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3497E60" w14:textId="77777777" w:rsidTr="00C3576C">
        <w:trPr>
          <w:cantSplit/>
          <w:trHeight w:hRule="exact" w:val="851"/>
        </w:trPr>
        <w:tc>
          <w:tcPr>
            <w:tcW w:w="1276" w:type="dxa"/>
            <w:tcBorders>
              <w:bottom w:val="single" w:sz="4" w:space="0" w:color="auto"/>
            </w:tcBorders>
            <w:vAlign w:val="bottom"/>
          </w:tcPr>
          <w:p w14:paraId="4092B3AD" w14:textId="77777777" w:rsidR="00C9007B" w:rsidRDefault="00C9007B" w:rsidP="00C3576C">
            <w:pPr>
              <w:spacing w:after="80"/>
            </w:pPr>
          </w:p>
        </w:tc>
        <w:tc>
          <w:tcPr>
            <w:tcW w:w="2268" w:type="dxa"/>
            <w:tcBorders>
              <w:bottom w:val="single" w:sz="4" w:space="0" w:color="auto"/>
            </w:tcBorders>
            <w:vAlign w:val="bottom"/>
          </w:tcPr>
          <w:p w14:paraId="5703D195" w14:textId="77777777" w:rsidR="00C9007B" w:rsidRDefault="00C9007B" w:rsidP="00C3576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88C23E2" w14:textId="77777777" w:rsidR="00C9007B" w:rsidRDefault="00117D69" w:rsidP="00C3576C">
            <w:pPr>
              <w:suppressAutoHyphens w:val="0"/>
              <w:spacing w:after="20"/>
              <w:jc w:val="right"/>
            </w:pPr>
            <w:r w:rsidRPr="00117D69">
              <w:rPr>
                <w:sz w:val="40"/>
              </w:rPr>
              <w:t>CRPD</w:t>
            </w:r>
            <w:r>
              <w:t>/C/ZWE/1</w:t>
            </w:r>
          </w:p>
        </w:tc>
      </w:tr>
      <w:tr w:rsidR="00C9007B" w14:paraId="58C50F40" w14:textId="77777777" w:rsidTr="00C3576C">
        <w:trPr>
          <w:cantSplit/>
          <w:trHeight w:hRule="exact" w:val="2835"/>
        </w:trPr>
        <w:tc>
          <w:tcPr>
            <w:tcW w:w="1276" w:type="dxa"/>
            <w:tcBorders>
              <w:top w:val="single" w:sz="4" w:space="0" w:color="auto"/>
              <w:bottom w:val="single" w:sz="12" w:space="0" w:color="auto"/>
            </w:tcBorders>
          </w:tcPr>
          <w:p w14:paraId="75820A94" w14:textId="77777777" w:rsidR="00C9007B" w:rsidRDefault="00C9007B" w:rsidP="00C3576C">
            <w:pPr>
              <w:spacing w:before="120"/>
              <w:jc w:val="center"/>
            </w:pPr>
            <w:r>
              <w:rPr>
                <w:noProof/>
                <w:lang w:val="fr-CH" w:eastAsia="fr-CH"/>
              </w:rPr>
              <w:drawing>
                <wp:inline distT="0" distB="0" distL="0" distR="0" wp14:anchorId="2127445C" wp14:editId="7A76425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DCCA93" w14:textId="77777777" w:rsidR="00C9007B" w:rsidRDefault="00C9007B" w:rsidP="00C3576C">
            <w:pPr>
              <w:spacing w:before="120" w:line="380" w:lineRule="exact"/>
              <w:rPr>
                <w:b/>
                <w:sz w:val="34"/>
                <w:szCs w:val="40"/>
              </w:rPr>
            </w:pPr>
            <w:r>
              <w:rPr>
                <w:b/>
                <w:sz w:val="34"/>
                <w:szCs w:val="40"/>
              </w:rPr>
              <w:t>Convention on the Rights</w:t>
            </w:r>
            <w:r>
              <w:rPr>
                <w:b/>
                <w:sz w:val="34"/>
                <w:szCs w:val="40"/>
              </w:rPr>
              <w:br/>
              <w:t>of Persons with Disabilities</w:t>
            </w:r>
          </w:p>
          <w:p w14:paraId="69543826" w14:textId="77777777" w:rsidR="00C9007B" w:rsidRDefault="00C9007B" w:rsidP="00C3576C">
            <w:pPr>
              <w:spacing w:before="120" w:line="420" w:lineRule="exact"/>
            </w:pPr>
          </w:p>
        </w:tc>
        <w:tc>
          <w:tcPr>
            <w:tcW w:w="2835" w:type="dxa"/>
            <w:tcBorders>
              <w:top w:val="single" w:sz="4" w:space="0" w:color="auto"/>
              <w:bottom w:val="single" w:sz="12" w:space="0" w:color="auto"/>
            </w:tcBorders>
          </w:tcPr>
          <w:p w14:paraId="5EFB0655" w14:textId="77777777" w:rsidR="00C9007B" w:rsidRDefault="00117D69" w:rsidP="00C3576C">
            <w:pPr>
              <w:spacing w:before="240"/>
            </w:pPr>
            <w:r>
              <w:t>Distr.: General</w:t>
            </w:r>
          </w:p>
          <w:p w14:paraId="5F2EE6BC" w14:textId="426CC4D9" w:rsidR="00117D69" w:rsidRDefault="00117D69" w:rsidP="00C3576C">
            <w:pPr>
              <w:suppressAutoHyphens w:val="0"/>
            </w:pPr>
            <w:r>
              <w:t>2</w:t>
            </w:r>
            <w:r w:rsidR="00126D39">
              <w:t>1</w:t>
            </w:r>
            <w:r>
              <w:t xml:space="preserve"> November 2025</w:t>
            </w:r>
          </w:p>
          <w:p w14:paraId="25569DCE" w14:textId="77777777" w:rsidR="00117D69" w:rsidRDefault="00117D69" w:rsidP="00C3576C">
            <w:pPr>
              <w:suppressAutoHyphens w:val="0"/>
            </w:pPr>
          </w:p>
          <w:p w14:paraId="3DCD38A2" w14:textId="77777777" w:rsidR="00117D69" w:rsidRDefault="00117D69" w:rsidP="00C3576C">
            <w:pPr>
              <w:suppressAutoHyphens w:val="0"/>
            </w:pPr>
            <w:r>
              <w:t>Original: English</w:t>
            </w:r>
          </w:p>
          <w:p w14:paraId="06F0A3B5" w14:textId="4D65948F" w:rsidR="00117D69" w:rsidRDefault="00117D69" w:rsidP="00C3576C">
            <w:pPr>
              <w:suppressAutoHyphens w:val="0"/>
            </w:pPr>
            <w:r>
              <w:t>Arabic, English, French and Spanish only</w:t>
            </w:r>
          </w:p>
        </w:tc>
      </w:tr>
    </w:tbl>
    <w:p w14:paraId="34741E24" w14:textId="77777777" w:rsidR="00676A43" w:rsidRPr="006023C8" w:rsidRDefault="00676A43" w:rsidP="00676A43">
      <w:pPr>
        <w:spacing w:before="120"/>
        <w:rPr>
          <w:b/>
          <w:sz w:val="24"/>
          <w:szCs w:val="24"/>
        </w:rPr>
      </w:pPr>
      <w:r w:rsidRPr="006023C8">
        <w:rPr>
          <w:b/>
          <w:sz w:val="24"/>
        </w:rPr>
        <w:t>Committee on the Rights of Persons with Disabilities</w:t>
      </w:r>
    </w:p>
    <w:p w14:paraId="65B517F4" w14:textId="58475377" w:rsidR="00676A43" w:rsidRPr="006023C8" w:rsidRDefault="00676A43" w:rsidP="003D0302">
      <w:pPr>
        <w:pStyle w:val="HChG"/>
      </w:pPr>
      <w:r w:rsidRPr="006023C8">
        <w:tab/>
      </w:r>
      <w:r w:rsidRPr="006023C8">
        <w:tab/>
      </w:r>
      <w:bookmarkStart w:id="0" w:name="_Toc211332611"/>
      <w:r w:rsidRPr="006023C8">
        <w:t>Initial report submitted by Zimbabwe under article 35 of the Convention, due in 2015</w:t>
      </w:r>
      <w:bookmarkEnd w:id="0"/>
      <w:r w:rsidR="003D0302" w:rsidRPr="003D0302">
        <w:rPr>
          <w:rStyle w:val="FootnoteReference"/>
          <w:b w:val="0"/>
          <w:bCs/>
          <w:sz w:val="20"/>
          <w:vertAlign w:val="baseline"/>
        </w:rPr>
        <w:footnoteReference w:customMarkFollows="1" w:id="1"/>
        <w:t>*</w:t>
      </w:r>
    </w:p>
    <w:p w14:paraId="6F64D36A" w14:textId="77777777" w:rsidR="00676A43" w:rsidRDefault="00676A43" w:rsidP="003D0302">
      <w:pPr>
        <w:pStyle w:val="SingleTxtG"/>
        <w:jc w:val="right"/>
      </w:pPr>
      <w:r w:rsidRPr="006023C8">
        <w:t>[Date received: 8 June 2022]</w:t>
      </w:r>
    </w:p>
    <w:p w14:paraId="0A0F794E" w14:textId="77777777" w:rsidR="00676A43" w:rsidRDefault="00676A43" w:rsidP="00676A43">
      <w:pPr>
        <w:spacing w:after="200" w:line="276" w:lineRule="auto"/>
      </w:pPr>
      <w:r>
        <w:br w:type="page"/>
      </w:r>
    </w:p>
    <w:p w14:paraId="0EAD591D" w14:textId="77777777" w:rsidR="00676A43" w:rsidRPr="006023C8" w:rsidRDefault="00676A43" w:rsidP="003D0302">
      <w:pPr>
        <w:pStyle w:val="HChG"/>
      </w:pPr>
      <w:bookmarkStart w:id="1" w:name="_Toc25676891"/>
      <w:r w:rsidRPr="006023C8">
        <w:lastRenderedPageBreak/>
        <w:tab/>
      </w:r>
      <w:r w:rsidRPr="006023C8">
        <w:tab/>
      </w:r>
      <w:bookmarkStart w:id="2" w:name="_Toc211332612"/>
      <w:r w:rsidRPr="006023C8">
        <w:t>List of Abbreviations</w:t>
      </w:r>
      <w:bookmarkEnd w:id="1"/>
      <w:bookmarkEnd w:id="2"/>
    </w:p>
    <w:p w14:paraId="2B4074B8" w14:textId="77777777" w:rsidR="00676A43" w:rsidRPr="00D27ADD" w:rsidRDefault="00676A43" w:rsidP="00170F5F">
      <w:pPr>
        <w:pStyle w:val="SingleTxtG"/>
        <w:tabs>
          <w:tab w:val="clear" w:pos="1701"/>
          <w:tab w:val="clear" w:pos="2268"/>
        </w:tabs>
        <w:ind w:left="2835" w:hanging="1701"/>
        <w:jc w:val="left"/>
      </w:pPr>
      <w:r w:rsidRPr="00D27ADD">
        <w:t>BEAM</w:t>
      </w:r>
      <w:r w:rsidRPr="00D27ADD">
        <w:tab/>
        <w:t>Basic Education Assistance Module</w:t>
      </w:r>
    </w:p>
    <w:p w14:paraId="62CA7FBF" w14:textId="77777777" w:rsidR="00676A43" w:rsidRPr="00D27ADD" w:rsidRDefault="00676A43" w:rsidP="00170F5F">
      <w:pPr>
        <w:pStyle w:val="SingleTxtG"/>
        <w:tabs>
          <w:tab w:val="clear" w:pos="1701"/>
          <w:tab w:val="clear" w:pos="2268"/>
        </w:tabs>
        <w:ind w:left="2835" w:hanging="1701"/>
        <w:jc w:val="left"/>
      </w:pPr>
      <w:r w:rsidRPr="00D27ADD">
        <w:t>C&amp;HBC</w:t>
      </w:r>
      <w:r w:rsidRPr="00D27ADD">
        <w:tab/>
        <w:t>Community and Home Based Care</w:t>
      </w:r>
    </w:p>
    <w:p w14:paraId="0D93B87A" w14:textId="77777777" w:rsidR="00676A43" w:rsidRPr="00D27ADD" w:rsidRDefault="00676A43" w:rsidP="00170F5F">
      <w:pPr>
        <w:pStyle w:val="SingleTxtG"/>
        <w:tabs>
          <w:tab w:val="clear" w:pos="1701"/>
          <w:tab w:val="clear" w:pos="2268"/>
        </w:tabs>
        <w:ind w:left="2835" w:hanging="1701"/>
        <w:jc w:val="left"/>
      </w:pPr>
      <w:r w:rsidRPr="00D27ADD">
        <w:t>CBID</w:t>
      </w:r>
      <w:r w:rsidRPr="00D27ADD">
        <w:tab/>
      </w:r>
      <w:r w:rsidRPr="00D27ADD">
        <w:tab/>
        <w:t>Community-Based Inclusive Development</w:t>
      </w:r>
    </w:p>
    <w:p w14:paraId="7718DDFC" w14:textId="77777777" w:rsidR="00676A43" w:rsidRPr="00D27ADD" w:rsidRDefault="00676A43" w:rsidP="00170F5F">
      <w:pPr>
        <w:pStyle w:val="SingleTxtG"/>
        <w:tabs>
          <w:tab w:val="clear" w:pos="1701"/>
          <w:tab w:val="clear" w:pos="2268"/>
        </w:tabs>
        <w:ind w:left="2835" w:hanging="1701"/>
        <w:jc w:val="left"/>
      </w:pPr>
      <w:r w:rsidRPr="00D27ADD">
        <w:t>CBR</w:t>
      </w:r>
      <w:r w:rsidRPr="00D27ADD">
        <w:tab/>
      </w:r>
      <w:r w:rsidRPr="00D27ADD">
        <w:tab/>
        <w:t>Community-Based Rehabilitation</w:t>
      </w:r>
    </w:p>
    <w:p w14:paraId="1008F932" w14:textId="77777777" w:rsidR="00676A43" w:rsidRPr="00D27ADD" w:rsidRDefault="00676A43" w:rsidP="00170F5F">
      <w:pPr>
        <w:pStyle w:val="SingleTxtG"/>
        <w:tabs>
          <w:tab w:val="clear" w:pos="1701"/>
          <w:tab w:val="clear" w:pos="2268"/>
        </w:tabs>
        <w:ind w:left="2835" w:hanging="1701"/>
        <w:jc w:val="left"/>
      </w:pPr>
      <w:r w:rsidRPr="00D27ADD">
        <w:t>CCWs</w:t>
      </w:r>
      <w:r w:rsidRPr="00D27ADD">
        <w:tab/>
      </w:r>
      <w:r>
        <w:tab/>
      </w:r>
      <w:r w:rsidRPr="00D27ADD">
        <w:t>Community Case Care Workers</w:t>
      </w:r>
    </w:p>
    <w:p w14:paraId="434CB553" w14:textId="77777777" w:rsidR="00676A43" w:rsidRPr="00D27ADD" w:rsidRDefault="00676A43" w:rsidP="00170F5F">
      <w:pPr>
        <w:pStyle w:val="SingleTxtG"/>
        <w:tabs>
          <w:tab w:val="clear" w:pos="1701"/>
          <w:tab w:val="clear" w:pos="2268"/>
        </w:tabs>
        <w:ind w:left="2835" w:hanging="1701"/>
        <w:jc w:val="left"/>
      </w:pPr>
      <w:r w:rsidRPr="00D27ADD">
        <w:t>CCZ</w:t>
      </w:r>
      <w:r w:rsidRPr="00D27ADD">
        <w:tab/>
      </w:r>
      <w:r w:rsidRPr="00D27ADD">
        <w:tab/>
        <w:t>Constitutional Court of Zimbabwe</w:t>
      </w:r>
    </w:p>
    <w:p w14:paraId="70D519E6" w14:textId="77777777" w:rsidR="00676A43" w:rsidRPr="00D27ADD" w:rsidRDefault="00676A43" w:rsidP="00170F5F">
      <w:pPr>
        <w:pStyle w:val="SingleTxtG"/>
        <w:tabs>
          <w:tab w:val="clear" w:pos="1701"/>
          <w:tab w:val="clear" w:pos="2268"/>
        </w:tabs>
        <w:ind w:left="2835" w:hanging="1701"/>
        <w:jc w:val="left"/>
      </w:pPr>
      <w:r w:rsidRPr="00D27ADD">
        <w:t>CEO</w:t>
      </w:r>
      <w:r w:rsidRPr="00D27ADD">
        <w:tab/>
      </w:r>
      <w:r w:rsidRPr="00D27ADD">
        <w:tab/>
        <w:t>Chief Executive Officer</w:t>
      </w:r>
    </w:p>
    <w:p w14:paraId="33EDC4DF" w14:textId="77777777" w:rsidR="008B0817" w:rsidRDefault="00676A43" w:rsidP="00170F5F">
      <w:pPr>
        <w:pStyle w:val="SingleTxtG"/>
        <w:tabs>
          <w:tab w:val="clear" w:pos="1701"/>
          <w:tab w:val="clear" w:pos="2268"/>
        </w:tabs>
        <w:ind w:left="2835" w:hanging="1701"/>
        <w:jc w:val="left"/>
      </w:pPr>
      <w:r w:rsidRPr="00D27ADD">
        <w:t>DFID</w:t>
      </w:r>
      <w:r w:rsidRPr="00D27ADD">
        <w:tab/>
      </w:r>
      <w:r w:rsidRPr="00D27ADD">
        <w:tab/>
        <w:t>Department for International Development</w:t>
      </w:r>
    </w:p>
    <w:p w14:paraId="187604A0" w14:textId="16436E5E" w:rsidR="00676A43" w:rsidRPr="00D27ADD" w:rsidRDefault="00676A43" w:rsidP="00170F5F">
      <w:pPr>
        <w:pStyle w:val="SingleTxtG"/>
        <w:tabs>
          <w:tab w:val="clear" w:pos="1701"/>
          <w:tab w:val="clear" w:pos="2268"/>
        </w:tabs>
        <w:ind w:left="2835" w:hanging="1701"/>
        <w:jc w:val="left"/>
      </w:pPr>
      <w:r w:rsidRPr="00D27ADD">
        <w:t>DPA</w:t>
      </w:r>
      <w:r w:rsidRPr="00D27ADD">
        <w:tab/>
      </w:r>
      <w:r w:rsidRPr="00D27ADD">
        <w:tab/>
        <w:t>Disabled Persons Act</w:t>
      </w:r>
    </w:p>
    <w:p w14:paraId="029C1AC9" w14:textId="088C89E5" w:rsidR="00676A43" w:rsidRPr="00D27ADD" w:rsidRDefault="00676A43" w:rsidP="00170F5F">
      <w:pPr>
        <w:pStyle w:val="SingleTxtG"/>
        <w:tabs>
          <w:tab w:val="clear" w:pos="1701"/>
          <w:tab w:val="clear" w:pos="2268"/>
        </w:tabs>
        <w:ind w:left="2835" w:hanging="1701"/>
        <w:jc w:val="left"/>
      </w:pPr>
      <w:r w:rsidRPr="00D27ADD">
        <w:t>DPOs</w:t>
      </w:r>
      <w:r w:rsidRPr="00D27ADD">
        <w:tab/>
      </w:r>
      <w:r w:rsidRPr="00D27ADD">
        <w:tab/>
        <w:t>Disabled Peoples</w:t>
      </w:r>
      <w:r w:rsidR="00170F5F">
        <w:t>’</w:t>
      </w:r>
      <w:r w:rsidRPr="00D27ADD">
        <w:t xml:space="preserve"> Organisations</w:t>
      </w:r>
    </w:p>
    <w:p w14:paraId="39BC4E63" w14:textId="77777777" w:rsidR="00676A43" w:rsidRPr="00D27ADD" w:rsidRDefault="00676A43" w:rsidP="00170F5F">
      <w:pPr>
        <w:pStyle w:val="SingleTxtG"/>
        <w:tabs>
          <w:tab w:val="clear" w:pos="1701"/>
          <w:tab w:val="clear" w:pos="2268"/>
        </w:tabs>
        <w:ind w:left="2835" w:hanging="1701"/>
        <w:jc w:val="left"/>
      </w:pPr>
      <w:r w:rsidRPr="00D27ADD">
        <w:t>DRC</w:t>
      </w:r>
      <w:r w:rsidRPr="00D27ADD">
        <w:tab/>
      </w:r>
      <w:r w:rsidRPr="00D27ADD">
        <w:tab/>
        <w:t>Disability Resource Centre</w:t>
      </w:r>
    </w:p>
    <w:p w14:paraId="0817FCBE" w14:textId="77777777" w:rsidR="00676A43" w:rsidRPr="00D27ADD" w:rsidRDefault="00676A43" w:rsidP="00170F5F">
      <w:pPr>
        <w:pStyle w:val="SingleTxtG"/>
        <w:tabs>
          <w:tab w:val="clear" w:pos="1701"/>
          <w:tab w:val="clear" w:pos="2268"/>
        </w:tabs>
        <w:ind w:left="2835" w:hanging="1701"/>
        <w:jc w:val="left"/>
      </w:pPr>
      <w:r w:rsidRPr="00D27ADD">
        <w:t>DRG</w:t>
      </w:r>
      <w:r w:rsidRPr="00D27ADD">
        <w:tab/>
      </w:r>
      <w:r w:rsidRPr="00D27ADD">
        <w:tab/>
        <w:t>Department of the Registrar General</w:t>
      </w:r>
    </w:p>
    <w:p w14:paraId="1B47C829" w14:textId="77777777" w:rsidR="00676A43" w:rsidRPr="00D27ADD" w:rsidRDefault="00676A43" w:rsidP="00170F5F">
      <w:pPr>
        <w:pStyle w:val="SingleTxtG"/>
        <w:tabs>
          <w:tab w:val="clear" w:pos="1701"/>
          <w:tab w:val="clear" w:pos="2268"/>
        </w:tabs>
        <w:ind w:left="2835" w:hanging="1701"/>
        <w:jc w:val="left"/>
      </w:pPr>
      <w:r w:rsidRPr="00D27ADD">
        <w:t>DSOs</w:t>
      </w:r>
      <w:r w:rsidRPr="00D27ADD">
        <w:tab/>
      </w:r>
      <w:r w:rsidRPr="00D27ADD">
        <w:tab/>
        <w:t>Disability Services Organisations</w:t>
      </w:r>
    </w:p>
    <w:p w14:paraId="619A15D8" w14:textId="77777777" w:rsidR="008B0817" w:rsidRDefault="00676A43" w:rsidP="00170F5F">
      <w:pPr>
        <w:pStyle w:val="SingleTxtG"/>
        <w:tabs>
          <w:tab w:val="clear" w:pos="1701"/>
          <w:tab w:val="clear" w:pos="2268"/>
        </w:tabs>
        <w:ind w:left="2835" w:hanging="1701"/>
        <w:jc w:val="left"/>
      </w:pPr>
      <w:r w:rsidRPr="00D27ADD">
        <w:t>EPI</w:t>
      </w:r>
      <w:r w:rsidRPr="00D27ADD">
        <w:tab/>
      </w:r>
      <w:r w:rsidRPr="00D27ADD">
        <w:tab/>
        <w:t>Expanded Programme on Immunisation</w:t>
      </w:r>
    </w:p>
    <w:p w14:paraId="41820427" w14:textId="77777777" w:rsidR="008B0817" w:rsidRDefault="00676A43" w:rsidP="00170F5F">
      <w:pPr>
        <w:pStyle w:val="SingleTxtG"/>
        <w:tabs>
          <w:tab w:val="clear" w:pos="1701"/>
          <w:tab w:val="clear" w:pos="2268"/>
        </w:tabs>
        <w:ind w:left="2835" w:hanging="1701"/>
        <w:jc w:val="left"/>
      </w:pPr>
      <w:r w:rsidRPr="00D27ADD">
        <w:t>ESFZ</w:t>
      </w:r>
      <w:r w:rsidRPr="00D27ADD">
        <w:tab/>
      </w:r>
      <w:r w:rsidRPr="00D27ADD">
        <w:tab/>
        <w:t>Epilepsy Support Foundation Zimbabwe</w:t>
      </w:r>
    </w:p>
    <w:p w14:paraId="2985507B" w14:textId="6F44E7EB" w:rsidR="00676A43" w:rsidRPr="00D27ADD" w:rsidRDefault="00676A43" w:rsidP="00170F5F">
      <w:pPr>
        <w:pStyle w:val="SingleTxtG"/>
        <w:tabs>
          <w:tab w:val="clear" w:pos="1701"/>
          <w:tab w:val="clear" w:pos="2268"/>
        </w:tabs>
        <w:ind w:left="2835" w:hanging="1701"/>
        <w:jc w:val="left"/>
      </w:pPr>
      <w:r w:rsidRPr="00D27ADD">
        <w:t>EU</w:t>
      </w:r>
      <w:r w:rsidRPr="00D27ADD">
        <w:tab/>
      </w:r>
      <w:r w:rsidRPr="00D27ADD">
        <w:tab/>
        <w:t>European Union</w:t>
      </w:r>
    </w:p>
    <w:p w14:paraId="1F8C298E" w14:textId="77777777" w:rsidR="008B0817" w:rsidRDefault="00676A43" w:rsidP="00170F5F">
      <w:pPr>
        <w:pStyle w:val="SingleTxtG"/>
        <w:tabs>
          <w:tab w:val="clear" w:pos="1701"/>
          <w:tab w:val="clear" w:pos="2268"/>
        </w:tabs>
        <w:ind w:left="2835" w:hanging="1701"/>
        <w:jc w:val="left"/>
      </w:pPr>
      <w:r w:rsidRPr="00D27ADD">
        <w:t>FP</w:t>
      </w:r>
      <w:r w:rsidRPr="00D27ADD">
        <w:tab/>
      </w:r>
      <w:r w:rsidRPr="00D27ADD">
        <w:tab/>
        <w:t>Family Planning</w:t>
      </w:r>
    </w:p>
    <w:p w14:paraId="4CBC62F3" w14:textId="33E627A8" w:rsidR="00676A43" w:rsidRPr="00D27ADD" w:rsidRDefault="00676A43" w:rsidP="00170F5F">
      <w:pPr>
        <w:pStyle w:val="SingleTxtG"/>
        <w:tabs>
          <w:tab w:val="clear" w:pos="1701"/>
          <w:tab w:val="clear" w:pos="2268"/>
        </w:tabs>
        <w:ind w:left="2835" w:hanging="1701"/>
        <w:jc w:val="left"/>
      </w:pPr>
      <w:r w:rsidRPr="00D27ADD">
        <w:t>GBV</w:t>
      </w:r>
      <w:r w:rsidRPr="00D27ADD">
        <w:tab/>
      </w:r>
      <w:r w:rsidRPr="00D27ADD">
        <w:tab/>
        <w:t>Gender-Based Violence</w:t>
      </w:r>
    </w:p>
    <w:p w14:paraId="5B926E19" w14:textId="77777777" w:rsidR="008B0817" w:rsidRDefault="00676A43" w:rsidP="00170F5F">
      <w:pPr>
        <w:pStyle w:val="SingleTxtG"/>
        <w:tabs>
          <w:tab w:val="clear" w:pos="1701"/>
          <w:tab w:val="clear" w:pos="2268"/>
        </w:tabs>
        <w:ind w:left="2835" w:hanging="1701"/>
        <w:jc w:val="left"/>
      </w:pPr>
      <w:r w:rsidRPr="00D27ADD">
        <w:t>GoZ</w:t>
      </w:r>
      <w:r w:rsidRPr="00D27ADD">
        <w:tab/>
      </w:r>
      <w:r w:rsidRPr="00D27ADD">
        <w:tab/>
        <w:t>Government of Zimbabwe</w:t>
      </w:r>
    </w:p>
    <w:p w14:paraId="4090DCB5" w14:textId="5F22F80A" w:rsidR="00676A43" w:rsidRPr="00D27ADD" w:rsidRDefault="00676A43" w:rsidP="00170F5F">
      <w:pPr>
        <w:pStyle w:val="SingleTxtG"/>
        <w:tabs>
          <w:tab w:val="clear" w:pos="1701"/>
          <w:tab w:val="clear" w:pos="2268"/>
        </w:tabs>
        <w:ind w:left="2835" w:hanging="1701"/>
        <w:jc w:val="left"/>
      </w:pPr>
      <w:r w:rsidRPr="00D27ADD">
        <w:t>HIV/AIDS</w:t>
      </w:r>
      <w:r w:rsidRPr="00D27ADD">
        <w:tab/>
        <w:t>Human Immunodeficiency Virus/Acquired Immunity Deficiency Syndrome</w:t>
      </w:r>
    </w:p>
    <w:p w14:paraId="106FD2B7" w14:textId="3EB86E7D" w:rsidR="00676A43" w:rsidRPr="00D27ADD" w:rsidRDefault="00676A43" w:rsidP="00170F5F">
      <w:pPr>
        <w:pStyle w:val="SingleTxtG"/>
        <w:tabs>
          <w:tab w:val="clear" w:pos="1701"/>
          <w:tab w:val="clear" w:pos="2268"/>
        </w:tabs>
        <w:ind w:left="2835" w:hanging="1701"/>
        <w:jc w:val="left"/>
      </w:pPr>
      <w:r w:rsidRPr="00D27ADD">
        <w:t>HSCT</w:t>
      </w:r>
      <w:r w:rsidRPr="00D27ADD">
        <w:tab/>
      </w:r>
      <w:r w:rsidRPr="00D27ADD">
        <w:tab/>
        <w:t>Harmonised Social Cash Transfer</w:t>
      </w:r>
    </w:p>
    <w:p w14:paraId="2CF36A7B" w14:textId="77777777" w:rsidR="00676A43" w:rsidRPr="00D27ADD" w:rsidRDefault="00676A43" w:rsidP="00170F5F">
      <w:pPr>
        <w:pStyle w:val="SingleTxtG"/>
        <w:tabs>
          <w:tab w:val="clear" w:pos="1701"/>
          <w:tab w:val="clear" w:pos="2268"/>
        </w:tabs>
        <w:ind w:left="2835" w:hanging="1701"/>
        <w:jc w:val="left"/>
      </w:pPr>
      <w:r w:rsidRPr="00D27ADD">
        <w:t>ICCPR</w:t>
      </w:r>
      <w:r w:rsidRPr="00D27ADD">
        <w:tab/>
        <w:t>International Covenant on Civil and Political Rights</w:t>
      </w:r>
    </w:p>
    <w:p w14:paraId="1148CCC6" w14:textId="77C12D93" w:rsidR="00676A43" w:rsidRPr="00D27ADD" w:rsidRDefault="00676A43" w:rsidP="00170F5F">
      <w:pPr>
        <w:pStyle w:val="SingleTxtG"/>
        <w:tabs>
          <w:tab w:val="clear" w:pos="1701"/>
          <w:tab w:val="clear" w:pos="2268"/>
        </w:tabs>
        <w:ind w:left="2835" w:hanging="1701"/>
        <w:jc w:val="left"/>
      </w:pPr>
      <w:r w:rsidRPr="00D27ADD">
        <w:t>IMC-IHL</w:t>
      </w:r>
      <w:r w:rsidRPr="00D27ADD">
        <w:tab/>
        <w:t xml:space="preserve">Inter-Ministerial Committee on Human Rights and International </w:t>
      </w:r>
      <w:r w:rsidRPr="00D27ADD">
        <w:tab/>
        <w:t>Humanitarian Law</w:t>
      </w:r>
    </w:p>
    <w:p w14:paraId="30E48479" w14:textId="77777777" w:rsidR="00676A43" w:rsidRPr="00D27ADD" w:rsidRDefault="00676A43" w:rsidP="00170F5F">
      <w:pPr>
        <w:pStyle w:val="SingleTxtG"/>
        <w:tabs>
          <w:tab w:val="clear" w:pos="1701"/>
          <w:tab w:val="clear" w:pos="2268"/>
        </w:tabs>
        <w:ind w:left="2835" w:hanging="1701"/>
        <w:jc w:val="left"/>
      </w:pPr>
      <w:r w:rsidRPr="00D27ADD">
        <w:t>IMPI</w:t>
      </w:r>
      <w:r w:rsidRPr="00D27ADD">
        <w:tab/>
      </w:r>
      <w:r w:rsidRPr="00D27ADD">
        <w:tab/>
        <w:t>Information Media Panel of Inquiry</w:t>
      </w:r>
    </w:p>
    <w:p w14:paraId="49BAE6CE" w14:textId="77777777" w:rsidR="00676A43" w:rsidRPr="00D27ADD" w:rsidRDefault="00676A43" w:rsidP="00170F5F">
      <w:pPr>
        <w:pStyle w:val="SingleTxtG"/>
        <w:tabs>
          <w:tab w:val="clear" w:pos="1701"/>
          <w:tab w:val="clear" w:pos="2268"/>
        </w:tabs>
        <w:ind w:left="2835" w:hanging="1701"/>
        <w:jc w:val="left"/>
      </w:pPr>
      <w:r w:rsidRPr="00D27ADD">
        <w:t>JICA</w:t>
      </w:r>
      <w:r w:rsidRPr="00D27ADD">
        <w:tab/>
      </w:r>
      <w:r w:rsidRPr="00D27ADD">
        <w:tab/>
        <w:t>Japan International Cooperation Agency</w:t>
      </w:r>
    </w:p>
    <w:p w14:paraId="2235464D" w14:textId="77777777" w:rsidR="00676A43" w:rsidRPr="00D27ADD" w:rsidRDefault="00676A43" w:rsidP="00170F5F">
      <w:pPr>
        <w:pStyle w:val="SingleTxtG"/>
        <w:tabs>
          <w:tab w:val="clear" w:pos="1701"/>
          <w:tab w:val="clear" w:pos="2268"/>
        </w:tabs>
        <w:ind w:left="2835" w:hanging="1701"/>
        <w:jc w:val="left"/>
      </w:pPr>
      <w:r w:rsidRPr="00D27ADD">
        <w:t>JSC</w:t>
      </w:r>
      <w:r w:rsidRPr="00D27ADD">
        <w:tab/>
      </w:r>
      <w:r w:rsidRPr="00D27ADD">
        <w:tab/>
        <w:t>Judicial Service Commission</w:t>
      </w:r>
    </w:p>
    <w:p w14:paraId="70D6CD2A" w14:textId="77777777" w:rsidR="00676A43" w:rsidRPr="00D27ADD" w:rsidRDefault="00676A43" w:rsidP="00170F5F">
      <w:pPr>
        <w:pStyle w:val="SingleTxtG"/>
        <w:tabs>
          <w:tab w:val="clear" w:pos="1701"/>
          <w:tab w:val="clear" w:pos="2268"/>
        </w:tabs>
        <w:ind w:left="2835" w:hanging="1701"/>
        <w:jc w:val="left"/>
      </w:pPr>
      <w:r w:rsidRPr="00D27ADD">
        <w:t>LAD</w:t>
      </w:r>
      <w:r w:rsidRPr="00D27ADD">
        <w:tab/>
      </w:r>
      <w:r w:rsidRPr="00D27ADD">
        <w:tab/>
        <w:t>Legal Aid Directorate</w:t>
      </w:r>
    </w:p>
    <w:p w14:paraId="7B89B240" w14:textId="77777777" w:rsidR="00676A43" w:rsidRPr="00D27ADD" w:rsidRDefault="00676A43" w:rsidP="00170F5F">
      <w:pPr>
        <w:pStyle w:val="SingleTxtG"/>
        <w:tabs>
          <w:tab w:val="clear" w:pos="1701"/>
          <w:tab w:val="clear" w:pos="2268"/>
        </w:tabs>
        <w:ind w:left="2835" w:hanging="1701"/>
        <w:jc w:val="left"/>
      </w:pPr>
      <w:r w:rsidRPr="00D27ADD">
        <w:t>LRF</w:t>
      </w:r>
      <w:r w:rsidRPr="00D27ADD">
        <w:tab/>
      </w:r>
      <w:r w:rsidRPr="00D27ADD">
        <w:tab/>
        <w:t>Legal Resources Foundation</w:t>
      </w:r>
    </w:p>
    <w:p w14:paraId="6C8833F6" w14:textId="77777777" w:rsidR="00676A43" w:rsidRPr="00D27ADD" w:rsidRDefault="00676A43" w:rsidP="00170F5F">
      <w:pPr>
        <w:pStyle w:val="SingleTxtG"/>
        <w:tabs>
          <w:tab w:val="clear" w:pos="1701"/>
          <w:tab w:val="clear" w:pos="2268"/>
        </w:tabs>
        <w:ind w:left="2835" w:hanging="1701"/>
        <w:jc w:val="left"/>
      </w:pPr>
      <w:r w:rsidRPr="00D27ADD">
        <w:t>MPSLSW</w:t>
      </w:r>
      <w:r w:rsidRPr="00D27ADD">
        <w:tab/>
        <w:t>Ministry of Public Service, Labour and Social Welfare</w:t>
      </w:r>
    </w:p>
    <w:p w14:paraId="403E682B" w14:textId="77777777" w:rsidR="00676A43" w:rsidRPr="00D27ADD" w:rsidRDefault="00676A43" w:rsidP="00170F5F">
      <w:pPr>
        <w:pStyle w:val="SingleTxtG"/>
        <w:tabs>
          <w:tab w:val="clear" w:pos="1701"/>
          <w:tab w:val="clear" w:pos="2268"/>
        </w:tabs>
        <w:ind w:left="2835" w:hanging="1701"/>
        <w:jc w:val="left"/>
      </w:pPr>
      <w:r w:rsidRPr="00D27ADD">
        <w:t>NAP</w:t>
      </w:r>
      <w:r w:rsidRPr="00D27ADD">
        <w:tab/>
      </w:r>
      <w:r w:rsidRPr="00D27ADD">
        <w:tab/>
        <w:t>National Action Plan</w:t>
      </w:r>
    </w:p>
    <w:p w14:paraId="352F0094" w14:textId="77777777" w:rsidR="00676A43" w:rsidRPr="00D27ADD" w:rsidRDefault="00676A43" w:rsidP="00170F5F">
      <w:pPr>
        <w:pStyle w:val="SingleTxtG"/>
        <w:tabs>
          <w:tab w:val="clear" w:pos="1701"/>
          <w:tab w:val="clear" w:pos="2268"/>
        </w:tabs>
        <w:ind w:left="2835" w:hanging="1701"/>
        <w:jc w:val="left"/>
      </w:pPr>
      <w:r w:rsidRPr="00D27ADD">
        <w:t>NASCOH</w:t>
      </w:r>
      <w:r w:rsidRPr="00D27ADD">
        <w:tab/>
        <w:t>National Association of Societies for the Care of the Handicapped</w:t>
      </w:r>
    </w:p>
    <w:p w14:paraId="7D7C5CCB" w14:textId="77777777" w:rsidR="008B0817" w:rsidRDefault="00676A43" w:rsidP="00170F5F">
      <w:pPr>
        <w:pStyle w:val="SingleTxtG"/>
        <w:tabs>
          <w:tab w:val="clear" w:pos="1701"/>
          <w:tab w:val="clear" w:pos="2268"/>
        </w:tabs>
        <w:ind w:left="2835" w:hanging="1701"/>
        <w:jc w:val="left"/>
      </w:pPr>
      <w:r w:rsidRPr="00D27ADD">
        <w:t>NGOs</w:t>
      </w:r>
      <w:r w:rsidRPr="00D27ADD">
        <w:tab/>
      </w:r>
      <w:r w:rsidRPr="00D27ADD">
        <w:tab/>
        <w:t>Non-Governmental Organisations</w:t>
      </w:r>
    </w:p>
    <w:p w14:paraId="67E4C5F3" w14:textId="77777777" w:rsidR="008B0817" w:rsidRDefault="00676A43" w:rsidP="00170F5F">
      <w:pPr>
        <w:pStyle w:val="SingleTxtG"/>
        <w:tabs>
          <w:tab w:val="clear" w:pos="1701"/>
          <w:tab w:val="clear" w:pos="2268"/>
        </w:tabs>
        <w:ind w:left="2835" w:hanging="1701"/>
        <w:jc w:val="left"/>
      </w:pPr>
      <w:r w:rsidRPr="00D27ADD">
        <w:t>NHRIS</w:t>
      </w:r>
      <w:r w:rsidRPr="00D27ADD">
        <w:tab/>
        <w:t>National Human Rights Institutions</w:t>
      </w:r>
    </w:p>
    <w:p w14:paraId="44D01001" w14:textId="77777777" w:rsidR="008B0817" w:rsidRDefault="00676A43" w:rsidP="00170F5F">
      <w:pPr>
        <w:pStyle w:val="SingleTxtG"/>
        <w:tabs>
          <w:tab w:val="clear" w:pos="1701"/>
          <w:tab w:val="clear" w:pos="2268"/>
        </w:tabs>
        <w:ind w:left="2835" w:hanging="1701"/>
        <w:jc w:val="left"/>
      </w:pPr>
      <w:r w:rsidRPr="00D27ADD">
        <w:t>NPA</w:t>
      </w:r>
      <w:r w:rsidRPr="00D27ADD">
        <w:tab/>
      </w:r>
      <w:r w:rsidRPr="00D27ADD">
        <w:tab/>
        <w:t>National Prosecuting Authority</w:t>
      </w:r>
    </w:p>
    <w:p w14:paraId="3003AB0C" w14:textId="4E8AFB1B" w:rsidR="00676A43" w:rsidRPr="00D27ADD" w:rsidRDefault="00676A43" w:rsidP="00170F5F">
      <w:pPr>
        <w:pStyle w:val="SingleTxtG"/>
        <w:tabs>
          <w:tab w:val="clear" w:pos="1701"/>
          <w:tab w:val="clear" w:pos="2268"/>
        </w:tabs>
        <w:ind w:left="2835" w:hanging="1701"/>
        <w:jc w:val="left"/>
      </w:pPr>
      <w:r w:rsidRPr="00D27ADD">
        <w:t>NPRC</w:t>
      </w:r>
      <w:r w:rsidRPr="00D27ADD">
        <w:tab/>
      </w:r>
      <w:r w:rsidRPr="00D27ADD">
        <w:tab/>
        <w:t>National Peace and Reconciliation Commission</w:t>
      </w:r>
    </w:p>
    <w:p w14:paraId="17C5C4E7" w14:textId="77777777" w:rsidR="00676A43" w:rsidRPr="00D27ADD" w:rsidRDefault="00676A43" w:rsidP="00170F5F">
      <w:pPr>
        <w:pStyle w:val="SingleTxtG"/>
        <w:tabs>
          <w:tab w:val="clear" w:pos="1701"/>
          <w:tab w:val="clear" w:pos="2268"/>
        </w:tabs>
        <w:ind w:left="2835" w:hanging="1701"/>
        <w:jc w:val="left"/>
      </w:pPr>
      <w:r w:rsidRPr="00D27ADD">
        <w:t>NSSA</w:t>
      </w:r>
      <w:r>
        <w:tab/>
      </w:r>
      <w:r w:rsidRPr="00D27ADD">
        <w:tab/>
        <w:t>National Social Security Authority</w:t>
      </w:r>
    </w:p>
    <w:p w14:paraId="191F87B8" w14:textId="77777777" w:rsidR="00676A43" w:rsidRPr="00D27ADD" w:rsidRDefault="00676A43" w:rsidP="00170F5F">
      <w:pPr>
        <w:pStyle w:val="SingleTxtG"/>
        <w:tabs>
          <w:tab w:val="clear" w:pos="1701"/>
          <w:tab w:val="clear" w:pos="2268"/>
        </w:tabs>
        <w:ind w:left="2835" w:hanging="1701"/>
        <w:jc w:val="left"/>
      </w:pPr>
      <w:r w:rsidRPr="00D27ADD">
        <w:t>OVC</w:t>
      </w:r>
      <w:r w:rsidRPr="00D27ADD">
        <w:tab/>
      </w:r>
      <w:r w:rsidRPr="00D27ADD">
        <w:tab/>
        <w:t>Orphans and Vulnerable Children</w:t>
      </w:r>
    </w:p>
    <w:p w14:paraId="69A6615A" w14:textId="77777777" w:rsidR="00676A43" w:rsidRPr="00D27ADD" w:rsidRDefault="00676A43" w:rsidP="00170F5F">
      <w:pPr>
        <w:pStyle w:val="SingleTxtG"/>
        <w:tabs>
          <w:tab w:val="clear" w:pos="1701"/>
          <w:tab w:val="clear" w:pos="2268"/>
        </w:tabs>
        <w:ind w:left="2835" w:hanging="1701"/>
        <w:jc w:val="left"/>
      </w:pPr>
      <w:r w:rsidRPr="00D27ADD">
        <w:lastRenderedPageBreak/>
        <w:t>PWDs</w:t>
      </w:r>
      <w:r w:rsidRPr="00D27ADD">
        <w:tab/>
      </w:r>
      <w:r w:rsidRPr="00D27ADD">
        <w:tab/>
        <w:t>Persons with Disabilities</w:t>
      </w:r>
    </w:p>
    <w:p w14:paraId="2EF1ACC9" w14:textId="77777777" w:rsidR="00676A43" w:rsidRPr="00D27ADD" w:rsidRDefault="00676A43" w:rsidP="00170F5F">
      <w:pPr>
        <w:pStyle w:val="SingleTxtG"/>
        <w:tabs>
          <w:tab w:val="clear" w:pos="1701"/>
          <w:tab w:val="clear" w:pos="2268"/>
        </w:tabs>
        <w:ind w:left="2835" w:hanging="1701"/>
        <w:jc w:val="left"/>
      </w:pPr>
      <w:r w:rsidRPr="00D27ADD">
        <w:t>SDGs</w:t>
      </w:r>
      <w:r w:rsidRPr="00D27ADD">
        <w:tab/>
      </w:r>
      <w:r w:rsidRPr="00D27ADD">
        <w:tab/>
        <w:t>Sustainable Development Goals</w:t>
      </w:r>
    </w:p>
    <w:p w14:paraId="087E74DD" w14:textId="77777777" w:rsidR="00676A43" w:rsidRPr="00D27ADD" w:rsidRDefault="00676A43" w:rsidP="00170F5F">
      <w:pPr>
        <w:pStyle w:val="SingleTxtG"/>
        <w:tabs>
          <w:tab w:val="clear" w:pos="1701"/>
          <w:tab w:val="clear" w:pos="2268"/>
        </w:tabs>
        <w:ind w:left="2835" w:hanging="1701"/>
        <w:jc w:val="left"/>
      </w:pPr>
      <w:r w:rsidRPr="00D27ADD">
        <w:t>SPS</w:t>
      </w:r>
      <w:r w:rsidRPr="00D27ADD">
        <w:tab/>
      </w:r>
      <w:r w:rsidRPr="00D27ADD">
        <w:tab/>
        <w:t>Schools Psychological Services</w:t>
      </w:r>
    </w:p>
    <w:p w14:paraId="7655ED97" w14:textId="77777777" w:rsidR="00676A43" w:rsidRPr="00D27ADD" w:rsidRDefault="00676A43" w:rsidP="00170F5F">
      <w:pPr>
        <w:pStyle w:val="SingleTxtG"/>
        <w:tabs>
          <w:tab w:val="clear" w:pos="1701"/>
          <w:tab w:val="clear" w:pos="2268"/>
        </w:tabs>
        <w:ind w:left="2835" w:hanging="1701"/>
        <w:jc w:val="left"/>
      </w:pPr>
      <w:r w:rsidRPr="00D27ADD">
        <w:t>SRHR</w:t>
      </w:r>
      <w:r w:rsidRPr="00D27ADD">
        <w:tab/>
      </w:r>
      <w:r w:rsidRPr="00D27ADD">
        <w:tab/>
        <w:t>Sexual and Reproductive Health Rights</w:t>
      </w:r>
    </w:p>
    <w:p w14:paraId="5988B99B" w14:textId="77777777" w:rsidR="00676A43" w:rsidRPr="00D27ADD" w:rsidRDefault="00676A43" w:rsidP="00170F5F">
      <w:pPr>
        <w:pStyle w:val="SingleTxtG"/>
        <w:tabs>
          <w:tab w:val="clear" w:pos="1701"/>
          <w:tab w:val="clear" w:pos="2268"/>
        </w:tabs>
        <w:ind w:left="2835" w:hanging="1701"/>
        <w:jc w:val="left"/>
      </w:pPr>
      <w:r w:rsidRPr="00D27ADD">
        <w:t>UDHR</w:t>
      </w:r>
      <w:r>
        <w:tab/>
      </w:r>
      <w:r w:rsidRPr="00D27ADD">
        <w:tab/>
        <w:t>Universal Declaration of Human Rights</w:t>
      </w:r>
    </w:p>
    <w:p w14:paraId="6D4563F8" w14:textId="77777777" w:rsidR="00676A43" w:rsidRPr="00D27ADD" w:rsidRDefault="00676A43" w:rsidP="00170F5F">
      <w:pPr>
        <w:pStyle w:val="SingleTxtG"/>
        <w:tabs>
          <w:tab w:val="clear" w:pos="1701"/>
          <w:tab w:val="clear" w:pos="2268"/>
        </w:tabs>
        <w:ind w:left="2835" w:hanging="1701"/>
        <w:jc w:val="left"/>
      </w:pPr>
      <w:r w:rsidRPr="00D27ADD">
        <w:t>UN</w:t>
      </w:r>
      <w:r w:rsidRPr="00D27ADD">
        <w:tab/>
      </w:r>
      <w:r w:rsidRPr="00D27ADD">
        <w:tab/>
        <w:t>United Nations</w:t>
      </w:r>
    </w:p>
    <w:p w14:paraId="1A191A2E" w14:textId="388652D0" w:rsidR="00676A43" w:rsidRPr="00D27ADD" w:rsidRDefault="00676A43" w:rsidP="00170F5F">
      <w:pPr>
        <w:pStyle w:val="SingleTxtG"/>
        <w:tabs>
          <w:tab w:val="clear" w:pos="1701"/>
          <w:tab w:val="clear" w:pos="2268"/>
        </w:tabs>
        <w:ind w:left="2835" w:hanging="1701"/>
        <w:jc w:val="left"/>
      </w:pPr>
      <w:r w:rsidRPr="00D27ADD">
        <w:t>UNCRPD</w:t>
      </w:r>
      <w:r w:rsidRPr="00D27ADD">
        <w:tab/>
        <w:t>United Nations Convention on the rights of Persons with</w:t>
      </w:r>
      <w:r w:rsidR="00170F5F">
        <w:t xml:space="preserve"> </w:t>
      </w:r>
      <w:r w:rsidRPr="00D27ADD">
        <w:t>Disabilities</w:t>
      </w:r>
    </w:p>
    <w:p w14:paraId="500E1E91" w14:textId="77777777" w:rsidR="00676A43" w:rsidRPr="00D27ADD" w:rsidRDefault="00676A43" w:rsidP="00170F5F">
      <w:pPr>
        <w:pStyle w:val="SingleTxtG"/>
        <w:tabs>
          <w:tab w:val="clear" w:pos="1701"/>
          <w:tab w:val="clear" w:pos="2268"/>
        </w:tabs>
        <w:ind w:left="2835" w:hanging="1701"/>
        <w:jc w:val="left"/>
      </w:pPr>
      <w:r w:rsidRPr="00D27ADD">
        <w:t>UNDP</w:t>
      </w:r>
      <w:r w:rsidRPr="00D27ADD">
        <w:tab/>
      </w:r>
      <w:r w:rsidRPr="00D27ADD">
        <w:tab/>
        <w:t>United Nations Development Programme</w:t>
      </w:r>
    </w:p>
    <w:p w14:paraId="6D3FABFC" w14:textId="77777777" w:rsidR="008B0817" w:rsidRDefault="00676A43" w:rsidP="00170F5F">
      <w:pPr>
        <w:pStyle w:val="SingleTxtG"/>
        <w:tabs>
          <w:tab w:val="clear" w:pos="1701"/>
          <w:tab w:val="clear" w:pos="2268"/>
        </w:tabs>
        <w:ind w:left="2835" w:hanging="1701"/>
        <w:jc w:val="left"/>
      </w:pPr>
      <w:r w:rsidRPr="00D27ADD">
        <w:t>UNESCO</w:t>
      </w:r>
      <w:r w:rsidRPr="00D27ADD">
        <w:tab/>
        <w:t>United Nations Education, Scientific and Cultural Organisation</w:t>
      </w:r>
    </w:p>
    <w:p w14:paraId="43007ED2" w14:textId="7D02BDFE" w:rsidR="00676A43" w:rsidRPr="00D27ADD" w:rsidRDefault="00676A43" w:rsidP="00170F5F">
      <w:pPr>
        <w:pStyle w:val="SingleTxtG"/>
        <w:tabs>
          <w:tab w:val="clear" w:pos="1701"/>
          <w:tab w:val="clear" w:pos="2268"/>
        </w:tabs>
        <w:ind w:left="2835" w:hanging="1701"/>
        <w:jc w:val="left"/>
      </w:pPr>
      <w:r w:rsidRPr="00D27ADD">
        <w:t>UNICEF</w:t>
      </w:r>
      <w:r w:rsidRPr="00D27ADD">
        <w:tab/>
        <w:t>United Nations Children</w:t>
      </w:r>
      <w:r w:rsidR="00170F5F">
        <w:t>’</w:t>
      </w:r>
      <w:r w:rsidRPr="00D27ADD">
        <w:t>s Fund</w:t>
      </w:r>
    </w:p>
    <w:p w14:paraId="6352AB4A" w14:textId="77777777" w:rsidR="008B0817" w:rsidRDefault="00676A43" w:rsidP="00170F5F">
      <w:pPr>
        <w:pStyle w:val="SingleTxtG"/>
        <w:tabs>
          <w:tab w:val="clear" w:pos="1701"/>
          <w:tab w:val="clear" w:pos="2268"/>
        </w:tabs>
        <w:ind w:left="2835" w:hanging="1701"/>
        <w:jc w:val="left"/>
      </w:pPr>
      <w:r w:rsidRPr="00D27ADD">
        <w:t>UNPRPD</w:t>
      </w:r>
      <w:r w:rsidRPr="00D27ADD">
        <w:tab/>
        <w:t>United Nations Partnership on the Rights of Persons with</w:t>
      </w:r>
      <w:r>
        <w:t xml:space="preserve"> </w:t>
      </w:r>
      <w:r w:rsidRPr="00D27ADD">
        <w:t>Disabilities</w:t>
      </w:r>
    </w:p>
    <w:p w14:paraId="19B61CFA" w14:textId="77777777" w:rsidR="008B0817" w:rsidRDefault="00676A43" w:rsidP="00170F5F">
      <w:pPr>
        <w:pStyle w:val="SingleTxtG"/>
        <w:tabs>
          <w:tab w:val="clear" w:pos="1701"/>
          <w:tab w:val="clear" w:pos="2268"/>
        </w:tabs>
        <w:ind w:left="2835" w:hanging="1701"/>
        <w:jc w:val="left"/>
      </w:pPr>
      <w:r w:rsidRPr="00D27ADD">
        <w:t>VFS</w:t>
      </w:r>
      <w:r w:rsidRPr="00D27ADD">
        <w:tab/>
      </w:r>
      <w:r w:rsidRPr="00D27ADD">
        <w:tab/>
        <w:t>Victim Friendly System</w:t>
      </w:r>
    </w:p>
    <w:p w14:paraId="531DB9FE" w14:textId="7582103E" w:rsidR="00676A43" w:rsidRPr="00D27ADD" w:rsidRDefault="00676A43" w:rsidP="00170F5F">
      <w:pPr>
        <w:pStyle w:val="SingleTxtG"/>
        <w:tabs>
          <w:tab w:val="clear" w:pos="1701"/>
          <w:tab w:val="clear" w:pos="2268"/>
        </w:tabs>
        <w:ind w:left="2835" w:hanging="1701"/>
        <w:jc w:val="left"/>
      </w:pPr>
      <w:r w:rsidRPr="00D27ADD">
        <w:t>WG6</w:t>
      </w:r>
      <w:r w:rsidRPr="00D27ADD">
        <w:tab/>
      </w:r>
      <w:r w:rsidRPr="00D27ADD">
        <w:tab/>
        <w:t>Washington Group 6</w:t>
      </w:r>
    </w:p>
    <w:p w14:paraId="367530F2" w14:textId="77777777" w:rsidR="00676A43" w:rsidRPr="00D27ADD" w:rsidRDefault="00676A43" w:rsidP="00170F5F">
      <w:pPr>
        <w:pStyle w:val="SingleTxtG"/>
        <w:tabs>
          <w:tab w:val="clear" w:pos="1701"/>
          <w:tab w:val="clear" w:pos="2268"/>
        </w:tabs>
        <w:ind w:left="2835" w:hanging="1701"/>
        <w:jc w:val="left"/>
      </w:pPr>
      <w:r w:rsidRPr="00D27ADD">
        <w:t>ZEC</w:t>
      </w:r>
      <w:r w:rsidRPr="00D27ADD">
        <w:tab/>
      </w:r>
      <w:r w:rsidRPr="00D27ADD">
        <w:tab/>
        <w:t>Zimbabwe Electoral Commission</w:t>
      </w:r>
    </w:p>
    <w:p w14:paraId="48E38E6D" w14:textId="77777777" w:rsidR="00676A43" w:rsidRPr="00D27ADD" w:rsidRDefault="00676A43" w:rsidP="00170F5F">
      <w:pPr>
        <w:pStyle w:val="SingleTxtG"/>
        <w:tabs>
          <w:tab w:val="clear" w:pos="1701"/>
          <w:tab w:val="clear" w:pos="2268"/>
        </w:tabs>
        <w:ind w:left="2835" w:hanging="1701"/>
        <w:jc w:val="left"/>
      </w:pPr>
      <w:r w:rsidRPr="00D27ADD">
        <w:t>ZGC</w:t>
      </w:r>
      <w:r w:rsidRPr="00D27ADD">
        <w:tab/>
      </w:r>
      <w:r w:rsidRPr="00D27ADD">
        <w:tab/>
        <w:t>Zimbabwe Gender Commission</w:t>
      </w:r>
    </w:p>
    <w:p w14:paraId="76942380" w14:textId="77777777" w:rsidR="008B0817" w:rsidRDefault="00676A43" w:rsidP="00170F5F">
      <w:pPr>
        <w:pStyle w:val="SingleTxtG"/>
        <w:tabs>
          <w:tab w:val="clear" w:pos="1701"/>
          <w:tab w:val="clear" w:pos="2268"/>
        </w:tabs>
        <w:ind w:left="2835" w:hanging="1701"/>
        <w:jc w:val="left"/>
      </w:pPr>
      <w:r w:rsidRPr="00D27ADD">
        <w:t>ZHRC</w:t>
      </w:r>
      <w:r w:rsidRPr="00D27ADD">
        <w:tab/>
        <w:t>Zimbabwe Human Rights Commission</w:t>
      </w:r>
    </w:p>
    <w:p w14:paraId="789F0F6C" w14:textId="7A825F6F" w:rsidR="00676A43" w:rsidRPr="00D27ADD" w:rsidRDefault="00676A43" w:rsidP="00170F5F">
      <w:pPr>
        <w:pStyle w:val="SingleTxtG"/>
        <w:tabs>
          <w:tab w:val="clear" w:pos="1701"/>
          <w:tab w:val="clear" w:pos="2268"/>
        </w:tabs>
        <w:ind w:left="2835" w:hanging="1701"/>
        <w:jc w:val="left"/>
      </w:pPr>
      <w:r w:rsidRPr="00D27ADD">
        <w:t>ZIMRA</w:t>
      </w:r>
      <w:r w:rsidRPr="00D27ADD">
        <w:tab/>
        <w:t>Zimbabwe Revenue Authority</w:t>
      </w:r>
    </w:p>
    <w:p w14:paraId="091F9A33" w14:textId="77777777" w:rsidR="00676A43" w:rsidRPr="00D27ADD" w:rsidRDefault="00676A43" w:rsidP="00170F5F">
      <w:pPr>
        <w:pStyle w:val="SingleTxtG"/>
        <w:tabs>
          <w:tab w:val="clear" w:pos="1701"/>
          <w:tab w:val="clear" w:pos="2268"/>
        </w:tabs>
        <w:ind w:left="2835" w:hanging="1701"/>
        <w:jc w:val="left"/>
      </w:pPr>
      <w:r w:rsidRPr="00D27ADD">
        <w:t>ZIMSTAT</w:t>
      </w:r>
      <w:r w:rsidRPr="00D27ADD">
        <w:tab/>
        <w:t>Zimbabwe National Statistics Agency</w:t>
      </w:r>
    </w:p>
    <w:p w14:paraId="1C6B42AA" w14:textId="77777777" w:rsidR="00676A43" w:rsidRPr="00D27ADD" w:rsidRDefault="00676A43" w:rsidP="00170F5F">
      <w:pPr>
        <w:pStyle w:val="SingleTxtG"/>
        <w:tabs>
          <w:tab w:val="clear" w:pos="1701"/>
          <w:tab w:val="clear" w:pos="2268"/>
        </w:tabs>
        <w:ind w:left="2835" w:hanging="1701"/>
        <w:jc w:val="left"/>
      </w:pPr>
      <w:r w:rsidRPr="00D27ADD">
        <w:t>ZITF</w:t>
      </w:r>
      <w:r w:rsidRPr="00D27ADD">
        <w:tab/>
      </w:r>
      <w:r w:rsidRPr="00D27ADD">
        <w:tab/>
        <w:t>Zimbabwe International Trade Fair</w:t>
      </w:r>
    </w:p>
    <w:p w14:paraId="59E926B5" w14:textId="77777777" w:rsidR="00676A43" w:rsidRPr="00D27ADD" w:rsidRDefault="00676A43" w:rsidP="00170F5F">
      <w:pPr>
        <w:pStyle w:val="SingleTxtG"/>
        <w:tabs>
          <w:tab w:val="clear" w:pos="1701"/>
          <w:tab w:val="clear" w:pos="2268"/>
        </w:tabs>
        <w:ind w:left="2835" w:hanging="1701"/>
        <w:jc w:val="left"/>
      </w:pPr>
      <w:r w:rsidRPr="00D27ADD">
        <w:t>ZNFPC</w:t>
      </w:r>
      <w:r w:rsidRPr="00D27ADD">
        <w:tab/>
        <w:t>Zimbabwe National Family Planning Council</w:t>
      </w:r>
    </w:p>
    <w:p w14:paraId="512683E5" w14:textId="77777777" w:rsidR="008B0817" w:rsidRDefault="00676A43" w:rsidP="00170F5F">
      <w:pPr>
        <w:pStyle w:val="SingleTxtG"/>
        <w:tabs>
          <w:tab w:val="clear" w:pos="1701"/>
          <w:tab w:val="clear" w:pos="2268"/>
        </w:tabs>
        <w:ind w:left="2835" w:hanging="1701"/>
        <w:jc w:val="left"/>
      </w:pPr>
      <w:r w:rsidRPr="00D27ADD">
        <w:t>ZPCS</w:t>
      </w:r>
      <w:r w:rsidRPr="00D27ADD">
        <w:tab/>
      </w:r>
      <w:r w:rsidRPr="00D27ADD">
        <w:tab/>
        <w:t>Zimbabwe Prisons &amp; Correctional Services</w:t>
      </w:r>
    </w:p>
    <w:p w14:paraId="7DB2C1BF" w14:textId="2C22E135" w:rsidR="00676A43" w:rsidRPr="00D27ADD" w:rsidRDefault="00676A43" w:rsidP="00170F5F">
      <w:pPr>
        <w:pStyle w:val="SingleTxtG"/>
        <w:tabs>
          <w:tab w:val="clear" w:pos="1701"/>
          <w:tab w:val="clear" w:pos="2268"/>
        </w:tabs>
        <w:ind w:left="2835" w:hanging="1701"/>
        <w:jc w:val="left"/>
      </w:pPr>
      <w:r w:rsidRPr="00D27ADD">
        <w:t>ZRP</w:t>
      </w:r>
      <w:r w:rsidRPr="00D27ADD">
        <w:tab/>
      </w:r>
      <w:r w:rsidRPr="00D27ADD">
        <w:tab/>
        <w:t>Zimbabwe Police Service</w:t>
      </w:r>
    </w:p>
    <w:p w14:paraId="4DBFAE5A" w14:textId="77777777" w:rsidR="00676A43" w:rsidRPr="006023C8" w:rsidRDefault="00676A43" w:rsidP="00676A43">
      <w:pPr>
        <w:suppressAutoHyphens w:val="0"/>
        <w:spacing w:after="200" w:line="276" w:lineRule="auto"/>
        <w:rPr>
          <w:rFonts w:eastAsiaTheme="minorHAnsi"/>
        </w:rPr>
      </w:pPr>
      <w:r w:rsidRPr="006023C8">
        <w:br w:type="page"/>
      </w:r>
    </w:p>
    <w:p w14:paraId="4D90972C" w14:textId="77777777" w:rsidR="00676A43" w:rsidRDefault="00676A43" w:rsidP="0059250D">
      <w:pPr>
        <w:pStyle w:val="HChG"/>
        <w:spacing w:after="0"/>
      </w:pPr>
      <w:bookmarkStart w:id="3" w:name="_Toc25676893"/>
      <w:r w:rsidRPr="006023C8">
        <w:lastRenderedPageBreak/>
        <w:tab/>
      </w:r>
      <w:r w:rsidRPr="006023C8">
        <w:tab/>
      </w:r>
      <w:r w:rsidRPr="006023C8">
        <w:tab/>
      </w:r>
      <w:bookmarkStart w:id="4" w:name="_Toc211332613"/>
      <w:r w:rsidRPr="006023C8">
        <w:t>P</w:t>
      </w:r>
      <w:r>
        <w:t>art</w:t>
      </w:r>
      <w:r w:rsidRPr="006023C8">
        <w:t xml:space="preserve"> </w:t>
      </w:r>
      <w:r>
        <w:t>one</w:t>
      </w:r>
      <w:bookmarkStart w:id="5" w:name="_Toc25676894"/>
      <w:bookmarkStart w:id="6" w:name="_Toc211332614"/>
      <w:bookmarkEnd w:id="3"/>
      <w:bookmarkEnd w:id="4"/>
    </w:p>
    <w:p w14:paraId="3F046314" w14:textId="77777777" w:rsidR="00676A43" w:rsidRPr="006023C8" w:rsidRDefault="00676A43" w:rsidP="0059250D">
      <w:pPr>
        <w:pStyle w:val="HChG"/>
        <w:spacing w:before="0"/>
      </w:pPr>
      <w:r>
        <w:tab/>
      </w:r>
      <w:r>
        <w:tab/>
      </w:r>
      <w:r w:rsidRPr="006023C8">
        <w:t>I</w:t>
      </w:r>
      <w:r>
        <w:t>ntroduction</w:t>
      </w:r>
      <w:bookmarkEnd w:id="5"/>
      <w:bookmarkEnd w:id="6"/>
    </w:p>
    <w:p w14:paraId="620FF5D7" w14:textId="77777777" w:rsidR="008B0817" w:rsidRDefault="0059250D" w:rsidP="0059250D">
      <w:pPr>
        <w:pStyle w:val="SingleTxtG"/>
      </w:pPr>
      <w:r w:rsidRPr="006023C8">
        <w:rPr>
          <w:lang w:val="en-US"/>
        </w:rPr>
        <w:t>1.</w:t>
      </w:r>
      <w:r w:rsidRPr="006023C8">
        <w:rPr>
          <w:lang w:val="en-US"/>
        </w:rPr>
        <w:tab/>
      </w:r>
      <w:r w:rsidR="00676A43" w:rsidRPr="006023C8">
        <w:t xml:space="preserve">The Government of Zimbabwe (GoZ) is pleased to present its initial State Party Report (hereinafter the Report) under the United Nations Convention on the Rights of Persons with Disabilities (hereinafter the UNCRPD or Convention). </w:t>
      </w:r>
      <w:r w:rsidR="00676A43" w:rsidRPr="006023C8">
        <w:rPr>
          <w:lang w:val="en-US"/>
        </w:rPr>
        <w:t xml:space="preserve">The Report provides an overview of the progress Zimbabwe has made in respect of promotion and protection of the rights of persons with disabilities through Constitutional, Legislative, Administrative and other measures taken to implement the UNCRPD. Further, the Report highlights the challenges Government has and continues to encounter in giving effect to the provisions of the Convention and strategies currently in place to address some of the </w:t>
      </w:r>
      <w:r w:rsidR="00676A43" w:rsidRPr="006023C8">
        <w:t>challenges.</w:t>
      </w:r>
    </w:p>
    <w:p w14:paraId="3D5BF5A1" w14:textId="77777777" w:rsidR="008B0817" w:rsidRDefault="0059250D" w:rsidP="0059250D">
      <w:pPr>
        <w:pStyle w:val="SingleTxtG"/>
        <w:rPr>
          <w:lang w:val="en-US"/>
        </w:rPr>
      </w:pPr>
      <w:r w:rsidRPr="006023C8">
        <w:rPr>
          <w:lang w:val="en-US"/>
        </w:rPr>
        <w:t>2.</w:t>
      </w:r>
      <w:r w:rsidRPr="006023C8">
        <w:rPr>
          <w:lang w:val="en-US"/>
        </w:rPr>
        <w:tab/>
      </w:r>
      <w:r w:rsidR="00676A43" w:rsidRPr="006023C8">
        <w:rPr>
          <w:lang w:val="en-US"/>
        </w:rPr>
        <w:t>GoZ prepared the Report through the Inter-Ministerial Committee on Human Rights and International Humanitarian Law (IMC-IHL). This Committee was established in 1993 and is composed of Government Ministries and Departments. Its main mandate includes drafting State Party Reports in preparation of their submission to respective treaty bodies as and when they become due.</w:t>
      </w:r>
    </w:p>
    <w:p w14:paraId="4F17C9F0" w14:textId="77777777" w:rsidR="008B0817" w:rsidRDefault="0059250D" w:rsidP="0059250D">
      <w:pPr>
        <w:pStyle w:val="SingleTxtG"/>
        <w:rPr>
          <w:lang w:val="en-US"/>
        </w:rPr>
      </w:pPr>
      <w:r w:rsidRPr="006023C8">
        <w:rPr>
          <w:lang w:val="en-US"/>
        </w:rPr>
        <w:t>3.</w:t>
      </w:r>
      <w:r w:rsidRPr="006023C8">
        <w:rPr>
          <w:lang w:val="en-US"/>
        </w:rPr>
        <w:tab/>
      </w:r>
      <w:r w:rsidR="00676A43" w:rsidRPr="006023C8">
        <w:rPr>
          <w:lang w:val="en-US"/>
        </w:rPr>
        <w:t>The drafting process was inclusive as it involved consultations with various stakeholders in the disability sector including Organisations of Persons with Disabilities (OPDs), Disability Service Organisations (DSOs), the National Human Rights Institutions (NHRIs), Civil Society Organizations (CSOs), Parliament, Traditional Leaders, Persons with disabilities (hereinafter PWDs) among others working on promoting the realization of the rights of persons with disabilities. The purpose of the consultations was to ensure a sector</w:t>
      </w:r>
      <w:r w:rsidR="00170F5F">
        <w:rPr>
          <w:lang w:val="en-US"/>
        </w:rPr>
        <w:noBreakHyphen/>
      </w:r>
      <w:r w:rsidR="00676A43" w:rsidRPr="006023C8">
        <w:rPr>
          <w:lang w:val="en-US"/>
        </w:rPr>
        <w:t>based representation of the prevailing situation in respect of implementation of rights of PWDs in Zimbabwe.</w:t>
      </w:r>
    </w:p>
    <w:p w14:paraId="4A39C88D" w14:textId="0BEAF077" w:rsidR="00676A43" w:rsidRPr="006023C8" w:rsidRDefault="0059250D" w:rsidP="0059250D">
      <w:pPr>
        <w:pStyle w:val="SingleTxtG"/>
        <w:rPr>
          <w:lang w:val="en-US"/>
        </w:rPr>
      </w:pPr>
      <w:r w:rsidRPr="006023C8">
        <w:rPr>
          <w:lang w:val="en-US"/>
        </w:rPr>
        <w:t>4.</w:t>
      </w:r>
      <w:r w:rsidRPr="006023C8">
        <w:rPr>
          <w:lang w:val="en-US"/>
        </w:rPr>
        <w:tab/>
      </w:r>
      <w:r w:rsidR="00676A43" w:rsidRPr="006023C8">
        <w:t xml:space="preserve">GoZ recognises the crucial role that OPDs, DSOs and other stakeholders continue to play in promoting </w:t>
      </w:r>
      <w:r w:rsidR="00676A43" w:rsidRPr="006023C8">
        <w:rPr>
          <w:lang w:val="en-US"/>
        </w:rPr>
        <w:t>the</w:t>
      </w:r>
      <w:r w:rsidR="00676A43" w:rsidRPr="006023C8">
        <w:t xml:space="preserve"> rights of persons with disabilities. It also acknowledges that participation was limited by capacity and resource constraints. However, Government remains committed to promoting, protecting and fulfilling the rights of persons with disabilities and acknowledges assistance provided by partners in the sector.</w:t>
      </w:r>
    </w:p>
    <w:p w14:paraId="5E2056D7" w14:textId="77777777" w:rsidR="008B0817" w:rsidRDefault="0059250D" w:rsidP="0059250D">
      <w:pPr>
        <w:pStyle w:val="SingleTxtG"/>
        <w:rPr>
          <w:lang w:val="en-US"/>
        </w:rPr>
      </w:pPr>
      <w:r w:rsidRPr="006023C8">
        <w:rPr>
          <w:lang w:val="en-US"/>
        </w:rPr>
        <w:t>5.</w:t>
      </w:r>
      <w:r w:rsidRPr="006023C8">
        <w:rPr>
          <w:lang w:val="en-US"/>
        </w:rPr>
        <w:tab/>
      </w:r>
      <w:r w:rsidR="00676A43" w:rsidRPr="006023C8">
        <w:rPr>
          <w:lang w:val="en-US"/>
        </w:rPr>
        <w:t xml:space="preserve">GoZ also submitted the Common Core Document. The Common Core Document provides a situational </w:t>
      </w:r>
      <w:r w:rsidR="00676A43" w:rsidRPr="006023C8">
        <w:t>analysis</w:t>
      </w:r>
      <w:r w:rsidR="00676A43" w:rsidRPr="006023C8">
        <w:rPr>
          <w:lang w:val="en-US"/>
        </w:rPr>
        <w:t xml:space="preserve"> of the legal, social, political, administrative and economic context in which the rights of PWDs are being implemented in the country.</w:t>
      </w:r>
    </w:p>
    <w:p w14:paraId="1BA46C57" w14:textId="77777777" w:rsidR="008B0817" w:rsidRDefault="0059250D" w:rsidP="0059250D">
      <w:pPr>
        <w:pStyle w:val="SingleTxtG"/>
        <w:rPr>
          <w:lang w:val="en-US"/>
        </w:rPr>
      </w:pPr>
      <w:r w:rsidRPr="006023C8">
        <w:rPr>
          <w:lang w:val="en-US"/>
        </w:rPr>
        <w:t>6.</w:t>
      </w:r>
      <w:r w:rsidRPr="006023C8">
        <w:rPr>
          <w:lang w:val="en-US"/>
        </w:rPr>
        <w:tab/>
      </w:r>
      <w:r w:rsidR="00676A43" w:rsidRPr="006023C8">
        <w:rPr>
          <w:lang w:val="en-US"/>
        </w:rPr>
        <w:t xml:space="preserve">The following is an article-by-article reporting on the legislative, administrative and other measures </w:t>
      </w:r>
      <w:r w:rsidR="00676A43" w:rsidRPr="006023C8">
        <w:t>adopted</w:t>
      </w:r>
      <w:r w:rsidR="00676A43" w:rsidRPr="006023C8">
        <w:rPr>
          <w:lang w:val="en-US"/>
        </w:rPr>
        <w:t xml:space="preserve"> to implement the Convention by Zimbabwe. While legislative measures are provided for in a heading under each article, administrative measures are contained in a separate heading but also include other measures such as policy and institutional arrangements. Challenges impeding implementation of the Convention are also indicated, but not necessarily under a specific heading.</w:t>
      </w:r>
    </w:p>
    <w:p w14:paraId="22AF35E1" w14:textId="19B04DC6" w:rsidR="00676A43" w:rsidRPr="006023C8" w:rsidRDefault="00676A43" w:rsidP="00697C4B">
      <w:pPr>
        <w:pStyle w:val="HChG"/>
        <w:spacing w:after="0"/>
      </w:pPr>
      <w:bookmarkStart w:id="7" w:name="_Toc25676895"/>
      <w:r>
        <w:tab/>
      </w:r>
      <w:r>
        <w:tab/>
      </w:r>
      <w:bookmarkStart w:id="8" w:name="_Toc211332615"/>
      <w:r w:rsidRPr="006023C8">
        <w:t>P</w:t>
      </w:r>
      <w:r>
        <w:t>art</w:t>
      </w:r>
      <w:r w:rsidRPr="006023C8">
        <w:t xml:space="preserve"> </w:t>
      </w:r>
      <w:bookmarkEnd w:id="7"/>
      <w:bookmarkEnd w:id="8"/>
      <w:r>
        <w:t>two</w:t>
      </w:r>
    </w:p>
    <w:p w14:paraId="36B2B714" w14:textId="54BAA68D" w:rsidR="00676A43" w:rsidRDefault="00676A43" w:rsidP="00366CFA">
      <w:pPr>
        <w:pStyle w:val="H1G"/>
        <w:spacing w:after="0"/>
      </w:pPr>
      <w:bookmarkStart w:id="9" w:name="_Toc25676896"/>
      <w:r>
        <w:tab/>
      </w:r>
      <w:r>
        <w:tab/>
      </w:r>
      <w:bookmarkStart w:id="10" w:name="_Toc211332616"/>
      <w:r w:rsidRPr="006023C8">
        <w:t>A</w:t>
      </w:r>
      <w:r>
        <w:t xml:space="preserve">rticles </w:t>
      </w:r>
      <w:r w:rsidRPr="006023C8">
        <w:t>1</w:t>
      </w:r>
      <w:r w:rsidR="00170F5F">
        <w:t>–</w:t>
      </w:r>
      <w:r w:rsidRPr="006023C8">
        <w:t>4</w:t>
      </w:r>
    </w:p>
    <w:p w14:paraId="012658E7" w14:textId="42A0CFE2" w:rsidR="00676A43" w:rsidRPr="006023C8" w:rsidRDefault="00E344ED" w:rsidP="00366CFA">
      <w:pPr>
        <w:pStyle w:val="H1G"/>
        <w:spacing w:before="0"/>
      </w:pPr>
      <w:r>
        <w:tab/>
      </w:r>
      <w:r>
        <w:tab/>
      </w:r>
      <w:r w:rsidR="00676A43" w:rsidRPr="006023C8">
        <w:t>G</w:t>
      </w:r>
      <w:r w:rsidR="00676A43">
        <w:t>eneral provisions</w:t>
      </w:r>
      <w:bookmarkEnd w:id="9"/>
      <w:bookmarkEnd w:id="10"/>
    </w:p>
    <w:p w14:paraId="6AEEFC8F" w14:textId="77777777" w:rsidR="009C7F92" w:rsidRDefault="0059250D" w:rsidP="0059250D">
      <w:pPr>
        <w:pStyle w:val="SingleTxtG"/>
      </w:pPr>
      <w:r w:rsidRPr="006023C8">
        <w:t>7.</w:t>
      </w:r>
      <w:r w:rsidRPr="006023C8">
        <w:tab/>
      </w:r>
      <w:r w:rsidR="00676A43" w:rsidRPr="006023C8">
        <w:t xml:space="preserve">Government is in the process of repealing the Disabled Persons Act </w:t>
      </w:r>
      <w:r w:rsidR="00676A43" w:rsidRPr="00D27ADD">
        <w:rPr>
          <w:iCs/>
        </w:rPr>
        <w:t>[Chapter 17:01]</w:t>
      </w:r>
      <w:r w:rsidR="00676A43" w:rsidRPr="006023C8">
        <w:t xml:space="preserve"> to align it to the Constitution of Zimbabwe (hereinafter the Constitution) and the Convention. The </w:t>
      </w:r>
      <w:r w:rsidR="00676A43" w:rsidRPr="006023C8">
        <w:rPr>
          <w:lang w:val="en-US"/>
        </w:rPr>
        <w:t>Persons</w:t>
      </w:r>
      <w:r w:rsidR="00676A43" w:rsidRPr="006023C8">
        <w:t xml:space="preserve"> with Disabilities Bill, 2021 is the piece of draft legislation through which legislative reform will be achieved. The Disabled Persons Act was enacted well before the adoption of the Convention, hence the dire need to conform its provisions to the Constitution and the Convention. Accordingly, the provisions of the Bill feature across the length and breadth of this Report demonstrating the extent to which it seeks to implement the provisions of the Convention at least at a formal level.</w:t>
      </w:r>
    </w:p>
    <w:p w14:paraId="7C310091" w14:textId="77777777" w:rsidR="009C7F92" w:rsidRDefault="0059250D" w:rsidP="0059250D">
      <w:pPr>
        <w:pStyle w:val="SingleTxtG"/>
      </w:pPr>
      <w:r w:rsidRPr="006023C8">
        <w:lastRenderedPageBreak/>
        <w:t>8.</w:t>
      </w:r>
      <w:r w:rsidRPr="006023C8">
        <w:tab/>
      </w:r>
      <w:r w:rsidR="00676A43" w:rsidRPr="006023C8">
        <w:t>The proposed law will address the definition and understanding by the State Party of reasonable accommodation, discrimination, language, communication and universal design among other concepts as they are provided for in the Convention.</w:t>
      </w:r>
    </w:p>
    <w:p w14:paraId="4E1A98E6" w14:textId="77777777" w:rsidR="009C7F92" w:rsidRDefault="0059250D" w:rsidP="0059250D">
      <w:pPr>
        <w:pStyle w:val="SingleTxtG"/>
      </w:pPr>
      <w:r w:rsidRPr="006023C8">
        <w:t>9.</w:t>
      </w:r>
      <w:r w:rsidRPr="006023C8">
        <w:tab/>
      </w:r>
      <w:r w:rsidR="00676A43" w:rsidRPr="006023C8">
        <w:t>Section 3(1)(i)(ii) of the Constitution provides for the recognition of the rights of persons with disabilities (sic) as one of the principles of good governance, which bind the State and all institutions and agencies of Government at every level.</w:t>
      </w:r>
    </w:p>
    <w:p w14:paraId="5E8E37CF" w14:textId="77777777" w:rsidR="009C7F92" w:rsidRDefault="0059250D" w:rsidP="0059250D">
      <w:pPr>
        <w:pStyle w:val="SingleTxtG"/>
        <w:rPr>
          <w:lang w:val="en-ZW"/>
        </w:rPr>
      </w:pPr>
      <w:r w:rsidRPr="006023C8">
        <w:t>10.</w:t>
      </w:r>
      <w:r w:rsidRPr="006023C8">
        <w:tab/>
      </w:r>
      <w:r w:rsidR="00676A43" w:rsidRPr="006023C8">
        <w:rPr>
          <w:lang w:val="en-ZW"/>
        </w:rPr>
        <w:t xml:space="preserve">Further, Section 22 is entirely dedicated to the rights of PWDs and mandates Government and all </w:t>
      </w:r>
      <w:r w:rsidR="00676A43" w:rsidRPr="006023C8">
        <w:t>institutions</w:t>
      </w:r>
      <w:r w:rsidR="00676A43" w:rsidRPr="006023C8">
        <w:rPr>
          <w:lang w:val="en-ZW"/>
        </w:rPr>
        <w:t xml:space="preserve"> of recognise the rights of persons with physical and mental disabilities, to assist the PWDs to achieve their full potential, develop programs for the welfare of PWDs and take measures to ensure public buildings and amenities are accessible to PWDs.</w:t>
      </w:r>
    </w:p>
    <w:p w14:paraId="1A9BA949" w14:textId="6D688A4A" w:rsidR="00676A43" w:rsidRPr="006023C8" w:rsidRDefault="0059250D" w:rsidP="0059250D">
      <w:pPr>
        <w:pStyle w:val="SingleTxtG"/>
      </w:pPr>
      <w:r w:rsidRPr="006023C8">
        <w:t>11.</w:t>
      </w:r>
      <w:r w:rsidRPr="006023C8">
        <w:tab/>
      </w:r>
      <w:r w:rsidR="00676A43" w:rsidRPr="006023C8">
        <w:rPr>
          <w:lang w:val="en-ZW"/>
        </w:rPr>
        <w:t xml:space="preserve">Furthermore, Section 56 (3) of the Constitution guarantees that every person has the right not to be treated in an unfairly discriminatory manner based on various grounds among which </w:t>
      </w:r>
      <w:r w:rsidR="00170F5F">
        <w:rPr>
          <w:lang w:val="en-ZW"/>
        </w:rPr>
        <w:t>‘</w:t>
      </w:r>
      <w:r w:rsidR="00676A43" w:rsidRPr="006023C8">
        <w:rPr>
          <w:lang w:val="en-ZW"/>
        </w:rPr>
        <w:t>disability</w:t>
      </w:r>
      <w:r w:rsidR="00170F5F">
        <w:rPr>
          <w:lang w:val="en-ZW"/>
        </w:rPr>
        <w:t>’</w:t>
      </w:r>
      <w:r w:rsidR="00676A43" w:rsidRPr="006023C8">
        <w:rPr>
          <w:lang w:val="en-ZW"/>
        </w:rPr>
        <w:t xml:space="preserve"> is listed. This is understood in practice that any discrimination based on disability is automatically a violation of Section 56(3) of the Constitution.</w:t>
      </w:r>
    </w:p>
    <w:p w14:paraId="60BA27CA" w14:textId="7E121118" w:rsidR="00676A43" w:rsidRPr="006023C8" w:rsidRDefault="0059250D" w:rsidP="0059250D">
      <w:pPr>
        <w:pStyle w:val="SingleTxtG"/>
      </w:pPr>
      <w:r w:rsidRPr="006023C8">
        <w:t>12.</w:t>
      </w:r>
      <w:r w:rsidRPr="006023C8">
        <w:tab/>
      </w:r>
      <w:r w:rsidR="00676A43" w:rsidRPr="006023C8">
        <w:rPr>
          <w:lang w:val="en-ZW"/>
        </w:rPr>
        <w:t>The Constitution further provides for the following general principles and obligations which are embodied in Articles 3 and 4 of the Convention</w:t>
      </w:r>
      <w:r w:rsidR="00676A43">
        <w:rPr>
          <w:lang w:val="en-ZW"/>
        </w:rPr>
        <w:t>:</w:t>
      </w:r>
    </w:p>
    <w:p w14:paraId="60955B27" w14:textId="77777777" w:rsidR="00676A43" w:rsidRPr="004B1462" w:rsidRDefault="00676A43" w:rsidP="0059250D">
      <w:pPr>
        <w:pStyle w:val="SingleTxtG"/>
      </w:pPr>
      <w:r>
        <w:tab/>
        <w:t>(a)</w:t>
      </w:r>
      <w:r>
        <w:tab/>
      </w:r>
      <w:r w:rsidRPr="004B1462">
        <w:t>Recognition of rights of persons with disabilities;</w:t>
      </w:r>
    </w:p>
    <w:p w14:paraId="5CD6E126" w14:textId="77777777" w:rsidR="00676A43" w:rsidRPr="004B1462" w:rsidRDefault="00676A43" w:rsidP="0059250D">
      <w:pPr>
        <w:pStyle w:val="SingleTxtG"/>
      </w:pPr>
      <w:r>
        <w:tab/>
        <w:t>(b)</w:t>
      </w:r>
      <w:r>
        <w:tab/>
      </w:r>
      <w:r w:rsidRPr="004B1462">
        <w:t>Respect for the inherent dignity of persons with disabilities;</w:t>
      </w:r>
    </w:p>
    <w:p w14:paraId="3A8863EB" w14:textId="77777777" w:rsidR="00676A43" w:rsidRPr="004B1462" w:rsidRDefault="00676A43" w:rsidP="0059250D">
      <w:pPr>
        <w:pStyle w:val="SingleTxtG"/>
      </w:pPr>
      <w:r>
        <w:tab/>
        <w:t>(c)</w:t>
      </w:r>
      <w:r>
        <w:tab/>
      </w:r>
      <w:r w:rsidRPr="004B1462">
        <w:t>Progressive realisation of measures to ensure attainment of full capabilities by persons with disabilities through affirmative action and temporary measures;</w:t>
      </w:r>
    </w:p>
    <w:p w14:paraId="1D6E048B" w14:textId="77777777" w:rsidR="00676A43" w:rsidRPr="004B1462" w:rsidRDefault="00676A43" w:rsidP="0059250D">
      <w:pPr>
        <w:pStyle w:val="SingleTxtG"/>
      </w:pPr>
      <w:r>
        <w:tab/>
        <w:t>(d)</w:t>
      </w:r>
      <w:r>
        <w:tab/>
      </w:r>
      <w:r w:rsidRPr="004B1462">
        <w:t>In respect of individual autonomy and independent living by persons with disabilities through development of programmes for their welfare;</w:t>
      </w:r>
    </w:p>
    <w:p w14:paraId="20B0F7A1" w14:textId="77777777" w:rsidR="00676A43" w:rsidRPr="004B1462" w:rsidRDefault="00676A43" w:rsidP="0059250D">
      <w:pPr>
        <w:pStyle w:val="SingleTxtG"/>
      </w:pPr>
      <w:r>
        <w:tab/>
        <w:t>(e)</w:t>
      </w:r>
      <w:r>
        <w:tab/>
      </w:r>
      <w:r w:rsidRPr="004B1462">
        <w:t>Recognition of participation of persons with disabilities in development processes;</w:t>
      </w:r>
    </w:p>
    <w:p w14:paraId="401898A1" w14:textId="77777777" w:rsidR="00676A43" w:rsidRPr="004B1462" w:rsidRDefault="00676A43" w:rsidP="0059250D">
      <w:pPr>
        <w:pStyle w:val="SingleTxtG"/>
      </w:pPr>
      <w:r>
        <w:tab/>
        <w:t>(f)</w:t>
      </w:r>
      <w:r>
        <w:tab/>
      </w:r>
      <w:r w:rsidRPr="004B1462">
        <w:t>Recognition of the need to encourage the use and development of forms of communication suitable for persons with disabilities in line with definition of communication provided in the Convention;</w:t>
      </w:r>
    </w:p>
    <w:p w14:paraId="0AA43AB9" w14:textId="77777777" w:rsidR="00676A43" w:rsidRPr="004B1462" w:rsidRDefault="00676A43" w:rsidP="0059250D">
      <w:pPr>
        <w:pStyle w:val="SingleTxtG"/>
      </w:pPr>
      <w:r>
        <w:tab/>
        <w:t>(g)</w:t>
      </w:r>
      <w:r>
        <w:tab/>
      </w:r>
      <w:r w:rsidRPr="004B1462">
        <w:t>Fostering social organisation aimed at improving the quality of life of persons with disabilities;</w:t>
      </w:r>
    </w:p>
    <w:p w14:paraId="596D83B4" w14:textId="77777777" w:rsidR="00676A43" w:rsidRPr="004B1462" w:rsidRDefault="00676A43" w:rsidP="0059250D">
      <w:pPr>
        <w:pStyle w:val="SingleTxtG"/>
      </w:pPr>
      <w:r>
        <w:tab/>
        <w:t>(h)</w:t>
      </w:r>
      <w:r>
        <w:tab/>
      </w:r>
      <w:r w:rsidRPr="004B1462">
        <w:t>Accessibility to public buildings and amenities;</w:t>
      </w:r>
    </w:p>
    <w:p w14:paraId="59626894" w14:textId="77777777" w:rsidR="00676A43" w:rsidRPr="004B1462" w:rsidRDefault="00676A43" w:rsidP="0059250D">
      <w:pPr>
        <w:pStyle w:val="SingleTxtG"/>
      </w:pPr>
      <w:r>
        <w:tab/>
        <w:t>(i)</w:t>
      </w:r>
      <w:r>
        <w:tab/>
      </w:r>
      <w:r w:rsidRPr="004B1462">
        <w:t>Recognition to right to family and full participation in recreational activities;</w:t>
      </w:r>
    </w:p>
    <w:p w14:paraId="2F52EDF4" w14:textId="77777777" w:rsidR="00676A43" w:rsidRPr="004B1462" w:rsidRDefault="00676A43" w:rsidP="0059250D">
      <w:pPr>
        <w:pStyle w:val="SingleTxtG"/>
      </w:pPr>
      <w:r>
        <w:tab/>
        <w:t>(j)</w:t>
      </w:r>
      <w:r>
        <w:tab/>
      </w:r>
      <w:r w:rsidRPr="004B1462">
        <w:t>Protection from exploitation and abuse;</w:t>
      </w:r>
    </w:p>
    <w:p w14:paraId="1B7F6A9B" w14:textId="77777777" w:rsidR="00676A43" w:rsidRPr="004B1462" w:rsidRDefault="00676A43" w:rsidP="0059250D">
      <w:pPr>
        <w:pStyle w:val="SingleTxtG"/>
      </w:pPr>
      <w:r>
        <w:tab/>
        <w:t>(k)</w:t>
      </w:r>
      <w:r>
        <w:tab/>
      </w:r>
      <w:r w:rsidRPr="004B1462">
        <w:t>Access to health facilities;</w:t>
      </w:r>
    </w:p>
    <w:p w14:paraId="0229824C" w14:textId="77777777" w:rsidR="00676A43" w:rsidRPr="004B1462" w:rsidRDefault="00676A43" w:rsidP="0059250D">
      <w:pPr>
        <w:pStyle w:val="SingleTxtG"/>
      </w:pPr>
      <w:r>
        <w:tab/>
        <w:t>(l)</w:t>
      </w:r>
      <w:r>
        <w:tab/>
      </w:r>
      <w:r w:rsidRPr="004B1462">
        <w:t>Special facilities for education; and</w:t>
      </w:r>
    </w:p>
    <w:p w14:paraId="466754BF" w14:textId="77777777" w:rsidR="009C7F92" w:rsidRDefault="00676A43" w:rsidP="0059250D">
      <w:pPr>
        <w:pStyle w:val="SingleTxtG"/>
      </w:pPr>
      <w:r>
        <w:tab/>
        <w:t>(m)</w:t>
      </w:r>
      <w:r>
        <w:tab/>
      </w:r>
      <w:r w:rsidRPr="004B1462">
        <w:t>Recognition of State-funded education and training.</w:t>
      </w:r>
    </w:p>
    <w:p w14:paraId="59CBE1AF" w14:textId="10FFF504" w:rsidR="00676A43" w:rsidRPr="006023C8" w:rsidRDefault="0059250D" w:rsidP="0059250D">
      <w:pPr>
        <w:pStyle w:val="SingleTxtG"/>
      </w:pPr>
      <w:r w:rsidRPr="006023C8">
        <w:t>13.</w:t>
      </w:r>
      <w:r w:rsidRPr="006023C8">
        <w:tab/>
      </w:r>
      <w:r w:rsidR="00676A43" w:rsidRPr="006023C8">
        <w:rPr>
          <w:lang w:val="en-ZW"/>
        </w:rPr>
        <w:t xml:space="preserve">Naturally flowing from the history of the country, Goz enacted the War Victims Compensation Act </w:t>
      </w:r>
      <w:r w:rsidR="00676A43" w:rsidRPr="00D27ADD">
        <w:rPr>
          <w:iCs/>
          <w:lang w:val="en-ZW"/>
        </w:rPr>
        <w:t>[Chapter 11:16]</w:t>
      </w:r>
      <w:r w:rsidR="00676A43" w:rsidRPr="006023C8">
        <w:rPr>
          <w:i/>
          <w:lang w:val="en-ZW"/>
        </w:rPr>
        <w:t xml:space="preserve"> </w:t>
      </w:r>
      <w:r w:rsidR="00676A43" w:rsidRPr="006023C8">
        <w:rPr>
          <w:lang w:val="en-ZW"/>
        </w:rPr>
        <w:t>which provides for the payment of compensation in respect of personal injuries, ill-health, physical or mental incapacity sustained during the liberation struggle. This intervention minimises the socio-economic disadvantages suffered by survivors of the liberation struggle who came out of it with disabilities.</w:t>
      </w:r>
    </w:p>
    <w:p w14:paraId="7D9DEB9C" w14:textId="35CFDA24" w:rsidR="00676A43" w:rsidRPr="006023C8" w:rsidRDefault="0059250D" w:rsidP="0059250D">
      <w:pPr>
        <w:pStyle w:val="SingleTxtG"/>
      </w:pPr>
      <w:r w:rsidRPr="006023C8">
        <w:t>14.</w:t>
      </w:r>
      <w:r w:rsidRPr="006023C8">
        <w:tab/>
      </w:r>
      <w:r w:rsidR="00676A43" w:rsidRPr="006023C8">
        <w:rPr>
          <w:lang w:val="en-ZW"/>
        </w:rPr>
        <w:t xml:space="preserve">The State Service (Disability Benefits) Act </w:t>
      </w:r>
      <w:r w:rsidR="00676A43" w:rsidRPr="00D27ADD">
        <w:rPr>
          <w:iCs/>
          <w:lang w:val="en-ZW"/>
        </w:rPr>
        <w:t>[Chapter 16:05] provides</w:t>
      </w:r>
      <w:r w:rsidR="00676A43" w:rsidRPr="006023C8">
        <w:rPr>
          <w:lang w:val="en-ZW"/>
        </w:rPr>
        <w:t xml:space="preserve"> for the payment of compensation on the injury of persons employed by the State arising out of and in the course of official duties and also provides for payment of compensation on the injury of any person whilst assisting the Defence Forces, the Police Force or the Prison Service.</w:t>
      </w:r>
    </w:p>
    <w:p w14:paraId="5F1316CA" w14:textId="77777777" w:rsidR="009C7F92" w:rsidRDefault="0059250D" w:rsidP="0059250D">
      <w:pPr>
        <w:pStyle w:val="SingleTxtG"/>
        <w:rPr>
          <w:lang w:val="en-ZW"/>
        </w:rPr>
      </w:pPr>
      <w:r w:rsidRPr="006023C8">
        <w:t>15.</w:t>
      </w:r>
      <w:r w:rsidRPr="006023C8">
        <w:tab/>
      </w:r>
      <w:r w:rsidR="00676A43" w:rsidRPr="006023C8">
        <w:rPr>
          <w:lang w:val="en-ZW"/>
        </w:rPr>
        <w:t>The Children</w:t>
      </w:r>
      <w:r w:rsidR="00170F5F">
        <w:rPr>
          <w:lang w:val="en-ZW"/>
        </w:rPr>
        <w:t>’</w:t>
      </w:r>
      <w:r w:rsidR="00676A43" w:rsidRPr="006023C8">
        <w:rPr>
          <w:lang w:val="en-ZW"/>
        </w:rPr>
        <w:t xml:space="preserve">s Act </w:t>
      </w:r>
      <w:r w:rsidR="00676A43" w:rsidRPr="00D27ADD">
        <w:rPr>
          <w:iCs/>
          <w:lang w:val="en-ZW"/>
        </w:rPr>
        <w:t>[Chapter 5:06]</w:t>
      </w:r>
      <w:r w:rsidR="00676A43" w:rsidRPr="006023C8">
        <w:rPr>
          <w:lang w:val="en-ZW"/>
        </w:rPr>
        <w:t xml:space="preserve"> provides for special care to children with disabilities through guaranteeing of grants to aid in the upkeep of children in institutions and provision of school fees and uniforms. Section 2 of the Act defines a </w:t>
      </w:r>
      <w:r w:rsidR="00170F5F">
        <w:rPr>
          <w:lang w:val="en-ZW"/>
        </w:rPr>
        <w:t>“</w:t>
      </w:r>
      <w:r w:rsidR="00676A43" w:rsidRPr="006023C8">
        <w:rPr>
          <w:lang w:val="en-ZW"/>
        </w:rPr>
        <w:t>child in need of care</w:t>
      </w:r>
      <w:r w:rsidR="00170F5F">
        <w:rPr>
          <w:lang w:val="en-ZW"/>
        </w:rPr>
        <w:t>”</w:t>
      </w:r>
      <w:r w:rsidR="00676A43" w:rsidRPr="006023C8">
        <w:rPr>
          <w:lang w:val="en-ZW"/>
        </w:rPr>
        <w:t xml:space="preserve"> as a child with a </w:t>
      </w:r>
      <w:r w:rsidR="00170F5F">
        <w:rPr>
          <w:lang w:val="en-ZW"/>
        </w:rPr>
        <w:t>“</w:t>
      </w:r>
      <w:r w:rsidR="00676A43" w:rsidRPr="006023C8">
        <w:rPr>
          <w:lang w:val="en-ZW"/>
        </w:rPr>
        <w:t xml:space="preserve">mental and physical disability and requires treatment, training or facilities </w:t>
      </w:r>
      <w:r w:rsidR="00676A43" w:rsidRPr="006023C8">
        <w:rPr>
          <w:lang w:val="en-ZW"/>
        </w:rPr>
        <w:lastRenderedPageBreak/>
        <w:t>which his parents or guardians are unable to provide</w:t>
      </w:r>
      <w:r w:rsidR="00170F5F">
        <w:rPr>
          <w:lang w:val="en-ZW"/>
        </w:rPr>
        <w:t>”</w:t>
      </w:r>
      <w:r w:rsidR="00676A43" w:rsidRPr="006023C8">
        <w:rPr>
          <w:lang w:val="en-ZW"/>
        </w:rPr>
        <w:t>. Clearly, this law does not consider the different types of disability as defined in Article 1 of the Convention, and will be amended in the on-going law reform.</w:t>
      </w:r>
    </w:p>
    <w:p w14:paraId="6889987C" w14:textId="052B095E" w:rsidR="00676A43" w:rsidRPr="006023C8" w:rsidRDefault="0059250D" w:rsidP="0059250D">
      <w:pPr>
        <w:pStyle w:val="SingleTxtG"/>
      </w:pPr>
      <w:r w:rsidRPr="006023C8">
        <w:t>16.</w:t>
      </w:r>
      <w:r w:rsidRPr="006023C8">
        <w:tab/>
      </w:r>
      <w:r w:rsidR="00676A43" w:rsidRPr="006023C8">
        <w:rPr>
          <w:lang w:val="en-ZW"/>
        </w:rPr>
        <w:t xml:space="preserve">The Private Voluntary Organisations Act </w:t>
      </w:r>
      <w:r w:rsidR="00676A43" w:rsidRPr="00D27ADD">
        <w:rPr>
          <w:iCs/>
          <w:lang w:val="en-ZW"/>
        </w:rPr>
        <w:t>[Chapter 17:05]</w:t>
      </w:r>
      <w:r w:rsidR="00676A43" w:rsidRPr="006023C8">
        <w:rPr>
          <w:i/>
          <w:lang w:val="en-ZW"/>
        </w:rPr>
        <w:t xml:space="preserve"> </w:t>
      </w:r>
      <w:r w:rsidR="00676A43" w:rsidRPr="006023C8">
        <w:rPr>
          <w:lang w:val="en-ZW"/>
        </w:rPr>
        <w:t>stipulates the registration of private voluntary organisations, which include organisations for children and adults with disabilities to complement Government efforts at providing rights-based services to PWDs. This has enabled registration of institutions and advocacy organisations for persons with disabilities for formal legal recognition as well as to qualify for other advantages such as tax rebates when importing equipment such as assistive devices and other consumables to facilitate daily administration of these organisations.</w:t>
      </w:r>
    </w:p>
    <w:p w14:paraId="01ABB726" w14:textId="6B80DE46" w:rsidR="00676A43" w:rsidRPr="006023C8" w:rsidRDefault="0059250D" w:rsidP="0059250D">
      <w:pPr>
        <w:pStyle w:val="SingleTxtG"/>
      </w:pPr>
      <w:r w:rsidRPr="006023C8">
        <w:t>17.</w:t>
      </w:r>
      <w:r w:rsidRPr="006023C8">
        <w:tab/>
      </w:r>
      <w:r w:rsidR="00676A43" w:rsidRPr="006023C8">
        <w:rPr>
          <w:lang w:val="en-ZW"/>
        </w:rPr>
        <w:t xml:space="preserve">The Mental Health Act </w:t>
      </w:r>
      <w:r w:rsidR="00676A43" w:rsidRPr="00D27ADD">
        <w:rPr>
          <w:iCs/>
          <w:lang w:val="en-ZW"/>
        </w:rPr>
        <w:t>[Chapter 15:12]</w:t>
      </w:r>
      <w:r w:rsidR="00676A43" w:rsidRPr="006023C8">
        <w:rPr>
          <w:i/>
          <w:lang w:val="en-ZW"/>
        </w:rPr>
        <w:t xml:space="preserve"> </w:t>
      </w:r>
      <w:r w:rsidR="00676A43" w:rsidRPr="006023C8">
        <w:rPr>
          <w:lang w:val="en-ZW"/>
        </w:rPr>
        <w:t>is a piece of legislation adopted to provide for the care, detention and after care of persons with mental impairment. As will be reported later in this Report, Zimbabwe is still facing challenges in finding other options than keeping some PWDs in institutions, especially those with mental impairment subject to certain safeguards in terms of vetting of persons to be kept in these institutions.</w:t>
      </w:r>
    </w:p>
    <w:p w14:paraId="0AF23E96" w14:textId="77777777" w:rsidR="009C7F92" w:rsidRDefault="0059250D" w:rsidP="0059250D">
      <w:pPr>
        <w:pStyle w:val="SingleTxtG"/>
        <w:rPr>
          <w:lang w:val="en-US"/>
        </w:rPr>
      </w:pPr>
      <w:r w:rsidRPr="006023C8">
        <w:t>18.</w:t>
      </w:r>
      <w:r w:rsidRPr="006023C8">
        <w:tab/>
      </w:r>
      <w:r w:rsidR="00676A43" w:rsidRPr="006023C8">
        <w:rPr>
          <w:lang w:val="en-US"/>
        </w:rPr>
        <w:t xml:space="preserve">Further still, Section 51 of the Electoral </w:t>
      </w:r>
      <w:r w:rsidR="00676A43" w:rsidRPr="00792C49">
        <w:rPr>
          <w:lang w:val="en-US"/>
        </w:rPr>
        <w:t xml:space="preserve">Act </w:t>
      </w:r>
      <w:r w:rsidR="00676A43" w:rsidRPr="00D27ADD">
        <w:rPr>
          <w:lang w:val="en-US"/>
        </w:rPr>
        <w:t>[Chapter 13:02]</w:t>
      </w:r>
      <w:r w:rsidR="00676A43" w:rsidRPr="006023C8">
        <w:rPr>
          <w:lang w:val="en-US"/>
        </w:rPr>
        <w:t xml:space="preserve">, generally provides for the regulation of the entire electoral process from voter registration, election management, voting, </w:t>
      </w:r>
      <w:r w:rsidR="00676A43" w:rsidRPr="006023C8">
        <w:rPr>
          <w:lang w:val="en-ZW"/>
        </w:rPr>
        <w:t>electoral</w:t>
      </w:r>
      <w:r w:rsidR="00676A43" w:rsidRPr="006023C8">
        <w:rPr>
          <w:lang w:val="en-US"/>
        </w:rPr>
        <w:t xml:space="preserve"> dispute resolution and so on. This law provides that all polling stations should be accessible to all people including persons with physical disabilities. Section 59 further provides voting procedures for the physically impaired. However, clearly the law again falls short of the definition of disability as provided for in Article 1 of the Convention. This law forms part of the cocktail of laws to be aligned to the Constitution and in particular to the provisions of the Convention.</w:t>
      </w:r>
    </w:p>
    <w:p w14:paraId="4BDCEE61" w14:textId="7A5E33B2" w:rsidR="00676A43" w:rsidRPr="006023C8" w:rsidRDefault="0059250D" w:rsidP="0059250D">
      <w:pPr>
        <w:pStyle w:val="SingleTxtG"/>
      </w:pPr>
      <w:r w:rsidRPr="006023C8">
        <w:t>19.</w:t>
      </w:r>
      <w:r w:rsidRPr="006023C8">
        <w:tab/>
      </w:r>
      <w:r w:rsidR="00676A43" w:rsidRPr="006023C8">
        <w:rPr>
          <w:lang w:val="en-US"/>
        </w:rPr>
        <w:t xml:space="preserve">The National </w:t>
      </w:r>
      <w:r w:rsidR="00676A43" w:rsidRPr="006023C8">
        <w:rPr>
          <w:lang w:val="en-ZW"/>
        </w:rPr>
        <w:t>Disability</w:t>
      </w:r>
      <w:r w:rsidR="00676A43" w:rsidRPr="006023C8">
        <w:rPr>
          <w:lang w:val="en-US"/>
        </w:rPr>
        <w:t xml:space="preserve"> Policy is a document that guides the development of operative rights based social services strategies aimed at enabling independent and empowered lives of PWDs. This document sets the tone for devising best strategies and plans for domesticating the Convention. The policy was launched by the President in June 2021.</w:t>
      </w:r>
    </w:p>
    <w:p w14:paraId="75B1E909" w14:textId="77777777" w:rsidR="00676A43" w:rsidRPr="006023C8" w:rsidRDefault="00676A43" w:rsidP="00A90706">
      <w:pPr>
        <w:pStyle w:val="H23G"/>
        <w:rPr>
          <w:lang w:val="en-US"/>
        </w:rPr>
      </w:pPr>
      <w:bookmarkStart w:id="11" w:name="_Toc25676897"/>
      <w:r>
        <w:rPr>
          <w:lang w:val="en-US"/>
        </w:rPr>
        <w:tab/>
      </w:r>
      <w:r>
        <w:rPr>
          <w:lang w:val="en-US"/>
        </w:rPr>
        <w:tab/>
      </w:r>
      <w:r w:rsidRPr="006023C8">
        <w:rPr>
          <w:lang w:val="en-US"/>
        </w:rPr>
        <w:t>Administrative measures</w:t>
      </w:r>
      <w:bookmarkEnd w:id="11"/>
    </w:p>
    <w:p w14:paraId="60471248" w14:textId="77777777" w:rsidR="009C7F92" w:rsidRDefault="0059250D" w:rsidP="0059250D">
      <w:pPr>
        <w:pStyle w:val="SingleTxtG"/>
        <w:rPr>
          <w:lang w:val="en-ZW"/>
        </w:rPr>
      </w:pPr>
      <w:r w:rsidRPr="006023C8">
        <w:rPr>
          <w:lang w:val="en-ZW"/>
        </w:rPr>
        <w:t>20.</w:t>
      </w:r>
      <w:r w:rsidRPr="006023C8">
        <w:rPr>
          <w:lang w:val="en-ZW"/>
        </w:rPr>
        <w:tab/>
      </w:r>
      <w:r w:rsidR="00676A43" w:rsidRPr="006023C8">
        <w:rPr>
          <w:lang w:val="en-ZW"/>
        </w:rPr>
        <w:t>Section 4 of the Disabled Persons Act provides for the formation of the National Disability Board, which is a representative body of PWDs. This Board formulates and develops policy measures for the rehabilitation and welfare of PWDs and spearheads development of policies towards ensuring that persons with disabilities live independently and access all social services. The Board is also represented at grass root level in every province of the country.</w:t>
      </w:r>
    </w:p>
    <w:p w14:paraId="263DDC5D" w14:textId="0A57AAFB" w:rsidR="00676A43" w:rsidRPr="006023C8" w:rsidRDefault="0059250D" w:rsidP="0059250D">
      <w:pPr>
        <w:pStyle w:val="SingleTxtG"/>
        <w:rPr>
          <w:lang w:val="en-ZW"/>
        </w:rPr>
      </w:pPr>
      <w:r w:rsidRPr="006023C8">
        <w:rPr>
          <w:lang w:val="en-ZW"/>
        </w:rPr>
        <w:t>21.</w:t>
      </w:r>
      <w:r w:rsidRPr="006023C8">
        <w:rPr>
          <w:lang w:val="en-ZW"/>
        </w:rPr>
        <w:tab/>
      </w:r>
      <w:r w:rsidR="00676A43" w:rsidRPr="006023C8">
        <w:rPr>
          <w:lang w:val="en-US"/>
        </w:rPr>
        <w:t>The Zimbabwe Human Rights Commission (ZHRC), the premiere national human rights institution in the country, has eight (8) functional Thematic Working Groups including the Thematic Working Group on Special Interest Groups that covers vulnerable groups such as Older Persons and Persons with Disabilities. It also focuses on youths and indigenous minorities who face compound discrimination because of their circumstances. The Thematic Working Group on Special Interest Groups is headed by a Commissioner with assigned Officers to promote and advance rights of PWDs and mainstream disability rights issues into the work of the Commission.</w:t>
      </w:r>
    </w:p>
    <w:p w14:paraId="781FE71C" w14:textId="77777777" w:rsidR="009C7F92" w:rsidRDefault="0059250D" w:rsidP="0059250D">
      <w:pPr>
        <w:pStyle w:val="SingleTxtG"/>
        <w:rPr>
          <w:lang w:val="en-US"/>
        </w:rPr>
      </w:pPr>
      <w:r w:rsidRPr="006023C8">
        <w:rPr>
          <w:lang w:val="en-ZW"/>
        </w:rPr>
        <w:t>22.</w:t>
      </w:r>
      <w:r w:rsidRPr="006023C8">
        <w:rPr>
          <w:lang w:val="en-ZW"/>
        </w:rPr>
        <w:tab/>
      </w:r>
      <w:r w:rsidR="00676A43" w:rsidRPr="006023C8">
        <w:rPr>
          <w:lang w:val="en-US"/>
        </w:rPr>
        <w:t>There is also the Equalisation of Employment Opportunities for Persons with Disabilities Policy in the Public Service of Zimbabwe. It entails mainstreaming of disability within its operations by ensuring that there is no discrimination against persons with disabilities in terms of deployment and conditions of employment.</w:t>
      </w:r>
    </w:p>
    <w:p w14:paraId="43772F83" w14:textId="21954FB7" w:rsidR="00676A43" w:rsidRPr="006023C8" w:rsidRDefault="0059250D" w:rsidP="0059250D">
      <w:pPr>
        <w:pStyle w:val="SingleTxtG"/>
        <w:rPr>
          <w:lang w:val="en-ZW"/>
        </w:rPr>
      </w:pPr>
      <w:r w:rsidRPr="006023C8">
        <w:rPr>
          <w:lang w:val="en-ZW"/>
        </w:rPr>
        <w:t>23.</w:t>
      </w:r>
      <w:r w:rsidRPr="006023C8">
        <w:rPr>
          <w:lang w:val="en-ZW"/>
        </w:rPr>
        <w:tab/>
      </w:r>
      <w:r w:rsidR="00676A43" w:rsidRPr="006023C8">
        <w:rPr>
          <w:lang w:val="en-US"/>
        </w:rPr>
        <w:t>Persons with disabilities directly participated in the process leading to the drafting of the Persons with Disabilities Bill and the National Disability Policy. Consultations were held in all the ten provinces of the country where their organisations also directly participated to ensure that the rights of PWDs are given expression during these processes.</w:t>
      </w:r>
    </w:p>
    <w:p w14:paraId="4E6697CB" w14:textId="32671295" w:rsidR="00676A43" w:rsidRPr="006023C8" w:rsidRDefault="0059250D" w:rsidP="0059250D">
      <w:pPr>
        <w:pStyle w:val="SingleTxtG"/>
        <w:rPr>
          <w:lang w:val="en-US"/>
        </w:rPr>
      </w:pPr>
      <w:r w:rsidRPr="006023C8">
        <w:rPr>
          <w:lang w:val="en-US"/>
        </w:rPr>
        <w:t>24.</w:t>
      </w:r>
      <w:r w:rsidRPr="006023C8">
        <w:rPr>
          <w:lang w:val="en-US"/>
        </w:rPr>
        <w:tab/>
      </w:r>
      <w:r w:rsidR="00676A43" w:rsidRPr="006023C8">
        <w:rPr>
          <w:lang w:val="en-US"/>
        </w:rPr>
        <w:t>In line with Article 8 of the UNCRPD awareness raising is an unending, ongoing process.</w:t>
      </w:r>
      <w:r w:rsidR="00676A43">
        <w:rPr>
          <w:lang w:val="en-US"/>
        </w:rPr>
        <w:t xml:space="preserve"> </w:t>
      </w:r>
      <w:r w:rsidR="00676A43" w:rsidRPr="006023C8">
        <w:rPr>
          <w:lang w:val="en-US"/>
        </w:rPr>
        <w:t>It includes the International Day of PWDs and the Disability Expo.</w:t>
      </w:r>
      <w:r w:rsidR="00676A43">
        <w:rPr>
          <w:lang w:val="en-US"/>
        </w:rPr>
        <w:t xml:space="preserve"> </w:t>
      </w:r>
      <w:r w:rsidR="00676A43" w:rsidRPr="006023C8">
        <w:rPr>
          <w:lang w:val="en-US"/>
        </w:rPr>
        <w:t>The last of which was held in Gweru from 10</w:t>
      </w:r>
      <w:r w:rsidR="00170F5F">
        <w:rPr>
          <w:lang w:val="en-US"/>
        </w:rPr>
        <w:t>–</w:t>
      </w:r>
      <w:r w:rsidR="00676A43" w:rsidRPr="006023C8">
        <w:rPr>
          <w:lang w:val="en-US"/>
        </w:rPr>
        <w:t>13 October 2021.</w:t>
      </w:r>
      <w:r w:rsidR="00676A43">
        <w:rPr>
          <w:lang w:val="en-US"/>
        </w:rPr>
        <w:t xml:space="preserve"> </w:t>
      </w:r>
      <w:r w:rsidR="00676A43" w:rsidRPr="006023C8">
        <w:rPr>
          <w:lang w:val="en-US"/>
        </w:rPr>
        <w:t xml:space="preserve">Every provincial office in the Ministry of Public Service, Labour and Social Welfare has a budget to commemorate the International </w:t>
      </w:r>
      <w:r w:rsidR="00676A43" w:rsidRPr="006023C8">
        <w:rPr>
          <w:lang w:val="en-US"/>
        </w:rPr>
        <w:lastRenderedPageBreak/>
        <w:t>Day of Persons with Disabilities and also Disability Expo. This is a platform for all stakeholders in the disability sector to converge and celebrate human diversity and to share new information and knowledge regarding rights of PWDs. New materials such as sign language dictionaries are often launched at such gatherings to maximize on the wide sector representation on the day. The Expo was designed as a week-long event but has seen time reduced as a result of resource constraints. The Department of Disability Affairs is doing other programmes with regards to promoting recognition of the skills, merits and abilities of Persons with Disabilities and their contributions to the workplace and labour markets.</w:t>
      </w:r>
    </w:p>
    <w:p w14:paraId="335854E7" w14:textId="77777777" w:rsidR="009C7F92" w:rsidRDefault="0059250D" w:rsidP="0059250D">
      <w:pPr>
        <w:pStyle w:val="SingleTxtG"/>
        <w:rPr>
          <w:lang w:val="en-US"/>
        </w:rPr>
      </w:pPr>
      <w:r w:rsidRPr="006023C8">
        <w:rPr>
          <w:lang w:val="en-US"/>
        </w:rPr>
        <w:t>25.</w:t>
      </w:r>
      <w:r w:rsidRPr="006023C8">
        <w:rPr>
          <w:lang w:val="en-US"/>
        </w:rPr>
        <w:tab/>
      </w:r>
      <w:r w:rsidR="00676A43" w:rsidRPr="006023C8">
        <w:rPr>
          <w:lang w:val="en-US"/>
        </w:rPr>
        <w:t>Government also has an Office for the Special Advisor to the President and Cabinet on issues of disabilities. The function of this office is to advise the Presidium on mainstreaming disability issues in Government projects and programmes.</w:t>
      </w:r>
    </w:p>
    <w:p w14:paraId="5DF54B93" w14:textId="7AF20FE2" w:rsidR="00676A43" w:rsidRDefault="00A90706" w:rsidP="00A90706">
      <w:pPr>
        <w:pStyle w:val="H1G"/>
        <w:spacing w:after="0"/>
      </w:pPr>
      <w:bookmarkStart w:id="12" w:name="_Toc25676898"/>
      <w:bookmarkStart w:id="13" w:name="_Toc211332617"/>
      <w:r>
        <w:tab/>
      </w:r>
      <w:r>
        <w:tab/>
      </w:r>
      <w:r w:rsidR="00676A43" w:rsidRPr="006023C8">
        <w:t>A</w:t>
      </w:r>
      <w:r w:rsidR="00676A43">
        <w:t>rticle 5</w:t>
      </w:r>
    </w:p>
    <w:p w14:paraId="26611D19" w14:textId="546B1E0D" w:rsidR="00676A43" w:rsidRPr="006023C8" w:rsidRDefault="00A90706" w:rsidP="00A90706">
      <w:pPr>
        <w:pStyle w:val="H1G"/>
        <w:spacing w:before="0"/>
        <w:rPr>
          <w:lang w:val="en-US"/>
        </w:rPr>
      </w:pPr>
      <w:r>
        <w:tab/>
      </w:r>
      <w:r>
        <w:tab/>
      </w:r>
      <w:r w:rsidR="00676A43">
        <w:t>Equality and non-discrimination</w:t>
      </w:r>
      <w:bookmarkEnd w:id="12"/>
      <w:bookmarkEnd w:id="13"/>
    </w:p>
    <w:p w14:paraId="369BB3BD" w14:textId="77777777" w:rsidR="009C7F92" w:rsidRDefault="0059250D" w:rsidP="0059250D">
      <w:pPr>
        <w:pStyle w:val="SingleTxtG"/>
        <w:rPr>
          <w:lang w:val="en-US"/>
        </w:rPr>
      </w:pPr>
      <w:r w:rsidRPr="006023C8">
        <w:rPr>
          <w:lang w:val="en-ZW"/>
        </w:rPr>
        <w:t>26.</w:t>
      </w:r>
      <w:r w:rsidRPr="006023C8">
        <w:rPr>
          <w:lang w:val="en-ZW"/>
        </w:rPr>
        <w:tab/>
      </w:r>
      <w:r w:rsidR="00676A43" w:rsidRPr="006023C8">
        <w:rPr>
          <w:lang w:val="en-US"/>
        </w:rPr>
        <w:t>As previously mentioned in Paragraph 11 of this Report, the Constitution stipulates that every person has the right not to be treated in an unfairly discriminatory manner on the basis of disability. Section 56 (1) of the Constitution provides for equality before the law and equal protection and benefit of the law.</w:t>
      </w:r>
    </w:p>
    <w:p w14:paraId="7659C34A" w14:textId="77777777" w:rsidR="009C7F92" w:rsidRDefault="0059250D" w:rsidP="0059250D">
      <w:pPr>
        <w:pStyle w:val="SingleTxtG"/>
        <w:rPr>
          <w:lang w:val="en-ZW"/>
        </w:rPr>
      </w:pPr>
      <w:r w:rsidRPr="006023C8">
        <w:rPr>
          <w:lang w:val="en-ZW"/>
        </w:rPr>
        <w:t>27.</w:t>
      </w:r>
      <w:r w:rsidRPr="006023C8">
        <w:rPr>
          <w:lang w:val="en-ZW"/>
        </w:rPr>
        <w:tab/>
      </w:r>
      <w:r w:rsidR="00676A43" w:rsidRPr="006023C8">
        <w:rPr>
          <w:lang w:val="en-US"/>
        </w:rPr>
        <w:t>Furthermore, Section 56</w:t>
      </w:r>
      <w:r w:rsidR="00676A43">
        <w:rPr>
          <w:lang w:val="en-US"/>
        </w:rPr>
        <w:t xml:space="preserve"> </w:t>
      </w:r>
      <w:r w:rsidR="00676A43" w:rsidRPr="006023C8">
        <w:rPr>
          <w:lang w:val="en-US"/>
        </w:rPr>
        <w:t xml:space="preserve">(6) of the Constitution provides for reasonable legislative and other measures to promote the achievement of equality and promotion of persons with disabilities, as highlighted in Paragraph 11. </w:t>
      </w:r>
      <w:r w:rsidR="00676A43" w:rsidRPr="006023C8">
        <w:rPr>
          <w:lang w:val="en-ZW"/>
        </w:rPr>
        <w:t>This provision appears to have been borrowed from Article 16 of the International Covenant on Civil and Political Rights (hereinafter ICCPR). Persons with disabilities are equally protected by the law without distinction. Section 56</w:t>
      </w:r>
      <w:r w:rsidR="00676A43">
        <w:rPr>
          <w:lang w:val="en-ZW"/>
        </w:rPr>
        <w:t xml:space="preserve"> </w:t>
      </w:r>
      <w:r w:rsidR="00676A43" w:rsidRPr="006023C8">
        <w:rPr>
          <w:lang w:val="en-ZW"/>
        </w:rPr>
        <w:t>(3) of the Constitution lists disability as a ground for possible discrimination and to that end asserts that any discrimination based on disability would be automatically regarded as unfair discrimination in contravention of the Constitution and similarly worded international instruments such as the Universal Declaration of Human Rights (UDHR), ICCPR etc.</w:t>
      </w:r>
    </w:p>
    <w:p w14:paraId="67D8245E" w14:textId="0E4B35C0" w:rsidR="00676A43" w:rsidRPr="006023C8" w:rsidRDefault="0059250D" w:rsidP="0059250D">
      <w:pPr>
        <w:pStyle w:val="SingleTxtG"/>
        <w:rPr>
          <w:lang w:val="en-ZW"/>
        </w:rPr>
      </w:pPr>
      <w:r w:rsidRPr="006023C8">
        <w:rPr>
          <w:lang w:val="en-ZW"/>
        </w:rPr>
        <w:t>28.</w:t>
      </w:r>
      <w:r w:rsidRPr="006023C8">
        <w:rPr>
          <w:lang w:val="en-ZW"/>
        </w:rPr>
        <w:tab/>
      </w:r>
      <w:r w:rsidR="00676A43" w:rsidRPr="006023C8">
        <w:rPr>
          <w:lang w:val="en-ZW"/>
        </w:rPr>
        <w:t xml:space="preserve">As for measures to ensure effective, accessible and affordable access to remedies by PWDs, there are two key constitutional provisions. First, Section 69 of the Constitution provides for the right to access to justice (fair hearing) through the determination of civil and criminal rights by an </w:t>
      </w:r>
      <w:r w:rsidR="00676A43" w:rsidRPr="009A00C5">
        <w:rPr>
          <w:lang w:val="en-US"/>
        </w:rPr>
        <w:t>independent</w:t>
      </w:r>
      <w:r w:rsidR="00676A43" w:rsidRPr="006023C8">
        <w:rPr>
          <w:lang w:val="en-ZW"/>
        </w:rPr>
        <w:t xml:space="preserve"> and impartial tribunal established by law. The rights guaranteed in terms of these provisions have been domesticated from Articles 14 and 15 of the ICCPR. Without express exclusion of persons with disabilities from the enjoyment of the same rights, persons with disabilities are equally entitled to such rights.</w:t>
      </w:r>
    </w:p>
    <w:p w14:paraId="3352A342" w14:textId="77777777" w:rsidR="009C7F92" w:rsidRDefault="0059250D" w:rsidP="0059250D">
      <w:pPr>
        <w:pStyle w:val="SingleTxtG"/>
        <w:rPr>
          <w:lang w:val="en-US"/>
        </w:rPr>
      </w:pPr>
      <w:r w:rsidRPr="006023C8">
        <w:rPr>
          <w:lang w:val="en-US"/>
        </w:rPr>
        <w:t>29.</w:t>
      </w:r>
      <w:r w:rsidRPr="006023C8">
        <w:rPr>
          <w:lang w:val="en-US"/>
        </w:rPr>
        <w:tab/>
      </w:r>
      <w:r w:rsidR="00676A43" w:rsidRPr="006023C8">
        <w:rPr>
          <w:lang w:val="en-US"/>
        </w:rPr>
        <w:t>Second, Section 85(1) of the Constitution provides for the enforcement of the Declaration of Rights by giving access to courts for purposes of enforcing fundamental rights and freedoms including right to equality and non-discrimination on the basis of disability under Section 56 of the Constitution. It further empowers courts to grant appropriate remedies where rights are about to be, have been or are being violated. Appropriate relief is understood to mean remedies that seek to reverse, as far as possible, the negative consequences of violation of rights.</w:t>
      </w:r>
    </w:p>
    <w:p w14:paraId="6E97C639" w14:textId="6CA5E517" w:rsidR="00676A43" w:rsidRPr="006023C8" w:rsidRDefault="0059250D" w:rsidP="0059250D">
      <w:pPr>
        <w:pStyle w:val="SingleTxtG"/>
        <w:rPr>
          <w:lang w:val="en-US"/>
        </w:rPr>
      </w:pPr>
      <w:r w:rsidRPr="006023C8">
        <w:rPr>
          <w:lang w:val="en-US"/>
        </w:rPr>
        <w:t>30.</w:t>
      </w:r>
      <w:r w:rsidRPr="006023C8">
        <w:rPr>
          <w:lang w:val="en-US"/>
        </w:rPr>
        <w:tab/>
      </w:r>
      <w:r w:rsidR="00676A43" w:rsidRPr="006023C8">
        <w:rPr>
          <w:lang w:val="en-US"/>
        </w:rPr>
        <w:t xml:space="preserve">Furthermore, Section 5 of the Labour Act </w:t>
      </w:r>
      <w:r w:rsidR="00676A43" w:rsidRPr="00C2516E">
        <w:rPr>
          <w:iCs/>
          <w:lang w:val="en-US"/>
        </w:rPr>
        <w:t>[Chapter 28:01]</w:t>
      </w:r>
      <w:r w:rsidR="00676A43" w:rsidRPr="006023C8">
        <w:rPr>
          <w:i/>
          <w:lang w:val="en-US"/>
        </w:rPr>
        <w:t xml:space="preserve"> </w:t>
      </w:r>
      <w:r w:rsidR="00676A43" w:rsidRPr="006023C8">
        <w:rPr>
          <w:lang w:val="en-US"/>
        </w:rPr>
        <w:t xml:space="preserve">prohibits employment discrimination on the basis of listed and analogous grounds to which list disability could be added. When such discrimination occurs, the person or employee affected can approach </w:t>
      </w:r>
      <w:r w:rsidR="00170F5F">
        <w:rPr>
          <w:lang w:val="en-US"/>
        </w:rPr>
        <w:t>‘</w:t>
      </w:r>
      <w:r w:rsidR="00676A43" w:rsidRPr="006023C8">
        <w:rPr>
          <w:lang w:val="en-US"/>
        </w:rPr>
        <w:t>competent court</w:t>
      </w:r>
      <w:r w:rsidR="00170F5F">
        <w:rPr>
          <w:lang w:val="en-US"/>
        </w:rPr>
        <w:t>’</w:t>
      </w:r>
      <w:r w:rsidR="00676A43" w:rsidRPr="006023C8">
        <w:rPr>
          <w:lang w:val="en-US"/>
        </w:rPr>
        <w:t>, which is the Labour Court, to obtain appropriate relief in the circumstances of the case. This provision ensures equality in the work place.</w:t>
      </w:r>
    </w:p>
    <w:p w14:paraId="4F9C5804" w14:textId="1D61C291" w:rsidR="00676A43" w:rsidRPr="006023C8" w:rsidRDefault="0059250D" w:rsidP="0059250D">
      <w:pPr>
        <w:pStyle w:val="SingleTxtG"/>
        <w:rPr>
          <w:lang w:val="en-US"/>
        </w:rPr>
      </w:pPr>
      <w:r w:rsidRPr="006023C8">
        <w:rPr>
          <w:lang w:val="en-US"/>
        </w:rPr>
        <w:t>31.</w:t>
      </w:r>
      <w:r w:rsidRPr="006023C8">
        <w:rPr>
          <w:lang w:val="en-US"/>
        </w:rPr>
        <w:tab/>
      </w:r>
      <w:r w:rsidR="00676A43" w:rsidRPr="006023C8">
        <w:rPr>
          <w:lang w:val="en-US"/>
        </w:rPr>
        <w:t xml:space="preserve">The Prevention of Discrimination Act </w:t>
      </w:r>
      <w:r w:rsidR="00676A43" w:rsidRPr="00C2516E">
        <w:rPr>
          <w:iCs/>
          <w:lang w:val="en-US"/>
        </w:rPr>
        <w:t>[Chapter 8:16]</w:t>
      </w:r>
      <w:r w:rsidR="00676A43" w:rsidRPr="006023C8">
        <w:rPr>
          <w:i/>
          <w:lang w:val="en-US"/>
        </w:rPr>
        <w:t xml:space="preserve"> </w:t>
      </w:r>
      <w:r w:rsidR="00676A43" w:rsidRPr="006023C8">
        <w:rPr>
          <w:lang w:val="en-US"/>
        </w:rPr>
        <w:t>which came into force on 29</w:t>
      </w:r>
      <w:r w:rsidR="00C67F79">
        <w:rPr>
          <w:lang w:val="en-US"/>
        </w:rPr>
        <w:t> </w:t>
      </w:r>
      <w:r w:rsidR="00676A43" w:rsidRPr="006023C8">
        <w:rPr>
          <w:lang w:val="en-US"/>
        </w:rPr>
        <w:t xml:space="preserve">January 1999 was adopted to </w:t>
      </w:r>
      <w:r w:rsidR="00170F5F">
        <w:rPr>
          <w:lang w:val="en-US"/>
        </w:rPr>
        <w:t>‘</w:t>
      </w:r>
      <w:r w:rsidR="00676A43" w:rsidRPr="006023C8">
        <w:rPr>
          <w:lang w:val="en-US"/>
        </w:rPr>
        <w:t>prohibit discrimination on the grounds of race, tribe, place of origin, national or ethnic origin, political opinions, colour, creed or gender and to provide a remedy for persons injured by such discrimination; to prohibit the promotion of such discrimination</w:t>
      </w:r>
      <w:r w:rsidR="00170F5F">
        <w:rPr>
          <w:lang w:val="en-US"/>
        </w:rPr>
        <w:t>’</w:t>
      </w:r>
      <w:r w:rsidR="00676A43" w:rsidRPr="006023C8">
        <w:rPr>
          <w:lang w:val="en-US"/>
        </w:rPr>
        <w:t>. Unfortunately, this law does not prohibit discrimination on the basis of disability. It is one of the several pieces of legislation lined up for reform to incorporate constitutional provisions and to implement the Convention.</w:t>
      </w:r>
    </w:p>
    <w:p w14:paraId="3E11C376" w14:textId="77777777" w:rsidR="009C7F92" w:rsidRDefault="0059250D" w:rsidP="0059250D">
      <w:pPr>
        <w:pStyle w:val="SingleTxtG"/>
        <w:rPr>
          <w:lang w:val="en-US"/>
        </w:rPr>
      </w:pPr>
      <w:r w:rsidRPr="006023C8">
        <w:rPr>
          <w:lang w:val="en-US"/>
        </w:rPr>
        <w:lastRenderedPageBreak/>
        <w:t>32.</w:t>
      </w:r>
      <w:r w:rsidRPr="006023C8">
        <w:rPr>
          <w:lang w:val="en-US"/>
        </w:rPr>
        <w:tab/>
      </w:r>
      <w:r w:rsidR="00676A43" w:rsidRPr="006023C8">
        <w:rPr>
          <w:lang w:val="en-US"/>
        </w:rPr>
        <w:t xml:space="preserve">In matters of education, Section 5 of the Education Act </w:t>
      </w:r>
      <w:r w:rsidR="00676A43" w:rsidRPr="00C2516E">
        <w:rPr>
          <w:iCs/>
          <w:lang w:val="en-US"/>
        </w:rPr>
        <w:t>[Chapter 25:04]</w:t>
      </w:r>
      <w:r w:rsidR="00676A43" w:rsidRPr="006023C8">
        <w:rPr>
          <w:lang w:val="en-US"/>
        </w:rPr>
        <w:t xml:space="preserve"> provides that every child has a right to compulsory primary education. By extension, this includes children with disabilities and children of PWDs, who are also entitled to compulsory and Free State funded education in terms of Section 75(1) of the Constitution. It is positively reported here that the Education Amendment Act, has already been promulgated to bring fundamental changes to the Education Act in order to align it with Section 75 of the Constitution on right to education as well as the Convention though the Persons with Disabilities Bill comprehensively addresses education-related issues.</w:t>
      </w:r>
    </w:p>
    <w:p w14:paraId="050AEAD1" w14:textId="044DF738" w:rsidR="00676A43" w:rsidRPr="006023C8" w:rsidRDefault="00676A43" w:rsidP="00055BA3">
      <w:pPr>
        <w:pStyle w:val="H23G"/>
        <w:rPr>
          <w:lang w:val="en-US"/>
        </w:rPr>
      </w:pPr>
      <w:bookmarkStart w:id="14" w:name="_Toc25676899"/>
      <w:r>
        <w:rPr>
          <w:lang w:val="en-US"/>
        </w:rPr>
        <w:tab/>
      </w:r>
      <w:r>
        <w:rPr>
          <w:lang w:val="en-US"/>
        </w:rPr>
        <w:tab/>
      </w:r>
      <w:r w:rsidRPr="006023C8">
        <w:rPr>
          <w:lang w:val="en-US"/>
        </w:rPr>
        <w:t>Administrative and other measures</w:t>
      </w:r>
      <w:bookmarkEnd w:id="14"/>
    </w:p>
    <w:p w14:paraId="50C3522C" w14:textId="77777777" w:rsidR="009C7F92" w:rsidRDefault="0059250D" w:rsidP="00170F5F">
      <w:pPr>
        <w:pStyle w:val="SingleTxtG"/>
        <w:rPr>
          <w:lang w:val="en-US"/>
        </w:rPr>
      </w:pPr>
      <w:r w:rsidRPr="006023C8">
        <w:rPr>
          <w:lang w:val="en-US"/>
        </w:rPr>
        <w:t>33.</w:t>
      </w:r>
      <w:r w:rsidRPr="006023C8">
        <w:rPr>
          <w:lang w:val="en-US"/>
        </w:rPr>
        <w:tab/>
      </w:r>
      <w:r w:rsidR="00676A43" w:rsidRPr="006023C8">
        <w:rPr>
          <w:lang w:val="en-US"/>
        </w:rPr>
        <w:t>As previously mentioned in Paragraph 22 of this Report, PWDs</w:t>
      </w:r>
      <w:r w:rsidR="00676A43" w:rsidRPr="006023C8">
        <w:t xml:space="preserve"> have been included in affirmative action policies and programmes such as the </w:t>
      </w:r>
      <w:r w:rsidR="00676A43" w:rsidRPr="006023C8">
        <w:rPr>
          <w:lang w:val="en-US"/>
        </w:rPr>
        <w:t>Equalisation of Employment Opportunities for Persons with Disabilities Policy in the Public Service. As of November 2019, a total of seven hundred and three (703) persons with disabilities were employed by the Public Service Commission.</w:t>
      </w:r>
    </w:p>
    <w:p w14:paraId="1F8770EF" w14:textId="4A844E79" w:rsidR="00676A43" w:rsidRPr="006023C8" w:rsidRDefault="0059250D" w:rsidP="0059250D">
      <w:pPr>
        <w:pStyle w:val="SingleTxtG"/>
        <w:rPr>
          <w:lang w:val="en-ZW"/>
        </w:rPr>
      </w:pPr>
      <w:r w:rsidRPr="006023C8">
        <w:rPr>
          <w:lang w:val="en-ZW"/>
        </w:rPr>
        <w:t>34.</w:t>
      </w:r>
      <w:r w:rsidRPr="006023C8">
        <w:rPr>
          <w:lang w:val="en-ZW"/>
        </w:rPr>
        <w:tab/>
      </w:r>
      <w:r w:rsidR="00676A43" w:rsidRPr="006023C8">
        <w:rPr>
          <w:lang w:val="en-ZW"/>
        </w:rPr>
        <w:t>The Government has put in place several effective measures to enhance physical accessibility to public buildings. All thirty (30) new court houses constructed around the country in the last five (5) years have access ramps for use by litigants, witnesses, court officials and members of the public with physical impairments. Construction of ramps on existing court houses has made the courts accessible. These are at Harare, Bulawayo, Chitungwiza, Marondera, Rusape, Masvingo, Plumtree, Gokwe, Hwange and all four High Court stations in Harare, Bulawayo, Mutare and Masvingo bringing the total number to forty</w:t>
      </w:r>
      <w:r w:rsidR="00170F5F">
        <w:rPr>
          <w:lang w:val="en-ZW"/>
        </w:rPr>
        <w:noBreakHyphen/>
      </w:r>
      <w:r w:rsidR="00676A43" w:rsidRPr="006023C8">
        <w:rPr>
          <w:lang w:val="en-ZW"/>
        </w:rPr>
        <w:t>three (43). Given that there are fifty-five (55) stations countrywide, this gives a 78%</w:t>
      </w:r>
      <w:r w:rsidR="00170F5F">
        <w:rPr>
          <w:lang w:val="en-ZW"/>
        </w:rPr>
        <w:t> </w:t>
      </w:r>
      <w:r w:rsidR="00676A43" w:rsidRPr="006023C8">
        <w:rPr>
          <w:lang w:val="en-ZW"/>
        </w:rPr>
        <w:t>coverage.</w:t>
      </w:r>
    </w:p>
    <w:p w14:paraId="2A0444C9" w14:textId="7B51449B" w:rsidR="00676A43" w:rsidRPr="006023C8" w:rsidRDefault="0059250D" w:rsidP="0059250D">
      <w:pPr>
        <w:pStyle w:val="SingleTxtG"/>
        <w:rPr>
          <w:lang w:val="en-ZW"/>
        </w:rPr>
      </w:pPr>
      <w:r w:rsidRPr="006023C8">
        <w:rPr>
          <w:lang w:val="en-ZW"/>
        </w:rPr>
        <w:t>35.</w:t>
      </w:r>
      <w:r w:rsidRPr="006023C8">
        <w:rPr>
          <w:lang w:val="en-ZW"/>
        </w:rPr>
        <w:tab/>
      </w:r>
      <w:r w:rsidR="00676A43" w:rsidRPr="006023C8">
        <w:rPr>
          <w:lang w:val="en-ZW"/>
        </w:rPr>
        <w:t xml:space="preserve">Considering that sign language is a minority language like any other such as Chinese, Portuguese etc., there are four (4) out of two hundred and twenty (222) specialist sign language </w:t>
      </w:r>
      <w:r w:rsidR="00676A43" w:rsidRPr="00046686">
        <w:rPr>
          <w:lang w:val="en-US"/>
        </w:rPr>
        <w:t>interpreters</w:t>
      </w:r>
      <w:r w:rsidR="00676A43" w:rsidRPr="006023C8">
        <w:rPr>
          <w:lang w:val="en-ZW"/>
        </w:rPr>
        <w:t xml:space="preserve"> who are dedicated for such cases around the country. The sign language interpreters are engaged when need arises.</w:t>
      </w:r>
      <w:r w:rsidR="00676A43">
        <w:rPr>
          <w:lang w:val="en-ZW"/>
        </w:rPr>
        <w:t xml:space="preserve"> </w:t>
      </w:r>
      <w:r w:rsidR="00676A43" w:rsidRPr="006023C8">
        <w:rPr>
          <w:lang w:val="en-ZW"/>
        </w:rPr>
        <w:t>The system has been very effective such that there are never any challenges in dealing with cases where sign language interpretation service is required. Sign language interpreters have been made available for persons with hearing and speech impairments to facilitate their effective participation in the justice system. The Constitution has also been translated into sign language to ensure that persons with hearing and speech impairments are able to know their comprehensive rights provided for by Chapter 4 of the Constitution.</w:t>
      </w:r>
    </w:p>
    <w:p w14:paraId="00CFA332" w14:textId="04E4A931" w:rsidR="00676A43" w:rsidRDefault="00055BA3" w:rsidP="00055BA3">
      <w:pPr>
        <w:pStyle w:val="H1G"/>
        <w:spacing w:after="0"/>
        <w:rPr>
          <w:lang w:val="en-ZW" w:eastAsia="en-ZW"/>
        </w:rPr>
      </w:pPr>
      <w:bookmarkStart w:id="15" w:name="_Toc25676900"/>
      <w:bookmarkStart w:id="16" w:name="_Toc211332618"/>
      <w:r>
        <w:rPr>
          <w:lang w:val="en-ZW" w:eastAsia="en-ZW"/>
        </w:rPr>
        <w:tab/>
      </w:r>
      <w:r>
        <w:rPr>
          <w:lang w:val="en-ZW" w:eastAsia="en-ZW"/>
        </w:rPr>
        <w:tab/>
      </w:r>
      <w:r w:rsidR="00676A43" w:rsidRPr="006023C8">
        <w:rPr>
          <w:lang w:val="en-ZW" w:eastAsia="en-ZW"/>
        </w:rPr>
        <w:t>A</w:t>
      </w:r>
      <w:r w:rsidR="00676A43">
        <w:rPr>
          <w:lang w:val="en-ZW" w:eastAsia="en-ZW"/>
        </w:rPr>
        <w:t>rticle 6</w:t>
      </w:r>
    </w:p>
    <w:p w14:paraId="38B47647" w14:textId="7EB79E79" w:rsidR="00676A43" w:rsidRPr="006023C8" w:rsidRDefault="00055BA3" w:rsidP="00055BA3">
      <w:pPr>
        <w:pStyle w:val="H1G"/>
        <w:spacing w:before="0"/>
        <w:rPr>
          <w:lang w:val="en-ZW" w:eastAsia="en-ZW"/>
        </w:rPr>
      </w:pPr>
      <w:r>
        <w:rPr>
          <w:lang w:val="en-ZW" w:eastAsia="en-ZW"/>
        </w:rPr>
        <w:tab/>
      </w:r>
      <w:r>
        <w:rPr>
          <w:lang w:val="en-ZW" w:eastAsia="en-ZW"/>
        </w:rPr>
        <w:tab/>
      </w:r>
      <w:r w:rsidR="00676A43">
        <w:rPr>
          <w:lang w:val="en-ZW" w:eastAsia="en-ZW"/>
        </w:rPr>
        <w:t>Women with disabilities</w:t>
      </w:r>
      <w:bookmarkEnd w:id="15"/>
      <w:bookmarkEnd w:id="16"/>
    </w:p>
    <w:p w14:paraId="7E2A55B6" w14:textId="77777777" w:rsidR="00676A43" w:rsidRPr="006023C8" w:rsidRDefault="00676A43" w:rsidP="00055BA3">
      <w:pPr>
        <w:pStyle w:val="H23G"/>
        <w:rPr>
          <w:lang w:val="en-ZW"/>
        </w:rPr>
      </w:pPr>
      <w:bookmarkStart w:id="17" w:name="_Toc25676901"/>
      <w:r>
        <w:rPr>
          <w:lang w:val="en-ZW"/>
        </w:rPr>
        <w:tab/>
      </w:r>
      <w:r>
        <w:rPr>
          <w:lang w:val="en-ZW"/>
        </w:rPr>
        <w:tab/>
      </w:r>
      <w:r w:rsidRPr="006023C8">
        <w:rPr>
          <w:lang w:val="en-ZW"/>
        </w:rPr>
        <w:t>Legislative Measures</w:t>
      </w:r>
      <w:bookmarkEnd w:id="17"/>
    </w:p>
    <w:p w14:paraId="1D277380" w14:textId="77777777" w:rsidR="009C7F92" w:rsidRDefault="0059250D" w:rsidP="0059250D">
      <w:pPr>
        <w:pStyle w:val="SingleTxtG"/>
        <w:rPr>
          <w:lang w:val="en-ZW" w:eastAsia="en-ZW"/>
        </w:rPr>
      </w:pPr>
      <w:r w:rsidRPr="006023C8">
        <w:rPr>
          <w:lang w:val="en-ZW" w:eastAsia="en-ZW"/>
        </w:rPr>
        <w:t>36.</w:t>
      </w:r>
      <w:r w:rsidRPr="006023C8">
        <w:rPr>
          <w:lang w:val="en-ZW" w:eastAsia="en-ZW"/>
        </w:rPr>
        <w:tab/>
      </w:r>
      <w:r w:rsidR="00676A43" w:rsidRPr="006023C8">
        <w:rPr>
          <w:lang w:val="en-ZW" w:eastAsia="en-ZW"/>
        </w:rPr>
        <w:t xml:space="preserve">Section 14 (1) of the Constitution provides that </w:t>
      </w:r>
      <w:r w:rsidR="00170F5F">
        <w:rPr>
          <w:lang w:val="en-ZW" w:eastAsia="en-ZW"/>
        </w:rPr>
        <w:t>‘</w:t>
      </w:r>
      <w:r w:rsidR="00676A43" w:rsidRPr="006023C8">
        <w:rPr>
          <w:lang w:val="en-ZW" w:eastAsia="en-ZW"/>
        </w:rPr>
        <w:t xml:space="preserve">the State and all institutions and agencies of Government at every level must endeavour to facilitate and take measures to empower through appropriate, transparent, fair and just affirmative action, all marginalised persons, groups </w:t>
      </w:r>
      <w:r w:rsidR="00676A43" w:rsidRPr="006023C8">
        <w:rPr>
          <w:lang w:val="en-ZW"/>
        </w:rPr>
        <w:t>and</w:t>
      </w:r>
      <w:r w:rsidR="00676A43" w:rsidRPr="006023C8">
        <w:rPr>
          <w:lang w:val="en-ZW" w:eastAsia="en-ZW"/>
        </w:rPr>
        <w:t xml:space="preserve"> communities in Zimbabwe</w:t>
      </w:r>
      <w:r w:rsidR="00170F5F">
        <w:rPr>
          <w:lang w:val="en-ZW" w:eastAsia="en-ZW"/>
        </w:rPr>
        <w:t>’</w:t>
      </w:r>
      <w:r w:rsidR="00676A43" w:rsidRPr="006023C8">
        <w:rPr>
          <w:lang w:val="en-ZW" w:eastAsia="en-ZW"/>
        </w:rPr>
        <w:t>. The State Party understands that women form part of the historically marginalised population, more so if they are women with disabilities.</w:t>
      </w:r>
    </w:p>
    <w:p w14:paraId="065D1ED6" w14:textId="77777777" w:rsidR="009C7F92" w:rsidRDefault="0059250D" w:rsidP="0059250D">
      <w:pPr>
        <w:pStyle w:val="SingleTxtG"/>
        <w:rPr>
          <w:lang w:val="en-ZW" w:eastAsia="en-ZW"/>
        </w:rPr>
      </w:pPr>
      <w:r w:rsidRPr="006023C8">
        <w:rPr>
          <w:lang w:val="en-ZW" w:eastAsia="en-ZW"/>
        </w:rPr>
        <w:t>37.</w:t>
      </w:r>
      <w:r w:rsidRPr="006023C8">
        <w:rPr>
          <w:lang w:val="en-ZW" w:eastAsia="en-ZW"/>
        </w:rPr>
        <w:tab/>
      </w:r>
      <w:r w:rsidR="00676A43" w:rsidRPr="006023C8">
        <w:rPr>
          <w:lang w:val="en-ZW" w:eastAsia="en-ZW"/>
        </w:rPr>
        <w:t xml:space="preserve">Further, Section 17 of the Constitution mandates the State to promote full gender balance in Zimbabwean society, and in particular the State is mandated to promote the full participation of women </w:t>
      </w:r>
      <w:r w:rsidR="00676A43" w:rsidRPr="006023C8">
        <w:rPr>
          <w:lang w:val="en-ZW"/>
        </w:rPr>
        <w:t>in</w:t>
      </w:r>
      <w:r w:rsidR="00676A43" w:rsidRPr="006023C8">
        <w:rPr>
          <w:lang w:val="en-ZW" w:eastAsia="en-ZW"/>
        </w:rPr>
        <w:t xml:space="preserve"> all spheres of Zimbabwean society on the basis of equality with men. However, Section 17 should not be construed in isolation and must be read together with Section 56 which includes women with disabilities as well as Section 83 that provides for affirmative action in advancing the rights of Persons with disabilities.</w:t>
      </w:r>
    </w:p>
    <w:p w14:paraId="66A61F04" w14:textId="0D86C5C0" w:rsidR="00676A43" w:rsidRPr="006023C8" w:rsidRDefault="0059250D" w:rsidP="0059250D">
      <w:pPr>
        <w:pStyle w:val="SingleTxtG"/>
        <w:rPr>
          <w:lang w:val="en-ZW" w:eastAsia="en-ZW"/>
        </w:rPr>
      </w:pPr>
      <w:r w:rsidRPr="006023C8">
        <w:rPr>
          <w:lang w:val="en-ZW" w:eastAsia="en-ZW"/>
        </w:rPr>
        <w:t>38.</w:t>
      </w:r>
      <w:r w:rsidRPr="006023C8">
        <w:rPr>
          <w:lang w:val="en-ZW" w:eastAsia="en-ZW"/>
        </w:rPr>
        <w:tab/>
      </w:r>
      <w:r w:rsidR="00676A43" w:rsidRPr="006023C8">
        <w:rPr>
          <w:lang w:val="en-ZW" w:eastAsia="en-ZW"/>
        </w:rPr>
        <w:t xml:space="preserve">Section 27 of the Constitution states that the State must take measures to ensure that girls are afforded </w:t>
      </w:r>
      <w:r w:rsidR="00676A43" w:rsidRPr="006023C8">
        <w:rPr>
          <w:lang w:val="en-ZW"/>
        </w:rPr>
        <w:t>the</w:t>
      </w:r>
      <w:r w:rsidR="00676A43" w:rsidRPr="006023C8">
        <w:rPr>
          <w:lang w:val="en-ZW" w:eastAsia="en-ZW"/>
        </w:rPr>
        <w:t xml:space="preserve"> same opportunities as boys to obtain education at all levels.</w:t>
      </w:r>
    </w:p>
    <w:p w14:paraId="3E582658" w14:textId="77777777" w:rsidR="009C7F92" w:rsidRDefault="0059250D" w:rsidP="0059250D">
      <w:pPr>
        <w:pStyle w:val="SingleTxtG"/>
        <w:rPr>
          <w:lang w:val="en-ZW" w:eastAsia="en-ZW"/>
        </w:rPr>
      </w:pPr>
      <w:r w:rsidRPr="006023C8">
        <w:rPr>
          <w:lang w:val="en-ZW" w:eastAsia="en-ZW"/>
        </w:rPr>
        <w:lastRenderedPageBreak/>
        <w:t>39.</w:t>
      </w:r>
      <w:r w:rsidRPr="006023C8">
        <w:rPr>
          <w:lang w:val="en-ZW" w:eastAsia="en-ZW"/>
        </w:rPr>
        <w:tab/>
      </w:r>
      <w:r w:rsidR="00676A43" w:rsidRPr="006023C8">
        <w:rPr>
          <w:lang w:val="en-ZW" w:eastAsia="en-ZW"/>
        </w:rPr>
        <w:t xml:space="preserve">Section 52 of the Constitution provides for the right to bodily and psychological integrity inclusive of but not limited to the right to freedom from violence and not to be subjected to medical or </w:t>
      </w:r>
      <w:r w:rsidR="00676A43" w:rsidRPr="006023C8">
        <w:rPr>
          <w:lang w:val="en-ZW"/>
        </w:rPr>
        <w:t>scientific</w:t>
      </w:r>
      <w:r w:rsidR="00676A43" w:rsidRPr="006023C8">
        <w:rPr>
          <w:lang w:val="en-ZW" w:eastAsia="en-ZW"/>
        </w:rPr>
        <w:t xml:space="preserve"> experiments.</w:t>
      </w:r>
    </w:p>
    <w:p w14:paraId="4E8BD3D4" w14:textId="3D74A12E" w:rsidR="00676A43" w:rsidRPr="006023C8" w:rsidRDefault="0059250D" w:rsidP="0059250D">
      <w:pPr>
        <w:pStyle w:val="SingleTxtG"/>
        <w:rPr>
          <w:lang w:val="en-ZW" w:eastAsia="en-ZW"/>
        </w:rPr>
      </w:pPr>
      <w:r w:rsidRPr="006023C8">
        <w:rPr>
          <w:lang w:val="en-ZW" w:eastAsia="en-ZW"/>
        </w:rPr>
        <w:t>40.</w:t>
      </w:r>
      <w:r w:rsidRPr="006023C8">
        <w:rPr>
          <w:lang w:val="en-ZW" w:eastAsia="en-ZW"/>
        </w:rPr>
        <w:tab/>
      </w:r>
      <w:r w:rsidR="00676A43" w:rsidRPr="006023C8">
        <w:rPr>
          <w:lang w:val="en-ZW" w:eastAsia="en-ZW"/>
        </w:rPr>
        <w:t>Section 56 of the Constitution stipulates that women and men have the right to equal treatment, opportunities in political, economic, cultural and social spheres. Section 56 (3) explicitly forbids unfair discrimination on the basis of sex, gender or disability among other grounds. On its part, Section 65 of the Constitution states that women employees have a right to fully paid maternity leave for a period of at least three months.</w:t>
      </w:r>
      <w:r w:rsidR="00676A43">
        <w:rPr>
          <w:lang w:val="en-ZW" w:eastAsia="en-ZW"/>
        </w:rPr>
        <w:t xml:space="preserve"> </w:t>
      </w:r>
      <w:r w:rsidR="00676A43" w:rsidRPr="006023C8">
        <w:rPr>
          <w:lang w:val="en-ZW" w:eastAsia="en-ZW"/>
        </w:rPr>
        <w:t>The Labour Amendment bill has captured this position.</w:t>
      </w:r>
    </w:p>
    <w:p w14:paraId="654A4B8C" w14:textId="7F6DEB70" w:rsidR="00676A43" w:rsidRPr="006023C8" w:rsidRDefault="0059250D" w:rsidP="0059250D">
      <w:pPr>
        <w:pStyle w:val="SingleTxtG"/>
        <w:rPr>
          <w:lang w:val="en-ZW" w:eastAsia="en-ZW"/>
        </w:rPr>
      </w:pPr>
      <w:r w:rsidRPr="006023C8">
        <w:rPr>
          <w:lang w:val="en-ZW" w:eastAsia="en-ZW"/>
        </w:rPr>
        <w:t>41.</w:t>
      </w:r>
      <w:r w:rsidRPr="006023C8">
        <w:rPr>
          <w:lang w:val="en-ZW" w:eastAsia="en-ZW"/>
        </w:rPr>
        <w:tab/>
      </w:r>
      <w:r w:rsidR="00676A43" w:rsidRPr="006023C8">
        <w:rPr>
          <w:lang w:val="en-ZW" w:eastAsia="en-ZW"/>
        </w:rPr>
        <w:t xml:space="preserve">Further on the point, Section 80 (1) of the Constitution provides that every woman has full and equal dignity </w:t>
      </w:r>
      <w:r w:rsidR="00676A43" w:rsidRPr="00D27ADD">
        <w:rPr>
          <w:bCs/>
          <w:lang w:val="en-ZW" w:eastAsia="en-ZW"/>
        </w:rPr>
        <w:t>of the person with men</w:t>
      </w:r>
      <w:r w:rsidR="00676A43" w:rsidRPr="006023C8">
        <w:rPr>
          <w:b/>
          <w:lang w:val="en-ZW" w:eastAsia="en-ZW"/>
        </w:rPr>
        <w:t xml:space="preserve"> </w:t>
      </w:r>
      <w:r w:rsidR="00676A43" w:rsidRPr="006023C8">
        <w:rPr>
          <w:lang w:val="en-ZW" w:eastAsia="en-ZW"/>
        </w:rPr>
        <w:t>and this includes equal opportunities in political, economic and social activities. Section 80 (3) further states that all laws, customs, traditions and cultural practices that infringe the rights of women conferred by the Constitution are void to the extent of the infringement.</w:t>
      </w:r>
    </w:p>
    <w:p w14:paraId="6E412A66" w14:textId="06E0F6EF" w:rsidR="00676A43" w:rsidRPr="006023C8" w:rsidRDefault="0059250D" w:rsidP="0059250D">
      <w:pPr>
        <w:pStyle w:val="SingleTxtG"/>
        <w:rPr>
          <w:lang w:val="en-ZW" w:eastAsia="en-ZW"/>
        </w:rPr>
      </w:pPr>
      <w:r w:rsidRPr="006023C8">
        <w:rPr>
          <w:lang w:val="en-ZW" w:eastAsia="en-ZW"/>
        </w:rPr>
        <w:t>42.</w:t>
      </w:r>
      <w:r w:rsidRPr="006023C8">
        <w:rPr>
          <w:lang w:val="en-ZW" w:eastAsia="en-ZW"/>
        </w:rPr>
        <w:tab/>
      </w:r>
      <w:r w:rsidR="00676A43" w:rsidRPr="006023C8">
        <w:rPr>
          <w:lang w:val="en-ZW" w:eastAsia="en-ZW"/>
        </w:rPr>
        <w:t>Section 76 of the Constitution provides that every citizen and permanent resident of Zimbabwe has the right to have access to basic health care services, including reproductive health care services and that includes women with disabilities.</w:t>
      </w:r>
    </w:p>
    <w:p w14:paraId="55048483" w14:textId="6D0228B7" w:rsidR="00676A43" w:rsidRPr="006023C8" w:rsidRDefault="0059250D" w:rsidP="0059250D">
      <w:pPr>
        <w:pStyle w:val="SingleTxtG"/>
        <w:rPr>
          <w:lang w:val="en-ZW" w:eastAsia="en-ZW"/>
        </w:rPr>
      </w:pPr>
      <w:r w:rsidRPr="006023C8">
        <w:rPr>
          <w:lang w:val="en-ZW" w:eastAsia="en-ZW"/>
        </w:rPr>
        <w:t>43.</w:t>
      </w:r>
      <w:r w:rsidRPr="006023C8">
        <w:rPr>
          <w:lang w:val="en-ZW" w:eastAsia="en-ZW"/>
        </w:rPr>
        <w:tab/>
      </w:r>
      <w:r w:rsidR="00676A43" w:rsidRPr="006023C8">
        <w:rPr>
          <w:lang w:val="en-ZW" w:eastAsia="en-ZW"/>
        </w:rPr>
        <w:t>In order to foster deliberate promotion of gender equality, Section 245 of the Constitution establishes the Gender Commission. Its functions and powers include, among other things promoting gender equality in all public institutions, investigating cases of violation of gender equality and providing effective remedies in that regard.</w:t>
      </w:r>
    </w:p>
    <w:p w14:paraId="346E5886" w14:textId="77777777" w:rsidR="009C7F92" w:rsidRDefault="0059250D" w:rsidP="0059250D">
      <w:pPr>
        <w:pStyle w:val="SingleTxtG"/>
        <w:rPr>
          <w:lang w:val="en-ZW" w:eastAsia="en-ZW"/>
        </w:rPr>
      </w:pPr>
      <w:r w:rsidRPr="006023C8">
        <w:rPr>
          <w:lang w:val="en-ZW" w:eastAsia="en-ZW"/>
        </w:rPr>
        <w:t>44.</w:t>
      </w:r>
      <w:r w:rsidRPr="006023C8">
        <w:rPr>
          <w:lang w:val="en-ZW" w:eastAsia="en-ZW"/>
        </w:rPr>
        <w:tab/>
      </w:r>
      <w:r w:rsidR="00676A43" w:rsidRPr="006023C8">
        <w:rPr>
          <w:lang w:val="en-ZW" w:eastAsia="en-ZW"/>
        </w:rPr>
        <w:t xml:space="preserve">The Domestic Violence Act </w:t>
      </w:r>
      <w:r w:rsidR="00676A43" w:rsidRPr="00D27ADD">
        <w:rPr>
          <w:iCs/>
          <w:lang w:val="en-ZW" w:eastAsia="en-ZW"/>
        </w:rPr>
        <w:t>[Chapter 5:16]</w:t>
      </w:r>
      <w:r w:rsidR="00676A43" w:rsidRPr="006023C8">
        <w:rPr>
          <w:lang w:val="en-ZW" w:eastAsia="en-ZW"/>
        </w:rPr>
        <w:t xml:space="preserve"> was enacted in 2006. The Act defines domestic violence broadly enough to cover most instances of gender-based violence and criminalizes the acts of domestic violence. The Act also provides for various forms of relief for survivors of domestic violence including protection from potential violence. A key aspect of the Act is the provision for third parties to report domestic violence, where the people experiencing domestic violence themselves are unable to report it for a variety of reasons. The Act also establishes a Domestic Violence Council tasked with overseeing the implementation of the Act and monitoring domestic violence in general.</w:t>
      </w:r>
    </w:p>
    <w:p w14:paraId="22A49263" w14:textId="77777777" w:rsidR="009C7F92" w:rsidRDefault="0059250D" w:rsidP="0059250D">
      <w:pPr>
        <w:pStyle w:val="SingleTxtG"/>
        <w:rPr>
          <w:lang w:val="en-ZW" w:eastAsia="en-ZW"/>
        </w:rPr>
      </w:pPr>
      <w:r w:rsidRPr="006023C8">
        <w:rPr>
          <w:lang w:val="en-ZW" w:eastAsia="en-ZW"/>
        </w:rPr>
        <w:t>45.</w:t>
      </w:r>
      <w:r w:rsidRPr="006023C8">
        <w:rPr>
          <w:lang w:val="en-ZW" w:eastAsia="en-ZW"/>
        </w:rPr>
        <w:tab/>
      </w:r>
      <w:r w:rsidR="00676A43" w:rsidRPr="006023C8">
        <w:rPr>
          <w:lang w:val="en-ZW" w:eastAsia="en-ZW"/>
        </w:rPr>
        <w:t xml:space="preserve">Part III of the Criminal Law (Codification and Reform) Act </w:t>
      </w:r>
      <w:r w:rsidR="00676A43" w:rsidRPr="00D27ADD">
        <w:rPr>
          <w:iCs/>
          <w:lang w:val="en-ZW" w:eastAsia="en-ZW"/>
        </w:rPr>
        <w:t>[Chapter 9:23],</w:t>
      </w:r>
      <w:r w:rsidR="00676A43" w:rsidRPr="006023C8">
        <w:rPr>
          <w:lang w:val="en-ZW" w:eastAsia="en-ZW"/>
        </w:rPr>
        <w:t xml:space="preserve"> referred to as the Code hereinafter, criminalises rape, including marital rape, and other sexual offences. The Act sets out the scope of punishable acts of sexual violations. Further, the Criminal Evidence and Procedure Act </w:t>
      </w:r>
      <w:r w:rsidR="00676A43" w:rsidRPr="00D27ADD">
        <w:rPr>
          <w:iCs/>
          <w:lang w:val="en-ZW" w:eastAsia="en-ZW"/>
        </w:rPr>
        <w:t>[Chapter 9:07]</w:t>
      </w:r>
      <w:r w:rsidR="00676A43" w:rsidRPr="006023C8">
        <w:rPr>
          <w:i/>
          <w:lang w:val="en-ZW" w:eastAsia="en-ZW"/>
        </w:rPr>
        <w:t xml:space="preserve"> </w:t>
      </w:r>
      <w:r w:rsidR="00676A43" w:rsidRPr="006023C8">
        <w:rPr>
          <w:lang w:val="en-ZW" w:eastAsia="en-ZW"/>
        </w:rPr>
        <w:t>has been amended to make provision for the support of victims of sexual abuse during court processes.</w:t>
      </w:r>
    </w:p>
    <w:p w14:paraId="30E7BB88" w14:textId="0846E3FA" w:rsidR="00676A43" w:rsidRPr="006023C8" w:rsidRDefault="0059250D" w:rsidP="0059250D">
      <w:pPr>
        <w:pStyle w:val="SingleTxtG"/>
        <w:rPr>
          <w:lang w:val="en-ZW" w:eastAsia="en-ZW"/>
        </w:rPr>
      </w:pPr>
      <w:r w:rsidRPr="006023C8">
        <w:rPr>
          <w:lang w:val="en-ZW" w:eastAsia="en-ZW"/>
        </w:rPr>
        <w:t>46.</w:t>
      </w:r>
      <w:r w:rsidRPr="006023C8">
        <w:rPr>
          <w:lang w:val="en-ZW" w:eastAsia="en-ZW"/>
        </w:rPr>
        <w:tab/>
      </w:r>
      <w:r w:rsidR="00676A43" w:rsidRPr="006023C8">
        <w:rPr>
          <w:lang w:val="en-ZW" w:eastAsia="en-ZW"/>
        </w:rPr>
        <w:t>The Seventh Schedule to the Electoral Act, pursuant to the provisions of Section 120 (1) (d) of the Constitution, provides for two (2) Senators with disabilities who must be of different sexes. This has ensured that women with disabilities are represented in the Senate.</w:t>
      </w:r>
    </w:p>
    <w:p w14:paraId="45122693" w14:textId="31351975" w:rsidR="00676A43" w:rsidRPr="006023C8" w:rsidRDefault="0059250D" w:rsidP="0059250D">
      <w:pPr>
        <w:pStyle w:val="SingleTxtG"/>
        <w:rPr>
          <w:lang w:val="en-ZW" w:eastAsia="en-ZW"/>
        </w:rPr>
      </w:pPr>
      <w:r w:rsidRPr="006023C8">
        <w:rPr>
          <w:lang w:val="en-ZW" w:eastAsia="en-ZW"/>
        </w:rPr>
        <w:t>47.</w:t>
      </w:r>
      <w:r w:rsidRPr="006023C8">
        <w:rPr>
          <w:lang w:val="en-ZW" w:eastAsia="en-ZW"/>
        </w:rPr>
        <w:tab/>
      </w:r>
      <w:r w:rsidR="00676A43" w:rsidRPr="006023C8">
        <w:rPr>
          <w:lang w:val="en-ZW" w:eastAsia="en-ZW"/>
        </w:rPr>
        <w:t xml:space="preserve">As regards Trafficking in Persons Act </w:t>
      </w:r>
      <w:r w:rsidR="00676A43" w:rsidRPr="00D27ADD">
        <w:rPr>
          <w:iCs/>
          <w:lang w:val="en-ZW" w:eastAsia="en-ZW"/>
        </w:rPr>
        <w:t>[Chapter 9:25],</w:t>
      </w:r>
      <w:r w:rsidR="00676A43" w:rsidRPr="006023C8">
        <w:rPr>
          <w:i/>
          <w:lang w:val="en-ZW" w:eastAsia="en-ZW"/>
        </w:rPr>
        <w:t xml:space="preserve"> </w:t>
      </w:r>
      <w:r w:rsidR="00676A43" w:rsidRPr="006023C8">
        <w:rPr>
          <w:lang w:val="en-ZW" w:eastAsia="en-ZW"/>
        </w:rPr>
        <w:t xml:space="preserve">Section 3(3) creates the offence of </w:t>
      </w:r>
      <w:r w:rsidR="00170F5F">
        <w:rPr>
          <w:lang w:val="en-ZW" w:eastAsia="en-ZW"/>
        </w:rPr>
        <w:t>‘</w:t>
      </w:r>
      <w:r w:rsidR="00676A43" w:rsidRPr="006023C8">
        <w:rPr>
          <w:lang w:val="en-ZW" w:eastAsia="en-ZW"/>
        </w:rPr>
        <w:t>trafficking in persons</w:t>
      </w:r>
      <w:r w:rsidR="00170F5F">
        <w:rPr>
          <w:lang w:val="en-ZW" w:eastAsia="en-ZW"/>
        </w:rPr>
        <w:t>’</w:t>
      </w:r>
      <w:r w:rsidR="00676A43" w:rsidRPr="006023C8">
        <w:rPr>
          <w:lang w:val="en-ZW" w:eastAsia="en-ZW"/>
        </w:rPr>
        <w:t>. This offence is regarded as committed in aggravating circumstances where the trafficked person is a child or a person with disabilities. The penalty upon conviction is up to life imprisonment or a minimum period of 10 years. This goes a long way in disincentivising trafficking in person</w:t>
      </w:r>
      <w:r w:rsidR="00170F5F">
        <w:rPr>
          <w:lang w:val="en-ZW" w:eastAsia="en-ZW"/>
        </w:rPr>
        <w:t>’</w:t>
      </w:r>
      <w:r w:rsidR="00676A43" w:rsidRPr="006023C8">
        <w:rPr>
          <w:lang w:val="en-ZW" w:eastAsia="en-ZW"/>
        </w:rPr>
        <w:t>s cases, which often lead to slavery, servitude, torture, inhuman and degrading punishment or killing of PWDs for religious or traditional beliefs or in some cases for medicinal purposes.</w:t>
      </w:r>
    </w:p>
    <w:p w14:paraId="645EAAE5" w14:textId="54E4A296" w:rsidR="00676A43" w:rsidRPr="006023C8" w:rsidRDefault="0059250D" w:rsidP="0059250D">
      <w:pPr>
        <w:pStyle w:val="SingleTxtG"/>
        <w:rPr>
          <w:lang w:val="en-ZW" w:eastAsia="en-ZW"/>
        </w:rPr>
      </w:pPr>
      <w:r w:rsidRPr="006023C8">
        <w:rPr>
          <w:lang w:val="en-ZW" w:eastAsia="en-ZW"/>
        </w:rPr>
        <w:t>48.</w:t>
      </w:r>
      <w:r w:rsidRPr="006023C8">
        <w:rPr>
          <w:lang w:val="en-ZW" w:eastAsia="en-ZW"/>
        </w:rPr>
        <w:tab/>
      </w:r>
      <w:r w:rsidR="00676A43" w:rsidRPr="006023C8">
        <w:rPr>
          <w:lang w:val="en-ZW" w:eastAsia="en-ZW"/>
        </w:rPr>
        <w:t>Clause 25 of the Persons with Disabilities Bill, 2021, has a provision for the protection of the rights of women with disabilities. Under this Clause, the Minister is supposed to take all necessary steps to advance the rights of women with disabilities and to empower them to fully participate in public life and to occupy decision-making positions in Government and society. This clause will go a long way in mainstreaming disability and gender.</w:t>
      </w:r>
    </w:p>
    <w:p w14:paraId="2F23FD4E" w14:textId="77777777" w:rsidR="009C7F92" w:rsidRDefault="0059250D" w:rsidP="0059250D">
      <w:pPr>
        <w:pStyle w:val="SingleTxtG"/>
        <w:rPr>
          <w:lang w:val="en-ZW" w:eastAsia="en-ZW"/>
        </w:rPr>
      </w:pPr>
      <w:r w:rsidRPr="006023C8">
        <w:rPr>
          <w:lang w:val="en-ZW" w:eastAsia="en-ZW"/>
        </w:rPr>
        <w:t>49.</w:t>
      </w:r>
      <w:r w:rsidRPr="006023C8">
        <w:rPr>
          <w:lang w:val="en-ZW" w:eastAsia="en-ZW"/>
        </w:rPr>
        <w:tab/>
      </w:r>
      <w:r w:rsidR="00676A43" w:rsidRPr="006023C8">
        <w:rPr>
          <w:lang w:val="en-ZW" w:eastAsia="en-ZW"/>
        </w:rPr>
        <w:t>Section 68D of the Education Act, provides that no pupils shall be excluded from school on the basis of pregnancy. This will go a long way in advancing the rights to education and the best interests of the child.</w:t>
      </w:r>
    </w:p>
    <w:p w14:paraId="04DAECE6" w14:textId="1E90AC05" w:rsidR="00676A43" w:rsidRPr="006023C8" w:rsidRDefault="00676A43" w:rsidP="00055BA3">
      <w:pPr>
        <w:pStyle w:val="H23G"/>
        <w:rPr>
          <w:lang w:val="en-ZW"/>
        </w:rPr>
      </w:pPr>
      <w:bookmarkStart w:id="18" w:name="_Toc25676902"/>
      <w:r>
        <w:rPr>
          <w:lang w:val="en-ZW"/>
        </w:rPr>
        <w:lastRenderedPageBreak/>
        <w:tab/>
      </w:r>
      <w:r>
        <w:rPr>
          <w:lang w:val="en-ZW"/>
        </w:rPr>
        <w:tab/>
      </w:r>
      <w:r w:rsidRPr="006023C8">
        <w:rPr>
          <w:lang w:val="en-ZW"/>
        </w:rPr>
        <w:t>Administrative and other Measures</w:t>
      </w:r>
      <w:bookmarkEnd w:id="18"/>
    </w:p>
    <w:p w14:paraId="5DBEEC0D" w14:textId="3DA78EF2" w:rsidR="00676A43" w:rsidRPr="006023C8" w:rsidRDefault="0059250D" w:rsidP="0059250D">
      <w:pPr>
        <w:pStyle w:val="SingleTxtG"/>
        <w:rPr>
          <w:lang w:val="en-ZW" w:eastAsia="en-ZW"/>
        </w:rPr>
      </w:pPr>
      <w:r w:rsidRPr="006023C8">
        <w:rPr>
          <w:lang w:val="en-ZW" w:eastAsia="en-ZW"/>
        </w:rPr>
        <w:t>50.</w:t>
      </w:r>
      <w:r w:rsidRPr="006023C8">
        <w:rPr>
          <w:lang w:val="en-ZW" w:eastAsia="en-ZW"/>
        </w:rPr>
        <w:tab/>
      </w:r>
      <w:r w:rsidR="00676A43" w:rsidRPr="006023C8">
        <w:rPr>
          <w:lang w:val="en-ZW" w:eastAsia="en-ZW"/>
        </w:rPr>
        <w:t>The State Party has adopted a raft of measures consequent to the enactment of the legislative framework discussed above. These measures have been fully reported on under Article 16 and they are as follows:</w:t>
      </w:r>
    </w:p>
    <w:p w14:paraId="007286EB" w14:textId="77777777" w:rsidR="00676A43" w:rsidRPr="006023C8" w:rsidRDefault="00676A43" w:rsidP="00055BA3">
      <w:pPr>
        <w:pStyle w:val="Bullet1G"/>
        <w:rPr>
          <w:lang w:val="en-ZW"/>
        </w:rPr>
      </w:pPr>
      <w:r w:rsidRPr="006023C8">
        <w:rPr>
          <w:lang w:val="en-ZW"/>
        </w:rPr>
        <w:t>National Gender Based Violence Strategy.</w:t>
      </w:r>
    </w:p>
    <w:p w14:paraId="44AE90D4" w14:textId="77777777" w:rsidR="00676A43" w:rsidRPr="006023C8" w:rsidRDefault="00676A43" w:rsidP="00055BA3">
      <w:pPr>
        <w:pStyle w:val="Bullet1G"/>
        <w:rPr>
          <w:lang w:val="en-ZW"/>
        </w:rPr>
      </w:pPr>
      <w:r w:rsidRPr="006023C8">
        <w:rPr>
          <w:lang w:val="en-ZW"/>
        </w:rPr>
        <w:t>Anti-Domestic Violence Council.</w:t>
      </w:r>
    </w:p>
    <w:p w14:paraId="77F6FC57" w14:textId="77777777" w:rsidR="00676A43" w:rsidRPr="006023C8" w:rsidRDefault="00676A43" w:rsidP="00055BA3">
      <w:pPr>
        <w:pStyle w:val="Bullet1G"/>
        <w:rPr>
          <w:lang w:val="en-ZW"/>
        </w:rPr>
      </w:pPr>
      <w:r w:rsidRPr="006023C8">
        <w:rPr>
          <w:lang w:val="en-ZW"/>
        </w:rPr>
        <w:t>Inter-Ministerial Cabinet Committee on Rape.</w:t>
      </w:r>
    </w:p>
    <w:p w14:paraId="593B8D6A" w14:textId="77777777" w:rsidR="00676A43" w:rsidRPr="006023C8" w:rsidRDefault="00676A43" w:rsidP="00055BA3">
      <w:pPr>
        <w:pStyle w:val="Bullet1G"/>
        <w:rPr>
          <w:lang w:val="en-ZW"/>
        </w:rPr>
      </w:pPr>
      <w:r w:rsidRPr="006023C8">
        <w:rPr>
          <w:lang w:val="en-ZW"/>
        </w:rPr>
        <w:t>Standard Operating Procedures for Safe Shelters.</w:t>
      </w:r>
    </w:p>
    <w:p w14:paraId="5CAD066E" w14:textId="77777777" w:rsidR="00676A43" w:rsidRPr="006023C8" w:rsidRDefault="00676A43" w:rsidP="00055BA3">
      <w:pPr>
        <w:pStyle w:val="Bullet1G"/>
        <w:rPr>
          <w:lang w:val="en-ZW"/>
        </w:rPr>
      </w:pPr>
      <w:r w:rsidRPr="006023C8">
        <w:rPr>
          <w:lang w:val="en-ZW"/>
        </w:rPr>
        <w:t>4Ps Campaign against GBV.</w:t>
      </w:r>
    </w:p>
    <w:p w14:paraId="74DC8B84" w14:textId="77777777" w:rsidR="00676A43" w:rsidRPr="006023C8" w:rsidRDefault="00676A43" w:rsidP="00055BA3">
      <w:pPr>
        <w:pStyle w:val="Bullet1G"/>
        <w:rPr>
          <w:lang w:val="en-ZW"/>
        </w:rPr>
      </w:pPr>
      <w:r w:rsidRPr="006023C8">
        <w:rPr>
          <w:lang w:val="en-ZW"/>
        </w:rPr>
        <w:t>Multi Sectoral Management of Sexual Abuse and Violence.</w:t>
      </w:r>
    </w:p>
    <w:p w14:paraId="4BE133D3" w14:textId="77777777" w:rsidR="00676A43" w:rsidRPr="006023C8" w:rsidRDefault="00676A43" w:rsidP="00055BA3">
      <w:pPr>
        <w:pStyle w:val="Bullet1G"/>
        <w:rPr>
          <w:lang w:val="en-ZW"/>
        </w:rPr>
      </w:pPr>
      <w:r w:rsidRPr="006023C8">
        <w:rPr>
          <w:lang w:val="en-ZW"/>
        </w:rPr>
        <w:t>Victim friendly systems.</w:t>
      </w:r>
    </w:p>
    <w:p w14:paraId="198DFCA6" w14:textId="77777777" w:rsidR="00676A43" w:rsidRPr="006023C8" w:rsidRDefault="00676A43" w:rsidP="00055BA3">
      <w:pPr>
        <w:pStyle w:val="Bullet1G"/>
        <w:rPr>
          <w:lang w:val="en-ZW"/>
        </w:rPr>
      </w:pPr>
      <w:r w:rsidRPr="006023C8">
        <w:rPr>
          <w:lang w:val="en-ZW"/>
        </w:rPr>
        <w:t>One Stop Model.</w:t>
      </w:r>
    </w:p>
    <w:p w14:paraId="77221B5B" w14:textId="7134C669" w:rsidR="00676A43" w:rsidRPr="00CD6DAC" w:rsidRDefault="00676A43" w:rsidP="00B2148F">
      <w:pPr>
        <w:pStyle w:val="H4G"/>
        <w:rPr>
          <w:lang w:val="en-ZW"/>
        </w:rPr>
      </w:pPr>
      <w:bookmarkStart w:id="19" w:name="_Toc25676903"/>
      <w:r>
        <w:rPr>
          <w:lang w:val="en-ZW"/>
        </w:rPr>
        <w:tab/>
      </w:r>
      <w:r>
        <w:rPr>
          <w:lang w:val="en-ZW"/>
        </w:rPr>
        <w:tab/>
      </w:r>
      <w:r w:rsidRPr="00CD6DAC">
        <w:rPr>
          <w:lang w:val="en-ZW"/>
        </w:rPr>
        <w:t>Broad Based Women</w:t>
      </w:r>
      <w:r w:rsidR="00170F5F">
        <w:rPr>
          <w:lang w:val="en-ZW"/>
        </w:rPr>
        <w:t>’</w:t>
      </w:r>
      <w:r w:rsidRPr="00CD6DAC">
        <w:rPr>
          <w:lang w:val="en-ZW"/>
        </w:rPr>
        <w:t>s Economic Empowerment Framework</w:t>
      </w:r>
      <w:bookmarkEnd w:id="19"/>
    </w:p>
    <w:p w14:paraId="728074F5" w14:textId="2C14A7E2" w:rsidR="00676A43" w:rsidRPr="006023C8" w:rsidRDefault="0059250D" w:rsidP="0059250D">
      <w:pPr>
        <w:pStyle w:val="SingleTxtG"/>
        <w:rPr>
          <w:lang w:val="en-ZW" w:eastAsia="en-ZW"/>
        </w:rPr>
      </w:pPr>
      <w:r w:rsidRPr="006023C8">
        <w:rPr>
          <w:lang w:val="en-ZW" w:eastAsia="en-ZW"/>
        </w:rPr>
        <w:t>51.</w:t>
      </w:r>
      <w:r w:rsidRPr="006023C8">
        <w:rPr>
          <w:lang w:val="en-ZW" w:eastAsia="en-ZW"/>
        </w:rPr>
        <w:tab/>
      </w:r>
      <w:r w:rsidR="00676A43" w:rsidRPr="006023C8">
        <w:rPr>
          <w:lang w:val="en-ZW" w:eastAsia="en-ZW"/>
        </w:rPr>
        <w:t>Government adopted a Broad-Based Women</w:t>
      </w:r>
      <w:r w:rsidR="00170F5F">
        <w:rPr>
          <w:lang w:val="en-ZW" w:eastAsia="en-ZW"/>
        </w:rPr>
        <w:t>’</w:t>
      </w:r>
      <w:r w:rsidR="00676A43" w:rsidRPr="006023C8">
        <w:rPr>
          <w:lang w:val="en-ZW" w:eastAsia="en-ZW"/>
        </w:rPr>
        <w:t>s Economic Empowerment Approach. The approach provides a systematic way of mainstreaming women in key economic sectors through establishment of empowerment targets, mobilisation of financial resources and capacity building for women</w:t>
      </w:r>
      <w:r w:rsidR="00170F5F">
        <w:rPr>
          <w:lang w:val="en-ZW" w:eastAsia="en-ZW"/>
        </w:rPr>
        <w:t>’</w:t>
      </w:r>
      <w:r w:rsidR="00676A43" w:rsidRPr="006023C8">
        <w:rPr>
          <w:lang w:val="en-ZW" w:eastAsia="en-ZW"/>
        </w:rPr>
        <w:t>s effective economic participation. The framework is designed to serve women from all backgrounds and to be applied across all sectors. Some of the initiatives under this policy framework are reported below.</w:t>
      </w:r>
    </w:p>
    <w:p w14:paraId="4513C16E" w14:textId="5E00DE4B" w:rsidR="00676A43" w:rsidRPr="00CD6DAC" w:rsidRDefault="00676A43" w:rsidP="00B2148F">
      <w:pPr>
        <w:pStyle w:val="H4G"/>
        <w:rPr>
          <w:lang w:val="en-ZW"/>
        </w:rPr>
      </w:pPr>
      <w:r>
        <w:rPr>
          <w:lang w:val="en-ZW"/>
        </w:rPr>
        <w:tab/>
      </w:r>
      <w:r>
        <w:rPr>
          <w:lang w:val="en-ZW"/>
        </w:rPr>
        <w:tab/>
      </w:r>
      <w:r w:rsidRPr="00CD6DAC">
        <w:rPr>
          <w:lang w:val="en-ZW"/>
        </w:rPr>
        <w:t>Women</w:t>
      </w:r>
      <w:r w:rsidR="00170F5F">
        <w:rPr>
          <w:lang w:val="en-ZW"/>
        </w:rPr>
        <w:t>’</w:t>
      </w:r>
      <w:r w:rsidRPr="00CD6DAC">
        <w:rPr>
          <w:lang w:val="en-ZW"/>
        </w:rPr>
        <w:t>s Microfinance Bank</w:t>
      </w:r>
    </w:p>
    <w:p w14:paraId="6E1A2750" w14:textId="77777777" w:rsidR="009C7F92" w:rsidRDefault="0059250D" w:rsidP="0059250D">
      <w:pPr>
        <w:pStyle w:val="SingleTxtG"/>
        <w:rPr>
          <w:lang w:val="en-ZW" w:eastAsia="en-ZW"/>
        </w:rPr>
      </w:pPr>
      <w:r w:rsidRPr="006023C8">
        <w:rPr>
          <w:lang w:val="en-ZW" w:eastAsia="en-ZW"/>
        </w:rPr>
        <w:t>52.</w:t>
      </w:r>
      <w:r w:rsidRPr="006023C8">
        <w:rPr>
          <w:lang w:val="en-ZW" w:eastAsia="en-ZW"/>
        </w:rPr>
        <w:tab/>
      </w:r>
      <w:r w:rsidR="00676A43" w:rsidRPr="006023C8">
        <w:rPr>
          <w:lang w:val="en-ZW" w:eastAsia="en-ZW"/>
        </w:rPr>
        <w:t>The revised Gender Policy provides for strategies to strengthen women</w:t>
      </w:r>
      <w:r w:rsidR="00170F5F">
        <w:rPr>
          <w:lang w:val="en-ZW" w:eastAsia="en-ZW"/>
        </w:rPr>
        <w:t>’</w:t>
      </w:r>
      <w:r w:rsidR="00676A43" w:rsidRPr="006023C8">
        <w:rPr>
          <w:lang w:val="en-ZW" w:eastAsia="en-ZW"/>
        </w:rPr>
        <w:t>s access to economic opportunities and benefits derived from the economic development of the country. To this end, Government has established the Zimbabwe Women</w:t>
      </w:r>
      <w:r w:rsidR="00170F5F">
        <w:rPr>
          <w:lang w:val="en-ZW" w:eastAsia="en-ZW"/>
        </w:rPr>
        <w:t>’</w:t>
      </w:r>
      <w:r w:rsidR="00676A43" w:rsidRPr="006023C8">
        <w:rPr>
          <w:lang w:val="en-ZW" w:eastAsia="en-ZW"/>
        </w:rPr>
        <w:t>s Micro Finance Bank (ZWMB) in 2017. The objectives of the Women</w:t>
      </w:r>
      <w:r w:rsidR="00170F5F">
        <w:rPr>
          <w:lang w:val="en-ZW" w:eastAsia="en-ZW"/>
        </w:rPr>
        <w:t>’</w:t>
      </w:r>
      <w:r w:rsidR="00676A43" w:rsidRPr="006023C8">
        <w:rPr>
          <w:lang w:val="en-ZW" w:eastAsia="en-ZW"/>
        </w:rPr>
        <w:t>s Bank are to improve access to affordable capital and operational finance by women.</w:t>
      </w:r>
    </w:p>
    <w:p w14:paraId="004F2A02" w14:textId="77777777" w:rsidR="009C7F92" w:rsidRDefault="0059250D" w:rsidP="0059250D">
      <w:pPr>
        <w:pStyle w:val="SingleTxtG"/>
        <w:rPr>
          <w:lang w:val="en-ZW" w:eastAsia="en-ZW"/>
        </w:rPr>
      </w:pPr>
      <w:r w:rsidRPr="006023C8">
        <w:rPr>
          <w:lang w:val="en-ZW" w:eastAsia="en-ZW"/>
        </w:rPr>
        <w:t>53.</w:t>
      </w:r>
      <w:r w:rsidRPr="006023C8">
        <w:rPr>
          <w:lang w:val="en-ZW" w:eastAsia="en-ZW"/>
        </w:rPr>
        <w:tab/>
      </w:r>
      <w:r w:rsidR="00676A43" w:rsidRPr="006023C8">
        <w:rPr>
          <w:lang w:val="en-ZW" w:eastAsia="en-ZW"/>
        </w:rPr>
        <w:t>A total of forty</w:t>
      </w:r>
      <w:r w:rsidR="00676A43">
        <w:rPr>
          <w:lang w:val="en-ZW" w:eastAsia="en-ZW"/>
        </w:rPr>
        <w:t>-</w:t>
      </w:r>
      <w:r w:rsidR="00676A43" w:rsidRPr="006023C8">
        <w:rPr>
          <w:lang w:val="en-ZW" w:eastAsia="en-ZW"/>
        </w:rPr>
        <w:t>seven thousand seven hundred and forty-nine (47 749) accounts have been opened and to date a total of three million and seven hundred thousand dollars ($3,</w:t>
      </w:r>
      <w:r w:rsidR="00676A43">
        <w:rPr>
          <w:lang w:val="en-ZW" w:eastAsia="en-ZW"/>
        </w:rPr>
        <w:t> </w:t>
      </w:r>
      <w:r w:rsidR="00676A43" w:rsidRPr="006023C8">
        <w:rPr>
          <w:lang w:val="en-ZW" w:eastAsia="en-ZW"/>
        </w:rPr>
        <w:t>700</w:t>
      </w:r>
      <w:r w:rsidR="00676A43">
        <w:rPr>
          <w:lang w:val="en-ZW" w:eastAsia="en-ZW"/>
        </w:rPr>
        <w:t> </w:t>
      </w:r>
      <w:r w:rsidR="00676A43" w:rsidRPr="006023C8">
        <w:rPr>
          <w:lang w:val="en-ZW" w:eastAsia="en-ZW"/>
        </w:rPr>
        <w:t>000) USD has been disbursed in both conventional loans and value chain.</w:t>
      </w:r>
    </w:p>
    <w:p w14:paraId="5B3B8FC6" w14:textId="7C6315FB" w:rsidR="00676A43" w:rsidRPr="006023C8" w:rsidRDefault="0059250D" w:rsidP="0059250D">
      <w:pPr>
        <w:pStyle w:val="SingleTxtG"/>
        <w:rPr>
          <w:lang w:val="en-ZW" w:eastAsia="en-ZW"/>
        </w:rPr>
      </w:pPr>
      <w:r w:rsidRPr="006023C8">
        <w:rPr>
          <w:lang w:val="en-ZW" w:eastAsia="en-ZW"/>
        </w:rPr>
        <w:t>54.</w:t>
      </w:r>
      <w:r w:rsidRPr="006023C8">
        <w:rPr>
          <w:lang w:val="en-ZW" w:eastAsia="en-ZW"/>
        </w:rPr>
        <w:tab/>
      </w:r>
      <w:r w:rsidR="00676A43" w:rsidRPr="006023C8">
        <w:rPr>
          <w:lang w:val="en-ZW" w:eastAsia="en-ZW"/>
        </w:rPr>
        <w:t>Further the Bank facilitates financial inclusion by decentralising the banking system so that it becomes accessible to the majority of women who reside in the rural or remote areas and are not formally employed and yet they carry out some small-scale economic activities to earn a living.</w:t>
      </w:r>
    </w:p>
    <w:p w14:paraId="1707813D" w14:textId="73A45358" w:rsidR="00676A43" w:rsidRPr="006023C8" w:rsidRDefault="0059250D" w:rsidP="0059250D">
      <w:pPr>
        <w:pStyle w:val="SingleTxtG"/>
        <w:rPr>
          <w:lang w:val="en-ZW" w:eastAsia="en-ZW"/>
        </w:rPr>
      </w:pPr>
      <w:r w:rsidRPr="006023C8">
        <w:rPr>
          <w:lang w:val="en-ZW" w:eastAsia="en-ZW"/>
        </w:rPr>
        <w:t>55.</w:t>
      </w:r>
      <w:r w:rsidRPr="006023C8">
        <w:rPr>
          <w:lang w:val="en-ZW" w:eastAsia="en-ZW"/>
        </w:rPr>
        <w:tab/>
      </w:r>
      <w:r w:rsidR="00676A43" w:rsidRPr="006023C8">
        <w:rPr>
          <w:lang w:val="en-ZW" w:eastAsia="en-ZW"/>
        </w:rPr>
        <w:t>To this end, in 2019 the Women</w:t>
      </w:r>
      <w:r w:rsidR="00170F5F">
        <w:rPr>
          <w:lang w:val="en-ZW" w:eastAsia="en-ZW"/>
        </w:rPr>
        <w:t>’</w:t>
      </w:r>
      <w:r w:rsidR="00676A43" w:rsidRPr="006023C8">
        <w:rPr>
          <w:lang w:val="en-ZW" w:eastAsia="en-ZW"/>
        </w:rPr>
        <w:t>s Development Fund, housed under the People</w:t>
      </w:r>
      <w:r w:rsidR="00170F5F">
        <w:rPr>
          <w:lang w:val="en-ZW" w:eastAsia="en-ZW"/>
        </w:rPr>
        <w:t>’</w:t>
      </w:r>
      <w:r w:rsidR="00676A43" w:rsidRPr="006023C8">
        <w:rPr>
          <w:lang w:val="en-ZW" w:eastAsia="en-ZW"/>
        </w:rPr>
        <w:t>s Own Savings Bank (POSB) received approximately five million dollars ($5 000 000) to increase women</w:t>
      </w:r>
      <w:r w:rsidR="00170F5F">
        <w:rPr>
          <w:lang w:val="en-ZW" w:eastAsia="en-ZW"/>
        </w:rPr>
        <w:t>’</w:t>
      </w:r>
      <w:r w:rsidR="00676A43" w:rsidRPr="006023C8">
        <w:rPr>
          <w:lang w:val="en-ZW" w:eastAsia="en-ZW"/>
        </w:rPr>
        <w:t>s access to resources, job opportunities, financial services, property and other productive assets. By February 2019, the Bank had disbursed three million six hundred and fifty-eight thousand four hundred and fifty-nine dollars ($3 658 459) to seven thousand four hundred and sixty-one (7 461) women for projects across the country. Measures are being put in place to disaggregate data for women with disabilities.</w:t>
      </w:r>
    </w:p>
    <w:p w14:paraId="15F5C0A1" w14:textId="77777777" w:rsidR="00676A43" w:rsidRPr="00CD6DAC" w:rsidRDefault="00676A43" w:rsidP="00B2148F">
      <w:pPr>
        <w:pStyle w:val="H4G"/>
        <w:rPr>
          <w:lang w:val="en-ZW"/>
        </w:rPr>
      </w:pPr>
      <w:r>
        <w:rPr>
          <w:lang w:val="en-ZW"/>
        </w:rPr>
        <w:tab/>
      </w:r>
      <w:r>
        <w:rPr>
          <w:lang w:val="en-ZW"/>
        </w:rPr>
        <w:tab/>
      </w:r>
      <w:r w:rsidRPr="00CD6DAC">
        <w:rPr>
          <w:lang w:val="en-ZW"/>
        </w:rPr>
        <w:t>Women and Girls Empowerment</w:t>
      </w:r>
    </w:p>
    <w:p w14:paraId="652AFD37" w14:textId="77777777" w:rsidR="009C7F92" w:rsidRDefault="0059250D" w:rsidP="0059250D">
      <w:pPr>
        <w:pStyle w:val="SingleTxtG"/>
        <w:rPr>
          <w:lang w:val="en-ZW" w:eastAsia="en-ZW"/>
        </w:rPr>
      </w:pPr>
      <w:r w:rsidRPr="006023C8">
        <w:rPr>
          <w:lang w:val="en-ZW" w:eastAsia="en-ZW"/>
        </w:rPr>
        <w:t>56.</w:t>
      </w:r>
      <w:r w:rsidRPr="006023C8">
        <w:rPr>
          <w:lang w:val="en-ZW" w:eastAsia="en-ZW"/>
        </w:rPr>
        <w:tab/>
      </w:r>
      <w:r w:rsidR="00676A43" w:rsidRPr="006023C8">
        <w:rPr>
          <w:lang w:val="en-ZW" w:eastAsia="en-ZW"/>
        </w:rPr>
        <w:t>The Ministry of Higher and Tertiary Education, Innovation, Science and Technology Development has given a policy directive to both technical and teachers</w:t>
      </w:r>
      <w:r w:rsidR="00170F5F">
        <w:rPr>
          <w:lang w:val="en-ZW" w:eastAsia="en-ZW"/>
        </w:rPr>
        <w:t>’</w:t>
      </w:r>
      <w:r w:rsidR="00676A43" w:rsidRPr="006023C8">
        <w:rPr>
          <w:lang w:val="en-ZW" w:eastAsia="en-ZW"/>
        </w:rPr>
        <w:t xml:space="preserve"> colleges to enrol women up to a certain accepted percentage. In</w:t>
      </w:r>
      <w:r w:rsidR="00170F5F">
        <w:rPr>
          <w:lang w:val="en-ZW" w:eastAsia="en-ZW"/>
        </w:rPr>
        <w:t xml:space="preserve"> </w:t>
      </w:r>
      <w:r w:rsidR="00676A43" w:rsidRPr="006023C8">
        <w:rPr>
          <w:lang w:val="en-ZW" w:eastAsia="en-ZW"/>
        </w:rPr>
        <w:t>2019, women enrolment at Polytechnics was 43% while at teachers</w:t>
      </w:r>
      <w:r w:rsidR="00170F5F">
        <w:rPr>
          <w:lang w:val="en-ZW" w:eastAsia="en-ZW"/>
        </w:rPr>
        <w:t>’</w:t>
      </w:r>
      <w:r w:rsidR="00676A43" w:rsidRPr="006023C8">
        <w:rPr>
          <w:lang w:val="en-ZW" w:eastAsia="en-ZW"/>
        </w:rPr>
        <w:t xml:space="preserve"> colleges it was 74%. It has been observed that in Polytechnics there are more women in the </w:t>
      </w:r>
      <w:r w:rsidR="00170F5F">
        <w:rPr>
          <w:lang w:val="en-ZW" w:eastAsia="en-ZW"/>
        </w:rPr>
        <w:t>“</w:t>
      </w:r>
      <w:r w:rsidR="00676A43" w:rsidRPr="006023C8">
        <w:rPr>
          <w:lang w:val="en-ZW" w:eastAsia="en-ZW"/>
        </w:rPr>
        <w:t>soft</w:t>
      </w:r>
      <w:r w:rsidR="00170F5F">
        <w:rPr>
          <w:lang w:val="en-ZW" w:eastAsia="en-ZW"/>
        </w:rPr>
        <w:t>”</w:t>
      </w:r>
      <w:r w:rsidR="00676A43" w:rsidRPr="006023C8">
        <w:rPr>
          <w:lang w:val="en-ZW" w:eastAsia="en-ZW"/>
        </w:rPr>
        <w:t xml:space="preserve"> areas than in the </w:t>
      </w:r>
      <w:r w:rsidR="00170F5F">
        <w:rPr>
          <w:lang w:val="en-ZW" w:eastAsia="en-ZW"/>
        </w:rPr>
        <w:t>“</w:t>
      </w:r>
      <w:r w:rsidR="00676A43" w:rsidRPr="006023C8">
        <w:rPr>
          <w:lang w:val="en-ZW" w:eastAsia="en-ZW"/>
        </w:rPr>
        <w:t>hard</w:t>
      </w:r>
      <w:r w:rsidR="00170F5F">
        <w:rPr>
          <w:lang w:val="en-ZW" w:eastAsia="en-ZW"/>
        </w:rPr>
        <w:t>”</w:t>
      </w:r>
      <w:r w:rsidR="00676A43" w:rsidRPr="006023C8">
        <w:rPr>
          <w:lang w:val="en-ZW" w:eastAsia="en-ZW"/>
        </w:rPr>
        <w:t xml:space="preserve"> science and technical areas, which are shunned by women.</w:t>
      </w:r>
      <w:bookmarkStart w:id="20" w:name="_Toc25676904"/>
    </w:p>
    <w:p w14:paraId="5ABAE65C" w14:textId="780B50E3" w:rsidR="00676A43" w:rsidRPr="006023C8" w:rsidRDefault="00676A43" w:rsidP="00B2148F">
      <w:pPr>
        <w:pStyle w:val="H23G"/>
        <w:rPr>
          <w:i/>
          <w:lang w:val="en-ZW" w:eastAsia="en-ZW"/>
        </w:rPr>
      </w:pPr>
      <w:r>
        <w:rPr>
          <w:lang w:val="en-ZW"/>
        </w:rPr>
        <w:lastRenderedPageBreak/>
        <w:tab/>
      </w:r>
      <w:r>
        <w:rPr>
          <w:lang w:val="en-ZW"/>
        </w:rPr>
        <w:tab/>
      </w:r>
      <w:r w:rsidRPr="006023C8">
        <w:rPr>
          <w:lang w:val="en-ZW"/>
        </w:rPr>
        <w:t>2019 Summary of Disability Enrolments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66"/>
        <w:gridCol w:w="546"/>
        <w:gridCol w:w="740"/>
        <w:gridCol w:w="573"/>
        <w:gridCol w:w="733"/>
        <w:gridCol w:w="606"/>
        <w:gridCol w:w="733"/>
        <w:gridCol w:w="588"/>
        <w:gridCol w:w="733"/>
        <w:gridCol w:w="852"/>
      </w:tblGrid>
      <w:tr w:rsidR="00C67F79" w:rsidRPr="00B2148F" w14:paraId="62D82231" w14:textId="77777777" w:rsidTr="00C67F79">
        <w:trPr>
          <w:cantSplit/>
          <w:tblHeader/>
        </w:trPr>
        <w:tc>
          <w:tcPr>
            <w:tcW w:w="1266" w:type="dxa"/>
            <w:vMerge w:val="restart"/>
            <w:tcBorders>
              <w:top w:val="single" w:sz="4" w:space="0" w:color="auto"/>
            </w:tcBorders>
            <w:shd w:val="clear" w:color="auto" w:fill="auto"/>
            <w:noWrap/>
            <w:vAlign w:val="bottom"/>
          </w:tcPr>
          <w:p w14:paraId="14DCAD6F" w14:textId="0618C8FF" w:rsidR="00C67F79" w:rsidRPr="00B2148F" w:rsidRDefault="00C67F79" w:rsidP="00D705ED">
            <w:pPr>
              <w:spacing w:before="40" w:after="40" w:line="220" w:lineRule="exact"/>
              <w:ind w:right="113"/>
              <w:rPr>
                <w:sz w:val="18"/>
                <w:szCs w:val="24"/>
                <w:lang w:val="en-ZW" w:eastAsia="en-ZW"/>
              </w:rPr>
            </w:pPr>
            <w:r w:rsidRPr="00B2148F">
              <w:rPr>
                <w:i/>
                <w:sz w:val="16"/>
                <w:szCs w:val="24"/>
                <w:lang w:val="en-ZW" w:eastAsia="en-ZW"/>
              </w:rPr>
              <w:t>Type of Impairment</w:t>
            </w:r>
          </w:p>
        </w:tc>
        <w:tc>
          <w:tcPr>
            <w:tcW w:w="1286" w:type="dxa"/>
            <w:gridSpan w:val="2"/>
            <w:tcBorders>
              <w:top w:val="single" w:sz="4" w:space="0" w:color="auto"/>
              <w:bottom w:val="single" w:sz="4" w:space="0" w:color="auto"/>
              <w:right w:val="single" w:sz="24" w:space="0" w:color="FFFFFF" w:themeColor="background1"/>
            </w:tcBorders>
            <w:shd w:val="clear" w:color="auto" w:fill="auto"/>
            <w:noWrap/>
            <w:vAlign w:val="bottom"/>
          </w:tcPr>
          <w:p w14:paraId="2EB6486C" w14:textId="222DB353" w:rsidR="00C67F79" w:rsidRPr="00B2148F" w:rsidRDefault="00C67F79" w:rsidP="00F8135B">
            <w:pPr>
              <w:suppressAutoHyphens w:val="0"/>
              <w:spacing w:before="40" w:after="40" w:line="220" w:lineRule="exact"/>
              <w:ind w:right="113"/>
              <w:jc w:val="center"/>
              <w:rPr>
                <w:sz w:val="18"/>
                <w:szCs w:val="24"/>
                <w:lang w:val="en-ZW" w:eastAsia="en-ZW"/>
              </w:rPr>
            </w:pPr>
            <w:r w:rsidRPr="00B2148F">
              <w:rPr>
                <w:i/>
                <w:sz w:val="16"/>
                <w:szCs w:val="24"/>
                <w:lang w:val="en-US" w:eastAsia="en-ZW"/>
              </w:rPr>
              <w:t>Visual</w:t>
            </w:r>
          </w:p>
        </w:tc>
        <w:tc>
          <w:tcPr>
            <w:tcW w:w="13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3B75005E" w14:textId="3D56729A" w:rsidR="00C67F79" w:rsidRPr="00B2148F" w:rsidRDefault="00C67F79" w:rsidP="00F8135B">
            <w:pPr>
              <w:suppressAutoHyphens w:val="0"/>
              <w:spacing w:before="40" w:after="40" w:line="220" w:lineRule="exact"/>
              <w:ind w:right="113"/>
              <w:jc w:val="center"/>
              <w:rPr>
                <w:sz w:val="18"/>
                <w:szCs w:val="24"/>
                <w:lang w:val="en-ZW" w:eastAsia="en-ZW"/>
              </w:rPr>
            </w:pPr>
            <w:r w:rsidRPr="00B2148F">
              <w:rPr>
                <w:i/>
                <w:sz w:val="16"/>
                <w:szCs w:val="24"/>
                <w:lang w:val="en-ZW" w:eastAsia="en-ZW"/>
              </w:rPr>
              <w:t>Hearing</w:t>
            </w:r>
          </w:p>
        </w:tc>
        <w:tc>
          <w:tcPr>
            <w:tcW w:w="133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0501BB30" w14:textId="0C463BA4" w:rsidR="00C67F79" w:rsidRPr="00B2148F" w:rsidRDefault="00C67F79" w:rsidP="00F8135B">
            <w:pPr>
              <w:suppressAutoHyphens w:val="0"/>
              <w:spacing w:before="40" w:after="40" w:line="220" w:lineRule="exact"/>
              <w:ind w:right="113"/>
              <w:jc w:val="center"/>
              <w:rPr>
                <w:sz w:val="18"/>
                <w:szCs w:val="24"/>
                <w:lang w:val="en-ZW" w:eastAsia="en-ZW"/>
              </w:rPr>
            </w:pPr>
            <w:r w:rsidRPr="00B2148F">
              <w:rPr>
                <w:i/>
                <w:sz w:val="16"/>
                <w:szCs w:val="24"/>
                <w:lang w:val="en-ZW" w:eastAsia="en-ZW"/>
              </w:rPr>
              <w:t>Physical</w:t>
            </w:r>
          </w:p>
        </w:tc>
        <w:tc>
          <w:tcPr>
            <w:tcW w:w="1321" w:type="dxa"/>
            <w:gridSpan w:val="2"/>
            <w:tcBorders>
              <w:top w:val="single" w:sz="4" w:space="0" w:color="auto"/>
              <w:left w:val="single" w:sz="24" w:space="0" w:color="FFFFFF" w:themeColor="background1"/>
              <w:bottom w:val="single" w:sz="4" w:space="0" w:color="auto"/>
            </w:tcBorders>
            <w:shd w:val="clear" w:color="auto" w:fill="auto"/>
            <w:noWrap/>
            <w:vAlign w:val="bottom"/>
          </w:tcPr>
          <w:p w14:paraId="1EF491F5" w14:textId="58ACFBF2" w:rsidR="00C67F79" w:rsidRPr="00B2148F" w:rsidRDefault="00C67F79" w:rsidP="00F8135B">
            <w:pPr>
              <w:suppressAutoHyphens w:val="0"/>
              <w:spacing w:before="40" w:after="40" w:line="220" w:lineRule="exact"/>
              <w:ind w:right="113"/>
              <w:jc w:val="center"/>
              <w:rPr>
                <w:sz w:val="18"/>
                <w:szCs w:val="24"/>
                <w:lang w:val="en-ZW" w:eastAsia="en-ZW"/>
              </w:rPr>
            </w:pPr>
            <w:r w:rsidRPr="00B2148F">
              <w:rPr>
                <w:i/>
                <w:sz w:val="16"/>
                <w:szCs w:val="24"/>
                <w:lang w:val="en-ZW" w:eastAsia="en-ZW"/>
              </w:rPr>
              <w:t>Other</w:t>
            </w:r>
          </w:p>
        </w:tc>
        <w:tc>
          <w:tcPr>
            <w:tcW w:w="852" w:type="dxa"/>
            <w:vMerge w:val="restart"/>
            <w:tcBorders>
              <w:top w:val="single" w:sz="4" w:space="0" w:color="auto"/>
            </w:tcBorders>
            <w:shd w:val="clear" w:color="auto" w:fill="auto"/>
            <w:noWrap/>
            <w:vAlign w:val="bottom"/>
          </w:tcPr>
          <w:p w14:paraId="2790389A" w14:textId="64F300C7" w:rsidR="00C67F79" w:rsidRPr="00B2148F" w:rsidRDefault="00C67F79" w:rsidP="00D705ED">
            <w:pPr>
              <w:spacing w:before="40" w:after="40" w:line="220" w:lineRule="exact"/>
              <w:ind w:right="113"/>
              <w:jc w:val="right"/>
              <w:rPr>
                <w:sz w:val="18"/>
                <w:szCs w:val="24"/>
                <w:lang w:val="en-ZW" w:eastAsia="en-ZW"/>
              </w:rPr>
            </w:pPr>
            <w:r w:rsidRPr="00B2148F">
              <w:rPr>
                <w:i/>
                <w:sz w:val="16"/>
                <w:szCs w:val="24"/>
                <w:lang w:val="en-ZW" w:eastAsia="en-ZW"/>
              </w:rPr>
              <w:t>Tota</w:t>
            </w:r>
            <w:r>
              <w:rPr>
                <w:i/>
                <w:sz w:val="16"/>
                <w:szCs w:val="24"/>
                <w:lang w:val="en-ZW" w:eastAsia="en-ZW"/>
              </w:rPr>
              <w:t>l</w:t>
            </w:r>
          </w:p>
        </w:tc>
      </w:tr>
      <w:tr w:rsidR="00C67F79" w:rsidRPr="00B2148F" w14:paraId="0162C9AC" w14:textId="77777777" w:rsidTr="00AC0423">
        <w:trPr>
          <w:cantSplit/>
          <w:tblHeader/>
        </w:trPr>
        <w:tc>
          <w:tcPr>
            <w:tcW w:w="1266" w:type="dxa"/>
            <w:vMerge/>
            <w:tcBorders>
              <w:bottom w:val="single" w:sz="12" w:space="0" w:color="auto"/>
            </w:tcBorders>
            <w:shd w:val="clear" w:color="auto" w:fill="auto"/>
            <w:noWrap/>
          </w:tcPr>
          <w:p w14:paraId="4E2B9C17" w14:textId="06B26D53" w:rsidR="00C67F79" w:rsidRPr="00B2148F" w:rsidRDefault="00C67F79" w:rsidP="00D705ED">
            <w:pPr>
              <w:suppressAutoHyphens w:val="0"/>
              <w:spacing w:before="40" w:after="40" w:line="220" w:lineRule="exact"/>
              <w:ind w:right="113"/>
              <w:rPr>
                <w:sz w:val="18"/>
                <w:szCs w:val="24"/>
                <w:lang w:val="en-ZW" w:eastAsia="en-ZW"/>
              </w:rPr>
            </w:pPr>
          </w:p>
        </w:tc>
        <w:tc>
          <w:tcPr>
            <w:tcW w:w="546" w:type="dxa"/>
            <w:tcBorders>
              <w:top w:val="single" w:sz="4" w:space="0" w:color="auto"/>
              <w:bottom w:val="single" w:sz="12" w:space="0" w:color="auto"/>
            </w:tcBorders>
            <w:shd w:val="clear" w:color="auto" w:fill="auto"/>
            <w:noWrap/>
            <w:vAlign w:val="bottom"/>
          </w:tcPr>
          <w:p w14:paraId="7A0FFDD0" w14:textId="77F0D71D" w:rsidR="00C67F79" w:rsidRPr="00B2148F" w:rsidRDefault="00C67F79" w:rsidP="00D705ED">
            <w:pPr>
              <w:suppressAutoHyphens w:val="0"/>
              <w:spacing w:before="40" w:after="40" w:line="220" w:lineRule="exact"/>
              <w:ind w:right="113"/>
              <w:jc w:val="right"/>
              <w:rPr>
                <w:sz w:val="18"/>
                <w:szCs w:val="24"/>
                <w:lang w:val="en-ZW" w:eastAsia="en-ZW"/>
              </w:rPr>
            </w:pPr>
            <w:r w:rsidRPr="00B2148F">
              <w:rPr>
                <w:i/>
                <w:sz w:val="16"/>
                <w:szCs w:val="24"/>
                <w:lang w:val="en-US" w:eastAsia="en-ZW"/>
              </w:rPr>
              <w:t>Male</w:t>
            </w:r>
          </w:p>
        </w:tc>
        <w:tc>
          <w:tcPr>
            <w:tcW w:w="740" w:type="dxa"/>
            <w:tcBorders>
              <w:top w:val="single" w:sz="4" w:space="0" w:color="auto"/>
              <w:bottom w:val="single" w:sz="12" w:space="0" w:color="auto"/>
              <w:right w:val="single" w:sz="24" w:space="0" w:color="FFFFFF" w:themeColor="background1"/>
            </w:tcBorders>
            <w:shd w:val="clear" w:color="auto" w:fill="auto"/>
            <w:noWrap/>
            <w:vAlign w:val="bottom"/>
          </w:tcPr>
          <w:p w14:paraId="5288FE23" w14:textId="6D7965A6" w:rsidR="00C67F79" w:rsidRPr="00B2148F" w:rsidRDefault="00C67F79" w:rsidP="00D705ED">
            <w:pPr>
              <w:suppressAutoHyphens w:val="0"/>
              <w:spacing w:before="40" w:after="40" w:line="220" w:lineRule="exact"/>
              <w:ind w:right="113"/>
              <w:jc w:val="right"/>
              <w:rPr>
                <w:sz w:val="18"/>
                <w:szCs w:val="24"/>
                <w:lang w:val="en-ZW" w:eastAsia="en-ZW"/>
              </w:rPr>
            </w:pPr>
            <w:r w:rsidRPr="00B2148F">
              <w:rPr>
                <w:i/>
                <w:sz w:val="16"/>
                <w:szCs w:val="24"/>
                <w:lang w:val="en-US" w:eastAsia="en-ZW"/>
              </w:rPr>
              <w:t>Female</w:t>
            </w:r>
          </w:p>
        </w:tc>
        <w:tc>
          <w:tcPr>
            <w:tcW w:w="573" w:type="dxa"/>
            <w:tcBorders>
              <w:top w:val="single" w:sz="4" w:space="0" w:color="auto"/>
              <w:left w:val="single" w:sz="24" w:space="0" w:color="FFFFFF" w:themeColor="background1"/>
              <w:bottom w:val="single" w:sz="12" w:space="0" w:color="auto"/>
            </w:tcBorders>
            <w:shd w:val="clear" w:color="auto" w:fill="auto"/>
            <w:noWrap/>
            <w:vAlign w:val="bottom"/>
          </w:tcPr>
          <w:p w14:paraId="6C8A5C01" w14:textId="653D83B8" w:rsidR="00C67F79" w:rsidRPr="00B2148F" w:rsidRDefault="00C67F79" w:rsidP="00D705ED">
            <w:pPr>
              <w:suppressAutoHyphens w:val="0"/>
              <w:spacing w:before="40" w:after="40" w:line="220" w:lineRule="exact"/>
              <w:ind w:right="113"/>
              <w:jc w:val="right"/>
              <w:rPr>
                <w:sz w:val="18"/>
                <w:szCs w:val="24"/>
                <w:lang w:val="en-ZW" w:eastAsia="en-ZW"/>
              </w:rPr>
            </w:pPr>
            <w:r w:rsidRPr="00B2148F">
              <w:rPr>
                <w:i/>
                <w:sz w:val="16"/>
                <w:szCs w:val="24"/>
                <w:lang w:val="en-US" w:eastAsia="en-ZW"/>
              </w:rPr>
              <w:t>Male</w:t>
            </w:r>
          </w:p>
        </w:tc>
        <w:tc>
          <w:tcPr>
            <w:tcW w:w="733" w:type="dxa"/>
            <w:tcBorders>
              <w:top w:val="single" w:sz="4" w:space="0" w:color="auto"/>
              <w:bottom w:val="single" w:sz="12" w:space="0" w:color="auto"/>
              <w:right w:val="single" w:sz="24" w:space="0" w:color="FFFFFF" w:themeColor="background1"/>
            </w:tcBorders>
            <w:shd w:val="clear" w:color="auto" w:fill="auto"/>
            <w:noWrap/>
            <w:vAlign w:val="bottom"/>
          </w:tcPr>
          <w:p w14:paraId="12F883A8" w14:textId="03F311C6" w:rsidR="00C67F79" w:rsidRPr="00B2148F" w:rsidRDefault="00C67F79" w:rsidP="00D705ED">
            <w:pPr>
              <w:suppressAutoHyphens w:val="0"/>
              <w:spacing w:before="40" w:after="40" w:line="220" w:lineRule="exact"/>
              <w:ind w:right="113"/>
              <w:jc w:val="right"/>
              <w:rPr>
                <w:sz w:val="18"/>
                <w:szCs w:val="24"/>
                <w:lang w:val="en-ZW" w:eastAsia="en-ZW"/>
              </w:rPr>
            </w:pPr>
            <w:r w:rsidRPr="00B2148F">
              <w:rPr>
                <w:i/>
                <w:sz w:val="16"/>
                <w:szCs w:val="24"/>
                <w:lang w:val="en-US" w:eastAsia="en-ZW"/>
              </w:rPr>
              <w:t>Female</w:t>
            </w:r>
          </w:p>
        </w:tc>
        <w:tc>
          <w:tcPr>
            <w:tcW w:w="606" w:type="dxa"/>
            <w:tcBorders>
              <w:top w:val="single" w:sz="4" w:space="0" w:color="auto"/>
              <w:left w:val="single" w:sz="24" w:space="0" w:color="FFFFFF" w:themeColor="background1"/>
              <w:bottom w:val="single" w:sz="12" w:space="0" w:color="auto"/>
            </w:tcBorders>
            <w:shd w:val="clear" w:color="auto" w:fill="auto"/>
            <w:noWrap/>
            <w:vAlign w:val="bottom"/>
          </w:tcPr>
          <w:p w14:paraId="62DF9015" w14:textId="1EFD89EF" w:rsidR="00C67F79" w:rsidRPr="00B2148F" w:rsidRDefault="00C67F79" w:rsidP="00D705ED">
            <w:pPr>
              <w:suppressAutoHyphens w:val="0"/>
              <w:spacing w:before="40" w:after="40" w:line="220" w:lineRule="exact"/>
              <w:ind w:right="113"/>
              <w:jc w:val="right"/>
              <w:rPr>
                <w:sz w:val="18"/>
                <w:szCs w:val="24"/>
                <w:lang w:val="en-ZW" w:eastAsia="en-ZW"/>
              </w:rPr>
            </w:pPr>
            <w:r w:rsidRPr="00B2148F">
              <w:rPr>
                <w:i/>
                <w:sz w:val="16"/>
                <w:szCs w:val="24"/>
                <w:lang w:val="en-US" w:eastAsia="en-ZW"/>
              </w:rPr>
              <w:t>Male</w:t>
            </w:r>
          </w:p>
        </w:tc>
        <w:tc>
          <w:tcPr>
            <w:tcW w:w="733" w:type="dxa"/>
            <w:tcBorders>
              <w:top w:val="single" w:sz="4" w:space="0" w:color="auto"/>
              <w:bottom w:val="single" w:sz="12" w:space="0" w:color="auto"/>
              <w:right w:val="single" w:sz="24" w:space="0" w:color="FFFFFF" w:themeColor="background1"/>
            </w:tcBorders>
            <w:shd w:val="clear" w:color="auto" w:fill="auto"/>
            <w:noWrap/>
            <w:vAlign w:val="bottom"/>
          </w:tcPr>
          <w:p w14:paraId="35A75D7B" w14:textId="7FA167B8" w:rsidR="00C67F79" w:rsidRPr="00B2148F" w:rsidRDefault="00C67F79" w:rsidP="00D705ED">
            <w:pPr>
              <w:suppressAutoHyphens w:val="0"/>
              <w:spacing w:before="40" w:after="40" w:line="220" w:lineRule="exact"/>
              <w:ind w:right="113"/>
              <w:jc w:val="right"/>
              <w:rPr>
                <w:sz w:val="18"/>
                <w:szCs w:val="24"/>
                <w:lang w:val="en-ZW" w:eastAsia="en-ZW"/>
              </w:rPr>
            </w:pPr>
            <w:r w:rsidRPr="00B2148F">
              <w:rPr>
                <w:i/>
                <w:sz w:val="16"/>
                <w:szCs w:val="24"/>
                <w:lang w:val="en-US" w:eastAsia="en-ZW"/>
              </w:rPr>
              <w:t>Female</w:t>
            </w:r>
          </w:p>
        </w:tc>
        <w:tc>
          <w:tcPr>
            <w:tcW w:w="588" w:type="dxa"/>
            <w:tcBorders>
              <w:top w:val="single" w:sz="4" w:space="0" w:color="auto"/>
              <w:left w:val="single" w:sz="24" w:space="0" w:color="FFFFFF" w:themeColor="background1"/>
              <w:bottom w:val="single" w:sz="12" w:space="0" w:color="auto"/>
            </w:tcBorders>
            <w:shd w:val="clear" w:color="auto" w:fill="auto"/>
            <w:noWrap/>
            <w:vAlign w:val="bottom"/>
          </w:tcPr>
          <w:p w14:paraId="70BA0814" w14:textId="6E14EC23" w:rsidR="00C67F79" w:rsidRPr="00B2148F" w:rsidRDefault="00C67F79" w:rsidP="00D705ED">
            <w:pPr>
              <w:suppressAutoHyphens w:val="0"/>
              <w:spacing w:before="40" w:after="40" w:line="220" w:lineRule="exact"/>
              <w:ind w:right="113"/>
              <w:jc w:val="right"/>
              <w:rPr>
                <w:sz w:val="18"/>
                <w:szCs w:val="24"/>
                <w:lang w:val="en-ZW" w:eastAsia="en-ZW"/>
              </w:rPr>
            </w:pPr>
            <w:r w:rsidRPr="00B2148F">
              <w:rPr>
                <w:i/>
                <w:sz w:val="16"/>
                <w:szCs w:val="24"/>
                <w:lang w:val="en-US" w:eastAsia="en-ZW"/>
              </w:rPr>
              <w:t>Male</w:t>
            </w:r>
          </w:p>
        </w:tc>
        <w:tc>
          <w:tcPr>
            <w:tcW w:w="733" w:type="dxa"/>
            <w:tcBorders>
              <w:top w:val="single" w:sz="4" w:space="0" w:color="auto"/>
              <w:bottom w:val="single" w:sz="12" w:space="0" w:color="auto"/>
            </w:tcBorders>
            <w:shd w:val="clear" w:color="auto" w:fill="auto"/>
            <w:noWrap/>
            <w:vAlign w:val="bottom"/>
          </w:tcPr>
          <w:p w14:paraId="2BD4E3A6" w14:textId="33B3E2F1" w:rsidR="00C67F79" w:rsidRPr="00B2148F" w:rsidRDefault="00C67F79" w:rsidP="00D705ED">
            <w:pPr>
              <w:suppressAutoHyphens w:val="0"/>
              <w:spacing w:before="40" w:after="40" w:line="220" w:lineRule="exact"/>
              <w:ind w:right="113"/>
              <w:jc w:val="right"/>
              <w:rPr>
                <w:sz w:val="18"/>
                <w:szCs w:val="24"/>
                <w:lang w:val="en-ZW" w:eastAsia="en-ZW"/>
              </w:rPr>
            </w:pPr>
            <w:r w:rsidRPr="00B2148F">
              <w:rPr>
                <w:i/>
                <w:sz w:val="16"/>
                <w:szCs w:val="24"/>
                <w:lang w:val="en-US" w:eastAsia="en-ZW"/>
              </w:rPr>
              <w:t>Female</w:t>
            </w:r>
          </w:p>
        </w:tc>
        <w:tc>
          <w:tcPr>
            <w:tcW w:w="852" w:type="dxa"/>
            <w:vMerge/>
            <w:tcBorders>
              <w:bottom w:val="single" w:sz="12" w:space="0" w:color="auto"/>
            </w:tcBorders>
            <w:shd w:val="clear" w:color="auto" w:fill="auto"/>
            <w:noWrap/>
            <w:vAlign w:val="bottom"/>
          </w:tcPr>
          <w:p w14:paraId="212E1EDD" w14:textId="00FF808B" w:rsidR="00C67F79" w:rsidRPr="00B2148F" w:rsidRDefault="00C67F79" w:rsidP="00D705ED">
            <w:pPr>
              <w:suppressAutoHyphens w:val="0"/>
              <w:spacing w:before="40" w:after="40" w:line="220" w:lineRule="exact"/>
              <w:ind w:right="113"/>
              <w:jc w:val="right"/>
              <w:rPr>
                <w:sz w:val="18"/>
                <w:szCs w:val="24"/>
                <w:lang w:val="en-ZW" w:eastAsia="en-ZW"/>
              </w:rPr>
            </w:pPr>
          </w:p>
        </w:tc>
      </w:tr>
      <w:tr w:rsidR="00D705ED" w:rsidRPr="00B2148F" w14:paraId="06B28126" w14:textId="77777777" w:rsidTr="00C3576C">
        <w:trPr>
          <w:cantSplit/>
        </w:trPr>
        <w:tc>
          <w:tcPr>
            <w:tcW w:w="1266" w:type="dxa"/>
            <w:tcBorders>
              <w:top w:val="single" w:sz="12" w:space="0" w:color="auto"/>
              <w:bottom w:val="nil"/>
            </w:tcBorders>
            <w:shd w:val="clear" w:color="auto" w:fill="auto"/>
            <w:noWrap/>
            <w:hideMark/>
          </w:tcPr>
          <w:p w14:paraId="6B7E9541" w14:textId="77777777" w:rsidR="00D705ED" w:rsidRPr="00B2148F" w:rsidRDefault="00D705ED" w:rsidP="00D705ED">
            <w:pPr>
              <w:suppressAutoHyphens w:val="0"/>
              <w:spacing w:before="40" w:after="40" w:line="220" w:lineRule="exact"/>
              <w:ind w:right="113"/>
              <w:rPr>
                <w:sz w:val="18"/>
                <w:szCs w:val="24"/>
                <w:lang w:val="en-ZW" w:eastAsia="en-ZW"/>
              </w:rPr>
            </w:pPr>
            <w:r w:rsidRPr="00B2148F">
              <w:rPr>
                <w:sz w:val="18"/>
                <w:szCs w:val="24"/>
                <w:lang w:val="en-ZW" w:eastAsia="en-ZW"/>
              </w:rPr>
              <w:t>Universities</w:t>
            </w:r>
          </w:p>
        </w:tc>
        <w:tc>
          <w:tcPr>
            <w:tcW w:w="546" w:type="dxa"/>
            <w:tcBorders>
              <w:top w:val="single" w:sz="12" w:space="0" w:color="auto"/>
              <w:bottom w:val="nil"/>
            </w:tcBorders>
            <w:shd w:val="clear" w:color="auto" w:fill="auto"/>
            <w:noWrap/>
            <w:vAlign w:val="bottom"/>
            <w:hideMark/>
          </w:tcPr>
          <w:p w14:paraId="7230DAC4"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97</w:t>
            </w:r>
          </w:p>
        </w:tc>
        <w:tc>
          <w:tcPr>
            <w:tcW w:w="740" w:type="dxa"/>
            <w:tcBorders>
              <w:top w:val="single" w:sz="12" w:space="0" w:color="auto"/>
              <w:bottom w:val="nil"/>
            </w:tcBorders>
            <w:shd w:val="clear" w:color="auto" w:fill="auto"/>
            <w:noWrap/>
            <w:vAlign w:val="bottom"/>
            <w:hideMark/>
          </w:tcPr>
          <w:p w14:paraId="574590A8"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71</w:t>
            </w:r>
          </w:p>
        </w:tc>
        <w:tc>
          <w:tcPr>
            <w:tcW w:w="573" w:type="dxa"/>
            <w:tcBorders>
              <w:top w:val="single" w:sz="12" w:space="0" w:color="auto"/>
              <w:bottom w:val="nil"/>
            </w:tcBorders>
            <w:shd w:val="clear" w:color="auto" w:fill="auto"/>
            <w:noWrap/>
            <w:vAlign w:val="bottom"/>
            <w:hideMark/>
          </w:tcPr>
          <w:p w14:paraId="22CB55D3"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8</w:t>
            </w:r>
          </w:p>
        </w:tc>
        <w:tc>
          <w:tcPr>
            <w:tcW w:w="733" w:type="dxa"/>
            <w:tcBorders>
              <w:top w:val="single" w:sz="12" w:space="0" w:color="auto"/>
              <w:bottom w:val="nil"/>
            </w:tcBorders>
            <w:shd w:val="clear" w:color="auto" w:fill="auto"/>
            <w:noWrap/>
            <w:vAlign w:val="bottom"/>
            <w:hideMark/>
          </w:tcPr>
          <w:p w14:paraId="6DA83C7E"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3</w:t>
            </w:r>
          </w:p>
        </w:tc>
        <w:tc>
          <w:tcPr>
            <w:tcW w:w="606" w:type="dxa"/>
            <w:tcBorders>
              <w:top w:val="single" w:sz="12" w:space="0" w:color="auto"/>
              <w:bottom w:val="nil"/>
            </w:tcBorders>
            <w:shd w:val="clear" w:color="auto" w:fill="auto"/>
            <w:noWrap/>
            <w:vAlign w:val="bottom"/>
            <w:hideMark/>
          </w:tcPr>
          <w:p w14:paraId="6A259A7E"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102</w:t>
            </w:r>
          </w:p>
        </w:tc>
        <w:tc>
          <w:tcPr>
            <w:tcW w:w="733" w:type="dxa"/>
            <w:tcBorders>
              <w:top w:val="single" w:sz="12" w:space="0" w:color="auto"/>
              <w:bottom w:val="nil"/>
            </w:tcBorders>
            <w:shd w:val="clear" w:color="auto" w:fill="auto"/>
            <w:noWrap/>
            <w:vAlign w:val="bottom"/>
            <w:hideMark/>
          </w:tcPr>
          <w:p w14:paraId="3FA4C331"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50</w:t>
            </w:r>
          </w:p>
        </w:tc>
        <w:tc>
          <w:tcPr>
            <w:tcW w:w="588" w:type="dxa"/>
            <w:tcBorders>
              <w:top w:val="single" w:sz="12" w:space="0" w:color="auto"/>
              <w:bottom w:val="nil"/>
            </w:tcBorders>
            <w:shd w:val="clear" w:color="auto" w:fill="auto"/>
            <w:noWrap/>
            <w:vAlign w:val="bottom"/>
            <w:hideMark/>
          </w:tcPr>
          <w:p w14:paraId="2EE10C76"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25</w:t>
            </w:r>
          </w:p>
        </w:tc>
        <w:tc>
          <w:tcPr>
            <w:tcW w:w="733" w:type="dxa"/>
            <w:tcBorders>
              <w:top w:val="single" w:sz="12" w:space="0" w:color="auto"/>
              <w:bottom w:val="nil"/>
            </w:tcBorders>
            <w:shd w:val="clear" w:color="auto" w:fill="auto"/>
            <w:noWrap/>
            <w:vAlign w:val="bottom"/>
            <w:hideMark/>
          </w:tcPr>
          <w:p w14:paraId="0AA7E6A8"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22</w:t>
            </w:r>
          </w:p>
        </w:tc>
        <w:tc>
          <w:tcPr>
            <w:tcW w:w="852" w:type="dxa"/>
            <w:tcBorders>
              <w:top w:val="single" w:sz="12" w:space="0" w:color="auto"/>
              <w:bottom w:val="nil"/>
            </w:tcBorders>
            <w:shd w:val="clear" w:color="auto" w:fill="auto"/>
            <w:noWrap/>
            <w:vAlign w:val="bottom"/>
            <w:hideMark/>
          </w:tcPr>
          <w:p w14:paraId="66488210"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378</w:t>
            </w:r>
          </w:p>
        </w:tc>
      </w:tr>
      <w:tr w:rsidR="00D705ED" w:rsidRPr="00B2148F" w14:paraId="6E9A4825" w14:textId="77777777" w:rsidTr="00C3576C">
        <w:trPr>
          <w:cantSplit/>
        </w:trPr>
        <w:tc>
          <w:tcPr>
            <w:tcW w:w="1266" w:type="dxa"/>
            <w:tcBorders>
              <w:top w:val="nil"/>
            </w:tcBorders>
            <w:shd w:val="clear" w:color="auto" w:fill="auto"/>
            <w:noWrap/>
            <w:hideMark/>
          </w:tcPr>
          <w:p w14:paraId="09114069" w14:textId="77777777" w:rsidR="00D705ED" w:rsidRPr="00B2148F" w:rsidRDefault="00D705ED" w:rsidP="00D705ED">
            <w:pPr>
              <w:suppressAutoHyphens w:val="0"/>
              <w:spacing w:before="40" w:after="40" w:line="220" w:lineRule="exact"/>
              <w:ind w:right="113"/>
              <w:rPr>
                <w:sz w:val="18"/>
                <w:szCs w:val="24"/>
                <w:lang w:val="en-ZW" w:eastAsia="en-ZW"/>
              </w:rPr>
            </w:pPr>
            <w:r w:rsidRPr="00B2148F">
              <w:rPr>
                <w:sz w:val="18"/>
                <w:szCs w:val="24"/>
                <w:lang w:val="en-ZW" w:eastAsia="en-ZW"/>
              </w:rPr>
              <w:t>Polytechnics</w:t>
            </w:r>
          </w:p>
        </w:tc>
        <w:tc>
          <w:tcPr>
            <w:tcW w:w="546" w:type="dxa"/>
            <w:tcBorders>
              <w:top w:val="nil"/>
            </w:tcBorders>
            <w:shd w:val="clear" w:color="auto" w:fill="auto"/>
            <w:noWrap/>
            <w:vAlign w:val="bottom"/>
            <w:hideMark/>
          </w:tcPr>
          <w:p w14:paraId="75E0B90F"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1</w:t>
            </w:r>
          </w:p>
        </w:tc>
        <w:tc>
          <w:tcPr>
            <w:tcW w:w="740" w:type="dxa"/>
            <w:tcBorders>
              <w:top w:val="nil"/>
            </w:tcBorders>
            <w:shd w:val="clear" w:color="auto" w:fill="auto"/>
            <w:noWrap/>
            <w:vAlign w:val="bottom"/>
            <w:hideMark/>
          </w:tcPr>
          <w:p w14:paraId="49286823"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0</w:t>
            </w:r>
          </w:p>
        </w:tc>
        <w:tc>
          <w:tcPr>
            <w:tcW w:w="573" w:type="dxa"/>
            <w:tcBorders>
              <w:top w:val="nil"/>
            </w:tcBorders>
            <w:shd w:val="clear" w:color="auto" w:fill="auto"/>
            <w:noWrap/>
            <w:vAlign w:val="bottom"/>
            <w:hideMark/>
          </w:tcPr>
          <w:p w14:paraId="2E2FF1F0"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0</w:t>
            </w:r>
          </w:p>
        </w:tc>
        <w:tc>
          <w:tcPr>
            <w:tcW w:w="733" w:type="dxa"/>
            <w:tcBorders>
              <w:top w:val="nil"/>
            </w:tcBorders>
            <w:shd w:val="clear" w:color="auto" w:fill="auto"/>
            <w:noWrap/>
            <w:vAlign w:val="bottom"/>
            <w:hideMark/>
          </w:tcPr>
          <w:p w14:paraId="00615B42"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3</w:t>
            </w:r>
          </w:p>
        </w:tc>
        <w:tc>
          <w:tcPr>
            <w:tcW w:w="606" w:type="dxa"/>
            <w:tcBorders>
              <w:top w:val="nil"/>
            </w:tcBorders>
            <w:shd w:val="clear" w:color="auto" w:fill="auto"/>
            <w:noWrap/>
            <w:vAlign w:val="bottom"/>
            <w:hideMark/>
          </w:tcPr>
          <w:p w14:paraId="31F6A900"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77</w:t>
            </w:r>
          </w:p>
        </w:tc>
        <w:tc>
          <w:tcPr>
            <w:tcW w:w="733" w:type="dxa"/>
            <w:tcBorders>
              <w:top w:val="nil"/>
            </w:tcBorders>
            <w:shd w:val="clear" w:color="auto" w:fill="auto"/>
            <w:noWrap/>
            <w:vAlign w:val="bottom"/>
            <w:hideMark/>
          </w:tcPr>
          <w:p w14:paraId="5EBE3D6A"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42</w:t>
            </w:r>
          </w:p>
        </w:tc>
        <w:tc>
          <w:tcPr>
            <w:tcW w:w="588" w:type="dxa"/>
            <w:tcBorders>
              <w:top w:val="nil"/>
            </w:tcBorders>
            <w:shd w:val="clear" w:color="auto" w:fill="auto"/>
            <w:noWrap/>
            <w:vAlign w:val="bottom"/>
            <w:hideMark/>
          </w:tcPr>
          <w:p w14:paraId="4347009F"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0</w:t>
            </w:r>
          </w:p>
        </w:tc>
        <w:tc>
          <w:tcPr>
            <w:tcW w:w="733" w:type="dxa"/>
            <w:tcBorders>
              <w:top w:val="nil"/>
            </w:tcBorders>
            <w:shd w:val="clear" w:color="auto" w:fill="auto"/>
            <w:noWrap/>
            <w:vAlign w:val="bottom"/>
            <w:hideMark/>
          </w:tcPr>
          <w:p w14:paraId="15EFA9EF"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0</w:t>
            </w:r>
          </w:p>
        </w:tc>
        <w:tc>
          <w:tcPr>
            <w:tcW w:w="852" w:type="dxa"/>
            <w:tcBorders>
              <w:top w:val="nil"/>
            </w:tcBorders>
            <w:shd w:val="clear" w:color="auto" w:fill="auto"/>
            <w:noWrap/>
            <w:vAlign w:val="bottom"/>
            <w:hideMark/>
          </w:tcPr>
          <w:p w14:paraId="2656E4F5"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123</w:t>
            </w:r>
          </w:p>
        </w:tc>
      </w:tr>
      <w:tr w:rsidR="00D705ED" w:rsidRPr="00B2148F" w14:paraId="052AE679" w14:textId="77777777" w:rsidTr="00C67F79">
        <w:trPr>
          <w:cantSplit/>
        </w:trPr>
        <w:tc>
          <w:tcPr>
            <w:tcW w:w="1266" w:type="dxa"/>
            <w:tcBorders>
              <w:bottom w:val="single" w:sz="4" w:space="0" w:color="auto"/>
            </w:tcBorders>
            <w:shd w:val="clear" w:color="auto" w:fill="auto"/>
            <w:noWrap/>
            <w:hideMark/>
          </w:tcPr>
          <w:p w14:paraId="2FCE95AC" w14:textId="77777777" w:rsidR="00D705ED" w:rsidRPr="00B2148F" w:rsidRDefault="00D705ED" w:rsidP="00D705ED">
            <w:pPr>
              <w:suppressAutoHyphens w:val="0"/>
              <w:spacing w:before="40" w:after="40" w:line="220" w:lineRule="exact"/>
              <w:ind w:right="113"/>
              <w:rPr>
                <w:sz w:val="18"/>
                <w:szCs w:val="24"/>
                <w:lang w:val="en-ZW" w:eastAsia="en-ZW"/>
              </w:rPr>
            </w:pPr>
            <w:r w:rsidRPr="00B2148F">
              <w:rPr>
                <w:sz w:val="18"/>
                <w:szCs w:val="24"/>
                <w:lang w:val="en-ZW" w:eastAsia="en-ZW"/>
              </w:rPr>
              <w:t>Teachers Colleges</w:t>
            </w:r>
          </w:p>
        </w:tc>
        <w:tc>
          <w:tcPr>
            <w:tcW w:w="546" w:type="dxa"/>
            <w:tcBorders>
              <w:bottom w:val="single" w:sz="4" w:space="0" w:color="auto"/>
            </w:tcBorders>
            <w:shd w:val="clear" w:color="auto" w:fill="auto"/>
            <w:noWrap/>
            <w:vAlign w:val="bottom"/>
            <w:hideMark/>
          </w:tcPr>
          <w:p w14:paraId="2350C66C"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18</w:t>
            </w:r>
          </w:p>
        </w:tc>
        <w:tc>
          <w:tcPr>
            <w:tcW w:w="740" w:type="dxa"/>
            <w:tcBorders>
              <w:bottom w:val="single" w:sz="4" w:space="0" w:color="auto"/>
            </w:tcBorders>
            <w:shd w:val="clear" w:color="auto" w:fill="auto"/>
            <w:noWrap/>
            <w:vAlign w:val="bottom"/>
            <w:hideMark/>
          </w:tcPr>
          <w:p w14:paraId="6CD8D607"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45</w:t>
            </w:r>
          </w:p>
        </w:tc>
        <w:tc>
          <w:tcPr>
            <w:tcW w:w="573" w:type="dxa"/>
            <w:tcBorders>
              <w:bottom w:val="single" w:sz="4" w:space="0" w:color="auto"/>
            </w:tcBorders>
            <w:shd w:val="clear" w:color="auto" w:fill="auto"/>
            <w:noWrap/>
            <w:vAlign w:val="bottom"/>
            <w:hideMark/>
          </w:tcPr>
          <w:p w14:paraId="5597BE9B"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6</w:t>
            </w:r>
          </w:p>
        </w:tc>
        <w:tc>
          <w:tcPr>
            <w:tcW w:w="733" w:type="dxa"/>
            <w:tcBorders>
              <w:bottom w:val="single" w:sz="4" w:space="0" w:color="auto"/>
            </w:tcBorders>
            <w:shd w:val="clear" w:color="auto" w:fill="auto"/>
            <w:noWrap/>
            <w:vAlign w:val="bottom"/>
            <w:hideMark/>
          </w:tcPr>
          <w:p w14:paraId="39782816"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4</w:t>
            </w:r>
          </w:p>
        </w:tc>
        <w:tc>
          <w:tcPr>
            <w:tcW w:w="606" w:type="dxa"/>
            <w:tcBorders>
              <w:bottom w:val="single" w:sz="4" w:space="0" w:color="auto"/>
            </w:tcBorders>
            <w:shd w:val="clear" w:color="auto" w:fill="auto"/>
            <w:noWrap/>
            <w:vAlign w:val="bottom"/>
            <w:hideMark/>
          </w:tcPr>
          <w:p w14:paraId="51A69D6C"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49</w:t>
            </w:r>
          </w:p>
        </w:tc>
        <w:tc>
          <w:tcPr>
            <w:tcW w:w="733" w:type="dxa"/>
            <w:tcBorders>
              <w:bottom w:val="single" w:sz="4" w:space="0" w:color="auto"/>
            </w:tcBorders>
            <w:shd w:val="clear" w:color="auto" w:fill="auto"/>
            <w:noWrap/>
            <w:vAlign w:val="bottom"/>
            <w:hideMark/>
          </w:tcPr>
          <w:p w14:paraId="7FF2125F"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67</w:t>
            </w:r>
          </w:p>
        </w:tc>
        <w:tc>
          <w:tcPr>
            <w:tcW w:w="588" w:type="dxa"/>
            <w:tcBorders>
              <w:bottom w:val="single" w:sz="4" w:space="0" w:color="auto"/>
            </w:tcBorders>
            <w:shd w:val="clear" w:color="auto" w:fill="auto"/>
            <w:noWrap/>
            <w:vAlign w:val="bottom"/>
            <w:hideMark/>
          </w:tcPr>
          <w:p w14:paraId="04B7B410"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15</w:t>
            </w:r>
          </w:p>
        </w:tc>
        <w:tc>
          <w:tcPr>
            <w:tcW w:w="733" w:type="dxa"/>
            <w:tcBorders>
              <w:bottom w:val="single" w:sz="4" w:space="0" w:color="auto"/>
            </w:tcBorders>
            <w:shd w:val="clear" w:color="auto" w:fill="auto"/>
            <w:noWrap/>
            <w:vAlign w:val="bottom"/>
            <w:hideMark/>
          </w:tcPr>
          <w:p w14:paraId="16836C82"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24</w:t>
            </w:r>
          </w:p>
        </w:tc>
        <w:tc>
          <w:tcPr>
            <w:tcW w:w="852" w:type="dxa"/>
            <w:tcBorders>
              <w:bottom w:val="single" w:sz="4" w:space="0" w:color="auto"/>
            </w:tcBorders>
            <w:shd w:val="clear" w:color="auto" w:fill="auto"/>
            <w:noWrap/>
            <w:vAlign w:val="bottom"/>
            <w:hideMark/>
          </w:tcPr>
          <w:p w14:paraId="4AE66E86" w14:textId="77777777" w:rsidR="00D705ED" w:rsidRPr="00B2148F" w:rsidRDefault="00D705ED" w:rsidP="00D705ED">
            <w:pPr>
              <w:suppressAutoHyphens w:val="0"/>
              <w:spacing w:before="40" w:after="40" w:line="220" w:lineRule="exact"/>
              <w:ind w:right="113"/>
              <w:jc w:val="right"/>
              <w:rPr>
                <w:sz w:val="18"/>
                <w:szCs w:val="24"/>
                <w:lang w:val="en-ZW" w:eastAsia="en-ZW"/>
              </w:rPr>
            </w:pPr>
            <w:r w:rsidRPr="00B2148F">
              <w:rPr>
                <w:sz w:val="18"/>
                <w:szCs w:val="24"/>
                <w:lang w:val="en-ZW" w:eastAsia="en-ZW"/>
              </w:rPr>
              <w:t>228</w:t>
            </w:r>
          </w:p>
        </w:tc>
      </w:tr>
      <w:tr w:rsidR="00D705ED" w:rsidRPr="00C67F79" w14:paraId="10562BD3" w14:textId="77777777" w:rsidTr="00C67F79">
        <w:trPr>
          <w:cantSplit/>
        </w:trPr>
        <w:tc>
          <w:tcPr>
            <w:tcW w:w="1266" w:type="dxa"/>
            <w:tcBorders>
              <w:top w:val="single" w:sz="4" w:space="0" w:color="auto"/>
              <w:bottom w:val="single" w:sz="12" w:space="0" w:color="auto"/>
            </w:tcBorders>
            <w:shd w:val="clear" w:color="auto" w:fill="auto"/>
            <w:noWrap/>
            <w:hideMark/>
          </w:tcPr>
          <w:p w14:paraId="59D850A0" w14:textId="77777777" w:rsidR="00D705ED" w:rsidRPr="00C67F79" w:rsidRDefault="00D705ED" w:rsidP="00C67F79">
            <w:pPr>
              <w:suppressAutoHyphens w:val="0"/>
              <w:spacing w:before="80" w:after="80" w:line="220" w:lineRule="exact"/>
              <w:ind w:left="288" w:right="113"/>
              <w:rPr>
                <w:b/>
                <w:bCs/>
                <w:sz w:val="18"/>
                <w:szCs w:val="24"/>
                <w:lang w:val="en-ZW" w:eastAsia="en-ZW"/>
              </w:rPr>
            </w:pPr>
            <w:r w:rsidRPr="00C67F79">
              <w:rPr>
                <w:b/>
                <w:bCs/>
                <w:sz w:val="18"/>
                <w:szCs w:val="24"/>
                <w:lang w:val="en-ZW" w:eastAsia="en-ZW"/>
              </w:rPr>
              <w:t>Total</w:t>
            </w:r>
          </w:p>
        </w:tc>
        <w:tc>
          <w:tcPr>
            <w:tcW w:w="546" w:type="dxa"/>
            <w:tcBorders>
              <w:top w:val="single" w:sz="4" w:space="0" w:color="auto"/>
              <w:bottom w:val="single" w:sz="12" w:space="0" w:color="auto"/>
            </w:tcBorders>
            <w:shd w:val="clear" w:color="auto" w:fill="auto"/>
            <w:noWrap/>
            <w:vAlign w:val="bottom"/>
            <w:hideMark/>
          </w:tcPr>
          <w:p w14:paraId="5A99EB75" w14:textId="77777777" w:rsidR="00D705ED" w:rsidRPr="00C67F79" w:rsidRDefault="00D705ED" w:rsidP="00C67F79">
            <w:pPr>
              <w:suppressAutoHyphens w:val="0"/>
              <w:spacing w:before="80" w:after="80" w:line="220" w:lineRule="exact"/>
              <w:ind w:right="113"/>
              <w:jc w:val="right"/>
              <w:rPr>
                <w:b/>
                <w:bCs/>
                <w:sz w:val="18"/>
                <w:szCs w:val="24"/>
                <w:lang w:val="en-ZW" w:eastAsia="en-ZW"/>
              </w:rPr>
            </w:pPr>
            <w:r w:rsidRPr="00C67F79">
              <w:rPr>
                <w:b/>
                <w:bCs/>
                <w:sz w:val="18"/>
                <w:szCs w:val="24"/>
                <w:lang w:val="en-ZW" w:eastAsia="en-ZW"/>
              </w:rPr>
              <w:t>116</w:t>
            </w:r>
          </w:p>
        </w:tc>
        <w:tc>
          <w:tcPr>
            <w:tcW w:w="740" w:type="dxa"/>
            <w:tcBorders>
              <w:top w:val="single" w:sz="4" w:space="0" w:color="auto"/>
              <w:bottom w:val="single" w:sz="12" w:space="0" w:color="auto"/>
            </w:tcBorders>
            <w:shd w:val="clear" w:color="auto" w:fill="auto"/>
            <w:noWrap/>
            <w:vAlign w:val="bottom"/>
            <w:hideMark/>
          </w:tcPr>
          <w:p w14:paraId="5DEABF78" w14:textId="77777777" w:rsidR="00D705ED" w:rsidRPr="00C67F79" w:rsidRDefault="00D705ED" w:rsidP="00C67F79">
            <w:pPr>
              <w:suppressAutoHyphens w:val="0"/>
              <w:spacing w:before="80" w:after="80" w:line="220" w:lineRule="exact"/>
              <w:ind w:right="113"/>
              <w:jc w:val="right"/>
              <w:rPr>
                <w:b/>
                <w:bCs/>
                <w:sz w:val="18"/>
                <w:szCs w:val="24"/>
                <w:lang w:val="en-ZW" w:eastAsia="en-ZW"/>
              </w:rPr>
            </w:pPr>
            <w:r w:rsidRPr="00C67F79">
              <w:rPr>
                <w:b/>
                <w:bCs/>
                <w:sz w:val="18"/>
                <w:szCs w:val="24"/>
                <w:lang w:val="en-ZW" w:eastAsia="en-ZW"/>
              </w:rPr>
              <w:t>116</w:t>
            </w:r>
          </w:p>
        </w:tc>
        <w:tc>
          <w:tcPr>
            <w:tcW w:w="573" w:type="dxa"/>
            <w:tcBorders>
              <w:top w:val="single" w:sz="4" w:space="0" w:color="auto"/>
              <w:bottom w:val="single" w:sz="12" w:space="0" w:color="auto"/>
            </w:tcBorders>
            <w:shd w:val="clear" w:color="auto" w:fill="auto"/>
            <w:noWrap/>
            <w:vAlign w:val="bottom"/>
            <w:hideMark/>
          </w:tcPr>
          <w:p w14:paraId="11C041E0" w14:textId="77777777" w:rsidR="00D705ED" w:rsidRPr="00C67F79" w:rsidRDefault="00D705ED" w:rsidP="00C67F79">
            <w:pPr>
              <w:suppressAutoHyphens w:val="0"/>
              <w:spacing w:before="80" w:after="80" w:line="220" w:lineRule="exact"/>
              <w:ind w:right="113"/>
              <w:jc w:val="right"/>
              <w:rPr>
                <w:b/>
                <w:bCs/>
                <w:sz w:val="18"/>
                <w:szCs w:val="24"/>
                <w:lang w:val="en-ZW" w:eastAsia="en-ZW"/>
              </w:rPr>
            </w:pPr>
            <w:r w:rsidRPr="00C67F79">
              <w:rPr>
                <w:b/>
                <w:bCs/>
                <w:sz w:val="18"/>
                <w:szCs w:val="24"/>
                <w:lang w:val="en-ZW" w:eastAsia="en-ZW"/>
              </w:rPr>
              <w:t>14</w:t>
            </w:r>
          </w:p>
        </w:tc>
        <w:tc>
          <w:tcPr>
            <w:tcW w:w="733" w:type="dxa"/>
            <w:tcBorders>
              <w:top w:val="single" w:sz="4" w:space="0" w:color="auto"/>
              <w:bottom w:val="single" w:sz="12" w:space="0" w:color="auto"/>
            </w:tcBorders>
            <w:shd w:val="clear" w:color="auto" w:fill="auto"/>
            <w:noWrap/>
            <w:vAlign w:val="bottom"/>
            <w:hideMark/>
          </w:tcPr>
          <w:p w14:paraId="17ABFBB4" w14:textId="77777777" w:rsidR="00D705ED" w:rsidRPr="00C67F79" w:rsidRDefault="00D705ED" w:rsidP="00C67F79">
            <w:pPr>
              <w:suppressAutoHyphens w:val="0"/>
              <w:spacing w:before="80" w:after="80" w:line="220" w:lineRule="exact"/>
              <w:ind w:right="113"/>
              <w:jc w:val="right"/>
              <w:rPr>
                <w:b/>
                <w:bCs/>
                <w:sz w:val="18"/>
                <w:szCs w:val="24"/>
                <w:lang w:val="en-ZW" w:eastAsia="en-ZW"/>
              </w:rPr>
            </w:pPr>
            <w:r w:rsidRPr="00C67F79">
              <w:rPr>
                <w:b/>
                <w:bCs/>
                <w:sz w:val="18"/>
                <w:szCs w:val="24"/>
                <w:lang w:val="en-ZW" w:eastAsia="en-ZW"/>
              </w:rPr>
              <w:t>10</w:t>
            </w:r>
          </w:p>
        </w:tc>
        <w:tc>
          <w:tcPr>
            <w:tcW w:w="606" w:type="dxa"/>
            <w:tcBorders>
              <w:top w:val="single" w:sz="4" w:space="0" w:color="auto"/>
              <w:bottom w:val="single" w:sz="12" w:space="0" w:color="auto"/>
            </w:tcBorders>
            <w:shd w:val="clear" w:color="auto" w:fill="auto"/>
            <w:noWrap/>
            <w:vAlign w:val="bottom"/>
            <w:hideMark/>
          </w:tcPr>
          <w:p w14:paraId="3BE3ED40" w14:textId="77777777" w:rsidR="00D705ED" w:rsidRPr="00C67F79" w:rsidRDefault="00D705ED" w:rsidP="00C67F79">
            <w:pPr>
              <w:suppressAutoHyphens w:val="0"/>
              <w:spacing w:before="80" w:after="80" w:line="220" w:lineRule="exact"/>
              <w:ind w:right="113"/>
              <w:jc w:val="right"/>
              <w:rPr>
                <w:b/>
                <w:bCs/>
                <w:sz w:val="18"/>
                <w:szCs w:val="24"/>
                <w:lang w:val="en-ZW" w:eastAsia="en-ZW"/>
              </w:rPr>
            </w:pPr>
            <w:r w:rsidRPr="00C67F79">
              <w:rPr>
                <w:b/>
                <w:bCs/>
                <w:sz w:val="18"/>
                <w:szCs w:val="24"/>
                <w:lang w:val="en-ZW" w:eastAsia="en-ZW"/>
              </w:rPr>
              <w:t>228</w:t>
            </w:r>
          </w:p>
        </w:tc>
        <w:tc>
          <w:tcPr>
            <w:tcW w:w="733" w:type="dxa"/>
            <w:tcBorders>
              <w:top w:val="single" w:sz="4" w:space="0" w:color="auto"/>
              <w:bottom w:val="single" w:sz="12" w:space="0" w:color="auto"/>
            </w:tcBorders>
            <w:shd w:val="clear" w:color="auto" w:fill="auto"/>
            <w:noWrap/>
            <w:vAlign w:val="bottom"/>
            <w:hideMark/>
          </w:tcPr>
          <w:p w14:paraId="32118751" w14:textId="77777777" w:rsidR="00D705ED" w:rsidRPr="00C67F79" w:rsidRDefault="00D705ED" w:rsidP="00C67F79">
            <w:pPr>
              <w:suppressAutoHyphens w:val="0"/>
              <w:spacing w:before="80" w:after="80" w:line="220" w:lineRule="exact"/>
              <w:ind w:right="113"/>
              <w:jc w:val="right"/>
              <w:rPr>
                <w:b/>
                <w:bCs/>
                <w:sz w:val="18"/>
                <w:szCs w:val="24"/>
                <w:lang w:val="en-ZW" w:eastAsia="en-ZW"/>
              </w:rPr>
            </w:pPr>
            <w:r w:rsidRPr="00C67F79">
              <w:rPr>
                <w:b/>
                <w:bCs/>
                <w:sz w:val="18"/>
                <w:szCs w:val="24"/>
                <w:lang w:val="en-ZW" w:eastAsia="en-ZW"/>
              </w:rPr>
              <w:t>159</w:t>
            </w:r>
          </w:p>
        </w:tc>
        <w:tc>
          <w:tcPr>
            <w:tcW w:w="588" w:type="dxa"/>
            <w:tcBorders>
              <w:top w:val="single" w:sz="4" w:space="0" w:color="auto"/>
              <w:bottom w:val="single" w:sz="12" w:space="0" w:color="auto"/>
            </w:tcBorders>
            <w:shd w:val="clear" w:color="auto" w:fill="auto"/>
            <w:noWrap/>
            <w:vAlign w:val="bottom"/>
            <w:hideMark/>
          </w:tcPr>
          <w:p w14:paraId="65810ACF" w14:textId="77777777" w:rsidR="00D705ED" w:rsidRPr="00C67F79" w:rsidRDefault="00D705ED" w:rsidP="00C67F79">
            <w:pPr>
              <w:suppressAutoHyphens w:val="0"/>
              <w:spacing w:before="80" w:after="80" w:line="220" w:lineRule="exact"/>
              <w:ind w:right="113"/>
              <w:jc w:val="right"/>
              <w:rPr>
                <w:b/>
                <w:bCs/>
                <w:sz w:val="18"/>
                <w:szCs w:val="24"/>
                <w:lang w:val="en-ZW" w:eastAsia="en-ZW"/>
              </w:rPr>
            </w:pPr>
            <w:r w:rsidRPr="00C67F79">
              <w:rPr>
                <w:b/>
                <w:bCs/>
                <w:sz w:val="18"/>
                <w:szCs w:val="24"/>
                <w:lang w:val="en-ZW" w:eastAsia="en-ZW"/>
              </w:rPr>
              <w:t>40</w:t>
            </w:r>
          </w:p>
        </w:tc>
        <w:tc>
          <w:tcPr>
            <w:tcW w:w="733" w:type="dxa"/>
            <w:tcBorders>
              <w:top w:val="single" w:sz="4" w:space="0" w:color="auto"/>
              <w:bottom w:val="single" w:sz="12" w:space="0" w:color="auto"/>
            </w:tcBorders>
            <w:shd w:val="clear" w:color="auto" w:fill="auto"/>
            <w:noWrap/>
            <w:vAlign w:val="bottom"/>
            <w:hideMark/>
          </w:tcPr>
          <w:p w14:paraId="2288A5FB" w14:textId="77777777" w:rsidR="00D705ED" w:rsidRPr="00C67F79" w:rsidRDefault="00D705ED" w:rsidP="00C67F79">
            <w:pPr>
              <w:suppressAutoHyphens w:val="0"/>
              <w:spacing w:before="80" w:after="80" w:line="220" w:lineRule="exact"/>
              <w:ind w:right="113"/>
              <w:jc w:val="right"/>
              <w:rPr>
                <w:b/>
                <w:bCs/>
                <w:sz w:val="18"/>
                <w:szCs w:val="24"/>
                <w:lang w:val="en-ZW" w:eastAsia="en-ZW"/>
              </w:rPr>
            </w:pPr>
            <w:r w:rsidRPr="00C67F79">
              <w:rPr>
                <w:b/>
                <w:bCs/>
                <w:sz w:val="18"/>
                <w:szCs w:val="24"/>
                <w:lang w:val="en-ZW" w:eastAsia="en-ZW"/>
              </w:rPr>
              <w:t>46</w:t>
            </w:r>
          </w:p>
        </w:tc>
        <w:tc>
          <w:tcPr>
            <w:tcW w:w="852" w:type="dxa"/>
            <w:tcBorders>
              <w:top w:val="single" w:sz="4" w:space="0" w:color="auto"/>
              <w:bottom w:val="single" w:sz="12" w:space="0" w:color="auto"/>
            </w:tcBorders>
            <w:shd w:val="clear" w:color="auto" w:fill="auto"/>
            <w:noWrap/>
            <w:vAlign w:val="bottom"/>
            <w:hideMark/>
          </w:tcPr>
          <w:p w14:paraId="6F544E8B" w14:textId="77777777" w:rsidR="00D705ED" w:rsidRPr="00C67F79" w:rsidRDefault="00D705ED" w:rsidP="00C67F79">
            <w:pPr>
              <w:suppressAutoHyphens w:val="0"/>
              <w:spacing w:before="80" w:after="80" w:line="220" w:lineRule="exact"/>
              <w:ind w:right="113"/>
              <w:jc w:val="right"/>
              <w:rPr>
                <w:b/>
                <w:bCs/>
                <w:sz w:val="18"/>
                <w:szCs w:val="24"/>
                <w:lang w:val="en-ZW" w:eastAsia="en-ZW"/>
              </w:rPr>
            </w:pPr>
            <w:r w:rsidRPr="00C67F79">
              <w:rPr>
                <w:b/>
                <w:bCs/>
                <w:sz w:val="18"/>
                <w:szCs w:val="24"/>
                <w:lang w:val="en-ZW" w:eastAsia="en-ZW"/>
              </w:rPr>
              <w:t>729</w:t>
            </w:r>
          </w:p>
        </w:tc>
      </w:tr>
    </w:tbl>
    <w:p w14:paraId="17B52E85" w14:textId="5CD4DE40" w:rsidR="00676A43" w:rsidRPr="006023C8" w:rsidRDefault="0059250D" w:rsidP="00050555">
      <w:pPr>
        <w:pStyle w:val="SingleTxtG"/>
        <w:spacing w:before="240"/>
        <w:rPr>
          <w:lang w:val="en-US"/>
        </w:rPr>
      </w:pPr>
      <w:r w:rsidRPr="006023C8">
        <w:rPr>
          <w:lang w:val="en-US"/>
        </w:rPr>
        <w:t>57.</w:t>
      </w:r>
      <w:r w:rsidRPr="006023C8">
        <w:rPr>
          <w:lang w:val="en-US"/>
        </w:rPr>
        <w:tab/>
      </w:r>
      <w:r w:rsidR="00676A43" w:rsidRPr="006023C8">
        <w:rPr>
          <w:lang w:val="en-US"/>
        </w:rPr>
        <w:t xml:space="preserve">Government remains committed to the education of the girl child with disabilities. 2019 </w:t>
      </w:r>
      <w:r w:rsidR="00676A43" w:rsidRPr="00CD6DAC">
        <w:rPr>
          <w:lang w:val="en-ZW" w:eastAsia="en-ZW"/>
        </w:rPr>
        <w:t>enrolment</w:t>
      </w:r>
      <w:r w:rsidR="00676A43" w:rsidRPr="006023C8">
        <w:rPr>
          <w:lang w:val="en-US"/>
        </w:rPr>
        <w:t xml:space="preserve"> statistics of females in primary and secondary education was at 15 506.</w:t>
      </w:r>
      <w:r w:rsidR="00676A43">
        <w:rPr>
          <w:lang w:val="en-US"/>
        </w:rPr>
        <w:t xml:space="preserve"> </w:t>
      </w:r>
      <w:r w:rsidR="00676A43" w:rsidRPr="006023C8">
        <w:rPr>
          <w:lang w:val="en-US"/>
        </w:rPr>
        <w:t>This minimizes the disadvantages sustained by PWDs in trying to access education at integrated schools especially girls with disabilities who are prone to multi-discrimination.</w:t>
      </w:r>
    </w:p>
    <w:p w14:paraId="038F7588" w14:textId="77777777" w:rsidR="009C7F92" w:rsidRDefault="0059250D" w:rsidP="0059250D">
      <w:pPr>
        <w:pStyle w:val="SingleTxtG"/>
        <w:rPr>
          <w:lang w:val="en-US"/>
        </w:rPr>
      </w:pPr>
      <w:r w:rsidRPr="006023C8">
        <w:rPr>
          <w:lang w:val="en-US"/>
        </w:rPr>
        <w:t>58.</w:t>
      </w:r>
      <w:r w:rsidRPr="006023C8">
        <w:rPr>
          <w:lang w:val="en-US"/>
        </w:rPr>
        <w:tab/>
      </w:r>
      <w:r w:rsidR="00676A43" w:rsidRPr="006023C8">
        <w:rPr>
          <w:lang w:val="en-US"/>
        </w:rPr>
        <w:t>Government through the Ministry of Higher and Tertiary Education, Innovation, Science and Technology has included gender curricula in some of the universities. This has managed to raise awareness of the gender issues amongst the learners.</w:t>
      </w:r>
    </w:p>
    <w:p w14:paraId="5F45CFBD" w14:textId="77777777" w:rsidR="009C7F92" w:rsidRDefault="0059250D" w:rsidP="0059250D">
      <w:pPr>
        <w:pStyle w:val="SingleTxtG"/>
        <w:rPr>
          <w:lang w:val="en-US"/>
        </w:rPr>
      </w:pPr>
      <w:r w:rsidRPr="006023C8">
        <w:rPr>
          <w:lang w:val="en-US"/>
        </w:rPr>
        <w:t>59.</w:t>
      </w:r>
      <w:r w:rsidRPr="006023C8">
        <w:rPr>
          <w:lang w:val="en-US"/>
        </w:rPr>
        <w:tab/>
      </w:r>
      <w:r w:rsidR="00676A43" w:rsidRPr="006023C8">
        <w:rPr>
          <w:lang w:val="en-US"/>
        </w:rPr>
        <w:t>One of the universities which priorities the enrolment of women were 80% of the total enrolment is composed of women. This has seen women being empowered educationally.</w:t>
      </w:r>
    </w:p>
    <w:p w14:paraId="08668B0F" w14:textId="319C967C" w:rsidR="00676A43" w:rsidRPr="00CD6DAC" w:rsidRDefault="00676A43" w:rsidP="003A3539">
      <w:pPr>
        <w:pStyle w:val="H4G"/>
        <w:rPr>
          <w:lang w:val="en-ZW"/>
        </w:rPr>
      </w:pPr>
      <w:r>
        <w:rPr>
          <w:lang w:val="en-ZW"/>
        </w:rPr>
        <w:tab/>
      </w:r>
      <w:r>
        <w:rPr>
          <w:lang w:val="en-ZW"/>
        </w:rPr>
        <w:tab/>
      </w:r>
      <w:r w:rsidRPr="00CD6DAC">
        <w:rPr>
          <w:lang w:val="en-ZW"/>
        </w:rPr>
        <w:t>Policy on Pregnant Girls</w:t>
      </w:r>
      <w:bookmarkEnd w:id="20"/>
    </w:p>
    <w:p w14:paraId="5EFD3AA3" w14:textId="77777777" w:rsidR="009C7F92" w:rsidRDefault="0059250D" w:rsidP="0059250D">
      <w:pPr>
        <w:pStyle w:val="SingleTxtG"/>
        <w:rPr>
          <w:lang w:val="en-ZW" w:eastAsia="en-ZW"/>
        </w:rPr>
      </w:pPr>
      <w:r w:rsidRPr="006023C8">
        <w:rPr>
          <w:lang w:val="en-ZW" w:eastAsia="en-ZW"/>
        </w:rPr>
        <w:t>60.</w:t>
      </w:r>
      <w:r w:rsidRPr="006023C8">
        <w:rPr>
          <w:lang w:val="en-ZW" w:eastAsia="en-ZW"/>
        </w:rPr>
        <w:tab/>
      </w:r>
      <w:r w:rsidR="00676A43" w:rsidRPr="006023C8">
        <w:rPr>
          <w:lang w:val="en-ZW" w:eastAsia="en-ZW"/>
        </w:rPr>
        <w:t xml:space="preserve">In order to tackle dropout rates, it is Government Policy to grant leave to girls who fall pregnant in primary and secondary schools and allow them to continue their studies after delivery. </w:t>
      </w:r>
      <w:r w:rsidR="00676A43" w:rsidRPr="00CD6DAC">
        <w:rPr>
          <w:lang w:val="en-US"/>
        </w:rPr>
        <w:t>Furthermore</w:t>
      </w:r>
      <w:r w:rsidR="00676A43" w:rsidRPr="006023C8">
        <w:rPr>
          <w:lang w:val="en-ZW" w:eastAsia="en-ZW"/>
        </w:rPr>
        <w:t>, the granting of such leave is accompanied by counselling, for the affected child as well as the parents by the school authorities.</w:t>
      </w:r>
    </w:p>
    <w:p w14:paraId="28C38D3F" w14:textId="61C88615" w:rsidR="00676A43" w:rsidRPr="006023C8" w:rsidRDefault="0059250D" w:rsidP="0059250D">
      <w:pPr>
        <w:pStyle w:val="SingleTxtG"/>
        <w:rPr>
          <w:lang w:val="en-ZW" w:eastAsia="en-ZW"/>
        </w:rPr>
      </w:pPr>
      <w:r w:rsidRPr="006023C8">
        <w:rPr>
          <w:lang w:val="en-ZW" w:eastAsia="en-ZW"/>
        </w:rPr>
        <w:t>61.</w:t>
      </w:r>
      <w:r w:rsidRPr="006023C8">
        <w:rPr>
          <w:lang w:val="en-ZW" w:eastAsia="en-ZW"/>
        </w:rPr>
        <w:tab/>
      </w:r>
      <w:r w:rsidR="00676A43" w:rsidRPr="006023C8">
        <w:rPr>
          <w:lang w:val="en-ZW"/>
        </w:rPr>
        <w:t xml:space="preserve">GoZ in partnership with various UN Agencies in the country under the project, </w:t>
      </w:r>
      <w:r w:rsidR="00170F5F">
        <w:rPr>
          <w:lang w:val="en-ZW"/>
        </w:rPr>
        <w:t>“</w:t>
      </w:r>
      <w:r w:rsidR="00676A43" w:rsidRPr="006023C8">
        <w:rPr>
          <w:lang w:val="en-ZW"/>
        </w:rPr>
        <w:t xml:space="preserve">Improving Access to </w:t>
      </w:r>
      <w:r w:rsidR="00676A43" w:rsidRPr="00CD6DAC">
        <w:rPr>
          <w:lang w:val="en-US"/>
        </w:rPr>
        <w:t>Adolescent</w:t>
      </w:r>
      <w:r w:rsidR="00676A43" w:rsidRPr="006023C8">
        <w:rPr>
          <w:lang w:val="en-ZW"/>
        </w:rPr>
        <w:t xml:space="preserve"> Sexual and Reproductive Health Rights (ASRHR) for Adolescent Girls with Disabilities, Prevention of Sexual and Gender Based Violence (SGBV)</w:t>
      </w:r>
      <w:r w:rsidR="00170F5F">
        <w:rPr>
          <w:lang w:val="en-ZW"/>
        </w:rPr>
        <w:t>”</w:t>
      </w:r>
      <w:r w:rsidR="00676A43" w:rsidRPr="006023C8">
        <w:rPr>
          <w:lang w:val="en-ZW"/>
        </w:rPr>
        <w:t>,</w:t>
      </w:r>
      <w:r w:rsidR="00126D39">
        <w:rPr>
          <w:lang w:val="en-ZW"/>
        </w:rPr>
        <w:t xml:space="preserve"> </w:t>
      </w:r>
      <w:r w:rsidR="00676A43" w:rsidRPr="006023C8">
        <w:rPr>
          <w:lang w:val="en-ZW"/>
        </w:rPr>
        <w:t>has achieved the following</w:t>
      </w:r>
      <w:r w:rsidR="00676A43">
        <w:rPr>
          <w:lang w:val="en-ZW"/>
        </w:rPr>
        <w:t>:</w:t>
      </w:r>
    </w:p>
    <w:p w14:paraId="710E77CF" w14:textId="77777777" w:rsidR="00676A43" w:rsidRPr="006023C8" w:rsidRDefault="00676A43" w:rsidP="003A3539">
      <w:pPr>
        <w:pStyle w:val="Bullet1G"/>
        <w:rPr>
          <w:lang w:val="en-ZW"/>
        </w:rPr>
      </w:pPr>
      <w:r w:rsidRPr="006023C8">
        <w:rPr>
          <w:lang w:val="en-ZW"/>
        </w:rPr>
        <w:t>Production of disability sensitive SRHR IEC material for adolescents with disabilities.</w:t>
      </w:r>
    </w:p>
    <w:p w14:paraId="53173CCE" w14:textId="77777777" w:rsidR="00676A43" w:rsidRPr="006023C8" w:rsidRDefault="00676A43" w:rsidP="003A3539">
      <w:pPr>
        <w:pStyle w:val="Bullet1G"/>
        <w:rPr>
          <w:lang w:val="en-ZW" w:eastAsia="en-ZW"/>
        </w:rPr>
      </w:pPr>
      <w:r w:rsidRPr="006023C8">
        <w:rPr>
          <w:lang w:val="en-ZW"/>
        </w:rPr>
        <w:t>Training of one hundred and ninety-eight (198) Justice, Law and Order stakeholders on the rights of PWDs, which had bias towards the rights of women and girls with disabilities between December 2018 and December 2019.</w:t>
      </w:r>
    </w:p>
    <w:p w14:paraId="4E32C67B" w14:textId="77777777" w:rsidR="009C7F92" w:rsidRDefault="0059250D" w:rsidP="0059250D">
      <w:pPr>
        <w:pStyle w:val="SingleTxtG"/>
        <w:rPr>
          <w:lang w:val="en-ZW" w:eastAsia="en-ZW"/>
        </w:rPr>
      </w:pPr>
      <w:r w:rsidRPr="006023C8">
        <w:rPr>
          <w:lang w:val="en-ZW" w:eastAsia="en-ZW"/>
        </w:rPr>
        <w:t>62.</w:t>
      </w:r>
      <w:r w:rsidRPr="006023C8">
        <w:rPr>
          <w:lang w:val="en-ZW" w:eastAsia="en-ZW"/>
        </w:rPr>
        <w:tab/>
      </w:r>
      <w:r w:rsidR="00676A43" w:rsidRPr="006023C8">
        <w:rPr>
          <w:lang w:val="en-ZW"/>
        </w:rPr>
        <w:t xml:space="preserve">Furthermore, Government in partnership with the United Nations Joint Project on the Rights of Persons with Disabilities (UNPRPD) is complementing the Government of Zimbabwe efforts to implement the CRPD. The project in entitled: </w:t>
      </w:r>
      <w:r w:rsidR="00676A43" w:rsidRPr="006023C8">
        <w:rPr>
          <w:i/>
          <w:lang w:val="en-ZW"/>
        </w:rPr>
        <w:t>Advancing the Rights of Women and Girls with Disabilities</w:t>
      </w:r>
      <w:r w:rsidR="00676A43" w:rsidRPr="006023C8">
        <w:rPr>
          <w:lang w:val="en-ZW"/>
        </w:rPr>
        <w:t xml:space="preserve"> </w:t>
      </w:r>
      <w:r w:rsidR="00676A43" w:rsidRPr="006023C8">
        <w:rPr>
          <w:i/>
          <w:lang w:val="en-ZW"/>
        </w:rPr>
        <w:t>in Zimbabwe</w:t>
      </w:r>
      <w:r w:rsidR="00676A43" w:rsidRPr="006023C8">
        <w:rPr>
          <w:lang w:val="en-ZW" w:eastAsia="en-ZW"/>
        </w:rPr>
        <w:t xml:space="preserve"> has contributed to advancing CRPD articles 6, 8, 13, 23 and 25.</w:t>
      </w:r>
    </w:p>
    <w:p w14:paraId="204A2DDE" w14:textId="33BF5529" w:rsidR="00676A43" w:rsidRPr="006023C8" w:rsidRDefault="0059250D" w:rsidP="0059250D">
      <w:pPr>
        <w:pStyle w:val="SingleTxtG"/>
        <w:rPr>
          <w:lang w:val="en-ZW" w:eastAsia="en-ZW"/>
        </w:rPr>
      </w:pPr>
      <w:r w:rsidRPr="006023C8">
        <w:rPr>
          <w:lang w:val="en-ZW" w:eastAsia="en-ZW"/>
        </w:rPr>
        <w:t>63.</w:t>
      </w:r>
      <w:r w:rsidRPr="006023C8">
        <w:rPr>
          <w:lang w:val="en-ZW" w:eastAsia="en-ZW"/>
        </w:rPr>
        <w:tab/>
      </w:r>
      <w:r w:rsidR="00676A43" w:rsidRPr="006023C8">
        <w:rPr>
          <w:lang w:val="en-ZW"/>
        </w:rPr>
        <w:t>To date these are the notable key successes of the project since its inception in 2018:</w:t>
      </w:r>
    </w:p>
    <w:p w14:paraId="58CE55C5" w14:textId="77777777" w:rsidR="00676A43" w:rsidRPr="006023C8" w:rsidRDefault="00676A43" w:rsidP="005C7FF3">
      <w:pPr>
        <w:pStyle w:val="Bullet1G"/>
        <w:rPr>
          <w:lang w:val="en-ZW"/>
        </w:rPr>
      </w:pPr>
      <w:r w:rsidRPr="006023C8">
        <w:rPr>
          <w:lang w:val="en-ZW"/>
        </w:rPr>
        <w:t>The Project has created a strong partnership for joint dialogue on the CRPD by Government, UN Agencies, OPDs and communities;</w:t>
      </w:r>
    </w:p>
    <w:p w14:paraId="7EBD4246" w14:textId="77777777" w:rsidR="00676A43" w:rsidRPr="006023C8" w:rsidRDefault="00676A43" w:rsidP="005C7FF3">
      <w:pPr>
        <w:pStyle w:val="Bullet1G"/>
        <w:rPr>
          <w:lang w:val="en-ZW"/>
        </w:rPr>
      </w:pPr>
      <w:r w:rsidRPr="006023C8">
        <w:rPr>
          <w:lang w:val="en-ZW"/>
        </w:rPr>
        <w:t>Raising awareness on aspirations, needs and concerns of women and girls with disabilities in peri-urban and rural communities</w:t>
      </w:r>
      <w:r>
        <w:rPr>
          <w:lang w:val="en-ZW"/>
        </w:rPr>
        <w:t>;</w:t>
      </w:r>
    </w:p>
    <w:p w14:paraId="3DA48438" w14:textId="77777777" w:rsidR="00676A43" w:rsidRPr="006023C8" w:rsidRDefault="00676A43" w:rsidP="005C7FF3">
      <w:pPr>
        <w:pStyle w:val="Bullet1G"/>
        <w:rPr>
          <w:lang w:val="en-ZW"/>
        </w:rPr>
      </w:pPr>
      <w:r w:rsidRPr="006023C8">
        <w:rPr>
          <w:lang w:val="en-ZW"/>
        </w:rPr>
        <w:t>The Project has so far reached two hundred and sixty-one (261) women and girls with disabilities and has created a platform for them to freely express their views on various issues such as their aspirations, needs, experiences on access to justice and sexual and reproductive health issues;</w:t>
      </w:r>
    </w:p>
    <w:p w14:paraId="6B713DDF" w14:textId="3E3BC3E6" w:rsidR="00676A43" w:rsidRPr="006023C8" w:rsidRDefault="00676A43" w:rsidP="005C7FF3">
      <w:pPr>
        <w:pStyle w:val="Bullet1G"/>
        <w:rPr>
          <w:lang w:val="en-ZW"/>
        </w:rPr>
      </w:pPr>
      <w:r w:rsidRPr="006023C8">
        <w:rPr>
          <w:lang w:val="en-ZW"/>
        </w:rPr>
        <w:t>An estimated seven hundred (700) community members from 6 out of 10 of Zimbabwe</w:t>
      </w:r>
      <w:r w:rsidR="00170F5F">
        <w:rPr>
          <w:lang w:val="en-ZW"/>
        </w:rPr>
        <w:t>’</w:t>
      </w:r>
      <w:r w:rsidRPr="006023C8">
        <w:rPr>
          <w:lang w:val="en-ZW"/>
        </w:rPr>
        <w:t xml:space="preserve">s provinces were reached to dialogue </w:t>
      </w:r>
      <w:r w:rsidR="00170F5F">
        <w:rPr>
          <w:lang w:val="en-ZW"/>
        </w:rPr>
        <w:t>“</w:t>
      </w:r>
      <w:r w:rsidRPr="006023C8">
        <w:rPr>
          <w:lang w:val="en-ZW"/>
        </w:rPr>
        <w:t>on the role of negative cultural practices/beliefs in discriminating against women and girls with disabilities</w:t>
      </w:r>
      <w:r w:rsidR="00170F5F">
        <w:rPr>
          <w:lang w:val="en-ZW"/>
        </w:rPr>
        <w:t>”</w:t>
      </w:r>
      <w:r w:rsidRPr="006023C8">
        <w:rPr>
          <w:lang w:val="en-ZW"/>
        </w:rPr>
        <w:t xml:space="preserve">. This </w:t>
      </w:r>
      <w:r w:rsidRPr="006023C8">
        <w:rPr>
          <w:lang w:val="en-ZW"/>
        </w:rPr>
        <w:lastRenderedPageBreak/>
        <w:t>activity seeks to raise awareness on the interface of disability, gender and culture and seeks to promote positive normative change</w:t>
      </w:r>
      <w:r>
        <w:rPr>
          <w:lang w:val="en-ZW"/>
        </w:rPr>
        <w:t>;</w:t>
      </w:r>
    </w:p>
    <w:p w14:paraId="725F7292" w14:textId="77777777" w:rsidR="00676A43" w:rsidRPr="006023C8" w:rsidRDefault="00676A43" w:rsidP="005C7FF3">
      <w:pPr>
        <w:pStyle w:val="Bullet1G"/>
        <w:rPr>
          <w:lang w:val="en-ZW"/>
        </w:rPr>
      </w:pPr>
      <w:r w:rsidRPr="006023C8">
        <w:rPr>
          <w:lang w:val="en-ZW"/>
        </w:rPr>
        <w:t>In June 2019, about sixty (60) Zimbabwe Human Rights Commission (ZHRC) staff were trained on disability rights and on sexual and reproductive health rights for women and girls with disabilities</w:t>
      </w:r>
      <w:r>
        <w:rPr>
          <w:lang w:val="en-ZW"/>
        </w:rPr>
        <w:t>;</w:t>
      </w:r>
    </w:p>
    <w:p w14:paraId="52BB2DDE" w14:textId="77777777" w:rsidR="00676A43" w:rsidRPr="006023C8" w:rsidRDefault="00676A43" w:rsidP="005C7FF3">
      <w:pPr>
        <w:pStyle w:val="Bullet1G"/>
        <w:rPr>
          <w:lang w:val="en-ZW"/>
        </w:rPr>
      </w:pPr>
      <w:r w:rsidRPr="006023C8">
        <w:rPr>
          <w:lang w:val="en-ZW"/>
        </w:rPr>
        <w:t>Project has also reached to over one thousand two hundred (1 200) people to raise awareness on the Rights of Women and Girls with Disabilities.</w:t>
      </w:r>
    </w:p>
    <w:p w14:paraId="71DB8DF7" w14:textId="7719402F" w:rsidR="00676A43" w:rsidRPr="006023C8" w:rsidRDefault="0059250D" w:rsidP="0059250D">
      <w:pPr>
        <w:pStyle w:val="SingleTxtG"/>
        <w:rPr>
          <w:lang w:val="en-ZW" w:eastAsia="en-ZW"/>
        </w:rPr>
      </w:pPr>
      <w:r w:rsidRPr="006023C8">
        <w:rPr>
          <w:lang w:val="en-ZW" w:eastAsia="en-ZW"/>
        </w:rPr>
        <w:t>64.</w:t>
      </w:r>
      <w:r w:rsidRPr="006023C8">
        <w:rPr>
          <w:lang w:val="en-ZW" w:eastAsia="en-ZW"/>
        </w:rPr>
        <w:tab/>
      </w:r>
      <w:r w:rsidR="00676A43" w:rsidRPr="006023C8">
        <w:rPr>
          <w:lang w:eastAsia="en-GB"/>
        </w:rPr>
        <w:t xml:space="preserve">In accordance with its Constitutional obligations, the Gender Commission does work around disability. In its thematic areas such as gender and economic empowerment, gender and political </w:t>
      </w:r>
      <w:r w:rsidR="00676A43" w:rsidRPr="00CD6DAC">
        <w:rPr>
          <w:lang w:val="en-ZW"/>
        </w:rPr>
        <w:t>participation</w:t>
      </w:r>
      <w:r w:rsidR="00676A43" w:rsidRPr="006023C8">
        <w:rPr>
          <w:lang w:eastAsia="en-GB"/>
        </w:rPr>
        <w:t>, gender, legal and constitutional rights, gender and health, gender, religious and cultural rights, gender and environmental rights among others; disability mainstreaming is considered. Implications of these human rights themes on rights of persons with disability are looked into. The 2021 International Women</w:t>
      </w:r>
      <w:r w:rsidR="00170F5F">
        <w:rPr>
          <w:lang w:eastAsia="en-GB"/>
        </w:rPr>
        <w:t>’</w:t>
      </w:r>
      <w:r w:rsidR="00676A43" w:rsidRPr="006023C8">
        <w:rPr>
          <w:lang w:eastAsia="en-GB"/>
        </w:rPr>
        <w:t>s Day focused on rights of women with disabilities. Research is also being conducted on challenges faced by women with disabilities in political participation and the implication for achievement of gender balance by 2023.</w:t>
      </w:r>
    </w:p>
    <w:p w14:paraId="0EE2214A" w14:textId="46C4FF48" w:rsidR="00676A43" w:rsidRPr="006023C8" w:rsidRDefault="0059250D" w:rsidP="0059250D">
      <w:pPr>
        <w:pStyle w:val="SingleTxtG"/>
        <w:rPr>
          <w:lang w:val="en-ZW" w:eastAsia="en-ZW"/>
        </w:rPr>
      </w:pPr>
      <w:r w:rsidRPr="006023C8">
        <w:rPr>
          <w:lang w:val="en-ZW" w:eastAsia="en-ZW"/>
        </w:rPr>
        <w:t>65.</w:t>
      </w:r>
      <w:r w:rsidRPr="006023C8">
        <w:rPr>
          <w:lang w:val="en-ZW" w:eastAsia="en-ZW"/>
        </w:rPr>
        <w:tab/>
      </w:r>
      <w:r w:rsidR="00676A43" w:rsidRPr="006023C8">
        <w:rPr>
          <w:lang w:eastAsia="en-GB"/>
        </w:rPr>
        <w:t>The Commission is still in its infancy and with regards to cases and complaints received from women with disabilities, the numbers are very low. It is probably because of mobility challenges and the Commission is planning to conduct more mobile legal assistance outreaches to enhance its accessibility by women with disabilities.</w:t>
      </w:r>
    </w:p>
    <w:p w14:paraId="1423BE5F" w14:textId="2EF9C0AF" w:rsidR="00676A43" w:rsidRDefault="00B754A0" w:rsidP="00B754A0">
      <w:pPr>
        <w:pStyle w:val="H1G"/>
        <w:spacing w:after="0"/>
        <w:rPr>
          <w:lang w:val="en-ZW"/>
        </w:rPr>
      </w:pPr>
      <w:bookmarkStart w:id="21" w:name="_Toc25676906"/>
      <w:bookmarkStart w:id="22" w:name="_Toc211332619"/>
      <w:r>
        <w:rPr>
          <w:lang w:val="en-ZW"/>
        </w:rPr>
        <w:tab/>
      </w:r>
      <w:r>
        <w:rPr>
          <w:lang w:val="en-ZW"/>
        </w:rPr>
        <w:tab/>
      </w:r>
      <w:r w:rsidR="00676A43" w:rsidRPr="006023C8">
        <w:rPr>
          <w:lang w:val="en-ZW"/>
        </w:rPr>
        <w:t>A</w:t>
      </w:r>
      <w:r w:rsidR="00676A43">
        <w:rPr>
          <w:lang w:val="en-ZW"/>
        </w:rPr>
        <w:t>rticle 7</w:t>
      </w:r>
    </w:p>
    <w:p w14:paraId="3A4AF59D" w14:textId="3AC53A75" w:rsidR="00676A43" w:rsidRPr="006023C8" w:rsidRDefault="00B754A0" w:rsidP="00B754A0">
      <w:pPr>
        <w:pStyle w:val="H1G"/>
        <w:spacing w:before="0"/>
        <w:rPr>
          <w:lang w:val="en-ZW"/>
        </w:rPr>
      </w:pPr>
      <w:r>
        <w:rPr>
          <w:lang w:val="en-ZW"/>
        </w:rPr>
        <w:tab/>
      </w:r>
      <w:r>
        <w:rPr>
          <w:lang w:val="en-ZW"/>
        </w:rPr>
        <w:tab/>
      </w:r>
      <w:r w:rsidR="00676A43">
        <w:rPr>
          <w:lang w:val="en-ZW"/>
        </w:rPr>
        <w:t>Children with disabilities</w:t>
      </w:r>
      <w:bookmarkEnd w:id="21"/>
      <w:bookmarkEnd w:id="22"/>
    </w:p>
    <w:p w14:paraId="68BD5D3A" w14:textId="77777777" w:rsidR="00676A43" w:rsidRPr="006023C8" w:rsidRDefault="00676A43" w:rsidP="00B754A0">
      <w:pPr>
        <w:pStyle w:val="H23G"/>
        <w:rPr>
          <w:lang w:val="en-ZW"/>
        </w:rPr>
      </w:pPr>
      <w:bookmarkStart w:id="23" w:name="_Toc25676907"/>
      <w:r>
        <w:rPr>
          <w:lang w:val="en-ZW"/>
        </w:rPr>
        <w:tab/>
      </w:r>
      <w:r>
        <w:rPr>
          <w:lang w:val="en-ZW"/>
        </w:rPr>
        <w:tab/>
      </w:r>
      <w:r w:rsidRPr="006023C8">
        <w:rPr>
          <w:lang w:val="en-ZW"/>
        </w:rPr>
        <w:t>Legislative Measures</w:t>
      </w:r>
      <w:bookmarkEnd w:id="23"/>
    </w:p>
    <w:p w14:paraId="39869E55" w14:textId="77777777" w:rsidR="009C7F92" w:rsidRDefault="0059250D" w:rsidP="0059250D">
      <w:pPr>
        <w:pStyle w:val="SingleTxtG"/>
        <w:rPr>
          <w:lang w:val="en-ZW" w:eastAsia="en-ZW"/>
        </w:rPr>
      </w:pPr>
      <w:r w:rsidRPr="006023C8">
        <w:rPr>
          <w:lang w:val="en-ZW" w:eastAsia="en-ZW"/>
        </w:rPr>
        <w:t>66.</w:t>
      </w:r>
      <w:r w:rsidRPr="006023C8">
        <w:rPr>
          <w:lang w:val="en-ZW" w:eastAsia="en-ZW"/>
        </w:rPr>
        <w:tab/>
      </w:r>
      <w:r w:rsidR="00676A43" w:rsidRPr="006023C8">
        <w:rPr>
          <w:lang w:val="en-ZW" w:eastAsia="en-ZW"/>
        </w:rPr>
        <w:t>Section 81 (1) of the Constitution provides that every child has the right to equal treatment before the law, including the right to be heard. Section 81 (2) further provides that a child</w:t>
      </w:r>
      <w:r w:rsidR="00170F5F">
        <w:rPr>
          <w:lang w:val="en-ZW" w:eastAsia="en-ZW"/>
        </w:rPr>
        <w:t>’</w:t>
      </w:r>
      <w:r w:rsidR="00676A43" w:rsidRPr="006023C8">
        <w:rPr>
          <w:lang w:val="en-ZW" w:eastAsia="en-ZW"/>
        </w:rPr>
        <w:t xml:space="preserve">s best interests </w:t>
      </w:r>
      <w:r w:rsidR="00676A43" w:rsidRPr="00CD6DAC">
        <w:rPr>
          <w:lang w:eastAsia="en-GB"/>
        </w:rPr>
        <w:t>are</w:t>
      </w:r>
      <w:r w:rsidR="00676A43" w:rsidRPr="006023C8">
        <w:rPr>
          <w:lang w:val="en-ZW" w:eastAsia="en-ZW"/>
        </w:rPr>
        <w:t xml:space="preserve"> paramount in every matter concerning the child. Therefore, the </w:t>
      </w:r>
      <w:r w:rsidR="00676A43" w:rsidRPr="00D27ADD">
        <w:rPr>
          <w:bCs/>
          <w:lang w:val="en-ZW" w:eastAsia="en-ZW"/>
        </w:rPr>
        <w:t>best interest of the child principle</w:t>
      </w:r>
      <w:r w:rsidR="00676A43" w:rsidRPr="006023C8">
        <w:rPr>
          <w:lang w:val="en-ZW" w:eastAsia="en-ZW"/>
        </w:rPr>
        <w:t xml:space="preserve"> has been constitutionalised and subsidiary legislation regulates its application in given decision-making situations.</w:t>
      </w:r>
    </w:p>
    <w:p w14:paraId="14DB2088" w14:textId="0CF54C8E" w:rsidR="00676A43" w:rsidRPr="006023C8" w:rsidRDefault="0059250D" w:rsidP="0059250D">
      <w:pPr>
        <w:pStyle w:val="SingleTxtG"/>
        <w:rPr>
          <w:lang w:val="en-ZW" w:eastAsia="en-ZW"/>
        </w:rPr>
      </w:pPr>
      <w:r w:rsidRPr="006023C8">
        <w:rPr>
          <w:lang w:val="en-ZW" w:eastAsia="en-ZW"/>
        </w:rPr>
        <w:t>67.</w:t>
      </w:r>
      <w:r w:rsidRPr="006023C8">
        <w:rPr>
          <w:lang w:val="en-ZW" w:eastAsia="en-ZW"/>
        </w:rPr>
        <w:tab/>
      </w:r>
      <w:r w:rsidR="00676A43" w:rsidRPr="006023C8">
        <w:rPr>
          <w:lang w:val="en-ZW" w:eastAsia="en-ZW"/>
        </w:rPr>
        <w:t>Section 83 (e) of the Constitution mandates the State to take appropriate measures, within the limits of the resources available to it, to ensure that persons with disabilities realise their full mental and physical potential, including measures to provide special facilities for their education.</w:t>
      </w:r>
    </w:p>
    <w:p w14:paraId="357BB868" w14:textId="5A36216C" w:rsidR="00676A43" w:rsidRPr="006023C8" w:rsidRDefault="0059250D" w:rsidP="0059250D">
      <w:pPr>
        <w:pStyle w:val="SingleTxtG"/>
        <w:rPr>
          <w:lang w:val="en-ZW" w:eastAsia="en-ZW"/>
        </w:rPr>
      </w:pPr>
      <w:r w:rsidRPr="006023C8">
        <w:rPr>
          <w:lang w:val="en-ZW" w:eastAsia="en-ZW"/>
        </w:rPr>
        <w:t>68.</w:t>
      </w:r>
      <w:r w:rsidRPr="006023C8">
        <w:rPr>
          <w:lang w:val="en-ZW" w:eastAsia="en-ZW"/>
        </w:rPr>
        <w:tab/>
      </w:r>
      <w:r w:rsidR="00676A43" w:rsidRPr="006023C8">
        <w:rPr>
          <w:lang w:val="en-ZW" w:eastAsia="en-ZW"/>
        </w:rPr>
        <w:t>Part 1A of the Children</w:t>
      </w:r>
      <w:r w:rsidR="00170F5F">
        <w:rPr>
          <w:lang w:val="en-ZW" w:eastAsia="en-ZW"/>
        </w:rPr>
        <w:t>’</w:t>
      </w:r>
      <w:r w:rsidR="00676A43" w:rsidRPr="006023C8">
        <w:rPr>
          <w:lang w:val="en-ZW" w:eastAsia="en-ZW"/>
        </w:rPr>
        <w:t>s Act establishes the Child Welfare Council. The Council is responsible for, among other functions, advising the Minister and any other person that the Council thinks appropriate on any matter relating to the welfare of children; to monitor the overall situation of children in need of care and to try to ensure that their welfare and rights are advanced; to promote and encourage the co-ordination of the activities of organizations which have as their object the promotion and protection of the rights of children.</w:t>
      </w:r>
    </w:p>
    <w:p w14:paraId="2BA617D5" w14:textId="77777777" w:rsidR="009C7F92" w:rsidRDefault="0059250D" w:rsidP="0059250D">
      <w:pPr>
        <w:pStyle w:val="SingleTxtG"/>
        <w:rPr>
          <w:lang w:val="en-ZW" w:eastAsia="en-ZW"/>
        </w:rPr>
      </w:pPr>
      <w:r w:rsidRPr="006023C8">
        <w:rPr>
          <w:lang w:val="en-ZW" w:eastAsia="en-ZW"/>
        </w:rPr>
        <w:t>69.</w:t>
      </w:r>
      <w:r w:rsidRPr="006023C8">
        <w:rPr>
          <w:lang w:val="en-ZW" w:eastAsia="en-ZW"/>
        </w:rPr>
        <w:tab/>
      </w:r>
      <w:r w:rsidR="00676A43" w:rsidRPr="006023C8">
        <w:rPr>
          <w:lang w:val="en-ZW" w:eastAsia="en-ZW"/>
        </w:rPr>
        <w:t>Section 7 (2) of the same Act makes it a criminal offence to ill-treat or neglect a child. Nonetheless, as is the case with several other pieces of legislation on the protection of children, they do not make specific reference to children with disabilities who may need reasonable accommodation measures that go beyond what the law so far provides. It is important to still state that the general provisions on children also apply to children with disabilities.</w:t>
      </w:r>
    </w:p>
    <w:p w14:paraId="2AF46D4C" w14:textId="77777777" w:rsidR="009C7F92" w:rsidRDefault="0059250D" w:rsidP="0059250D">
      <w:pPr>
        <w:pStyle w:val="SingleTxtG"/>
        <w:rPr>
          <w:lang w:val="en-ZW" w:eastAsia="en-ZW"/>
        </w:rPr>
      </w:pPr>
      <w:r w:rsidRPr="006023C8">
        <w:rPr>
          <w:lang w:val="en-ZW" w:eastAsia="en-ZW"/>
        </w:rPr>
        <w:t>70.</w:t>
      </w:r>
      <w:r w:rsidRPr="006023C8">
        <w:rPr>
          <w:lang w:val="en-ZW" w:eastAsia="en-ZW"/>
        </w:rPr>
        <w:tab/>
      </w:r>
      <w:r w:rsidR="00676A43" w:rsidRPr="006023C8">
        <w:rPr>
          <w:lang w:val="en-ZW" w:eastAsia="en-ZW"/>
        </w:rPr>
        <w:t>In the Children</w:t>
      </w:r>
      <w:r w:rsidR="00170F5F">
        <w:rPr>
          <w:lang w:val="en-ZW" w:eastAsia="en-ZW"/>
        </w:rPr>
        <w:t>’</w:t>
      </w:r>
      <w:r w:rsidR="00676A43" w:rsidRPr="006023C8">
        <w:rPr>
          <w:lang w:val="en-ZW" w:eastAsia="en-ZW"/>
        </w:rPr>
        <w:t>s Act,</w:t>
      </w:r>
      <w:r w:rsidR="00676A43" w:rsidRPr="00D84C8D">
        <w:rPr>
          <w:rStyle w:val="FootnoteReference"/>
        </w:rPr>
        <w:footnoteReference w:id="2"/>
      </w:r>
      <w:r w:rsidR="00676A43" w:rsidRPr="00D84C8D">
        <w:t xml:space="preserve"> </w:t>
      </w:r>
      <w:r w:rsidR="00676A43" w:rsidRPr="006023C8">
        <w:rPr>
          <w:lang w:val="en-ZW" w:eastAsia="en-ZW"/>
        </w:rPr>
        <w:t>the definition of children in need of care has been broadened to include children with disabilities requiring support which cannot be provided by his/her parent/guardian.</w:t>
      </w:r>
    </w:p>
    <w:p w14:paraId="50310D8B" w14:textId="1DED12BC" w:rsidR="00676A43" w:rsidRPr="006023C8" w:rsidRDefault="0059250D" w:rsidP="0059250D">
      <w:pPr>
        <w:pStyle w:val="SingleTxtG"/>
        <w:rPr>
          <w:lang w:val="en-ZW" w:eastAsia="en-ZW"/>
        </w:rPr>
      </w:pPr>
      <w:r w:rsidRPr="006023C8">
        <w:rPr>
          <w:lang w:val="en-ZW" w:eastAsia="en-ZW"/>
        </w:rPr>
        <w:t>71.</w:t>
      </w:r>
      <w:r w:rsidRPr="006023C8">
        <w:rPr>
          <w:lang w:val="en-ZW" w:eastAsia="en-ZW"/>
        </w:rPr>
        <w:tab/>
      </w:r>
      <w:r w:rsidR="00676A43" w:rsidRPr="006023C8">
        <w:rPr>
          <w:lang w:val="en-ZW" w:eastAsia="en-ZW"/>
        </w:rPr>
        <w:t xml:space="preserve">To cater for the inadequacies of existing legislative measures, Clause 24 of the Persons with Disabilities Bill provides for the rights of children with disabilities in terms of meeting </w:t>
      </w:r>
      <w:r w:rsidR="00676A43" w:rsidRPr="006023C8">
        <w:rPr>
          <w:lang w:val="en-ZW" w:eastAsia="en-ZW"/>
        </w:rPr>
        <w:lastRenderedPageBreak/>
        <w:t>their specific needs and protection arrangements as children with disabilities rather than pooled together with other children. This legislative reform will go a long way in enhancing the rights of children with disabilities.</w:t>
      </w:r>
    </w:p>
    <w:p w14:paraId="04E1738D" w14:textId="77777777" w:rsidR="00676A43" w:rsidRPr="006023C8" w:rsidRDefault="00676A43" w:rsidP="00C5436F">
      <w:pPr>
        <w:pStyle w:val="H23G"/>
        <w:rPr>
          <w:lang w:val="en-ZW"/>
        </w:rPr>
      </w:pPr>
      <w:bookmarkStart w:id="24" w:name="_Toc25676908"/>
      <w:r>
        <w:rPr>
          <w:lang w:val="en-ZW"/>
        </w:rPr>
        <w:tab/>
      </w:r>
      <w:r>
        <w:rPr>
          <w:lang w:val="en-ZW"/>
        </w:rPr>
        <w:tab/>
      </w:r>
      <w:r w:rsidRPr="006023C8">
        <w:rPr>
          <w:lang w:val="en-ZW"/>
        </w:rPr>
        <w:t>Administrative and other Measures</w:t>
      </w:r>
      <w:bookmarkEnd w:id="24"/>
    </w:p>
    <w:p w14:paraId="581AAAD5" w14:textId="506BC64E" w:rsidR="00676A43" w:rsidRPr="006023C8" w:rsidRDefault="0059250D" w:rsidP="0059250D">
      <w:pPr>
        <w:pStyle w:val="SingleTxtG"/>
        <w:rPr>
          <w:lang w:val="en-ZW" w:eastAsia="en-ZW"/>
        </w:rPr>
      </w:pPr>
      <w:r w:rsidRPr="006023C8">
        <w:rPr>
          <w:lang w:val="en-ZW" w:eastAsia="en-ZW"/>
        </w:rPr>
        <w:t>72.</w:t>
      </w:r>
      <w:r w:rsidRPr="006023C8">
        <w:rPr>
          <w:lang w:val="en-ZW" w:eastAsia="en-ZW"/>
        </w:rPr>
        <w:tab/>
      </w:r>
      <w:r w:rsidR="00676A43" w:rsidRPr="006023C8">
        <w:rPr>
          <w:lang w:val="en-ZW" w:eastAsia="en-ZW"/>
        </w:rPr>
        <w:t>With respect to children</w:t>
      </w:r>
      <w:r w:rsidR="00170F5F">
        <w:rPr>
          <w:lang w:val="en-ZW" w:eastAsia="en-ZW"/>
        </w:rPr>
        <w:t>’</w:t>
      </w:r>
      <w:r w:rsidR="00676A43" w:rsidRPr="006023C8">
        <w:rPr>
          <w:lang w:val="en-ZW" w:eastAsia="en-ZW"/>
        </w:rPr>
        <w:t>s access to education reference is made to paragraph 267 of this report.</w:t>
      </w:r>
    </w:p>
    <w:p w14:paraId="097A3833" w14:textId="77777777" w:rsidR="009C7F92" w:rsidRDefault="0059250D" w:rsidP="0059250D">
      <w:pPr>
        <w:pStyle w:val="SingleTxtG"/>
        <w:rPr>
          <w:lang w:val="en-ZW" w:eastAsia="en-ZW"/>
        </w:rPr>
      </w:pPr>
      <w:r w:rsidRPr="006023C8">
        <w:rPr>
          <w:lang w:val="en-ZW" w:eastAsia="en-ZW"/>
        </w:rPr>
        <w:t>73.</w:t>
      </w:r>
      <w:r w:rsidRPr="006023C8">
        <w:rPr>
          <w:lang w:val="en-ZW" w:eastAsia="en-ZW"/>
        </w:rPr>
        <w:tab/>
      </w:r>
      <w:r w:rsidR="00676A43" w:rsidRPr="006023C8">
        <w:rPr>
          <w:lang w:val="en-ZW" w:eastAsia="en-ZW"/>
        </w:rPr>
        <w:t>Zimbabwe does have the Junior Parliament which offers an opportunity for children to freely discuss matters affecting them. Children with disabilities also participate in the Junior Parliament and current President of the Junior Parliament is a girl with disabilities.</w:t>
      </w:r>
    </w:p>
    <w:p w14:paraId="54C88154" w14:textId="7E11BC85" w:rsidR="00676A43" w:rsidRPr="006023C8" w:rsidRDefault="00676A43" w:rsidP="00C5436F">
      <w:pPr>
        <w:pStyle w:val="H23G"/>
        <w:rPr>
          <w:lang w:val="en-ZW"/>
        </w:rPr>
      </w:pPr>
      <w:bookmarkStart w:id="25" w:name="_Toc25676909"/>
      <w:r>
        <w:rPr>
          <w:lang w:val="en-ZW"/>
        </w:rPr>
        <w:tab/>
      </w:r>
      <w:r>
        <w:rPr>
          <w:lang w:val="en-ZW"/>
        </w:rPr>
        <w:tab/>
      </w:r>
      <w:r w:rsidRPr="006023C8">
        <w:rPr>
          <w:lang w:val="en-ZW"/>
        </w:rPr>
        <w:t>Orphan Care Policy</w:t>
      </w:r>
      <w:bookmarkEnd w:id="25"/>
    </w:p>
    <w:p w14:paraId="2B16670F" w14:textId="37C85455" w:rsidR="00676A43" w:rsidRPr="006023C8" w:rsidRDefault="0059250D" w:rsidP="0059250D">
      <w:pPr>
        <w:pStyle w:val="SingleTxtG"/>
        <w:rPr>
          <w:lang w:val="en-ZW" w:eastAsia="en-ZW"/>
        </w:rPr>
      </w:pPr>
      <w:r w:rsidRPr="006023C8">
        <w:rPr>
          <w:lang w:val="en-ZW" w:eastAsia="en-ZW"/>
        </w:rPr>
        <w:t>74.</w:t>
      </w:r>
      <w:r w:rsidRPr="006023C8">
        <w:rPr>
          <w:lang w:val="en-ZW" w:eastAsia="en-ZW"/>
        </w:rPr>
        <w:tab/>
      </w:r>
      <w:r w:rsidR="00676A43" w:rsidRPr="006023C8">
        <w:rPr>
          <w:lang w:val="en-ZW" w:eastAsia="en-ZW"/>
        </w:rPr>
        <w:t>The GoZ, as early as 1999 and in response to the impending crisis as a result of HIV/AIDS induced orphanage, developed and adopted a National Orphan Care Policy, which sought to support traditional methods of care and discouraged forms of care which removed children from their communities and culture. This policy recommended foster care and adoption as the desired alternatives for children who did not have extended families and explicitly discouraged the use of institutional care. It clearly stated that placing a child in an orphanage should be regarded as a last resort, utilized only after all efforts to secure a better form of care have been exhausted.</w:t>
      </w:r>
    </w:p>
    <w:p w14:paraId="6BB4DDB0" w14:textId="77777777" w:rsidR="009C7F92" w:rsidRDefault="0059250D" w:rsidP="0059250D">
      <w:pPr>
        <w:pStyle w:val="SingleTxtG"/>
        <w:rPr>
          <w:lang w:val="en-ZW" w:eastAsia="en-ZW"/>
        </w:rPr>
      </w:pPr>
      <w:r w:rsidRPr="006023C8">
        <w:rPr>
          <w:lang w:val="en-ZW" w:eastAsia="en-ZW"/>
        </w:rPr>
        <w:t>75.</w:t>
      </w:r>
      <w:r w:rsidRPr="006023C8">
        <w:rPr>
          <w:lang w:val="en-ZW" w:eastAsia="en-ZW"/>
        </w:rPr>
        <w:tab/>
      </w:r>
      <w:r w:rsidR="00676A43" w:rsidRPr="006023C8">
        <w:rPr>
          <w:lang w:val="en-ZW" w:eastAsia="en-ZW"/>
        </w:rPr>
        <w:t>The Policy developed an order of preference for places of provision of child care, namely:</w:t>
      </w:r>
    </w:p>
    <w:p w14:paraId="484F83EA" w14:textId="77777777" w:rsidR="009C7F92" w:rsidRDefault="00676A43" w:rsidP="00C5436F">
      <w:pPr>
        <w:pStyle w:val="Bullet1G"/>
        <w:rPr>
          <w:lang w:val="en-ZW"/>
        </w:rPr>
      </w:pPr>
      <w:r w:rsidRPr="006023C8">
        <w:rPr>
          <w:lang w:val="en-ZW"/>
        </w:rPr>
        <w:t>Immediate family;</w:t>
      </w:r>
    </w:p>
    <w:p w14:paraId="522AF456" w14:textId="77777777" w:rsidR="009C7F92" w:rsidRDefault="00676A43" w:rsidP="00C5436F">
      <w:pPr>
        <w:pStyle w:val="Bullet1G"/>
        <w:rPr>
          <w:lang w:val="en-ZW"/>
        </w:rPr>
      </w:pPr>
      <w:r w:rsidRPr="006023C8">
        <w:rPr>
          <w:lang w:val="en-ZW"/>
        </w:rPr>
        <w:t>Extended family;</w:t>
      </w:r>
    </w:p>
    <w:p w14:paraId="0BE7CDB5" w14:textId="77777777" w:rsidR="009C7F92" w:rsidRDefault="00676A43" w:rsidP="00C5436F">
      <w:pPr>
        <w:pStyle w:val="Bullet1G"/>
        <w:rPr>
          <w:lang w:val="en-ZW"/>
        </w:rPr>
      </w:pPr>
      <w:r w:rsidRPr="006023C8">
        <w:rPr>
          <w:lang w:val="en-ZW"/>
        </w:rPr>
        <w:t>Community support to elderly/adolescent heads of households;</w:t>
      </w:r>
    </w:p>
    <w:p w14:paraId="5326835A" w14:textId="77777777" w:rsidR="009C7F92" w:rsidRDefault="00676A43" w:rsidP="00C5436F">
      <w:pPr>
        <w:pStyle w:val="Bullet1G"/>
        <w:rPr>
          <w:lang w:val="en-ZW"/>
        </w:rPr>
      </w:pPr>
      <w:r w:rsidRPr="006023C8">
        <w:rPr>
          <w:lang w:val="en-ZW"/>
        </w:rPr>
        <w:t>Foster care/adoption;</w:t>
      </w:r>
    </w:p>
    <w:p w14:paraId="512295AC" w14:textId="77777777" w:rsidR="009C7F92" w:rsidRDefault="00676A43" w:rsidP="00C5436F">
      <w:pPr>
        <w:pStyle w:val="Bullet1G"/>
        <w:rPr>
          <w:lang w:val="en-ZW"/>
        </w:rPr>
      </w:pPr>
      <w:r w:rsidRPr="006023C8">
        <w:rPr>
          <w:lang w:val="en-ZW"/>
        </w:rPr>
        <w:t>Village-type institution; and</w:t>
      </w:r>
    </w:p>
    <w:p w14:paraId="1EE91236" w14:textId="77777777" w:rsidR="009C7F92" w:rsidRDefault="00676A43" w:rsidP="00C5436F">
      <w:pPr>
        <w:pStyle w:val="Bullet1G"/>
        <w:rPr>
          <w:lang w:val="en-ZW"/>
        </w:rPr>
      </w:pPr>
      <w:r w:rsidRPr="006023C8">
        <w:rPr>
          <w:lang w:val="en-ZW"/>
        </w:rPr>
        <w:t>Dormitory-type institution.</w:t>
      </w:r>
    </w:p>
    <w:p w14:paraId="6671174F" w14:textId="36D4DB2D" w:rsidR="00676A43" w:rsidRPr="006023C8" w:rsidRDefault="00676A43" w:rsidP="00C5436F">
      <w:pPr>
        <w:pStyle w:val="SingleTxtG"/>
        <w:rPr>
          <w:lang w:val="en-ZW"/>
        </w:rPr>
      </w:pPr>
      <w:r w:rsidRPr="006023C8">
        <w:rPr>
          <w:lang w:val="en-ZW"/>
        </w:rPr>
        <w:t>This policy equally applies to children with disabilities as it applies to others.</w:t>
      </w:r>
    </w:p>
    <w:p w14:paraId="1B98192E" w14:textId="77777777" w:rsidR="00676A43" w:rsidRPr="006023C8" w:rsidRDefault="00676A43" w:rsidP="00C5436F">
      <w:pPr>
        <w:pStyle w:val="H23G"/>
        <w:rPr>
          <w:lang w:val="en-ZW"/>
        </w:rPr>
      </w:pPr>
      <w:bookmarkStart w:id="26" w:name="_Toc25676910"/>
      <w:r>
        <w:rPr>
          <w:lang w:val="en-ZW"/>
        </w:rPr>
        <w:tab/>
      </w:r>
      <w:r>
        <w:rPr>
          <w:lang w:val="en-ZW"/>
        </w:rPr>
        <w:tab/>
      </w:r>
      <w:r w:rsidRPr="00E92DB7">
        <w:rPr>
          <w:lang w:val="en-ZW"/>
        </w:rPr>
        <w:t>Free health services for persons under five years of age</w:t>
      </w:r>
      <w:bookmarkEnd w:id="26"/>
    </w:p>
    <w:p w14:paraId="4C9EF02D" w14:textId="77777777" w:rsidR="009C7F92" w:rsidRDefault="0059250D" w:rsidP="0059250D">
      <w:pPr>
        <w:pStyle w:val="SingleTxtG"/>
        <w:rPr>
          <w:lang w:val="en-ZW" w:eastAsia="en-ZW"/>
        </w:rPr>
      </w:pPr>
      <w:r w:rsidRPr="006023C8">
        <w:rPr>
          <w:lang w:val="en-ZW" w:eastAsia="en-ZW"/>
        </w:rPr>
        <w:t>76.</w:t>
      </w:r>
      <w:r w:rsidRPr="006023C8">
        <w:rPr>
          <w:lang w:val="en-ZW" w:eastAsia="en-ZW"/>
        </w:rPr>
        <w:tab/>
      </w:r>
      <w:r w:rsidR="00676A43" w:rsidRPr="006023C8">
        <w:rPr>
          <w:lang w:val="en-ZW" w:eastAsia="en-ZW"/>
        </w:rPr>
        <w:t>The GoZ has an operational policy to provide free medical care and rehabilitation services to children under the age of five (5) years in all Government medical institutions. This will go a long way in combating infant mortality. It also helps to deal directly with cases of children with disabilities among these children. As reported under Article 26 in this Report, rehabilitation is very crucial.</w:t>
      </w:r>
    </w:p>
    <w:p w14:paraId="74BFC653" w14:textId="6E6C5251" w:rsidR="00676A43" w:rsidRPr="006023C8" w:rsidRDefault="00676A43" w:rsidP="00C5436F">
      <w:pPr>
        <w:pStyle w:val="H23G"/>
        <w:rPr>
          <w:lang w:val="en-ZW"/>
        </w:rPr>
      </w:pPr>
      <w:bookmarkStart w:id="27" w:name="_Toc25676911"/>
      <w:r>
        <w:rPr>
          <w:lang w:val="en-ZW"/>
        </w:rPr>
        <w:tab/>
      </w:r>
      <w:r>
        <w:rPr>
          <w:lang w:val="en-ZW"/>
        </w:rPr>
        <w:tab/>
      </w:r>
      <w:r w:rsidRPr="006023C8">
        <w:rPr>
          <w:lang w:val="en-ZW"/>
        </w:rPr>
        <w:t>Child Protection Committees</w:t>
      </w:r>
      <w:bookmarkEnd w:id="27"/>
    </w:p>
    <w:p w14:paraId="7C284A32" w14:textId="3D45860E" w:rsidR="00676A43" w:rsidRPr="006023C8" w:rsidRDefault="0059250D" w:rsidP="0059250D">
      <w:pPr>
        <w:pStyle w:val="SingleTxtG"/>
        <w:rPr>
          <w:lang w:val="en-ZW" w:eastAsia="en-ZW"/>
        </w:rPr>
      </w:pPr>
      <w:r w:rsidRPr="006023C8">
        <w:rPr>
          <w:lang w:val="en-ZW" w:eastAsia="en-ZW"/>
        </w:rPr>
        <w:t>77.</w:t>
      </w:r>
      <w:r w:rsidRPr="006023C8">
        <w:rPr>
          <w:lang w:val="en-ZW" w:eastAsia="en-ZW"/>
        </w:rPr>
        <w:tab/>
      </w:r>
      <w:r w:rsidR="00676A43" w:rsidRPr="006023C8">
        <w:rPr>
          <w:lang w:val="en-ZW" w:eastAsia="en-ZW"/>
        </w:rPr>
        <w:t>Community child case care workers are trained in child safeguarding and community sensitisation on the need to protect all children including identifying needs of children with disabilities. These are structures based at ward level to ensure that the services are brought to the doorstep of the beneficiaries. The ward is the lowest administrative and political governance structure in the country. It is therefore, grass root in nature and located in all districts of the country.</w:t>
      </w:r>
    </w:p>
    <w:p w14:paraId="30B35DAC" w14:textId="77777777" w:rsidR="00676A43" w:rsidRPr="006023C8" w:rsidRDefault="00676A43" w:rsidP="00C5436F">
      <w:pPr>
        <w:pStyle w:val="H23G"/>
        <w:rPr>
          <w:lang w:val="en-ZW"/>
        </w:rPr>
      </w:pPr>
      <w:r>
        <w:rPr>
          <w:lang w:val="en-ZW"/>
        </w:rPr>
        <w:tab/>
      </w:r>
      <w:r>
        <w:rPr>
          <w:lang w:val="en-ZW"/>
        </w:rPr>
        <w:tab/>
      </w:r>
      <w:r w:rsidRPr="006023C8">
        <w:rPr>
          <w:lang w:val="en-ZW"/>
        </w:rPr>
        <w:t>Child Welfare Council</w:t>
      </w:r>
    </w:p>
    <w:p w14:paraId="6988ED6F" w14:textId="77777777" w:rsidR="009C7F92" w:rsidRDefault="0059250D" w:rsidP="0059250D">
      <w:pPr>
        <w:pStyle w:val="SingleTxtG"/>
        <w:rPr>
          <w:lang w:val="en-ZW" w:eastAsia="en-ZW"/>
        </w:rPr>
      </w:pPr>
      <w:r w:rsidRPr="006023C8">
        <w:rPr>
          <w:lang w:val="en-ZW" w:eastAsia="en-ZW"/>
        </w:rPr>
        <w:t>78.</w:t>
      </w:r>
      <w:r w:rsidRPr="006023C8">
        <w:rPr>
          <w:lang w:val="en-ZW" w:eastAsia="en-ZW"/>
        </w:rPr>
        <w:tab/>
      </w:r>
      <w:r w:rsidR="00676A43" w:rsidRPr="006023C8">
        <w:rPr>
          <w:lang w:val="en-ZW" w:eastAsia="en-ZW"/>
        </w:rPr>
        <w:t>It is a Committee established within the provisions of the Children</w:t>
      </w:r>
      <w:r w:rsidR="00170F5F">
        <w:rPr>
          <w:lang w:val="en-ZW" w:eastAsia="en-ZW"/>
        </w:rPr>
        <w:t>’</w:t>
      </w:r>
      <w:r w:rsidR="00676A43" w:rsidRPr="006023C8">
        <w:rPr>
          <w:lang w:val="en-ZW" w:eastAsia="en-ZW"/>
        </w:rPr>
        <w:t xml:space="preserve">s Act. Its main mandate is to advise the Minister on child welfare issues. Also, it seeks to promote and encourage coordination of the activities of organisations which have as their objectives, the promotion and protection of the rights of the child. It also administer the Child Welfare Fund. The Committee also conducts quarterly meetings with relevant key Ministries and institutions </w:t>
      </w:r>
      <w:r w:rsidR="00676A43" w:rsidRPr="006023C8">
        <w:rPr>
          <w:lang w:val="en-ZW" w:eastAsia="en-ZW"/>
        </w:rPr>
        <w:lastRenderedPageBreak/>
        <w:t>such as Health, Home Affairs, Justice, Ministry of Labour and six (6) representatives from Civil Society Organisations and representative from Chiefs Council.</w:t>
      </w:r>
    </w:p>
    <w:p w14:paraId="3B0E987C" w14:textId="0870C6D7" w:rsidR="00676A43" w:rsidRPr="006023C8" w:rsidRDefault="00676A43" w:rsidP="00C5436F">
      <w:pPr>
        <w:pStyle w:val="H23G"/>
        <w:rPr>
          <w:lang w:val="en-ZW"/>
        </w:rPr>
      </w:pPr>
      <w:bookmarkStart w:id="28" w:name="_Toc25676912"/>
      <w:r>
        <w:rPr>
          <w:lang w:val="en-ZW"/>
        </w:rPr>
        <w:tab/>
      </w:r>
      <w:r>
        <w:rPr>
          <w:lang w:val="en-ZW"/>
        </w:rPr>
        <w:tab/>
      </w:r>
      <w:r w:rsidRPr="006023C8">
        <w:rPr>
          <w:lang w:val="en-ZW"/>
        </w:rPr>
        <w:t>National Case Management System</w:t>
      </w:r>
      <w:bookmarkEnd w:id="28"/>
    </w:p>
    <w:p w14:paraId="39FCB02D" w14:textId="4E242D0D" w:rsidR="00676A43" w:rsidRPr="006023C8" w:rsidRDefault="0059250D" w:rsidP="0059250D">
      <w:pPr>
        <w:pStyle w:val="SingleTxtG"/>
        <w:rPr>
          <w:b/>
        </w:rPr>
      </w:pPr>
      <w:r w:rsidRPr="006023C8">
        <w:t>79.</w:t>
      </w:r>
      <w:r w:rsidRPr="006023C8">
        <w:tab/>
      </w:r>
      <w:r w:rsidR="00676A43" w:rsidRPr="006023C8">
        <w:rPr>
          <w:lang w:val="en-ZW" w:eastAsia="en-ZW"/>
        </w:rPr>
        <w:t>The Government has put in place a case management system. It is a way of organising and carrying out work so that children</w:t>
      </w:r>
      <w:r w:rsidR="00170F5F">
        <w:rPr>
          <w:lang w:val="en-ZW" w:eastAsia="en-ZW"/>
        </w:rPr>
        <w:t>’</w:t>
      </w:r>
      <w:r w:rsidR="00676A43" w:rsidRPr="006023C8">
        <w:rPr>
          <w:lang w:val="en-ZW" w:eastAsia="en-ZW"/>
        </w:rPr>
        <w:t>s cases are handled in an appropriate, systematic and timely manner. It aims to ensure that through coordinated, collaborative care, children can receive the services they need. Under this system, the Government has managed to protect and promote the rights of children including the rights of children with disabilities.</w:t>
      </w:r>
    </w:p>
    <w:p w14:paraId="2DFF941A" w14:textId="48F0547A" w:rsidR="00676A43" w:rsidRDefault="00C5436F" w:rsidP="00C5436F">
      <w:pPr>
        <w:pStyle w:val="H1G"/>
        <w:spacing w:after="0"/>
      </w:pPr>
      <w:bookmarkStart w:id="29" w:name="_Toc25676913"/>
      <w:bookmarkStart w:id="30" w:name="_Toc211332620"/>
      <w:r>
        <w:tab/>
      </w:r>
      <w:r>
        <w:tab/>
      </w:r>
      <w:r w:rsidR="00676A43" w:rsidRPr="006023C8">
        <w:t>A</w:t>
      </w:r>
      <w:r w:rsidR="00676A43">
        <w:t>rticle 8</w:t>
      </w:r>
    </w:p>
    <w:p w14:paraId="40E1768C" w14:textId="0C436C50" w:rsidR="00676A43" w:rsidRPr="006023C8" w:rsidRDefault="00C5436F" w:rsidP="00C5436F">
      <w:pPr>
        <w:pStyle w:val="H1G"/>
        <w:spacing w:before="0"/>
      </w:pPr>
      <w:r>
        <w:tab/>
      </w:r>
      <w:r>
        <w:tab/>
      </w:r>
      <w:r w:rsidR="00676A43">
        <w:t>Awareness-raising</w:t>
      </w:r>
      <w:bookmarkEnd w:id="29"/>
      <w:bookmarkEnd w:id="30"/>
    </w:p>
    <w:p w14:paraId="248DAF2E" w14:textId="77777777" w:rsidR="00676A43" w:rsidRPr="006023C8" w:rsidRDefault="00676A43" w:rsidP="00C5436F">
      <w:pPr>
        <w:pStyle w:val="H23G"/>
      </w:pPr>
      <w:r w:rsidRPr="006023C8">
        <w:tab/>
      </w:r>
      <w:bookmarkStart w:id="31" w:name="_Toc25676914"/>
      <w:r>
        <w:tab/>
      </w:r>
      <w:r>
        <w:tab/>
      </w:r>
      <w:r w:rsidRPr="006023C8">
        <w:t>Legislative Measures</w:t>
      </w:r>
      <w:bookmarkEnd w:id="31"/>
    </w:p>
    <w:p w14:paraId="20F900E4" w14:textId="77777777" w:rsidR="009C7F92" w:rsidRDefault="0059250D" w:rsidP="0059250D">
      <w:pPr>
        <w:pStyle w:val="SingleTxtG"/>
        <w:rPr>
          <w:lang w:val="en-US"/>
        </w:rPr>
      </w:pPr>
      <w:r w:rsidRPr="006023C8">
        <w:rPr>
          <w:lang w:val="en-US"/>
        </w:rPr>
        <w:t>80.</w:t>
      </w:r>
      <w:r w:rsidRPr="006023C8">
        <w:rPr>
          <w:lang w:val="en-US"/>
        </w:rPr>
        <w:tab/>
      </w:r>
      <w:r w:rsidR="00676A43" w:rsidRPr="006023C8">
        <w:t>Section 7 of the Constitution mandates the State to</w:t>
      </w:r>
      <w:r w:rsidR="00676A43" w:rsidRPr="006023C8">
        <w:rPr>
          <w:lang w:val="en-US"/>
        </w:rPr>
        <w:t xml:space="preserve"> promote public awareness of the </w:t>
      </w:r>
      <w:r w:rsidR="00676A43" w:rsidRPr="00645C4D">
        <w:rPr>
          <w:lang w:val="en-ZW" w:eastAsia="en-ZW"/>
        </w:rPr>
        <w:t>Constitution</w:t>
      </w:r>
      <w:r w:rsidR="00676A43" w:rsidRPr="006023C8">
        <w:rPr>
          <w:lang w:val="en-US"/>
        </w:rPr>
        <w:t>, especially by translating it into all 16 officially recognized languages. It further stipulates that the Constitution should be taught in schools and as part of the curricula for the training of members of the security services, the Civil Service and members and employees of public institutions.</w:t>
      </w:r>
    </w:p>
    <w:p w14:paraId="39A3918E" w14:textId="4509B888" w:rsidR="00676A43" w:rsidRPr="006023C8" w:rsidRDefault="00676A43" w:rsidP="00C5436F">
      <w:pPr>
        <w:pStyle w:val="H23G"/>
        <w:rPr>
          <w:lang w:val="en-US"/>
        </w:rPr>
      </w:pPr>
      <w:bookmarkStart w:id="32" w:name="_Toc25676915"/>
      <w:r>
        <w:rPr>
          <w:lang w:val="en-US"/>
        </w:rPr>
        <w:tab/>
      </w:r>
      <w:r>
        <w:rPr>
          <w:lang w:val="en-US"/>
        </w:rPr>
        <w:tab/>
      </w:r>
      <w:r w:rsidRPr="006023C8">
        <w:rPr>
          <w:lang w:val="en-US"/>
        </w:rPr>
        <w:t>Administrative and other Measures</w:t>
      </w:r>
      <w:bookmarkEnd w:id="32"/>
    </w:p>
    <w:p w14:paraId="2A37D521" w14:textId="77777777" w:rsidR="009C7F92" w:rsidRDefault="0059250D" w:rsidP="0059250D">
      <w:pPr>
        <w:pStyle w:val="SingleTxtG"/>
        <w:rPr>
          <w:lang w:val="en-US"/>
        </w:rPr>
      </w:pPr>
      <w:r w:rsidRPr="006023C8">
        <w:rPr>
          <w:lang w:val="en-US"/>
        </w:rPr>
        <w:t>81.</w:t>
      </w:r>
      <w:r w:rsidRPr="006023C8">
        <w:rPr>
          <w:lang w:val="en-US"/>
        </w:rPr>
        <w:tab/>
      </w:r>
      <w:r w:rsidR="00676A43" w:rsidRPr="006023C8">
        <w:rPr>
          <w:lang w:val="en-US"/>
        </w:rPr>
        <w:t>GoZ has distributed the Constitution in Braille at annual events such as the Zimbabwe International Trade Fair (ZITF), Agricultural Shows and Advocacy meetings amongst other gatherings. Government has developed copies of abridged version of the Constitution in Braille have been distributed since the coming into effect of the Zimbabwean Constitution in 2013.</w:t>
      </w:r>
      <w:r w:rsidR="00676A43">
        <w:rPr>
          <w:lang w:val="en-US"/>
        </w:rPr>
        <w:t xml:space="preserve"> </w:t>
      </w:r>
      <w:r w:rsidR="00676A43" w:rsidRPr="006023C8">
        <w:rPr>
          <w:lang w:val="en-US"/>
        </w:rPr>
        <w:t>In its endeavor to translate the Constitution in all languages. Government has also developed sign language DVDS on the full version of the Constitution.</w:t>
      </w:r>
    </w:p>
    <w:p w14:paraId="3B41AD7E" w14:textId="0BA3E93F" w:rsidR="00676A43" w:rsidRPr="006023C8" w:rsidRDefault="0059250D" w:rsidP="0059250D">
      <w:pPr>
        <w:pStyle w:val="SingleTxtG"/>
        <w:rPr>
          <w:lang w:val="en-US"/>
        </w:rPr>
      </w:pPr>
      <w:r w:rsidRPr="006023C8">
        <w:rPr>
          <w:lang w:val="en-US"/>
        </w:rPr>
        <w:t>82.</w:t>
      </w:r>
      <w:r w:rsidRPr="006023C8">
        <w:rPr>
          <w:lang w:val="en-US"/>
        </w:rPr>
        <w:tab/>
      </w:r>
      <w:r w:rsidR="00676A43" w:rsidRPr="006023C8">
        <w:rPr>
          <w:lang w:val="en-US"/>
        </w:rPr>
        <w:t>Disability Resource Centres were established at institutions of higher and tertiary education to cater for the needs of students with disabilities. Their major role includes orientation of new students with disability, mobility training, provision of good learning environment, teaching and learning equipment as well as translation services. The centres are manned by technically qualified and experienced staff. During orientation of first year students the Disability Resource Centres, through fliers and talk shows, disseminate information in all faculties. The information distributed relates to how to interact with students with disabilities and conditions. This is done to demystify myths about persons with disabilities and conditions.</w:t>
      </w:r>
    </w:p>
    <w:p w14:paraId="61A9901D" w14:textId="71A2632C" w:rsidR="00676A43" w:rsidRPr="006023C8" w:rsidRDefault="0059250D" w:rsidP="0059250D">
      <w:pPr>
        <w:pStyle w:val="SingleTxtG"/>
        <w:rPr>
          <w:lang w:val="en-US"/>
        </w:rPr>
      </w:pPr>
      <w:r w:rsidRPr="006023C8">
        <w:rPr>
          <w:lang w:val="en-US"/>
        </w:rPr>
        <w:t>83.</w:t>
      </w:r>
      <w:r w:rsidRPr="006023C8">
        <w:rPr>
          <w:lang w:val="en-US"/>
        </w:rPr>
        <w:tab/>
      </w:r>
      <w:r w:rsidR="00676A43" w:rsidRPr="006023C8">
        <w:rPr>
          <w:lang w:val="en-US"/>
        </w:rPr>
        <w:t>In 2014, Government set up an Information Media Panel of Inquiry (IMPI) which carried out a research identifying gaps within the information sector. The thrust of this enquiry was to gather information which would in turn influence a national media policy. The panel among other issues, sought to understand issues to do with disability mainstreaming, discrimination and the ethical coverage of marginalised groups, among others.</w:t>
      </w:r>
    </w:p>
    <w:p w14:paraId="410AA478" w14:textId="59E642ED" w:rsidR="00676A43" w:rsidRPr="00D84C8D" w:rsidRDefault="0059250D" w:rsidP="0059250D">
      <w:pPr>
        <w:pStyle w:val="SingleTxtG"/>
        <w:rPr>
          <w:rStyle w:val="FootnoteReference"/>
        </w:rPr>
      </w:pPr>
      <w:r w:rsidRPr="006023C8">
        <w:rPr>
          <w:lang w:val="en-US"/>
        </w:rPr>
        <w:t>84.</w:t>
      </w:r>
      <w:r w:rsidRPr="006023C8">
        <w:rPr>
          <w:lang w:val="en-US"/>
        </w:rPr>
        <w:tab/>
      </w:r>
      <w:r w:rsidR="00676A43" w:rsidRPr="006023C8">
        <w:rPr>
          <w:lang w:val="en-US"/>
        </w:rPr>
        <w:t>Both public and private media (the national broadcaster and public press) allocate space for programmes and stories that address issues of disability through programming main items such as news that have captions and translation to sign language. Various television and radio stations promote awareness of the rights of persons with disabilities.</w:t>
      </w:r>
      <w:r w:rsidR="00676A43" w:rsidRPr="00D84C8D">
        <w:rPr>
          <w:rStyle w:val="FootnoteReference"/>
        </w:rPr>
        <w:footnoteReference w:id="3"/>
      </w:r>
    </w:p>
    <w:p w14:paraId="59DD40BA" w14:textId="77777777" w:rsidR="009C7F92" w:rsidRDefault="0059250D" w:rsidP="0059250D">
      <w:pPr>
        <w:pStyle w:val="SingleTxtG"/>
        <w:rPr>
          <w:lang w:val="en-US"/>
        </w:rPr>
      </w:pPr>
      <w:r w:rsidRPr="006023C8">
        <w:rPr>
          <w:lang w:val="en-US"/>
        </w:rPr>
        <w:t>85.</w:t>
      </w:r>
      <w:r w:rsidRPr="006023C8">
        <w:rPr>
          <w:lang w:val="en-US"/>
        </w:rPr>
        <w:tab/>
      </w:r>
      <w:r w:rsidR="00676A43" w:rsidRPr="006023C8">
        <w:rPr>
          <w:lang w:val="en-US"/>
        </w:rPr>
        <w:t xml:space="preserve">Government, through the Office of the President and Cabinet, organizes Disability Expos annually in order to showcase practical steps being taken to implement the rights of persons with disabilities. Government also participates in the following annual events; the </w:t>
      </w:r>
      <w:r w:rsidR="00676A43" w:rsidRPr="006023C8">
        <w:rPr>
          <w:lang w:val="en-US"/>
        </w:rPr>
        <w:lastRenderedPageBreak/>
        <w:t>ZITF and the Agricultural Shows by exhibiting and disseminating information of the work done by persons with disabilities.</w:t>
      </w:r>
    </w:p>
    <w:p w14:paraId="4E1BFE80" w14:textId="3AF81227" w:rsidR="00676A43" w:rsidRPr="006023C8" w:rsidRDefault="0059250D" w:rsidP="00B30E78">
      <w:pPr>
        <w:pStyle w:val="SingleTxtG"/>
        <w:keepNext/>
        <w:rPr>
          <w:lang w:val="en-ZW"/>
        </w:rPr>
      </w:pPr>
      <w:r w:rsidRPr="006023C8">
        <w:rPr>
          <w:lang w:val="en-ZW"/>
        </w:rPr>
        <w:t>86.</w:t>
      </w:r>
      <w:r w:rsidRPr="006023C8">
        <w:rPr>
          <w:lang w:val="en-ZW"/>
        </w:rPr>
        <w:tab/>
      </w:r>
      <w:r w:rsidR="00676A43" w:rsidRPr="006023C8">
        <w:rPr>
          <w:lang w:val="en-ZW"/>
        </w:rPr>
        <w:t xml:space="preserve">Other key events </w:t>
      </w:r>
      <w:r w:rsidR="00676A43" w:rsidRPr="00645C4D">
        <w:rPr>
          <w:lang w:val="en-US"/>
        </w:rPr>
        <w:t>commemorated</w:t>
      </w:r>
      <w:r w:rsidR="00676A43" w:rsidRPr="006023C8">
        <w:rPr>
          <w:lang w:val="en-ZW"/>
        </w:rPr>
        <w:t xml:space="preserve"> in Zimbabwe include the following:</w:t>
      </w:r>
    </w:p>
    <w:p w14:paraId="2CA8338F" w14:textId="77777777" w:rsidR="009C7F92" w:rsidRDefault="00676A43" w:rsidP="00B30E78">
      <w:pPr>
        <w:pStyle w:val="SingleTxtG"/>
        <w:keepNext/>
      </w:pPr>
      <w:r>
        <w:tab/>
        <w:t>(a)</w:t>
      </w:r>
      <w:r>
        <w:tab/>
      </w:r>
      <w:r w:rsidRPr="004B1462">
        <w:t>The International Day of the Disabled Persons in provinces across the country. This event has over the years significantly improved public perception of persons with disabilities and contributed towards attainment of their fair treatment in social sectors like health, education and employment.</w:t>
      </w:r>
    </w:p>
    <w:p w14:paraId="383C27F7" w14:textId="18090241" w:rsidR="00676A43" w:rsidRPr="004B1462" w:rsidRDefault="00676A43" w:rsidP="0059250D">
      <w:pPr>
        <w:pStyle w:val="SingleTxtG"/>
      </w:pPr>
      <w:r>
        <w:tab/>
        <w:t>(b)</w:t>
      </w:r>
      <w:r>
        <w:tab/>
      </w:r>
      <w:r w:rsidRPr="004B1462">
        <w:t>The World Mental Health Day</w:t>
      </w:r>
      <w:r>
        <w:t>;</w:t>
      </w:r>
    </w:p>
    <w:p w14:paraId="76D6124F" w14:textId="77777777" w:rsidR="00676A43" w:rsidRPr="004B1462" w:rsidRDefault="00676A43" w:rsidP="0059250D">
      <w:pPr>
        <w:pStyle w:val="SingleTxtG"/>
      </w:pPr>
      <w:r>
        <w:tab/>
        <w:t>(c)</w:t>
      </w:r>
      <w:r>
        <w:tab/>
      </w:r>
      <w:r w:rsidRPr="004B1462">
        <w:t>The World Autism Day</w:t>
      </w:r>
      <w:r>
        <w:t>;</w:t>
      </w:r>
    </w:p>
    <w:p w14:paraId="0D8949E7" w14:textId="77777777" w:rsidR="00676A43" w:rsidRPr="004B1462" w:rsidRDefault="00676A43" w:rsidP="0059250D">
      <w:pPr>
        <w:pStyle w:val="SingleTxtG"/>
      </w:pPr>
      <w:r>
        <w:tab/>
        <w:t>(d)</w:t>
      </w:r>
      <w:r>
        <w:tab/>
      </w:r>
      <w:r w:rsidRPr="004B1462">
        <w:t>Annual Paralympics Days</w:t>
      </w:r>
      <w:r>
        <w:t>;</w:t>
      </w:r>
    </w:p>
    <w:p w14:paraId="53EC1A94" w14:textId="77777777" w:rsidR="009C7F92" w:rsidRDefault="00676A43" w:rsidP="0059250D">
      <w:pPr>
        <w:pStyle w:val="SingleTxtG"/>
      </w:pPr>
      <w:r>
        <w:tab/>
        <w:t>(e)</w:t>
      </w:r>
      <w:r>
        <w:tab/>
      </w:r>
      <w:r w:rsidRPr="004B1462">
        <w:t>The World Clubfoot Day; and</w:t>
      </w:r>
    </w:p>
    <w:p w14:paraId="4254CE2C" w14:textId="77777777" w:rsidR="009C7F92" w:rsidRDefault="00676A43" w:rsidP="0059250D">
      <w:pPr>
        <w:pStyle w:val="SingleTxtG"/>
      </w:pPr>
      <w:r>
        <w:tab/>
        <w:t>(f)</w:t>
      </w:r>
      <w:r>
        <w:tab/>
      </w:r>
      <w:r w:rsidRPr="004B1462">
        <w:t>The International Albinism Awareness Day.</w:t>
      </w:r>
    </w:p>
    <w:p w14:paraId="2B7169DD" w14:textId="23C471F7" w:rsidR="00676A43" w:rsidRPr="006023C8" w:rsidRDefault="0059250D" w:rsidP="0059250D">
      <w:pPr>
        <w:pStyle w:val="SingleTxtG"/>
        <w:rPr>
          <w:lang w:val="en-US"/>
        </w:rPr>
      </w:pPr>
      <w:r w:rsidRPr="006023C8">
        <w:rPr>
          <w:lang w:val="en-US"/>
        </w:rPr>
        <w:t>87.</w:t>
      </w:r>
      <w:r w:rsidRPr="006023C8">
        <w:rPr>
          <w:lang w:val="en-US"/>
        </w:rPr>
        <w:tab/>
      </w:r>
      <w:r w:rsidR="00676A43" w:rsidRPr="006023C8">
        <w:rPr>
          <w:lang w:val="en-US"/>
        </w:rPr>
        <w:t>Government strives to involve communities in health delivery actions and to increase public awareness on disability related issues, challenges and capabilities of persons with disabilities thereby increasing their participation and integration in society.</w:t>
      </w:r>
    </w:p>
    <w:p w14:paraId="365DBEF2" w14:textId="77777777" w:rsidR="009C7F92" w:rsidRDefault="0059250D" w:rsidP="0059250D">
      <w:pPr>
        <w:pStyle w:val="SingleTxtG"/>
        <w:rPr>
          <w:lang w:val="en-US"/>
        </w:rPr>
      </w:pPr>
      <w:r w:rsidRPr="006023C8">
        <w:rPr>
          <w:lang w:val="en-US"/>
        </w:rPr>
        <w:t>88.</w:t>
      </w:r>
      <w:r w:rsidRPr="006023C8">
        <w:rPr>
          <w:lang w:val="en-US"/>
        </w:rPr>
        <w:tab/>
      </w:r>
      <w:r w:rsidR="00676A43" w:rsidRPr="006023C8">
        <w:rPr>
          <w:lang w:val="en-US"/>
        </w:rPr>
        <w:t>Government, in collaboration with organizations of persons with disabilities, is working with parents</w:t>
      </w:r>
      <w:r w:rsidR="00170F5F">
        <w:rPr>
          <w:lang w:val="en-US"/>
        </w:rPr>
        <w:t>’</w:t>
      </w:r>
      <w:r w:rsidR="00676A43" w:rsidRPr="006023C8">
        <w:rPr>
          <w:lang w:val="en-US"/>
        </w:rPr>
        <w:t xml:space="preserve"> groups and other service providers in advocating and communicating about disability and rehabilitation. Some of the key areas of awareness-raising include: awareness on the different types of disabilities; available support services; myths and misconceptions about disability that often give rise to stigma and discrimination; and awareness on diseases and conditions that may lead to disability and their prevention.</w:t>
      </w:r>
    </w:p>
    <w:p w14:paraId="6D29B50B" w14:textId="77777777" w:rsidR="009C7F92" w:rsidRDefault="0059250D" w:rsidP="0059250D">
      <w:pPr>
        <w:pStyle w:val="SingleTxtG"/>
        <w:rPr>
          <w:lang w:val="en-US"/>
        </w:rPr>
      </w:pPr>
      <w:r w:rsidRPr="006023C8">
        <w:rPr>
          <w:lang w:val="en-US"/>
        </w:rPr>
        <w:t>89.</w:t>
      </w:r>
      <w:r w:rsidRPr="006023C8">
        <w:rPr>
          <w:lang w:val="en-US"/>
        </w:rPr>
        <w:tab/>
      </w:r>
      <w:r w:rsidR="00676A43" w:rsidRPr="006023C8">
        <w:rPr>
          <w:lang w:val="en-US"/>
        </w:rPr>
        <w:t>In 2010 Government worked with Civil Society Organisations to establish a programme aimed at making HIV and AIDS intervention responsive to the needs of persons with disabilities, with focus on access to information and services for specific groups – persons with visual impairment; hearing impairment and young girls and women with disability.</w:t>
      </w:r>
    </w:p>
    <w:p w14:paraId="5D602946" w14:textId="4573239A" w:rsidR="00676A43" w:rsidRPr="006023C8" w:rsidRDefault="0059250D" w:rsidP="0059250D">
      <w:pPr>
        <w:pStyle w:val="SingleTxtG"/>
        <w:rPr>
          <w:lang w:val="en-US"/>
        </w:rPr>
      </w:pPr>
      <w:r w:rsidRPr="006023C8">
        <w:rPr>
          <w:lang w:val="en-US"/>
        </w:rPr>
        <w:t>90.</w:t>
      </w:r>
      <w:r w:rsidRPr="006023C8">
        <w:rPr>
          <w:lang w:val="en-US"/>
        </w:rPr>
        <w:tab/>
      </w:r>
      <w:r w:rsidR="00676A43" w:rsidRPr="006023C8">
        <w:rPr>
          <w:lang w:val="en-US"/>
        </w:rPr>
        <w:t>Government in collaboration with partners and organizations of persons with disabilities, has designed, produced and disseminated campaign posters and materials that seek to create awareness to the public on issues related to the needs and rights of persons with disabilities, prevention of diseases, injuries and behaviors that may cause disabilities, among others.</w:t>
      </w:r>
    </w:p>
    <w:p w14:paraId="4D1C5A3D" w14:textId="033F7CC9" w:rsidR="00676A43" w:rsidRDefault="00B30E78" w:rsidP="00B30E78">
      <w:pPr>
        <w:pStyle w:val="H1G"/>
        <w:spacing w:after="0"/>
      </w:pPr>
      <w:bookmarkStart w:id="33" w:name="_Toc211332621"/>
      <w:r>
        <w:tab/>
      </w:r>
      <w:r>
        <w:tab/>
      </w:r>
      <w:r w:rsidR="00676A43" w:rsidRPr="006023C8">
        <w:t>A</w:t>
      </w:r>
      <w:r w:rsidR="00676A43">
        <w:t>rticle 9</w:t>
      </w:r>
    </w:p>
    <w:p w14:paraId="53BEC102" w14:textId="199779B6" w:rsidR="00676A43" w:rsidRPr="006023C8" w:rsidRDefault="00B30E78" w:rsidP="00B30E78">
      <w:pPr>
        <w:pStyle w:val="H1G"/>
        <w:spacing w:before="0"/>
      </w:pPr>
      <w:r>
        <w:tab/>
      </w:r>
      <w:r>
        <w:tab/>
      </w:r>
      <w:r w:rsidR="00676A43">
        <w:t>Accessibility</w:t>
      </w:r>
      <w:bookmarkEnd w:id="33"/>
    </w:p>
    <w:p w14:paraId="57FF4450" w14:textId="77777777" w:rsidR="00676A43" w:rsidRPr="006023C8" w:rsidRDefault="00676A43" w:rsidP="00B30E78">
      <w:pPr>
        <w:pStyle w:val="H23G"/>
      </w:pPr>
      <w:r w:rsidRPr="006023C8">
        <w:tab/>
      </w:r>
      <w:bookmarkStart w:id="34" w:name="_Toc25676916"/>
      <w:r>
        <w:tab/>
      </w:r>
      <w:r>
        <w:tab/>
      </w:r>
      <w:r w:rsidRPr="006023C8">
        <w:t>Legislative Measures</w:t>
      </w:r>
      <w:bookmarkEnd w:id="34"/>
    </w:p>
    <w:p w14:paraId="22D6160B" w14:textId="77777777" w:rsidR="009C7F92" w:rsidRDefault="0059250D" w:rsidP="0059250D">
      <w:pPr>
        <w:pStyle w:val="SingleTxtG"/>
        <w:rPr>
          <w:lang w:val="en-US"/>
        </w:rPr>
      </w:pPr>
      <w:r w:rsidRPr="006023C8">
        <w:rPr>
          <w:lang w:val="en-US"/>
        </w:rPr>
        <w:t>91.</w:t>
      </w:r>
      <w:r w:rsidRPr="006023C8">
        <w:rPr>
          <w:lang w:val="en-US"/>
        </w:rPr>
        <w:tab/>
      </w:r>
      <w:r w:rsidR="00676A43" w:rsidRPr="006023C8">
        <w:rPr>
          <w:lang w:val="en-US"/>
        </w:rPr>
        <w:t xml:space="preserve">Section 6 (4) of the Constitution provides that the State must promote and advance the use of all languages used in Zimbabwe, including sign language, and must create conditions for the development of those languages. Sign language is also an </w:t>
      </w:r>
      <w:r w:rsidR="00170F5F">
        <w:rPr>
          <w:lang w:val="en-US"/>
        </w:rPr>
        <w:t>‘</w:t>
      </w:r>
      <w:r w:rsidR="00676A43" w:rsidRPr="006023C8">
        <w:rPr>
          <w:lang w:val="en-US"/>
        </w:rPr>
        <w:t>officially recognised language</w:t>
      </w:r>
      <w:r w:rsidR="00170F5F">
        <w:rPr>
          <w:lang w:val="en-US"/>
        </w:rPr>
        <w:t>’</w:t>
      </w:r>
      <w:r w:rsidR="00676A43" w:rsidRPr="006023C8">
        <w:rPr>
          <w:lang w:val="en-US"/>
        </w:rPr>
        <w:t xml:space="preserve"> just like the rest of the fifteen (15) of them.</w:t>
      </w:r>
    </w:p>
    <w:p w14:paraId="62E08EA1" w14:textId="77777777" w:rsidR="009C7F92" w:rsidRDefault="0059250D" w:rsidP="0059250D">
      <w:pPr>
        <w:pStyle w:val="SingleTxtG"/>
        <w:rPr>
          <w:lang w:val="en-US"/>
        </w:rPr>
      </w:pPr>
      <w:r w:rsidRPr="006023C8">
        <w:rPr>
          <w:lang w:val="en-US"/>
        </w:rPr>
        <w:t>92.</w:t>
      </w:r>
      <w:r w:rsidRPr="006023C8">
        <w:rPr>
          <w:lang w:val="en-US"/>
        </w:rPr>
        <w:tab/>
      </w:r>
      <w:r w:rsidR="00676A43" w:rsidRPr="006023C8">
        <w:rPr>
          <w:lang w:val="en-US"/>
        </w:rPr>
        <w:t>Section 62 (2) of the Constitution stipulates that every person including the Zimbabwean media has the right of access to any information held by any person, including the State, in so far as the information is required for the exercise or protection of a right. However, this provision does not require provision of information in different formats as required by the Convention. The State Party is facing challenges in this regard.</w:t>
      </w:r>
    </w:p>
    <w:p w14:paraId="51B878F6" w14:textId="77777777" w:rsidR="009C7F92" w:rsidRDefault="0059250D" w:rsidP="0059250D">
      <w:pPr>
        <w:pStyle w:val="SingleTxtG"/>
        <w:rPr>
          <w:lang w:val="en-US"/>
        </w:rPr>
      </w:pPr>
      <w:r w:rsidRPr="006023C8">
        <w:rPr>
          <w:lang w:val="en-US"/>
        </w:rPr>
        <w:t>93.</w:t>
      </w:r>
      <w:r w:rsidRPr="006023C8">
        <w:rPr>
          <w:lang w:val="en-US"/>
        </w:rPr>
        <w:tab/>
      </w:r>
      <w:r w:rsidR="00676A43" w:rsidRPr="006023C8">
        <w:rPr>
          <w:lang w:val="en-US"/>
        </w:rPr>
        <w:t>Section 22 (4) of the Constitution provides that the State must take appropriate measures to ensure that buildings and amenities to which the public has access are accessible to persons with disabilities. The State Party has constitutionalized physical access to buildings and other amenities to improve independent living and participation of PWDs in public life.</w:t>
      </w:r>
    </w:p>
    <w:p w14:paraId="40D518B6" w14:textId="5BCC8FE0" w:rsidR="00676A43" w:rsidRPr="006023C8" w:rsidRDefault="0059250D" w:rsidP="0059250D">
      <w:pPr>
        <w:pStyle w:val="SingleTxtG"/>
        <w:rPr>
          <w:lang w:val="en-ZW"/>
        </w:rPr>
      </w:pPr>
      <w:r w:rsidRPr="006023C8">
        <w:rPr>
          <w:lang w:val="en-ZW"/>
        </w:rPr>
        <w:lastRenderedPageBreak/>
        <w:t>94.</w:t>
      </w:r>
      <w:r w:rsidRPr="006023C8">
        <w:rPr>
          <w:lang w:val="en-ZW"/>
        </w:rPr>
        <w:tab/>
      </w:r>
      <w:r w:rsidR="00676A43" w:rsidRPr="006023C8">
        <w:rPr>
          <w:lang w:val="en-US"/>
        </w:rPr>
        <w:t xml:space="preserve">To give effect to the constitutional principle, Section 8 of the Disabled Persons Act </w:t>
      </w:r>
      <w:r w:rsidR="00676A43" w:rsidRPr="006023C8">
        <w:rPr>
          <w:lang w:val="en-ZW"/>
        </w:rPr>
        <w:t xml:space="preserve">criminalises denial of access by PWDs to premises, services or amenities ordinarily accessible to </w:t>
      </w:r>
      <w:r w:rsidR="00676A43" w:rsidRPr="00645C4D">
        <w:rPr>
          <w:lang w:val="en-US"/>
        </w:rPr>
        <w:t>members</w:t>
      </w:r>
      <w:r w:rsidR="00676A43" w:rsidRPr="006023C8">
        <w:rPr>
          <w:lang w:val="en-ZW"/>
        </w:rPr>
        <w:t xml:space="preserve"> of the public. This provision will be retained in the proposed new law on the rights of PWDs in order to enforce this important aspect in terms of progressively achieving full participation in public life by PWDs.</w:t>
      </w:r>
    </w:p>
    <w:p w14:paraId="4A21E512" w14:textId="431F7E91" w:rsidR="00676A43" w:rsidRPr="006023C8" w:rsidRDefault="0059250D" w:rsidP="0059250D">
      <w:pPr>
        <w:pStyle w:val="SingleTxtG"/>
        <w:rPr>
          <w:lang w:val="en-ZW"/>
        </w:rPr>
      </w:pPr>
      <w:r w:rsidRPr="006023C8">
        <w:rPr>
          <w:lang w:val="en-ZW"/>
        </w:rPr>
        <w:t>95.</w:t>
      </w:r>
      <w:r w:rsidRPr="006023C8">
        <w:rPr>
          <w:lang w:val="en-ZW"/>
        </w:rPr>
        <w:tab/>
      </w:r>
      <w:r w:rsidR="00676A43" w:rsidRPr="006023C8">
        <w:rPr>
          <w:lang w:val="en-ZW"/>
        </w:rPr>
        <w:t>The Proposed law on Persons with Disabilities entitles a person with disabilities to apply to the High Court for appropriate remedies for a violation or likelihood of a violation of his or her right.</w:t>
      </w:r>
    </w:p>
    <w:p w14:paraId="115DAD0C" w14:textId="77777777" w:rsidR="00676A43" w:rsidRPr="006023C8" w:rsidRDefault="00676A43" w:rsidP="00B30E78">
      <w:pPr>
        <w:pStyle w:val="H23G"/>
        <w:rPr>
          <w:lang w:val="en-US"/>
        </w:rPr>
      </w:pPr>
      <w:r w:rsidRPr="006023C8">
        <w:rPr>
          <w:lang w:val="en-US"/>
        </w:rPr>
        <w:tab/>
      </w:r>
      <w:bookmarkStart w:id="35" w:name="_Toc25676917"/>
      <w:r>
        <w:rPr>
          <w:lang w:val="en-US"/>
        </w:rPr>
        <w:tab/>
      </w:r>
      <w:r>
        <w:rPr>
          <w:lang w:val="en-US"/>
        </w:rPr>
        <w:tab/>
      </w:r>
      <w:r w:rsidRPr="006023C8">
        <w:rPr>
          <w:lang w:val="en-US"/>
        </w:rPr>
        <w:t>Administrative and other Measures</w:t>
      </w:r>
      <w:bookmarkEnd w:id="35"/>
    </w:p>
    <w:p w14:paraId="435FCC06" w14:textId="77777777" w:rsidR="009C7F92" w:rsidRDefault="0059250D" w:rsidP="0059250D">
      <w:pPr>
        <w:pStyle w:val="SingleTxtG"/>
        <w:rPr>
          <w:lang w:val="en-US"/>
        </w:rPr>
      </w:pPr>
      <w:r w:rsidRPr="006023C8">
        <w:rPr>
          <w:lang w:val="en-US"/>
        </w:rPr>
        <w:t>96.</w:t>
      </w:r>
      <w:r w:rsidRPr="006023C8">
        <w:rPr>
          <w:lang w:val="en-US"/>
        </w:rPr>
        <w:tab/>
      </w:r>
      <w:r w:rsidR="00676A43" w:rsidRPr="006023C8">
        <w:rPr>
          <w:lang w:val="en-US"/>
        </w:rPr>
        <w:t>The State Party has facilitated the provision of accommodation to learners with disabilities on a preference basis in higher and tertiary institutions.</w:t>
      </w:r>
      <w:r w:rsidR="00676A43">
        <w:rPr>
          <w:lang w:val="en-US"/>
        </w:rPr>
        <w:t xml:space="preserve"> </w:t>
      </w:r>
      <w:r w:rsidR="00676A43" w:rsidRPr="006023C8">
        <w:rPr>
          <w:lang w:val="en-US"/>
        </w:rPr>
        <w:t>The University of Zimbabwe and other institutions of higher learning have ensured that ablution facilities are adjusted so as to accommodate persons with disabilities. New infrastructure being constructed at tertiary institutions are now designed and built to ensure access by persons with disabilities, for example Lupane State University and Joshua Nkomo Polytechnic.</w:t>
      </w:r>
    </w:p>
    <w:p w14:paraId="4E6DB155" w14:textId="77777777" w:rsidR="009C7F92" w:rsidRDefault="0059250D" w:rsidP="0059250D">
      <w:pPr>
        <w:pStyle w:val="SingleTxtG"/>
        <w:rPr>
          <w:lang w:val="en-US"/>
        </w:rPr>
      </w:pPr>
      <w:r w:rsidRPr="006023C8">
        <w:rPr>
          <w:lang w:val="en-US"/>
        </w:rPr>
        <w:t>97.</w:t>
      </w:r>
      <w:r w:rsidRPr="006023C8">
        <w:rPr>
          <w:lang w:val="en-US"/>
        </w:rPr>
        <w:tab/>
      </w:r>
      <w:r w:rsidR="00676A43" w:rsidRPr="006023C8">
        <w:rPr>
          <w:lang w:val="en-US"/>
        </w:rPr>
        <w:t>In tandem with the Convention</w:t>
      </w:r>
      <w:r w:rsidR="00170F5F">
        <w:rPr>
          <w:lang w:val="en-US"/>
        </w:rPr>
        <w:t>’</w:t>
      </w:r>
      <w:r w:rsidR="00676A43" w:rsidRPr="006023C8">
        <w:rPr>
          <w:lang w:val="en-US"/>
        </w:rPr>
        <w:t xml:space="preserve">s general principle of promotion of the development of aids to allow for accessibility of the environment to people with disabilities, the Health Service and Rehabilitation Centres are </w:t>
      </w:r>
      <w:r w:rsidR="00676A43" w:rsidRPr="00645C4D">
        <w:rPr>
          <w:lang w:val="en-ZW"/>
        </w:rPr>
        <w:t>producing</w:t>
      </w:r>
      <w:r w:rsidR="00676A43" w:rsidRPr="006023C8">
        <w:rPr>
          <w:lang w:val="en-US"/>
        </w:rPr>
        <w:t xml:space="preserve"> economically accessible assistive technologies. These are public funded institutions with the mandate of providing rehabilitation services to PWDs but have gone further to facilitate provision of affordable assistive technologies.</w:t>
      </w:r>
    </w:p>
    <w:p w14:paraId="3CEC6A4B" w14:textId="4D22E310" w:rsidR="00676A43" w:rsidRPr="00D84C8D" w:rsidRDefault="0059250D" w:rsidP="0059250D">
      <w:pPr>
        <w:pStyle w:val="SingleTxtG"/>
        <w:rPr>
          <w:rStyle w:val="FootnoteReference"/>
        </w:rPr>
      </w:pPr>
      <w:r w:rsidRPr="006023C8">
        <w:rPr>
          <w:lang w:val="en-US"/>
        </w:rPr>
        <w:t>98.</w:t>
      </w:r>
      <w:r w:rsidRPr="006023C8">
        <w:rPr>
          <w:lang w:val="en-US"/>
        </w:rPr>
        <w:tab/>
      </w:r>
      <w:r w:rsidR="00676A43" w:rsidRPr="006023C8">
        <w:rPr>
          <w:lang w:val="en-US"/>
        </w:rPr>
        <w:t>Government has also removed excise duty on importation of assistive devices as an incentive to ensure that such devices and technologies are available at a subsidized cost. The same applies to vehicles adapted to the needs of persons with disabilities. They are also imported free of import duty. What is required is a current letter from a specialist doctor stating the nature and degree of disability; indications of the type of vehicle one could drive under the circumstances of that disability and the extent of disability (whether it is temporary or permanent). The application process is published on the website of the Zimbabwe Revenue Authority (ZIMRA) containing all requirements, eligibility as well as the application process.</w:t>
      </w:r>
      <w:r w:rsidR="00676A43" w:rsidRPr="00D84C8D">
        <w:rPr>
          <w:rStyle w:val="FootnoteReference"/>
        </w:rPr>
        <w:footnoteReference w:id="4"/>
      </w:r>
    </w:p>
    <w:p w14:paraId="54B68B99" w14:textId="4FAA7EB6" w:rsidR="00676A43" w:rsidRPr="006023C8" w:rsidRDefault="0059250D" w:rsidP="0059250D">
      <w:pPr>
        <w:pStyle w:val="SingleTxtG"/>
        <w:rPr>
          <w:lang w:val="en-ZA"/>
        </w:rPr>
      </w:pPr>
      <w:r w:rsidRPr="006023C8">
        <w:rPr>
          <w:lang w:val="en-ZA"/>
        </w:rPr>
        <w:t>99.</w:t>
      </w:r>
      <w:r w:rsidRPr="006023C8">
        <w:rPr>
          <w:lang w:val="en-ZA"/>
        </w:rPr>
        <w:tab/>
      </w:r>
      <w:r w:rsidR="00676A43" w:rsidRPr="006023C8">
        <w:rPr>
          <w:lang w:val="en-ZA"/>
        </w:rPr>
        <w:t xml:space="preserve">It is now Government policy that existing and new facilities and services that are provided or open to the public including private entities are accessible to persons with disabilities and designed according to the principles of universal design. Further, all public buildings must have ramps, lifts, </w:t>
      </w:r>
      <w:r w:rsidR="00676A43" w:rsidRPr="00645C4D">
        <w:rPr>
          <w:lang w:val="en-ZW"/>
        </w:rPr>
        <w:t>swinging</w:t>
      </w:r>
      <w:r w:rsidR="00676A43" w:rsidRPr="006023C8">
        <w:rPr>
          <w:lang w:val="en-ZA"/>
        </w:rPr>
        <w:t xml:space="preserve"> doors and ablution facilities set aside for Persons with disabilities. Buildings are also clearly marked to show the exits and ablution facilities for the persons with disabilities.</w:t>
      </w:r>
    </w:p>
    <w:p w14:paraId="7A1649F1" w14:textId="0DB40EDA" w:rsidR="00676A43" w:rsidRPr="006023C8" w:rsidRDefault="0059250D" w:rsidP="0059250D">
      <w:pPr>
        <w:pStyle w:val="SingleTxtG"/>
        <w:rPr>
          <w:lang w:val="en-ZA"/>
        </w:rPr>
      </w:pPr>
      <w:r w:rsidRPr="006023C8">
        <w:rPr>
          <w:lang w:val="en-ZA"/>
        </w:rPr>
        <w:t>100.</w:t>
      </w:r>
      <w:r w:rsidRPr="006023C8">
        <w:rPr>
          <w:lang w:val="en-ZA"/>
        </w:rPr>
        <w:tab/>
      </w:r>
      <w:r w:rsidR="00676A43" w:rsidRPr="006023C8">
        <w:rPr>
          <w:lang w:val="en-ZA"/>
        </w:rPr>
        <w:t>It is also Government policy that for every housing development project on state land, 20% of stands are reserved for persons with disabilities as a quota. Since 2019, the State Land Office Department in the Ministry of Local Government and Public Works has started to have a separate housing waiting list for the vulnerable groups, which include the PWDs.</w:t>
      </w:r>
    </w:p>
    <w:p w14:paraId="5DE3E2C2" w14:textId="77777777" w:rsidR="009C7F92" w:rsidRDefault="0059250D" w:rsidP="0059250D">
      <w:pPr>
        <w:pStyle w:val="SingleTxtG"/>
        <w:rPr>
          <w:lang w:val="en-US"/>
        </w:rPr>
      </w:pPr>
      <w:r w:rsidRPr="006023C8">
        <w:rPr>
          <w:lang w:val="en-US"/>
        </w:rPr>
        <w:t>101.</w:t>
      </w:r>
      <w:r w:rsidRPr="006023C8">
        <w:rPr>
          <w:lang w:val="en-US"/>
        </w:rPr>
        <w:tab/>
      </w:r>
      <w:r w:rsidR="00676A43" w:rsidRPr="006023C8">
        <w:rPr>
          <w:lang w:val="en-US"/>
        </w:rPr>
        <w:t xml:space="preserve">In order to promote universal design, the Ministry of Local Government and Public Works is in the process of amending the Architects Act </w:t>
      </w:r>
      <w:r w:rsidR="00676A43" w:rsidRPr="00D27ADD">
        <w:rPr>
          <w:iCs/>
          <w:lang w:val="en-US"/>
        </w:rPr>
        <w:t>[Chapter 27:01]</w:t>
      </w:r>
      <w:r w:rsidR="00676A43" w:rsidRPr="006023C8">
        <w:rPr>
          <w:lang w:val="en-US"/>
        </w:rPr>
        <w:t xml:space="preserve"> and the amendments will address several issues on </w:t>
      </w:r>
      <w:r w:rsidR="00676A43" w:rsidRPr="00645C4D">
        <w:rPr>
          <w:lang w:val="en-ZW"/>
        </w:rPr>
        <w:t>universal</w:t>
      </w:r>
      <w:r w:rsidR="00676A43" w:rsidRPr="006023C8">
        <w:rPr>
          <w:lang w:val="en-US"/>
        </w:rPr>
        <w:t xml:space="preserve"> design and capacity building of architects and other professionals involved in designs.</w:t>
      </w:r>
    </w:p>
    <w:p w14:paraId="08D1049C" w14:textId="6138DF85" w:rsidR="00676A43" w:rsidRPr="00645C4D" w:rsidRDefault="00676A43" w:rsidP="00B30E78">
      <w:pPr>
        <w:pStyle w:val="H23G"/>
        <w:rPr>
          <w:lang w:val="en-US"/>
        </w:rPr>
      </w:pPr>
      <w:bookmarkStart w:id="36" w:name="_Toc25676918"/>
      <w:r>
        <w:rPr>
          <w:lang w:val="en-US"/>
        </w:rPr>
        <w:tab/>
      </w:r>
      <w:r>
        <w:rPr>
          <w:lang w:val="en-US"/>
        </w:rPr>
        <w:tab/>
      </w:r>
      <w:r w:rsidRPr="00645C4D">
        <w:rPr>
          <w:lang w:val="en-US"/>
        </w:rPr>
        <w:t>Challenges</w:t>
      </w:r>
      <w:bookmarkEnd w:id="36"/>
    </w:p>
    <w:p w14:paraId="4627E2D7" w14:textId="77777777" w:rsidR="009C7F92" w:rsidRDefault="0059250D" w:rsidP="0059250D">
      <w:pPr>
        <w:pStyle w:val="SingleTxtG"/>
        <w:rPr>
          <w:lang w:val="en-US"/>
        </w:rPr>
      </w:pPr>
      <w:r w:rsidRPr="006023C8">
        <w:rPr>
          <w:lang w:val="en-US"/>
        </w:rPr>
        <w:t>102.</w:t>
      </w:r>
      <w:r w:rsidRPr="006023C8">
        <w:rPr>
          <w:lang w:val="en-US"/>
        </w:rPr>
        <w:tab/>
      </w:r>
      <w:r w:rsidR="00676A43" w:rsidRPr="006023C8">
        <w:rPr>
          <w:lang w:val="en-US"/>
        </w:rPr>
        <w:t xml:space="preserve">In spite of strides made towards universal access, many Government workplaces including Legal Aid Directorate (LAD) offices and some courts are inaccessible to people with disabilities. It is very difficult if not impossible for people with disabilities to access the said offices in some parts of the country given the fact that there are no guiding rails, the elevators have no recorded voices for persons with visual impairments and are too narrow to </w:t>
      </w:r>
      <w:r w:rsidR="00676A43" w:rsidRPr="006023C8">
        <w:rPr>
          <w:lang w:val="en-US"/>
        </w:rPr>
        <w:lastRenderedPageBreak/>
        <w:t>accommodate certain types of wheelchairs. The situation would have been better if GoZ reaches the stage of fully implementing provisions of Article 9 of the Convention, which provides for identification and elimination of obstacles and barriers to accessibility of all buildings or facilities open to the public.</w:t>
      </w:r>
    </w:p>
    <w:p w14:paraId="0C27351B" w14:textId="0A7F0678" w:rsidR="00676A43" w:rsidRDefault="00B30E78" w:rsidP="00B30E78">
      <w:pPr>
        <w:pStyle w:val="H1G"/>
        <w:spacing w:after="0"/>
      </w:pPr>
      <w:bookmarkStart w:id="37" w:name="_Toc25676919"/>
      <w:bookmarkStart w:id="38" w:name="_Toc211332622"/>
      <w:r>
        <w:tab/>
      </w:r>
      <w:r>
        <w:tab/>
      </w:r>
      <w:r w:rsidR="00676A43" w:rsidRPr="006023C8">
        <w:t>A</w:t>
      </w:r>
      <w:r w:rsidR="00676A43">
        <w:t>rticle 10</w:t>
      </w:r>
    </w:p>
    <w:p w14:paraId="572D0FCB" w14:textId="24B41F4C" w:rsidR="00676A43" w:rsidRPr="006023C8" w:rsidRDefault="00B30E78" w:rsidP="00B30E78">
      <w:pPr>
        <w:pStyle w:val="H1G"/>
        <w:spacing w:before="0"/>
      </w:pPr>
      <w:r>
        <w:tab/>
      </w:r>
      <w:r>
        <w:tab/>
      </w:r>
      <w:r w:rsidR="00676A43">
        <w:t>Right to life</w:t>
      </w:r>
      <w:bookmarkEnd w:id="37"/>
      <w:bookmarkEnd w:id="38"/>
    </w:p>
    <w:p w14:paraId="76C3C76B" w14:textId="77777777" w:rsidR="00676A43" w:rsidRPr="006023C8" w:rsidRDefault="00676A43" w:rsidP="00B30E78">
      <w:pPr>
        <w:pStyle w:val="H23G"/>
        <w:rPr>
          <w:lang w:val="en-US"/>
        </w:rPr>
      </w:pPr>
      <w:r w:rsidRPr="006023C8">
        <w:tab/>
      </w:r>
      <w:bookmarkStart w:id="39" w:name="_Toc25676920"/>
      <w:r>
        <w:tab/>
      </w:r>
      <w:r>
        <w:tab/>
      </w:r>
      <w:r w:rsidRPr="006023C8">
        <w:t>Legislative Measures</w:t>
      </w:r>
      <w:bookmarkEnd w:id="39"/>
    </w:p>
    <w:p w14:paraId="4FC64A8F" w14:textId="5D37C237" w:rsidR="00676A43" w:rsidRPr="006023C8" w:rsidRDefault="0059250D" w:rsidP="0059250D">
      <w:pPr>
        <w:pStyle w:val="SingleTxtG"/>
        <w:rPr>
          <w:lang w:val="en-US"/>
        </w:rPr>
      </w:pPr>
      <w:r w:rsidRPr="006023C8">
        <w:rPr>
          <w:lang w:val="en-US"/>
        </w:rPr>
        <w:t>103.</w:t>
      </w:r>
      <w:r w:rsidRPr="006023C8">
        <w:rPr>
          <w:lang w:val="en-US"/>
        </w:rPr>
        <w:tab/>
      </w:r>
      <w:r w:rsidR="00676A43" w:rsidRPr="006023C8">
        <w:rPr>
          <w:lang w:val="en-US"/>
        </w:rPr>
        <w:t>Section 48 of the Constitution recognizes the right to life of every human being including Persons with Disabilities. In Section 48 (3) the Constitution limits the right to life in certain circumstances. The guarantee is limited in the circumstances of court granting a death penalty.</w:t>
      </w:r>
    </w:p>
    <w:p w14:paraId="05271F01" w14:textId="77777777" w:rsidR="00676A43" w:rsidRPr="006023C8" w:rsidRDefault="00676A43" w:rsidP="00B30E78">
      <w:pPr>
        <w:pStyle w:val="H23G"/>
        <w:rPr>
          <w:lang w:val="en-US"/>
        </w:rPr>
      </w:pPr>
      <w:r>
        <w:rPr>
          <w:lang w:val="en-US"/>
        </w:rPr>
        <w:tab/>
      </w:r>
      <w:r>
        <w:rPr>
          <w:lang w:val="en-US"/>
        </w:rPr>
        <w:tab/>
      </w:r>
      <w:r w:rsidRPr="006023C8">
        <w:rPr>
          <w:lang w:val="en-US"/>
        </w:rPr>
        <w:t>Administrative Measures</w:t>
      </w:r>
    </w:p>
    <w:p w14:paraId="4EF34396" w14:textId="77777777" w:rsidR="009C7F92" w:rsidRDefault="0059250D" w:rsidP="0059250D">
      <w:pPr>
        <w:pStyle w:val="SingleTxtG"/>
        <w:rPr>
          <w:lang w:val="en-US"/>
        </w:rPr>
      </w:pPr>
      <w:r w:rsidRPr="006023C8">
        <w:rPr>
          <w:lang w:val="en-US"/>
        </w:rPr>
        <w:t>104.</w:t>
      </w:r>
      <w:r w:rsidRPr="006023C8">
        <w:rPr>
          <w:lang w:val="en-US"/>
        </w:rPr>
        <w:tab/>
      </w:r>
      <w:r w:rsidR="00676A43" w:rsidRPr="006023C8">
        <w:rPr>
          <w:lang w:val="en-US"/>
        </w:rPr>
        <w:t>There are no known cases of ritual killings, violent death and ending of life of persons with disabilities by their parents in Zimbabwe. However, where such a case occurs, a person who commits such an offence will be guilty of murder in terms of the Code.</w:t>
      </w:r>
    </w:p>
    <w:p w14:paraId="6388EE38" w14:textId="03362342" w:rsidR="00676A43" w:rsidRPr="006023C8" w:rsidRDefault="0059250D" w:rsidP="0059250D">
      <w:pPr>
        <w:pStyle w:val="SingleTxtG"/>
        <w:rPr>
          <w:lang w:val="en-US"/>
        </w:rPr>
      </w:pPr>
      <w:r w:rsidRPr="006023C8">
        <w:rPr>
          <w:lang w:val="en-US"/>
        </w:rPr>
        <w:t>105.</w:t>
      </w:r>
      <w:r w:rsidRPr="006023C8">
        <w:rPr>
          <w:lang w:val="en-US"/>
        </w:rPr>
        <w:tab/>
      </w:r>
      <w:r w:rsidR="00676A43" w:rsidRPr="006023C8">
        <w:rPr>
          <w:lang w:val="en-US"/>
        </w:rPr>
        <w:t>There are no known cases of trafficking of organs of deceased persons with disabilities in Zimbabwe. In the event of occurrence of such cases, a person committing such an offence will be, in addition to murder, guilty of trafficking in persons and liable to a mandatory sentence of 10 years in terms of Trafficking in Persons Act.</w:t>
      </w:r>
    </w:p>
    <w:p w14:paraId="4A72E6CF" w14:textId="77777777" w:rsidR="009C7F92" w:rsidRDefault="0059250D" w:rsidP="0059250D">
      <w:pPr>
        <w:pStyle w:val="SingleTxtG"/>
        <w:rPr>
          <w:lang w:val="en-US"/>
        </w:rPr>
      </w:pPr>
      <w:r w:rsidRPr="006023C8">
        <w:rPr>
          <w:lang w:val="en-US"/>
        </w:rPr>
        <w:t>106.</w:t>
      </w:r>
      <w:r w:rsidRPr="006023C8">
        <w:rPr>
          <w:lang w:val="en-US"/>
        </w:rPr>
        <w:tab/>
      </w:r>
      <w:r w:rsidR="00676A43" w:rsidRPr="006023C8">
        <w:rPr>
          <w:lang w:val="en-US"/>
        </w:rPr>
        <w:t>There are no reported cases of termination or withdrawal of medical treatment for persons with disabilities without their consent. Where termination has occurred and has led to the death of the person concerned, the person who has terminated such medical treatment may be guilty of culpable homicide where it can be proved that the termination was due to negligence or murder where intention can be proved, in accordance with Section 47 of the Code. Where termination has not led to the death of persons with disabilities, the person who has terminated the medical treatment may be liable and the affected person will be liable to recover damages against the negligent party.</w:t>
      </w:r>
    </w:p>
    <w:p w14:paraId="6AE48D79" w14:textId="6574BC91" w:rsidR="00676A43" w:rsidRDefault="00E1260B" w:rsidP="00E1260B">
      <w:pPr>
        <w:pStyle w:val="H1G"/>
        <w:spacing w:after="0"/>
      </w:pPr>
      <w:bookmarkStart w:id="40" w:name="_Toc25676921"/>
      <w:bookmarkStart w:id="41" w:name="_Toc211332623"/>
      <w:r>
        <w:tab/>
      </w:r>
      <w:r>
        <w:tab/>
      </w:r>
      <w:r w:rsidR="00676A43" w:rsidRPr="006023C8">
        <w:t>A</w:t>
      </w:r>
      <w:r w:rsidR="00676A43">
        <w:t>rticle 11</w:t>
      </w:r>
    </w:p>
    <w:p w14:paraId="5D145A7C" w14:textId="4A78397B" w:rsidR="00676A43" w:rsidRPr="006023C8" w:rsidRDefault="00E1260B" w:rsidP="00E1260B">
      <w:pPr>
        <w:pStyle w:val="H1G"/>
        <w:spacing w:before="0"/>
      </w:pPr>
      <w:r>
        <w:tab/>
      </w:r>
      <w:r>
        <w:tab/>
      </w:r>
      <w:r w:rsidR="00676A43">
        <w:t>Situations of risk and humanitarian emergencies</w:t>
      </w:r>
      <w:bookmarkEnd w:id="40"/>
      <w:bookmarkEnd w:id="41"/>
    </w:p>
    <w:p w14:paraId="70E026E1" w14:textId="77777777" w:rsidR="00676A43" w:rsidRPr="006023C8" w:rsidRDefault="00676A43" w:rsidP="00E1260B">
      <w:pPr>
        <w:pStyle w:val="H23G"/>
      </w:pPr>
      <w:bookmarkStart w:id="42" w:name="_Toc25676922"/>
      <w:r>
        <w:tab/>
      </w:r>
      <w:r>
        <w:tab/>
      </w:r>
      <w:r w:rsidRPr="006023C8">
        <w:t>Legislative Measures</w:t>
      </w:r>
      <w:bookmarkEnd w:id="42"/>
    </w:p>
    <w:p w14:paraId="62406BCA" w14:textId="19B8707C" w:rsidR="00676A43" w:rsidRPr="006023C8" w:rsidRDefault="0059250D" w:rsidP="0059250D">
      <w:pPr>
        <w:pStyle w:val="SingleTxtG"/>
        <w:rPr>
          <w:lang w:val="en-US"/>
        </w:rPr>
      </w:pPr>
      <w:r w:rsidRPr="006023C8">
        <w:rPr>
          <w:lang w:val="en-US"/>
        </w:rPr>
        <w:t>107.</w:t>
      </w:r>
      <w:r w:rsidRPr="006023C8">
        <w:rPr>
          <w:lang w:val="en-US"/>
        </w:rPr>
        <w:tab/>
      </w:r>
      <w:r w:rsidR="00676A43" w:rsidRPr="006023C8">
        <w:rPr>
          <w:lang w:val="en-US"/>
        </w:rPr>
        <w:t>Section 113</w:t>
      </w:r>
      <w:r w:rsidR="00676A43">
        <w:rPr>
          <w:lang w:val="en-US"/>
        </w:rPr>
        <w:t xml:space="preserve"> </w:t>
      </w:r>
      <w:r w:rsidR="00676A43" w:rsidRPr="006023C8">
        <w:rPr>
          <w:lang w:val="en-US"/>
        </w:rPr>
        <w:t xml:space="preserve">(1) of the Constitution provides for the declaration of a state of public emergency by the President in appropriate circumstances including humanitarian emergencies. In addition, the Civil Protection Act </w:t>
      </w:r>
      <w:r w:rsidR="00676A43" w:rsidRPr="00D27ADD">
        <w:rPr>
          <w:iCs/>
          <w:lang w:val="en-US"/>
        </w:rPr>
        <w:t>[Chapter 10:06]</w:t>
      </w:r>
      <w:r w:rsidR="00676A43" w:rsidRPr="006023C8">
        <w:rPr>
          <w:lang w:val="en-US"/>
        </w:rPr>
        <w:t xml:space="preserve"> establishes a civil protection organization and provides for the operation of civil protection service in times of disaster. It further provides for the establishment of a fund to finance civil protection.</w:t>
      </w:r>
    </w:p>
    <w:p w14:paraId="5F5F0754" w14:textId="77777777" w:rsidR="009C7F92" w:rsidRDefault="0059250D" w:rsidP="0059250D">
      <w:pPr>
        <w:pStyle w:val="SingleTxtG"/>
        <w:rPr>
          <w:lang w:val="en-US"/>
        </w:rPr>
      </w:pPr>
      <w:r w:rsidRPr="006023C8">
        <w:rPr>
          <w:lang w:val="en-US"/>
        </w:rPr>
        <w:t>108.</w:t>
      </w:r>
      <w:r w:rsidRPr="006023C8">
        <w:rPr>
          <w:lang w:val="en-US"/>
        </w:rPr>
        <w:tab/>
      </w:r>
      <w:r w:rsidR="00676A43" w:rsidRPr="006023C8">
        <w:rPr>
          <w:lang w:val="en-US"/>
        </w:rPr>
        <w:t>The Proposed Law (Persons with Disabilities Bill) provides in Clause 27 that all persons with disabilities have the right to reasonable accommodation with regard to the protection and safety in situations of risk, including situations of armed conflict, humanitarian emergencies and the occurrence of natural disasters.</w:t>
      </w:r>
    </w:p>
    <w:p w14:paraId="6B3707FE" w14:textId="350D6EC3" w:rsidR="00676A43" w:rsidRPr="006023C8" w:rsidRDefault="00676A43" w:rsidP="00E1260B">
      <w:pPr>
        <w:pStyle w:val="H23G"/>
        <w:rPr>
          <w:lang w:val="en-US"/>
        </w:rPr>
      </w:pPr>
      <w:bookmarkStart w:id="43" w:name="_Toc25676923"/>
      <w:r>
        <w:rPr>
          <w:lang w:val="en-US"/>
        </w:rPr>
        <w:tab/>
      </w:r>
      <w:r>
        <w:rPr>
          <w:lang w:val="en-US"/>
        </w:rPr>
        <w:tab/>
      </w:r>
      <w:r w:rsidRPr="006023C8">
        <w:rPr>
          <w:lang w:val="en-US"/>
        </w:rPr>
        <w:t>Administrative and other Measures</w:t>
      </w:r>
      <w:bookmarkEnd w:id="43"/>
    </w:p>
    <w:p w14:paraId="7FB96175" w14:textId="77777777" w:rsidR="009C7F92" w:rsidRDefault="0059250D" w:rsidP="0059250D">
      <w:pPr>
        <w:pStyle w:val="SingleTxtG"/>
        <w:rPr>
          <w:u w:color="0000FF"/>
          <w:lang w:val="en-ZW"/>
        </w:rPr>
      </w:pPr>
      <w:r w:rsidRPr="006023C8">
        <w:rPr>
          <w:lang w:val="en-US"/>
        </w:rPr>
        <w:t>109.</w:t>
      </w:r>
      <w:r w:rsidRPr="006023C8">
        <w:rPr>
          <w:lang w:val="en-US"/>
        </w:rPr>
        <w:tab/>
      </w:r>
      <w:r w:rsidR="00676A43" w:rsidRPr="006023C8">
        <w:rPr>
          <w:lang w:val="en-US"/>
        </w:rPr>
        <w:t xml:space="preserve">Although this may not be documented, Government has adopted the practice of consultations </w:t>
      </w:r>
      <w:r w:rsidR="00676A43" w:rsidRPr="006023C8">
        <w:rPr>
          <w:u w:color="0000FF"/>
          <w:lang w:val="en-ZW"/>
        </w:rPr>
        <w:t xml:space="preserve">to ensure that PWDs and their representative organisations are meaningfully informed of, and actively </w:t>
      </w:r>
      <w:r w:rsidR="00676A43" w:rsidRPr="00645C4D">
        <w:rPr>
          <w:lang w:val="en-US"/>
        </w:rPr>
        <w:t>participate</w:t>
      </w:r>
      <w:r w:rsidR="00676A43" w:rsidRPr="006023C8">
        <w:rPr>
          <w:u w:color="0000FF"/>
          <w:lang w:val="en-ZW"/>
        </w:rPr>
        <w:t xml:space="preserve"> in all steps relating to adoption of strategies, plans, and protocols in disaster risk reduction and humanitarian emergencies. These include those related to natural hazards, such as the design, implementation, monitoring and evaluation, and the conduct of risk assessment.</w:t>
      </w:r>
    </w:p>
    <w:p w14:paraId="18D8A428" w14:textId="5BA90F36" w:rsidR="00676A43" w:rsidRPr="00D84C8D" w:rsidRDefault="0059250D" w:rsidP="0059250D">
      <w:pPr>
        <w:pStyle w:val="SingleTxtG"/>
        <w:rPr>
          <w:rStyle w:val="FootnoteReference"/>
        </w:rPr>
      </w:pPr>
      <w:r w:rsidRPr="006023C8">
        <w:rPr>
          <w:lang w:val="en-US"/>
        </w:rPr>
        <w:t>110.</w:t>
      </w:r>
      <w:r w:rsidRPr="006023C8">
        <w:rPr>
          <w:lang w:val="en-US"/>
        </w:rPr>
        <w:tab/>
      </w:r>
      <w:r w:rsidR="00676A43" w:rsidRPr="006023C8">
        <w:rPr>
          <w:lang w:val="en-US"/>
        </w:rPr>
        <w:t xml:space="preserve">Government has also made it a practice to involve PWDs and their representative organisations in </w:t>
      </w:r>
      <w:r w:rsidR="00676A43" w:rsidRPr="006023C8">
        <w:rPr>
          <w:u w:color="0000FF"/>
          <w:lang w:val="en-ZW"/>
        </w:rPr>
        <w:t xml:space="preserve">the collection of disability disaggregated data and disaster-loss information. </w:t>
      </w:r>
      <w:r w:rsidR="00676A43" w:rsidRPr="006023C8">
        <w:rPr>
          <w:u w:color="0000FF"/>
          <w:lang w:val="en-ZW"/>
        </w:rPr>
        <w:lastRenderedPageBreak/>
        <w:t xml:space="preserve">One latest example </w:t>
      </w:r>
      <w:r w:rsidR="00676A43" w:rsidRPr="00645C4D">
        <w:rPr>
          <w:lang w:val="en-US"/>
        </w:rPr>
        <w:t>was</w:t>
      </w:r>
      <w:r w:rsidR="00676A43" w:rsidRPr="006023C8">
        <w:rPr>
          <w:u w:color="0000FF"/>
          <w:lang w:val="en-ZW"/>
        </w:rPr>
        <w:t xml:space="preserve"> the relief efforts in the aftermath of the devastative Cyclone Idai that affected several parts of the country especially the Chimanimani area leading to loss of lives and destruction of shelter and livelihoods. An estimated 2000 PWDs were resident in those areas and were also part of the affected community.</w:t>
      </w:r>
      <w:r w:rsidR="00676A43" w:rsidRPr="00D84C8D">
        <w:rPr>
          <w:rStyle w:val="FootnoteReference"/>
        </w:rPr>
        <w:footnoteReference w:id="5"/>
      </w:r>
    </w:p>
    <w:p w14:paraId="4A1E4961" w14:textId="79FE5A06" w:rsidR="00676A43" w:rsidRPr="006023C8" w:rsidRDefault="0059250D" w:rsidP="0059250D">
      <w:pPr>
        <w:pStyle w:val="SingleTxtG"/>
        <w:rPr>
          <w:lang w:val="en-US"/>
        </w:rPr>
      </w:pPr>
      <w:r w:rsidRPr="006023C8">
        <w:rPr>
          <w:lang w:val="en-US"/>
        </w:rPr>
        <w:t>111.</w:t>
      </w:r>
      <w:r w:rsidRPr="006023C8">
        <w:rPr>
          <w:lang w:val="en-US"/>
        </w:rPr>
        <w:tab/>
      </w:r>
      <w:r w:rsidR="00676A43" w:rsidRPr="006023C8">
        <w:rPr>
          <w:lang w:val="en-US"/>
        </w:rPr>
        <w:t>There is a National Civil Protection Committee which is a multi-sectoral body responsible for the disaster response in the country. The Ministry responsible for service provision and coordination of issues to do with PWDs is a key member of this Committee from national down to ward level. Moreover, there are disaster risk mitigation and management plans at national, provincial and district levels to guide relief efforts at these different levels.</w:t>
      </w:r>
    </w:p>
    <w:p w14:paraId="7ED94242" w14:textId="77777777" w:rsidR="009C7F92" w:rsidRDefault="0059250D" w:rsidP="0059250D">
      <w:pPr>
        <w:pStyle w:val="SingleTxtG"/>
        <w:rPr>
          <w:lang w:val="en-US"/>
        </w:rPr>
      </w:pPr>
      <w:r w:rsidRPr="006023C8">
        <w:rPr>
          <w:lang w:val="en-US"/>
        </w:rPr>
        <w:t>112.</w:t>
      </w:r>
      <w:r w:rsidRPr="006023C8">
        <w:rPr>
          <w:lang w:val="en-US"/>
        </w:rPr>
        <w:tab/>
      </w:r>
      <w:r w:rsidR="00676A43" w:rsidRPr="006023C8">
        <w:rPr>
          <w:lang w:val="en-US"/>
        </w:rPr>
        <w:t>Once disaster or humanitarian crisis strikes or develops, the Civil Protection Unit is deployed to conduct various levels and thematic areas of assessment including the number of PWDs in need of assistance and the nature thereof. The Unit further co-ordinates government relief efforts in partnership with development partners, who are also allowed to provide direct relief to affected communities including those DSOs in the disability sector. Admittedly, infusion of disability in relief efforts is a practice still growing but is gathering tremendous phenomenon.</w:t>
      </w:r>
    </w:p>
    <w:p w14:paraId="09279B87" w14:textId="05DCB35A" w:rsidR="00676A43" w:rsidRPr="006023C8" w:rsidRDefault="0059250D" w:rsidP="0059250D">
      <w:pPr>
        <w:pStyle w:val="SingleTxtG"/>
        <w:rPr>
          <w:lang w:val="en-US"/>
        </w:rPr>
      </w:pPr>
      <w:r w:rsidRPr="006023C8">
        <w:rPr>
          <w:lang w:val="en-US"/>
        </w:rPr>
        <w:t>113.</w:t>
      </w:r>
      <w:r w:rsidRPr="006023C8">
        <w:rPr>
          <w:lang w:val="en-US"/>
        </w:rPr>
        <w:tab/>
      </w:r>
      <w:r w:rsidR="00676A43" w:rsidRPr="006023C8">
        <w:rPr>
          <w:lang w:val="en-US"/>
        </w:rPr>
        <w:t>Infrastructure in all public institutions is being modified to accommodate the safe movement of persons with disabilities. The plan is to roll out the policy to include privately owned institutions. Higher and tertiary education institutions have been given the leeway to modify infrastructure in line with the principles and values of inclusivity. The J.M. Nkomo Polytechnic is an example of a college which was constructed in line with these principles. It is against this background, that some colleges have constructed ramps to accommodate the safe movement of persons with disabilities and to enhance their ability to move out of disasters such as fire in case they occur.</w:t>
      </w:r>
    </w:p>
    <w:p w14:paraId="4F8642C3" w14:textId="16953775" w:rsidR="00676A43" w:rsidRDefault="00E1260B" w:rsidP="00E1260B">
      <w:pPr>
        <w:pStyle w:val="H1G"/>
        <w:spacing w:after="0"/>
      </w:pPr>
      <w:bookmarkStart w:id="44" w:name="_Toc25676924"/>
      <w:bookmarkStart w:id="45" w:name="_Toc211332624"/>
      <w:r>
        <w:tab/>
      </w:r>
      <w:r>
        <w:tab/>
      </w:r>
      <w:r w:rsidR="00676A43" w:rsidRPr="006023C8">
        <w:t>A</w:t>
      </w:r>
      <w:r w:rsidR="00676A43">
        <w:t>rticle 12</w:t>
      </w:r>
    </w:p>
    <w:p w14:paraId="6CBC1FEF" w14:textId="7BA963B4" w:rsidR="00676A43" w:rsidRPr="006023C8" w:rsidRDefault="00E1260B" w:rsidP="00E1260B">
      <w:pPr>
        <w:pStyle w:val="H1G"/>
        <w:spacing w:before="0"/>
      </w:pPr>
      <w:r>
        <w:tab/>
      </w:r>
      <w:r>
        <w:tab/>
      </w:r>
      <w:r w:rsidR="00676A43">
        <w:t>Recognition before the law</w:t>
      </w:r>
      <w:bookmarkEnd w:id="44"/>
      <w:bookmarkEnd w:id="45"/>
    </w:p>
    <w:p w14:paraId="0821FFA6" w14:textId="17050D2C" w:rsidR="00676A43" w:rsidRPr="006023C8" w:rsidRDefault="0059250D" w:rsidP="0059250D">
      <w:pPr>
        <w:pStyle w:val="SingleTxtG"/>
      </w:pPr>
      <w:r w:rsidRPr="006023C8">
        <w:t>114.</w:t>
      </w:r>
      <w:r w:rsidRPr="006023C8">
        <w:tab/>
      </w:r>
      <w:r w:rsidR="00676A43" w:rsidRPr="006023C8">
        <w:t xml:space="preserve">With </w:t>
      </w:r>
      <w:r w:rsidR="00676A43" w:rsidRPr="00645C4D">
        <w:rPr>
          <w:lang w:val="en-US"/>
        </w:rPr>
        <w:t>reference</w:t>
      </w:r>
      <w:r w:rsidR="00676A43" w:rsidRPr="006023C8">
        <w:t xml:space="preserve"> to measures taken to raise awareness and carrying out education campaigns in relation to equal recognition of all persons with disabilities before the law, the Committee is referred to responses placed under Articles 5 and 8 in this Report.</w:t>
      </w:r>
    </w:p>
    <w:p w14:paraId="1B594578" w14:textId="77777777" w:rsidR="00676A43" w:rsidRPr="006023C8" w:rsidRDefault="00676A43" w:rsidP="00E1260B">
      <w:pPr>
        <w:pStyle w:val="H23G"/>
      </w:pPr>
      <w:r>
        <w:tab/>
      </w:r>
      <w:r>
        <w:tab/>
      </w:r>
      <w:r w:rsidRPr="006023C8">
        <w:t>Legislative Measures</w:t>
      </w:r>
    </w:p>
    <w:p w14:paraId="12A59264" w14:textId="77777777" w:rsidR="009C7F92" w:rsidRDefault="0059250D" w:rsidP="0059250D">
      <w:pPr>
        <w:pStyle w:val="SingleTxtG"/>
        <w:rPr>
          <w:lang w:val="en-US"/>
        </w:rPr>
      </w:pPr>
      <w:r w:rsidRPr="006023C8">
        <w:t>115.</w:t>
      </w:r>
      <w:r w:rsidRPr="006023C8">
        <w:tab/>
      </w:r>
      <w:r w:rsidR="00676A43" w:rsidRPr="006023C8">
        <w:rPr>
          <w:lang w:val="en-US"/>
        </w:rPr>
        <w:t xml:space="preserve">Equality before the law is enshrined in Section 56 (1) of the Constitution, which provides that </w:t>
      </w:r>
      <w:r w:rsidR="00676A43" w:rsidRPr="00D27ADD">
        <w:rPr>
          <w:bCs/>
          <w:lang w:val="en-US"/>
        </w:rPr>
        <w:t>all people are equal before the law and have the right to equal protection and benefit of the law. The State Party understands all people to</w:t>
      </w:r>
      <w:r w:rsidR="00676A43" w:rsidRPr="006023C8">
        <w:rPr>
          <w:lang w:val="en-US"/>
        </w:rPr>
        <w:t xml:space="preserve"> be inclusive of PWDs, whether they are citizens, non-citizens, foreign nationals or of a particular gender or age. This equal recognition before the law on equality with others is demonstrated by the absence of law or policy that seeks </w:t>
      </w:r>
      <w:r w:rsidR="00676A43" w:rsidRPr="00645C4D">
        <w:t>to</w:t>
      </w:r>
      <w:r w:rsidR="00676A43" w:rsidRPr="006023C8">
        <w:rPr>
          <w:lang w:val="en-US"/>
        </w:rPr>
        <w:t xml:space="preserve"> limit this right be it in the Constitution or subsidiary legislation.</w:t>
      </w:r>
    </w:p>
    <w:p w14:paraId="61E943E2" w14:textId="77777777" w:rsidR="009C7F92" w:rsidRDefault="0059250D" w:rsidP="0059250D">
      <w:pPr>
        <w:pStyle w:val="SingleTxtG"/>
        <w:rPr>
          <w:lang w:val="en-US"/>
        </w:rPr>
      </w:pPr>
      <w:r w:rsidRPr="006023C8">
        <w:t>116.</w:t>
      </w:r>
      <w:r w:rsidRPr="006023C8">
        <w:tab/>
      </w:r>
      <w:r w:rsidR="00676A43" w:rsidRPr="006023C8">
        <w:rPr>
          <w:lang w:val="en-US"/>
        </w:rPr>
        <w:t xml:space="preserve">Section 71(2) and (3) of the Constitution further stipulates that every person has the right to acquire property </w:t>
      </w:r>
      <w:r w:rsidR="00676A43" w:rsidRPr="00645C4D">
        <w:t>and</w:t>
      </w:r>
      <w:r w:rsidR="00676A43" w:rsidRPr="006023C8">
        <w:rPr>
          <w:lang w:val="en-US"/>
        </w:rPr>
        <w:t xml:space="preserve"> no person may be compulsorily deprived of their property. It makes no distinction in law or in practice between persons with or without disabilities.</w:t>
      </w:r>
    </w:p>
    <w:p w14:paraId="1EFCF540" w14:textId="74EDCD48" w:rsidR="00676A43" w:rsidRPr="006023C8" w:rsidRDefault="0059250D" w:rsidP="0059250D">
      <w:pPr>
        <w:pStyle w:val="SingleTxtG"/>
      </w:pPr>
      <w:r w:rsidRPr="006023C8">
        <w:t>117.</w:t>
      </w:r>
      <w:r w:rsidRPr="006023C8">
        <w:tab/>
      </w:r>
      <w:r w:rsidR="00676A43" w:rsidRPr="006023C8">
        <w:rPr>
          <w:lang w:val="en-US"/>
        </w:rPr>
        <w:t>Clause 28 of the PWDs Bill seeks to domesticate Article 12 of the Convention as it provides, among other things, that all persons with disability are entitled on an equal basis with others to own and inherit property; control their own financial affairs and have equal access to bank loans, mortgages and other forms of financial credit. It further stipulates that persons with disabilities have the right not to be arbitrarily deprived of their property.</w:t>
      </w:r>
    </w:p>
    <w:p w14:paraId="6959644D" w14:textId="37AE25DC" w:rsidR="00676A43" w:rsidRPr="006023C8" w:rsidRDefault="0059250D" w:rsidP="0059250D">
      <w:pPr>
        <w:pStyle w:val="SingleTxtG"/>
      </w:pPr>
      <w:r w:rsidRPr="006023C8">
        <w:t>118.</w:t>
      </w:r>
      <w:r w:rsidRPr="006023C8">
        <w:tab/>
      </w:r>
      <w:r w:rsidR="00676A43" w:rsidRPr="006023C8">
        <w:rPr>
          <w:lang w:val="en-US"/>
        </w:rPr>
        <w:t>Rule 249 of the High Court of Zimbabwe Rules of 1971 (as revised) provides for the appointment of a legal representative (</w:t>
      </w:r>
      <w:r w:rsidR="00676A43" w:rsidRPr="006023C8">
        <w:rPr>
          <w:i/>
          <w:lang w:val="en-US"/>
        </w:rPr>
        <w:t>Curator Ad Litem</w:t>
      </w:r>
      <w:r w:rsidR="00676A43" w:rsidRPr="006023C8">
        <w:rPr>
          <w:lang w:val="en-US"/>
        </w:rPr>
        <w:t xml:space="preserve">) appointed by a court, to represent the best interests of a person who has mental impairment that limit their capacity to make </w:t>
      </w:r>
      <w:r w:rsidR="00676A43" w:rsidRPr="006023C8">
        <w:rPr>
          <w:lang w:val="en-US"/>
        </w:rPr>
        <w:lastRenderedPageBreak/>
        <w:t>decisions for themselves for purposes of administering the estate of that person with that with mental impairment.</w:t>
      </w:r>
    </w:p>
    <w:p w14:paraId="7E4C0115" w14:textId="77777777" w:rsidR="009C7F92" w:rsidRDefault="0059250D" w:rsidP="0059250D">
      <w:pPr>
        <w:pStyle w:val="SingleTxtG"/>
        <w:rPr>
          <w:lang w:val="en-US"/>
        </w:rPr>
      </w:pPr>
      <w:r w:rsidRPr="006023C8">
        <w:t>119.</w:t>
      </w:r>
      <w:r w:rsidRPr="006023C8">
        <w:tab/>
      </w:r>
      <w:r w:rsidR="00676A43" w:rsidRPr="006023C8">
        <w:rPr>
          <w:lang w:val="en-US"/>
        </w:rPr>
        <w:t xml:space="preserve">Efforts are underway to review and amend Rule 249 of the High Court in so far as it regulates the </w:t>
      </w:r>
      <w:r w:rsidR="00676A43" w:rsidRPr="00645C4D">
        <w:t>appointment</w:t>
      </w:r>
      <w:r w:rsidR="00676A43" w:rsidRPr="006023C8">
        <w:rPr>
          <w:lang w:val="en-US"/>
        </w:rPr>
        <w:t xml:space="preserve"> of a </w:t>
      </w:r>
      <w:r w:rsidR="00676A43" w:rsidRPr="006023C8">
        <w:rPr>
          <w:i/>
          <w:lang w:val="en-US"/>
        </w:rPr>
        <w:t xml:space="preserve">curator ad litem </w:t>
      </w:r>
      <w:r w:rsidR="00676A43" w:rsidRPr="006023C8">
        <w:rPr>
          <w:lang w:val="en-US"/>
        </w:rPr>
        <w:t>to manage the affairs of a minor or persons with a disability. The proposal for the new Rule 249 is to incorporate the requirement of the Convention which is to provide individualized support in the exercise of legal capacity by persons with disability. The support should ensure full respect for the autonomy, will and preferences of the persons concerned, which is provided on the basis of free and informed consent.</w:t>
      </w:r>
    </w:p>
    <w:p w14:paraId="65D7000C" w14:textId="4CDE1156" w:rsidR="00676A43" w:rsidRPr="006023C8" w:rsidRDefault="0059250D" w:rsidP="0059250D">
      <w:pPr>
        <w:pStyle w:val="SingleTxtG"/>
      </w:pPr>
      <w:r w:rsidRPr="006023C8">
        <w:t>120.</w:t>
      </w:r>
      <w:r w:rsidRPr="006023C8">
        <w:tab/>
      </w:r>
      <w:r w:rsidR="00676A43" w:rsidRPr="006023C8">
        <w:rPr>
          <w:lang w:val="en-US"/>
        </w:rPr>
        <w:t>The Legal Aid Act</w:t>
      </w:r>
      <w:r w:rsidR="00676A43" w:rsidRPr="00095CD7">
        <w:rPr>
          <w:iCs/>
          <w:lang w:val="en-US"/>
        </w:rPr>
        <w:t>[Chapter 7:16]</w:t>
      </w:r>
      <w:r w:rsidR="00676A43" w:rsidRPr="006023C8">
        <w:rPr>
          <w:lang w:val="en-US"/>
        </w:rPr>
        <w:t xml:space="preserve"> provides for the granting of legal aid to indigent persons, thus persons with disability who fall in this category can also apply for Legal Aid on equality with others in terms of the Act.</w:t>
      </w:r>
    </w:p>
    <w:p w14:paraId="585CD4DF" w14:textId="77777777" w:rsidR="009C7F92" w:rsidRDefault="0059250D" w:rsidP="0059250D">
      <w:pPr>
        <w:pStyle w:val="SingleTxtG"/>
        <w:rPr>
          <w:lang w:val="en-ZW"/>
        </w:rPr>
      </w:pPr>
      <w:r w:rsidRPr="006023C8">
        <w:t>121.</w:t>
      </w:r>
      <w:r w:rsidRPr="006023C8">
        <w:tab/>
      </w:r>
      <w:r w:rsidR="00676A43" w:rsidRPr="006023C8">
        <w:rPr>
          <w:lang w:val="en-ZW"/>
        </w:rPr>
        <w:t>Disability Revolving Loan Facility falls under the Department of Social Services (DSS) within the Ministry of Public Service Labour and Social Welfare (MPSLSW). It is one of the Enhanced Social Protection (ESP) mechanisms to address lack of capital amongst entrepreneurial PWDs. The provision of productive loans to PWDs offers the scope for self</w:t>
      </w:r>
      <w:r w:rsidR="0053189C">
        <w:rPr>
          <w:lang w:val="en-ZW"/>
        </w:rPr>
        <w:noBreakHyphen/>
      </w:r>
      <w:r w:rsidR="00676A43" w:rsidRPr="006023C8">
        <w:rPr>
          <w:lang w:val="en-ZW"/>
        </w:rPr>
        <w:t>employment and income generation by target clients.</w:t>
      </w:r>
    </w:p>
    <w:p w14:paraId="5206E894" w14:textId="44D27199" w:rsidR="00676A43" w:rsidRPr="006023C8" w:rsidRDefault="0059250D" w:rsidP="0059250D">
      <w:pPr>
        <w:pStyle w:val="SingleTxtG"/>
      </w:pPr>
      <w:r w:rsidRPr="006023C8">
        <w:t>122.</w:t>
      </w:r>
      <w:r w:rsidRPr="006023C8">
        <w:tab/>
      </w:r>
      <w:r w:rsidR="00676A43" w:rsidRPr="006023C8">
        <w:rPr>
          <w:lang w:val="en-ZW"/>
        </w:rPr>
        <w:t xml:space="preserve">The main thrust is to empower enterprising men, women and youths pursuing viable micro and small enterprises through the provision of seed capital. The main development objective is to </w:t>
      </w:r>
      <w:r w:rsidR="00676A43" w:rsidRPr="00645C4D">
        <w:rPr>
          <w:lang w:val="en-US"/>
        </w:rPr>
        <w:t>improve</w:t>
      </w:r>
      <w:r w:rsidR="00676A43" w:rsidRPr="006023C8">
        <w:rPr>
          <w:lang w:val="en-ZW"/>
        </w:rPr>
        <w:t xml:space="preserve"> their livelihoods through enabling persons to cope with shocks thus preventing them from falling into poverty. Loans are targeted businesses for PWDs from age of eighteen to sixty (18 to 60) years. The programme has a national coverage and thus support clients in all country</w:t>
      </w:r>
      <w:r w:rsidR="00170F5F">
        <w:rPr>
          <w:lang w:val="en-ZW"/>
        </w:rPr>
        <w:t>’</w:t>
      </w:r>
      <w:r w:rsidR="00676A43" w:rsidRPr="006023C8">
        <w:rPr>
          <w:lang w:val="en-ZW"/>
        </w:rPr>
        <w:t>s provinces</w:t>
      </w:r>
      <w:r w:rsidR="00676A43">
        <w:rPr>
          <w:lang w:val="en-ZW"/>
        </w:rPr>
        <w:t>.</w:t>
      </w:r>
    </w:p>
    <w:p w14:paraId="6E156183" w14:textId="4C4B248A" w:rsidR="00676A43" w:rsidRDefault="00C27E35" w:rsidP="00C27E35">
      <w:pPr>
        <w:pStyle w:val="H1G"/>
        <w:spacing w:after="0"/>
      </w:pPr>
      <w:bookmarkStart w:id="46" w:name="_Toc25676925"/>
      <w:bookmarkStart w:id="47" w:name="_Toc211332625"/>
      <w:r>
        <w:tab/>
      </w:r>
      <w:r>
        <w:tab/>
      </w:r>
      <w:r w:rsidR="00676A43" w:rsidRPr="006023C8">
        <w:t>A</w:t>
      </w:r>
      <w:r w:rsidR="00676A43">
        <w:t>rticle 13</w:t>
      </w:r>
    </w:p>
    <w:p w14:paraId="454AC012" w14:textId="356102B8" w:rsidR="00676A43" w:rsidRPr="006023C8" w:rsidRDefault="00C27E35" w:rsidP="00C27E35">
      <w:pPr>
        <w:pStyle w:val="H1G"/>
        <w:spacing w:before="0"/>
      </w:pPr>
      <w:r>
        <w:tab/>
      </w:r>
      <w:r>
        <w:tab/>
      </w:r>
      <w:r w:rsidR="00676A43" w:rsidRPr="006023C8">
        <w:t>A</w:t>
      </w:r>
      <w:r w:rsidR="00676A43">
        <w:t>ccess to justice</w:t>
      </w:r>
      <w:bookmarkEnd w:id="46"/>
      <w:bookmarkEnd w:id="47"/>
    </w:p>
    <w:p w14:paraId="5FB75884" w14:textId="77777777" w:rsidR="00676A43" w:rsidRPr="006023C8" w:rsidRDefault="00676A43" w:rsidP="00C27E35">
      <w:pPr>
        <w:pStyle w:val="H23G"/>
      </w:pPr>
      <w:bookmarkStart w:id="48" w:name="_Toc25676926"/>
      <w:r>
        <w:tab/>
      </w:r>
      <w:r>
        <w:tab/>
      </w:r>
      <w:r w:rsidRPr="006023C8">
        <w:t xml:space="preserve">Legislative </w:t>
      </w:r>
      <w:r w:rsidRPr="006023C8">
        <w:rPr>
          <w:lang w:val="en-ZW"/>
        </w:rPr>
        <w:t>Measures</w:t>
      </w:r>
      <w:bookmarkEnd w:id="48"/>
    </w:p>
    <w:p w14:paraId="6DC58D03" w14:textId="77777777" w:rsidR="009C7F92" w:rsidRDefault="0059250D" w:rsidP="0059250D">
      <w:pPr>
        <w:pStyle w:val="SingleTxtG"/>
        <w:rPr>
          <w:lang w:val="en-US"/>
        </w:rPr>
      </w:pPr>
      <w:r w:rsidRPr="006023C8">
        <w:t>123.</w:t>
      </w:r>
      <w:r w:rsidRPr="006023C8">
        <w:tab/>
      </w:r>
      <w:r w:rsidR="00676A43" w:rsidRPr="006023C8">
        <w:rPr>
          <w:lang w:val="en-US"/>
        </w:rPr>
        <w:t>The State Party acknowledges the importance of access to justice and its realization by all persons including persons with disabilities. In fact, access to justice is constitutionalized. Sections 68 and 69 of the Constitution are key constitutional provisions restating constitutional principles on access to justice, which are then implemented by subsidiary legislation.</w:t>
      </w:r>
    </w:p>
    <w:p w14:paraId="7A112451" w14:textId="7C5F4420" w:rsidR="00676A43" w:rsidRPr="004642B8" w:rsidRDefault="0059250D" w:rsidP="0059250D">
      <w:pPr>
        <w:pStyle w:val="SingleTxtG"/>
        <w:rPr>
          <w:lang w:val="en-US"/>
        </w:rPr>
      </w:pPr>
      <w:r w:rsidRPr="004642B8">
        <w:rPr>
          <w:lang w:val="en-US"/>
        </w:rPr>
        <w:t>124.</w:t>
      </w:r>
      <w:r w:rsidRPr="004642B8">
        <w:rPr>
          <w:lang w:val="en-US"/>
        </w:rPr>
        <w:tab/>
      </w:r>
      <w:r w:rsidR="00676A43" w:rsidRPr="004642B8">
        <w:rPr>
          <w:lang w:val="en-US"/>
        </w:rPr>
        <w:t xml:space="preserve">The State Party understands that free legal representation is key to the realization of access to </w:t>
      </w:r>
      <w:r w:rsidR="00676A43" w:rsidRPr="004642B8">
        <w:rPr>
          <w:lang w:val="en-ZW"/>
        </w:rPr>
        <w:t>justice</w:t>
      </w:r>
      <w:r w:rsidR="00676A43" w:rsidRPr="004642B8">
        <w:rPr>
          <w:lang w:val="en-US"/>
        </w:rPr>
        <w:t xml:space="preserve"> by certain population groups in society such as PWDs who may suffer from multiple discrimination. Accordingly, Section 31 of the Constitution provides for the right to be provided with legal representation in civil and criminal cases for people who need it and are unable to afford legal practitioners of their choice.</w:t>
      </w:r>
    </w:p>
    <w:p w14:paraId="7EAB4257" w14:textId="771FC21B" w:rsidR="00676A43" w:rsidRPr="006023C8" w:rsidRDefault="0059250D" w:rsidP="0059250D">
      <w:pPr>
        <w:pStyle w:val="SingleTxtG"/>
      </w:pPr>
      <w:r w:rsidRPr="006023C8">
        <w:t>125.</w:t>
      </w:r>
      <w:r w:rsidRPr="006023C8">
        <w:tab/>
      </w:r>
      <w:r w:rsidR="00676A43" w:rsidRPr="006023C8">
        <w:rPr>
          <w:lang w:val="en-US"/>
        </w:rPr>
        <w:t>In furtherance of free legal aid, the High Court operates a roster of legal practitioners (licensed lawyers) registered with it and appoint them on a rotational basis to provide free legal assistance to indigent accused persons charged with murder or other serious offences. Such legal representation may also be provided in civil cases such as claims arising from violation of individual rights. PwDs have an equal chance to benefit under this arrangement.</w:t>
      </w:r>
    </w:p>
    <w:p w14:paraId="0B1CFAD2" w14:textId="14CC27CE" w:rsidR="00676A43" w:rsidRPr="006023C8" w:rsidRDefault="0059250D" w:rsidP="0059250D">
      <w:pPr>
        <w:pStyle w:val="SingleTxtG"/>
      </w:pPr>
      <w:r w:rsidRPr="006023C8">
        <w:t>126.</w:t>
      </w:r>
      <w:r w:rsidRPr="006023C8">
        <w:tab/>
      </w:r>
      <w:r w:rsidR="00676A43" w:rsidRPr="006023C8">
        <w:rPr>
          <w:lang w:val="en-US"/>
        </w:rPr>
        <w:t xml:space="preserve">Section 68 (1) provides for the right of </w:t>
      </w:r>
      <w:r w:rsidR="00676A43" w:rsidRPr="00D27ADD">
        <w:t>every person to administrative conduct that is lawful, prompt, efficient, reasonable, proportionate, impartial and both substantively and procedurally fair. The same law makes provision</w:t>
      </w:r>
      <w:r w:rsidR="00676A43" w:rsidRPr="006023C8">
        <w:rPr>
          <w:lang w:val="en-US"/>
        </w:rPr>
        <w:t xml:space="preserve"> for review by the High Court, of administrative decisions that do not comply with constitutional principles in Section 68 (1).</w:t>
      </w:r>
    </w:p>
    <w:p w14:paraId="28DD1B08" w14:textId="77777777" w:rsidR="009C7F92" w:rsidRDefault="0059250D" w:rsidP="0059250D">
      <w:pPr>
        <w:pStyle w:val="SingleTxtG"/>
      </w:pPr>
      <w:r w:rsidRPr="006023C8">
        <w:t>127.</w:t>
      </w:r>
      <w:r w:rsidRPr="006023C8">
        <w:tab/>
      </w:r>
      <w:r w:rsidR="00676A43" w:rsidRPr="006023C8">
        <w:t xml:space="preserve">Further, Section 69 of the Constitution provides for a number of rights that constitute access to </w:t>
      </w:r>
      <w:r w:rsidR="00676A43" w:rsidRPr="004642B8">
        <w:rPr>
          <w:lang w:val="en-US"/>
        </w:rPr>
        <w:t>justice</w:t>
      </w:r>
      <w:r w:rsidR="00676A43" w:rsidRPr="006023C8">
        <w:t xml:space="preserve"> as it is understood in international law. These rights include a fair and public trial, a fair, speedy and public hearing, access to the courts and be represented by a legal practitioner of their choice at their expense.</w:t>
      </w:r>
    </w:p>
    <w:p w14:paraId="79A6C1CF" w14:textId="77777777" w:rsidR="009C7F92" w:rsidRDefault="0059250D" w:rsidP="0059250D">
      <w:pPr>
        <w:pStyle w:val="SingleTxtG"/>
        <w:rPr>
          <w:lang w:val="en-US"/>
        </w:rPr>
      </w:pPr>
      <w:r w:rsidRPr="006023C8">
        <w:t>128.</w:t>
      </w:r>
      <w:r w:rsidRPr="006023C8">
        <w:tab/>
      </w:r>
      <w:r w:rsidR="00676A43" w:rsidRPr="006023C8">
        <w:t xml:space="preserve">As to access to justice in the context of criminal proceedings, Sections 50 and 70 of the Constitution </w:t>
      </w:r>
      <w:r w:rsidR="00676A43" w:rsidRPr="006023C8">
        <w:rPr>
          <w:lang w:val="en-US"/>
        </w:rPr>
        <w:t xml:space="preserve">guarantee the rights of any person arrested and or detained for committing </w:t>
      </w:r>
      <w:r w:rsidR="00676A43" w:rsidRPr="006023C8">
        <w:rPr>
          <w:lang w:val="en-US"/>
        </w:rPr>
        <w:lastRenderedPageBreak/>
        <w:t>an offence. For persons charged of an offence and undergoing a trial, they have several due process rights including the right to have the proceedings of the trial interpreted into a language that they understand and this includes sign language. The Judicial Service Commission (JSC), the institution responsible for courts and the judiciary, have taken measures to ensure the provision of sign language interpreters.</w:t>
      </w:r>
    </w:p>
    <w:p w14:paraId="2267F969" w14:textId="77777777" w:rsidR="009C7F92" w:rsidRDefault="0059250D" w:rsidP="0059250D">
      <w:pPr>
        <w:pStyle w:val="SingleTxtG"/>
        <w:rPr>
          <w:lang w:val="en-US"/>
        </w:rPr>
      </w:pPr>
      <w:r w:rsidRPr="006023C8">
        <w:t>129.</w:t>
      </w:r>
      <w:r w:rsidRPr="006023C8">
        <w:tab/>
      </w:r>
      <w:r w:rsidR="00676A43" w:rsidRPr="006023C8">
        <w:rPr>
          <w:lang w:val="en-US"/>
        </w:rPr>
        <w:t>In furthering the rights of PWDs who are survivors of crimes, Paragraph 2 (B) of the Third Schedule to the Criminal Procedure and Evidence Act</w:t>
      </w:r>
      <w:r w:rsidR="00676A43" w:rsidRPr="006023C8">
        <w:rPr>
          <w:i/>
          <w:lang w:val="en-US"/>
        </w:rPr>
        <w:t>,</w:t>
      </w:r>
      <w:r w:rsidR="00676A43" w:rsidRPr="006023C8">
        <w:rPr>
          <w:lang w:val="en-US"/>
        </w:rPr>
        <w:t xml:space="preserve"> provides that any person who has committed the offence of rape or aggravated indecent assault upon a person with disabilities may have his or her application or bail restricted.</w:t>
      </w:r>
      <w:r w:rsidR="00676A43">
        <w:rPr>
          <w:lang w:val="en-US"/>
        </w:rPr>
        <w:t xml:space="preserve"> </w:t>
      </w:r>
      <w:r w:rsidR="00676A43" w:rsidRPr="006023C8">
        <w:rPr>
          <w:lang w:val="en-US"/>
        </w:rPr>
        <w:t>That person, in the absence of consent by the State, may have to apply for bail before the High Court so that a superior court may consider all relevant factors with a view to protecting the survivor from further violation by the accused person.</w:t>
      </w:r>
    </w:p>
    <w:p w14:paraId="3DD17240" w14:textId="77777777" w:rsidR="009C7F92" w:rsidRDefault="0059250D" w:rsidP="0059250D">
      <w:pPr>
        <w:pStyle w:val="SingleTxtG"/>
        <w:rPr>
          <w:lang w:val="en-US"/>
        </w:rPr>
      </w:pPr>
      <w:r w:rsidRPr="006023C8">
        <w:t>130.</w:t>
      </w:r>
      <w:r w:rsidRPr="006023C8">
        <w:tab/>
      </w:r>
      <w:r w:rsidR="00676A43" w:rsidRPr="006023C8">
        <w:rPr>
          <w:lang w:val="en-US"/>
        </w:rPr>
        <w:t>In as much as the various pieces of legislation do not specify application to PWDs, the State Party understands that its approach as based on equality between PWDs and those without disabilities subject to positive measures to ensure inclusion of PWDs through appropriate reasonable accommodation.</w:t>
      </w:r>
    </w:p>
    <w:p w14:paraId="0EF4CE2C" w14:textId="09D7FB54" w:rsidR="00676A43" w:rsidRPr="00D84C8D" w:rsidRDefault="0059250D" w:rsidP="0059250D">
      <w:pPr>
        <w:pStyle w:val="SingleTxtG"/>
        <w:rPr>
          <w:rStyle w:val="FootnoteReference"/>
        </w:rPr>
      </w:pPr>
      <w:r w:rsidRPr="006023C8">
        <w:t>131.</w:t>
      </w:r>
      <w:r w:rsidRPr="006023C8">
        <w:tab/>
      </w:r>
      <w:r w:rsidR="00676A43" w:rsidRPr="006023C8">
        <w:rPr>
          <w:lang w:val="en-US"/>
        </w:rPr>
        <w:t>However, the proposed law provides that the Minister responsible for justice shall ensure that all persons with disabilities have the right to the provision of procedural and age appropriate accommodations to facilitate their effective role as direct and indirect participants, including as witnesses, in all legal proceedings, including at investigative and preliminary stages; special measures in court proceedings for vulnerable witnesses shall be available for persons with disabilities and that judicial officers, prosecutors, police officers, prison and correctional officers, lawyers and other key players in the justice delivery sector receive appropriate training of handling cases for persons with disabilities.</w:t>
      </w:r>
      <w:r w:rsidR="00676A43" w:rsidRPr="00D84C8D">
        <w:rPr>
          <w:rStyle w:val="FootnoteReference"/>
        </w:rPr>
        <w:footnoteReference w:id="6"/>
      </w:r>
    </w:p>
    <w:p w14:paraId="609627FA" w14:textId="1B86370B" w:rsidR="00676A43" w:rsidRPr="00D84C8D" w:rsidRDefault="0059250D" w:rsidP="0059250D">
      <w:pPr>
        <w:pStyle w:val="SingleTxtG"/>
        <w:rPr>
          <w:rStyle w:val="FootnoteReference"/>
        </w:rPr>
      </w:pPr>
      <w:r w:rsidRPr="006023C8">
        <w:t>132.</w:t>
      </w:r>
      <w:r w:rsidRPr="006023C8">
        <w:tab/>
      </w:r>
      <w:r w:rsidR="00676A43" w:rsidRPr="006023C8">
        <w:rPr>
          <w:lang w:val="en-US"/>
        </w:rPr>
        <w:t>Clause 29 of the PWDs Bill seeks to deal with the challenge of lack of skills in disability issues among public officials in the justice delivery system. It proposes the provision of procedural and age-appropriate accommodations to facilitate their effective role as direct and indirect participants, including as witnesses, in all legal proceedings, including at investigative and other preliminary stages.</w:t>
      </w:r>
      <w:r w:rsidR="00676A43" w:rsidRPr="00D84C8D">
        <w:rPr>
          <w:rStyle w:val="FootnoteReference"/>
        </w:rPr>
        <w:footnoteReference w:id="7"/>
      </w:r>
    </w:p>
    <w:p w14:paraId="7B889249" w14:textId="4873BF7F" w:rsidR="00676A43" w:rsidRPr="00D84C8D" w:rsidRDefault="0059250D" w:rsidP="0059250D">
      <w:pPr>
        <w:pStyle w:val="SingleTxtG"/>
        <w:rPr>
          <w:rStyle w:val="FootnoteReference"/>
        </w:rPr>
      </w:pPr>
      <w:r w:rsidRPr="006023C8">
        <w:t>133.</w:t>
      </w:r>
      <w:r w:rsidRPr="006023C8">
        <w:tab/>
      </w:r>
      <w:r w:rsidR="00676A43" w:rsidRPr="006023C8">
        <w:rPr>
          <w:lang w:val="en-US"/>
        </w:rPr>
        <w:t xml:space="preserve">It further makes </w:t>
      </w:r>
      <w:r w:rsidR="00676A43" w:rsidRPr="00D27ADD">
        <w:t>proposals for skills development by providing that judicial officers, prosecutors, police officers, prison officers, lawyers and other key players in the justice delivery sector receive appropriate training of handling cases for persons with disabilities.</w:t>
      </w:r>
      <w:r w:rsidR="00676A43" w:rsidRPr="00D84C8D">
        <w:rPr>
          <w:rStyle w:val="FootnoteReference"/>
        </w:rPr>
        <w:footnoteReference w:id="8"/>
      </w:r>
    </w:p>
    <w:p w14:paraId="4160ED03" w14:textId="77777777" w:rsidR="00676A43" w:rsidRPr="006023C8" w:rsidRDefault="00676A43" w:rsidP="00751D88">
      <w:pPr>
        <w:pStyle w:val="H23G"/>
        <w:rPr>
          <w:lang w:val="en-US"/>
        </w:rPr>
      </w:pPr>
      <w:bookmarkStart w:id="49" w:name="_Toc25676927"/>
      <w:r>
        <w:rPr>
          <w:lang w:val="en-US"/>
        </w:rPr>
        <w:tab/>
      </w:r>
      <w:r>
        <w:rPr>
          <w:lang w:val="en-US"/>
        </w:rPr>
        <w:tab/>
      </w:r>
      <w:r w:rsidRPr="006023C8">
        <w:rPr>
          <w:lang w:val="en-US"/>
        </w:rPr>
        <w:t>Administrative and other Measures</w:t>
      </w:r>
      <w:bookmarkEnd w:id="49"/>
    </w:p>
    <w:p w14:paraId="3E71548C" w14:textId="04C659E8" w:rsidR="00676A43" w:rsidRPr="006023C8" w:rsidRDefault="0059250D" w:rsidP="0059250D">
      <w:pPr>
        <w:pStyle w:val="SingleTxtG"/>
      </w:pPr>
      <w:r w:rsidRPr="006023C8">
        <w:t>134.</w:t>
      </w:r>
      <w:r w:rsidRPr="006023C8">
        <w:tab/>
      </w:r>
      <w:r w:rsidR="00676A43" w:rsidRPr="006023C8">
        <w:rPr>
          <w:lang w:val="en-US"/>
        </w:rPr>
        <w:t>To ensure realization of access to justice by all, the State Party established the Legal Aid Directorate in terms of the Legal Directorate Act. This is a government funded department in the Ministry responsible for Justice and Parliamentary Affairs that offers free legal service including representation to indigent persons who otherwise are unable to afford lawyers of their own choice. The Legal Aid Directorate has offices in all ten Provinces of the country and working towards decentralization to all districts.</w:t>
      </w:r>
    </w:p>
    <w:p w14:paraId="7C60D824" w14:textId="77777777" w:rsidR="009C7F92" w:rsidRDefault="0059250D" w:rsidP="0059250D">
      <w:pPr>
        <w:pStyle w:val="SingleTxtG"/>
        <w:rPr>
          <w:lang w:val="en-US"/>
        </w:rPr>
      </w:pPr>
      <w:r w:rsidRPr="006023C8">
        <w:t>135.</w:t>
      </w:r>
      <w:r w:rsidRPr="006023C8">
        <w:tab/>
      </w:r>
      <w:r w:rsidR="00676A43" w:rsidRPr="006023C8">
        <w:rPr>
          <w:lang w:val="en-US"/>
        </w:rPr>
        <w:t>The Directorate popularizes its work through awareness campaigns at nation-wide events such as provincial agricultural shows and the ZITF. The State Party has made arrangements to ensure the Directorate participates in gatherings convened in the disability sector such as the Disability Expo to be explained later in this Report. This will ensure that PWDs are aware of this service and make use of it to enhance realisation of their right to access to justice.</w:t>
      </w:r>
    </w:p>
    <w:p w14:paraId="57E0541B" w14:textId="2718C596" w:rsidR="00676A43" w:rsidRPr="006023C8" w:rsidRDefault="0059250D" w:rsidP="0059250D">
      <w:pPr>
        <w:pStyle w:val="SingleTxtG"/>
      </w:pPr>
      <w:r w:rsidRPr="006023C8">
        <w:t>136.</w:t>
      </w:r>
      <w:r w:rsidRPr="006023C8">
        <w:tab/>
      </w:r>
      <w:r w:rsidR="00676A43" w:rsidRPr="006023C8">
        <w:rPr>
          <w:lang w:val="en-US"/>
        </w:rPr>
        <w:t xml:space="preserve">In response to challenges in the realisation of the right to access to justice, Government has engaged development partners to work on a legal assistance programme aimed at capacitating the Legal Aid Directorate and accelerating its ongoing decentralization to all districts of the 10 provinces. Government has increased collaboration of other legal aid offering organisations through negotiating with regulatory authorities to issue these </w:t>
      </w:r>
      <w:r w:rsidR="00676A43" w:rsidRPr="006023C8">
        <w:rPr>
          <w:lang w:val="en-US"/>
        </w:rPr>
        <w:lastRenderedPageBreak/>
        <w:t>organisations with law licenses so that lawyers from the Directorate can represent those requiring legal assistance in court. PwDs have an equal opportunity with others to benefit.</w:t>
      </w:r>
    </w:p>
    <w:p w14:paraId="54077A35" w14:textId="5298A163" w:rsidR="00676A43" w:rsidRPr="006023C8" w:rsidRDefault="0059250D" w:rsidP="0059250D">
      <w:pPr>
        <w:pStyle w:val="SingleTxtG"/>
        <w:rPr>
          <w:lang w:val="en-ZW"/>
        </w:rPr>
      </w:pPr>
      <w:r w:rsidRPr="006023C8">
        <w:rPr>
          <w:lang w:val="en-ZW"/>
        </w:rPr>
        <w:t>137.</w:t>
      </w:r>
      <w:r w:rsidRPr="006023C8">
        <w:rPr>
          <w:lang w:val="en-ZW"/>
        </w:rPr>
        <w:tab/>
      </w:r>
      <w:r w:rsidR="00676A43" w:rsidRPr="006023C8">
        <w:rPr>
          <w:lang w:val="en-ZW"/>
        </w:rPr>
        <w:t>As for prisons and correctional institutions in the country, generally, the prison population with disabilities is relatively on the lower side and most of the inmates are male. Prison populations, as at 11 November 2019 was at nineteen thousand nine hundred and seventy-one (19 971), of the total prison population one hundred and twelve (112) prisoners are PWDs, with one hundred and six (106) convicted and serving custodial sentences whilst six (6) are on remand, all in this category are males. From the total prison population three hundred and fifty-nine (359) are detained as mental patients, disaggregated by sex as three hundred and twenty-six (326) Male and thirty-three (33) Female.</w:t>
      </w:r>
    </w:p>
    <w:p w14:paraId="3DE81A65" w14:textId="08FFA639" w:rsidR="00676A43" w:rsidRPr="006023C8" w:rsidRDefault="0059250D" w:rsidP="0059250D">
      <w:pPr>
        <w:pStyle w:val="SingleTxtG"/>
      </w:pPr>
      <w:r w:rsidRPr="006023C8">
        <w:t>138.</w:t>
      </w:r>
      <w:r w:rsidRPr="006023C8">
        <w:tab/>
      </w:r>
      <w:r w:rsidR="00676A43" w:rsidRPr="006023C8">
        <w:rPr>
          <w:lang w:val="en-ZW"/>
        </w:rPr>
        <w:t xml:space="preserve">The </w:t>
      </w:r>
      <w:r w:rsidR="00676A43" w:rsidRPr="00D21A18">
        <w:rPr>
          <w:lang w:val="en-US"/>
        </w:rPr>
        <w:t>following</w:t>
      </w:r>
      <w:r w:rsidR="00676A43" w:rsidRPr="006023C8">
        <w:rPr>
          <w:lang w:val="en-ZW"/>
        </w:rPr>
        <w:t xml:space="preserve"> are some of the areas within the Zimbabwe Prisons and Correctional Service (ZPCS) that seek to address the rights of persons with disabilities in its institutions.</w:t>
      </w:r>
    </w:p>
    <w:p w14:paraId="7A3A9101" w14:textId="77777777" w:rsidR="009C7F92" w:rsidRDefault="00676A43" w:rsidP="00307E0F">
      <w:pPr>
        <w:pStyle w:val="Bullet1G"/>
        <w:rPr>
          <w:lang w:val="en-ZW"/>
        </w:rPr>
      </w:pPr>
      <w:r w:rsidRPr="006023C8">
        <w:rPr>
          <w:lang w:val="en-ZW"/>
        </w:rPr>
        <w:t>The ZPCS is training staff to raise awareness of disability rights as well as the needs of PWDs in detention. The Legal Services Section of the ZPCS is conducting training of prison officers on human rights issues at the various training depots and at different levels. Emphasis is placed on the need to ensure respect of the rights of inmates with disabilities and ensuring adequate living conditions for inmates with special needs in the context of reasonable accommodation.</w:t>
      </w:r>
    </w:p>
    <w:p w14:paraId="42CD7F15" w14:textId="77777777" w:rsidR="009C7F92" w:rsidRDefault="00676A43" w:rsidP="00307E0F">
      <w:pPr>
        <w:pStyle w:val="Bullet1G"/>
        <w:rPr>
          <w:lang w:val="en-ZW"/>
        </w:rPr>
      </w:pPr>
      <w:r w:rsidRPr="006023C8">
        <w:rPr>
          <w:lang w:val="en-ZW"/>
        </w:rPr>
        <w:t>Other trainings are carried out with assistance of development partners or stakeholders such as the Legal Resources Foundation (LRF). The ZPCS continues to pursue productive partnerships to enable comprehensive staff training and development in the area of disability. It is envisaged that in the future there will be training of staff on sign language and use of Braille to begin with as a means of practically equipping the officers on handling inmate requiring such specialist services. As training consolidates in this area, officers will be equipped with skills required for interventions in respect of other forms of disability.</w:t>
      </w:r>
    </w:p>
    <w:p w14:paraId="067D45C6" w14:textId="33D9BA51" w:rsidR="00676A43" w:rsidRPr="006023C8" w:rsidRDefault="0059250D" w:rsidP="0059250D">
      <w:pPr>
        <w:pStyle w:val="SingleTxtG"/>
      </w:pPr>
      <w:r w:rsidRPr="006023C8">
        <w:t>139.</w:t>
      </w:r>
      <w:r w:rsidRPr="006023C8">
        <w:tab/>
      </w:r>
      <w:r w:rsidR="00676A43" w:rsidRPr="006023C8">
        <w:rPr>
          <w:lang w:val="en-ZW"/>
        </w:rPr>
        <w:t>The ZPCS is also in the process of aligning its laws to the Constitution. They started off with the Prisons Act and the draft is now at the Bill stage. The Bill in Section 79 picks on inmates with disabilities as a group that requires specialist care depending on the specific requirements or needs of each person. Once the bill sails through, they should be able to reform their laws and internal regulations to address comprehensively the needs of inmates with disabilities hence improvement of their living conditions.</w:t>
      </w:r>
    </w:p>
    <w:p w14:paraId="0EEA6E03" w14:textId="2E5ECF58" w:rsidR="00676A43" w:rsidRPr="006023C8" w:rsidRDefault="0059250D" w:rsidP="0059250D">
      <w:pPr>
        <w:pStyle w:val="SingleTxtG"/>
      </w:pPr>
      <w:r w:rsidRPr="006023C8">
        <w:t>140.</w:t>
      </w:r>
      <w:r w:rsidRPr="006023C8">
        <w:tab/>
      </w:r>
      <w:r w:rsidR="00676A43" w:rsidRPr="006023C8">
        <w:rPr>
          <w:lang w:val="en-ZW"/>
        </w:rPr>
        <w:t>The ZPCS is working with various organizations to ensure the provision of legal aid services to inmates with disabilities. There are organizations that offer free legal aid services to inmates. The ZPCS has given express authority to Officers in Charge of prisons across the country to ensure that once a person with disability is admitted to prison, they call on such organizations to assist the inmate to get relief in court such as bail or non</w:t>
      </w:r>
      <w:r w:rsidR="00596BEA">
        <w:rPr>
          <w:lang w:val="en-ZW"/>
        </w:rPr>
        <w:t>-</w:t>
      </w:r>
      <w:r w:rsidR="00676A43" w:rsidRPr="006023C8">
        <w:rPr>
          <w:lang w:val="en-ZW"/>
        </w:rPr>
        <w:t>custodial sentences so that they are not restricted to the conditions in prison, which are a long way off to be accommodative to PWDs. Legal aid is also offered to ensure fair trial proceedings to such inmates.</w:t>
      </w:r>
    </w:p>
    <w:p w14:paraId="528B1B97" w14:textId="575CD910" w:rsidR="00676A43" w:rsidRPr="006023C8" w:rsidRDefault="0059250D" w:rsidP="0059250D">
      <w:pPr>
        <w:pStyle w:val="SingleTxtG"/>
      </w:pPr>
      <w:r w:rsidRPr="006023C8">
        <w:t>141.</w:t>
      </w:r>
      <w:r w:rsidRPr="006023C8">
        <w:tab/>
      </w:r>
      <w:r w:rsidR="00676A43" w:rsidRPr="006023C8">
        <w:rPr>
          <w:lang w:val="en-ZW"/>
        </w:rPr>
        <w:t>As for the physical environment, the ZPCS is working on infrastructure development that is suitable to the needs of persons with disabilities. There are plans to renovate existing facilities so that they can have ramps, wheel chair accessible areas for inmates with disabilities so as to improve the living conditions. Currently there are makeshift options in some of the prisons but these are not adequate enough.</w:t>
      </w:r>
    </w:p>
    <w:p w14:paraId="3851E4E2" w14:textId="77777777" w:rsidR="009C7F92" w:rsidRDefault="0059250D" w:rsidP="0059250D">
      <w:pPr>
        <w:pStyle w:val="SingleTxtG"/>
        <w:rPr>
          <w:lang w:val="en-ZW"/>
        </w:rPr>
      </w:pPr>
      <w:r w:rsidRPr="006023C8">
        <w:t>142.</w:t>
      </w:r>
      <w:r w:rsidRPr="006023C8">
        <w:tab/>
      </w:r>
      <w:r w:rsidR="00676A43" w:rsidRPr="006023C8">
        <w:rPr>
          <w:lang w:val="en-ZW"/>
        </w:rPr>
        <w:t>The ZPCS also liaises with different stakeholders to ensure that inmates with disabilities</w:t>
      </w:r>
      <w:r w:rsidR="00170F5F">
        <w:rPr>
          <w:lang w:val="en-ZW"/>
        </w:rPr>
        <w:t>’</w:t>
      </w:r>
      <w:r w:rsidR="00676A43" w:rsidRPr="006023C8">
        <w:rPr>
          <w:lang w:val="en-ZW"/>
        </w:rPr>
        <w:t xml:space="preserve"> needs are catered for in prison. The ZPCS seeks external assistance from members of the community or other government departments to provide for example sign language services for inmates who have hearing impairments.</w:t>
      </w:r>
    </w:p>
    <w:p w14:paraId="64C0A724" w14:textId="6091114F" w:rsidR="00676A43" w:rsidRPr="006023C8" w:rsidRDefault="0059250D" w:rsidP="0059250D">
      <w:pPr>
        <w:pStyle w:val="SingleTxtG"/>
      </w:pPr>
      <w:r w:rsidRPr="006023C8">
        <w:t>143.</w:t>
      </w:r>
      <w:r w:rsidRPr="006023C8">
        <w:tab/>
      </w:r>
      <w:r w:rsidR="00676A43" w:rsidRPr="006023C8">
        <w:rPr>
          <w:lang w:val="en-ZW"/>
        </w:rPr>
        <w:t>The ZPCS also sources for donations such as wheelchairs, crutches for the ones with mobility difficulties and walking sticks for the visually impaired. This improves independent living by inmates with disabilities as they are also able to move within the prisons freely, access water and other services for themselves with little or no assistance at all. Non</w:t>
      </w:r>
      <w:r w:rsidR="0053189C">
        <w:rPr>
          <w:lang w:val="en-ZW"/>
        </w:rPr>
        <w:noBreakHyphen/>
      </w:r>
      <w:r w:rsidR="00676A43" w:rsidRPr="006023C8">
        <w:rPr>
          <w:lang w:val="en-ZW"/>
        </w:rPr>
        <w:t>Governmental Organizations are allowed access to the inmates and they are free to assist with whatever requirements for persons with disabilities might have.</w:t>
      </w:r>
    </w:p>
    <w:p w14:paraId="4DD8FFCC" w14:textId="3C41FDC9" w:rsidR="00676A43" w:rsidRPr="006023C8" w:rsidRDefault="0059250D" w:rsidP="0059250D">
      <w:pPr>
        <w:pStyle w:val="SingleTxtG"/>
      </w:pPr>
      <w:r w:rsidRPr="006023C8">
        <w:lastRenderedPageBreak/>
        <w:t>144.</w:t>
      </w:r>
      <w:r w:rsidRPr="006023C8">
        <w:tab/>
      </w:r>
      <w:r w:rsidR="00676A43" w:rsidRPr="006023C8">
        <w:rPr>
          <w:lang w:val="en-ZW"/>
        </w:rPr>
        <w:t>The ZPCS also offers socio-psycho support services to inmates with disabilities through its comprehensive legal aid programs.</w:t>
      </w:r>
      <w:r w:rsidR="00676A43">
        <w:rPr>
          <w:lang w:val="en-ZW"/>
        </w:rPr>
        <w:t xml:space="preserve"> </w:t>
      </w:r>
      <w:r w:rsidR="00676A43" w:rsidRPr="006023C8">
        <w:rPr>
          <w:lang w:val="en-ZW"/>
        </w:rPr>
        <w:t>Some of the rehabilitation activities even go further to empower inmates with disabilities life skills for economic empowerment. The organization also allows faith-based organisations and members of the public to access prisons so that they work together with the ZPCS to improve living conditions for inmates with disabilities.</w:t>
      </w:r>
    </w:p>
    <w:p w14:paraId="18DA0848" w14:textId="5C9D3CC5" w:rsidR="00676A43" w:rsidRPr="006023C8" w:rsidRDefault="0059250D" w:rsidP="0059250D">
      <w:pPr>
        <w:pStyle w:val="SingleTxtG"/>
      </w:pPr>
      <w:r w:rsidRPr="006023C8">
        <w:t>145.</w:t>
      </w:r>
      <w:r w:rsidRPr="006023C8">
        <w:tab/>
      </w:r>
      <w:r w:rsidR="00676A43" w:rsidRPr="006023C8">
        <w:rPr>
          <w:lang w:val="en-ZW"/>
        </w:rPr>
        <w:t>In accordance with Section 243 (1) (k) of the Constitution, the Zimbabwe Human Rights Commission (ZHRC) has the mandate to conduct inspection visits at all places of detention including police cells, prisons and correctional service institutions, refugee camps, mental health institutions, children</w:t>
      </w:r>
      <w:r w:rsidR="00170F5F">
        <w:rPr>
          <w:lang w:val="en-ZW"/>
        </w:rPr>
        <w:t>’</w:t>
      </w:r>
      <w:r w:rsidR="00676A43" w:rsidRPr="006023C8">
        <w:rPr>
          <w:lang w:val="en-ZW"/>
        </w:rPr>
        <w:t>s institutions/homes, old peoples</w:t>
      </w:r>
      <w:r w:rsidR="00170F5F">
        <w:rPr>
          <w:lang w:val="en-ZW"/>
        </w:rPr>
        <w:t>’</w:t>
      </w:r>
      <w:r w:rsidR="00676A43" w:rsidRPr="006023C8">
        <w:rPr>
          <w:lang w:val="en-ZW"/>
        </w:rPr>
        <w:t xml:space="preserve"> homes as part of their mandate to promote and protect the human rights of persons detained/held in these places.</w:t>
      </w:r>
    </w:p>
    <w:p w14:paraId="3194E983" w14:textId="77777777" w:rsidR="009C7F92" w:rsidRDefault="0059250D" w:rsidP="0059250D">
      <w:pPr>
        <w:pStyle w:val="SingleTxtG"/>
        <w:rPr>
          <w:lang w:val="en-ZW"/>
        </w:rPr>
      </w:pPr>
      <w:r w:rsidRPr="006023C8">
        <w:t>146.</w:t>
      </w:r>
      <w:r w:rsidRPr="006023C8">
        <w:tab/>
      </w:r>
      <w:r w:rsidR="00676A43" w:rsidRPr="006023C8">
        <w:rPr>
          <w:lang w:val="en-ZW"/>
        </w:rPr>
        <w:t>To expand the scope of prison visits, Section 44 of the Prisons Act provides for a wide range of persons and officers that may conduct prison visits and inspect any prison at any time including Vice-President, Judges of High Court or Supreme Court, Magistrates, Ministers, Deputy Ministers. These visitors are collectively known as visiting justices.</w:t>
      </w:r>
    </w:p>
    <w:p w14:paraId="7B1F2485" w14:textId="77777777" w:rsidR="009C7F92" w:rsidRDefault="0059250D" w:rsidP="0059250D">
      <w:pPr>
        <w:pStyle w:val="SingleTxtG"/>
        <w:rPr>
          <w:lang w:val="en-ZW"/>
        </w:rPr>
      </w:pPr>
      <w:r w:rsidRPr="006023C8">
        <w:rPr>
          <w:lang w:val="en-ZW"/>
        </w:rPr>
        <w:t>147.</w:t>
      </w:r>
      <w:r w:rsidRPr="006023C8">
        <w:rPr>
          <w:lang w:val="en-ZW"/>
        </w:rPr>
        <w:tab/>
      </w:r>
      <w:r w:rsidR="00676A43" w:rsidRPr="006023C8">
        <w:rPr>
          <w:lang w:val="en-ZW"/>
        </w:rPr>
        <w:t>The objective of the visits is to ascertain the conditions under which persons are kept there. Thereafter it makes recommendations regarding the conditions to the Minister. This is, therefore, a chance for visiting justices to inspect on the conditions of prisoners with disabilities and make appropriate recommendations.</w:t>
      </w:r>
    </w:p>
    <w:p w14:paraId="3EDE7C4D" w14:textId="38CF132B" w:rsidR="00676A43" w:rsidRPr="006023C8" w:rsidRDefault="0059250D" w:rsidP="0059250D">
      <w:pPr>
        <w:pStyle w:val="SingleTxtG"/>
      </w:pPr>
      <w:r w:rsidRPr="006023C8">
        <w:t>148.</w:t>
      </w:r>
      <w:r w:rsidRPr="006023C8">
        <w:tab/>
      </w:r>
      <w:r w:rsidR="00676A43" w:rsidRPr="006023C8">
        <w:rPr>
          <w:lang w:val="en-US"/>
        </w:rPr>
        <w:t xml:space="preserve">As a strategy to popularize disability studies in legal education, one of the State Universities, Midlands State University, introduced a disability law module and a law clinic focused on disability law for its trainee lawyers in the Faculty of Law. These modules raise awareness of disability issues among legal practitioners in order to improve the quality of legal advice offered </w:t>
      </w:r>
      <w:r w:rsidR="00676A43" w:rsidRPr="00D21A18">
        <w:rPr>
          <w:lang w:val="en-ZW"/>
        </w:rPr>
        <w:t>to</w:t>
      </w:r>
      <w:r w:rsidR="00676A43" w:rsidRPr="006023C8">
        <w:rPr>
          <w:lang w:val="en-US"/>
        </w:rPr>
        <w:t xml:space="preserve"> PWDs in the course of accessing justice.</w:t>
      </w:r>
    </w:p>
    <w:p w14:paraId="7853683E" w14:textId="08AFB45E" w:rsidR="00676A43" w:rsidRPr="006023C8" w:rsidRDefault="0059250D" w:rsidP="0059250D">
      <w:pPr>
        <w:pStyle w:val="SingleTxtG"/>
      </w:pPr>
      <w:r w:rsidRPr="006023C8">
        <w:t>149.</w:t>
      </w:r>
      <w:r w:rsidRPr="006023C8">
        <w:tab/>
      </w:r>
      <w:r w:rsidR="00676A43" w:rsidRPr="006023C8">
        <w:rPr>
          <w:lang w:val="en-US"/>
        </w:rPr>
        <w:t xml:space="preserve">The State Party has a Victim Friendly System (VFS) in its justice system. The initiative is led at the highest level by the JSC, which entered into a partnership with Disabled Persons </w:t>
      </w:r>
      <w:r w:rsidR="00676A43" w:rsidRPr="00D21A18">
        <w:rPr>
          <w:lang w:val="en-ZW"/>
        </w:rPr>
        <w:t>Organisations</w:t>
      </w:r>
      <w:r w:rsidR="00676A43" w:rsidRPr="006023C8">
        <w:rPr>
          <w:lang w:val="en-US"/>
        </w:rPr>
        <w:t xml:space="preserve"> (DPOs) in 2012 after realizing that persons with disabilities were facing tremendous challenges in accessing justice. The courts were experiencing backlogs of cases involving persons with disabilities especially those with hearing impairments as they had to wait for long periods of time for the JSC to secure the services of sign language specialists.</w:t>
      </w:r>
    </w:p>
    <w:p w14:paraId="5E7559DB" w14:textId="77777777" w:rsidR="009C7F92" w:rsidRDefault="0059250D" w:rsidP="0059250D">
      <w:pPr>
        <w:pStyle w:val="SingleTxtG"/>
        <w:rPr>
          <w:lang w:val="en-US"/>
        </w:rPr>
      </w:pPr>
      <w:r w:rsidRPr="006023C8">
        <w:t>150.</w:t>
      </w:r>
      <w:r w:rsidRPr="006023C8">
        <w:tab/>
      </w:r>
      <w:r w:rsidR="00676A43" w:rsidRPr="006023C8">
        <w:rPr>
          <w:lang w:val="en-US"/>
        </w:rPr>
        <w:t xml:space="preserve">The Victim Friendly System is currently embarking on a project whereby the Police and health </w:t>
      </w:r>
      <w:r w:rsidR="00676A43" w:rsidRPr="00D21A18">
        <w:rPr>
          <w:lang w:val="en-ZW"/>
        </w:rPr>
        <w:t>institutions</w:t>
      </w:r>
      <w:r w:rsidR="00676A43" w:rsidRPr="006023C8">
        <w:rPr>
          <w:lang w:val="en-US"/>
        </w:rPr>
        <w:t xml:space="preserve"> can access these same sign language interpreters. It is important for health institutions to make a proper diagnosis when faced with patients with a hearing impairment. The training is ongoing.</w:t>
      </w:r>
    </w:p>
    <w:p w14:paraId="7B006045" w14:textId="77777777" w:rsidR="009C7F92" w:rsidRDefault="0059250D" w:rsidP="0059250D">
      <w:pPr>
        <w:pStyle w:val="SingleTxtG"/>
        <w:rPr>
          <w:lang w:val="en-US"/>
        </w:rPr>
      </w:pPr>
      <w:r w:rsidRPr="006023C8">
        <w:t>151.</w:t>
      </w:r>
      <w:r w:rsidRPr="006023C8">
        <w:tab/>
      </w:r>
      <w:r w:rsidR="00676A43" w:rsidRPr="006023C8">
        <w:rPr>
          <w:lang w:val="en-US"/>
        </w:rPr>
        <w:t>The partnership between Government and development partners has seen backlog of cases going down as cases involving people with hearing impairments always include sign language interpreters. Further to this end, the DPOs has alleviated the accessibility challenges by funding the construction of a ramp at Rotten Row Magistrate Courts, Harare, which is one of the busiest criminal courts in the country.</w:t>
      </w:r>
    </w:p>
    <w:p w14:paraId="7A80260D" w14:textId="57052244" w:rsidR="00676A43" w:rsidRPr="006023C8" w:rsidRDefault="0059250D" w:rsidP="0059250D">
      <w:pPr>
        <w:pStyle w:val="SingleTxtG"/>
      </w:pPr>
      <w:r w:rsidRPr="006023C8">
        <w:t>152.</w:t>
      </w:r>
      <w:r w:rsidRPr="006023C8">
        <w:tab/>
      </w:r>
      <w:r w:rsidR="00676A43" w:rsidRPr="006023C8">
        <w:rPr>
          <w:lang w:val="en-US"/>
        </w:rPr>
        <w:t>The JSC is also receiving assistance from development partners to conduct psychiatric assessments on persons in need thus expediting the cases of people with mental impairments facing the criminal justice system. For instance, a DPO by the name Leonard Cheshire assists the Police with investigations whenever persons with hearing impairments get interviewed as part of investigations.</w:t>
      </w:r>
    </w:p>
    <w:p w14:paraId="2140B922" w14:textId="5A57886B" w:rsidR="00676A43" w:rsidRPr="006023C8" w:rsidRDefault="0059250D" w:rsidP="0059250D">
      <w:pPr>
        <w:pStyle w:val="SingleTxtG"/>
      </w:pPr>
      <w:r w:rsidRPr="006023C8">
        <w:t>153.</w:t>
      </w:r>
      <w:r w:rsidRPr="006023C8">
        <w:tab/>
      </w:r>
      <w:r w:rsidR="00676A43" w:rsidRPr="006023C8">
        <w:rPr>
          <w:lang w:val="en-US"/>
        </w:rPr>
        <w:t>Persons with Disabilities are key actors in the justice system as they are employed to provide legal services both in Government and in the private sector as legal counsel.</w:t>
      </w:r>
    </w:p>
    <w:p w14:paraId="60658951" w14:textId="77777777" w:rsidR="009C7F92" w:rsidRDefault="0059250D" w:rsidP="0059250D">
      <w:pPr>
        <w:pStyle w:val="SingleTxtG"/>
        <w:rPr>
          <w:lang w:val="en-US"/>
        </w:rPr>
      </w:pPr>
      <w:r w:rsidRPr="006023C8">
        <w:t>154.</w:t>
      </w:r>
      <w:r w:rsidRPr="006023C8">
        <w:tab/>
      </w:r>
      <w:r w:rsidR="00676A43" w:rsidRPr="006023C8">
        <w:rPr>
          <w:lang w:val="en-US"/>
        </w:rPr>
        <w:t xml:space="preserve">The State Party is committed to mobilising resources directly and through development partners to </w:t>
      </w:r>
      <w:r w:rsidR="00676A43" w:rsidRPr="00D21A18">
        <w:rPr>
          <w:lang w:val="en-ZW"/>
        </w:rPr>
        <w:t>ensure</w:t>
      </w:r>
      <w:r w:rsidR="00676A43" w:rsidRPr="006023C8">
        <w:rPr>
          <w:lang w:val="en-US"/>
        </w:rPr>
        <w:t xml:space="preserve"> acquisition and retention of these skills in all institutions involved in the justice delivery system. Personnel is the listed justice delivery institutions are the drivers of access to justice for all including PWDs.</w:t>
      </w:r>
    </w:p>
    <w:p w14:paraId="0555DB34" w14:textId="587A218A" w:rsidR="00676A43" w:rsidRDefault="00307E0F" w:rsidP="00307E0F">
      <w:pPr>
        <w:pStyle w:val="H1G"/>
        <w:spacing w:after="0"/>
      </w:pPr>
      <w:bookmarkStart w:id="50" w:name="_Toc25676929"/>
      <w:bookmarkStart w:id="51" w:name="_Toc211332626"/>
      <w:r>
        <w:lastRenderedPageBreak/>
        <w:tab/>
      </w:r>
      <w:r>
        <w:tab/>
      </w:r>
      <w:r w:rsidR="00676A43" w:rsidRPr="006023C8">
        <w:t>A</w:t>
      </w:r>
      <w:r w:rsidR="00676A43">
        <w:t>rticle 14</w:t>
      </w:r>
    </w:p>
    <w:p w14:paraId="49C6FD08" w14:textId="0076D6F6" w:rsidR="00676A43" w:rsidRPr="006023C8" w:rsidRDefault="00307E0F" w:rsidP="00307E0F">
      <w:pPr>
        <w:pStyle w:val="H1G"/>
        <w:spacing w:before="0"/>
      </w:pPr>
      <w:r>
        <w:tab/>
      </w:r>
      <w:r>
        <w:tab/>
      </w:r>
      <w:r w:rsidR="00676A43">
        <w:t>Liberty and security of the person</w:t>
      </w:r>
      <w:bookmarkEnd w:id="50"/>
      <w:bookmarkEnd w:id="51"/>
    </w:p>
    <w:p w14:paraId="71E5FD03" w14:textId="77777777" w:rsidR="00676A43" w:rsidRPr="006023C8" w:rsidRDefault="00676A43" w:rsidP="00307E0F">
      <w:pPr>
        <w:pStyle w:val="H23G"/>
      </w:pPr>
      <w:bookmarkStart w:id="52" w:name="_Toc25676930"/>
      <w:r>
        <w:tab/>
      </w:r>
      <w:r>
        <w:tab/>
      </w:r>
      <w:r w:rsidRPr="006023C8">
        <w:t>Legislative Measures</w:t>
      </w:r>
      <w:bookmarkEnd w:id="52"/>
    </w:p>
    <w:p w14:paraId="1F284584" w14:textId="4C232E2A" w:rsidR="00676A43" w:rsidRPr="006023C8" w:rsidRDefault="0059250D" w:rsidP="0059250D">
      <w:pPr>
        <w:pStyle w:val="SingleTxtG"/>
      </w:pPr>
      <w:r w:rsidRPr="006023C8">
        <w:t>155.</w:t>
      </w:r>
      <w:r w:rsidRPr="006023C8">
        <w:tab/>
      </w:r>
      <w:r w:rsidR="00676A43" w:rsidRPr="006023C8">
        <w:rPr>
          <w:lang w:val="en-ZW"/>
        </w:rPr>
        <w:t xml:space="preserve">The right to liberty and security of the person is one of the cornerstones in a constitutional </w:t>
      </w:r>
      <w:r w:rsidR="00676A43" w:rsidRPr="00D21A18">
        <w:rPr>
          <w:lang w:val="en-US"/>
        </w:rPr>
        <w:t>democracy</w:t>
      </w:r>
      <w:r w:rsidR="00676A43" w:rsidRPr="006023C8">
        <w:rPr>
          <w:lang w:val="en-ZW"/>
        </w:rPr>
        <w:t xml:space="preserve"> such as Zimbabwe. For this reason, the right is constitutionalised in Sections 49 and 52, which provide for the parameters of its protection.</w:t>
      </w:r>
    </w:p>
    <w:p w14:paraId="66FFA24E" w14:textId="0BFEE1A5" w:rsidR="00676A43" w:rsidRPr="006023C8" w:rsidRDefault="0059250D" w:rsidP="0059250D">
      <w:pPr>
        <w:pStyle w:val="SingleTxtG"/>
      </w:pPr>
      <w:r w:rsidRPr="006023C8">
        <w:t>156.</w:t>
      </w:r>
      <w:r w:rsidRPr="006023C8">
        <w:tab/>
      </w:r>
      <w:r w:rsidR="00676A43" w:rsidRPr="006023C8">
        <w:rPr>
          <w:lang w:val="en-ZW"/>
        </w:rPr>
        <w:t>Section 49 of the Constitution prohibits detention without trial and arbitrary deprivation of liberty or without just cause. It further guarantees the right to personal liberty and states that no person may be imprisoned merely on the ground of an inability to fulfil a contractual obligation.</w:t>
      </w:r>
    </w:p>
    <w:p w14:paraId="0770C70A" w14:textId="77777777" w:rsidR="009C7F92" w:rsidRDefault="0059250D" w:rsidP="0059250D">
      <w:pPr>
        <w:pStyle w:val="SingleTxtG"/>
        <w:rPr>
          <w:lang w:val="en-ZW"/>
        </w:rPr>
      </w:pPr>
      <w:r w:rsidRPr="006023C8">
        <w:t>157.</w:t>
      </w:r>
      <w:r w:rsidRPr="006023C8">
        <w:tab/>
      </w:r>
      <w:r w:rsidR="00676A43" w:rsidRPr="00D21A18">
        <w:rPr>
          <w:lang w:val="en-US"/>
        </w:rPr>
        <w:t>Section</w:t>
      </w:r>
      <w:r w:rsidR="00676A43" w:rsidRPr="006023C8">
        <w:rPr>
          <w:lang w:val="en-ZW"/>
        </w:rPr>
        <w:t xml:space="preserve"> 52 states </w:t>
      </w:r>
      <w:r w:rsidR="00676A43" w:rsidRPr="009C19F2">
        <w:rPr>
          <w:lang w:val="en-ZW"/>
        </w:rPr>
        <w:t xml:space="preserve">that </w:t>
      </w:r>
      <w:r w:rsidR="00676A43" w:rsidRPr="00D27ADD">
        <w:rPr>
          <w:lang w:val="en-ZW"/>
        </w:rPr>
        <w:t>every person</w:t>
      </w:r>
      <w:r w:rsidR="00676A43" w:rsidRPr="006023C8">
        <w:rPr>
          <w:lang w:val="en-ZW"/>
        </w:rPr>
        <w:t xml:space="preserve"> has the right to bodily and psychological integrity.</w:t>
      </w:r>
    </w:p>
    <w:p w14:paraId="1FC6D863" w14:textId="77777777" w:rsidR="009C7F92" w:rsidRDefault="0059250D" w:rsidP="0059250D">
      <w:pPr>
        <w:pStyle w:val="SingleTxtG"/>
        <w:rPr>
          <w:lang w:val="en-ZW"/>
        </w:rPr>
      </w:pPr>
      <w:r w:rsidRPr="006023C8">
        <w:t>158.</w:t>
      </w:r>
      <w:r w:rsidRPr="006023C8">
        <w:tab/>
      </w:r>
      <w:r w:rsidR="00676A43" w:rsidRPr="00D21A18">
        <w:rPr>
          <w:lang w:val="en-US"/>
        </w:rPr>
        <w:t>Section</w:t>
      </w:r>
      <w:r w:rsidR="00676A43" w:rsidRPr="006023C8">
        <w:rPr>
          <w:lang w:val="en-ZW"/>
        </w:rPr>
        <w:t xml:space="preserve"> 74 of the Constitution guarantees the freedom from arbitrary eviction and states that no person may be evicted from their home, or have their home demolished without an order of the court made after considering all the relevant circumstances.</w:t>
      </w:r>
    </w:p>
    <w:p w14:paraId="75D7DD84" w14:textId="77777777" w:rsidR="009C7F92" w:rsidRDefault="0059250D" w:rsidP="0059250D">
      <w:pPr>
        <w:pStyle w:val="SingleTxtG"/>
        <w:rPr>
          <w:lang w:val="en-ZW"/>
        </w:rPr>
      </w:pPr>
      <w:r w:rsidRPr="006023C8">
        <w:t>159.</w:t>
      </w:r>
      <w:r w:rsidRPr="006023C8">
        <w:tab/>
      </w:r>
      <w:r w:rsidR="00676A43" w:rsidRPr="006023C8">
        <w:rPr>
          <w:lang w:val="en-ZW"/>
        </w:rPr>
        <w:t>To implement these constitutional principles on the right to liberty and security of the person, Section 25 of the Criminal Procedure and Evidence Act deprives the person of liberty provided that they have been seen committing an offence or there are reasonable grounds to arrest a person.</w:t>
      </w:r>
    </w:p>
    <w:p w14:paraId="1CB28D73" w14:textId="77777777" w:rsidR="009C7F92" w:rsidRDefault="0059250D" w:rsidP="0059250D">
      <w:pPr>
        <w:pStyle w:val="SingleTxtG"/>
        <w:rPr>
          <w:lang w:val="en-ZW"/>
        </w:rPr>
      </w:pPr>
      <w:r w:rsidRPr="006023C8">
        <w:t>160.</w:t>
      </w:r>
      <w:r w:rsidRPr="006023C8">
        <w:tab/>
      </w:r>
      <w:r w:rsidR="00676A43" w:rsidRPr="006023C8">
        <w:rPr>
          <w:lang w:val="en-ZW"/>
        </w:rPr>
        <w:t>The Proposed Law seeks to introduce provisions that link the right to liberty and personal security to PWDs. Clause 30 of the PWDs Bill stipulates that all persons have the right not to be deprived of their personal liberty on the basis of the existence of a disability. It also provides that PWDs are entitled to reasonable accommodation if kept in custody and to the protection of national and international law on conditions of custody for persons with disabilities.</w:t>
      </w:r>
    </w:p>
    <w:p w14:paraId="46C07969" w14:textId="755A1A5E" w:rsidR="00676A43" w:rsidRPr="006023C8" w:rsidRDefault="0059250D" w:rsidP="0059250D">
      <w:pPr>
        <w:pStyle w:val="SingleTxtG"/>
      </w:pPr>
      <w:r w:rsidRPr="006023C8">
        <w:t>161.</w:t>
      </w:r>
      <w:r w:rsidRPr="006023C8">
        <w:tab/>
      </w:r>
      <w:r w:rsidR="00676A43" w:rsidRPr="006023C8">
        <w:t xml:space="preserve">Processes are underway to repeal and substitute Section 193 of the Criminal Procedure and Evidence Act, which provides for the continued detention of accused persons with hearing </w:t>
      </w:r>
      <w:r w:rsidR="00676A43" w:rsidRPr="00D21A18">
        <w:rPr>
          <w:lang w:val="en-US"/>
        </w:rPr>
        <w:t>impairment</w:t>
      </w:r>
      <w:r w:rsidR="00676A43" w:rsidRPr="006023C8">
        <w:t xml:space="preserve"> pending JSC securing services of a qualified sign language interpreter. The repeal will ensure that Persons with hearing impairments facing criminal charges will be released and their attendance in court subsequently secured by way of summons (notice) upon the availability of the sign language interpreter.</w:t>
      </w:r>
    </w:p>
    <w:p w14:paraId="60FE9C4A" w14:textId="0345AB83" w:rsidR="00676A43" w:rsidRPr="006023C8" w:rsidRDefault="0059250D" w:rsidP="0059250D">
      <w:pPr>
        <w:pStyle w:val="SingleTxtG"/>
      </w:pPr>
      <w:r w:rsidRPr="006023C8">
        <w:t>162.</w:t>
      </w:r>
      <w:r w:rsidRPr="006023C8">
        <w:tab/>
      </w:r>
      <w:r w:rsidR="00676A43" w:rsidRPr="006023C8">
        <w:t>Processes are also underway to amend various sections of the Mental Health Act</w:t>
      </w:r>
      <w:r w:rsidR="00676A43" w:rsidRPr="006023C8">
        <w:rPr>
          <w:i/>
        </w:rPr>
        <w:t xml:space="preserve"> </w:t>
      </w:r>
      <w:r w:rsidR="00676A43" w:rsidRPr="006023C8">
        <w:t xml:space="preserve">to align it with the Constitution and the Convention. In particular, the amendments will update definitions </w:t>
      </w:r>
      <w:r w:rsidR="00676A43" w:rsidRPr="00D21A18">
        <w:rPr>
          <w:lang w:val="en-US"/>
        </w:rPr>
        <w:t>and</w:t>
      </w:r>
      <w:r w:rsidR="00676A43" w:rsidRPr="006023C8">
        <w:t xml:space="preserve"> procedures for interventions by the State in cases involving persons with mental impairment, including incorporation of the principle of informed consent of the persons with mental impairments as the governing standard for mental health services.</w:t>
      </w:r>
    </w:p>
    <w:p w14:paraId="22BEB959" w14:textId="77777777" w:rsidR="00676A43" w:rsidRPr="006023C8" w:rsidRDefault="00676A43" w:rsidP="00307E0F">
      <w:pPr>
        <w:pStyle w:val="H23G"/>
      </w:pPr>
      <w:bookmarkStart w:id="53" w:name="_Toc25676931"/>
      <w:r>
        <w:tab/>
      </w:r>
      <w:r>
        <w:tab/>
      </w:r>
      <w:r w:rsidRPr="006023C8">
        <w:t>Administrative and other Measures</w:t>
      </w:r>
      <w:bookmarkEnd w:id="53"/>
    </w:p>
    <w:p w14:paraId="09D9457B" w14:textId="21242900" w:rsidR="00676A43" w:rsidRPr="006023C8" w:rsidRDefault="0059250D" w:rsidP="0059250D">
      <w:pPr>
        <w:pStyle w:val="SingleTxtG"/>
      </w:pPr>
      <w:r w:rsidRPr="006023C8">
        <w:t>163.</w:t>
      </w:r>
      <w:r w:rsidRPr="006023C8">
        <w:tab/>
      </w:r>
      <w:r w:rsidR="00676A43" w:rsidRPr="006023C8">
        <w:t>The State Party has adopted a raft of policy and administrative measures to guarantee the enjoyment of the right to liberty and security of the person. Majority of these are mirrored in the above legislative measures. For instance, there is a Mental Health Review Tribunal which is established in terms of the Mental Health Act whose functions includes to review cases of mental health patients in correctional and rehabilitation institutions.</w:t>
      </w:r>
    </w:p>
    <w:p w14:paraId="74890DF9" w14:textId="77777777" w:rsidR="009C7F92" w:rsidRDefault="0059250D" w:rsidP="0059250D">
      <w:pPr>
        <w:pStyle w:val="SingleTxtG"/>
      </w:pPr>
      <w:r w:rsidRPr="006023C8">
        <w:t>164.</w:t>
      </w:r>
      <w:r w:rsidRPr="006023C8">
        <w:tab/>
      </w:r>
      <w:r w:rsidR="00676A43" w:rsidRPr="006023C8">
        <w:t>Processes are already underway to amend the Mental Health Act to the extent that it does not require that a person with mental impairment who is being processed/medically assessed should be supported in decision-making relating to treatment and informed consent by a guardian/curator or person who ordinarily provides care to that person. The amendment will eliminate cases of involuntary or forced treatment/medication and absence of informed consent in that regard among other grounds.</w:t>
      </w:r>
    </w:p>
    <w:p w14:paraId="32B180AC" w14:textId="08E92DA7" w:rsidR="00676A43" w:rsidRDefault="00307E0F" w:rsidP="00C90B16">
      <w:pPr>
        <w:pStyle w:val="H1G"/>
        <w:spacing w:after="0"/>
      </w:pPr>
      <w:bookmarkStart w:id="54" w:name="_Toc25676932"/>
      <w:bookmarkStart w:id="55" w:name="_Toc211332627"/>
      <w:r>
        <w:lastRenderedPageBreak/>
        <w:tab/>
      </w:r>
      <w:r>
        <w:tab/>
      </w:r>
      <w:r w:rsidR="00676A43" w:rsidRPr="006023C8">
        <w:t>A</w:t>
      </w:r>
      <w:r w:rsidR="00676A43">
        <w:t>rticle 15</w:t>
      </w:r>
    </w:p>
    <w:p w14:paraId="5EA20FD6" w14:textId="01F0CAEB" w:rsidR="00676A43" w:rsidRPr="006023C8" w:rsidRDefault="00307E0F" w:rsidP="00C90B16">
      <w:pPr>
        <w:pStyle w:val="H1G"/>
        <w:spacing w:before="0"/>
      </w:pPr>
      <w:r>
        <w:tab/>
      </w:r>
      <w:r>
        <w:tab/>
      </w:r>
      <w:r w:rsidR="00676A43">
        <w:t>Freedom from torture or cruel, inhuman or degrading treatment or punishment</w:t>
      </w:r>
      <w:bookmarkEnd w:id="54"/>
      <w:bookmarkEnd w:id="55"/>
    </w:p>
    <w:p w14:paraId="0A467E48" w14:textId="77777777" w:rsidR="00676A43" w:rsidRPr="006023C8" w:rsidRDefault="00676A43" w:rsidP="00C90B16">
      <w:pPr>
        <w:pStyle w:val="H23G"/>
      </w:pPr>
      <w:bookmarkStart w:id="56" w:name="_Toc25676933"/>
      <w:r>
        <w:tab/>
      </w:r>
      <w:r>
        <w:tab/>
      </w:r>
      <w:r w:rsidRPr="006023C8">
        <w:t>Legislative Measures</w:t>
      </w:r>
      <w:bookmarkEnd w:id="56"/>
    </w:p>
    <w:p w14:paraId="51375B8B" w14:textId="77777777" w:rsidR="009C7F92" w:rsidRDefault="0059250D" w:rsidP="0059250D">
      <w:pPr>
        <w:pStyle w:val="SingleTxtG"/>
      </w:pPr>
      <w:r w:rsidRPr="006023C8">
        <w:t>165.</w:t>
      </w:r>
      <w:r w:rsidRPr="006023C8">
        <w:tab/>
      </w:r>
      <w:r w:rsidR="00676A43" w:rsidRPr="006023C8">
        <w:t>The State Party has ratified and domesticated some provisions of several international human rights instruments that protect freedom from torture, inhumane or degrading treatment or punishment such as the ICCPR and regional instruments on the same subject. Such provisions find expression in national law to demonstrate the new development that this freedom is absolute through universal prohibition of torture.</w:t>
      </w:r>
    </w:p>
    <w:p w14:paraId="0B6CC89E" w14:textId="48E9ED09" w:rsidR="00676A43" w:rsidRPr="006023C8" w:rsidRDefault="0059250D" w:rsidP="0059250D">
      <w:pPr>
        <w:pStyle w:val="SingleTxtG"/>
      </w:pPr>
      <w:r w:rsidRPr="006023C8">
        <w:t>166.</w:t>
      </w:r>
      <w:r w:rsidRPr="006023C8">
        <w:tab/>
      </w:r>
      <w:r w:rsidR="00676A43" w:rsidRPr="006023C8">
        <w:rPr>
          <w:lang w:val="en-ZW"/>
        </w:rPr>
        <w:t xml:space="preserve">This freedom is specifically guaranteed in Section 53 of the Constitution which states that no person </w:t>
      </w:r>
      <w:r w:rsidR="00676A43" w:rsidRPr="00D21A18">
        <w:t>may</w:t>
      </w:r>
      <w:r w:rsidR="00676A43" w:rsidRPr="006023C8">
        <w:rPr>
          <w:lang w:val="en-ZW"/>
        </w:rPr>
        <w:t xml:space="preserve"> be subjected to physical or psychological torture or to cruel, inhuman or degrading treatment or punishment.</w:t>
      </w:r>
    </w:p>
    <w:p w14:paraId="67590247" w14:textId="7865BD54" w:rsidR="00676A43" w:rsidRPr="006023C8" w:rsidRDefault="0059250D" w:rsidP="0059250D">
      <w:pPr>
        <w:pStyle w:val="SingleTxtG"/>
      </w:pPr>
      <w:r w:rsidRPr="006023C8">
        <w:t>167.</w:t>
      </w:r>
      <w:r w:rsidRPr="006023C8">
        <w:tab/>
      </w:r>
      <w:r w:rsidR="00676A43" w:rsidRPr="006023C8">
        <w:rPr>
          <w:lang w:val="en-ZW"/>
        </w:rPr>
        <w:t xml:space="preserve">Section 52 of the Constitution further provides that everyone has the right to bodily and psychological </w:t>
      </w:r>
      <w:r w:rsidR="00676A43" w:rsidRPr="00D21A18">
        <w:t>integrity</w:t>
      </w:r>
      <w:r w:rsidR="00676A43" w:rsidRPr="006023C8">
        <w:rPr>
          <w:lang w:val="en-ZW"/>
        </w:rPr>
        <w:t>, which includes the right not to be subjected to medical or scientific experiments, or to the extraction or use of their bodily tissue, without their informed consent.</w:t>
      </w:r>
    </w:p>
    <w:p w14:paraId="7EFD3055" w14:textId="77777777" w:rsidR="009C7F92" w:rsidRDefault="0059250D" w:rsidP="0059250D">
      <w:pPr>
        <w:pStyle w:val="SingleTxtG"/>
        <w:rPr>
          <w:lang w:val="en-ZA"/>
        </w:rPr>
      </w:pPr>
      <w:r w:rsidRPr="006023C8">
        <w:t>168.</w:t>
      </w:r>
      <w:r w:rsidRPr="006023C8">
        <w:tab/>
      </w:r>
      <w:r w:rsidR="00676A43" w:rsidRPr="006023C8">
        <w:t xml:space="preserve">The State Party is aware of the universal prohibition of torture, inhuman or degrading treatment or punishment. This freedom is absolute. There is no room for justification of its violation under any circumstances. Whenever it happens, the State is required to hold perpetrators accountable through appropriate criminal and civil sanctions. In fact, section 86 (3) (c) of the Constitution provides that </w:t>
      </w:r>
      <w:r w:rsidR="00170F5F">
        <w:rPr>
          <w:lang w:val="en-ZA"/>
        </w:rPr>
        <w:t>‘</w:t>
      </w:r>
      <w:r w:rsidR="00676A43" w:rsidRPr="006023C8">
        <w:rPr>
          <w:lang w:val="en-ZA"/>
        </w:rPr>
        <w:t>no law may limit the following rights enshrined in this Chapter, and no person may violate them</w:t>
      </w:r>
      <w:r w:rsidR="00170F5F">
        <w:rPr>
          <w:lang w:val="en-ZA"/>
        </w:rPr>
        <w:t>’</w:t>
      </w:r>
      <w:r w:rsidR="00676A43" w:rsidRPr="006023C8">
        <w:rPr>
          <w:lang w:val="en-ZA"/>
        </w:rPr>
        <w:t xml:space="preserve"> </w:t>
      </w:r>
      <w:r w:rsidR="0053189C">
        <w:rPr>
          <w:lang w:val="en-ZA"/>
        </w:rPr>
        <w:t>–</w:t>
      </w:r>
      <w:r w:rsidR="00676A43" w:rsidRPr="006023C8">
        <w:rPr>
          <w:lang w:val="en-ZA"/>
        </w:rPr>
        <w:t xml:space="preserve"> the right not to be tortured or subjected to cruel, inhuman or degrading treatment or punishment</w:t>
      </w:r>
      <w:r w:rsidR="00170F5F">
        <w:rPr>
          <w:lang w:val="en-ZA"/>
        </w:rPr>
        <w:t>’</w:t>
      </w:r>
      <w:r w:rsidR="00676A43" w:rsidRPr="006023C8">
        <w:rPr>
          <w:lang w:val="en-ZA"/>
        </w:rPr>
        <w:t>.</w:t>
      </w:r>
    </w:p>
    <w:p w14:paraId="4D357E5F" w14:textId="53BFC534" w:rsidR="00676A43" w:rsidRPr="006023C8" w:rsidRDefault="00676A43" w:rsidP="00C90B16">
      <w:pPr>
        <w:pStyle w:val="H23G"/>
        <w:rPr>
          <w:lang w:val="en-ZW"/>
        </w:rPr>
      </w:pPr>
      <w:bookmarkStart w:id="57" w:name="_Toc25676934"/>
      <w:r>
        <w:rPr>
          <w:lang w:val="en-ZW"/>
        </w:rPr>
        <w:tab/>
      </w:r>
      <w:r>
        <w:rPr>
          <w:lang w:val="en-ZW"/>
        </w:rPr>
        <w:tab/>
      </w:r>
      <w:r w:rsidRPr="006023C8">
        <w:rPr>
          <w:lang w:val="en-ZW"/>
        </w:rPr>
        <w:t>Administrative and other Measures</w:t>
      </w:r>
      <w:bookmarkEnd w:id="57"/>
    </w:p>
    <w:p w14:paraId="350603B9" w14:textId="77777777" w:rsidR="009C7F92" w:rsidRDefault="0059250D" w:rsidP="0059250D">
      <w:pPr>
        <w:pStyle w:val="SingleTxtG"/>
        <w:rPr>
          <w:lang w:val="en-ZW"/>
        </w:rPr>
      </w:pPr>
      <w:r w:rsidRPr="006023C8">
        <w:rPr>
          <w:lang w:val="en-ZW"/>
        </w:rPr>
        <w:t>169.</w:t>
      </w:r>
      <w:r w:rsidRPr="006023C8">
        <w:rPr>
          <w:lang w:val="en-ZW"/>
        </w:rPr>
        <w:tab/>
      </w:r>
      <w:r w:rsidR="00676A43" w:rsidRPr="006023C8">
        <w:rPr>
          <w:lang w:val="en-ZW"/>
        </w:rPr>
        <w:t xml:space="preserve">Furthermore, the National Peace and Reconciliation Commission (NPRC) in terms of section 252(e) </w:t>
      </w:r>
      <w:r w:rsidR="00676A43" w:rsidRPr="00E91ABC">
        <w:rPr>
          <w:lang w:val="en-ZA"/>
        </w:rPr>
        <w:t>of</w:t>
      </w:r>
      <w:r w:rsidR="00676A43" w:rsidRPr="006023C8">
        <w:rPr>
          <w:lang w:val="en-ZW"/>
        </w:rPr>
        <w:t xml:space="preserve"> the Constitution is mandated to </w:t>
      </w:r>
      <w:r w:rsidR="00170F5F">
        <w:rPr>
          <w:lang w:val="en-ZW"/>
        </w:rPr>
        <w:t>‘</w:t>
      </w:r>
      <w:r w:rsidR="00676A43" w:rsidRPr="006023C8">
        <w:rPr>
          <w:lang w:val="en-ZW"/>
        </w:rPr>
        <w:t>develop programmes to ensure that persons subjected to persecution, torture and other forms of abuse receive rehabilitative treatment and support</w:t>
      </w:r>
      <w:r w:rsidR="00170F5F">
        <w:rPr>
          <w:lang w:val="en-ZW"/>
        </w:rPr>
        <w:t>’</w:t>
      </w:r>
      <w:r w:rsidR="00676A43" w:rsidRPr="006023C8">
        <w:rPr>
          <w:lang w:val="en-ZW"/>
        </w:rPr>
        <w:t>. The moment a person needs rehabilitative treatment insinuates the existence and management of disability.</w:t>
      </w:r>
    </w:p>
    <w:p w14:paraId="174CA51B" w14:textId="523421EB" w:rsidR="00676A43" w:rsidRPr="006023C8" w:rsidRDefault="0059250D" w:rsidP="0059250D">
      <w:pPr>
        <w:pStyle w:val="SingleTxtG"/>
        <w:rPr>
          <w:lang w:val="en-ZW"/>
        </w:rPr>
      </w:pPr>
      <w:r w:rsidRPr="006023C8">
        <w:rPr>
          <w:lang w:val="en-ZW"/>
        </w:rPr>
        <w:t>170.</w:t>
      </w:r>
      <w:r w:rsidRPr="006023C8">
        <w:rPr>
          <w:lang w:val="en-ZW"/>
        </w:rPr>
        <w:tab/>
      </w:r>
      <w:r w:rsidR="00676A43" w:rsidRPr="006023C8">
        <w:rPr>
          <w:lang w:val="en-ZW"/>
        </w:rPr>
        <w:t xml:space="preserve">The </w:t>
      </w:r>
      <w:r w:rsidR="00676A43" w:rsidRPr="00E91ABC">
        <w:rPr>
          <w:lang w:val="en-ZA"/>
        </w:rPr>
        <w:t>Zimbabwean</w:t>
      </w:r>
      <w:r w:rsidR="00676A43" w:rsidRPr="006023C8">
        <w:rPr>
          <w:lang w:val="en-ZW"/>
        </w:rPr>
        <w:t xml:space="preserve"> judiciary has been consistent in condemning torture. This point is made clear in the celebrated case of </w:t>
      </w:r>
      <w:r w:rsidR="00676A43" w:rsidRPr="00D27ADD">
        <w:rPr>
          <w:i/>
          <w:iCs/>
        </w:rPr>
        <w:t>S v Mukoko</w:t>
      </w:r>
      <w:r w:rsidR="00676A43" w:rsidRPr="00D84C8D">
        <w:rPr>
          <w:rStyle w:val="FootnoteReference"/>
        </w:rPr>
        <w:footnoteReference w:id="9"/>
      </w:r>
      <w:r w:rsidR="00676A43" w:rsidRPr="006023C8">
        <w:rPr>
          <w:lang w:val="en-ZW"/>
        </w:rPr>
        <w:t xml:space="preserve"> where the Supreme Court reiterated that no person should be subjected to physical or psychological torture or to cruel, inhumane or degrading treatment or punishment.</w:t>
      </w:r>
    </w:p>
    <w:p w14:paraId="7266AC9C" w14:textId="5701C142" w:rsidR="00676A43" w:rsidRPr="006023C8" w:rsidRDefault="0059250D" w:rsidP="0059250D">
      <w:pPr>
        <w:pStyle w:val="SingleTxtG"/>
        <w:rPr>
          <w:lang w:val="en-ZW"/>
        </w:rPr>
      </w:pPr>
      <w:r w:rsidRPr="006023C8">
        <w:rPr>
          <w:lang w:val="en-ZW"/>
        </w:rPr>
        <w:t>171.</w:t>
      </w:r>
      <w:r w:rsidRPr="006023C8">
        <w:rPr>
          <w:lang w:val="en-ZW"/>
        </w:rPr>
        <w:tab/>
      </w:r>
      <w:r w:rsidR="00676A43" w:rsidRPr="006023C8">
        <w:rPr>
          <w:lang w:val="en-ZW"/>
        </w:rPr>
        <w:t xml:space="preserve">Furthermore, the Constitutional Court of Zimbabwe in April 2019 in case of </w:t>
      </w:r>
      <w:r w:rsidR="00676A43" w:rsidRPr="00D27ADD">
        <w:rPr>
          <w:i/>
          <w:iCs/>
        </w:rPr>
        <w:t>S</w:t>
      </w:r>
      <w:r w:rsidR="00676A43">
        <w:rPr>
          <w:i/>
          <w:iCs/>
        </w:rPr>
        <w:t> </w:t>
      </w:r>
      <w:r w:rsidR="00676A43" w:rsidRPr="00D27ADD">
        <w:rPr>
          <w:i/>
          <w:iCs/>
        </w:rPr>
        <w:t>v</w:t>
      </w:r>
      <w:r w:rsidR="00676A43">
        <w:rPr>
          <w:i/>
          <w:iCs/>
        </w:rPr>
        <w:t> </w:t>
      </w:r>
      <w:r w:rsidR="00676A43" w:rsidRPr="00D27ADD">
        <w:rPr>
          <w:i/>
          <w:iCs/>
        </w:rPr>
        <w:t>Chokuramba</w:t>
      </w:r>
      <w:r w:rsidR="00676A43" w:rsidRPr="00D84C8D">
        <w:rPr>
          <w:rStyle w:val="FootnoteReference"/>
        </w:rPr>
        <w:footnoteReference w:id="10"/>
      </w:r>
      <w:r w:rsidR="00676A43" w:rsidRPr="006023C8">
        <w:rPr>
          <w:lang w:val="en-ZW"/>
        </w:rPr>
        <w:t xml:space="preserve"> declared that judicial corporal punishment constitutes a serious violation of the inherent dignity of a male juvenile offender and declared Section 353 of the Criminal Procedure and Evidence Act (CPEA) invalid to the extent that it contravenes Section 53 of the Constitution. However, female juvenile offenders were already exempt as a matter of law from judicial corporal punishment. Such pronouncement widened the boundaries of State Party protection of all persons from torture, inhuman or degrading treatment or punishment. The State Party institutions have a common understanding of this freedom.</w:t>
      </w:r>
      <w:r w:rsidR="00676A43">
        <w:rPr>
          <w:lang w:val="en-ZW"/>
        </w:rPr>
        <w:t xml:space="preserve"> </w:t>
      </w:r>
      <w:r w:rsidR="00676A43" w:rsidRPr="006023C8">
        <w:rPr>
          <w:lang w:val="en-ZW"/>
        </w:rPr>
        <w:t>PwDs are equally protected under these National and International Instruments.</w:t>
      </w:r>
    </w:p>
    <w:p w14:paraId="67F8D887" w14:textId="1E3AF626" w:rsidR="00676A43" w:rsidRPr="006023C8" w:rsidRDefault="0059250D" w:rsidP="0059250D">
      <w:pPr>
        <w:pStyle w:val="SingleTxtG"/>
        <w:rPr>
          <w:lang w:val="en-ZW"/>
        </w:rPr>
      </w:pPr>
      <w:r w:rsidRPr="006023C8">
        <w:rPr>
          <w:lang w:val="en-ZW"/>
        </w:rPr>
        <w:t>172.</w:t>
      </w:r>
      <w:r w:rsidRPr="006023C8">
        <w:rPr>
          <w:lang w:val="en-ZW"/>
        </w:rPr>
        <w:tab/>
      </w:r>
      <w:r w:rsidR="00676A43" w:rsidRPr="006023C8">
        <w:rPr>
          <w:lang w:val="en-ZW"/>
        </w:rPr>
        <w:t>The ZHRC, ZGC, NPRC and ZRP have competence to conduct investigations of cases of torture against any person including persons with disabilities. The ZRP focuses on investigating the crime of assault as defined by Section 89 of the Criminal Code. Once a crime has been fully investigated, it is then transmitted to the National Prosecuting Authority (NPA) for prosecution.</w:t>
      </w:r>
    </w:p>
    <w:p w14:paraId="5097969F" w14:textId="1EED3A80" w:rsidR="00676A43" w:rsidRDefault="00C90B16" w:rsidP="00C90B16">
      <w:pPr>
        <w:pStyle w:val="H1G"/>
        <w:spacing w:after="0"/>
      </w:pPr>
      <w:bookmarkStart w:id="58" w:name="_Toc25676935"/>
      <w:bookmarkStart w:id="59" w:name="_Toc211332628"/>
      <w:r>
        <w:lastRenderedPageBreak/>
        <w:tab/>
      </w:r>
      <w:r>
        <w:tab/>
      </w:r>
      <w:r w:rsidR="00676A43" w:rsidRPr="006023C8">
        <w:t>A</w:t>
      </w:r>
      <w:r w:rsidR="00676A43">
        <w:t>rticle 16</w:t>
      </w:r>
    </w:p>
    <w:p w14:paraId="627A3AF6" w14:textId="3F8AD2D3" w:rsidR="00676A43" w:rsidRPr="006023C8" w:rsidRDefault="00C90B16" w:rsidP="00C90B16">
      <w:pPr>
        <w:pStyle w:val="H1G"/>
        <w:spacing w:before="0"/>
      </w:pPr>
      <w:r>
        <w:tab/>
      </w:r>
      <w:r>
        <w:tab/>
      </w:r>
      <w:r w:rsidR="00676A43">
        <w:t>Freedom from exploitation, violence and abuse</w:t>
      </w:r>
      <w:bookmarkEnd w:id="58"/>
      <w:bookmarkEnd w:id="59"/>
    </w:p>
    <w:p w14:paraId="49DBAA94" w14:textId="77777777" w:rsidR="009C7F92" w:rsidRDefault="0059250D" w:rsidP="0059250D">
      <w:pPr>
        <w:pStyle w:val="SingleTxtG"/>
        <w:rPr>
          <w:lang w:val="en-US"/>
        </w:rPr>
      </w:pPr>
      <w:r w:rsidRPr="006023C8">
        <w:rPr>
          <w:lang w:val="en-ZW"/>
        </w:rPr>
        <w:t>173.</w:t>
      </w:r>
      <w:r w:rsidRPr="006023C8">
        <w:rPr>
          <w:lang w:val="en-ZW"/>
        </w:rPr>
        <w:tab/>
      </w:r>
      <w:r w:rsidR="00676A43" w:rsidRPr="006023C8">
        <w:rPr>
          <w:lang w:val="en-US"/>
        </w:rPr>
        <w:t xml:space="preserve">The State Party is aware that PWDs face a very high risk of exploitation, violence and abuse due to a </w:t>
      </w:r>
      <w:r w:rsidR="00676A43" w:rsidRPr="00117356">
        <w:rPr>
          <w:lang w:val="en-ZW"/>
        </w:rPr>
        <w:t>raft</w:t>
      </w:r>
      <w:r w:rsidR="00676A43" w:rsidRPr="006023C8">
        <w:rPr>
          <w:lang w:val="en-US"/>
        </w:rPr>
        <w:t xml:space="preserve"> of causes chief of which is societal, cultural and traditional attitudes to disability. For that reason, legislative, administrative and other measures have been adopted to guarantee this freedom.</w:t>
      </w:r>
    </w:p>
    <w:p w14:paraId="323A4660" w14:textId="42C99165" w:rsidR="00676A43" w:rsidRPr="006023C8" w:rsidRDefault="0059250D" w:rsidP="0059250D">
      <w:pPr>
        <w:pStyle w:val="SingleTxtG"/>
        <w:rPr>
          <w:lang w:val="en-ZW"/>
        </w:rPr>
      </w:pPr>
      <w:r w:rsidRPr="006023C8">
        <w:rPr>
          <w:lang w:val="en-ZW"/>
        </w:rPr>
        <w:t>174.</w:t>
      </w:r>
      <w:r w:rsidRPr="006023C8">
        <w:rPr>
          <w:lang w:val="en-ZW"/>
        </w:rPr>
        <w:tab/>
      </w:r>
      <w:r w:rsidR="00676A43" w:rsidRPr="006023C8">
        <w:rPr>
          <w:lang w:val="en-US"/>
        </w:rPr>
        <w:t>Accordingly, Section 83 (c) of the Constitution stipulates that the State must take appropriate measures to ensure that PWDs realize their full mental and physical potential including measures to protect them from all forms of exploitation and abuse.</w:t>
      </w:r>
    </w:p>
    <w:p w14:paraId="00AA9F2E" w14:textId="39DE7BB1" w:rsidR="00676A43" w:rsidRPr="006023C8" w:rsidRDefault="0059250D" w:rsidP="0059250D">
      <w:pPr>
        <w:pStyle w:val="SingleTxtG"/>
        <w:rPr>
          <w:lang w:val="en-ZW"/>
        </w:rPr>
      </w:pPr>
      <w:r w:rsidRPr="006023C8">
        <w:rPr>
          <w:lang w:val="en-ZW"/>
        </w:rPr>
        <w:t>175.</w:t>
      </w:r>
      <w:r w:rsidRPr="006023C8">
        <w:rPr>
          <w:lang w:val="en-ZW"/>
        </w:rPr>
        <w:tab/>
      </w:r>
      <w:r w:rsidR="00676A43" w:rsidRPr="006023C8">
        <w:rPr>
          <w:lang w:val="en-US"/>
        </w:rPr>
        <w:t>Section 81 (1) (e) also provides that every child has the right to be protected from economic and sexual exploitation, from child labor and from maltreatment, neglect or any form of abuse. Since a child is defined by age, this provision applies with full measure to the protection of children with disabilities.</w:t>
      </w:r>
    </w:p>
    <w:p w14:paraId="2CA95412" w14:textId="73C724DF" w:rsidR="00676A43" w:rsidRPr="006023C8" w:rsidRDefault="0059250D" w:rsidP="0059250D">
      <w:pPr>
        <w:pStyle w:val="SingleTxtG"/>
        <w:rPr>
          <w:lang w:val="en-ZW"/>
        </w:rPr>
      </w:pPr>
      <w:r w:rsidRPr="006023C8">
        <w:rPr>
          <w:lang w:val="en-ZW"/>
        </w:rPr>
        <w:t>176.</w:t>
      </w:r>
      <w:r w:rsidRPr="006023C8">
        <w:rPr>
          <w:lang w:val="en-ZW"/>
        </w:rPr>
        <w:tab/>
      </w:r>
      <w:r w:rsidR="00676A43" w:rsidRPr="006023C8">
        <w:rPr>
          <w:lang w:val="en-US"/>
        </w:rPr>
        <w:t>As previously mentioned in remarks under Article 15, Section 52 (a) of the Constitution guarantees the right to freedom from all forms of violence from public or private sources. The Constitution further provides for freedom from slavery or servitude in Section 54 thereof.</w:t>
      </w:r>
    </w:p>
    <w:p w14:paraId="2BC7DB20" w14:textId="77777777" w:rsidR="009C7F92" w:rsidRDefault="0059250D" w:rsidP="0059250D">
      <w:pPr>
        <w:pStyle w:val="SingleTxtG"/>
        <w:rPr>
          <w:lang w:val="en-US"/>
        </w:rPr>
      </w:pPr>
      <w:r w:rsidRPr="006023C8">
        <w:rPr>
          <w:lang w:val="en-ZW"/>
        </w:rPr>
        <w:t>177.</w:t>
      </w:r>
      <w:r w:rsidRPr="006023C8">
        <w:rPr>
          <w:lang w:val="en-ZW"/>
        </w:rPr>
        <w:tab/>
      </w:r>
      <w:r w:rsidR="00676A43" w:rsidRPr="006023C8">
        <w:rPr>
          <w:lang w:val="en-US"/>
        </w:rPr>
        <w:t xml:space="preserve">Conscious of the cultural and traditional attitudes to disability, Section 26 (b) of the Constitution enjoins the State to take necessary measures to ensure that children are not pledged in marriage and the Domestic Violence Act (DVA) criminalizes the acts of domestic violence. The DVA also provides for various forms of relief for survivors of domestic violence </w:t>
      </w:r>
      <w:r w:rsidR="00676A43" w:rsidRPr="00117356">
        <w:rPr>
          <w:lang w:val="en-ZW"/>
        </w:rPr>
        <w:t>including</w:t>
      </w:r>
      <w:r w:rsidR="00676A43" w:rsidRPr="006023C8">
        <w:rPr>
          <w:lang w:val="en-US"/>
        </w:rPr>
        <w:t xml:space="preserve"> protection from potential violence. A key aspect of the Act is the provision for third parties to report domestic violence, where persons experiencing domestic violence themselves are unable to report it.</w:t>
      </w:r>
    </w:p>
    <w:p w14:paraId="7BCE5572" w14:textId="0B2BD645" w:rsidR="00676A43" w:rsidRPr="006023C8" w:rsidRDefault="0059250D" w:rsidP="0059250D">
      <w:pPr>
        <w:pStyle w:val="SingleTxtG"/>
        <w:rPr>
          <w:lang w:val="en-ZW"/>
        </w:rPr>
      </w:pPr>
      <w:r w:rsidRPr="006023C8">
        <w:rPr>
          <w:lang w:val="en-ZW"/>
        </w:rPr>
        <w:t>178.</w:t>
      </w:r>
      <w:r w:rsidRPr="006023C8">
        <w:rPr>
          <w:lang w:val="en-ZW"/>
        </w:rPr>
        <w:tab/>
      </w:r>
      <w:r w:rsidR="00676A43" w:rsidRPr="006023C8">
        <w:rPr>
          <w:lang w:val="en-US"/>
        </w:rPr>
        <w:t>The Criminal Code criminalizes rape, including marital rape, and other sexual offences. The Act sets out the scope of punishable acts of sexual violations. Assuming PWDs, especially women and girls with disabilities are victims of violence, this Act stands to enforce their rights.</w:t>
      </w:r>
    </w:p>
    <w:p w14:paraId="5FAB35E5" w14:textId="77777777" w:rsidR="009C7F92" w:rsidRDefault="0059250D" w:rsidP="0059250D">
      <w:pPr>
        <w:pStyle w:val="SingleTxtG"/>
        <w:rPr>
          <w:lang w:val="en-US"/>
        </w:rPr>
      </w:pPr>
      <w:r w:rsidRPr="006023C8">
        <w:rPr>
          <w:lang w:val="en-ZW"/>
        </w:rPr>
        <w:t>179.</w:t>
      </w:r>
      <w:r w:rsidRPr="006023C8">
        <w:rPr>
          <w:lang w:val="en-ZW"/>
        </w:rPr>
        <w:tab/>
      </w:r>
      <w:r w:rsidR="00676A43" w:rsidRPr="006023C8">
        <w:rPr>
          <w:lang w:val="en-US"/>
        </w:rPr>
        <w:t xml:space="preserve">Further, the Criminal Evidence and Procedure Act has been amended to stiffen sanctions for acts of violence </w:t>
      </w:r>
      <w:r w:rsidR="00676A43" w:rsidRPr="00117356">
        <w:rPr>
          <w:lang w:val="en-ZW"/>
        </w:rPr>
        <w:t>or</w:t>
      </w:r>
      <w:r w:rsidR="00676A43" w:rsidRPr="006023C8">
        <w:rPr>
          <w:lang w:val="en-US"/>
        </w:rPr>
        <w:t xml:space="preserve"> sexual abuse on PWDs. In terms of Paragraph 2 (b) (i) &amp; (ii) of the Third Schedule to this Act, the act of rape or aggravated indecent assault on a woman with disability rendering her vulnerable to the abuse or on a person with mental impairment may be a reason to deny the suspect bail pending trial for the charge.</w:t>
      </w:r>
    </w:p>
    <w:p w14:paraId="0ACF98B1" w14:textId="77777777" w:rsidR="009C7F92" w:rsidRDefault="0059250D" w:rsidP="0059250D">
      <w:pPr>
        <w:pStyle w:val="SingleTxtG"/>
        <w:rPr>
          <w:lang w:val="en-US"/>
        </w:rPr>
      </w:pPr>
      <w:r w:rsidRPr="006023C8">
        <w:rPr>
          <w:lang w:val="en-ZW"/>
        </w:rPr>
        <w:t>180.</w:t>
      </w:r>
      <w:r w:rsidRPr="006023C8">
        <w:rPr>
          <w:lang w:val="en-ZW"/>
        </w:rPr>
        <w:tab/>
      </w:r>
      <w:r w:rsidR="00676A43" w:rsidRPr="006023C8">
        <w:rPr>
          <w:lang w:val="en-US"/>
        </w:rPr>
        <w:t>In terms of the Trafficking in Persons Act</w:t>
      </w:r>
      <w:r w:rsidR="00676A43" w:rsidRPr="006023C8">
        <w:rPr>
          <w:i/>
          <w:lang w:val="en-US"/>
        </w:rPr>
        <w:t xml:space="preserve">, </w:t>
      </w:r>
      <w:r w:rsidR="00676A43" w:rsidRPr="006023C8">
        <w:rPr>
          <w:lang w:val="en-US"/>
        </w:rPr>
        <w:t>Government has established an Anti</w:t>
      </w:r>
      <w:r w:rsidR="0053189C">
        <w:rPr>
          <w:lang w:val="en-US"/>
        </w:rPr>
        <w:noBreakHyphen/>
      </w:r>
      <w:r w:rsidR="00676A43" w:rsidRPr="006023C8">
        <w:rPr>
          <w:lang w:val="en-US"/>
        </w:rPr>
        <w:t>Trafficking Inter-Ministerial Committee which is mandated to monitor and report on the implementation of anti-</w:t>
      </w:r>
      <w:r w:rsidR="00676A43" w:rsidRPr="00117356">
        <w:rPr>
          <w:lang w:val="en-ZW"/>
        </w:rPr>
        <w:t>trafficking</w:t>
      </w:r>
      <w:r w:rsidR="00676A43" w:rsidRPr="006023C8">
        <w:rPr>
          <w:lang w:val="en-US"/>
        </w:rPr>
        <w:t xml:space="preserve"> measures and to provide advice on the investigation and prosecution of cases of trafficking in persons.</w:t>
      </w:r>
    </w:p>
    <w:p w14:paraId="5331F845" w14:textId="463F709A" w:rsidR="00676A43" w:rsidRPr="006023C8" w:rsidRDefault="0059250D" w:rsidP="0059250D">
      <w:pPr>
        <w:pStyle w:val="SingleTxtG"/>
        <w:rPr>
          <w:lang w:val="en-ZW"/>
        </w:rPr>
      </w:pPr>
      <w:r w:rsidRPr="006023C8">
        <w:rPr>
          <w:lang w:val="en-ZW"/>
        </w:rPr>
        <w:t>181.</w:t>
      </w:r>
      <w:r w:rsidRPr="006023C8">
        <w:rPr>
          <w:lang w:val="en-ZW"/>
        </w:rPr>
        <w:tab/>
      </w:r>
      <w:r w:rsidR="00676A43" w:rsidRPr="006023C8">
        <w:rPr>
          <w:lang w:val="en-US"/>
        </w:rPr>
        <w:t xml:space="preserve">In terms of Section 3(3) of the Act, which creates the offence of </w:t>
      </w:r>
      <w:r w:rsidR="00170F5F">
        <w:rPr>
          <w:lang w:val="en-US"/>
        </w:rPr>
        <w:t>‘</w:t>
      </w:r>
      <w:r w:rsidR="00676A43" w:rsidRPr="006023C8">
        <w:rPr>
          <w:lang w:val="en-US"/>
        </w:rPr>
        <w:t>trafficking in persons</w:t>
      </w:r>
      <w:r w:rsidR="00170F5F">
        <w:rPr>
          <w:lang w:val="en-US"/>
        </w:rPr>
        <w:t>’</w:t>
      </w:r>
      <w:r w:rsidR="00676A43" w:rsidRPr="006023C8">
        <w:rPr>
          <w:lang w:val="en-US"/>
        </w:rPr>
        <w:t xml:space="preserve">, this offence is </w:t>
      </w:r>
      <w:r w:rsidR="00676A43" w:rsidRPr="00117356">
        <w:rPr>
          <w:lang w:val="en-ZW"/>
        </w:rPr>
        <w:t>regarded</w:t>
      </w:r>
      <w:r w:rsidR="00676A43" w:rsidRPr="006023C8">
        <w:rPr>
          <w:lang w:val="en-US"/>
        </w:rPr>
        <w:t xml:space="preserve"> as committed in aggravating circumstances where the trafficked person is a child or a person with disabilities. The penalty upon conviction is up to life imprisonment or a minimum period of 10 years. This goes a long way in</w:t>
      </w:r>
      <w:r w:rsidR="00676A43">
        <w:rPr>
          <w:lang w:val="en-US"/>
        </w:rPr>
        <w:t xml:space="preserve"> </w:t>
      </w:r>
      <w:r w:rsidR="00676A43" w:rsidRPr="006023C8">
        <w:rPr>
          <w:lang w:val="en-US"/>
        </w:rPr>
        <w:t>disincentivizing trafficking in persons cases, which often lead to slavery, servitude, torture, inhuman and degrading punishment of the victims.</w:t>
      </w:r>
    </w:p>
    <w:p w14:paraId="3F0E5665" w14:textId="7EF3676B" w:rsidR="00676A43" w:rsidRPr="006023C8" w:rsidRDefault="0059250D" w:rsidP="0059250D">
      <w:pPr>
        <w:pStyle w:val="SingleTxtG"/>
        <w:rPr>
          <w:lang w:val="en-ZW"/>
        </w:rPr>
      </w:pPr>
      <w:r w:rsidRPr="006023C8">
        <w:rPr>
          <w:lang w:val="en-ZW"/>
        </w:rPr>
        <w:t>182.</w:t>
      </w:r>
      <w:r w:rsidRPr="006023C8">
        <w:rPr>
          <w:lang w:val="en-ZW"/>
        </w:rPr>
        <w:tab/>
      </w:r>
      <w:r w:rsidR="00676A43" w:rsidRPr="006023C8">
        <w:rPr>
          <w:lang w:val="en-ZW"/>
        </w:rPr>
        <w:t>In order to restate the need to protect PWDs from exploitation, abuse and violence, Clause 31 of the PWDs Bill asserts the right of PWDs to be protected from this adverse conduct as well as the right to support services in cases of exploitation, violence or abuse as well as the right to have such reported cases investigated so that perpetrators are brought to account and PWDs obtain appropriate remedies for the violations.</w:t>
      </w:r>
    </w:p>
    <w:p w14:paraId="241526AD" w14:textId="77777777" w:rsidR="00676A43" w:rsidRPr="006023C8" w:rsidRDefault="00676A43" w:rsidP="009833BC">
      <w:pPr>
        <w:pStyle w:val="H23G"/>
        <w:rPr>
          <w:lang w:val="en-US"/>
        </w:rPr>
      </w:pPr>
      <w:bookmarkStart w:id="60" w:name="_Toc25676936"/>
      <w:r>
        <w:rPr>
          <w:lang w:val="en-US"/>
        </w:rPr>
        <w:tab/>
      </w:r>
      <w:r>
        <w:rPr>
          <w:lang w:val="en-US"/>
        </w:rPr>
        <w:tab/>
      </w:r>
      <w:r w:rsidRPr="006023C8">
        <w:rPr>
          <w:lang w:val="en-US"/>
        </w:rPr>
        <w:t>Administrative and other Measures</w:t>
      </w:r>
      <w:bookmarkEnd w:id="60"/>
    </w:p>
    <w:p w14:paraId="5A798759" w14:textId="6713D586" w:rsidR="00676A43" w:rsidRPr="006023C8" w:rsidRDefault="0059250D" w:rsidP="0059250D">
      <w:pPr>
        <w:pStyle w:val="SingleTxtG"/>
        <w:rPr>
          <w:lang w:val="en-ZW"/>
        </w:rPr>
      </w:pPr>
      <w:r w:rsidRPr="006023C8">
        <w:rPr>
          <w:lang w:val="en-ZW"/>
        </w:rPr>
        <w:t>183.</w:t>
      </w:r>
      <w:r w:rsidRPr="006023C8">
        <w:rPr>
          <w:lang w:val="en-ZW"/>
        </w:rPr>
        <w:tab/>
      </w:r>
      <w:r w:rsidR="00676A43" w:rsidRPr="006023C8">
        <w:rPr>
          <w:lang w:val="en-US"/>
        </w:rPr>
        <w:t xml:space="preserve">The GoZ is aware of challenges in the area of exploitation, violence and abuse of vulnerable population groups including the risk faced by PWDs in this regard. Like in many societies across the globe, </w:t>
      </w:r>
      <w:r w:rsidR="00676A43" w:rsidRPr="00117356">
        <w:rPr>
          <w:lang w:val="en-ZW"/>
        </w:rPr>
        <w:t>gender</w:t>
      </w:r>
      <w:r w:rsidR="00676A43" w:rsidRPr="006023C8">
        <w:rPr>
          <w:lang w:val="en-US"/>
        </w:rPr>
        <w:t xml:space="preserve">-based violence has been an on-going scourge hence the </w:t>
      </w:r>
      <w:r w:rsidR="00676A43" w:rsidRPr="006023C8">
        <w:rPr>
          <w:lang w:val="en-US"/>
        </w:rPr>
        <w:lastRenderedPageBreak/>
        <w:t>need not to only adopt legislative measures shown above, but appropriate administrative and policy arrangements to deal with the scourge.</w:t>
      </w:r>
    </w:p>
    <w:p w14:paraId="034A4CA2" w14:textId="1CB6ADD6" w:rsidR="00676A43" w:rsidRPr="006023C8" w:rsidRDefault="0059250D" w:rsidP="0059250D">
      <w:pPr>
        <w:pStyle w:val="SingleTxtG"/>
        <w:rPr>
          <w:lang w:val="en-ZW"/>
        </w:rPr>
      </w:pPr>
      <w:r w:rsidRPr="006023C8">
        <w:rPr>
          <w:lang w:val="en-ZW"/>
        </w:rPr>
        <w:t>184.</w:t>
      </w:r>
      <w:r w:rsidRPr="006023C8">
        <w:rPr>
          <w:lang w:val="en-ZW"/>
        </w:rPr>
        <w:tab/>
      </w:r>
      <w:r w:rsidR="00676A43" w:rsidRPr="006023C8">
        <w:rPr>
          <w:lang w:val="en-US"/>
        </w:rPr>
        <w:t>Accordingly, the State Party has so far developed the Gender Based Violence Strategy (2012</w:t>
      </w:r>
      <w:r w:rsidR="00A3104E">
        <w:rPr>
          <w:lang w:val="en-US"/>
        </w:rPr>
        <w:t>–</w:t>
      </w:r>
      <w:r w:rsidR="00676A43" w:rsidRPr="006023C8">
        <w:rPr>
          <w:lang w:val="en-US"/>
        </w:rPr>
        <w:t>2015) as a guiding framework for all stakeholders in preventing and responding to gender-based violence through coordinated multi-sectorial efforts by Government, civil society and development partners.</w:t>
      </w:r>
    </w:p>
    <w:p w14:paraId="7597B41F" w14:textId="77777777" w:rsidR="009C7F92" w:rsidRDefault="0059250D" w:rsidP="0059250D">
      <w:pPr>
        <w:pStyle w:val="SingleTxtG"/>
        <w:rPr>
          <w:lang w:val="en-US"/>
        </w:rPr>
      </w:pPr>
      <w:r w:rsidRPr="006023C8">
        <w:rPr>
          <w:lang w:val="en-ZW"/>
        </w:rPr>
        <w:t>185.</w:t>
      </w:r>
      <w:r w:rsidRPr="006023C8">
        <w:rPr>
          <w:lang w:val="en-ZW"/>
        </w:rPr>
        <w:tab/>
      </w:r>
      <w:r w:rsidR="00676A43" w:rsidRPr="006023C8">
        <w:rPr>
          <w:lang w:val="en-US"/>
        </w:rPr>
        <w:t>The Anti-Domestic Violence Council was established in terms of section 16 of the Domestic Violence Act to ensure the effective implementation of the Act. The Council currently constitutes 13 members who represent selected Government departments and civil society organizations that are concerned with the welfare of victims of domestic violence, children</w:t>
      </w:r>
      <w:r w:rsidR="00170F5F">
        <w:rPr>
          <w:lang w:val="en-US"/>
        </w:rPr>
        <w:t>’</w:t>
      </w:r>
      <w:r w:rsidR="00676A43" w:rsidRPr="006023C8">
        <w:rPr>
          <w:lang w:val="en-US"/>
        </w:rPr>
        <w:t>s rights and women</w:t>
      </w:r>
      <w:r w:rsidR="00170F5F">
        <w:rPr>
          <w:lang w:val="en-US"/>
        </w:rPr>
        <w:t>’</w:t>
      </w:r>
      <w:r w:rsidR="00676A43" w:rsidRPr="006023C8">
        <w:rPr>
          <w:lang w:val="en-US"/>
        </w:rPr>
        <w:t>s rights, representatives from the traditional leaders and religious leaders.</w:t>
      </w:r>
    </w:p>
    <w:p w14:paraId="2F36C9B5" w14:textId="77777777" w:rsidR="009C7F92" w:rsidRDefault="0059250D" w:rsidP="0059250D">
      <w:pPr>
        <w:pStyle w:val="SingleTxtG"/>
        <w:rPr>
          <w:lang w:val="en-US"/>
        </w:rPr>
      </w:pPr>
      <w:r w:rsidRPr="006023C8">
        <w:rPr>
          <w:lang w:val="en-ZW"/>
        </w:rPr>
        <w:t>186.</w:t>
      </w:r>
      <w:r w:rsidRPr="006023C8">
        <w:rPr>
          <w:lang w:val="en-ZW"/>
        </w:rPr>
        <w:tab/>
      </w:r>
      <w:r w:rsidR="00676A43" w:rsidRPr="006023C8">
        <w:rPr>
          <w:lang w:val="en-US"/>
        </w:rPr>
        <w:t>Government, with the assistance of development partners, has established safe houses such as the shelters in Marange and Bubi for survivors of sexual and gender-based violence. These survivors are in a place where they receive needs-based support services in the aftermath of violations.</w:t>
      </w:r>
    </w:p>
    <w:p w14:paraId="5E36B65F" w14:textId="77777777" w:rsidR="009C7F92" w:rsidRDefault="0059250D" w:rsidP="0059250D">
      <w:pPr>
        <w:pStyle w:val="SingleTxtG"/>
        <w:rPr>
          <w:lang w:val="en-US"/>
        </w:rPr>
      </w:pPr>
      <w:r w:rsidRPr="006023C8">
        <w:rPr>
          <w:lang w:val="en-ZW"/>
        </w:rPr>
        <w:t>187.</w:t>
      </w:r>
      <w:r w:rsidRPr="006023C8">
        <w:rPr>
          <w:lang w:val="en-ZW"/>
        </w:rPr>
        <w:tab/>
      </w:r>
      <w:r w:rsidR="00676A43" w:rsidRPr="006023C8">
        <w:rPr>
          <w:lang w:val="en-US"/>
        </w:rPr>
        <w:t xml:space="preserve">The State Party has also embarked on a massive </w:t>
      </w:r>
      <w:r w:rsidR="00676A43" w:rsidRPr="00D27ADD">
        <w:rPr>
          <w:bCs/>
          <w:lang w:val="en-US"/>
        </w:rPr>
        <w:t>4Ps Campaign</w:t>
      </w:r>
      <w:r w:rsidR="00676A43" w:rsidRPr="006023C8">
        <w:rPr>
          <w:lang w:val="en-US"/>
        </w:rPr>
        <w:t xml:space="preserve"> (Prevention, Protection, Participation and Programmes) through personal commitment and development of programmes to end violence against women and girls). The Campaign is a targeted community-based awareness programme that focuses on raising awareness on domestic violence, popularizing the Domestic Violence Act and strengthening the capacity of communities to establish mechanisms for preventing and responding to domestic violence.</w:t>
      </w:r>
    </w:p>
    <w:p w14:paraId="20F28D96" w14:textId="77777777" w:rsidR="009C7F92" w:rsidRDefault="0059250D" w:rsidP="0059250D">
      <w:pPr>
        <w:pStyle w:val="SingleTxtG"/>
        <w:rPr>
          <w:lang w:val="en-US"/>
        </w:rPr>
      </w:pPr>
      <w:r w:rsidRPr="006023C8">
        <w:rPr>
          <w:lang w:val="en-ZW"/>
        </w:rPr>
        <w:t>188.</w:t>
      </w:r>
      <w:r w:rsidRPr="006023C8">
        <w:rPr>
          <w:lang w:val="en-ZW"/>
        </w:rPr>
        <w:tab/>
      </w:r>
      <w:r w:rsidR="00676A43" w:rsidRPr="006023C8">
        <w:rPr>
          <w:lang w:val="en-US"/>
        </w:rPr>
        <w:t>The Campaign targets religious leaders among other sub-groups to cascade information on domestic violence. Religious leaders are an important stakeholder in the National GBV response given their role as custodians of the congregants. They have higher social influence and they are also viewed as mentors and role models hence they can promote awareness on GBV. The 4Ps Campaign has positively impacted on the lives of ordinary men and women, resulting in increased community awareness on domestic violence.</w:t>
      </w:r>
    </w:p>
    <w:p w14:paraId="534808BB" w14:textId="77777777" w:rsidR="009C7F92" w:rsidRDefault="0059250D" w:rsidP="0059250D">
      <w:pPr>
        <w:pStyle w:val="SingleTxtG"/>
        <w:rPr>
          <w:lang w:val="en-US"/>
        </w:rPr>
      </w:pPr>
      <w:r w:rsidRPr="006023C8">
        <w:rPr>
          <w:lang w:val="en-ZW"/>
        </w:rPr>
        <w:t>189.</w:t>
      </w:r>
      <w:r w:rsidRPr="006023C8">
        <w:rPr>
          <w:lang w:val="en-ZW"/>
        </w:rPr>
        <w:tab/>
      </w:r>
      <w:r w:rsidR="00676A43" w:rsidRPr="006023C8">
        <w:rPr>
          <w:lang w:val="en-US"/>
        </w:rPr>
        <w:t>In 2010, Government launched the Campaign to extend the 16 Days to 365 Days of Activism against GBV underpinned by the Zero Tolerance to GBV. The Campaign is promoting the 4Ps concept which focuses on Prevention, Protection, Participation and Programmes. As part of the campaign, information on Domestic Violence Act and other laws have been translated into local languages and paraphernalia distributed to communities including rural ones.</w:t>
      </w:r>
    </w:p>
    <w:p w14:paraId="14518012" w14:textId="77777777" w:rsidR="009C7F92" w:rsidRDefault="0059250D" w:rsidP="0059250D">
      <w:pPr>
        <w:pStyle w:val="SingleTxtG"/>
        <w:rPr>
          <w:lang w:val="en-US"/>
        </w:rPr>
      </w:pPr>
      <w:r w:rsidRPr="006023C8">
        <w:rPr>
          <w:lang w:val="en-ZW"/>
        </w:rPr>
        <w:t>190.</w:t>
      </w:r>
      <w:r w:rsidRPr="006023C8">
        <w:rPr>
          <w:lang w:val="en-ZW"/>
        </w:rPr>
        <w:tab/>
      </w:r>
      <w:r w:rsidR="00676A43" w:rsidRPr="006023C8">
        <w:rPr>
          <w:lang w:val="en-US"/>
        </w:rPr>
        <w:t>The GoZ has also come up with a Protocol on the Multi Sectoral Management of Sexual Abuse and Violence that aims to provide a comprehensive and coordinated response to the management of survivors of sexual abuse. This response has also created the Victim Friendly Courts, which aim to protect vulnerable witnesses in sexual abuse cases. Although initially intended for child victims of sexual abuse, this system has now been extended for use even in cases of adult female victims including women and girls with disabilities.</w:t>
      </w:r>
    </w:p>
    <w:p w14:paraId="57B17FD9" w14:textId="77777777" w:rsidR="009C7F92" w:rsidRDefault="0059250D" w:rsidP="0059250D">
      <w:pPr>
        <w:pStyle w:val="SingleTxtG"/>
        <w:rPr>
          <w:lang w:val="en-US"/>
        </w:rPr>
      </w:pPr>
      <w:r w:rsidRPr="006023C8">
        <w:rPr>
          <w:lang w:val="en-ZW"/>
        </w:rPr>
        <w:t>191.</w:t>
      </w:r>
      <w:r w:rsidRPr="006023C8">
        <w:rPr>
          <w:lang w:val="en-ZW"/>
        </w:rPr>
        <w:tab/>
      </w:r>
      <w:r w:rsidR="00676A43" w:rsidRPr="006023C8">
        <w:rPr>
          <w:lang w:val="en-US"/>
        </w:rPr>
        <w:t>Furthermore, Victim Friendly Units have been established at Police Stations to discreetly handle cases of violence against women, child sexual abuse and adult rape among other issues. They also ensure that vulnerable witnesses such as children, women and PWDs are properly handled in reporting and processing their cases. Statistically, there are 419 Victim-Friendly Police Stations situated at national, provincial and district levels across the country.</w:t>
      </w:r>
    </w:p>
    <w:p w14:paraId="3F994D3D" w14:textId="15AAE21F" w:rsidR="00676A43" w:rsidRPr="006023C8" w:rsidRDefault="0059250D" w:rsidP="0059250D">
      <w:pPr>
        <w:pStyle w:val="SingleTxtG"/>
        <w:rPr>
          <w:lang w:val="en-US"/>
        </w:rPr>
      </w:pPr>
      <w:r w:rsidRPr="006023C8">
        <w:rPr>
          <w:lang w:val="en-US"/>
        </w:rPr>
        <w:t>192.</w:t>
      </w:r>
      <w:r w:rsidRPr="006023C8">
        <w:rPr>
          <w:lang w:val="en-US"/>
        </w:rPr>
        <w:tab/>
      </w:r>
      <w:r w:rsidR="00676A43" w:rsidRPr="006023C8">
        <w:rPr>
          <w:lang w:val="en-US"/>
        </w:rPr>
        <w:t>The tables below show cases of GBV disaggregated by sex, disability, geographic location and age of survivor, 2018 and 2019.</w:t>
      </w:r>
    </w:p>
    <w:p w14:paraId="773505E8" w14:textId="22B187CC" w:rsidR="00676A43" w:rsidRPr="006023C8" w:rsidRDefault="009833BC" w:rsidP="0093148D">
      <w:pPr>
        <w:pStyle w:val="H23G"/>
        <w:rPr>
          <w:lang w:val="en-US"/>
        </w:rPr>
      </w:pPr>
      <w:r>
        <w:rPr>
          <w:lang w:val="en-US"/>
        </w:rPr>
        <w:lastRenderedPageBreak/>
        <w:tab/>
      </w:r>
      <w:r>
        <w:rPr>
          <w:lang w:val="en-US"/>
        </w:rPr>
        <w:tab/>
      </w:r>
      <w:r w:rsidR="00676A43" w:rsidRPr="006023C8">
        <w:rPr>
          <w:lang w:val="en-US"/>
        </w:rPr>
        <w:t>2018 (</w:t>
      </w:r>
      <w:r w:rsidR="00676A43">
        <w:rPr>
          <w:lang w:val="en-US"/>
        </w:rPr>
        <w:t>J</w:t>
      </w:r>
      <w:r w:rsidR="00676A43" w:rsidRPr="006023C8">
        <w:rPr>
          <w:lang w:val="en-US"/>
        </w:rPr>
        <w:t>anuary</w:t>
      </w:r>
      <w:r>
        <w:rPr>
          <w:lang w:val="en-US"/>
        </w:rPr>
        <w:t>–</w:t>
      </w:r>
      <w:r w:rsidR="00676A43">
        <w:rPr>
          <w:lang w:val="en-US"/>
        </w:rPr>
        <w:t>D</w:t>
      </w:r>
      <w:r w:rsidR="00676A43" w:rsidRPr="006023C8">
        <w:rPr>
          <w:lang w:val="en-US"/>
        </w:rPr>
        <w:t>ecember)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75"/>
        <w:gridCol w:w="1167"/>
        <w:gridCol w:w="1444"/>
        <w:gridCol w:w="464"/>
        <w:gridCol w:w="467"/>
        <w:gridCol w:w="486"/>
        <w:gridCol w:w="567"/>
        <w:gridCol w:w="567"/>
        <w:gridCol w:w="567"/>
        <w:gridCol w:w="566"/>
      </w:tblGrid>
      <w:tr w:rsidR="00E94392" w:rsidRPr="009833BC" w14:paraId="61E2294A" w14:textId="77777777" w:rsidTr="00E94392">
        <w:trPr>
          <w:cantSplit/>
          <w:tblHeader/>
        </w:trPr>
        <w:tc>
          <w:tcPr>
            <w:tcW w:w="1075" w:type="dxa"/>
            <w:vMerge w:val="restart"/>
            <w:tcBorders>
              <w:top w:val="single" w:sz="4" w:space="0" w:color="auto"/>
            </w:tcBorders>
            <w:shd w:val="clear" w:color="auto" w:fill="auto"/>
            <w:vAlign w:val="bottom"/>
          </w:tcPr>
          <w:p w14:paraId="0DC8F73B" w14:textId="3634FC14" w:rsidR="00E94392" w:rsidRPr="009833BC" w:rsidRDefault="00E94392" w:rsidP="0093148D">
            <w:pPr>
              <w:keepNext/>
              <w:spacing w:before="40" w:after="40" w:line="220" w:lineRule="exact"/>
              <w:ind w:right="113"/>
              <w:rPr>
                <w:sz w:val="18"/>
                <w:lang w:val="en-US"/>
              </w:rPr>
            </w:pPr>
            <w:r w:rsidRPr="009833BC">
              <w:rPr>
                <w:i/>
                <w:sz w:val="16"/>
                <w:lang w:val="en-US"/>
              </w:rPr>
              <w:t>Offence</w:t>
            </w:r>
          </w:p>
        </w:tc>
        <w:tc>
          <w:tcPr>
            <w:tcW w:w="1167" w:type="dxa"/>
            <w:vMerge w:val="restart"/>
            <w:tcBorders>
              <w:top w:val="single" w:sz="4" w:space="0" w:color="auto"/>
            </w:tcBorders>
            <w:shd w:val="clear" w:color="auto" w:fill="auto"/>
            <w:vAlign w:val="bottom"/>
          </w:tcPr>
          <w:p w14:paraId="71C145E8" w14:textId="0C40357F" w:rsidR="00E94392" w:rsidRPr="009833BC" w:rsidRDefault="00E94392" w:rsidP="0093148D">
            <w:pPr>
              <w:keepNext/>
              <w:spacing w:before="40" w:after="40" w:line="220" w:lineRule="exact"/>
              <w:ind w:right="113"/>
              <w:rPr>
                <w:sz w:val="18"/>
                <w:lang w:val="en-US"/>
              </w:rPr>
            </w:pPr>
            <w:r w:rsidRPr="009833BC">
              <w:rPr>
                <w:i/>
                <w:sz w:val="16"/>
                <w:lang w:val="en-US"/>
              </w:rPr>
              <w:t>Province</w:t>
            </w:r>
          </w:p>
        </w:tc>
        <w:tc>
          <w:tcPr>
            <w:tcW w:w="1444" w:type="dxa"/>
            <w:vMerge w:val="restart"/>
            <w:tcBorders>
              <w:top w:val="single" w:sz="4" w:space="0" w:color="auto"/>
            </w:tcBorders>
            <w:shd w:val="clear" w:color="auto" w:fill="auto"/>
            <w:vAlign w:val="bottom"/>
          </w:tcPr>
          <w:p w14:paraId="1EA3CD52" w14:textId="4D7DF591" w:rsidR="00E94392" w:rsidRPr="009833BC" w:rsidRDefault="00E94392" w:rsidP="0093148D">
            <w:pPr>
              <w:keepNext/>
              <w:spacing w:before="40" w:after="40" w:line="220" w:lineRule="exact"/>
              <w:ind w:right="113"/>
              <w:rPr>
                <w:sz w:val="18"/>
                <w:lang w:val="en-US"/>
              </w:rPr>
            </w:pPr>
            <w:r w:rsidRPr="009833BC">
              <w:rPr>
                <w:i/>
                <w:sz w:val="16"/>
                <w:lang w:val="en-US"/>
              </w:rPr>
              <w:t>Type of disability</w:t>
            </w:r>
          </w:p>
        </w:tc>
        <w:tc>
          <w:tcPr>
            <w:tcW w:w="931" w:type="dxa"/>
            <w:gridSpan w:val="2"/>
            <w:tcBorders>
              <w:top w:val="single" w:sz="4" w:space="0" w:color="auto"/>
              <w:bottom w:val="single" w:sz="4" w:space="0" w:color="auto"/>
              <w:right w:val="single" w:sz="24" w:space="0" w:color="FFFFFF" w:themeColor="background1"/>
            </w:tcBorders>
            <w:shd w:val="clear" w:color="auto" w:fill="auto"/>
            <w:vAlign w:val="bottom"/>
          </w:tcPr>
          <w:p w14:paraId="18A260E5" w14:textId="61911255" w:rsidR="00E94392" w:rsidRPr="009833BC" w:rsidRDefault="00E94392" w:rsidP="0093148D">
            <w:pPr>
              <w:keepNext/>
              <w:suppressAutoHyphens w:val="0"/>
              <w:spacing w:before="40" w:after="40" w:line="220" w:lineRule="exact"/>
              <w:ind w:right="113"/>
              <w:jc w:val="right"/>
              <w:rPr>
                <w:sz w:val="18"/>
                <w:lang w:val="en-US"/>
              </w:rPr>
            </w:pPr>
            <w:r w:rsidRPr="009833BC">
              <w:rPr>
                <w:i/>
                <w:sz w:val="16"/>
                <w:lang w:val="en-US"/>
              </w:rPr>
              <w:t>0</w:t>
            </w:r>
            <w:r>
              <w:rPr>
                <w:i/>
                <w:sz w:val="16"/>
                <w:lang w:val="en-US"/>
              </w:rPr>
              <w:t>–</w:t>
            </w:r>
            <w:r w:rsidRPr="009833BC">
              <w:rPr>
                <w:i/>
                <w:sz w:val="16"/>
                <w:lang w:val="en-US"/>
              </w:rPr>
              <w:t>12 years</w:t>
            </w:r>
          </w:p>
        </w:tc>
        <w:tc>
          <w:tcPr>
            <w:tcW w:w="105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0976A1E" w14:textId="5C2F988B" w:rsidR="00E94392" w:rsidRPr="009833BC" w:rsidRDefault="00E94392" w:rsidP="0093148D">
            <w:pPr>
              <w:keepNext/>
              <w:suppressAutoHyphens w:val="0"/>
              <w:spacing w:before="40" w:after="40" w:line="220" w:lineRule="exact"/>
              <w:ind w:right="113"/>
              <w:jc w:val="right"/>
              <w:rPr>
                <w:sz w:val="18"/>
                <w:lang w:val="en-US"/>
              </w:rPr>
            </w:pPr>
            <w:r w:rsidRPr="009833BC">
              <w:rPr>
                <w:i/>
                <w:sz w:val="16"/>
                <w:lang w:val="en-US"/>
              </w:rPr>
              <w:t>13</w:t>
            </w:r>
            <w:r>
              <w:rPr>
                <w:i/>
                <w:sz w:val="16"/>
                <w:lang w:val="en-US"/>
              </w:rPr>
              <w:t>–</w:t>
            </w:r>
            <w:r w:rsidRPr="009833BC">
              <w:rPr>
                <w:i/>
                <w:sz w:val="16"/>
                <w:lang w:val="en-US"/>
              </w:rPr>
              <w:t>17 years</w:t>
            </w:r>
          </w:p>
        </w:tc>
        <w:tc>
          <w:tcPr>
            <w:tcW w:w="1134" w:type="dxa"/>
            <w:gridSpan w:val="2"/>
            <w:tcBorders>
              <w:top w:val="single" w:sz="4" w:space="0" w:color="auto"/>
              <w:left w:val="single" w:sz="24" w:space="0" w:color="FFFFFF" w:themeColor="background1"/>
              <w:bottom w:val="single" w:sz="4" w:space="0" w:color="auto"/>
            </w:tcBorders>
            <w:shd w:val="clear" w:color="auto" w:fill="auto"/>
            <w:vAlign w:val="bottom"/>
          </w:tcPr>
          <w:p w14:paraId="29AA5655" w14:textId="0745DFF9" w:rsidR="00E94392" w:rsidRPr="009833BC" w:rsidRDefault="00E94392" w:rsidP="0093148D">
            <w:pPr>
              <w:keepNext/>
              <w:suppressAutoHyphens w:val="0"/>
              <w:spacing w:before="40" w:after="40" w:line="220" w:lineRule="exact"/>
              <w:ind w:right="113"/>
              <w:jc w:val="right"/>
              <w:rPr>
                <w:sz w:val="18"/>
                <w:lang w:val="en-US"/>
              </w:rPr>
            </w:pPr>
            <w:r w:rsidRPr="009833BC">
              <w:rPr>
                <w:i/>
                <w:sz w:val="16"/>
                <w:lang w:val="en-US"/>
              </w:rPr>
              <w:t>18+</w:t>
            </w:r>
            <w:r>
              <w:rPr>
                <w:i/>
                <w:sz w:val="16"/>
                <w:lang w:val="en-US"/>
              </w:rPr>
              <w:t xml:space="preserve"> </w:t>
            </w:r>
            <w:r w:rsidRPr="009833BC">
              <w:rPr>
                <w:i/>
                <w:sz w:val="16"/>
                <w:lang w:val="en-US"/>
              </w:rPr>
              <w:t>years</w:t>
            </w:r>
          </w:p>
        </w:tc>
        <w:tc>
          <w:tcPr>
            <w:tcW w:w="566" w:type="dxa"/>
            <w:tcBorders>
              <w:top w:val="single" w:sz="4" w:space="0" w:color="auto"/>
              <w:bottom w:val="nil"/>
            </w:tcBorders>
            <w:shd w:val="clear" w:color="auto" w:fill="auto"/>
            <w:vAlign w:val="bottom"/>
          </w:tcPr>
          <w:p w14:paraId="06BED446" w14:textId="77777777" w:rsidR="00E94392" w:rsidRPr="009833BC" w:rsidRDefault="00E94392" w:rsidP="001A511A">
            <w:pPr>
              <w:keepNext/>
              <w:suppressAutoHyphens w:val="0"/>
              <w:spacing w:before="40" w:after="40" w:line="220" w:lineRule="exact"/>
              <w:ind w:right="113"/>
              <w:jc w:val="right"/>
              <w:rPr>
                <w:sz w:val="18"/>
                <w:lang w:val="en-US"/>
              </w:rPr>
            </w:pPr>
          </w:p>
        </w:tc>
      </w:tr>
      <w:tr w:rsidR="00E94392" w:rsidRPr="009833BC" w14:paraId="378D264A" w14:textId="77777777" w:rsidTr="00FC5568">
        <w:trPr>
          <w:cantSplit/>
          <w:tblHeader/>
        </w:trPr>
        <w:tc>
          <w:tcPr>
            <w:tcW w:w="1075" w:type="dxa"/>
            <w:vMerge/>
            <w:tcBorders>
              <w:bottom w:val="single" w:sz="12" w:space="0" w:color="auto"/>
            </w:tcBorders>
            <w:shd w:val="clear" w:color="auto" w:fill="auto"/>
          </w:tcPr>
          <w:p w14:paraId="5E1B5CE3" w14:textId="6F80AB35" w:rsidR="00E94392" w:rsidRPr="009833BC" w:rsidRDefault="00E94392" w:rsidP="0093148D">
            <w:pPr>
              <w:keepNext/>
              <w:suppressAutoHyphens w:val="0"/>
              <w:spacing w:before="40" w:after="40" w:line="220" w:lineRule="exact"/>
              <w:ind w:right="113"/>
              <w:rPr>
                <w:sz w:val="18"/>
                <w:lang w:val="en-US"/>
              </w:rPr>
            </w:pPr>
          </w:p>
        </w:tc>
        <w:tc>
          <w:tcPr>
            <w:tcW w:w="1167" w:type="dxa"/>
            <w:vMerge/>
            <w:tcBorders>
              <w:bottom w:val="single" w:sz="12" w:space="0" w:color="auto"/>
            </w:tcBorders>
            <w:shd w:val="clear" w:color="auto" w:fill="auto"/>
            <w:vAlign w:val="bottom"/>
          </w:tcPr>
          <w:p w14:paraId="5AC75910" w14:textId="1DF6484B" w:rsidR="00E94392" w:rsidRPr="009833BC" w:rsidRDefault="00E94392" w:rsidP="0093148D">
            <w:pPr>
              <w:keepNext/>
              <w:suppressAutoHyphens w:val="0"/>
              <w:spacing w:before="40" w:after="40" w:line="220" w:lineRule="exact"/>
              <w:ind w:right="113"/>
              <w:rPr>
                <w:sz w:val="18"/>
                <w:lang w:val="en-US"/>
              </w:rPr>
            </w:pPr>
          </w:p>
        </w:tc>
        <w:tc>
          <w:tcPr>
            <w:tcW w:w="1444" w:type="dxa"/>
            <w:vMerge/>
            <w:tcBorders>
              <w:bottom w:val="single" w:sz="12" w:space="0" w:color="auto"/>
            </w:tcBorders>
            <w:shd w:val="clear" w:color="auto" w:fill="auto"/>
            <w:vAlign w:val="bottom"/>
          </w:tcPr>
          <w:p w14:paraId="2CB0AA88" w14:textId="41E01B23" w:rsidR="00E94392" w:rsidRPr="009833BC" w:rsidRDefault="00E94392" w:rsidP="0093148D">
            <w:pPr>
              <w:keepNext/>
              <w:suppressAutoHyphens w:val="0"/>
              <w:spacing w:before="40" w:after="40" w:line="220" w:lineRule="exact"/>
              <w:ind w:right="113"/>
              <w:rPr>
                <w:sz w:val="18"/>
                <w:lang w:val="en-US"/>
              </w:rPr>
            </w:pPr>
          </w:p>
        </w:tc>
        <w:tc>
          <w:tcPr>
            <w:tcW w:w="464" w:type="dxa"/>
            <w:tcBorders>
              <w:top w:val="single" w:sz="4" w:space="0" w:color="auto"/>
              <w:bottom w:val="single" w:sz="12" w:space="0" w:color="auto"/>
            </w:tcBorders>
            <w:shd w:val="clear" w:color="auto" w:fill="auto"/>
            <w:vAlign w:val="bottom"/>
          </w:tcPr>
          <w:p w14:paraId="108AF694" w14:textId="07DBE887" w:rsidR="00E94392" w:rsidRPr="009833BC" w:rsidRDefault="00E94392" w:rsidP="0093148D">
            <w:pPr>
              <w:keepNext/>
              <w:suppressAutoHyphens w:val="0"/>
              <w:spacing w:before="40" w:after="40" w:line="220" w:lineRule="exact"/>
              <w:ind w:right="113"/>
              <w:jc w:val="right"/>
              <w:rPr>
                <w:sz w:val="18"/>
                <w:lang w:val="en-US"/>
              </w:rPr>
            </w:pPr>
            <w:r w:rsidRPr="009833BC">
              <w:rPr>
                <w:i/>
                <w:sz w:val="16"/>
                <w:lang w:val="en-US"/>
              </w:rPr>
              <w:t>M</w:t>
            </w:r>
          </w:p>
        </w:tc>
        <w:tc>
          <w:tcPr>
            <w:tcW w:w="467" w:type="dxa"/>
            <w:tcBorders>
              <w:top w:val="single" w:sz="4" w:space="0" w:color="auto"/>
              <w:bottom w:val="single" w:sz="12" w:space="0" w:color="auto"/>
              <w:right w:val="single" w:sz="24" w:space="0" w:color="FFFFFF" w:themeColor="background1"/>
            </w:tcBorders>
            <w:shd w:val="clear" w:color="auto" w:fill="auto"/>
            <w:vAlign w:val="bottom"/>
          </w:tcPr>
          <w:p w14:paraId="3E225712" w14:textId="1A742A75" w:rsidR="00E94392" w:rsidRPr="009833BC" w:rsidRDefault="00E94392" w:rsidP="0093148D">
            <w:pPr>
              <w:keepNext/>
              <w:suppressAutoHyphens w:val="0"/>
              <w:spacing w:before="40" w:after="40" w:line="220" w:lineRule="exact"/>
              <w:ind w:right="113"/>
              <w:jc w:val="right"/>
              <w:rPr>
                <w:sz w:val="18"/>
                <w:lang w:val="en-US"/>
              </w:rPr>
            </w:pPr>
            <w:r w:rsidRPr="009833BC">
              <w:rPr>
                <w:i/>
                <w:sz w:val="16"/>
                <w:lang w:val="en-US"/>
              </w:rPr>
              <w:t>F</w:t>
            </w:r>
          </w:p>
        </w:tc>
        <w:tc>
          <w:tcPr>
            <w:tcW w:w="486" w:type="dxa"/>
            <w:tcBorders>
              <w:top w:val="single" w:sz="4" w:space="0" w:color="auto"/>
              <w:left w:val="single" w:sz="24" w:space="0" w:color="FFFFFF" w:themeColor="background1"/>
              <w:bottom w:val="single" w:sz="12" w:space="0" w:color="auto"/>
            </w:tcBorders>
            <w:shd w:val="clear" w:color="auto" w:fill="auto"/>
            <w:vAlign w:val="bottom"/>
          </w:tcPr>
          <w:p w14:paraId="46731612" w14:textId="758D92CF" w:rsidR="00E94392" w:rsidRPr="009833BC" w:rsidRDefault="00E94392" w:rsidP="0093148D">
            <w:pPr>
              <w:keepNext/>
              <w:suppressAutoHyphens w:val="0"/>
              <w:spacing w:before="40" w:after="40" w:line="220" w:lineRule="exact"/>
              <w:ind w:right="113"/>
              <w:jc w:val="right"/>
              <w:rPr>
                <w:sz w:val="18"/>
                <w:lang w:val="en-US"/>
              </w:rPr>
            </w:pPr>
            <w:r w:rsidRPr="009833BC">
              <w:rPr>
                <w:i/>
                <w:sz w:val="16"/>
                <w:lang w:val="en-US"/>
              </w:rPr>
              <w:t>M</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482283C9" w14:textId="5345F3E7" w:rsidR="00E94392" w:rsidRPr="009833BC" w:rsidRDefault="00E94392" w:rsidP="0093148D">
            <w:pPr>
              <w:keepNext/>
              <w:suppressAutoHyphens w:val="0"/>
              <w:spacing w:before="40" w:after="40" w:line="220" w:lineRule="exact"/>
              <w:ind w:right="113"/>
              <w:jc w:val="right"/>
              <w:rPr>
                <w:sz w:val="18"/>
                <w:lang w:val="en-US"/>
              </w:rPr>
            </w:pPr>
            <w:r w:rsidRPr="009833BC">
              <w:rPr>
                <w:i/>
                <w:sz w:val="16"/>
                <w:lang w:val="en-US"/>
              </w:rPr>
              <w:t>F</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6F26884A" w14:textId="3DAAC38E" w:rsidR="00E94392" w:rsidRPr="009833BC" w:rsidRDefault="00E94392" w:rsidP="0093148D">
            <w:pPr>
              <w:keepNext/>
              <w:suppressAutoHyphens w:val="0"/>
              <w:spacing w:before="40" w:after="40" w:line="220" w:lineRule="exact"/>
              <w:ind w:right="113"/>
              <w:jc w:val="right"/>
              <w:rPr>
                <w:sz w:val="18"/>
                <w:lang w:val="en-US"/>
              </w:rPr>
            </w:pPr>
            <w:r w:rsidRPr="009833BC">
              <w:rPr>
                <w:i/>
                <w:sz w:val="16"/>
                <w:lang w:val="en-US"/>
              </w:rPr>
              <w:t>M</w:t>
            </w:r>
          </w:p>
        </w:tc>
        <w:tc>
          <w:tcPr>
            <w:tcW w:w="567" w:type="dxa"/>
            <w:tcBorders>
              <w:top w:val="single" w:sz="4" w:space="0" w:color="auto"/>
              <w:bottom w:val="single" w:sz="12" w:space="0" w:color="auto"/>
            </w:tcBorders>
            <w:shd w:val="clear" w:color="auto" w:fill="auto"/>
            <w:vAlign w:val="bottom"/>
          </w:tcPr>
          <w:p w14:paraId="344769A8" w14:textId="5B1CE1DF" w:rsidR="00E94392" w:rsidRPr="009833BC" w:rsidRDefault="00E94392" w:rsidP="0093148D">
            <w:pPr>
              <w:keepNext/>
              <w:suppressAutoHyphens w:val="0"/>
              <w:spacing w:before="40" w:after="40" w:line="220" w:lineRule="exact"/>
              <w:ind w:right="113"/>
              <w:jc w:val="right"/>
              <w:rPr>
                <w:sz w:val="18"/>
                <w:lang w:val="en-US"/>
              </w:rPr>
            </w:pPr>
            <w:r w:rsidRPr="009833BC">
              <w:rPr>
                <w:i/>
                <w:sz w:val="16"/>
                <w:lang w:val="en-US"/>
              </w:rPr>
              <w:t>F</w:t>
            </w:r>
          </w:p>
        </w:tc>
        <w:tc>
          <w:tcPr>
            <w:tcW w:w="566" w:type="dxa"/>
            <w:tcBorders>
              <w:top w:val="nil"/>
              <w:bottom w:val="single" w:sz="12" w:space="0" w:color="auto"/>
            </w:tcBorders>
            <w:shd w:val="clear" w:color="auto" w:fill="auto"/>
            <w:vAlign w:val="bottom"/>
          </w:tcPr>
          <w:p w14:paraId="32AD25BA" w14:textId="3FA42CC2" w:rsidR="00E94392" w:rsidRPr="009833BC" w:rsidRDefault="00E94392" w:rsidP="0093148D">
            <w:pPr>
              <w:keepNext/>
              <w:suppressAutoHyphens w:val="0"/>
              <w:spacing w:before="40" w:after="40" w:line="220" w:lineRule="exact"/>
              <w:ind w:right="113"/>
              <w:jc w:val="right"/>
              <w:rPr>
                <w:sz w:val="18"/>
                <w:lang w:val="en-US"/>
              </w:rPr>
            </w:pPr>
            <w:r w:rsidRPr="009833BC">
              <w:rPr>
                <w:i/>
                <w:sz w:val="16"/>
                <w:lang w:val="en-US"/>
              </w:rPr>
              <w:t>Total</w:t>
            </w:r>
          </w:p>
        </w:tc>
      </w:tr>
      <w:tr w:rsidR="00274AE6" w:rsidRPr="009833BC" w14:paraId="49A0A9B0" w14:textId="77777777" w:rsidTr="002A74D3">
        <w:trPr>
          <w:cantSplit/>
        </w:trPr>
        <w:tc>
          <w:tcPr>
            <w:tcW w:w="1075" w:type="dxa"/>
            <w:vMerge w:val="restart"/>
            <w:tcBorders>
              <w:top w:val="single" w:sz="12" w:space="0" w:color="auto"/>
              <w:bottom w:val="nil"/>
            </w:tcBorders>
            <w:shd w:val="clear" w:color="auto" w:fill="auto"/>
          </w:tcPr>
          <w:p w14:paraId="1AE68036" w14:textId="77777777" w:rsidR="00274AE6" w:rsidRPr="009833BC" w:rsidRDefault="00274AE6" w:rsidP="0093148D">
            <w:pPr>
              <w:keepNext/>
              <w:suppressAutoHyphens w:val="0"/>
              <w:spacing w:before="40" w:after="40" w:line="220" w:lineRule="exact"/>
              <w:ind w:right="113"/>
              <w:rPr>
                <w:sz w:val="18"/>
                <w:lang w:val="en-US"/>
              </w:rPr>
            </w:pPr>
            <w:r w:rsidRPr="009833BC">
              <w:rPr>
                <w:sz w:val="18"/>
                <w:lang w:val="en-US"/>
              </w:rPr>
              <w:t>Rape</w:t>
            </w:r>
          </w:p>
        </w:tc>
        <w:tc>
          <w:tcPr>
            <w:tcW w:w="1167" w:type="dxa"/>
            <w:tcBorders>
              <w:top w:val="single" w:sz="12" w:space="0" w:color="auto"/>
              <w:bottom w:val="nil"/>
            </w:tcBorders>
            <w:shd w:val="clear" w:color="auto" w:fill="auto"/>
            <w:vAlign w:val="center"/>
          </w:tcPr>
          <w:p w14:paraId="17D14A32" w14:textId="77777777" w:rsidR="00274AE6" w:rsidRPr="009833BC" w:rsidRDefault="00274AE6" w:rsidP="0093148D">
            <w:pPr>
              <w:keepNext/>
              <w:suppressAutoHyphens w:val="0"/>
              <w:spacing w:before="40" w:after="40" w:line="220" w:lineRule="exact"/>
              <w:ind w:right="113"/>
              <w:rPr>
                <w:sz w:val="18"/>
                <w:lang w:val="en-US"/>
              </w:rPr>
            </w:pPr>
            <w:r w:rsidRPr="009833BC">
              <w:rPr>
                <w:sz w:val="18"/>
                <w:lang w:val="en-US"/>
              </w:rPr>
              <w:t>Harare</w:t>
            </w:r>
          </w:p>
        </w:tc>
        <w:tc>
          <w:tcPr>
            <w:tcW w:w="1444" w:type="dxa"/>
            <w:tcBorders>
              <w:top w:val="single" w:sz="12" w:space="0" w:color="auto"/>
              <w:bottom w:val="nil"/>
            </w:tcBorders>
            <w:shd w:val="clear" w:color="auto" w:fill="auto"/>
            <w:vAlign w:val="bottom"/>
          </w:tcPr>
          <w:p w14:paraId="53182AF1" w14:textId="77777777" w:rsidR="00274AE6" w:rsidRPr="009833BC" w:rsidRDefault="00274AE6" w:rsidP="0093148D">
            <w:pPr>
              <w:keepNext/>
              <w:suppressAutoHyphens w:val="0"/>
              <w:spacing w:before="40" w:after="40" w:line="220" w:lineRule="exact"/>
              <w:ind w:right="113"/>
              <w:rPr>
                <w:sz w:val="18"/>
                <w:lang w:val="en-US"/>
              </w:rPr>
            </w:pPr>
            <w:r w:rsidRPr="009833BC">
              <w:rPr>
                <w:sz w:val="18"/>
                <w:lang w:val="en-US"/>
              </w:rPr>
              <w:t>Mental disability</w:t>
            </w:r>
          </w:p>
        </w:tc>
        <w:tc>
          <w:tcPr>
            <w:tcW w:w="464" w:type="dxa"/>
            <w:tcBorders>
              <w:top w:val="single" w:sz="12" w:space="0" w:color="auto"/>
              <w:bottom w:val="nil"/>
            </w:tcBorders>
            <w:shd w:val="clear" w:color="auto" w:fill="auto"/>
            <w:vAlign w:val="bottom"/>
          </w:tcPr>
          <w:p w14:paraId="61344407" w14:textId="77777777" w:rsidR="00274AE6" w:rsidRPr="009833BC" w:rsidRDefault="00274AE6" w:rsidP="0093148D">
            <w:pPr>
              <w:keepNext/>
              <w:suppressAutoHyphens w:val="0"/>
              <w:spacing w:before="40" w:after="40" w:line="220" w:lineRule="exact"/>
              <w:ind w:right="113"/>
              <w:jc w:val="right"/>
              <w:rPr>
                <w:sz w:val="18"/>
                <w:lang w:val="en-US"/>
              </w:rPr>
            </w:pPr>
            <w:r w:rsidRPr="009833BC">
              <w:rPr>
                <w:sz w:val="18"/>
                <w:lang w:val="en-US"/>
              </w:rPr>
              <w:t>0</w:t>
            </w:r>
          </w:p>
        </w:tc>
        <w:tc>
          <w:tcPr>
            <w:tcW w:w="467" w:type="dxa"/>
            <w:tcBorders>
              <w:top w:val="single" w:sz="12" w:space="0" w:color="auto"/>
              <w:bottom w:val="nil"/>
            </w:tcBorders>
            <w:shd w:val="clear" w:color="auto" w:fill="auto"/>
            <w:vAlign w:val="bottom"/>
          </w:tcPr>
          <w:p w14:paraId="2D22B0A3" w14:textId="77777777" w:rsidR="00274AE6" w:rsidRPr="009833BC" w:rsidRDefault="00274AE6" w:rsidP="0093148D">
            <w:pPr>
              <w:keepNext/>
              <w:suppressAutoHyphens w:val="0"/>
              <w:spacing w:before="40" w:after="40" w:line="220" w:lineRule="exact"/>
              <w:ind w:right="113"/>
              <w:jc w:val="right"/>
              <w:rPr>
                <w:sz w:val="18"/>
                <w:lang w:val="en-US"/>
              </w:rPr>
            </w:pPr>
            <w:r w:rsidRPr="009833BC">
              <w:rPr>
                <w:sz w:val="18"/>
                <w:lang w:val="en-US"/>
              </w:rPr>
              <w:t>0</w:t>
            </w:r>
          </w:p>
        </w:tc>
        <w:tc>
          <w:tcPr>
            <w:tcW w:w="486" w:type="dxa"/>
            <w:tcBorders>
              <w:top w:val="single" w:sz="12" w:space="0" w:color="auto"/>
              <w:bottom w:val="nil"/>
            </w:tcBorders>
            <w:shd w:val="clear" w:color="auto" w:fill="auto"/>
            <w:vAlign w:val="bottom"/>
          </w:tcPr>
          <w:p w14:paraId="26DF2CDE" w14:textId="77777777" w:rsidR="00274AE6" w:rsidRPr="009833BC" w:rsidRDefault="00274AE6" w:rsidP="0093148D">
            <w:pPr>
              <w:keepNext/>
              <w:suppressAutoHyphens w:val="0"/>
              <w:spacing w:before="40" w:after="40" w:line="220" w:lineRule="exact"/>
              <w:ind w:right="113"/>
              <w:jc w:val="right"/>
              <w:rPr>
                <w:sz w:val="18"/>
                <w:lang w:val="en-US"/>
              </w:rPr>
            </w:pPr>
            <w:r w:rsidRPr="009833BC">
              <w:rPr>
                <w:sz w:val="18"/>
                <w:lang w:val="en-US"/>
              </w:rPr>
              <w:t>0</w:t>
            </w:r>
          </w:p>
        </w:tc>
        <w:tc>
          <w:tcPr>
            <w:tcW w:w="567" w:type="dxa"/>
            <w:tcBorders>
              <w:top w:val="single" w:sz="12" w:space="0" w:color="auto"/>
              <w:bottom w:val="nil"/>
            </w:tcBorders>
            <w:shd w:val="clear" w:color="auto" w:fill="auto"/>
            <w:vAlign w:val="bottom"/>
          </w:tcPr>
          <w:p w14:paraId="5AC8F758" w14:textId="77777777" w:rsidR="00274AE6" w:rsidRPr="009833BC" w:rsidRDefault="00274AE6" w:rsidP="0093148D">
            <w:pPr>
              <w:keepNext/>
              <w:suppressAutoHyphens w:val="0"/>
              <w:spacing w:before="40" w:after="40" w:line="220" w:lineRule="exact"/>
              <w:ind w:right="113"/>
              <w:jc w:val="right"/>
              <w:rPr>
                <w:sz w:val="18"/>
                <w:lang w:val="en-US"/>
              </w:rPr>
            </w:pPr>
            <w:r w:rsidRPr="009833BC">
              <w:rPr>
                <w:sz w:val="18"/>
                <w:lang w:val="en-US"/>
              </w:rPr>
              <w:t>1</w:t>
            </w:r>
          </w:p>
        </w:tc>
        <w:tc>
          <w:tcPr>
            <w:tcW w:w="567" w:type="dxa"/>
            <w:tcBorders>
              <w:top w:val="single" w:sz="12" w:space="0" w:color="auto"/>
              <w:bottom w:val="nil"/>
            </w:tcBorders>
            <w:shd w:val="clear" w:color="auto" w:fill="auto"/>
            <w:vAlign w:val="bottom"/>
          </w:tcPr>
          <w:p w14:paraId="6AC5DBBC" w14:textId="77777777" w:rsidR="00274AE6" w:rsidRPr="009833BC" w:rsidRDefault="00274AE6" w:rsidP="0093148D">
            <w:pPr>
              <w:keepNext/>
              <w:suppressAutoHyphens w:val="0"/>
              <w:spacing w:before="40" w:after="40" w:line="220" w:lineRule="exact"/>
              <w:ind w:right="113"/>
              <w:jc w:val="right"/>
              <w:rPr>
                <w:sz w:val="18"/>
                <w:lang w:val="en-US"/>
              </w:rPr>
            </w:pPr>
            <w:r w:rsidRPr="009833BC">
              <w:rPr>
                <w:sz w:val="18"/>
                <w:lang w:val="en-US"/>
              </w:rPr>
              <w:t>0</w:t>
            </w:r>
          </w:p>
        </w:tc>
        <w:tc>
          <w:tcPr>
            <w:tcW w:w="567" w:type="dxa"/>
            <w:tcBorders>
              <w:top w:val="single" w:sz="12" w:space="0" w:color="auto"/>
              <w:bottom w:val="nil"/>
            </w:tcBorders>
            <w:shd w:val="clear" w:color="auto" w:fill="auto"/>
            <w:vAlign w:val="bottom"/>
          </w:tcPr>
          <w:p w14:paraId="438BA34C" w14:textId="77777777" w:rsidR="00274AE6" w:rsidRPr="009833BC" w:rsidRDefault="00274AE6" w:rsidP="0093148D">
            <w:pPr>
              <w:keepNext/>
              <w:suppressAutoHyphens w:val="0"/>
              <w:spacing w:before="40" w:after="40" w:line="220" w:lineRule="exact"/>
              <w:ind w:right="113"/>
              <w:jc w:val="right"/>
              <w:rPr>
                <w:sz w:val="18"/>
                <w:lang w:val="en-US"/>
              </w:rPr>
            </w:pPr>
            <w:r w:rsidRPr="009833BC">
              <w:rPr>
                <w:sz w:val="18"/>
                <w:lang w:val="en-US"/>
              </w:rPr>
              <w:t>5</w:t>
            </w:r>
          </w:p>
        </w:tc>
        <w:tc>
          <w:tcPr>
            <w:tcW w:w="566" w:type="dxa"/>
            <w:tcBorders>
              <w:top w:val="single" w:sz="12" w:space="0" w:color="auto"/>
              <w:bottom w:val="nil"/>
            </w:tcBorders>
            <w:shd w:val="clear" w:color="auto" w:fill="auto"/>
            <w:vAlign w:val="bottom"/>
          </w:tcPr>
          <w:p w14:paraId="5F0478F1" w14:textId="77777777" w:rsidR="00274AE6" w:rsidRPr="009833BC" w:rsidRDefault="00274AE6" w:rsidP="0093148D">
            <w:pPr>
              <w:keepNext/>
              <w:suppressAutoHyphens w:val="0"/>
              <w:spacing w:before="40" w:after="40" w:line="220" w:lineRule="exact"/>
              <w:ind w:right="113"/>
              <w:jc w:val="right"/>
              <w:rPr>
                <w:sz w:val="18"/>
                <w:lang w:val="en-US"/>
              </w:rPr>
            </w:pPr>
            <w:r w:rsidRPr="009833BC">
              <w:rPr>
                <w:sz w:val="18"/>
                <w:lang w:val="en-US"/>
              </w:rPr>
              <w:t>6</w:t>
            </w:r>
          </w:p>
        </w:tc>
      </w:tr>
      <w:tr w:rsidR="00274AE6" w:rsidRPr="009833BC" w14:paraId="2D164593" w14:textId="77777777" w:rsidTr="002A74D3">
        <w:trPr>
          <w:cantSplit/>
        </w:trPr>
        <w:tc>
          <w:tcPr>
            <w:tcW w:w="1075" w:type="dxa"/>
            <w:vMerge/>
            <w:tcBorders>
              <w:top w:val="nil"/>
            </w:tcBorders>
            <w:shd w:val="clear" w:color="auto" w:fill="auto"/>
          </w:tcPr>
          <w:p w14:paraId="339AB39C" w14:textId="77777777" w:rsidR="00274AE6" w:rsidRPr="009833BC" w:rsidRDefault="00274AE6" w:rsidP="0093148D">
            <w:pPr>
              <w:keepNext/>
              <w:suppressAutoHyphens w:val="0"/>
              <w:spacing w:before="40" w:after="40" w:line="220" w:lineRule="exact"/>
              <w:ind w:right="113"/>
              <w:rPr>
                <w:sz w:val="18"/>
                <w:lang w:val="en-US"/>
              </w:rPr>
            </w:pPr>
          </w:p>
        </w:tc>
        <w:tc>
          <w:tcPr>
            <w:tcW w:w="1167" w:type="dxa"/>
            <w:vMerge w:val="restart"/>
            <w:tcBorders>
              <w:top w:val="nil"/>
            </w:tcBorders>
            <w:shd w:val="clear" w:color="auto" w:fill="auto"/>
            <w:vAlign w:val="center"/>
          </w:tcPr>
          <w:p w14:paraId="50E92603" w14:textId="77777777" w:rsidR="00274AE6" w:rsidRPr="009833BC" w:rsidRDefault="00274AE6" w:rsidP="0093148D">
            <w:pPr>
              <w:keepNext/>
              <w:suppressAutoHyphens w:val="0"/>
              <w:spacing w:before="40" w:after="40" w:line="220" w:lineRule="exact"/>
              <w:ind w:right="113"/>
              <w:rPr>
                <w:sz w:val="18"/>
                <w:lang w:val="en-US"/>
              </w:rPr>
            </w:pPr>
            <w:r w:rsidRPr="009833BC">
              <w:rPr>
                <w:sz w:val="18"/>
                <w:lang w:val="en-US"/>
              </w:rPr>
              <w:t>Bulawayo</w:t>
            </w:r>
          </w:p>
        </w:tc>
        <w:tc>
          <w:tcPr>
            <w:tcW w:w="1444" w:type="dxa"/>
            <w:tcBorders>
              <w:top w:val="nil"/>
            </w:tcBorders>
            <w:shd w:val="clear" w:color="auto" w:fill="auto"/>
            <w:vAlign w:val="bottom"/>
          </w:tcPr>
          <w:p w14:paraId="1B641FBA" w14:textId="77777777" w:rsidR="00274AE6" w:rsidRPr="009833BC" w:rsidRDefault="00274AE6" w:rsidP="0093148D">
            <w:pPr>
              <w:keepNext/>
              <w:suppressAutoHyphens w:val="0"/>
              <w:spacing w:before="40" w:after="40" w:line="220" w:lineRule="exact"/>
              <w:ind w:right="113"/>
              <w:rPr>
                <w:sz w:val="18"/>
                <w:lang w:val="en-US"/>
              </w:rPr>
            </w:pPr>
            <w:r w:rsidRPr="009833BC">
              <w:rPr>
                <w:sz w:val="18"/>
                <w:lang w:val="en-US"/>
              </w:rPr>
              <w:t>Mental disability</w:t>
            </w:r>
          </w:p>
        </w:tc>
        <w:tc>
          <w:tcPr>
            <w:tcW w:w="464" w:type="dxa"/>
            <w:tcBorders>
              <w:top w:val="nil"/>
            </w:tcBorders>
            <w:shd w:val="clear" w:color="auto" w:fill="auto"/>
            <w:vAlign w:val="bottom"/>
          </w:tcPr>
          <w:p w14:paraId="6B21E5DB" w14:textId="77777777" w:rsidR="00274AE6" w:rsidRPr="009833BC" w:rsidRDefault="00274AE6" w:rsidP="0093148D">
            <w:pPr>
              <w:keepNext/>
              <w:suppressAutoHyphens w:val="0"/>
              <w:spacing w:before="40" w:after="40" w:line="220" w:lineRule="exact"/>
              <w:ind w:right="113"/>
              <w:jc w:val="right"/>
              <w:rPr>
                <w:sz w:val="18"/>
                <w:lang w:val="en-US"/>
              </w:rPr>
            </w:pPr>
            <w:r w:rsidRPr="009833BC">
              <w:rPr>
                <w:sz w:val="18"/>
                <w:lang w:val="en-US"/>
              </w:rPr>
              <w:t>0</w:t>
            </w:r>
          </w:p>
        </w:tc>
        <w:tc>
          <w:tcPr>
            <w:tcW w:w="467" w:type="dxa"/>
            <w:tcBorders>
              <w:top w:val="nil"/>
            </w:tcBorders>
            <w:shd w:val="clear" w:color="auto" w:fill="auto"/>
            <w:vAlign w:val="bottom"/>
          </w:tcPr>
          <w:p w14:paraId="0E7BE0BF" w14:textId="77777777" w:rsidR="00274AE6" w:rsidRPr="009833BC" w:rsidRDefault="00274AE6" w:rsidP="0093148D">
            <w:pPr>
              <w:keepNext/>
              <w:suppressAutoHyphens w:val="0"/>
              <w:spacing w:before="40" w:after="40" w:line="220" w:lineRule="exact"/>
              <w:ind w:right="113"/>
              <w:jc w:val="right"/>
              <w:rPr>
                <w:sz w:val="18"/>
                <w:lang w:val="en-US"/>
              </w:rPr>
            </w:pPr>
            <w:r w:rsidRPr="009833BC">
              <w:rPr>
                <w:sz w:val="18"/>
                <w:lang w:val="en-US"/>
              </w:rPr>
              <w:t>1</w:t>
            </w:r>
          </w:p>
        </w:tc>
        <w:tc>
          <w:tcPr>
            <w:tcW w:w="486" w:type="dxa"/>
            <w:tcBorders>
              <w:top w:val="nil"/>
            </w:tcBorders>
            <w:shd w:val="clear" w:color="auto" w:fill="auto"/>
            <w:vAlign w:val="bottom"/>
          </w:tcPr>
          <w:p w14:paraId="4169BF4D" w14:textId="77777777" w:rsidR="00274AE6" w:rsidRPr="009833BC" w:rsidRDefault="00274AE6" w:rsidP="0093148D">
            <w:pPr>
              <w:keepNext/>
              <w:suppressAutoHyphens w:val="0"/>
              <w:spacing w:before="40" w:after="40" w:line="220" w:lineRule="exact"/>
              <w:ind w:right="113"/>
              <w:jc w:val="right"/>
              <w:rPr>
                <w:sz w:val="18"/>
                <w:lang w:val="en-US"/>
              </w:rPr>
            </w:pPr>
            <w:r w:rsidRPr="009833BC">
              <w:rPr>
                <w:sz w:val="18"/>
                <w:lang w:val="en-US"/>
              </w:rPr>
              <w:t>0</w:t>
            </w:r>
          </w:p>
        </w:tc>
        <w:tc>
          <w:tcPr>
            <w:tcW w:w="567" w:type="dxa"/>
            <w:tcBorders>
              <w:top w:val="nil"/>
            </w:tcBorders>
            <w:shd w:val="clear" w:color="auto" w:fill="auto"/>
            <w:vAlign w:val="bottom"/>
          </w:tcPr>
          <w:p w14:paraId="10DCC47E" w14:textId="77777777" w:rsidR="00274AE6" w:rsidRPr="009833BC" w:rsidRDefault="00274AE6" w:rsidP="0093148D">
            <w:pPr>
              <w:keepNext/>
              <w:suppressAutoHyphens w:val="0"/>
              <w:spacing w:before="40" w:after="40" w:line="220" w:lineRule="exact"/>
              <w:ind w:right="113"/>
              <w:jc w:val="right"/>
              <w:rPr>
                <w:sz w:val="18"/>
                <w:lang w:val="en-US"/>
              </w:rPr>
            </w:pPr>
            <w:r w:rsidRPr="009833BC">
              <w:rPr>
                <w:sz w:val="18"/>
                <w:lang w:val="en-US"/>
              </w:rPr>
              <w:t>5</w:t>
            </w:r>
          </w:p>
        </w:tc>
        <w:tc>
          <w:tcPr>
            <w:tcW w:w="567" w:type="dxa"/>
            <w:tcBorders>
              <w:top w:val="nil"/>
            </w:tcBorders>
            <w:shd w:val="clear" w:color="auto" w:fill="auto"/>
            <w:vAlign w:val="bottom"/>
          </w:tcPr>
          <w:p w14:paraId="006ACF3F" w14:textId="77777777" w:rsidR="00274AE6" w:rsidRPr="009833BC" w:rsidRDefault="00274AE6" w:rsidP="0093148D">
            <w:pPr>
              <w:keepNext/>
              <w:suppressAutoHyphens w:val="0"/>
              <w:spacing w:before="40" w:after="40" w:line="220" w:lineRule="exact"/>
              <w:ind w:right="113"/>
              <w:jc w:val="right"/>
              <w:rPr>
                <w:sz w:val="18"/>
                <w:lang w:val="en-US"/>
              </w:rPr>
            </w:pPr>
            <w:r w:rsidRPr="009833BC">
              <w:rPr>
                <w:sz w:val="18"/>
                <w:lang w:val="en-US"/>
              </w:rPr>
              <w:t>0</w:t>
            </w:r>
          </w:p>
        </w:tc>
        <w:tc>
          <w:tcPr>
            <w:tcW w:w="567" w:type="dxa"/>
            <w:tcBorders>
              <w:top w:val="nil"/>
            </w:tcBorders>
            <w:shd w:val="clear" w:color="auto" w:fill="auto"/>
            <w:vAlign w:val="bottom"/>
          </w:tcPr>
          <w:p w14:paraId="1C9D6394" w14:textId="77777777" w:rsidR="00274AE6" w:rsidRPr="009833BC" w:rsidRDefault="00274AE6" w:rsidP="0093148D">
            <w:pPr>
              <w:keepNext/>
              <w:suppressAutoHyphens w:val="0"/>
              <w:spacing w:before="40" w:after="40" w:line="220" w:lineRule="exact"/>
              <w:ind w:right="113"/>
              <w:jc w:val="right"/>
              <w:rPr>
                <w:sz w:val="18"/>
                <w:lang w:val="en-US"/>
              </w:rPr>
            </w:pPr>
            <w:r w:rsidRPr="009833BC">
              <w:rPr>
                <w:sz w:val="18"/>
                <w:lang w:val="en-US"/>
              </w:rPr>
              <w:t>7</w:t>
            </w:r>
          </w:p>
        </w:tc>
        <w:tc>
          <w:tcPr>
            <w:tcW w:w="566" w:type="dxa"/>
            <w:tcBorders>
              <w:top w:val="nil"/>
            </w:tcBorders>
            <w:shd w:val="clear" w:color="auto" w:fill="auto"/>
            <w:vAlign w:val="bottom"/>
          </w:tcPr>
          <w:p w14:paraId="5D01E760" w14:textId="77777777" w:rsidR="00274AE6" w:rsidRPr="009833BC" w:rsidRDefault="00274AE6" w:rsidP="0093148D">
            <w:pPr>
              <w:keepNext/>
              <w:suppressAutoHyphens w:val="0"/>
              <w:spacing w:before="40" w:after="40" w:line="220" w:lineRule="exact"/>
              <w:ind w:right="113"/>
              <w:jc w:val="right"/>
              <w:rPr>
                <w:sz w:val="18"/>
                <w:lang w:val="en-US"/>
              </w:rPr>
            </w:pPr>
            <w:r w:rsidRPr="009833BC">
              <w:rPr>
                <w:sz w:val="18"/>
                <w:lang w:val="en-US"/>
              </w:rPr>
              <w:t>13</w:t>
            </w:r>
          </w:p>
        </w:tc>
      </w:tr>
      <w:tr w:rsidR="00274AE6" w:rsidRPr="009833BC" w14:paraId="511B0B1E" w14:textId="77777777" w:rsidTr="002A74D3">
        <w:trPr>
          <w:cantSplit/>
        </w:trPr>
        <w:tc>
          <w:tcPr>
            <w:tcW w:w="1075" w:type="dxa"/>
            <w:vMerge/>
            <w:shd w:val="clear" w:color="auto" w:fill="auto"/>
          </w:tcPr>
          <w:p w14:paraId="4A77E594" w14:textId="77777777" w:rsidR="00274AE6" w:rsidRPr="009833BC" w:rsidRDefault="00274AE6" w:rsidP="00274AE6">
            <w:pPr>
              <w:suppressAutoHyphens w:val="0"/>
              <w:spacing w:before="40" w:after="40" w:line="220" w:lineRule="exact"/>
              <w:ind w:right="113"/>
              <w:rPr>
                <w:sz w:val="18"/>
                <w:lang w:val="en-US"/>
              </w:rPr>
            </w:pPr>
          </w:p>
        </w:tc>
        <w:tc>
          <w:tcPr>
            <w:tcW w:w="1167" w:type="dxa"/>
            <w:vMerge/>
            <w:shd w:val="clear" w:color="auto" w:fill="auto"/>
            <w:vAlign w:val="center"/>
          </w:tcPr>
          <w:p w14:paraId="74AF3C0C" w14:textId="77777777" w:rsidR="00274AE6" w:rsidRPr="009833BC" w:rsidRDefault="00274AE6" w:rsidP="00274AE6">
            <w:pPr>
              <w:suppressAutoHyphens w:val="0"/>
              <w:spacing w:before="40" w:after="40" w:line="220" w:lineRule="exact"/>
              <w:ind w:right="113"/>
              <w:rPr>
                <w:sz w:val="18"/>
                <w:lang w:val="en-US"/>
              </w:rPr>
            </w:pPr>
          </w:p>
        </w:tc>
        <w:tc>
          <w:tcPr>
            <w:tcW w:w="1444" w:type="dxa"/>
            <w:shd w:val="clear" w:color="auto" w:fill="auto"/>
            <w:vAlign w:val="bottom"/>
          </w:tcPr>
          <w:p w14:paraId="019F9E09"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Visually impaired</w:t>
            </w:r>
          </w:p>
        </w:tc>
        <w:tc>
          <w:tcPr>
            <w:tcW w:w="464" w:type="dxa"/>
            <w:shd w:val="clear" w:color="auto" w:fill="auto"/>
            <w:vAlign w:val="bottom"/>
          </w:tcPr>
          <w:p w14:paraId="637E748B"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0549D7F6"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86" w:type="dxa"/>
            <w:shd w:val="clear" w:color="auto" w:fill="auto"/>
            <w:vAlign w:val="bottom"/>
          </w:tcPr>
          <w:p w14:paraId="7CEEA0AD"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69970268"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61444FD5"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14B7887B"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c>
          <w:tcPr>
            <w:tcW w:w="566" w:type="dxa"/>
            <w:shd w:val="clear" w:color="auto" w:fill="auto"/>
            <w:vAlign w:val="bottom"/>
          </w:tcPr>
          <w:p w14:paraId="5FFB91F3"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r>
      <w:tr w:rsidR="00274AE6" w:rsidRPr="009833BC" w14:paraId="75F5B9DF" w14:textId="77777777" w:rsidTr="002A74D3">
        <w:trPr>
          <w:cantSplit/>
        </w:trPr>
        <w:tc>
          <w:tcPr>
            <w:tcW w:w="1075" w:type="dxa"/>
            <w:vMerge/>
            <w:shd w:val="clear" w:color="auto" w:fill="auto"/>
          </w:tcPr>
          <w:p w14:paraId="158650B2" w14:textId="77777777" w:rsidR="00274AE6" w:rsidRPr="009833BC" w:rsidRDefault="00274AE6" w:rsidP="00274AE6">
            <w:pPr>
              <w:suppressAutoHyphens w:val="0"/>
              <w:spacing w:before="40" w:after="40" w:line="220" w:lineRule="exact"/>
              <w:ind w:right="113"/>
              <w:rPr>
                <w:sz w:val="18"/>
                <w:lang w:val="en-US"/>
              </w:rPr>
            </w:pPr>
          </w:p>
        </w:tc>
        <w:tc>
          <w:tcPr>
            <w:tcW w:w="1167" w:type="dxa"/>
            <w:vMerge w:val="restart"/>
            <w:shd w:val="clear" w:color="auto" w:fill="auto"/>
            <w:vAlign w:val="center"/>
          </w:tcPr>
          <w:p w14:paraId="5CD28B7D"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Midlands</w:t>
            </w:r>
          </w:p>
        </w:tc>
        <w:tc>
          <w:tcPr>
            <w:tcW w:w="1444" w:type="dxa"/>
            <w:shd w:val="clear" w:color="auto" w:fill="auto"/>
            <w:vAlign w:val="bottom"/>
          </w:tcPr>
          <w:p w14:paraId="143E178D"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Mental disability</w:t>
            </w:r>
          </w:p>
        </w:tc>
        <w:tc>
          <w:tcPr>
            <w:tcW w:w="464" w:type="dxa"/>
            <w:shd w:val="clear" w:color="auto" w:fill="auto"/>
            <w:vAlign w:val="bottom"/>
          </w:tcPr>
          <w:p w14:paraId="2D1A273C"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5F5FE650"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86" w:type="dxa"/>
            <w:shd w:val="clear" w:color="auto" w:fill="auto"/>
            <w:vAlign w:val="bottom"/>
          </w:tcPr>
          <w:p w14:paraId="7D1369C5"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6CCD9B2E"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7</w:t>
            </w:r>
          </w:p>
        </w:tc>
        <w:tc>
          <w:tcPr>
            <w:tcW w:w="567" w:type="dxa"/>
            <w:shd w:val="clear" w:color="auto" w:fill="auto"/>
            <w:vAlign w:val="bottom"/>
          </w:tcPr>
          <w:p w14:paraId="26C73437"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432AE93D"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13</w:t>
            </w:r>
          </w:p>
        </w:tc>
        <w:tc>
          <w:tcPr>
            <w:tcW w:w="566" w:type="dxa"/>
            <w:shd w:val="clear" w:color="auto" w:fill="auto"/>
            <w:vAlign w:val="bottom"/>
          </w:tcPr>
          <w:p w14:paraId="60429908"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20</w:t>
            </w:r>
          </w:p>
        </w:tc>
      </w:tr>
      <w:tr w:rsidR="00274AE6" w:rsidRPr="009833BC" w14:paraId="5AE59F39" w14:textId="77777777" w:rsidTr="002A74D3">
        <w:trPr>
          <w:cantSplit/>
        </w:trPr>
        <w:tc>
          <w:tcPr>
            <w:tcW w:w="1075" w:type="dxa"/>
            <w:vMerge/>
            <w:shd w:val="clear" w:color="auto" w:fill="auto"/>
          </w:tcPr>
          <w:p w14:paraId="6EE8846A" w14:textId="77777777" w:rsidR="00274AE6" w:rsidRPr="009833BC" w:rsidRDefault="00274AE6" w:rsidP="00274AE6">
            <w:pPr>
              <w:suppressAutoHyphens w:val="0"/>
              <w:spacing w:before="40" w:after="40" w:line="220" w:lineRule="exact"/>
              <w:ind w:right="113"/>
              <w:rPr>
                <w:sz w:val="18"/>
                <w:lang w:val="en-US"/>
              </w:rPr>
            </w:pPr>
          </w:p>
        </w:tc>
        <w:tc>
          <w:tcPr>
            <w:tcW w:w="1167" w:type="dxa"/>
            <w:vMerge/>
            <w:shd w:val="clear" w:color="auto" w:fill="auto"/>
            <w:vAlign w:val="center"/>
          </w:tcPr>
          <w:p w14:paraId="692CBFA1" w14:textId="77777777" w:rsidR="00274AE6" w:rsidRPr="009833BC" w:rsidRDefault="00274AE6" w:rsidP="00274AE6">
            <w:pPr>
              <w:suppressAutoHyphens w:val="0"/>
              <w:spacing w:before="40" w:after="40" w:line="220" w:lineRule="exact"/>
              <w:ind w:right="113"/>
              <w:rPr>
                <w:sz w:val="18"/>
                <w:lang w:val="en-US"/>
              </w:rPr>
            </w:pPr>
          </w:p>
        </w:tc>
        <w:tc>
          <w:tcPr>
            <w:tcW w:w="1444" w:type="dxa"/>
            <w:shd w:val="clear" w:color="auto" w:fill="auto"/>
            <w:vAlign w:val="bottom"/>
          </w:tcPr>
          <w:p w14:paraId="74C07DB2"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Speech &amp; Hearing</w:t>
            </w:r>
          </w:p>
        </w:tc>
        <w:tc>
          <w:tcPr>
            <w:tcW w:w="464" w:type="dxa"/>
            <w:shd w:val="clear" w:color="auto" w:fill="auto"/>
            <w:vAlign w:val="bottom"/>
          </w:tcPr>
          <w:p w14:paraId="17A2F952"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624388BE"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86" w:type="dxa"/>
            <w:shd w:val="clear" w:color="auto" w:fill="auto"/>
            <w:vAlign w:val="bottom"/>
          </w:tcPr>
          <w:p w14:paraId="53E1C594"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17658F77"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w:t>
            </w:r>
          </w:p>
        </w:tc>
        <w:tc>
          <w:tcPr>
            <w:tcW w:w="567" w:type="dxa"/>
            <w:shd w:val="clear" w:color="auto" w:fill="auto"/>
            <w:vAlign w:val="bottom"/>
          </w:tcPr>
          <w:p w14:paraId="2E3D93C2"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0B5A56EA"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6" w:type="dxa"/>
            <w:shd w:val="clear" w:color="auto" w:fill="auto"/>
            <w:vAlign w:val="bottom"/>
          </w:tcPr>
          <w:p w14:paraId="23C515E4"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w:t>
            </w:r>
          </w:p>
        </w:tc>
      </w:tr>
      <w:tr w:rsidR="00274AE6" w:rsidRPr="009833BC" w14:paraId="6F2B94CE" w14:textId="77777777" w:rsidTr="002A74D3">
        <w:trPr>
          <w:cantSplit/>
        </w:trPr>
        <w:tc>
          <w:tcPr>
            <w:tcW w:w="1075" w:type="dxa"/>
            <w:vMerge/>
            <w:shd w:val="clear" w:color="auto" w:fill="auto"/>
          </w:tcPr>
          <w:p w14:paraId="361A2DEA" w14:textId="77777777" w:rsidR="00274AE6" w:rsidRPr="009833BC" w:rsidRDefault="00274AE6" w:rsidP="00274AE6">
            <w:pPr>
              <w:suppressAutoHyphens w:val="0"/>
              <w:spacing w:before="40" w:after="40" w:line="220" w:lineRule="exact"/>
              <w:ind w:right="113"/>
              <w:rPr>
                <w:sz w:val="18"/>
                <w:lang w:val="en-US"/>
              </w:rPr>
            </w:pPr>
          </w:p>
        </w:tc>
        <w:tc>
          <w:tcPr>
            <w:tcW w:w="1167" w:type="dxa"/>
            <w:vMerge w:val="restart"/>
            <w:shd w:val="clear" w:color="auto" w:fill="auto"/>
            <w:vAlign w:val="center"/>
          </w:tcPr>
          <w:p w14:paraId="25604C8A"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Manicaland</w:t>
            </w:r>
          </w:p>
        </w:tc>
        <w:tc>
          <w:tcPr>
            <w:tcW w:w="1444" w:type="dxa"/>
            <w:shd w:val="clear" w:color="auto" w:fill="auto"/>
            <w:vAlign w:val="bottom"/>
          </w:tcPr>
          <w:p w14:paraId="7A651E80"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Speech &amp;Hearing</w:t>
            </w:r>
          </w:p>
        </w:tc>
        <w:tc>
          <w:tcPr>
            <w:tcW w:w="464" w:type="dxa"/>
            <w:shd w:val="clear" w:color="auto" w:fill="auto"/>
            <w:vAlign w:val="bottom"/>
          </w:tcPr>
          <w:p w14:paraId="14500293"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5C7F6E6F"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86" w:type="dxa"/>
            <w:shd w:val="clear" w:color="auto" w:fill="auto"/>
            <w:vAlign w:val="bottom"/>
          </w:tcPr>
          <w:p w14:paraId="1FBC7889"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1C68DBF0"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3</w:t>
            </w:r>
          </w:p>
        </w:tc>
        <w:tc>
          <w:tcPr>
            <w:tcW w:w="567" w:type="dxa"/>
            <w:shd w:val="clear" w:color="auto" w:fill="auto"/>
            <w:vAlign w:val="bottom"/>
          </w:tcPr>
          <w:p w14:paraId="7DCA5A8E"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5700E7A8"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c>
          <w:tcPr>
            <w:tcW w:w="566" w:type="dxa"/>
            <w:shd w:val="clear" w:color="auto" w:fill="auto"/>
            <w:vAlign w:val="bottom"/>
          </w:tcPr>
          <w:p w14:paraId="58C3EB6D"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4</w:t>
            </w:r>
          </w:p>
        </w:tc>
      </w:tr>
      <w:tr w:rsidR="00274AE6" w:rsidRPr="009833BC" w14:paraId="523A8DF5" w14:textId="77777777" w:rsidTr="002A74D3">
        <w:trPr>
          <w:cantSplit/>
        </w:trPr>
        <w:tc>
          <w:tcPr>
            <w:tcW w:w="1075" w:type="dxa"/>
            <w:vMerge/>
            <w:shd w:val="clear" w:color="auto" w:fill="auto"/>
          </w:tcPr>
          <w:p w14:paraId="75F8855D" w14:textId="77777777" w:rsidR="00274AE6" w:rsidRPr="009833BC" w:rsidRDefault="00274AE6" w:rsidP="00274AE6">
            <w:pPr>
              <w:suppressAutoHyphens w:val="0"/>
              <w:spacing w:before="40" w:after="40" w:line="220" w:lineRule="exact"/>
              <w:ind w:right="113"/>
              <w:rPr>
                <w:sz w:val="18"/>
                <w:lang w:val="en-US"/>
              </w:rPr>
            </w:pPr>
          </w:p>
        </w:tc>
        <w:tc>
          <w:tcPr>
            <w:tcW w:w="1167" w:type="dxa"/>
            <w:vMerge/>
            <w:shd w:val="clear" w:color="auto" w:fill="auto"/>
            <w:vAlign w:val="center"/>
          </w:tcPr>
          <w:p w14:paraId="5A213B97" w14:textId="77777777" w:rsidR="00274AE6" w:rsidRPr="009833BC" w:rsidRDefault="00274AE6" w:rsidP="00274AE6">
            <w:pPr>
              <w:suppressAutoHyphens w:val="0"/>
              <w:spacing w:before="40" w:after="40" w:line="220" w:lineRule="exact"/>
              <w:ind w:right="113"/>
              <w:rPr>
                <w:sz w:val="18"/>
                <w:lang w:val="en-US"/>
              </w:rPr>
            </w:pPr>
          </w:p>
        </w:tc>
        <w:tc>
          <w:tcPr>
            <w:tcW w:w="1444" w:type="dxa"/>
            <w:shd w:val="clear" w:color="auto" w:fill="auto"/>
            <w:vAlign w:val="bottom"/>
          </w:tcPr>
          <w:p w14:paraId="47F804F8"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Mental disability</w:t>
            </w:r>
          </w:p>
        </w:tc>
        <w:tc>
          <w:tcPr>
            <w:tcW w:w="464" w:type="dxa"/>
            <w:shd w:val="clear" w:color="auto" w:fill="auto"/>
            <w:vAlign w:val="bottom"/>
          </w:tcPr>
          <w:p w14:paraId="10E37444"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00F003D6"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86" w:type="dxa"/>
            <w:shd w:val="clear" w:color="auto" w:fill="auto"/>
            <w:vAlign w:val="bottom"/>
          </w:tcPr>
          <w:p w14:paraId="12CFE5E3"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4CB2F155"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12</w:t>
            </w:r>
          </w:p>
        </w:tc>
        <w:tc>
          <w:tcPr>
            <w:tcW w:w="567" w:type="dxa"/>
            <w:shd w:val="clear" w:color="auto" w:fill="auto"/>
            <w:vAlign w:val="bottom"/>
          </w:tcPr>
          <w:p w14:paraId="07E1343E"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659DEEF6"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19</w:t>
            </w:r>
          </w:p>
        </w:tc>
        <w:tc>
          <w:tcPr>
            <w:tcW w:w="566" w:type="dxa"/>
            <w:shd w:val="clear" w:color="auto" w:fill="auto"/>
            <w:vAlign w:val="bottom"/>
          </w:tcPr>
          <w:p w14:paraId="76E5354C"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31</w:t>
            </w:r>
          </w:p>
        </w:tc>
      </w:tr>
      <w:tr w:rsidR="00274AE6" w:rsidRPr="009833BC" w14:paraId="6B9C5274" w14:textId="77777777" w:rsidTr="002A74D3">
        <w:trPr>
          <w:cantSplit/>
        </w:trPr>
        <w:tc>
          <w:tcPr>
            <w:tcW w:w="1075" w:type="dxa"/>
            <w:vMerge/>
            <w:shd w:val="clear" w:color="auto" w:fill="auto"/>
          </w:tcPr>
          <w:p w14:paraId="2B64D8D5" w14:textId="77777777" w:rsidR="00274AE6" w:rsidRPr="009833BC" w:rsidRDefault="00274AE6" w:rsidP="00274AE6">
            <w:pPr>
              <w:suppressAutoHyphens w:val="0"/>
              <w:spacing w:before="40" w:after="40" w:line="220" w:lineRule="exact"/>
              <w:ind w:right="113"/>
              <w:rPr>
                <w:sz w:val="18"/>
                <w:lang w:val="en-US"/>
              </w:rPr>
            </w:pPr>
          </w:p>
        </w:tc>
        <w:tc>
          <w:tcPr>
            <w:tcW w:w="1167" w:type="dxa"/>
            <w:vMerge w:val="restart"/>
            <w:shd w:val="clear" w:color="auto" w:fill="auto"/>
            <w:vAlign w:val="center"/>
          </w:tcPr>
          <w:p w14:paraId="56DF1B46"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Masvingo</w:t>
            </w:r>
          </w:p>
        </w:tc>
        <w:tc>
          <w:tcPr>
            <w:tcW w:w="1444" w:type="dxa"/>
            <w:shd w:val="clear" w:color="auto" w:fill="auto"/>
            <w:vAlign w:val="bottom"/>
          </w:tcPr>
          <w:p w14:paraId="4826399A"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Hearing impairment</w:t>
            </w:r>
          </w:p>
        </w:tc>
        <w:tc>
          <w:tcPr>
            <w:tcW w:w="464" w:type="dxa"/>
            <w:shd w:val="clear" w:color="auto" w:fill="auto"/>
            <w:vAlign w:val="bottom"/>
          </w:tcPr>
          <w:p w14:paraId="7D7C955E"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2F7B41D8"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86" w:type="dxa"/>
            <w:shd w:val="clear" w:color="auto" w:fill="auto"/>
            <w:vAlign w:val="bottom"/>
          </w:tcPr>
          <w:p w14:paraId="2699B757"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721B3D19"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w:t>
            </w:r>
          </w:p>
        </w:tc>
        <w:tc>
          <w:tcPr>
            <w:tcW w:w="567" w:type="dxa"/>
            <w:shd w:val="clear" w:color="auto" w:fill="auto"/>
            <w:vAlign w:val="bottom"/>
          </w:tcPr>
          <w:p w14:paraId="1A03E6A3"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22B3CD1D"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6" w:type="dxa"/>
            <w:shd w:val="clear" w:color="auto" w:fill="auto"/>
            <w:vAlign w:val="bottom"/>
          </w:tcPr>
          <w:p w14:paraId="66D09977"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w:t>
            </w:r>
          </w:p>
        </w:tc>
      </w:tr>
      <w:tr w:rsidR="00274AE6" w:rsidRPr="009833BC" w14:paraId="4B5A35F9" w14:textId="77777777" w:rsidTr="002A74D3">
        <w:trPr>
          <w:cantSplit/>
        </w:trPr>
        <w:tc>
          <w:tcPr>
            <w:tcW w:w="1075" w:type="dxa"/>
            <w:vMerge/>
            <w:shd w:val="clear" w:color="auto" w:fill="auto"/>
          </w:tcPr>
          <w:p w14:paraId="67141F61" w14:textId="77777777" w:rsidR="00274AE6" w:rsidRPr="009833BC" w:rsidRDefault="00274AE6" w:rsidP="00274AE6">
            <w:pPr>
              <w:suppressAutoHyphens w:val="0"/>
              <w:spacing w:before="40" w:after="40" w:line="220" w:lineRule="exact"/>
              <w:ind w:right="113"/>
              <w:rPr>
                <w:sz w:val="18"/>
                <w:lang w:val="en-US"/>
              </w:rPr>
            </w:pPr>
          </w:p>
        </w:tc>
        <w:tc>
          <w:tcPr>
            <w:tcW w:w="1167" w:type="dxa"/>
            <w:vMerge/>
            <w:shd w:val="clear" w:color="auto" w:fill="auto"/>
            <w:vAlign w:val="center"/>
          </w:tcPr>
          <w:p w14:paraId="0A04B42B" w14:textId="77777777" w:rsidR="00274AE6" w:rsidRPr="009833BC" w:rsidRDefault="00274AE6" w:rsidP="00274AE6">
            <w:pPr>
              <w:suppressAutoHyphens w:val="0"/>
              <w:spacing w:before="40" w:after="40" w:line="220" w:lineRule="exact"/>
              <w:ind w:right="113"/>
              <w:rPr>
                <w:sz w:val="18"/>
                <w:lang w:val="en-US"/>
              </w:rPr>
            </w:pPr>
          </w:p>
        </w:tc>
        <w:tc>
          <w:tcPr>
            <w:tcW w:w="1444" w:type="dxa"/>
            <w:shd w:val="clear" w:color="auto" w:fill="auto"/>
            <w:vAlign w:val="bottom"/>
          </w:tcPr>
          <w:p w14:paraId="7180869F"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Mental disability</w:t>
            </w:r>
          </w:p>
        </w:tc>
        <w:tc>
          <w:tcPr>
            <w:tcW w:w="464" w:type="dxa"/>
            <w:shd w:val="clear" w:color="auto" w:fill="auto"/>
            <w:vAlign w:val="bottom"/>
          </w:tcPr>
          <w:p w14:paraId="6AB97A05"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688B002F"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c>
          <w:tcPr>
            <w:tcW w:w="486" w:type="dxa"/>
            <w:shd w:val="clear" w:color="auto" w:fill="auto"/>
            <w:vAlign w:val="bottom"/>
          </w:tcPr>
          <w:p w14:paraId="3792FA45"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1C97F1D3"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3</w:t>
            </w:r>
          </w:p>
        </w:tc>
        <w:tc>
          <w:tcPr>
            <w:tcW w:w="567" w:type="dxa"/>
            <w:shd w:val="clear" w:color="auto" w:fill="auto"/>
            <w:vAlign w:val="bottom"/>
          </w:tcPr>
          <w:p w14:paraId="0C24ED71"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7FB5CDF5"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20</w:t>
            </w:r>
          </w:p>
        </w:tc>
        <w:tc>
          <w:tcPr>
            <w:tcW w:w="566" w:type="dxa"/>
            <w:shd w:val="clear" w:color="auto" w:fill="auto"/>
            <w:vAlign w:val="bottom"/>
          </w:tcPr>
          <w:p w14:paraId="7CAB1BE6"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24</w:t>
            </w:r>
          </w:p>
        </w:tc>
      </w:tr>
      <w:tr w:rsidR="00274AE6" w:rsidRPr="009833BC" w14:paraId="63D53410" w14:textId="77777777" w:rsidTr="002A74D3">
        <w:trPr>
          <w:cantSplit/>
        </w:trPr>
        <w:tc>
          <w:tcPr>
            <w:tcW w:w="1075" w:type="dxa"/>
            <w:vMerge/>
            <w:shd w:val="clear" w:color="auto" w:fill="auto"/>
          </w:tcPr>
          <w:p w14:paraId="5ED56F31" w14:textId="77777777" w:rsidR="00274AE6" w:rsidRPr="009833BC" w:rsidRDefault="00274AE6" w:rsidP="00274AE6">
            <w:pPr>
              <w:suppressAutoHyphens w:val="0"/>
              <w:spacing w:before="40" w:after="40" w:line="220" w:lineRule="exact"/>
              <w:ind w:right="113"/>
              <w:rPr>
                <w:sz w:val="18"/>
                <w:lang w:val="en-US"/>
              </w:rPr>
            </w:pPr>
          </w:p>
        </w:tc>
        <w:tc>
          <w:tcPr>
            <w:tcW w:w="1167" w:type="dxa"/>
            <w:vMerge/>
            <w:shd w:val="clear" w:color="auto" w:fill="auto"/>
            <w:vAlign w:val="center"/>
          </w:tcPr>
          <w:p w14:paraId="3D178D8F" w14:textId="77777777" w:rsidR="00274AE6" w:rsidRPr="009833BC" w:rsidRDefault="00274AE6" w:rsidP="00274AE6">
            <w:pPr>
              <w:suppressAutoHyphens w:val="0"/>
              <w:spacing w:before="40" w:after="40" w:line="220" w:lineRule="exact"/>
              <w:ind w:right="113"/>
              <w:rPr>
                <w:sz w:val="18"/>
                <w:lang w:val="en-US"/>
              </w:rPr>
            </w:pPr>
          </w:p>
        </w:tc>
        <w:tc>
          <w:tcPr>
            <w:tcW w:w="1444" w:type="dxa"/>
            <w:shd w:val="clear" w:color="auto" w:fill="auto"/>
            <w:vAlign w:val="bottom"/>
          </w:tcPr>
          <w:p w14:paraId="4B9E69DC"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Physical disability</w:t>
            </w:r>
          </w:p>
        </w:tc>
        <w:tc>
          <w:tcPr>
            <w:tcW w:w="464" w:type="dxa"/>
            <w:shd w:val="clear" w:color="auto" w:fill="auto"/>
            <w:vAlign w:val="bottom"/>
          </w:tcPr>
          <w:p w14:paraId="174FFEA2"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72E83AEE"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c>
          <w:tcPr>
            <w:tcW w:w="486" w:type="dxa"/>
            <w:shd w:val="clear" w:color="auto" w:fill="auto"/>
            <w:vAlign w:val="bottom"/>
          </w:tcPr>
          <w:p w14:paraId="5229B180"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248B4ADA"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c>
          <w:tcPr>
            <w:tcW w:w="567" w:type="dxa"/>
            <w:shd w:val="clear" w:color="auto" w:fill="auto"/>
            <w:vAlign w:val="bottom"/>
          </w:tcPr>
          <w:p w14:paraId="0EC34E63"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75A2E07D"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w:t>
            </w:r>
          </w:p>
        </w:tc>
        <w:tc>
          <w:tcPr>
            <w:tcW w:w="566" w:type="dxa"/>
            <w:shd w:val="clear" w:color="auto" w:fill="auto"/>
            <w:vAlign w:val="bottom"/>
          </w:tcPr>
          <w:p w14:paraId="048B01EA"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4</w:t>
            </w:r>
          </w:p>
        </w:tc>
      </w:tr>
      <w:tr w:rsidR="00274AE6" w:rsidRPr="009833BC" w14:paraId="1389E4F5" w14:textId="77777777" w:rsidTr="002A74D3">
        <w:trPr>
          <w:cantSplit/>
        </w:trPr>
        <w:tc>
          <w:tcPr>
            <w:tcW w:w="1075" w:type="dxa"/>
            <w:vMerge/>
            <w:shd w:val="clear" w:color="auto" w:fill="auto"/>
          </w:tcPr>
          <w:p w14:paraId="053B43A6" w14:textId="77777777" w:rsidR="00274AE6" w:rsidRPr="009833BC" w:rsidRDefault="00274AE6" w:rsidP="00274AE6">
            <w:pPr>
              <w:suppressAutoHyphens w:val="0"/>
              <w:spacing w:before="40" w:after="40" w:line="220" w:lineRule="exact"/>
              <w:ind w:right="113"/>
              <w:rPr>
                <w:sz w:val="18"/>
                <w:lang w:val="en-US"/>
              </w:rPr>
            </w:pPr>
          </w:p>
        </w:tc>
        <w:tc>
          <w:tcPr>
            <w:tcW w:w="1167" w:type="dxa"/>
            <w:shd w:val="clear" w:color="auto" w:fill="auto"/>
            <w:vAlign w:val="center"/>
          </w:tcPr>
          <w:p w14:paraId="4D9EF81E"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Mashonaland West</w:t>
            </w:r>
          </w:p>
        </w:tc>
        <w:tc>
          <w:tcPr>
            <w:tcW w:w="1444" w:type="dxa"/>
            <w:shd w:val="clear" w:color="auto" w:fill="auto"/>
            <w:vAlign w:val="bottom"/>
          </w:tcPr>
          <w:p w14:paraId="66A1754E"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Mental disability</w:t>
            </w:r>
          </w:p>
        </w:tc>
        <w:tc>
          <w:tcPr>
            <w:tcW w:w="464" w:type="dxa"/>
            <w:shd w:val="clear" w:color="auto" w:fill="auto"/>
            <w:vAlign w:val="bottom"/>
          </w:tcPr>
          <w:p w14:paraId="5B1E2C71"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2F9BD59A"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w:t>
            </w:r>
          </w:p>
        </w:tc>
        <w:tc>
          <w:tcPr>
            <w:tcW w:w="486" w:type="dxa"/>
            <w:shd w:val="clear" w:color="auto" w:fill="auto"/>
            <w:vAlign w:val="bottom"/>
          </w:tcPr>
          <w:p w14:paraId="085E33AA"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20F0B582"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8</w:t>
            </w:r>
          </w:p>
        </w:tc>
        <w:tc>
          <w:tcPr>
            <w:tcW w:w="567" w:type="dxa"/>
            <w:shd w:val="clear" w:color="auto" w:fill="auto"/>
            <w:vAlign w:val="bottom"/>
          </w:tcPr>
          <w:p w14:paraId="4D701145"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5F53641F"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13</w:t>
            </w:r>
          </w:p>
        </w:tc>
        <w:tc>
          <w:tcPr>
            <w:tcW w:w="566" w:type="dxa"/>
            <w:shd w:val="clear" w:color="auto" w:fill="auto"/>
            <w:vAlign w:val="bottom"/>
          </w:tcPr>
          <w:p w14:paraId="1D34F439"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23</w:t>
            </w:r>
          </w:p>
        </w:tc>
      </w:tr>
      <w:tr w:rsidR="00274AE6" w:rsidRPr="009833BC" w14:paraId="5AC311E2" w14:textId="77777777" w:rsidTr="002A74D3">
        <w:trPr>
          <w:cantSplit/>
        </w:trPr>
        <w:tc>
          <w:tcPr>
            <w:tcW w:w="1075" w:type="dxa"/>
            <w:vMerge/>
            <w:shd w:val="clear" w:color="auto" w:fill="auto"/>
          </w:tcPr>
          <w:p w14:paraId="2C2151F6" w14:textId="77777777" w:rsidR="00274AE6" w:rsidRPr="009833BC" w:rsidRDefault="00274AE6" w:rsidP="00274AE6">
            <w:pPr>
              <w:suppressAutoHyphens w:val="0"/>
              <w:spacing w:before="40" w:after="40" w:line="220" w:lineRule="exact"/>
              <w:ind w:right="113"/>
              <w:rPr>
                <w:sz w:val="18"/>
                <w:lang w:val="en-US"/>
              </w:rPr>
            </w:pPr>
          </w:p>
        </w:tc>
        <w:tc>
          <w:tcPr>
            <w:tcW w:w="1167" w:type="dxa"/>
            <w:vMerge w:val="restart"/>
            <w:shd w:val="clear" w:color="auto" w:fill="auto"/>
            <w:vAlign w:val="center"/>
          </w:tcPr>
          <w:p w14:paraId="155224BC"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Mashonaland Central</w:t>
            </w:r>
          </w:p>
        </w:tc>
        <w:tc>
          <w:tcPr>
            <w:tcW w:w="1444" w:type="dxa"/>
            <w:shd w:val="clear" w:color="auto" w:fill="auto"/>
            <w:vAlign w:val="bottom"/>
          </w:tcPr>
          <w:p w14:paraId="0B57F606"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Physical disability</w:t>
            </w:r>
          </w:p>
        </w:tc>
        <w:tc>
          <w:tcPr>
            <w:tcW w:w="464" w:type="dxa"/>
            <w:shd w:val="clear" w:color="auto" w:fill="auto"/>
            <w:vAlign w:val="bottom"/>
          </w:tcPr>
          <w:p w14:paraId="488600B9"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57D68A0E"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86" w:type="dxa"/>
            <w:shd w:val="clear" w:color="auto" w:fill="auto"/>
            <w:vAlign w:val="bottom"/>
          </w:tcPr>
          <w:p w14:paraId="5C7B148D"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78D03A6A"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c>
          <w:tcPr>
            <w:tcW w:w="567" w:type="dxa"/>
            <w:shd w:val="clear" w:color="auto" w:fill="auto"/>
            <w:vAlign w:val="bottom"/>
          </w:tcPr>
          <w:p w14:paraId="675DE280"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17C73B38"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c>
          <w:tcPr>
            <w:tcW w:w="566" w:type="dxa"/>
            <w:shd w:val="clear" w:color="auto" w:fill="auto"/>
            <w:vAlign w:val="bottom"/>
          </w:tcPr>
          <w:p w14:paraId="51378A57"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w:t>
            </w:r>
          </w:p>
        </w:tc>
      </w:tr>
      <w:tr w:rsidR="00274AE6" w:rsidRPr="009833BC" w14:paraId="520C3DDA" w14:textId="77777777" w:rsidTr="002A74D3">
        <w:trPr>
          <w:cantSplit/>
        </w:trPr>
        <w:tc>
          <w:tcPr>
            <w:tcW w:w="1075" w:type="dxa"/>
            <w:vMerge/>
            <w:shd w:val="clear" w:color="auto" w:fill="auto"/>
          </w:tcPr>
          <w:p w14:paraId="0891E29F" w14:textId="77777777" w:rsidR="00274AE6" w:rsidRPr="009833BC" w:rsidRDefault="00274AE6" w:rsidP="00274AE6">
            <w:pPr>
              <w:suppressAutoHyphens w:val="0"/>
              <w:spacing w:before="40" w:after="40" w:line="220" w:lineRule="exact"/>
              <w:ind w:right="113"/>
              <w:rPr>
                <w:sz w:val="18"/>
                <w:lang w:val="en-US"/>
              </w:rPr>
            </w:pPr>
          </w:p>
        </w:tc>
        <w:tc>
          <w:tcPr>
            <w:tcW w:w="1167" w:type="dxa"/>
            <w:vMerge/>
            <w:shd w:val="clear" w:color="auto" w:fill="auto"/>
            <w:vAlign w:val="center"/>
          </w:tcPr>
          <w:p w14:paraId="5FAFA73B" w14:textId="77777777" w:rsidR="00274AE6" w:rsidRPr="009833BC" w:rsidRDefault="00274AE6" w:rsidP="00274AE6">
            <w:pPr>
              <w:suppressAutoHyphens w:val="0"/>
              <w:spacing w:before="40" w:after="40" w:line="220" w:lineRule="exact"/>
              <w:ind w:right="113"/>
              <w:rPr>
                <w:sz w:val="18"/>
                <w:lang w:val="en-US"/>
              </w:rPr>
            </w:pPr>
          </w:p>
        </w:tc>
        <w:tc>
          <w:tcPr>
            <w:tcW w:w="1444" w:type="dxa"/>
            <w:shd w:val="clear" w:color="auto" w:fill="auto"/>
            <w:vAlign w:val="bottom"/>
          </w:tcPr>
          <w:p w14:paraId="70AF687C"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Mental disability</w:t>
            </w:r>
          </w:p>
        </w:tc>
        <w:tc>
          <w:tcPr>
            <w:tcW w:w="464" w:type="dxa"/>
            <w:shd w:val="clear" w:color="auto" w:fill="auto"/>
            <w:vAlign w:val="bottom"/>
          </w:tcPr>
          <w:p w14:paraId="14484606"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33B31A17"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c>
          <w:tcPr>
            <w:tcW w:w="486" w:type="dxa"/>
            <w:shd w:val="clear" w:color="auto" w:fill="auto"/>
            <w:vAlign w:val="bottom"/>
          </w:tcPr>
          <w:p w14:paraId="78FCA9E3"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100E58E3"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w:t>
            </w:r>
          </w:p>
        </w:tc>
        <w:tc>
          <w:tcPr>
            <w:tcW w:w="567" w:type="dxa"/>
            <w:shd w:val="clear" w:color="auto" w:fill="auto"/>
            <w:vAlign w:val="bottom"/>
          </w:tcPr>
          <w:p w14:paraId="1174B3D7"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4523FB7F"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4</w:t>
            </w:r>
          </w:p>
        </w:tc>
        <w:tc>
          <w:tcPr>
            <w:tcW w:w="566" w:type="dxa"/>
            <w:shd w:val="clear" w:color="auto" w:fill="auto"/>
            <w:vAlign w:val="bottom"/>
          </w:tcPr>
          <w:p w14:paraId="1074206A"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7</w:t>
            </w:r>
          </w:p>
        </w:tc>
      </w:tr>
      <w:tr w:rsidR="00274AE6" w:rsidRPr="009833BC" w14:paraId="798BE92D" w14:textId="77777777" w:rsidTr="002A74D3">
        <w:trPr>
          <w:cantSplit/>
        </w:trPr>
        <w:tc>
          <w:tcPr>
            <w:tcW w:w="1075" w:type="dxa"/>
            <w:vMerge/>
            <w:shd w:val="clear" w:color="auto" w:fill="auto"/>
          </w:tcPr>
          <w:p w14:paraId="3AADA8A4" w14:textId="77777777" w:rsidR="00274AE6" w:rsidRPr="009833BC" w:rsidRDefault="00274AE6" w:rsidP="00274AE6">
            <w:pPr>
              <w:suppressAutoHyphens w:val="0"/>
              <w:spacing w:before="40" w:after="40" w:line="220" w:lineRule="exact"/>
              <w:ind w:right="113"/>
              <w:rPr>
                <w:sz w:val="18"/>
                <w:lang w:val="en-US"/>
              </w:rPr>
            </w:pPr>
          </w:p>
        </w:tc>
        <w:tc>
          <w:tcPr>
            <w:tcW w:w="1167" w:type="dxa"/>
            <w:vMerge w:val="restart"/>
            <w:shd w:val="clear" w:color="auto" w:fill="auto"/>
            <w:vAlign w:val="center"/>
          </w:tcPr>
          <w:p w14:paraId="332B6A41"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Mashonaland East</w:t>
            </w:r>
          </w:p>
        </w:tc>
        <w:tc>
          <w:tcPr>
            <w:tcW w:w="1444" w:type="dxa"/>
            <w:shd w:val="clear" w:color="auto" w:fill="auto"/>
            <w:vAlign w:val="bottom"/>
          </w:tcPr>
          <w:p w14:paraId="23980ED1"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Mental disability</w:t>
            </w:r>
          </w:p>
        </w:tc>
        <w:tc>
          <w:tcPr>
            <w:tcW w:w="464" w:type="dxa"/>
            <w:shd w:val="clear" w:color="auto" w:fill="auto"/>
            <w:vAlign w:val="bottom"/>
          </w:tcPr>
          <w:p w14:paraId="1B7D1B2E"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2988707B"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c>
          <w:tcPr>
            <w:tcW w:w="486" w:type="dxa"/>
            <w:shd w:val="clear" w:color="auto" w:fill="auto"/>
            <w:vAlign w:val="bottom"/>
          </w:tcPr>
          <w:p w14:paraId="724FDE12"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7D074C00"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7</w:t>
            </w:r>
          </w:p>
        </w:tc>
        <w:tc>
          <w:tcPr>
            <w:tcW w:w="567" w:type="dxa"/>
            <w:shd w:val="clear" w:color="auto" w:fill="auto"/>
            <w:vAlign w:val="bottom"/>
          </w:tcPr>
          <w:p w14:paraId="1BFB98C2"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1E200E97"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25</w:t>
            </w:r>
          </w:p>
        </w:tc>
        <w:tc>
          <w:tcPr>
            <w:tcW w:w="566" w:type="dxa"/>
            <w:shd w:val="clear" w:color="auto" w:fill="auto"/>
            <w:vAlign w:val="bottom"/>
          </w:tcPr>
          <w:p w14:paraId="4EDC6E9A"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33</w:t>
            </w:r>
          </w:p>
        </w:tc>
      </w:tr>
      <w:tr w:rsidR="00274AE6" w:rsidRPr="009833BC" w14:paraId="2847EC0B" w14:textId="77777777" w:rsidTr="002A74D3">
        <w:trPr>
          <w:cantSplit/>
        </w:trPr>
        <w:tc>
          <w:tcPr>
            <w:tcW w:w="1075" w:type="dxa"/>
            <w:vMerge/>
            <w:shd w:val="clear" w:color="auto" w:fill="auto"/>
          </w:tcPr>
          <w:p w14:paraId="077D5E62" w14:textId="77777777" w:rsidR="00274AE6" w:rsidRPr="009833BC" w:rsidRDefault="00274AE6" w:rsidP="00274AE6">
            <w:pPr>
              <w:suppressAutoHyphens w:val="0"/>
              <w:spacing w:before="40" w:after="40" w:line="220" w:lineRule="exact"/>
              <w:ind w:right="113"/>
              <w:rPr>
                <w:sz w:val="18"/>
                <w:lang w:val="en-US"/>
              </w:rPr>
            </w:pPr>
          </w:p>
        </w:tc>
        <w:tc>
          <w:tcPr>
            <w:tcW w:w="1167" w:type="dxa"/>
            <w:vMerge/>
            <w:shd w:val="clear" w:color="auto" w:fill="auto"/>
            <w:vAlign w:val="center"/>
          </w:tcPr>
          <w:p w14:paraId="6F9A92F7" w14:textId="77777777" w:rsidR="00274AE6" w:rsidRPr="009833BC" w:rsidRDefault="00274AE6" w:rsidP="00274AE6">
            <w:pPr>
              <w:suppressAutoHyphens w:val="0"/>
              <w:spacing w:before="40" w:after="40" w:line="220" w:lineRule="exact"/>
              <w:ind w:right="113"/>
              <w:rPr>
                <w:sz w:val="18"/>
                <w:lang w:val="en-US"/>
              </w:rPr>
            </w:pPr>
          </w:p>
        </w:tc>
        <w:tc>
          <w:tcPr>
            <w:tcW w:w="1444" w:type="dxa"/>
            <w:shd w:val="clear" w:color="auto" w:fill="auto"/>
            <w:vAlign w:val="bottom"/>
          </w:tcPr>
          <w:p w14:paraId="180504DF"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Speech &amp; hearing</w:t>
            </w:r>
          </w:p>
        </w:tc>
        <w:tc>
          <w:tcPr>
            <w:tcW w:w="464" w:type="dxa"/>
            <w:shd w:val="clear" w:color="auto" w:fill="auto"/>
            <w:vAlign w:val="bottom"/>
          </w:tcPr>
          <w:p w14:paraId="13988B4C"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5E24A37F"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86" w:type="dxa"/>
            <w:shd w:val="clear" w:color="auto" w:fill="auto"/>
            <w:vAlign w:val="bottom"/>
          </w:tcPr>
          <w:p w14:paraId="3EA12484"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4702AC93"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c>
          <w:tcPr>
            <w:tcW w:w="567" w:type="dxa"/>
            <w:shd w:val="clear" w:color="auto" w:fill="auto"/>
            <w:vAlign w:val="bottom"/>
          </w:tcPr>
          <w:p w14:paraId="4CA36E53"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34CC47B6"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4</w:t>
            </w:r>
          </w:p>
        </w:tc>
        <w:tc>
          <w:tcPr>
            <w:tcW w:w="566" w:type="dxa"/>
            <w:shd w:val="clear" w:color="auto" w:fill="auto"/>
            <w:vAlign w:val="bottom"/>
          </w:tcPr>
          <w:p w14:paraId="1BE7D7A1"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5</w:t>
            </w:r>
          </w:p>
        </w:tc>
      </w:tr>
      <w:tr w:rsidR="00274AE6" w:rsidRPr="009833BC" w14:paraId="4C56CB79" w14:textId="77777777" w:rsidTr="002A74D3">
        <w:trPr>
          <w:cantSplit/>
        </w:trPr>
        <w:tc>
          <w:tcPr>
            <w:tcW w:w="1075" w:type="dxa"/>
            <w:vMerge/>
            <w:shd w:val="clear" w:color="auto" w:fill="auto"/>
          </w:tcPr>
          <w:p w14:paraId="6A373072" w14:textId="77777777" w:rsidR="00274AE6" w:rsidRPr="009833BC" w:rsidRDefault="00274AE6" w:rsidP="00274AE6">
            <w:pPr>
              <w:suppressAutoHyphens w:val="0"/>
              <w:spacing w:before="40" w:after="40" w:line="220" w:lineRule="exact"/>
              <w:ind w:right="113"/>
              <w:rPr>
                <w:sz w:val="18"/>
                <w:lang w:val="en-US"/>
              </w:rPr>
            </w:pPr>
          </w:p>
        </w:tc>
        <w:tc>
          <w:tcPr>
            <w:tcW w:w="1167" w:type="dxa"/>
            <w:vMerge w:val="restart"/>
            <w:shd w:val="clear" w:color="auto" w:fill="auto"/>
            <w:vAlign w:val="center"/>
          </w:tcPr>
          <w:p w14:paraId="624A6612"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Matabeleland North</w:t>
            </w:r>
          </w:p>
        </w:tc>
        <w:tc>
          <w:tcPr>
            <w:tcW w:w="1444" w:type="dxa"/>
            <w:shd w:val="clear" w:color="auto" w:fill="auto"/>
            <w:vAlign w:val="bottom"/>
          </w:tcPr>
          <w:p w14:paraId="5B3AA684"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Speech &amp;hearing</w:t>
            </w:r>
          </w:p>
        </w:tc>
        <w:tc>
          <w:tcPr>
            <w:tcW w:w="464" w:type="dxa"/>
            <w:shd w:val="clear" w:color="auto" w:fill="auto"/>
            <w:vAlign w:val="bottom"/>
          </w:tcPr>
          <w:p w14:paraId="7412F7F5"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16BF6253"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86" w:type="dxa"/>
            <w:shd w:val="clear" w:color="auto" w:fill="auto"/>
            <w:vAlign w:val="bottom"/>
          </w:tcPr>
          <w:p w14:paraId="472BC86B"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75B48889"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29E6DD8B"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18CDD505"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c>
          <w:tcPr>
            <w:tcW w:w="566" w:type="dxa"/>
            <w:shd w:val="clear" w:color="auto" w:fill="auto"/>
            <w:vAlign w:val="bottom"/>
          </w:tcPr>
          <w:p w14:paraId="2B71EB26"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r>
      <w:tr w:rsidR="00274AE6" w:rsidRPr="009833BC" w14:paraId="4E9684E6" w14:textId="77777777" w:rsidTr="002A74D3">
        <w:trPr>
          <w:cantSplit/>
        </w:trPr>
        <w:tc>
          <w:tcPr>
            <w:tcW w:w="1075" w:type="dxa"/>
            <w:vMerge/>
            <w:shd w:val="clear" w:color="auto" w:fill="auto"/>
          </w:tcPr>
          <w:p w14:paraId="38C8C36A" w14:textId="77777777" w:rsidR="00274AE6" w:rsidRPr="009833BC" w:rsidRDefault="00274AE6" w:rsidP="00274AE6">
            <w:pPr>
              <w:suppressAutoHyphens w:val="0"/>
              <w:spacing w:before="40" w:after="40" w:line="220" w:lineRule="exact"/>
              <w:ind w:right="113"/>
              <w:rPr>
                <w:sz w:val="18"/>
                <w:lang w:val="en-US"/>
              </w:rPr>
            </w:pPr>
          </w:p>
        </w:tc>
        <w:tc>
          <w:tcPr>
            <w:tcW w:w="1167" w:type="dxa"/>
            <w:vMerge/>
            <w:shd w:val="clear" w:color="auto" w:fill="auto"/>
            <w:vAlign w:val="center"/>
          </w:tcPr>
          <w:p w14:paraId="08FD86EA" w14:textId="77777777" w:rsidR="00274AE6" w:rsidRPr="009833BC" w:rsidRDefault="00274AE6" w:rsidP="00274AE6">
            <w:pPr>
              <w:suppressAutoHyphens w:val="0"/>
              <w:spacing w:before="40" w:after="40" w:line="220" w:lineRule="exact"/>
              <w:ind w:right="113"/>
              <w:rPr>
                <w:sz w:val="18"/>
                <w:lang w:val="en-US"/>
              </w:rPr>
            </w:pPr>
          </w:p>
        </w:tc>
        <w:tc>
          <w:tcPr>
            <w:tcW w:w="1444" w:type="dxa"/>
            <w:shd w:val="clear" w:color="auto" w:fill="auto"/>
            <w:vAlign w:val="bottom"/>
          </w:tcPr>
          <w:p w14:paraId="012D647A"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Mental disability</w:t>
            </w:r>
          </w:p>
        </w:tc>
        <w:tc>
          <w:tcPr>
            <w:tcW w:w="464" w:type="dxa"/>
            <w:shd w:val="clear" w:color="auto" w:fill="auto"/>
            <w:vAlign w:val="bottom"/>
          </w:tcPr>
          <w:p w14:paraId="457448E7"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191DA2AF"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86" w:type="dxa"/>
            <w:shd w:val="clear" w:color="auto" w:fill="auto"/>
            <w:vAlign w:val="bottom"/>
          </w:tcPr>
          <w:p w14:paraId="20F6CD92"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37392425"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w:t>
            </w:r>
          </w:p>
        </w:tc>
        <w:tc>
          <w:tcPr>
            <w:tcW w:w="567" w:type="dxa"/>
            <w:shd w:val="clear" w:color="auto" w:fill="auto"/>
            <w:vAlign w:val="bottom"/>
          </w:tcPr>
          <w:p w14:paraId="262C6B92"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1127887F"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5</w:t>
            </w:r>
          </w:p>
        </w:tc>
        <w:tc>
          <w:tcPr>
            <w:tcW w:w="566" w:type="dxa"/>
            <w:shd w:val="clear" w:color="auto" w:fill="auto"/>
            <w:vAlign w:val="bottom"/>
          </w:tcPr>
          <w:p w14:paraId="34AC3C6A"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7</w:t>
            </w:r>
          </w:p>
        </w:tc>
      </w:tr>
      <w:tr w:rsidR="00274AE6" w:rsidRPr="009833BC" w14:paraId="4170BCAC" w14:textId="77777777" w:rsidTr="002A74D3">
        <w:trPr>
          <w:cantSplit/>
        </w:trPr>
        <w:tc>
          <w:tcPr>
            <w:tcW w:w="1075" w:type="dxa"/>
            <w:vMerge/>
            <w:shd w:val="clear" w:color="auto" w:fill="auto"/>
          </w:tcPr>
          <w:p w14:paraId="7F7555F3" w14:textId="77777777" w:rsidR="00274AE6" w:rsidRPr="009833BC" w:rsidRDefault="00274AE6" w:rsidP="00274AE6">
            <w:pPr>
              <w:suppressAutoHyphens w:val="0"/>
              <w:spacing w:before="40" w:after="40" w:line="220" w:lineRule="exact"/>
              <w:ind w:right="113"/>
              <w:rPr>
                <w:sz w:val="18"/>
                <w:lang w:val="en-US"/>
              </w:rPr>
            </w:pPr>
          </w:p>
        </w:tc>
        <w:tc>
          <w:tcPr>
            <w:tcW w:w="1167" w:type="dxa"/>
            <w:vMerge w:val="restart"/>
            <w:shd w:val="clear" w:color="auto" w:fill="auto"/>
            <w:vAlign w:val="center"/>
          </w:tcPr>
          <w:p w14:paraId="536F48C8"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Matabeleland South</w:t>
            </w:r>
          </w:p>
        </w:tc>
        <w:tc>
          <w:tcPr>
            <w:tcW w:w="1444" w:type="dxa"/>
            <w:shd w:val="clear" w:color="auto" w:fill="auto"/>
            <w:vAlign w:val="bottom"/>
          </w:tcPr>
          <w:p w14:paraId="6F480415"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Hearing impairment</w:t>
            </w:r>
          </w:p>
        </w:tc>
        <w:tc>
          <w:tcPr>
            <w:tcW w:w="464" w:type="dxa"/>
            <w:shd w:val="clear" w:color="auto" w:fill="auto"/>
            <w:vAlign w:val="bottom"/>
          </w:tcPr>
          <w:p w14:paraId="38D19B41"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5C3DEFBE"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w:t>
            </w:r>
          </w:p>
        </w:tc>
        <w:tc>
          <w:tcPr>
            <w:tcW w:w="486" w:type="dxa"/>
            <w:shd w:val="clear" w:color="auto" w:fill="auto"/>
            <w:vAlign w:val="bottom"/>
          </w:tcPr>
          <w:p w14:paraId="4F2331C7"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14396C66"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7A003501"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74FE7127"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6" w:type="dxa"/>
            <w:shd w:val="clear" w:color="auto" w:fill="auto"/>
            <w:vAlign w:val="bottom"/>
          </w:tcPr>
          <w:p w14:paraId="6047E6DE"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2</w:t>
            </w:r>
          </w:p>
        </w:tc>
      </w:tr>
      <w:tr w:rsidR="00274AE6" w:rsidRPr="009833BC" w14:paraId="4FDB4C8F" w14:textId="77777777" w:rsidTr="002A74D3">
        <w:trPr>
          <w:cantSplit/>
        </w:trPr>
        <w:tc>
          <w:tcPr>
            <w:tcW w:w="1075" w:type="dxa"/>
            <w:vMerge/>
            <w:shd w:val="clear" w:color="auto" w:fill="auto"/>
          </w:tcPr>
          <w:p w14:paraId="1D02ED26" w14:textId="77777777" w:rsidR="00274AE6" w:rsidRPr="009833BC" w:rsidRDefault="00274AE6" w:rsidP="00274AE6">
            <w:pPr>
              <w:suppressAutoHyphens w:val="0"/>
              <w:spacing w:before="40" w:after="40" w:line="220" w:lineRule="exact"/>
              <w:ind w:right="113"/>
              <w:rPr>
                <w:sz w:val="18"/>
                <w:lang w:val="en-US"/>
              </w:rPr>
            </w:pPr>
          </w:p>
        </w:tc>
        <w:tc>
          <w:tcPr>
            <w:tcW w:w="1167" w:type="dxa"/>
            <w:vMerge/>
            <w:shd w:val="clear" w:color="auto" w:fill="auto"/>
            <w:vAlign w:val="center"/>
          </w:tcPr>
          <w:p w14:paraId="14509C68" w14:textId="77777777" w:rsidR="00274AE6" w:rsidRPr="009833BC" w:rsidRDefault="00274AE6" w:rsidP="00274AE6">
            <w:pPr>
              <w:suppressAutoHyphens w:val="0"/>
              <w:spacing w:before="40" w:after="40" w:line="220" w:lineRule="exact"/>
              <w:ind w:right="113"/>
              <w:rPr>
                <w:sz w:val="18"/>
                <w:lang w:val="en-US"/>
              </w:rPr>
            </w:pPr>
          </w:p>
        </w:tc>
        <w:tc>
          <w:tcPr>
            <w:tcW w:w="1444" w:type="dxa"/>
            <w:shd w:val="clear" w:color="auto" w:fill="auto"/>
            <w:vAlign w:val="bottom"/>
          </w:tcPr>
          <w:p w14:paraId="738CEDD6"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Mental disability</w:t>
            </w:r>
          </w:p>
        </w:tc>
        <w:tc>
          <w:tcPr>
            <w:tcW w:w="464" w:type="dxa"/>
            <w:shd w:val="clear" w:color="auto" w:fill="auto"/>
            <w:vAlign w:val="bottom"/>
          </w:tcPr>
          <w:p w14:paraId="008D2375"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4195E498"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c>
          <w:tcPr>
            <w:tcW w:w="486" w:type="dxa"/>
            <w:shd w:val="clear" w:color="auto" w:fill="auto"/>
            <w:vAlign w:val="bottom"/>
          </w:tcPr>
          <w:p w14:paraId="2E6F71B0"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04694369"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554BB7C9"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54D66D0A"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5</w:t>
            </w:r>
          </w:p>
        </w:tc>
        <w:tc>
          <w:tcPr>
            <w:tcW w:w="566" w:type="dxa"/>
            <w:shd w:val="clear" w:color="auto" w:fill="auto"/>
            <w:vAlign w:val="bottom"/>
          </w:tcPr>
          <w:p w14:paraId="4121FC5D"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6</w:t>
            </w:r>
          </w:p>
        </w:tc>
      </w:tr>
      <w:tr w:rsidR="00274AE6" w:rsidRPr="009833BC" w14:paraId="5308CEA3" w14:textId="77777777" w:rsidTr="002A74D3">
        <w:trPr>
          <w:cantSplit/>
        </w:trPr>
        <w:tc>
          <w:tcPr>
            <w:tcW w:w="1075" w:type="dxa"/>
            <w:vMerge w:val="restart"/>
            <w:shd w:val="clear" w:color="auto" w:fill="auto"/>
          </w:tcPr>
          <w:p w14:paraId="2B14DC72"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Aggravated indecent assault</w:t>
            </w:r>
          </w:p>
        </w:tc>
        <w:tc>
          <w:tcPr>
            <w:tcW w:w="1167" w:type="dxa"/>
            <w:shd w:val="clear" w:color="auto" w:fill="auto"/>
            <w:vAlign w:val="center"/>
          </w:tcPr>
          <w:p w14:paraId="5A59DABA"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Harare</w:t>
            </w:r>
          </w:p>
        </w:tc>
        <w:tc>
          <w:tcPr>
            <w:tcW w:w="1444" w:type="dxa"/>
            <w:shd w:val="clear" w:color="auto" w:fill="auto"/>
            <w:vAlign w:val="bottom"/>
          </w:tcPr>
          <w:p w14:paraId="4428FF31"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Mental disability</w:t>
            </w:r>
          </w:p>
        </w:tc>
        <w:tc>
          <w:tcPr>
            <w:tcW w:w="464" w:type="dxa"/>
            <w:shd w:val="clear" w:color="auto" w:fill="auto"/>
            <w:vAlign w:val="bottom"/>
          </w:tcPr>
          <w:p w14:paraId="73D2CAAC"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shd w:val="clear" w:color="auto" w:fill="auto"/>
            <w:vAlign w:val="bottom"/>
          </w:tcPr>
          <w:p w14:paraId="78B61A72"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86" w:type="dxa"/>
            <w:shd w:val="clear" w:color="auto" w:fill="auto"/>
            <w:vAlign w:val="bottom"/>
          </w:tcPr>
          <w:p w14:paraId="7D219241"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0BF4B7C9"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463B4A59"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shd w:val="clear" w:color="auto" w:fill="auto"/>
            <w:vAlign w:val="bottom"/>
          </w:tcPr>
          <w:p w14:paraId="6BA0183D"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c>
          <w:tcPr>
            <w:tcW w:w="566" w:type="dxa"/>
            <w:shd w:val="clear" w:color="auto" w:fill="auto"/>
            <w:vAlign w:val="bottom"/>
          </w:tcPr>
          <w:p w14:paraId="77CEC92E"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r>
      <w:tr w:rsidR="00274AE6" w:rsidRPr="009833BC" w14:paraId="1761F991" w14:textId="77777777" w:rsidTr="002A74D3">
        <w:trPr>
          <w:cantSplit/>
        </w:trPr>
        <w:tc>
          <w:tcPr>
            <w:tcW w:w="1075" w:type="dxa"/>
            <w:vMerge/>
            <w:tcBorders>
              <w:bottom w:val="single" w:sz="4" w:space="0" w:color="auto"/>
            </w:tcBorders>
            <w:shd w:val="clear" w:color="auto" w:fill="auto"/>
          </w:tcPr>
          <w:p w14:paraId="13EC36D5" w14:textId="77777777" w:rsidR="00274AE6" w:rsidRPr="009833BC" w:rsidRDefault="00274AE6" w:rsidP="00274AE6">
            <w:pPr>
              <w:suppressAutoHyphens w:val="0"/>
              <w:spacing w:before="40" w:after="40" w:line="220" w:lineRule="exact"/>
              <w:ind w:right="113"/>
              <w:rPr>
                <w:sz w:val="18"/>
                <w:lang w:val="en-US"/>
              </w:rPr>
            </w:pPr>
          </w:p>
        </w:tc>
        <w:tc>
          <w:tcPr>
            <w:tcW w:w="1167" w:type="dxa"/>
            <w:tcBorders>
              <w:bottom w:val="single" w:sz="4" w:space="0" w:color="auto"/>
            </w:tcBorders>
            <w:shd w:val="clear" w:color="auto" w:fill="auto"/>
            <w:vAlign w:val="center"/>
          </w:tcPr>
          <w:p w14:paraId="68004744"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Bulawayo</w:t>
            </w:r>
          </w:p>
        </w:tc>
        <w:tc>
          <w:tcPr>
            <w:tcW w:w="1444" w:type="dxa"/>
            <w:tcBorders>
              <w:bottom w:val="single" w:sz="4" w:space="0" w:color="auto"/>
            </w:tcBorders>
            <w:shd w:val="clear" w:color="auto" w:fill="auto"/>
            <w:vAlign w:val="bottom"/>
          </w:tcPr>
          <w:p w14:paraId="6DBAFD40" w14:textId="77777777" w:rsidR="00274AE6" w:rsidRPr="009833BC" w:rsidRDefault="00274AE6" w:rsidP="00274AE6">
            <w:pPr>
              <w:suppressAutoHyphens w:val="0"/>
              <w:spacing w:before="40" w:after="40" w:line="220" w:lineRule="exact"/>
              <w:ind w:right="113"/>
              <w:rPr>
                <w:sz w:val="18"/>
                <w:lang w:val="en-US"/>
              </w:rPr>
            </w:pPr>
            <w:r w:rsidRPr="009833BC">
              <w:rPr>
                <w:sz w:val="18"/>
                <w:lang w:val="en-US"/>
              </w:rPr>
              <w:t>Mental disability</w:t>
            </w:r>
          </w:p>
        </w:tc>
        <w:tc>
          <w:tcPr>
            <w:tcW w:w="464" w:type="dxa"/>
            <w:tcBorders>
              <w:bottom w:val="single" w:sz="4" w:space="0" w:color="auto"/>
            </w:tcBorders>
            <w:shd w:val="clear" w:color="auto" w:fill="auto"/>
            <w:vAlign w:val="bottom"/>
          </w:tcPr>
          <w:p w14:paraId="399282A0"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67" w:type="dxa"/>
            <w:tcBorders>
              <w:bottom w:val="single" w:sz="4" w:space="0" w:color="auto"/>
            </w:tcBorders>
            <w:shd w:val="clear" w:color="auto" w:fill="auto"/>
            <w:vAlign w:val="bottom"/>
          </w:tcPr>
          <w:p w14:paraId="44AA1010"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486" w:type="dxa"/>
            <w:tcBorders>
              <w:bottom w:val="single" w:sz="4" w:space="0" w:color="auto"/>
            </w:tcBorders>
            <w:shd w:val="clear" w:color="auto" w:fill="auto"/>
            <w:vAlign w:val="bottom"/>
          </w:tcPr>
          <w:p w14:paraId="4B370AC8"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tcBorders>
              <w:bottom w:val="single" w:sz="4" w:space="0" w:color="auto"/>
            </w:tcBorders>
            <w:shd w:val="clear" w:color="auto" w:fill="auto"/>
            <w:vAlign w:val="bottom"/>
          </w:tcPr>
          <w:p w14:paraId="19A573C0"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7" w:type="dxa"/>
            <w:tcBorders>
              <w:bottom w:val="single" w:sz="4" w:space="0" w:color="auto"/>
            </w:tcBorders>
            <w:shd w:val="clear" w:color="auto" w:fill="auto"/>
            <w:vAlign w:val="bottom"/>
          </w:tcPr>
          <w:p w14:paraId="7B563F19"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c>
          <w:tcPr>
            <w:tcW w:w="567" w:type="dxa"/>
            <w:tcBorders>
              <w:bottom w:val="single" w:sz="4" w:space="0" w:color="auto"/>
            </w:tcBorders>
            <w:shd w:val="clear" w:color="auto" w:fill="auto"/>
            <w:vAlign w:val="bottom"/>
          </w:tcPr>
          <w:p w14:paraId="36BFA4AF"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0</w:t>
            </w:r>
          </w:p>
        </w:tc>
        <w:tc>
          <w:tcPr>
            <w:tcW w:w="566" w:type="dxa"/>
            <w:tcBorders>
              <w:bottom w:val="single" w:sz="4" w:space="0" w:color="auto"/>
            </w:tcBorders>
            <w:shd w:val="clear" w:color="auto" w:fill="auto"/>
            <w:vAlign w:val="bottom"/>
          </w:tcPr>
          <w:p w14:paraId="711D9820" w14:textId="77777777" w:rsidR="00274AE6" w:rsidRPr="009833BC" w:rsidRDefault="00274AE6" w:rsidP="00274AE6">
            <w:pPr>
              <w:suppressAutoHyphens w:val="0"/>
              <w:spacing w:before="40" w:after="40" w:line="220" w:lineRule="exact"/>
              <w:ind w:right="113"/>
              <w:jc w:val="right"/>
              <w:rPr>
                <w:sz w:val="18"/>
                <w:lang w:val="en-US"/>
              </w:rPr>
            </w:pPr>
            <w:r w:rsidRPr="009833BC">
              <w:rPr>
                <w:sz w:val="18"/>
                <w:lang w:val="en-US"/>
              </w:rPr>
              <w:t>1</w:t>
            </w:r>
          </w:p>
        </w:tc>
      </w:tr>
      <w:tr w:rsidR="00274AE6" w:rsidRPr="006C7C14" w14:paraId="43ECCA8A" w14:textId="77777777" w:rsidTr="00C3576C">
        <w:trPr>
          <w:cantSplit/>
        </w:trPr>
        <w:tc>
          <w:tcPr>
            <w:tcW w:w="1075" w:type="dxa"/>
            <w:tcBorders>
              <w:top w:val="single" w:sz="4" w:space="0" w:color="auto"/>
              <w:bottom w:val="single" w:sz="12" w:space="0" w:color="auto"/>
            </w:tcBorders>
            <w:shd w:val="clear" w:color="auto" w:fill="auto"/>
          </w:tcPr>
          <w:p w14:paraId="24AFDF8F" w14:textId="77777777" w:rsidR="00274AE6" w:rsidRPr="006C7C14" w:rsidRDefault="00274AE6" w:rsidP="00274AE6">
            <w:pPr>
              <w:suppressAutoHyphens w:val="0"/>
              <w:spacing w:before="80" w:after="80" w:line="220" w:lineRule="exact"/>
              <w:ind w:left="283"/>
              <w:rPr>
                <w:b/>
                <w:bCs/>
                <w:sz w:val="18"/>
                <w:lang w:val="en-US"/>
              </w:rPr>
            </w:pPr>
            <w:r w:rsidRPr="006C7C14">
              <w:rPr>
                <w:b/>
                <w:bCs/>
                <w:sz w:val="18"/>
                <w:lang w:val="en-US"/>
              </w:rPr>
              <w:t>Total</w:t>
            </w:r>
          </w:p>
        </w:tc>
        <w:tc>
          <w:tcPr>
            <w:tcW w:w="1167" w:type="dxa"/>
            <w:tcBorders>
              <w:top w:val="single" w:sz="4" w:space="0" w:color="auto"/>
              <w:bottom w:val="single" w:sz="12" w:space="0" w:color="auto"/>
            </w:tcBorders>
            <w:shd w:val="clear" w:color="auto" w:fill="auto"/>
            <w:vAlign w:val="bottom"/>
          </w:tcPr>
          <w:p w14:paraId="0A20270D" w14:textId="77777777" w:rsidR="00274AE6" w:rsidRPr="006C7C14" w:rsidRDefault="00274AE6" w:rsidP="00274AE6">
            <w:pPr>
              <w:suppressAutoHyphens w:val="0"/>
              <w:spacing w:before="80" w:after="80" w:line="220" w:lineRule="exact"/>
              <w:ind w:left="283"/>
              <w:rPr>
                <w:b/>
                <w:bCs/>
                <w:sz w:val="18"/>
                <w:lang w:val="en-US"/>
              </w:rPr>
            </w:pPr>
          </w:p>
        </w:tc>
        <w:tc>
          <w:tcPr>
            <w:tcW w:w="1444" w:type="dxa"/>
            <w:tcBorders>
              <w:top w:val="single" w:sz="4" w:space="0" w:color="auto"/>
              <w:bottom w:val="single" w:sz="12" w:space="0" w:color="auto"/>
            </w:tcBorders>
            <w:shd w:val="clear" w:color="auto" w:fill="auto"/>
            <w:vAlign w:val="bottom"/>
          </w:tcPr>
          <w:p w14:paraId="0E86D6BF" w14:textId="77777777" w:rsidR="00274AE6" w:rsidRPr="006C7C14" w:rsidRDefault="00274AE6" w:rsidP="00274AE6">
            <w:pPr>
              <w:suppressAutoHyphens w:val="0"/>
              <w:spacing w:before="80" w:after="80" w:line="220" w:lineRule="exact"/>
              <w:ind w:left="283"/>
              <w:rPr>
                <w:b/>
                <w:bCs/>
                <w:sz w:val="18"/>
                <w:lang w:val="en-US"/>
              </w:rPr>
            </w:pPr>
          </w:p>
        </w:tc>
        <w:tc>
          <w:tcPr>
            <w:tcW w:w="464" w:type="dxa"/>
            <w:tcBorders>
              <w:top w:val="single" w:sz="4" w:space="0" w:color="auto"/>
              <w:bottom w:val="single" w:sz="12" w:space="0" w:color="auto"/>
            </w:tcBorders>
            <w:shd w:val="clear" w:color="auto" w:fill="auto"/>
            <w:vAlign w:val="bottom"/>
          </w:tcPr>
          <w:p w14:paraId="65E919A1" w14:textId="77777777" w:rsidR="00274AE6" w:rsidRPr="00E94392" w:rsidRDefault="00274AE6" w:rsidP="00E94392">
            <w:pPr>
              <w:suppressAutoHyphens w:val="0"/>
              <w:spacing w:before="80" w:after="80" w:line="220" w:lineRule="exact"/>
              <w:ind w:right="113"/>
              <w:jc w:val="right"/>
              <w:rPr>
                <w:b/>
                <w:bCs/>
                <w:sz w:val="18"/>
                <w:lang w:val="en-US"/>
              </w:rPr>
            </w:pPr>
            <w:r w:rsidRPr="00E94392">
              <w:rPr>
                <w:b/>
                <w:bCs/>
                <w:sz w:val="18"/>
                <w:lang w:val="en-US"/>
              </w:rPr>
              <w:t>0</w:t>
            </w:r>
          </w:p>
        </w:tc>
        <w:tc>
          <w:tcPr>
            <w:tcW w:w="467" w:type="dxa"/>
            <w:tcBorders>
              <w:top w:val="single" w:sz="4" w:space="0" w:color="auto"/>
              <w:bottom w:val="single" w:sz="12" w:space="0" w:color="auto"/>
            </w:tcBorders>
            <w:shd w:val="clear" w:color="auto" w:fill="auto"/>
            <w:vAlign w:val="bottom"/>
          </w:tcPr>
          <w:p w14:paraId="3A8910D4" w14:textId="77777777" w:rsidR="00274AE6" w:rsidRPr="00E94392" w:rsidRDefault="00274AE6" w:rsidP="00E94392">
            <w:pPr>
              <w:suppressAutoHyphens w:val="0"/>
              <w:spacing w:before="80" w:after="80" w:line="220" w:lineRule="exact"/>
              <w:ind w:right="113"/>
              <w:jc w:val="right"/>
              <w:rPr>
                <w:b/>
                <w:bCs/>
                <w:sz w:val="18"/>
                <w:lang w:val="en-US"/>
              </w:rPr>
            </w:pPr>
            <w:r w:rsidRPr="00E94392">
              <w:rPr>
                <w:b/>
                <w:bCs/>
                <w:sz w:val="18"/>
                <w:lang w:val="en-US"/>
              </w:rPr>
              <w:t>10</w:t>
            </w:r>
          </w:p>
        </w:tc>
        <w:tc>
          <w:tcPr>
            <w:tcW w:w="486" w:type="dxa"/>
            <w:tcBorders>
              <w:top w:val="single" w:sz="4" w:space="0" w:color="auto"/>
              <w:bottom w:val="single" w:sz="12" w:space="0" w:color="auto"/>
            </w:tcBorders>
            <w:shd w:val="clear" w:color="auto" w:fill="auto"/>
            <w:vAlign w:val="bottom"/>
          </w:tcPr>
          <w:p w14:paraId="3757589A" w14:textId="77777777" w:rsidR="00274AE6" w:rsidRPr="00E94392" w:rsidRDefault="00274AE6" w:rsidP="00E94392">
            <w:pPr>
              <w:suppressAutoHyphens w:val="0"/>
              <w:spacing w:before="80" w:after="80" w:line="220" w:lineRule="exact"/>
              <w:ind w:right="113"/>
              <w:jc w:val="right"/>
              <w:rPr>
                <w:b/>
                <w:bCs/>
                <w:sz w:val="18"/>
                <w:lang w:val="en-US"/>
              </w:rPr>
            </w:pPr>
            <w:r w:rsidRPr="00E94392">
              <w:rPr>
                <w:b/>
                <w:bCs/>
                <w:sz w:val="18"/>
                <w:lang w:val="en-US"/>
              </w:rPr>
              <w:t>0</w:t>
            </w:r>
          </w:p>
        </w:tc>
        <w:tc>
          <w:tcPr>
            <w:tcW w:w="567" w:type="dxa"/>
            <w:tcBorders>
              <w:top w:val="single" w:sz="4" w:space="0" w:color="auto"/>
              <w:bottom w:val="single" w:sz="12" w:space="0" w:color="auto"/>
            </w:tcBorders>
            <w:shd w:val="clear" w:color="auto" w:fill="auto"/>
            <w:vAlign w:val="bottom"/>
          </w:tcPr>
          <w:p w14:paraId="2CEEDFA4" w14:textId="77777777" w:rsidR="00274AE6" w:rsidRPr="00E94392" w:rsidRDefault="00274AE6" w:rsidP="00E94392">
            <w:pPr>
              <w:suppressAutoHyphens w:val="0"/>
              <w:spacing w:before="80" w:after="80" w:line="220" w:lineRule="exact"/>
              <w:ind w:right="113"/>
              <w:jc w:val="right"/>
              <w:rPr>
                <w:b/>
                <w:bCs/>
                <w:sz w:val="18"/>
                <w:lang w:val="en-US"/>
              </w:rPr>
            </w:pPr>
            <w:r w:rsidRPr="00E94392">
              <w:rPr>
                <w:b/>
                <w:bCs/>
                <w:sz w:val="18"/>
                <w:lang w:val="en-US"/>
              </w:rPr>
              <w:t>57</w:t>
            </w:r>
          </w:p>
        </w:tc>
        <w:tc>
          <w:tcPr>
            <w:tcW w:w="567" w:type="dxa"/>
            <w:tcBorders>
              <w:top w:val="single" w:sz="4" w:space="0" w:color="auto"/>
              <w:bottom w:val="single" w:sz="12" w:space="0" w:color="auto"/>
            </w:tcBorders>
            <w:shd w:val="clear" w:color="auto" w:fill="auto"/>
            <w:vAlign w:val="bottom"/>
          </w:tcPr>
          <w:p w14:paraId="63066C4B" w14:textId="77777777" w:rsidR="00274AE6" w:rsidRPr="00E94392" w:rsidRDefault="00274AE6" w:rsidP="00E94392">
            <w:pPr>
              <w:suppressAutoHyphens w:val="0"/>
              <w:spacing w:before="80" w:after="80" w:line="220" w:lineRule="exact"/>
              <w:ind w:right="113"/>
              <w:jc w:val="right"/>
              <w:rPr>
                <w:b/>
                <w:bCs/>
                <w:sz w:val="18"/>
                <w:lang w:val="en-US"/>
              </w:rPr>
            </w:pPr>
            <w:r w:rsidRPr="00E94392">
              <w:rPr>
                <w:b/>
                <w:bCs/>
                <w:sz w:val="18"/>
                <w:lang w:val="en-US"/>
              </w:rPr>
              <w:t>1</w:t>
            </w:r>
          </w:p>
        </w:tc>
        <w:tc>
          <w:tcPr>
            <w:tcW w:w="567" w:type="dxa"/>
            <w:tcBorders>
              <w:top w:val="single" w:sz="4" w:space="0" w:color="auto"/>
              <w:bottom w:val="single" w:sz="12" w:space="0" w:color="auto"/>
            </w:tcBorders>
            <w:shd w:val="clear" w:color="auto" w:fill="auto"/>
            <w:vAlign w:val="bottom"/>
          </w:tcPr>
          <w:p w14:paraId="087571A9" w14:textId="77777777" w:rsidR="00274AE6" w:rsidRPr="00E94392" w:rsidRDefault="00274AE6" w:rsidP="00E94392">
            <w:pPr>
              <w:suppressAutoHyphens w:val="0"/>
              <w:spacing w:before="80" w:after="80" w:line="220" w:lineRule="exact"/>
              <w:ind w:right="113"/>
              <w:jc w:val="right"/>
              <w:rPr>
                <w:b/>
                <w:bCs/>
                <w:sz w:val="18"/>
                <w:lang w:val="en-US"/>
              </w:rPr>
            </w:pPr>
            <w:r w:rsidRPr="00E94392">
              <w:rPr>
                <w:b/>
                <w:bCs/>
                <w:sz w:val="18"/>
                <w:lang w:val="en-US"/>
              </w:rPr>
              <w:t>127</w:t>
            </w:r>
          </w:p>
        </w:tc>
        <w:tc>
          <w:tcPr>
            <w:tcW w:w="566" w:type="dxa"/>
            <w:tcBorders>
              <w:top w:val="single" w:sz="4" w:space="0" w:color="auto"/>
              <w:bottom w:val="single" w:sz="12" w:space="0" w:color="auto"/>
            </w:tcBorders>
            <w:shd w:val="clear" w:color="auto" w:fill="auto"/>
            <w:vAlign w:val="bottom"/>
          </w:tcPr>
          <w:p w14:paraId="1C960FE7" w14:textId="77777777" w:rsidR="00274AE6" w:rsidRPr="00E94392" w:rsidRDefault="00274AE6" w:rsidP="00E94392">
            <w:pPr>
              <w:suppressAutoHyphens w:val="0"/>
              <w:spacing w:before="80" w:after="80" w:line="220" w:lineRule="exact"/>
              <w:ind w:right="113"/>
              <w:jc w:val="right"/>
              <w:rPr>
                <w:b/>
                <w:bCs/>
                <w:sz w:val="18"/>
                <w:lang w:val="en-US"/>
              </w:rPr>
            </w:pPr>
            <w:r w:rsidRPr="00E94392">
              <w:rPr>
                <w:b/>
                <w:bCs/>
                <w:sz w:val="18"/>
                <w:lang w:val="en-US"/>
              </w:rPr>
              <w:t>195</w:t>
            </w:r>
          </w:p>
        </w:tc>
      </w:tr>
    </w:tbl>
    <w:p w14:paraId="4AA23C35" w14:textId="1FB16E7F" w:rsidR="00676A43" w:rsidRDefault="00471AB8" w:rsidP="00471AB8">
      <w:pPr>
        <w:pStyle w:val="H23G"/>
        <w:rPr>
          <w:lang w:val="en-US"/>
        </w:rPr>
      </w:pPr>
      <w:r>
        <w:rPr>
          <w:lang w:val="en-US"/>
        </w:rPr>
        <w:tab/>
      </w:r>
      <w:r>
        <w:rPr>
          <w:lang w:val="en-US"/>
        </w:rPr>
        <w:tab/>
      </w:r>
      <w:r w:rsidR="00676A43" w:rsidRPr="006023C8">
        <w:rPr>
          <w:lang w:val="en-US"/>
        </w:rPr>
        <w:t>2019 (</w:t>
      </w:r>
      <w:r w:rsidR="00676A43">
        <w:rPr>
          <w:lang w:val="en-US"/>
        </w:rPr>
        <w:t>J</w:t>
      </w:r>
      <w:r w:rsidR="00676A43" w:rsidRPr="006023C8">
        <w:rPr>
          <w:lang w:val="en-US"/>
        </w:rPr>
        <w:t>anuary</w:t>
      </w:r>
      <w:r w:rsidR="00A3104E">
        <w:rPr>
          <w:lang w:val="en-US"/>
        </w:rPr>
        <w:t>–</w:t>
      </w:r>
      <w:r w:rsidR="00676A43">
        <w:rPr>
          <w:lang w:val="en-US"/>
        </w:rPr>
        <w:t>J</w:t>
      </w:r>
      <w:r w:rsidR="00676A43" w:rsidRPr="006023C8">
        <w:rPr>
          <w:lang w:val="en-US"/>
        </w:rPr>
        <w:t>uly)</w:t>
      </w:r>
    </w:p>
    <w:tbl>
      <w:tblPr>
        <w:tblStyle w:val="TableGrid"/>
        <w:tblW w:w="736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3"/>
        <w:gridCol w:w="1134"/>
        <w:gridCol w:w="1559"/>
        <w:gridCol w:w="525"/>
        <w:gridCol w:w="525"/>
        <w:gridCol w:w="525"/>
        <w:gridCol w:w="525"/>
        <w:gridCol w:w="525"/>
        <w:gridCol w:w="525"/>
        <w:gridCol w:w="525"/>
      </w:tblGrid>
      <w:tr w:rsidR="00220594" w:rsidRPr="00C3576C" w14:paraId="19C2A263" w14:textId="77777777" w:rsidTr="00E9265C">
        <w:trPr>
          <w:tblHeader/>
        </w:trPr>
        <w:tc>
          <w:tcPr>
            <w:tcW w:w="993" w:type="dxa"/>
            <w:tcBorders>
              <w:top w:val="single" w:sz="4" w:space="0" w:color="auto"/>
            </w:tcBorders>
            <w:shd w:val="clear" w:color="auto" w:fill="auto"/>
            <w:vAlign w:val="bottom"/>
          </w:tcPr>
          <w:p w14:paraId="77947BB0" w14:textId="77777777" w:rsidR="00220594" w:rsidRPr="00C3576C" w:rsidRDefault="00220594" w:rsidP="00C3576C">
            <w:pPr>
              <w:spacing w:before="80" w:after="80" w:line="200" w:lineRule="exact"/>
              <w:ind w:right="113"/>
              <w:rPr>
                <w:i/>
                <w:sz w:val="16"/>
                <w:lang w:val="en-US" w:eastAsia="zh-CN"/>
              </w:rPr>
            </w:pPr>
          </w:p>
        </w:tc>
        <w:tc>
          <w:tcPr>
            <w:tcW w:w="1134" w:type="dxa"/>
            <w:tcBorders>
              <w:top w:val="single" w:sz="4" w:space="0" w:color="auto"/>
            </w:tcBorders>
            <w:shd w:val="clear" w:color="auto" w:fill="auto"/>
            <w:vAlign w:val="bottom"/>
          </w:tcPr>
          <w:p w14:paraId="165A0720" w14:textId="77777777" w:rsidR="00220594" w:rsidRPr="00C3576C" w:rsidRDefault="00220594" w:rsidP="00C3576C">
            <w:pPr>
              <w:spacing w:before="80" w:after="80" w:line="200" w:lineRule="exact"/>
              <w:ind w:right="113"/>
              <w:jc w:val="right"/>
              <w:rPr>
                <w:i/>
                <w:sz w:val="16"/>
                <w:lang w:val="en-US" w:eastAsia="zh-CN"/>
              </w:rPr>
            </w:pPr>
          </w:p>
        </w:tc>
        <w:tc>
          <w:tcPr>
            <w:tcW w:w="1559" w:type="dxa"/>
            <w:tcBorders>
              <w:top w:val="single" w:sz="4" w:space="0" w:color="auto"/>
            </w:tcBorders>
            <w:shd w:val="clear" w:color="auto" w:fill="auto"/>
            <w:vAlign w:val="bottom"/>
          </w:tcPr>
          <w:p w14:paraId="16D01797" w14:textId="77777777" w:rsidR="00220594" w:rsidRPr="00C3576C" w:rsidRDefault="00220594" w:rsidP="00C3576C">
            <w:pPr>
              <w:spacing w:before="80" w:after="80" w:line="200" w:lineRule="exact"/>
              <w:ind w:right="113"/>
              <w:jc w:val="right"/>
              <w:rPr>
                <w:i/>
                <w:sz w:val="16"/>
                <w:lang w:val="en-US" w:eastAsia="zh-CN"/>
              </w:rPr>
            </w:pPr>
          </w:p>
        </w:tc>
        <w:tc>
          <w:tcPr>
            <w:tcW w:w="1050" w:type="dxa"/>
            <w:gridSpan w:val="2"/>
            <w:tcBorders>
              <w:top w:val="single" w:sz="4" w:space="0" w:color="auto"/>
              <w:bottom w:val="single" w:sz="4" w:space="0" w:color="auto"/>
              <w:right w:val="single" w:sz="24" w:space="0" w:color="FFFFFF" w:themeColor="background1"/>
            </w:tcBorders>
            <w:shd w:val="clear" w:color="auto" w:fill="auto"/>
            <w:vAlign w:val="bottom"/>
          </w:tcPr>
          <w:p w14:paraId="6B8A219B" w14:textId="00A8E1DB" w:rsidR="00220594" w:rsidRPr="00C3576C" w:rsidRDefault="00220594" w:rsidP="00C3576C">
            <w:pPr>
              <w:spacing w:before="80" w:after="80" w:line="200" w:lineRule="exact"/>
              <w:ind w:right="113"/>
              <w:jc w:val="right"/>
              <w:rPr>
                <w:i/>
                <w:sz w:val="16"/>
                <w:lang w:val="en-US" w:eastAsia="zh-CN"/>
              </w:rPr>
            </w:pPr>
            <w:r w:rsidRPr="00DB5DA4">
              <w:rPr>
                <w:i/>
                <w:sz w:val="16"/>
                <w:lang w:val="en-US"/>
              </w:rPr>
              <w:t>0</w:t>
            </w:r>
            <w:r w:rsidR="00E9265C">
              <w:rPr>
                <w:i/>
                <w:sz w:val="16"/>
                <w:lang w:val="en-US"/>
              </w:rPr>
              <w:t>–</w:t>
            </w:r>
            <w:r w:rsidRPr="00DB5DA4">
              <w:rPr>
                <w:i/>
                <w:sz w:val="16"/>
                <w:lang w:val="en-US"/>
              </w:rPr>
              <w:t>12 years</w:t>
            </w:r>
          </w:p>
        </w:tc>
        <w:tc>
          <w:tcPr>
            <w:tcW w:w="105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D947258" w14:textId="4E72A049" w:rsidR="00220594" w:rsidRPr="00C3576C" w:rsidRDefault="00220594" w:rsidP="00C3576C">
            <w:pPr>
              <w:spacing w:before="80" w:after="80" w:line="200" w:lineRule="exact"/>
              <w:ind w:right="113"/>
              <w:jc w:val="right"/>
              <w:rPr>
                <w:i/>
                <w:sz w:val="16"/>
                <w:lang w:val="en-US" w:eastAsia="zh-CN"/>
              </w:rPr>
            </w:pPr>
            <w:r w:rsidRPr="00DB5DA4">
              <w:rPr>
                <w:i/>
                <w:sz w:val="16"/>
                <w:lang w:val="en-US"/>
              </w:rPr>
              <w:t>13</w:t>
            </w:r>
            <w:r w:rsidR="00E9265C">
              <w:rPr>
                <w:i/>
                <w:sz w:val="16"/>
                <w:lang w:val="en-US"/>
              </w:rPr>
              <w:t>–</w:t>
            </w:r>
            <w:r w:rsidRPr="00DB5DA4">
              <w:rPr>
                <w:i/>
                <w:sz w:val="16"/>
                <w:lang w:val="en-US"/>
              </w:rPr>
              <w:t>17 years</w:t>
            </w:r>
          </w:p>
        </w:tc>
        <w:tc>
          <w:tcPr>
            <w:tcW w:w="1050" w:type="dxa"/>
            <w:gridSpan w:val="2"/>
            <w:tcBorders>
              <w:top w:val="single" w:sz="4" w:space="0" w:color="auto"/>
              <w:left w:val="single" w:sz="24" w:space="0" w:color="FFFFFF" w:themeColor="background1"/>
              <w:bottom w:val="single" w:sz="4" w:space="0" w:color="auto"/>
            </w:tcBorders>
            <w:shd w:val="clear" w:color="auto" w:fill="auto"/>
            <w:vAlign w:val="bottom"/>
          </w:tcPr>
          <w:p w14:paraId="70724096" w14:textId="5FC6B7A9" w:rsidR="00220594" w:rsidRPr="00C3576C" w:rsidRDefault="00220594" w:rsidP="00C3576C">
            <w:pPr>
              <w:spacing w:before="80" w:after="80" w:line="200" w:lineRule="exact"/>
              <w:ind w:right="113"/>
              <w:jc w:val="right"/>
              <w:rPr>
                <w:i/>
                <w:sz w:val="16"/>
                <w:lang w:val="en-US" w:eastAsia="zh-CN"/>
              </w:rPr>
            </w:pPr>
            <w:r w:rsidRPr="00DB5DA4">
              <w:rPr>
                <w:i/>
                <w:sz w:val="16"/>
                <w:lang w:val="en-US"/>
              </w:rPr>
              <w:t>18+ years</w:t>
            </w:r>
          </w:p>
        </w:tc>
        <w:tc>
          <w:tcPr>
            <w:tcW w:w="525" w:type="dxa"/>
            <w:tcBorders>
              <w:top w:val="single" w:sz="4" w:space="0" w:color="auto"/>
            </w:tcBorders>
            <w:shd w:val="clear" w:color="auto" w:fill="auto"/>
            <w:vAlign w:val="bottom"/>
          </w:tcPr>
          <w:p w14:paraId="6A249DB2" w14:textId="77777777" w:rsidR="00220594" w:rsidRPr="00C3576C" w:rsidRDefault="00220594" w:rsidP="00C3576C">
            <w:pPr>
              <w:spacing w:before="80" w:after="80" w:line="200" w:lineRule="exact"/>
              <w:ind w:right="113"/>
              <w:jc w:val="right"/>
              <w:rPr>
                <w:i/>
                <w:sz w:val="16"/>
                <w:lang w:val="en-US" w:eastAsia="zh-CN"/>
              </w:rPr>
            </w:pPr>
          </w:p>
        </w:tc>
      </w:tr>
      <w:tr w:rsidR="0044228C" w:rsidRPr="00362CC9" w14:paraId="18151FF3" w14:textId="77777777" w:rsidTr="00E9265C">
        <w:trPr>
          <w:tblHeader/>
        </w:trPr>
        <w:tc>
          <w:tcPr>
            <w:tcW w:w="993" w:type="dxa"/>
            <w:tcBorders>
              <w:bottom w:val="single" w:sz="12" w:space="0" w:color="auto"/>
            </w:tcBorders>
            <w:shd w:val="clear" w:color="auto" w:fill="auto"/>
            <w:vAlign w:val="bottom"/>
          </w:tcPr>
          <w:p w14:paraId="5ADC78F2" w14:textId="14CA4832" w:rsidR="00362CC9" w:rsidRPr="00362CC9" w:rsidRDefault="00362CC9" w:rsidP="00362CC9">
            <w:pPr>
              <w:spacing w:before="80" w:after="80" w:line="200" w:lineRule="exact"/>
              <w:ind w:right="113"/>
              <w:rPr>
                <w:i/>
                <w:sz w:val="16"/>
                <w:lang w:val="en-US" w:eastAsia="zh-CN"/>
              </w:rPr>
            </w:pPr>
            <w:r w:rsidRPr="00DB5DA4">
              <w:rPr>
                <w:i/>
                <w:sz w:val="16"/>
                <w:lang w:val="en-US"/>
              </w:rPr>
              <w:t>Offence</w:t>
            </w:r>
          </w:p>
        </w:tc>
        <w:tc>
          <w:tcPr>
            <w:tcW w:w="1134" w:type="dxa"/>
            <w:tcBorders>
              <w:bottom w:val="single" w:sz="12" w:space="0" w:color="auto"/>
            </w:tcBorders>
            <w:shd w:val="clear" w:color="auto" w:fill="auto"/>
            <w:vAlign w:val="bottom"/>
          </w:tcPr>
          <w:p w14:paraId="5718B29B" w14:textId="2F4059F1" w:rsidR="00362CC9" w:rsidRPr="00362CC9" w:rsidRDefault="00362CC9" w:rsidP="00362CC9">
            <w:pPr>
              <w:spacing w:before="80" w:after="80" w:line="200" w:lineRule="exact"/>
              <w:ind w:right="113"/>
              <w:rPr>
                <w:i/>
                <w:sz w:val="16"/>
                <w:lang w:val="en-US" w:eastAsia="zh-CN"/>
              </w:rPr>
            </w:pPr>
            <w:r w:rsidRPr="00DB5DA4">
              <w:rPr>
                <w:i/>
                <w:sz w:val="16"/>
                <w:lang w:val="en-US"/>
              </w:rPr>
              <w:t>Province</w:t>
            </w:r>
          </w:p>
        </w:tc>
        <w:tc>
          <w:tcPr>
            <w:tcW w:w="1559" w:type="dxa"/>
            <w:tcBorders>
              <w:bottom w:val="single" w:sz="12" w:space="0" w:color="auto"/>
            </w:tcBorders>
            <w:shd w:val="clear" w:color="auto" w:fill="auto"/>
            <w:vAlign w:val="bottom"/>
          </w:tcPr>
          <w:p w14:paraId="6988C437" w14:textId="52C739BB" w:rsidR="00362CC9" w:rsidRPr="00362CC9" w:rsidRDefault="00362CC9" w:rsidP="00362CC9">
            <w:pPr>
              <w:spacing w:before="80" w:after="80" w:line="200" w:lineRule="exact"/>
              <w:ind w:right="113"/>
              <w:rPr>
                <w:i/>
                <w:sz w:val="16"/>
                <w:lang w:val="en-US" w:eastAsia="zh-CN"/>
              </w:rPr>
            </w:pPr>
            <w:r w:rsidRPr="00DB5DA4">
              <w:rPr>
                <w:i/>
                <w:sz w:val="16"/>
                <w:lang w:val="en-US"/>
              </w:rPr>
              <w:t>Type of disability</w:t>
            </w:r>
          </w:p>
        </w:tc>
        <w:tc>
          <w:tcPr>
            <w:tcW w:w="525" w:type="dxa"/>
            <w:tcBorders>
              <w:top w:val="single" w:sz="4" w:space="0" w:color="auto"/>
              <w:bottom w:val="single" w:sz="12" w:space="0" w:color="auto"/>
            </w:tcBorders>
            <w:shd w:val="clear" w:color="auto" w:fill="auto"/>
            <w:vAlign w:val="bottom"/>
          </w:tcPr>
          <w:p w14:paraId="3EDC5F00" w14:textId="794F029D" w:rsidR="00362CC9" w:rsidRPr="00362CC9" w:rsidRDefault="00362CC9" w:rsidP="00BE57B1">
            <w:pPr>
              <w:spacing w:before="80" w:after="80" w:line="200" w:lineRule="exact"/>
              <w:ind w:right="113"/>
              <w:jc w:val="right"/>
              <w:rPr>
                <w:i/>
                <w:sz w:val="16"/>
                <w:lang w:val="en-US" w:eastAsia="zh-CN"/>
              </w:rPr>
            </w:pPr>
            <w:r w:rsidRPr="00DB5DA4">
              <w:rPr>
                <w:i/>
                <w:sz w:val="16"/>
                <w:lang w:val="en-US"/>
              </w:rPr>
              <w:t>M</w:t>
            </w:r>
          </w:p>
        </w:tc>
        <w:tc>
          <w:tcPr>
            <w:tcW w:w="525" w:type="dxa"/>
            <w:tcBorders>
              <w:top w:val="single" w:sz="4" w:space="0" w:color="auto"/>
              <w:bottom w:val="single" w:sz="12" w:space="0" w:color="auto"/>
              <w:right w:val="single" w:sz="24" w:space="0" w:color="FFFFFF" w:themeColor="background1"/>
            </w:tcBorders>
            <w:shd w:val="clear" w:color="auto" w:fill="auto"/>
            <w:vAlign w:val="bottom"/>
          </w:tcPr>
          <w:p w14:paraId="273567DB" w14:textId="672430E7" w:rsidR="00362CC9" w:rsidRPr="00362CC9" w:rsidRDefault="00362CC9" w:rsidP="00BE57B1">
            <w:pPr>
              <w:spacing w:before="80" w:after="80" w:line="200" w:lineRule="exact"/>
              <w:ind w:right="113"/>
              <w:jc w:val="right"/>
              <w:rPr>
                <w:i/>
                <w:sz w:val="16"/>
                <w:lang w:val="en-US" w:eastAsia="zh-CN"/>
              </w:rPr>
            </w:pPr>
            <w:r w:rsidRPr="00DB5DA4">
              <w:rPr>
                <w:i/>
                <w:sz w:val="16"/>
                <w:lang w:val="en-US"/>
              </w:rPr>
              <w:t>F</w:t>
            </w:r>
          </w:p>
        </w:tc>
        <w:tc>
          <w:tcPr>
            <w:tcW w:w="525" w:type="dxa"/>
            <w:tcBorders>
              <w:top w:val="single" w:sz="4" w:space="0" w:color="auto"/>
              <w:left w:val="single" w:sz="24" w:space="0" w:color="FFFFFF" w:themeColor="background1"/>
              <w:bottom w:val="single" w:sz="12" w:space="0" w:color="auto"/>
            </w:tcBorders>
            <w:shd w:val="clear" w:color="auto" w:fill="auto"/>
            <w:vAlign w:val="bottom"/>
          </w:tcPr>
          <w:p w14:paraId="46DE02C4" w14:textId="7274EF19" w:rsidR="00362CC9" w:rsidRPr="00362CC9" w:rsidRDefault="00362CC9" w:rsidP="00BE57B1">
            <w:pPr>
              <w:spacing w:before="80" w:after="80" w:line="200" w:lineRule="exact"/>
              <w:ind w:right="113"/>
              <w:jc w:val="right"/>
              <w:rPr>
                <w:i/>
                <w:sz w:val="16"/>
                <w:lang w:val="en-US" w:eastAsia="zh-CN"/>
              </w:rPr>
            </w:pPr>
            <w:r w:rsidRPr="00DB5DA4">
              <w:rPr>
                <w:i/>
                <w:sz w:val="16"/>
                <w:lang w:val="en-US"/>
              </w:rPr>
              <w:t>M</w:t>
            </w:r>
          </w:p>
        </w:tc>
        <w:tc>
          <w:tcPr>
            <w:tcW w:w="525" w:type="dxa"/>
            <w:tcBorders>
              <w:top w:val="single" w:sz="4" w:space="0" w:color="auto"/>
              <w:bottom w:val="single" w:sz="12" w:space="0" w:color="auto"/>
              <w:right w:val="single" w:sz="24" w:space="0" w:color="FFFFFF" w:themeColor="background1"/>
            </w:tcBorders>
            <w:shd w:val="clear" w:color="auto" w:fill="auto"/>
            <w:vAlign w:val="bottom"/>
          </w:tcPr>
          <w:p w14:paraId="4E1CFA9C" w14:textId="0B05827A" w:rsidR="00362CC9" w:rsidRPr="00362CC9" w:rsidRDefault="00362CC9" w:rsidP="00BE57B1">
            <w:pPr>
              <w:spacing w:before="80" w:after="80" w:line="200" w:lineRule="exact"/>
              <w:ind w:right="113"/>
              <w:jc w:val="right"/>
              <w:rPr>
                <w:i/>
                <w:sz w:val="16"/>
                <w:lang w:val="en-US" w:eastAsia="zh-CN"/>
              </w:rPr>
            </w:pPr>
            <w:r w:rsidRPr="00DB5DA4">
              <w:rPr>
                <w:i/>
                <w:sz w:val="16"/>
                <w:lang w:val="en-US"/>
              </w:rPr>
              <w:t>F</w:t>
            </w:r>
          </w:p>
        </w:tc>
        <w:tc>
          <w:tcPr>
            <w:tcW w:w="525" w:type="dxa"/>
            <w:tcBorders>
              <w:top w:val="single" w:sz="4" w:space="0" w:color="auto"/>
              <w:left w:val="single" w:sz="24" w:space="0" w:color="FFFFFF" w:themeColor="background1"/>
              <w:bottom w:val="single" w:sz="12" w:space="0" w:color="auto"/>
            </w:tcBorders>
            <w:shd w:val="clear" w:color="auto" w:fill="auto"/>
            <w:vAlign w:val="bottom"/>
          </w:tcPr>
          <w:p w14:paraId="48C7119B" w14:textId="6D6B477A" w:rsidR="00362CC9" w:rsidRPr="00362CC9" w:rsidRDefault="00362CC9" w:rsidP="00BE57B1">
            <w:pPr>
              <w:spacing w:before="80" w:after="80" w:line="200" w:lineRule="exact"/>
              <w:ind w:right="113"/>
              <w:jc w:val="right"/>
              <w:rPr>
                <w:i/>
                <w:sz w:val="16"/>
                <w:lang w:val="en-US" w:eastAsia="zh-CN"/>
              </w:rPr>
            </w:pPr>
            <w:r w:rsidRPr="00DB5DA4">
              <w:rPr>
                <w:i/>
                <w:sz w:val="16"/>
                <w:lang w:val="en-US"/>
              </w:rPr>
              <w:t>M</w:t>
            </w:r>
          </w:p>
        </w:tc>
        <w:tc>
          <w:tcPr>
            <w:tcW w:w="525" w:type="dxa"/>
            <w:tcBorders>
              <w:top w:val="single" w:sz="4" w:space="0" w:color="auto"/>
              <w:bottom w:val="single" w:sz="12" w:space="0" w:color="auto"/>
            </w:tcBorders>
            <w:shd w:val="clear" w:color="auto" w:fill="auto"/>
            <w:vAlign w:val="bottom"/>
          </w:tcPr>
          <w:p w14:paraId="17FB4678" w14:textId="47A20643" w:rsidR="00362CC9" w:rsidRPr="00362CC9" w:rsidRDefault="00362CC9" w:rsidP="00BE57B1">
            <w:pPr>
              <w:spacing w:before="80" w:after="80" w:line="200" w:lineRule="exact"/>
              <w:ind w:right="113"/>
              <w:jc w:val="right"/>
              <w:rPr>
                <w:i/>
                <w:sz w:val="16"/>
                <w:lang w:val="en-US" w:eastAsia="zh-CN"/>
              </w:rPr>
            </w:pPr>
            <w:r w:rsidRPr="00DB5DA4">
              <w:rPr>
                <w:i/>
                <w:sz w:val="16"/>
                <w:lang w:val="en-US"/>
              </w:rPr>
              <w:t>F</w:t>
            </w:r>
          </w:p>
        </w:tc>
        <w:tc>
          <w:tcPr>
            <w:tcW w:w="525" w:type="dxa"/>
            <w:tcBorders>
              <w:bottom w:val="single" w:sz="12" w:space="0" w:color="auto"/>
            </w:tcBorders>
            <w:shd w:val="clear" w:color="auto" w:fill="auto"/>
            <w:vAlign w:val="bottom"/>
          </w:tcPr>
          <w:p w14:paraId="1DCB374C" w14:textId="2CD0582E" w:rsidR="00362CC9" w:rsidRPr="00362CC9" w:rsidRDefault="00362CC9" w:rsidP="00BE57B1">
            <w:pPr>
              <w:spacing w:before="80" w:after="80" w:line="200" w:lineRule="exact"/>
              <w:ind w:right="113"/>
              <w:jc w:val="right"/>
              <w:rPr>
                <w:i/>
                <w:sz w:val="16"/>
                <w:lang w:val="en-US" w:eastAsia="zh-CN"/>
              </w:rPr>
            </w:pPr>
            <w:r w:rsidRPr="00DB5DA4">
              <w:rPr>
                <w:i/>
                <w:sz w:val="16"/>
                <w:lang w:val="en-US"/>
              </w:rPr>
              <w:t>Total</w:t>
            </w:r>
          </w:p>
        </w:tc>
      </w:tr>
      <w:tr w:rsidR="00236C3D" w:rsidRPr="00C3576C" w14:paraId="2646C4BB" w14:textId="77777777" w:rsidTr="002A74D3">
        <w:trPr>
          <w:cantSplit/>
        </w:trPr>
        <w:tc>
          <w:tcPr>
            <w:tcW w:w="993" w:type="dxa"/>
            <w:vMerge w:val="restart"/>
            <w:tcBorders>
              <w:top w:val="single" w:sz="12" w:space="0" w:color="auto"/>
            </w:tcBorders>
            <w:shd w:val="clear" w:color="auto" w:fill="auto"/>
          </w:tcPr>
          <w:p w14:paraId="7D776FBC" w14:textId="27F588BB" w:rsidR="00236C3D" w:rsidRPr="00C3576C" w:rsidRDefault="00236C3D" w:rsidP="00BE57B1">
            <w:pPr>
              <w:suppressAutoHyphens w:val="0"/>
              <w:spacing w:before="40" w:after="40" w:line="220" w:lineRule="exact"/>
              <w:ind w:right="113"/>
              <w:rPr>
                <w:sz w:val="18"/>
                <w:lang w:val="en-US" w:eastAsia="zh-CN"/>
              </w:rPr>
            </w:pPr>
            <w:r w:rsidRPr="00BC6791">
              <w:rPr>
                <w:sz w:val="18"/>
                <w:lang w:val="en-US"/>
              </w:rPr>
              <w:t>Rape</w:t>
            </w:r>
          </w:p>
        </w:tc>
        <w:tc>
          <w:tcPr>
            <w:tcW w:w="1134" w:type="dxa"/>
            <w:vMerge w:val="restart"/>
            <w:tcBorders>
              <w:top w:val="single" w:sz="12" w:space="0" w:color="auto"/>
            </w:tcBorders>
            <w:shd w:val="clear" w:color="auto" w:fill="auto"/>
            <w:vAlign w:val="center"/>
          </w:tcPr>
          <w:p w14:paraId="6A0683EB" w14:textId="5337A2AD" w:rsidR="00236C3D" w:rsidRPr="00C3576C" w:rsidRDefault="00236C3D" w:rsidP="0044228C">
            <w:pPr>
              <w:suppressAutoHyphens w:val="0"/>
              <w:spacing w:before="40" w:after="40" w:line="220" w:lineRule="exact"/>
              <w:ind w:right="113"/>
              <w:rPr>
                <w:sz w:val="18"/>
                <w:lang w:val="en-US" w:eastAsia="zh-CN"/>
              </w:rPr>
            </w:pPr>
            <w:r w:rsidRPr="00BC6791">
              <w:rPr>
                <w:sz w:val="18"/>
                <w:lang w:val="en-US"/>
              </w:rPr>
              <w:t>Harare</w:t>
            </w:r>
          </w:p>
        </w:tc>
        <w:tc>
          <w:tcPr>
            <w:tcW w:w="1559" w:type="dxa"/>
            <w:tcBorders>
              <w:top w:val="single" w:sz="12" w:space="0" w:color="auto"/>
            </w:tcBorders>
            <w:shd w:val="clear" w:color="auto" w:fill="auto"/>
            <w:vAlign w:val="bottom"/>
          </w:tcPr>
          <w:p w14:paraId="16FFBBB2" w14:textId="639809C7" w:rsidR="00236C3D" w:rsidRPr="00C3576C" w:rsidRDefault="00236C3D" w:rsidP="00BE57B1">
            <w:pPr>
              <w:suppressAutoHyphens w:val="0"/>
              <w:spacing w:before="40" w:after="40" w:line="220" w:lineRule="exact"/>
              <w:ind w:right="113"/>
              <w:rPr>
                <w:sz w:val="18"/>
                <w:lang w:val="en-US" w:eastAsia="zh-CN"/>
              </w:rPr>
            </w:pPr>
            <w:r w:rsidRPr="00DB5DA4">
              <w:rPr>
                <w:sz w:val="18"/>
                <w:lang w:val="en-US"/>
              </w:rPr>
              <w:t>Mental disability</w:t>
            </w:r>
          </w:p>
        </w:tc>
        <w:tc>
          <w:tcPr>
            <w:tcW w:w="525" w:type="dxa"/>
            <w:tcBorders>
              <w:top w:val="single" w:sz="12" w:space="0" w:color="auto"/>
            </w:tcBorders>
            <w:shd w:val="clear" w:color="auto" w:fill="auto"/>
            <w:vAlign w:val="bottom"/>
          </w:tcPr>
          <w:p w14:paraId="6BD04FA9" w14:textId="431B0BB3"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tcBorders>
              <w:top w:val="single" w:sz="12" w:space="0" w:color="auto"/>
            </w:tcBorders>
            <w:shd w:val="clear" w:color="auto" w:fill="auto"/>
            <w:vAlign w:val="bottom"/>
          </w:tcPr>
          <w:p w14:paraId="318D08D9" w14:textId="7F9CAE1C"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w:t>
            </w:r>
          </w:p>
        </w:tc>
        <w:tc>
          <w:tcPr>
            <w:tcW w:w="525" w:type="dxa"/>
            <w:tcBorders>
              <w:top w:val="single" w:sz="12" w:space="0" w:color="auto"/>
            </w:tcBorders>
            <w:shd w:val="clear" w:color="auto" w:fill="auto"/>
            <w:vAlign w:val="bottom"/>
          </w:tcPr>
          <w:p w14:paraId="0A992974" w14:textId="38D07171"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tcBorders>
              <w:top w:val="single" w:sz="12" w:space="0" w:color="auto"/>
            </w:tcBorders>
            <w:shd w:val="clear" w:color="auto" w:fill="auto"/>
            <w:vAlign w:val="bottom"/>
          </w:tcPr>
          <w:p w14:paraId="30D7F898" w14:textId="2F9CCCE6"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3</w:t>
            </w:r>
          </w:p>
        </w:tc>
        <w:tc>
          <w:tcPr>
            <w:tcW w:w="525" w:type="dxa"/>
            <w:tcBorders>
              <w:top w:val="single" w:sz="12" w:space="0" w:color="auto"/>
            </w:tcBorders>
            <w:shd w:val="clear" w:color="auto" w:fill="auto"/>
            <w:vAlign w:val="bottom"/>
          </w:tcPr>
          <w:p w14:paraId="6868B48F" w14:textId="2D6D6D05"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tcBorders>
              <w:top w:val="single" w:sz="12" w:space="0" w:color="auto"/>
            </w:tcBorders>
            <w:shd w:val="clear" w:color="auto" w:fill="auto"/>
            <w:vAlign w:val="bottom"/>
          </w:tcPr>
          <w:p w14:paraId="13E3CDE2" w14:textId="59FC2E02"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w:t>
            </w:r>
          </w:p>
        </w:tc>
        <w:tc>
          <w:tcPr>
            <w:tcW w:w="525" w:type="dxa"/>
            <w:tcBorders>
              <w:top w:val="single" w:sz="12" w:space="0" w:color="auto"/>
            </w:tcBorders>
            <w:shd w:val="clear" w:color="auto" w:fill="auto"/>
            <w:vAlign w:val="bottom"/>
          </w:tcPr>
          <w:p w14:paraId="255E1B37" w14:textId="3A7DF0B9"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5</w:t>
            </w:r>
          </w:p>
        </w:tc>
      </w:tr>
      <w:tr w:rsidR="00236C3D" w:rsidRPr="00C3576C" w14:paraId="7A5E9A7E" w14:textId="77777777" w:rsidTr="002A74D3">
        <w:trPr>
          <w:cantSplit/>
        </w:trPr>
        <w:tc>
          <w:tcPr>
            <w:tcW w:w="993" w:type="dxa"/>
            <w:vMerge/>
            <w:shd w:val="clear" w:color="auto" w:fill="auto"/>
            <w:vAlign w:val="bottom"/>
          </w:tcPr>
          <w:p w14:paraId="03F5F2CF" w14:textId="77777777" w:rsidR="00236C3D" w:rsidRPr="00C3576C" w:rsidRDefault="00236C3D" w:rsidP="00BE57B1">
            <w:pPr>
              <w:suppressAutoHyphens w:val="0"/>
              <w:spacing w:before="40" w:after="40" w:line="220" w:lineRule="exact"/>
              <w:ind w:right="113"/>
              <w:rPr>
                <w:sz w:val="18"/>
                <w:lang w:val="en-US" w:eastAsia="zh-CN"/>
              </w:rPr>
            </w:pPr>
          </w:p>
        </w:tc>
        <w:tc>
          <w:tcPr>
            <w:tcW w:w="1134" w:type="dxa"/>
            <w:vMerge/>
            <w:shd w:val="clear" w:color="auto" w:fill="auto"/>
            <w:vAlign w:val="center"/>
          </w:tcPr>
          <w:p w14:paraId="0D709D82" w14:textId="77777777" w:rsidR="00236C3D" w:rsidRPr="00C3576C" w:rsidRDefault="00236C3D" w:rsidP="0044228C">
            <w:pPr>
              <w:suppressAutoHyphens w:val="0"/>
              <w:spacing w:before="40" w:after="40" w:line="220" w:lineRule="exact"/>
              <w:ind w:right="113"/>
              <w:rPr>
                <w:sz w:val="18"/>
                <w:lang w:val="en-US" w:eastAsia="zh-CN"/>
              </w:rPr>
            </w:pPr>
          </w:p>
        </w:tc>
        <w:tc>
          <w:tcPr>
            <w:tcW w:w="1559" w:type="dxa"/>
            <w:shd w:val="clear" w:color="auto" w:fill="auto"/>
            <w:vAlign w:val="bottom"/>
          </w:tcPr>
          <w:p w14:paraId="34574172" w14:textId="5ABBFC5F" w:rsidR="00236C3D" w:rsidRPr="00C3576C" w:rsidRDefault="00236C3D" w:rsidP="00BE57B1">
            <w:pPr>
              <w:suppressAutoHyphens w:val="0"/>
              <w:spacing w:before="40" w:after="40" w:line="220" w:lineRule="exact"/>
              <w:ind w:right="113"/>
              <w:rPr>
                <w:sz w:val="18"/>
                <w:lang w:val="en-US" w:eastAsia="zh-CN"/>
              </w:rPr>
            </w:pPr>
            <w:r w:rsidRPr="00DB5DA4">
              <w:rPr>
                <w:sz w:val="18"/>
                <w:lang w:val="en-US"/>
              </w:rPr>
              <w:t>Speech &amp;</w:t>
            </w:r>
            <w:r>
              <w:rPr>
                <w:sz w:val="18"/>
                <w:lang w:val="en-US"/>
              </w:rPr>
              <w:t xml:space="preserve"> </w:t>
            </w:r>
            <w:r w:rsidRPr="00DB5DA4">
              <w:rPr>
                <w:sz w:val="18"/>
                <w:lang w:val="en-US"/>
              </w:rPr>
              <w:t>hearing</w:t>
            </w:r>
          </w:p>
        </w:tc>
        <w:tc>
          <w:tcPr>
            <w:tcW w:w="525" w:type="dxa"/>
            <w:shd w:val="clear" w:color="auto" w:fill="auto"/>
            <w:vAlign w:val="bottom"/>
          </w:tcPr>
          <w:p w14:paraId="12767541" w14:textId="0C88B590"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657CF2FC" w14:textId="73AA0C4F"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582AC7B" w14:textId="5DA718FA"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11F92A0" w14:textId="6E760669"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3348B07C" w14:textId="40E0D0F2"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6A74CE8" w14:textId="0BBCB5D9"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w:t>
            </w:r>
          </w:p>
        </w:tc>
        <w:tc>
          <w:tcPr>
            <w:tcW w:w="525" w:type="dxa"/>
            <w:shd w:val="clear" w:color="auto" w:fill="auto"/>
            <w:vAlign w:val="bottom"/>
          </w:tcPr>
          <w:p w14:paraId="5B3E26AD" w14:textId="619908D1"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w:t>
            </w:r>
          </w:p>
        </w:tc>
      </w:tr>
      <w:tr w:rsidR="006068CB" w:rsidRPr="00C3576C" w14:paraId="1BCE3DFF" w14:textId="77777777" w:rsidTr="002A74D3">
        <w:trPr>
          <w:cantSplit/>
        </w:trPr>
        <w:tc>
          <w:tcPr>
            <w:tcW w:w="993" w:type="dxa"/>
            <w:vMerge/>
            <w:shd w:val="clear" w:color="auto" w:fill="auto"/>
            <w:vAlign w:val="bottom"/>
          </w:tcPr>
          <w:p w14:paraId="1A59BBA0" w14:textId="77777777" w:rsidR="006068CB" w:rsidRPr="00C3576C" w:rsidRDefault="006068CB" w:rsidP="00BE57B1">
            <w:pPr>
              <w:suppressAutoHyphens w:val="0"/>
              <w:spacing w:before="40" w:after="40" w:line="220" w:lineRule="exact"/>
              <w:ind w:right="113"/>
              <w:rPr>
                <w:sz w:val="18"/>
                <w:lang w:val="en-US" w:eastAsia="zh-CN"/>
              </w:rPr>
            </w:pPr>
          </w:p>
        </w:tc>
        <w:tc>
          <w:tcPr>
            <w:tcW w:w="1134" w:type="dxa"/>
            <w:shd w:val="clear" w:color="auto" w:fill="auto"/>
            <w:vAlign w:val="center"/>
          </w:tcPr>
          <w:p w14:paraId="7F7FB9AB" w14:textId="73D29F5A" w:rsidR="006068CB" w:rsidRPr="00C3576C" w:rsidRDefault="006068CB" w:rsidP="0044228C">
            <w:pPr>
              <w:suppressAutoHyphens w:val="0"/>
              <w:spacing w:before="40" w:after="40" w:line="220" w:lineRule="exact"/>
              <w:ind w:right="113"/>
              <w:rPr>
                <w:sz w:val="18"/>
                <w:lang w:val="en-US" w:eastAsia="zh-CN"/>
              </w:rPr>
            </w:pPr>
            <w:r w:rsidRPr="00BC6791">
              <w:rPr>
                <w:sz w:val="18"/>
                <w:lang w:val="en-US"/>
              </w:rPr>
              <w:t>Bulawayo</w:t>
            </w:r>
          </w:p>
        </w:tc>
        <w:tc>
          <w:tcPr>
            <w:tcW w:w="1559" w:type="dxa"/>
            <w:shd w:val="clear" w:color="auto" w:fill="auto"/>
            <w:vAlign w:val="bottom"/>
          </w:tcPr>
          <w:p w14:paraId="6202DF70" w14:textId="78CDA39F" w:rsidR="006068CB" w:rsidRPr="00C3576C" w:rsidRDefault="006068CB" w:rsidP="00BE57B1">
            <w:pPr>
              <w:suppressAutoHyphens w:val="0"/>
              <w:spacing w:before="40" w:after="40" w:line="220" w:lineRule="exact"/>
              <w:ind w:right="113"/>
              <w:rPr>
                <w:sz w:val="18"/>
                <w:lang w:val="en-US" w:eastAsia="zh-CN"/>
              </w:rPr>
            </w:pPr>
            <w:r w:rsidRPr="00DB5DA4">
              <w:rPr>
                <w:sz w:val="18"/>
                <w:lang w:val="en-US"/>
              </w:rPr>
              <w:t>Mental disability</w:t>
            </w:r>
          </w:p>
        </w:tc>
        <w:tc>
          <w:tcPr>
            <w:tcW w:w="525" w:type="dxa"/>
            <w:shd w:val="clear" w:color="auto" w:fill="auto"/>
            <w:vAlign w:val="bottom"/>
          </w:tcPr>
          <w:p w14:paraId="2342B184" w14:textId="46F4229A" w:rsidR="006068CB" w:rsidRPr="00C3576C" w:rsidRDefault="006068CB"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50A0E906" w14:textId="1EE03E45" w:rsidR="006068CB" w:rsidRPr="00C3576C" w:rsidRDefault="006068CB"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48185D60" w14:textId="1BC1AC1E" w:rsidR="006068CB" w:rsidRPr="00C3576C" w:rsidRDefault="006068CB"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69C30FAD" w14:textId="6FF4C693" w:rsidR="006068CB" w:rsidRPr="00C3576C" w:rsidRDefault="006068CB"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7B3D5DF3" w14:textId="1C72E0C7" w:rsidR="006068CB" w:rsidRPr="00C3576C" w:rsidRDefault="006068CB"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7C4A2803" w14:textId="7E25F101" w:rsidR="006068CB" w:rsidRPr="00C3576C" w:rsidRDefault="006068CB" w:rsidP="00BE57B1">
            <w:pPr>
              <w:suppressAutoHyphens w:val="0"/>
              <w:spacing w:before="40" w:after="40" w:line="220" w:lineRule="exact"/>
              <w:ind w:right="113"/>
              <w:jc w:val="right"/>
              <w:rPr>
                <w:sz w:val="18"/>
                <w:lang w:val="en-US" w:eastAsia="zh-CN"/>
              </w:rPr>
            </w:pPr>
            <w:r w:rsidRPr="00DB5DA4">
              <w:rPr>
                <w:sz w:val="18"/>
                <w:lang w:val="en-US"/>
              </w:rPr>
              <w:t>2</w:t>
            </w:r>
          </w:p>
        </w:tc>
        <w:tc>
          <w:tcPr>
            <w:tcW w:w="525" w:type="dxa"/>
            <w:shd w:val="clear" w:color="auto" w:fill="auto"/>
            <w:vAlign w:val="bottom"/>
          </w:tcPr>
          <w:p w14:paraId="43EDFB4B" w14:textId="109BB4D8" w:rsidR="006068CB" w:rsidRPr="00C3576C" w:rsidRDefault="006068CB" w:rsidP="00BE57B1">
            <w:pPr>
              <w:suppressAutoHyphens w:val="0"/>
              <w:spacing w:before="40" w:after="40" w:line="220" w:lineRule="exact"/>
              <w:ind w:right="113"/>
              <w:jc w:val="right"/>
              <w:rPr>
                <w:sz w:val="18"/>
                <w:lang w:val="en-US" w:eastAsia="zh-CN"/>
              </w:rPr>
            </w:pPr>
            <w:r w:rsidRPr="00DB5DA4">
              <w:rPr>
                <w:sz w:val="18"/>
                <w:lang w:val="en-US"/>
              </w:rPr>
              <w:t>2</w:t>
            </w:r>
          </w:p>
        </w:tc>
      </w:tr>
      <w:tr w:rsidR="00236C3D" w:rsidRPr="00C3576C" w14:paraId="5B3E9692" w14:textId="77777777" w:rsidTr="002A74D3">
        <w:trPr>
          <w:cantSplit/>
        </w:trPr>
        <w:tc>
          <w:tcPr>
            <w:tcW w:w="993" w:type="dxa"/>
            <w:vMerge/>
            <w:shd w:val="clear" w:color="auto" w:fill="auto"/>
            <w:vAlign w:val="bottom"/>
          </w:tcPr>
          <w:p w14:paraId="522D19A1" w14:textId="77777777" w:rsidR="00236C3D" w:rsidRPr="00C3576C" w:rsidRDefault="00236C3D" w:rsidP="00BE57B1">
            <w:pPr>
              <w:suppressAutoHyphens w:val="0"/>
              <w:spacing w:before="40" w:after="40" w:line="220" w:lineRule="exact"/>
              <w:ind w:right="113"/>
              <w:rPr>
                <w:sz w:val="18"/>
                <w:lang w:val="en-US" w:eastAsia="zh-CN"/>
              </w:rPr>
            </w:pPr>
          </w:p>
        </w:tc>
        <w:tc>
          <w:tcPr>
            <w:tcW w:w="1134" w:type="dxa"/>
            <w:vMerge w:val="restart"/>
            <w:shd w:val="clear" w:color="auto" w:fill="auto"/>
            <w:vAlign w:val="center"/>
          </w:tcPr>
          <w:p w14:paraId="273D25F5" w14:textId="6A6AF451" w:rsidR="00236C3D" w:rsidRPr="00C3576C" w:rsidRDefault="00236C3D" w:rsidP="0044228C">
            <w:pPr>
              <w:spacing w:before="40" w:after="40" w:line="220" w:lineRule="exact"/>
              <w:ind w:right="113"/>
              <w:rPr>
                <w:sz w:val="18"/>
                <w:lang w:val="en-US" w:eastAsia="zh-CN"/>
              </w:rPr>
            </w:pPr>
            <w:r w:rsidRPr="00BC6791">
              <w:rPr>
                <w:sz w:val="18"/>
                <w:lang w:val="en-US"/>
              </w:rPr>
              <w:t>Midlands</w:t>
            </w:r>
          </w:p>
        </w:tc>
        <w:tc>
          <w:tcPr>
            <w:tcW w:w="1559" w:type="dxa"/>
            <w:shd w:val="clear" w:color="auto" w:fill="auto"/>
            <w:vAlign w:val="bottom"/>
          </w:tcPr>
          <w:p w14:paraId="6FE5F421" w14:textId="040B062C" w:rsidR="00236C3D" w:rsidRPr="00C3576C" w:rsidRDefault="00236C3D" w:rsidP="00BE57B1">
            <w:pPr>
              <w:suppressAutoHyphens w:val="0"/>
              <w:spacing w:before="40" w:after="40" w:line="220" w:lineRule="exact"/>
              <w:ind w:right="113"/>
              <w:rPr>
                <w:sz w:val="18"/>
                <w:lang w:val="en-US" w:eastAsia="zh-CN"/>
              </w:rPr>
            </w:pPr>
            <w:r w:rsidRPr="00DB5DA4">
              <w:rPr>
                <w:sz w:val="18"/>
                <w:lang w:val="en-US"/>
              </w:rPr>
              <w:t>Mental disability</w:t>
            </w:r>
          </w:p>
        </w:tc>
        <w:tc>
          <w:tcPr>
            <w:tcW w:w="525" w:type="dxa"/>
            <w:shd w:val="clear" w:color="auto" w:fill="auto"/>
            <w:vAlign w:val="bottom"/>
          </w:tcPr>
          <w:p w14:paraId="63D384CE" w14:textId="40757126"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449AC58D" w14:textId="74829EDC"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w:t>
            </w:r>
          </w:p>
        </w:tc>
        <w:tc>
          <w:tcPr>
            <w:tcW w:w="525" w:type="dxa"/>
            <w:shd w:val="clear" w:color="auto" w:fill="auto"/>
            <w:vAlign w:val="bottom"/>
          </w:tcPr>
          <w:p w14:paraId="00998F96" w14:textId="521558E1"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1E262D69" w14:textId="17FF8C6D"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6</w:t>
            </w:r>
          </w:p>
        </w:tc>
        <w:tc>
          <w:tcPr>
            <w:tcW w:w="525" w:type="dxa"/>
            <w:shd w:val="clear" w:color="auto" w:fill="auto"/>
            <w:vAlign w:val="bottom"/>
          </w:tcPr>
          <w:p w14:paraId="39A8C64D" w14:textId="41BAFF86"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1ACC3CF2" w14:textId="3DE98DEC"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6</w:t>
            </w:r>
          </w:p>
        </w:tc>
        <w:tc>
          <w:tcPr>
            <w:tcW w:w="525" w:type="dxa"/>
            <w:shd w:val="clear" w:color="auto" w:fill="auto"/>
            <w:vAlign w:val="bottom"/>
          </w:tcPr>
          <w:p w14:paraId="284ADE4A" w14:textId="43F67332"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13</w:t>
            </w:r>
          </w:p>
        </w:tc>
      </w:tr>
      <w:tr w:rsidR="00236C3D" w:rsidRPr="00C3576C" w14:paraId="3431A475" w14:textId="77777777" w:rsidTr="002A74D3">
        <w:trPr>
          <w:cantSplit/>
        </w:trPr>
        <w:tc>
          <w:tcPr>
            <w:tcW w:w="993" w:type="dxa"/>
            <w:vMerge/>
            <w:shd w:val="clear" w:color="auto" w:fill="auto"/>
            <w:vAlign w:val="bottom"/>
          </w:tcPr>
          <w:p w14:paraId="0B234924" w14:textId="77777777" w:rsidR="00236C3D" w:rsidRPr="00C3576C" w:rsidRDefault="00236C3D" w:rsidP="00BE57B1">
            <w:pPr>
              <w:suppressAutoHyphens w:val="0"/>
              <w:spacing w:before="40" w:after="40" w:line="220" w:lineRule="exact"/>
              <w:ind w:right="113"/>
              <w:rPr>
                <w:sz w:val="18"/>
                <w:lang w:val="en-US" w:eastAsia="zh-CN"/>
              </w:rPr>
            </w:pPr>
          </w:p>
        </w:tc>
        <w:tc>
          <w:tcPr>
            <w:tcW w:w="1134" w:type="dxa"/>
            <w:vMerge/>
            <w:shd w:val="clear" w:color="auto" w:fill="auto"/>
            <w:vAlign w:val="center"/>
          </w:tcPr>
          <w:p w14:paraId="63B9A558" w14:textId="01CB2C31" w:rsidR="00236C3D" w:rsidRPr="00C3576C" w:rsidRDefault="00236C3D" w:rsidP="0044228C">
            <w:pPr>
              <w:suppressAutoHyphens w:val="0"/>
              <w:spacing w:before="40" w:after="40" w:line="220" w:lineRule="exact"/>
              <w:ind w:right="113"/>
              <w:rPr>
                <w:sz w:val="18"/>
                <w:lang w:val="en-US" w:eastAsia="zh-CN"/>
              </w:rPr>
            </w:pPr>
          </w:p>
        </w:tc>
        <w:tc>
          <w:tcPr>
            <w:tcW w:w="1559" w:type="dxa"/>
            <w:shd w:val="clear" w:color="auto" w:fill="auto"/>
            <w:vAlign w:val="bottom"/>
          </w:tcPr>
          <w:p w14:paraId="640914CE" w14:textId="35F87FC1" w:rsidR="00236C3D" w:rsidRPr="00C3576C" w:rsidRDefault="00236C3D" w:rsidP="00BE57B1">
            <w:pPr>
              <w:suppressAutoHyphens w:val="0"/>
              <w:spacing w:before="40" w:after="40" w:line="220" w:lineRule="exact"/>
              <w:ind w:right="113"/>
              <w:rPr>
                <w:sz w:val="18"/>
                <w:lang w:val="en-US" w:eastAsia="zh-CN"/>
              </w:rPr>
            </w:pPr>
            <w:r w:rsidRPr="00DB5DA4">
              <w:rPr>
                <w:sz w:val="18"/>
                <w:lang w:val="en-US"/>
              </w:rPr>
              <w:t>Physical disability</w:t>
            </w:r>
          </w:p>
        </w:tc>
        <w:tc>
          <w:tcPr>
            <w:tcW w:w="525" w:type="dxa"/>
            <w:shd w:val="clear" w:color="auto" w:fill="auto"/>
            <w:vAlign w:val="bottom"/>
          </w:tcPr>
          <w:p w14:paraId="4B701BFF" w14:textId="60AE248C"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26EED477" w14:textId="13BCF178"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33599001" w14:textId="52883D91"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DF647BD" w14:textId="4FAECDA0"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3C2ADB2D" w14:textId="001346D3"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53272C0E" w14:textId="7E90BC01"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w:t>
            </w:r>
          </w:p>
        </w:tc>
        <w:tc>
          <w:tcPr>
            <w:tcW w:w="525" w:type="dxa"/>
            <w:shd w:val="clear" w:color="auto" w:fill="auto"/>
            <w:vAlign w:val="bottom"/>
          </w:tcPr>
          <w:p w14:paraId="20D205B5" w14:textId="11896AC7"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w:t>
            </w:r>
          </w:p>
        </w:tc>
      </w:tr>
      <w:tr w:rsidR="00236C3D" w:rsidRPr="00C3576C" w14:paraId="450F2791" w14:textId="77777777" w:rsidTr="002A74D3">
        <w:trPr>
          <w:cantSplit/>
        </w:trPr>
        <w:tc>
          <w:tcPr>
            <w:tcW w:w="993" w:type="dxa"/>
            <w:vMerge/>
            <w:shd w:val="clear" w:color="auto" w:fill="auto"/>
            <w:vAlign w:val="bottom"/>
          </w:tcPr>
          <w:p w14:paraId="6F7EDCB7" w14:textId="77777777" w:rsidR="00236C3D" w:rsidRPr="00C3576C" w:rsidRDefault="00236C3D" w:rsidP="00BE57B1">
            <w:pPr>
              <w:suppressAutoHyphens w:val="0"/>
              <w:spacing w:before="40" w:after="40" w:line="220" w:lineRule="exact"/>
              <w:ind w:right="113"/>
              <w:rPr>
                <w:sz w:val="18"/>
                <w:lang w:val="en-US" w:eastAsia="zh-CN"/>
              </w:rPr>
            </w:pPr>
          </w:p>
        </w:tc>
        <w:tc>
          <w:tcPr>
            <w:tcW w:w="1134" w:type="dxa"/>
            <w:vMerge w:val="restart"/>
            <w:shd w:val="clear" w:color="auto" w:fill="auto"/>
            <w:vAlign w:val="center"/>
          </w:tcPr>
          <w:p w14:paraId="70E64BDE" w14:textId="58935575" w:rsidR="00236C3D" w:rsidRPr="00C3576C" w:rsidRDefault="00236C3D" w:rsidP="0044228C">
            <w:pPr>
              <w:spacing w:before="40" w:after="40" w:line="220" w:lineRule="exact"/>
              <w:ind w:right="113"/>
              <w:rPr>
                <w:sz w:val="18"/>
                <w:lang w:val="en-US" w:eastAsia="zh-CN"/>
              </w:rPr>
            </w:pPr>
            <w:r w:rsidRPr="00BC6791">
              <w:rPr>
                <w:sz w:val="18"/>
                <w:lang w:val="en-US"/>
              </w:rPr>
              <w:t>Manicaland</w:t>
            </w:r>
          </w:p>
        </w:tc>
        <w:tc>
          <w:tcPr>
            <w:tcW w:w="1559" w:type="dxa"/>
            <w:shd w:val="clear" w:color="auto" w:fill="auto"/>
            <w:vAlign w:val="bottom"/>
          </w:tcPr>
          <w:p w14:paraId="4DF9795C" w14:textId="1949EAAE" w:rsidR="00236C3D" w:rsidRPr="00C3576C" w:rsidRDefault="00236C3D" w:rsidP="00BE57B1">
            <w:pPr>
              <w:suppressAutoHyphens w:val="0"/>
              <w:spacing w:before="40" w:after="40" w:line="220" w:lineRule="exact"/>
              <w:ind w:right="113"/>
              <w:rPr>
                <w:sz w:val="18"/>
                <w:lang w:val="en-US" w:eastAsia="zh-CN"/>
              </w:rPr>
            </w:pPr>
            <w:r w:rsidRPr="00DB5DA4">
              <w:rPr>
                <w:sz w:val="18"/>
                <w:lang w:val="en-US"/>
              </w:rPr>
              <w:t>Speech &amp;Hearing</w:t>
            </w:r>
          </w:p>
        </w:tc>
        <w:tc>
          <w:tcPr>
            <w:tcW w:w="525" w:type="dxa"/>
            <w:shd w:val="clear" w:color="auto" w:fill="auto"/>
            <w:vAlign w:val="bottom"/>
          </w:tcPr>
          <w:p w14:paraId="76B1A60B" w14:textId="5FD21182"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183BFC38" w14:textId="18F6916E"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5047AC83" w14:textId="4635DD56"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68B1F1F5" w14:textId="1B7904CF"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D9C3214" w14:textId="0CBA4781"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3C39D639" w14:textId="6155CC38"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3</w:t>
            </w:r>
          </w:p>
        </w:tc>
        <w:tc>
          <w:tcPr>
            <w:tcW w:w="525" w:type="dxa"/>
            <w:shd w:val="clear" w:color="auto" w:fill="auto"/>
            <w:vAlign w:val="bottom"/>
          </w:tcPr>
          <w:p w14:paraId="11DC21F3" w14:textId="33886E90"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3</w:t>
            </w:r>
          </w:p>
        </w:tc>
      </w:tr>
      <w:tr w:rsidR="00236C3D" w:rsidRPr="00C3576C" w14:paraId="302C0580" w14:textId="77777777" w:rsidTr="002A74D3">
        <w:trPr>
          <w:cantSplit/>
        </w:trPr>
        <w:tc>
          <w:tcPr>
            <w:tcW w:w="993" w:type="dxa"/>
            <w:vMerge/>
            <w:shd w:val="clear" w:color="auto" w:fill="auto"/>
            <w:vAlign w:val="bottom"/>
          </w:tcPr>
          <w:p w14:paraId="716DB9AB" w14:textId="77777777" w:rsidR="00236C3D" w:rsidRPr="00C3576C" w:rsidRDefault="00236C3D" w:rsidP="00BE57B1">
            <w:pPr>
              <w:suppressAutoHyphens w:val="0"/>
              <w:spacing w:before="40" w:after="40" w:line="220" w:lineRule="exact"/>
              <w:ind w:right="113"/>
              <w:rPr>
                <w:sz w:val="18"/>
                <w:lang w:val="en-US" w:eastAsia="zh-CN"/>
              </w:rPr>
            </w:pPr>
          </w:p>
        </w:tc>
        <w:tc>
          <w:tcPr>
            <w:tcW w:w="1134" w:type="dxa"/>
            <w:vMerge/>
            <w:shd w:val="clear" w:color="auto" w:fill="auto"/>
            <w:vAlign w:val="center"/>
          </w:tcPr>
          <w:p w14:paraId="1978C6B7" w14:textId="504094A5" w:rsidR="00236C3D" w:rsidRPr="00C3576C" w:rsidRDefault="00236C3D" w:rsidP="0044228C">
            <w:pPr>
              <w:suppressAutoHyphens w:val="0"/>
              <w:spacing w:before="40" w:after="40" w:line="220" w:lineRule="exact"/>
              <w:ind w:right="113"/>
              <w:rPr>
                <w:sz w:val="18"/>
                <w:lang w:val="en-US" w:eastAsia="zh-CN"/>
              </w:rPr>
            </w:pPr>
          </w:p>
        </w:tc>
        <w:tc>
          <w:tcPr>
            <w:tcW w:w="1559" w:type="dxa"/>
            <w:shd w:val="clear" w:color="auto" w:fill="auto"/>
            <w:vAlign w:val="bottom"/>
          </w:tcPr>
          <w:p w14:paraId="496C1C0B" w14:textId="43BCC757" w:rsidR="00236C3D" w:rsidRPr="00C3576C" w:rsidRDefault="00236C3D" w:rsidP="00BE57B1">
            <w:pPr>
              <w:suppressAutoHyphens w:val="0"/>
              <w:spacing w:before="40" w:after="40" w:line="220" w:lineRule="exact"/>
              <w:ind w:right="113"/>
              <w:rPr>
                <w:sz w:val="18"/>
                <w:lang w:val="en-US" w:eastAsia="zh-CN"/>
              </w:rPr>
            </w:pPr>
            <w:r w:rsidRPr="00DB5DA4">
              <w:rPr>
                <w:sz w:val="18"/>
                <w:lang w:val="en-US"/>
              </w:rPr>
              <w:t>Mental disability</w:t>
            </w:r>
          </w:p>
        </w:tc>
        <w:tc>
          <w:tcPr>
            <w:tcW w:w="525" w:type="dxa"/>
            <w:shd w:val="clear" w:color="auto" w:fill="auto"/>
            <w:vAlign w:val="bottom"/>
          </w:tcPr>
          <w:p w14:paraId="537CA95D" w14:textId="14066B93"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707A26AE" w14:textId="55599109"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192ACF82" w14:textId="681DEDAB"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1A677017" w14:textId="5F33AC6F"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5</w:t>
            </w:r>
          </w:p>
        </w:tc>
        <w:tc>
          <w:tcPr>
            <w:tcW w:w="525" w:type="dxa"/>
            <w:shd w:val="clear" w:color="auto" w:fill="auto"/>
            <w:vAlign w:val="bottom"/>
          </w:tcPr>
          <w:p w14:paraId="0D43EF3C" w14:textId="5C6B0D11"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23D9237" w14:textId="11E130DA"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9</w:t>
            </w:r>
          </w:p>
        </w:tc>
        <w:tc>
          <w:tcPr>
            <w:tcW w:w="525" w:type="dxa"/>
            <w:shd w:val="clear" w:color="auto" w:fill="auto"/>
            <w:vAlign w:val="bottom"/>
          </w:tcPr>
          <w:p w14:paraId="0F1EEB0D" w14:textId="071BCF59"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14</w:t>
            </w:r>
          </w:p>
        </w:tc>
      </w:tr>
      <w:tr w:rsidR="00236C3D" w:rsidRPr="00C3576C" w14:paraId="3BF402A9" w14:textId="77777777" w:rsidTr="002A74D3">
        <w:trPr>
          <w:cantSplit/>
        </w:trPr>
        <w:tc>
          <w:tcPr>
            <w:tcW w:w="993" w:type="dxa"/>
            <w:vMerge/>
            <w:shd w:val="clear" w:color="auto" w:fill="auto"/>
            <w:vAlign w:val="bottom"/>
          </w:tcPr>
          <w:p w14:paraId="23DBDDB0" w14:textId="77777777" w:rsidR="00236C3D" w:rsidRPr="00C3576C" w:rsidRDefault="00236C3D" w:rsidP="00BE57B1">
            <w:pPr>
              <w:suppressAutoHyphens w:val="0"/>
              <w:spacing w:before="40" w:after="40" w:line="220" w:lineRule="exact"/>
              <w:ind w:right="113"/>
              <w:rPr>
                <w:sz w:val="18"/>
                <w:lang w:val="en-US" w:eastAsia="zh-CN"/>
              </w:rPr>
            </w:pPr>
          </w:p>
        </w:tc>
        <w:tc>
          <w:tcPr>
            <w:tcW w:w="1134" w:type="dxa"/>
            <w:vMerge w:val="restart"/>
            <w:shd w:val="clear" w:color="auto" w:fill="auto"/>
            <w:vAlign w:val="center"/>
          </w:tcPr>
          <w:p w14:paraId="44D468C7" w14:textId="3288CD17" w:rsidR="00236C3D" w:rsidRPr="00C3576C" w:rsidRDefault="00236C3D" w:rsidP="0044228C">
            <w:pPr>
              <w:spacing w:before="40" w:after="40" w:line="220" w:lineRule="exact"/>
              <w:ind w:right="113"/>
              <w:rPr>
                <w:sz w:val="18"/>
                <w:lang w:val="en-US" w:eastAsia="zh-CN"/>
              </w:rPr>
            </w:pPr>
            <w:r w:rsidRPr="00BC6791">
              <w:rPr>
                <w:sz w:val="18"/>
                <w:lang w:val="en-US"/>
              </w:rPr>
              <w:t>Masvingo</w:t>
            </w:r>
          </w:p>
        </w:tc>
        <w:tc>
          <w:tcPr>
            <w:tcW w:w="1559" w:type="dxa"/>
            <w:shd w:val="clear" w:color="auto" w:fill="auto"/>
            <w:vAlign w:val="bottom"/>
          </w:tcPr>
          <w:p w14:paraId="23C46AD8" w14:textId="3C381BF0" w:rsidR="00236C3D" w:rsidRPr="00C3576C" w:rsidRDefault="00236C3D" w:rsidP="00BE57B1">
            <w:pPr>
              <w:suppressAutoHyphens w:val="0"/>
              <w:spacing w:before="40" w:after="40" w:line="220" w:lineRule="exact"/>
              <w:ind w:right="113"/>
              <w:rPr>
                <w:sz w:val="18"/>
                <w:lang w:val="en-US" w:eastAsia="zh-CN"/>
              </w:rPr>
            </w:pPr>
            <w:r w:rsidRPr="00DB5DA4">
              <w:rPr>
                <w:sz w:val="18"/>
                <w:lang w:val="en-US"/>
              </w:rPr>
              <w:t>Hearing impairment</w:t>
            </w:r>
          </w:p>
        </w:tc>
        <w:tc>
          <w:tcPr>
            <w:tcW w:w="525" w:type="dxa"/>
            <w:shd w:val="clear" w:color="auto" w:fill="auto"/>
            <w:vAlign w:val="bottom"/>
          </w:tcPr>
          <w:p w14:paraId="41439E0F" w14:textId="50EE4CFE"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5A138B20" w14:textId="610C86EF"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w:t>
            </w:r>
          </w:p>
        </w:tc>
        <w:tc>
          <w:tcPr>
            <w:tcW w:w="525" w:type="dxa"/>
            <w:shd w:val="clear" w:color="auto" w:fill="auto"/>
            <w:vAlign w:val="bottom"/>
          </w:tcPr>
          <w:p w14:paraId="3ACD371F" w14:textId="38A176C9"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6DC87AB3" w14:textId="2556CF71"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3F180815" w14:textId="0E60F466"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17FAEC91" w14:textId="388CB86F"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2</w:t>
            </w:r>
          </w:p>
        </w:tc>
        <w:tc>
          <w:tcPr>
            <w:tcW w:w="525" w:type="dxa"/>
            <w:shd w:val="clear" w:color="auto" w:fill="auto"/>
            <w:vAlign w:val="bottom"/>
          </w:tcPr>
          <w:p w14:paraId="10522F7A" w14:textId="098C49D4"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3</w:t>
            </w:r>
          </w:p>
        </w:tc>
      </w:tr>
      <w:tr w:rsidR="00236C3D" w:rsidRPr="00C3576C" w14:paraId="538F6570" w14:textId="77777777" w:rsidTr="002A74D3">
        <w:trPr>
          <w:cantSplit/>
        </w:trPr>
        <w:tc>
          <w:tcPr>
            <w:tcW w:w="993" w:type="dxa"/>
            <w:vMerge/>
            <w:shd w:val="clear" w:color="auto" w:fill="auto"/>
            <w:vAlign w:val="bottom"/>
          </w:tcPr>
          <w:p w14:paraId="1B16CEBC" w14:textId="77777777" w:rsidR="00236C3D" w:rsidRPr="00C3576C" w:rsidRDefault="00236C3D" w:rsidP="00BE57B1">
            <w:pPr>
              <w:suppressAutoHyphens w:val="0"/>
              <w:spacing w:before="40" w:after="40" w:line="220" w:lineRule="exact"/>
              <w:ind w:right="113"/>
              <w:rPr>
                <w:sz w:val="18"/>
                <w:lang w:val="en-US" w:eastAsia="zh-CN"/>
              </w:rPr>
            </w:pPr>
          </w:p>
        </w:tc>
        <w:tc>
          <w:tcPr>
            <w:tcW w:w="1134" w:type="dxa"/>
            <w:vMerge/>
            <w:shd w:val="clear" w:color="auto" w:fill="auto"/>
            <w:vAlign w:val="center"/>
          </w:tcPr>
          <w:p w14:paraId="5505C4C2" w14:textId="075066EA" w:rsidR="00236C3D" w:rsidRPr="00C3576C" w:rsidRDefault="00236C3D" w:rsidP="0044228C">
            <w:pPr>
              <w:spacing w:before="40" w:after="40" w:line="220" w:lineRule="exact"/>
              <w:ind w:right="113"/>
              <w:rPr>
                <w:sz w:val="18"/>
                <w:lang w:val="en-US" w:eastAsia="zh-CN"/>
              </w:rPr>
            </w:pPr>
          </w:p>
        </w:tc>
        <w:tc>
          <w:tcPr>
            <w:tcW w:w="1559" w:type="dxa"/>
            <w:shd w:val="clear" w:color="auto" w:fill="auto"/>
            <w:vAlign w:val="bottom"/>
          </w:tcPr>
          <w:p w14:paraId="595A24BC" w14:textId="4F949D07" w:rsidR="00236C3D" w:rsidRPr="00C3576C" w:rsidRDefault="00236C3D" w:rsidP="00BE57B1">
            <w:pPr>
              <w:suppressAutoHyphens w:val="0"/>
              <w:spacing w:before="40" w:after="40" w:line="220" w:lineRule="exact"/>
              <w:ind w:right="113"/>
              <w:rPr>
                <w:sz w:val="18"/>
                <w:lang w:val="en-US" w:eastAsia="zh-CN"/>
              </w:rPr>
            </w:pPr>
            <w:r w:rsidRPr="00DB5DA4">
              <w:rPr>
                <w:sz w:val="18"/>
                <w:lang w:val="en-US"/>
              </w:rPr>
              <w:t>Mental disability</w:t>
            </w:r>
          </w:p>
        </w:tc>
        <w:tc>
          <w:tcPr>
            <w:tcW w:w="525" w:type="dxa"/>
            <w:shd w:val="clear" w:color="auto" w:fill="auto"/>
            <w:vAlign w:val="bottom"/>
          </w:tcPr>
          <w:p w14:paraId="72402D77" w14:textId="65F8F2C6"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231D2106" w14:textId="1A868EF1"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2F88A126" w14:textId="37267471"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279AEA99" w14:textId="594DD210"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3</w:t>
            </w:r>
          </w:p>
        </w:tc>
        <w:tc>
          <w:tcPr>
            <w:tcW w:w="525" w:type="dxa"/>
            <w:shd w:val="clear" w:color="auto" w:fill="auto"/>
            <w:vAlign w:val="bottom"/>
          </w:tcPr>
          <w:p w14:paraId="7D26C778" w14:textId="1980A6CD"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53BF4945" w14:textId="778BCB07"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10</w:t>
            </w:r>
          </w:p>
        </w:tc>
        <w:tc>
          <w:tcPr>
            <w:tcW w:w="525" w:type="dxa"/>
            <w:shd w:val="clear" w:color="auto" w:fill="auto"/>
            <w:vAlign w:val="bottom"/>
          </w:tcPr>
          <w:p w14:paraId="6C6AAD83" w14:textId="48F8D376"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13</w:t>
            </w:r>
          </w:p>
        </w:tc>
      </w:tr>
      <w:tr w:rsidR="00236C3D" w:rsidRPr="00C3576C" w14:paraId="77611D9E" w14:textId="77777777" w:rsidTr="002A74D3">
        <w:trPr>
          <w:cantSplit/>
        </w:trPr>
        <w:tc>
          <w:tcPr>
            <w:tcW w:w="993" w:type="dxa"/>
            <w:vMerge/>
            <w:shd w:val="clear" w:color="auto" w:fill="auto"/>
            <w:vAlign w:val="bottom"/>
          </w:tcPr>
          <w:p w14:paraId="3F33546D" w14:textId="77777777" w:rsidR="00236C3D" w:rsidRPr="00C3576C" w:rsidRDefault="00236C3D" w:rsidP="00BE57B1">
            <w:pPr>
              <w:suppressAutoHyphens w:val="0"/>
              <w:spacing w:before="40" w:after="40" w:line="220" w:lineRule="exact"/>
              <w:ind w:right="113"/>
              <w:rPr>
                <w:sz w:val="18"/>
                <w:lang w:val="en-US" w:eastAsia="zh-CN"/>
              </w:rPr>
            </w:pPr>
          </w:p>
        </w:tc>
        <w:tc>
          <w:tcPr>
            <w:tcW w:w="1134" w:type="dxa"/>
            <w:vMerge/>
            <w:shd w:val="clear" w:color="auto" w:fill="auto"/>
            <w:vAlign w:val="center"/>
          </w:tcPr>
          <w:p w14:paraId="2F3AB22A" w14:textId="5D44F3C1" w:rsidR="00236C3D" w:rsidRPr="00C3576C" w:rsidRDefault="00236C3D" w:rsidP="0044228C">
            <w:pPr>
              <w:suppressAutoHyphens w:val="0"/>
              <w:spacing w:before="40" w:after="40" w:line="220" w:lineRule="exact"/>
              <w:ind w:right="113"/>
              <w:rPr>
                <w:sz w:val="18"/>
                <w:lang w:val="en-US" w:eastAsia="zh-CN"/>
              </w:rPr>
            </w:pPr>
          </w:p>
        </w:tc>
        <w:tc>
          <w:tcPr>
            <w:tcW w:w="1559" w:type="dxa"/>
            <w:shd w:val="clear" w:color="auto" w:fill="auto"/>
            <w:vAlign w:val="bottom"/>
          </w:tcPr>
          <w:p w14:paraId="79D1C38E" w14:textId="13590364" w:rsidR="00236C3D" w:rsidRPr="00C3576C" w:rsidRDefault="00236C3D" w:rsidP="00BE57B1">
            <w:pPr>
              <w:suppressAutoHyphens w:val="0"/>
              <w:spacing w:before="40" w:after="40" w:line="220" w:lineRule="exact"/>
              <w:ind w:right="113"/>
              <w:rPr>
                <w:sz w:val="18"/>
                <w:lang w:val="en-US" w:eastAsia="zh-CN"/>
              </w:rPr>
            </w:pPr>
            <w:r w:rsidRPr="00DB5DA4">
              <w:rPr>
                <w:sz w:val="18"/>
                <w:lang w:val="en-US"/>
              </w:rPr>
              <w:t>Physical disability</w:t>
            </w:r>
          </w:p>
        </w:tc>
        <w:tc>
          <w:tcPr>
            <w:tcW w:w="525" w:type="dxa"/>
            <w:shd w:val="clear" w:color="auto" w:fill="auto"/>
            <w:vAlign w:val="bottom"/>
          </w:tcPr>
          <w:p w14:paraId="7F4817AB" w14:textId="0CD542E4"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BC0E958" w14:textId="6C73E351"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2C48FF1" w14:textId="34E486FF"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49D2C227" w14:textId="3E1BC61E"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356F3574" w14:textId="4A8C52CD"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662611C" w14:textId="04515D84"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w:t>
            </w:r>
          </w:p>
        </w:tc>
        <w:tc>
          <w:tcPr>
            <w:tcW w:w="525" w:type="dxa"/>
            <w:shd w:val="clear" w:color="auto" w:fill="auto"/>
            <w:vAlign w:val="bottom"/>
          </w:tcPr>
          <w:p w14:paraId="07342AF8" w14:textId="407D38AA"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w:t>
            </w:r>
          </w:p>
        </w:tc>
      </w:tr>
      <w:tr w:rsidR="00236C3D" w:rsidRPr="00C3576C" w14:paraId="2B05B10D" w14:textId="77777777" w:rsidTr="002A74D3">
        <w:trPr>
          <w:cantSplit/>
        </w:trPr>
        <w:tc>
          <w:tcPr>
            <w:tcW w:w="993" w:type="dxa"/>
            <w:vMerge/>
            <w:shd w:val="clear" w:color="auto" w:fill="auto"/>
            <w:vAlign w:val="bottom"/>
          </w:tcPr>
          <w:p w14:paraId="63BA3912" w14:textId="77777777" w:rsidR="00236C3D" w:rsidRPr="00C3576C" w:rsidRDefault="00236C3D" w:rsidP="00BE57B1">
            <w:pPr>
              <w:suppressAutoHyphens w:val="0"/>
              <w:spacing w:before="40" w:after="40" w:line="220" w:lineRule="exact"/>
              <w:ind w:right="113"/>
              <w:rPr>
                <w:sz w:val="18"/>
                <w:lang w:val="en-US" w:eastAsia="zh-CN"/>
              </w:rPr>
            </w:pPr>
          </w:p>
        </w:tc>
        <w:tc>
          <w:tcPr>
            <w:tcW w:w="1134" w:type="dxa"/>
            <w:vMerge w:val="restart"/>
            <w:shd w:val="clear" w:color="auto" w:fill="auto"/>
            <w:vAlign w:val="center"/>
          </w:tcPr>
          <w:p w14:paraId="7A2C5F59" w14:textId="066938FF" w:rsidR="00236C3D" w:rsidRPr="00C3576C" w:rsidRDefault="00236C3D" w:rsidP="0044228C">
            <w:pPr>
              <w:spacing w:before="40" w:after="40" w:line="220" w:lineRule="exact"/>
              <w:ind w:right="113"/>
              <w:rPr>
                <w:sz w:val="18"/>
                <w:lang w:val="en-US" w:eastAsia="zh-CN"/>
              </w:rPr>
            </w:pPr>
            <w:r w:rsidRPr="00BC6791">
              <w:rPr>
                <w:sz w:val="18"/>
                <w:lang w:val="en-US"/>
              </w:rPr>
              <w:t>Mashonaland West</w:t>
            </w:r>
          </w:p>
        </w:tc>
        <w:tc>
          <w:tcPr>
            <w:tcW w:w="1559" w:type="dxa"/>
            <w:shd w:val="clear" w:color="auto" w:fill="auto"/>
            <w:vAlign w:val="bottom"/>
          </w:tcPr>
          <w:p w14:paraId="1352C42F" w14:textId="58E3D1BE" w:rsidR="00236C3D" w:rsidRPr="00C3576C" w:rsidRDefault="00236C3D" w:rsidP="00BE57B1">
            <w:pPr>
              <w:suppressAutoHyphens w:val="0"/>
              <w:spacing w:before="40" w:after="40" w:line="220" w:lineRule="exact"/>
              <w:ind w:right="113"/>
              <w:rPr>
                <w:sz w:val="18"/>
                <w:lang w:val="en-US" w:eastAsia="zh-CN"/>
              </w:rPr>
            </w:pPr>
            <w:r w:rsidRPr="00DB5DA4">
              <w:rPr>
                <w:sz w:val="18"/>
                <w:lang w:val="en-US"/>
              </w:rPr>
              <w:t>Mental disability</w:t>
            </w:r>
          </w:p>
        </w:tc>
        <w:tc>
          <w:tcPr>
            <w:tcW w:w="525" w:type="dxa"/>
            <w:shd w:val="clear" w:color="auto" w:fill="auto"/>
            <w:vAlign w:val="bottom"/>
          </w:tcPr>
          <w:p w14:paraId="693CF372" w14:textId="1EF3B5F0"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62545B57" w14:textId="06978C69"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1</w:t>
            </w:r>
          </w:p>
        </w:tc>
        <w:tc>
          <w:tcPr>
            <w:tcW w:w="525" w:type="dxa"/>
            <w:shd w:val="clear" w:color="auto" w:fill="auto"/>
            <w:vAlign w:val="bottom"/>
          </w:tcPr>
          <w:p w14:paraId="59410D45" w14:textId="7EF251E9"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2FA6E2CA" w14:textId="313D5992"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3</w:t>
            </w:r>
          </w:p>
        </w:tc>
        <w:tc>
          <w:tcPr>
            <w:tcW w:w="525" w:type="dxa"/>
            <w:shd w:val="clear" w:color="auto" w:fill="auto"/>
            <w:vAlign w:val="bottom"/>
          </w:tcPr>
          <w:p w14:paraId="3057273E" w14:textId="19A20EAF"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1A89306B" w14:textId="7919FE7A"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4</w:t>
            </w:r>
          </w:p>
        </w:tc>
        <w:tc>
          <w:tcPr>
            <w:tcW w:w="525" w:type="dxa"/>
            <w:shd w:val="clear" w:color="auto" w:fill="auto"/>
            <w:vAlign w:val="bottom"/>
          </w:tcPr>
          <w:p w14:paraId="1C1349DF" w14:textId="75448348"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8</w:t>
            </w:r>
          </w:p>
        </w:tc>
      </w:tr>
      <w:tr w:rsidR="00236C3D" w:rsidRPr="00C3576C" w14:paraId="6BCA89B6" w14:textId="77777777" w:rsidTr="002A74D3">
        <w:trPr>
          <w:cantSplit/>
        </w:trPr>
        <w:tc>
          <w:tcPr>
            <w:tcW w:w="993" w:type="dxa"/>
            <w:vMerge/>
            <w:shd w:val="clear" w:color="auto" w:fill="auto"/>
            <w:vAlign w:val="bottom"/>
          </w:tcPr>
          <w:p w14:paraId="14660CAD" w14:textId="77777777" w:rsidR="00236C3D" w:rsidRPr="00C3576C" w:rsidRDefault="00236C3D" w:rsidP="00BE57B1">
            <w:pPr>
              <w:suppressAutoHyphens w:val="0"/>
              <w:spacing w:before="40" w:after="40" w:line="220" w:lineRule="exact"/>
              <w:ind w:right="113"/>
              <w:rPr>
                <w:sz w:val="18"/>
                <w:lang w:val="en-US" w:eastAsia="zh-CN"/>
              </w:rPr>
            </w:pPr>
          </w:p>
        </w:tc>
        <w:tc>
          <w:tcPr>
            <w:tcW w:w="1134" w:type="dxa"/>
            <w:vMerge/>
            <w:shd w:val="clear" w:color="auto" w:fill="auto"/>
            <w:vAlign w:val="center"/>
          </w:tcPr>
          <w:p w14:paraId="2A01113B" w14:textId="7EAB22F6" w:rsidR="00236C3D" w:rsidRPr="00C3576C" w:rsidRDefault="00236C3D" w:rsidP="0044228C">
            <w:pPr>
              <w:suppressAutoHyphens w:val="0"/>
              <w:spacing w:before="40" w:after="40" w:line="220" w:lineRule="exact"/>
              <w:ind w:right="113"/>
              <w:rPr>
                <w:sz w:val="18"/>
                <w:lang w:val="en-US" w:eastAsia="zh-CN"/>
              </w:rPr>
            </w:pPr>
          </w:p>
        </w:tc>
        <w:tc>
          <w:tcPr>
            <w:tcW w:w="1559" w:type="dxa"/>
            <w:shd w:val="clear" w:color="auto" w:fill="auto"/>
            <w:vAlign w:val="bottom"/>
          </w:tcPr>
          <w:p w14:paraId="05FEC9BF" w14:textId="36F24BA1" w:rsidR="00236C3D" w:rsidRPr="00C3576C" w:rsidRDefault="00236C3D" w:rsidP="00BE57B1">
            <w:pPr>
              <w:suppressAutoHyphens w:val="0"/>
              <w:spacing w:before="40" w:after="40" w:line="220" w:lineRule="exact"/>
              <w:ind w:right="113"/>
              <w:rPr>
                <w:sz w:val="18"/>
                <w:lang w:val="en-US" w:eastAsia="zh-CN"/>
              </w:rPr>
            </w:pPr>
            <w:r w:rsidRPr="00DB5DA4">
              <w:rPr>
                <w:sz w:val="18"/>
                <w:lang w:val="en-US"/>
              </w:rPr>
              <w:t>Physical disability</w:t>
            </w:r>
          </w:p>
        </w:tc>
        <w:tc>
          <w:tcPr>
            <w:tcW w:w="525" w:type="dxa"/>
            <w:shd w:val="clear" w:color="auto" w:fill="auto"/>
            <w:vAlign w:val="bottom"/>
          </w:tcPr>
          <w:p w14:paraId="1A8E588A" w14:textId="606D4FD3"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61E769CB" w14:textId="5C9C366E"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5D26B6A" w14:textId="6FE0FF90"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746F6CBD" w14:textId="25B91CD8"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3</w:t>
            </w:r>
          </w:p>
        </w:tc>
        <w:tc>
          <w:tcPr>
            <w:tcW w:w="525" w:type="dxa"/>
            <w:shd w:val="clear" w:color="auto" w:fill="auto"/>
            <w:vAlign w:val="bottom"/>
          </w:tcPr>
          <w:p w14:paraId="71AB8771" w14:textId="499442BD"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5C77F2C2" w14:textId="57D1364F"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0A8EE4C" w14:textId="101D52E3" w:rsidR="00236C3D" w:rsidRPr="00C3576C" w:rsidRDefault="00236C3D" w:rsidP="00BE57B1">
            <w:pPr>
              <w:suppressAutoHyphens w:val="0"/>
              <w:spacing w:before="40" w:after="40" w:line="220" w:lineRule="exact"/>
              <w:ind w:right="113"/>
              <w:jc w:val="right"/>
              <w:rPr>
                <w:sz w:val="18"/>
                <w:lang w:val="en-US" w:eastAsia="zh-CN"/>
              </w:rPr>
            </w:pPr>
            <w:r w:rsidRPr="00DB5DA4">
              <w:rPr>
                <w:sz w:val="18"/>
                <w:lang w:val="en-US"/>
              </w:rPr>
              <w:t>3</w:t>
            </w:r>
          </w:p>
        </w:tc>
      </w:tr>
      <w:tr w:rsidR="006068CB" w:rsidRPr="00C3576C" w14:paraId="7751BF00" w14:textId="77777777" w:rsidTr="002A74D3">
        <w:trPr>
          <w:cantSplit/>
        </w:trPr>
        <w:tc>
          <w:tcPr>
            <w:tcW w:w="993" w:type="dxa"/>
            <w:vMerge/>
            <w:shd w:val="clear" w:color="auto" w:fill="auto"/>
            <w:vAlign w:val="bottom"/>
          </w:tcPr>
          <w:p w14:paraId="5411FC7C" w14:textId="77777777" w:rsidR="006068CB" w:rsidRPr="00C3576C" w:rsidRDefault="006068CB" w:rsidP="00BE57B1">
            <w:pPr>
              <w:suppressAutoHyphens w:val="0"/>
              <w:spacing w:before="40" w:after="40" w:line="220" w:lineRule="exact"/>
              <w:ind w:right="113"/>
              <w:rPr>
                <w:sz w:val="18"/>
                <w:lang w:val="en-US" w:eastAsia="zh-CN"/>
              </w:rPr>
            </w:pPr>
          </w:p>
        </w:tc>
        <w:tc>
          <w:tcPr>
            <w:tcW w:w="1134" w:type="dxa"/>
            <w:shd w:val="clear" w:color="auto" w:fill="auto"/>
            <w:vAlign w:val="center"/>
          </w:tcPr>
          <w:p w14:paraId="510FFFAE" w14:textId="77777777" w:rsidR="006068CB" w:rsidRPr="00C3576C" w:rsidRDefault="006068CB" w:rsidP="00236C3D">
            <w:pPr>
              <w:keepNext/>
              <w:keepLines/>
              <w:suppressAutoHyphens w:val="0"/>
              <w:spacing w:before="40" w:after="40" w:line="220" w:lineRule="exact"/>
              <w:ind w:right="113"/>
              <w:rPr>
                <w:sz w:val="18"/>
                <w:lang w:val="en-US" w:eastAsia="zh-CN"/>
              </w:rPr>
            </w:pPr>
          </w:p>
        </w:tc>
        <w:tc>
          <w:tcPr>
            <w:tcW w:w="1559" w:type="dxa"/>
            <w:shd w:val="clear" w:color="auto" w:fill="auto"/>
            <w:vAlign w:val="bottom"/>
          </w:tcPr>
          <w:p w14:paraId="6DD09FDB" w14:textId="084C1EA8" w:rsidR="006068CB" w:rsidRPr="00C3576C" w:rsidRDefault="006068CB" w:rsidP="00236C3D">
            <w:pPr>
              <w:keepNext/>
              <w:keepLines/>
              <w:suppressAutoHyphens w:val="0"/>
              <w:spacing w:before="40" w:after="40" w:line="220" w:lineRule="exact"/>
              <w:ind w:right="113"/>
              <w:rPr>
                <w:sz w:val="18"/>
                <w:lang w:val="en-US" w:eastAsia="zh-CN"/>
              </w:rPr>
            </w:pPr>
            <w:r w:rsidRPr="00DB5DA4">
              <w:rPr>
                <w:sz w:val="18"/>
                <w:lang w:val="en-US"/>
              </w:rPr>
              <w:t>Physical disability</w:t>
            </w:r>
          </w:p>
        </w:tc>
        <w:tc>
          <w:tcPr>
            <w:tcW w:w="525" w:type="dxa"/>
            <w:shd w:val="clear" w:color="auto" w:fill="auto"/>
            <w:vAlign w:val="bottom"/>
          </w:tcPr>
          <w:p w14:paraId="7791991B" w14:textId="50018E4E" w:rsidR="006068CB" w:rsidRPr="00C3576C" w:rsidRDefault="006068CB" w:rsidP="00236C3D">
            <w:pPr>
              <w:keepNext/>
              <w:keepLines/>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27AB8716" w14:textId="66BD16E2" w:rsidR="006068CB" w:rsidRPr="00C3576C" w:rsidRDefault="006068CB" w:rsidP="00236C3D">
            <w:pPr>
              <w:keepNext/>
              <w:keepLines/>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7A6A2E95" w14:textId="7F23C00D" w:rsidR="006068CB" w:rsidRPr="00C3576C" w:rsidRDefault="006068CB" w:rsidP="00236C3D">
            <w:pPr>
              <w:keepNext/>
              <w:keepLines/>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5689F0EE" w14:textId="198BBEC4" w:rsidR="006068CB" w:rsidRPr="00C3576C" w:rsidRDefault="006068CB" w:rsidP="00236C3D">
            <w:pPr>
              <w:keepNext/>
              <w:keepLines/>
              <w:suppressAutoHyphens w:val="0"/>
              <w:spacing w:before="40" w:after="40" w:line="220" w:lineRule="exact"/>
              <w:ind w:right="113"/>
              <w:jc w:val="right"/>
              <w:rPr>
                <w:sz w:val="18"/>
                <w:lang w:val="en-US" w:eastAsia="zh-CN"/>
              </w:rPr>
            </w:pPr>
            <w:r w:rsidRPr="00DB5DA4">
              <w:rPr>
                <w:sz w:val="18"/>
                <w:lang w:val="en-US"/>
              </w:rPr>
              <w:t>1</w:t>
            </w:r>
          </w:p>
        </w:tc>
        <w:tc>
          <w:tcPr>
            <w:tcW w:w="525" w:type="dxa"/>
            <w:shd w:val="clear" w:color="auto" w:fill="auto"/>
            <w:vAlign w:val="bottom"/>
          </w:tcPr>
          <w:p w14:paraId="04ECBC65" w14:textId="21222B6A" w:rsidR="006068CB" w:rsidRPr="00C3576C" w:rsidRDefault="006068CB" w:rsidP="00236C3D">
            <w:pPr>
              <w:keepNext/>
              <w:keepLines/>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90431AE" w14:textId="36E83C8D" w:rsidR="006068CB" w:rsidRPr="00C3576C" w:rsidRDefault="006068CB" w:rsidP="00236C3D">
            <w:pPr>
              <w:keepNext/>
              <w:keepLines/>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0F2A287" w14:textId="0667CC29" w:rsidR="006068CB" w:rsidRPr="00C3576C" w:rsidRDefault="006068CB" w:rsidP="00236C3D">
            <w:pPr>
              <w:keepNext/>
              <w:keepLines/>
              <w:suppressAutoHyphens w:val="0"/>
              <w:spacing w:before="40" w:after="40" w:line="220" w:lineRule="exact"/>
              <w:ind w:right="113"/>
              <w:jc w:val="right"/>
              <w:rPr>
                <w:sz w:val="18"/>
                <w:lang w:val="en-US" w:eastAsia="zh-CN"/>
              </w:rPr>
            </w:pPr>
            <w:r w:rsidRPr="00DB5DA4">
              <w:rPr>
                <w:sz w:val="18"/>
                <w:lang w:val="en-US"/>
              </w:rPr>
              <w:t>1</w:t>
            </w:r>
          </w:p>
        </w:tc>
      </w:tr>
      <w:tr w:rsidR="006068CB" w:rsidRPr="00C3576C" w14:paraId="3D5ED420" w14:textId="77777777" w:rsidTr="002A74D3">
        <w:trPr>
          <w:cantSplit/>
        </w:trPr>
        <w:tc>
          <w:tcPr>
            <w:tcW w:w="993" w:type="dxa"/>
            <w:vMerge/>
            <w:shd w:val="clear" w:color="auto" w:fill="auto"/>
            <w:vAlign w:val="bottom"/>
          </w:tcPr>
          <w:p w14:paraId="1619586B" w14:textId="77777777" w:rsidR="006068CB" w:rsidRPr="00C3576C" w:rsidRDefault="006068CB" w:rsidP="00BE57B1">
            <w:pPr>
              <w:suppressAutoHyphens w:val="0"/>
              <w:spacing w:before="40" w:after="40" w:line="220" w:lineRule="exact"/>
              <w:ind w:right="113"/>
              <w:rPr>
                <w:sz w:val="18"/>
                <w:lang w:val="en-US" w:eastAsia="zh-CN"/>
              </w:rPr>
            </w:pPr>
          </w:p>
        </w:tc>
        <w:tc>
          <w:tcPr>
            <w:tcW w:w="1134" w:type="dxa"/>
            <w:shd w:val="clear" w:color="auto" w:fill="auto"/>
            <w:vAlign w:val="center"/>
          </w:tcPr>
          <w:p w14:paraId="6561B1CC" w14:textId="560BF3B7" w:rsidR="006068CB" w:rsidRPr="00C3576C" w:rsidRDefault="006068CB" w:rsidP="00236C3D">
            <w:pPr>
              <w:keepNext/>
              <w:keepLines/>
              <w:suppressAutoHyphens w:val="0"/>
              <w:spacing w:before="40" w:after="40" w:line="220" w:lineRule="exact"/>
              <w:ind w:right="113"/>
              <w:rPr>
                <w:sz w:val="18"/>
                <w:lang w:val="en-US" w:eastAsia="zh-CN"/>
              </w:rPr>
            </w:pPr>
            <w:r w:rsidRPr="00BC6791">
              <w:rPr>
                <w:sz w:val="18"/>
                <w:lang w:val="en-US"/>
              </w:rPr>
              <w:t>Mashonaland Central</w:t>
            </w:r>
          </w:p>
        </w:tc>
        <w:tc>
          <w:tcPr>
            <w:tcW w:w="1559" w:type="dxa"/>
            <w:shd w:val="clear" w:color="auto" w:fill="auto"/>
            <w:vAlign w:val="bottom"/>
          </w:tcPr>
          <w:p w14:paraId="6FEED066" w14:textId="6B40CB3A" w:rsidR="006068CB" w:rsidRPr="00C3576C" w:rsidRDefault="006068CB" w:rsidP="00236C3D">
            <w:pPr>
              <w:keepNext/>
              <w:keepLines/>
              <w:suppressAutoHyphens w:val="0"/>
              <w:spacing w:before="40" w:after="40" w:line="220" w:lineRule="exact"/>
              <w:ind w:right="113"/>
              <w:rPr>
                <w:sz w:val="18"/>
                <w:lang w:val="en-US" w:eastAsia="zh-CN"/>
              </w:rPr>
            </w:pPr>
            <w:r w:rsidRPr="00DB5DA4">
              <w:rPr>
                <w:sz w:val="18"/>
                <w:lang w:val="en-US"/>
              </w:rPr>
              <w:t>Mental disability</w:t>
            </w:r>
          </w:p>
        </w:tc>
        <w:tc>
          <w:tcPr>
            <w:tcW w:w="525" w:type="dxa"/>
            <w:shd w:val="clear" w:color="auto" w:fill="auto"/>
            <w:vAlign w:val="bottom"/>
          </w:tcPr>
          <w:p w14:paraId="37BDCB79" w14:textId="570FF9B0" w:rsidR="006068CB" w:rsidRPr="00C3576C" w:rsidRDefault="006068CB" w:rsidP="00236C3D">
            <w:pPr>
              <w:keepNext/>
              <w:keepLines/>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733A286" w14:textId="1AEAC901" w:rsidR="006068CB" w:rsidRPr="00C3576C" w:rsidRDefault="006068CB" w:rsidP="00236C3D">
            <w:pPr>
              <w:keepNext/>
              <w:keepLines/>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62EE9FAE" w14:textId="3C2DECB4" w:rsidR="006068CB" w:rsidRPr="00C3576C" w:rsidRDefault="006068CB" w:rsidP="00236C3D">
            <w:pPr>
              <w:keepNext/>
              <w:keepLines/>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7770CE78" w14:textId="48DE77DA" w:rsidR="006068CB" w:rsidRPr="00C3576C" w:rsidRDefault="006068CB" w:rsidP="00236C3D">
            <w:pPr>
              <w:keepNext/>
              <w:keepLines/>
              <w:suppressAutoHyphens w:val="0"/>
              <w:spacing w:before="40" w:after="40" w:line="220" w:lineRule="exact"/>
              <w:ind w:right="113"/>
              <w:jc w:val="right"/>
              <w:rPr>
                <w:sz w:val="18"/>
                <w:lang w:val="en-US" w:eastAsia="zh-CN"/>
              </w:rPr>
            </w:pPr>
            <w:r w:rsidRPr="00DB5DA4">
              <w:rPr>
                <w:sz w:val="18"/>
                <w:lang w:val="en-US"/>
              </w:rPr>
              <w:t>2</w:t>
            </w:r>
          </w:p>
        </w:tc>
        <w:tc>
          <w:tcPr>
            <w:tcW w:w="525" w:type="dxa"/>
            <w:shd w:val="clear" w:color="auto" w:fill="auto"/>
            <w:vAlign w:val="bottom"/>
          </w:tcPr>
          <w:p w14:paraId="3DADBFE3" w14:textId="19A8C475" w:rsidR="006068CB" w:rsidRPr="00C3576C" w:rsidRDefault="006068CB" w:rsidP="00236C3D">
            <w:pPr>
              <w:keepNext/>
              <w:keepLines/>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4DA74FB1" w14:textId="7A85834F" w:rsidR="006068CB" w:rsidRPr="00C3576C" w:rsidRDefault="006068CB" w:rsidP="00236C3D">
            <w:pPr>
              <w:keepNext/>
              <w:keepLines/>
              <w:suppressAutoHyphens w:val="0"/>
              <w:spacing w:before="40" w:after="40" w:line="220" w:lineRule="exact"/>
              <w:ind w:right="113"/>
              <w:jc w:val="right"/>
              <w:rPr>
                <w:sz w:val="18"/>
                <w:lang w:val="en-US" w:eastAsia="zh-CN"/>
              </w:rPr>
            </w:pPr>
            <w:r w:rsidRPr="00DB5DA4">
              <w:rPr>
                <w:sz w:val="18"/>
                <w:lang w:val="en-US"/>
              </w:rPr>
              <w:t>10</w:t>
            </w:r>
          </w:p>
        </w:tc>
        <w:tc>
          <w:tcPr>
            <w:tcW w:w="525" w:type="dxa"/>
            <w:shd w:val="clear" w:color="auto" w:fill="auto"/>
            <w:vAlign w:val="bottom"/>
          </w:tcPr>
          <w:p w14:paraId="26A9062E" w14:textId="6F0B607D" w:rsidR="006068CB" w:rsidRPr="00C3576C" w:rsidRDefault="006068CB" w:rsidP="00236C3D">
            <w:pPr>
              <w:keepNext/>
              <w:keepLines/>
              <w:suppressAutoHyphens w:val="0"/>
              <w:spacing w:before="40" w:after="40" w:line="220" w:lineRule="exact"/>
              <w:ind w:right="113"/>
              <w:jc w:val="right"/>
              <w:rPr>
                <w:sz w:val="18"/>
                <w:lang w:val="en-US" w:eastAsia="zh-CN"/>
              </w:rPr>
            </w:pPr>
            <w:r w:rsidRPr="00DB5DA4">
              <w:rPr>
                <w:sz w:val="18"/>
                <w:lang w:val="en-US"/>
              </w:rPr>
              <w:t>12</w:t>
            </w:r>
          </w:p>
        </w:tc>
      </w:tr>
      <w:tr w:rsidR="00BD6955" w:rsidRPr="00C3576C" w14:paraId="55C556E1" w14:textId="77777777" w:rsidTr="002A74D3">
        <w:trPr>
          <w:cantSplit/>
        </w:trPr>
        <w:tc>
          <w:tcPr>
            <w:tcW w:w="993" w:type="dxa"/>
            <w:vMerge/>
            <w:shd w:val="clear" w:color="auto" w:fill="auto"/>
            <w:vAlign w:val="bottom"/>
          </w:tcPr>
          <w:p w14:paraId="79FC990D" w14:textId="77777777" w:rsidR="00BD6955" w:rsidRPr="00C3576C" w:rsidRDefault="00BD6955" w:rsidP="00BE57B1">
            <w:pPr>
              <w:suppressAutoHyphens w:val="0"/>
              <w:spacing w:before="40" w:after="40" w:line="220" w:lineRule="exact"/>
              <w:ind w:right="113"/>
              <w:rPr>
                <w:sz w:val="18"/>
                <w:lang w:val="en-US" w:eastAsia="zh-CN"/>
              </w:rPr>
            </w:pPr>
          </w:p>
        </w:tc>
        <w:tc>
          <w:tcPr>
            <w:tcW w:w="1134" w:type="dxa"/>
            <w:vMerge w:val="restart"/>
            <w:shd w:val="clear" w:color="auto" w:fill="auto"/>
            <w:vAlign w:val="center"/>
          </w:tcPr>
          <w:p w14:paraId="6A888839" w14:textId="016CEB10" w:rsidR="00BD6955" w:rsidRPr="00C3576C" w:rsidRDefault="00BD6955" w:rsidP="0044228C">
            <w:pPr>
              <w:spacing w:before="40" w:after="40" w:line="220" w:lineRule="exact"/>
              <w:ind w:right="113"/>
              <w:rPr>
                <w:sz w:val="18"/>
                <w:lang w:val="en-US" w:eastAsia="zh-CN"/>
              </w:rPr>
            </w:pPr>
            <w:r w:rsidRPr="00BC6791">
              <w:rPr>
                <w:sz w:val="18"/>
                <w:lang w:val="en-US"/>
              </w:rPr>
              <w:t>Mashonaland East</w:t>
            </w:r>
          </w:p>
        </w:tc>
        <w:tc>
          <w:tcPr>
            <w:tcW w:w="1559" w:type="dxa"/>
            <w:shd w:val="clear" w:color="auto" w:fill="auto"/>
            <w:vAlign w:val="bottom"/>
          </w:tcPr>
          <w:p w14:paraId="12DEE055" w14:textId="2FC152C1" w:rsidR="00BD6955" w:rsidRPr="00C3576C" w:rsidRDefault="00BD6955" w:rsidP="00BE57B1">
            <w:pPr>
              <w:suppressAutoHyphens w:val="0"/>
              <w:spacing w:before="40" w:after="40" w:line="220" w:lineRule="exact"/>
              <w:ind w:right="113"/>
              <w:rPr>
                <w:sz w:val="18"/>
                <w:lang w:val="en-US" w:eastAsia="zh-CN"/>
              </w:rPr>
            </w:pPr>
            <w:r w:rsidRPr="00DB5DA4">
              <w:rPr>
                <w:sz w:val="18"/>
                <w:lang w:val="en-US"/>
              </w:rPr>
              <w:t>Mental disability</w:t>
            </w:r>
          </w:p>
        </w:tc>
        <w:tc>
          <w:tcPr>
            <w:tcW w:w="525" w:type="dxa"/>
            <w:shd w:val="clear" w:color="auto" w:fill="auto"/>
            <w:vAlign w:val="bottom"/>
          </w:tcPr>
          <w:p w14:paraId="0B50C665" w14:textId="22817FBE"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34D7B5EF" w14:textId="5D0E57E4"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2</w:t>
            </w:r>
          </w:p>
        </w:tc>
        <w:tc>
          <w:tcPr>
            <w:tcW w:w="525" w:type="dxa"/>
            <w:shd w:val="clear" w:color="auto" w:fill="auto"/>
            <w:vAlign w:val="bottom"/>
          </w:tcPr>
          <w:p w14:paraId="526B4FDD" w14:textId="0A4EA4B1"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79E3BA68" w14:textId="0610CC22"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4</w:t>
            </w:r>
          </w:p>
        </w:tc>
        <w:tc>
          <w:tcPr>
            <w:tcW w:w="525" w:type="dxa"/>
            <w:shd w:val="clear" w:color="auto" w:fill="auto"/>
            <w:vAlign w:val="bottom"/>
          </w:tcPr>
          <w:p w14:paraId="307321EA" w14:textId="4D73DFCF"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4BE8EAD8" w14:textId="715DEF86"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8</w:t>
            </w:r>
          </w:p>
        </w:tc>
        <w:tc>
          <w:tcPr>
            <w:tcW w:w="525" w:type="dxa"/>
            <w:shd w:val="clear" w:color="auto" w:fill="auto"/>
            <w:vAlign w:val="bottom"/>
          </w:tcPr>
          <w:p w14:paraId="41863C55" w14:textId="3BBAD407"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14</w:t>
            </w:r>
          </w:p>
        </w:tc>
      </w:tr>
      <w:tr w:rsidR="00BD6955" w:rsidRPr="00C3576C" w14:paraId="585A8FD1" w14:textId="77777777" w:rsidTr="002A74D3">
        <w:trPr>
          <w:cantSplit/>
        </w:trPr>
        <w:tc>
          <w:tcPr>
            <w:tcW w:w="993" w:type="dxa"/>
            <w:vMerge/>
            <w:shd w:val="clear" w:color="auto" w:fill="auto"/>
            <w:vAlign w:val="bottom"/>
          </w:tcPr>
          <w:p w14:paraId="0EA2D2F4" w14:textId="77777777" w:rsidR="00BD6955" w:rsidRPr="00C3576C" w:rsidRDefault="00BD6955" w:rsidP="00BE57B1">
            <w:pPr>
              <w:suppressAutoHyphens w:val="0"/>
              <w:spacing w:before="40" w:after="40" w:line="220" w:lineRule="exact"/>
              <w:ind w:right="113"/>
              <w:rPr>
                <w:sz w:val="18"/>
                <w:lang w:val="en-US" w:eastAsia="zh-CN"/>
              </w:rPr>
            </w:pPr>
          </w:p>
        </w:tc>
        <w:tc>
          <w:tcPr>
            <w:tcW w:w="1134" w:type="dxa"/>
            <w:vMerge/>
            <w:shd w:val="clear" w:color="auto" w:fill="auto"/>
            <w:vAlign w:val="center"/>
          </w:tcPr>
          <w:p w14:paraId="17838C9F" w14:textId="3164C1D6" w:rsidR="00BD6955" w:rsidRPr="00C3576C" w:rsidRDefault="00BD6955" w:rsidP="0044228C">
            <w:pPr>
              <w:suppressAutoHyphens w:val="0"/>
              <w:spacing w:before="40" w:after="40" w:line="220" w:lineRule="exact"/>
              <w:ind w:right="113"/>
              <w:rPr>
                <w:sz w:val="18"/>
                <w:lang w:val="en-US" w:eastAsia="zh-CN"/>
              </w:rPr>
            </w:pPr>
          </w:p>
        </w:tc>
        <w:tc>
          <w:tcPr>
            <w:tcW w:w="1559" w:type="dxa"/>
            <w:shd w:val="clear" w:color="auto" w:fill="auto"/>
            <w:vAlign w:val="bottom"/>
          </w:tcPr>
          <w:p w14:paraId="2CB66929" w14:textId="26907222" w:rsidR="00BD6955" w:rsidRPr="00C3576C" w:rsidRDefault="00BD6955" w:rsidP="00BE57B1">
            <w:pPr>
              <w:suppressAutoHyphens w:val="0"/>
              <w:spacing w:before="40" w:after="40" w:line="220" w:lineRule="exact"/>
              <w:ind w:right="113"/>
              <w:rPr>
                <w:sz w:val="18"/>
                <w:lang w:val="en-US" w:eastAsia="zh-CN"/>
              </w:rPr>
            </w:pPr>
            <w:r w:rsidRPr="00DB5DA4">
              <w:rPr>
                <w:sz w:val="18"/>
                <w:lang w:val="en-US"/>
              </w:rPr>
              <w:t>Speech &amp; hearing</w:t>
            </w:r>
          </w:p>
        </w:tc>
        <w:tc>
          <w:tcPr>
            <w:tcW w:w="525" w:type="dxa"/>
            <w:shd w:val="clear" w:color="auto" w:fill="auto"/>
            <w:vAlign w:val="bottom"/>
          </w:tcPr>
          <w:p w14:paraId="6CED029D" w14:textId="0964DD33"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5B8A2E21" w14:textId="7D869A08"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5F1893CF" w14:textId="2FD02110"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4CEB54A6" w14:textId="5E913BE7"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1</w:t>
            </w:r>
          </w:p>
        </w:tc>
        <w:tc>
          <w:tcPr>
            <w:tcW w:w="525" w:type="dxa"/>
            <w:shd w:val="clear" w:color="auto" w:fill="auto"/>
            <w:vAlign w:val="bottom"/>
          </w:tcPr>
          <w:p w14:paraId="7B1B4615" w14:textId="04B3E5A3"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605C9567" w14:textId="047D5418"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1</w:t>
            </w:r>
          </w:p>
        </w:tc>
        <w:tc>
          <w:tcPr>
            <w:tcW w:w="525" w:type="dxa"/>
            <w:shd w:val="clear" w:color="auto" w:fill="auto"/>
            <w:vAlign w:val="bottom"/>
          </w:tcPr>
          <w:p w14:paraId="5ADC8155" w14:textId="570FC0D5"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2</w:t>
            </w:r>
          </w:p>
        </w:tc>
      </w:tr>
      <w:tr w:rsidR="00BD6955" w:rsidRPr="00C3576C" w14:paraId="72C8F3E7" w14:textId="77777777" w:rsidTr="002A74D3">
        <w:trPr>
          <w:cantSplit/>
        </w:trPr>
        <w:tc>
          <w:tcPr>
            <w:tcW w:w="993" w:type="dxa"/>
            <w:vMerge/>
            <w:shd w:val="clear" w:color="auto" w:fill="auto"/>
            <w:vAlign w:val="bottom"/>
          </w:tcPr>
          <w:p w14:paraId="254C1B05" w14:textId="77777777" w:rsidR="00BD6955" w:rsidRPr="00C3576C" w:rsidRDefault="00BD6955" w:rsidP="00BE57B1">
            <w:pPr>
              <w:suppressAutoHyphens w:val="0"/>
              <w:spacing w:before="40" w:after="40" w:line="220" w:lineRule="exact"/>
              <w:ind w:right="113"/>
              <w:rPr>
                <w:sz w:val="18"/>
                <w:lang w:val="en-US" w:eastAsia="zh-CN"/>
              </w:rPr>
            </w:pPr>
          </w:p>
        </w:tc>
        <w:tc>
          <w:tcPr>
            <w:tcW w:w="1134" w:type="dxa"/>
            <w:vMerge w:val="restart"/>
            <w:shd w:val="clear" w:color="auto" w:fill="auto"/>
            <w:vAlign w:val="center"/>
          </w:tcPr>
          <w:p w14:paraId="73B55D57" w14:textId="70D288A8" w:rsidR="00BD6955" w:rsidRPr="00C3576C" w:rsidRDefault="00BD6955" w:rsidP="0044228C">
            <w:pPr>
              <w:spacing w:before="40" w:after="40" w:line="220" w:lineRule="exact"/>
              <w:ind w:right="113"/>
              <w:rPr>
                <w:sz w:val="18"/>
                <w:lang w:val="en-US" w:eastAsia="zh-CN"/>
              </w:rPr>
            </w:pPr>
            <w:r w:rsidRPr="00BC6791">
              <w:rPr>
                <w:sz w:val="18"/>
                <w:lang w:val="en-US"/>
              </w:rPr>
              <w:t>Matabeleland North</w:t>
            </w:r>
          </w:p>
        </w:tc>
        <w:tc>
          <w:tcPr>
            <w:tcW w:w="1559" w:type="dxa"/>
            <w:shd w:val="clear" w:color="auto" w:fill="auto"/>
            <w:vAlign w:val="bottom"/>
          </w:tcPr>
          <w:p w14:paraId="0FCABA3C" w14:textId="0E7748CA" w:rsidR="00BD6955" w:rsidRPr="00C3576C" w:rsidRDefault="00BD6955" w:rsidP="00BE57B1">
            <w:pPr>
              <w:suppressAutoHyphens w:val="0"/>
              <w:spacing w:before="40" w:after="40" w:line="220" w:lineRule="exact"/>
              <w:ind w:right="113"/>
              <w:rPr>
                <w:sz w:val="18"/>
                <w:lang w:val="en-US" w:eastAsia="zh-CN"/>
              </w:rPr>
            </w:pPr>
            <w:r w:rsidRPr="00DB5DA4">
              <w:rPr>
                <w:sz w:val="18"/>
                <w:lang w:val="en-US"/>
              </w:rPr>
              <w:t>Speech &amp;hearing</w:t>
            </w:r>
          </w:p>
        </w:tc>
        <w:tc>
          <w:tcPr>
            <w:tcW w:w="525" w:type="dxa"/>
            <w:shd w:val="clear" w:color="auto" w:fill="auto"/>
            <w:vAlign w:val="bottom"/>
          </w:tcPr>
          <w:p w14:paraId="6F574B5D" w14:textId="12659A5A"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02F31823" w14:textId="5EDF228B"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1</w:t>
            </w:r>
          </w:p>
        </w:tc>
        <w:tc>
          <w:tcPr>
            <w:tcW w:w="525" w:type="dxa"/>
            <w:shd w:val="clear" w:color="auto" w:fill="auto"/>
            <w:vAlign w:val="bottom"/>
          </w:tcPr>
          <w:p w14:paraId="42F1B92D" w14:textId="313D2303"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4E59D19C" w14:textId="1174EEE1"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1</w:t>
            </w:r>
          </w:p>
        </w:tc>
        <w:tc>
          <w:tcPr>
            <w:tcW w:w="525" w:type="dxa"/>
            <w:shd w:val="clear" w:color="auto" w:fill="auto"/>
            <w:vAlign w:val="bottom"/>
          </w:tcPr>
          <w:p w14:paraId="66CB2B7B" w14:textId="4DFCD779"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1B4FF769" w14:textId="77E31D76"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2</w:t>
            </w:r>
          </w:p>
        </w:tc>
        <w:tc>
          <w:tcPr>
            <w:tcW w:w="525" w:type="dxa"/>
            <w:shd w:val="clear" w:color="auto" w:fill="auto"/>
            <w:vAlign w:val="bottom"/>
          </w:tcPr>
          <w:p w14:paraId="65D335EF" w14:textId="5EEE3645"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4</w:t>
            </w:r>
          </w:p>
        </w:tc>
      </w:tr>
      <w:tr w:rsidR="00BD6955" w:rsidRPr="00C3576C" w14:paraId="7748F239" w14:textId="77777777" w:rsidTr="002A74D3">
        <w:trPr>
          <w:cantSplit/>
        </w:trPr>
        <w:tc>
          <w:tcPr>
            <w:tcW w:w="993" w:type="dxa"/>
            <w:vMerge/>
            <w:shd w:val="clear" w:color="auto" w:fill="auto"/>
            <w:vAlign w:val="bottom"/>
          </w:tcPr>
          <w:p w14:paraId="2241DC35" w14:textId="77777777" w:rsidR="00BD6955" w:rsidRPr="00C3576C" w:rsidRDefault="00BD6955" w:rsidP="00BE57B1">
            <w:pPr>
              <w:suppressAutoHyphens w:val="0"/>
              <w:spacing w:before="40" w:after="40" w:line="220" w:lineRule="exact"/>
              <w:ind w:right="113"/>
              <w:rPr>
                <w:sz w:val="18"/>
                <w:lang w:val="en-US" w:eastAsia="zh-CN"/>
              </w:rPr>
            </w:pPr>
          </w:p>
        </w:tc>
        <w:tc>
          <w:tcPr>
            <w:tcW w:w="1134" w:type="dxa"/>
            <w:vMerge/>
            <w:shd w:val="clear" w:color="auto" w:fill="auto"/>
            <w:vAlign w:val="center"/>
          </w:tcPr>
          <w:p w14:paraId="53A99753" w14:textId="06291335" w:rsidR="00BD6955" w:rsidRPr="00C3576C" w:rsidRDefault="00BD6955" w:rsidP="0044228C">
            <w:pPr>
              <w:suppressAutoHyphens w:val="0"/>
              <w:spacing w:before="40" w:after="40" w:line="220" w:lineRule="exact"/>
              <w:ind w:right="113"/>
              <w:rPr>
                <w:sz w:val="18"/>
                <w:lang w:val="en-US" w:eastAsia="zh-CN"/>
              </w:rPr>
            </w:pPr>
          </w:p>
        </w:tc>
        <w:tc>
          <w:tcPr>
            <w:tcW w:w="1559" w:type="dxa"/>
            <w:shd w:val="clear" w:color="auto" w:fill="auto"/>
            <w:vAlign w:val="bottom"/>
          </w:tcPr>
          <w:p w14:paraId="2C1F1C3A" w14:textId="113016F9" w:rsidR="00BD6955" w:rsidRPr="00C3576C" w:rsidRDefault="00BD6955" w:rsidP="00BE57B1">
            <w:pPr>
              <w:suppressAutoHyphens w:val="0"/>
              <w:spacing w:before="40" w:after="40" w:line="220" w:lineRule="exact"/>
              <w:ind w:right="113"/>
              <w:rPr>
                <w:sz w:val="18"/>
                <w:lang w:val="en-US" w:eastAsia="zh-CN"/>
              </w:rPr>
            </w:pPr>
            <w:r w:rsidRPr="00DB5DA4">
              <w:rPr>
                <w:sz w:val="18"/>
                <w:lang w:val="en-US"/>
              </w:rPr>
              <w:t>Mental disability</w:t>
            </w:r>
          </w:p>
        </w:tc>
        <w:tc>
          <w:tcPr>
            <w:tcW w:w="525" w:type="dxa"/>
            <w:shd w:val="clear" w:color="auto" w:fill="auto"/>
            <w:vAlign w:val="bottom"/>
          </w:tcPr>
          <w:p w14:paraId="408AA514" w14:textId="73A4DF63"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21EBB919" w14:textId="171ACF81"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6B28BCD6" w14:textId="7A97491F"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14E145E5" w14:textId="18DD327C"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21432840" w14:textId="78E67B36"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0</w:t>
            </w:r>
          </w:p>
        </w:tc>
        <w:tc>
          <w:tcPr>
            <w:tcW w:w="525" w:type="dxa"/>
            <w:shd w:val="clear" w:color="auto" w:fill="auto"/>
            <w:vAlign w:val="bottom"/>
          </w:tcPr>
          <w:p w14:paraId="286BF2B9" w14:textId="3D11C15A"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4</w:t>
            </w:r>
          </w:p>
        </w:tc>
        <w:tc>
          <w:tcPr>
            <w:tcW w:w="525" w:type="dxa"/>
            <w:shd w:val="clear" w:color="auto" w:fill="auto"/>
            <w:vAlign w:val="bottom"/>
          </w:tcPr>
          <w:p w14:paraId="504B6405" w14:textId="6D33618D" w:rsidR="00BD6955" w:rsidRPr="00C3576C" w:rsidRDefault="00BD6955" w:rsidP="00BE57B1">
            <w:pPr>
              <w:suppressAutoHyphens w:val="0"/>
              <w:spacing w:before="40" w:after="40" w:line="220" w:lineRule="exact"/>
              <w:ind w:right="113"/>
              <w:jc w:val="right"/>
              <w:rPr>
                <w:sz w:val="18"/>
                <w:lang w:val="en-US" w:eastAsia="zh-CN"/>
              </w:rPr>
            </w:pPr>
            <w:r w:rsidRPr="00DB5DA4">
              <w:rPr>
                <w:sz w:val="18"/>
                <w:lang w:val="en-US"/>
              </w:rPr>
              <w:t>4</w:t>
            </w:r>
          </w:p>
        </w:tc>
      </w:tr>
      <w:tr w:rsidR="00FE58DC" w:rsidRPr="00C3576C" w14:paraId="6A5C7DD0" w14:textId="77777777" w:rsidTr="002A74D3">
        <w:trPr>
          <w:cantSplit/>
        </w:trPr>
        <w:tc>
          <w:tcPr>
            <w:tcW w:w="993" w:type="dxa"/>
            <w:vMerge/>
            <w:shd w:val="clear" w:color="auto" w:fill="auto"/>
            <w:vAlign w:val="bottom"/>
          </w:tcPr>
          <w:p w14:paraId="0C1F1E5E" w14:textId="77777777" w:rsidR="00FE58DC" w:rsidRPr="00C3576C" w:rsidRDefault="00FE58DC" w:rsidP="00BE57B1">
            <w:pPr>
              <w:suppressAutoHyphens w:val="0"/>
              <w:spacing w:before="40" w:after="40" w:line="220" w:lineRule="exact"/>
              <w:ind w:right="113"/>
              <w:rPr>
                <w:sz w:val="18"/>
                <w:lang w:val="en-US" w:eastAsia="zh-CN"/>
              </w:rPr>
            </w:pPr>
          </w:p>
        </w:tc>
        <w:tc>
          <w:tcPr>
            <w:tcW w:w="1134" w:type="dxa"/>
            <w:vMerge w:val="restart"/>
            <w:shd w:val="clear" w:color="auto" w:fill="auto"/>
            <w:vAlign w:val="center"/>
          </w:tcPr>
          <w:p w14:paraId="20DCB0D3" w14:textId="0F38C2B2" w:rsidR="00FE58DC" w:rsidRPr="00C3576C" w:rsidRDefault="00FE58DC" w:rsidP="0044228C">
            <w:pPr>
              <w:spacing w:before="40" w:after="40" w:line="220" w:lineRule="exact"/>
              <w:ind w:right="113"/>
              <w:rPr>
                <w:sz w:val="18"/>
                <w:lang w:val="en-US" w:eastAsia="zh-CN"/>
              </w:rPr>
            </w:pPr>
            <w:r w:rsidRPr="00BC6791">
              <w:rPr>
                <w:sz w:val="18"/>
                <w:lang w:val="en-US"/>
              </w:rPr>
              <w:t>Matabeleland South</w:t>
            </w:r>
          </w:p>
        </w:tc>
        <w:tc>
          <w:tcPr>
            <w:tcW w:w="1559" w:type="dxa"/>
            <w:shd w:val="clear" w:color="auto" w:fill="auto"/>
            <w:vAlign w:val="bottom"/>
          </w:tcPr>
          <w:p w14:paraId="4D785CBA" w14:textId="7CEDFAA9" w:rsidR="00FE58DC" w:rsidRPr="00C3576C" w:rsidRDefault="00FE58DC" w:rsidP="00BE57B1">
            <w:pPr>
              <w:suppressAutoHyphens w:val="0"/>
              <w:spacing w:before="40" w:after="40" w:line="220" w:lineRule="exact"/>
              <w:ind w:right="113"/>
              <w:rPr>
                <w:sz w:val="18"/>
                <w:lang w:val="en-US" w:eastAsia="zh-CN"/>
              </w:rPr>
            </w:pPr>
            <w:r w:rsidRPr="00DB5DA4">
              <w:rPr>
                <w:sz w:val="18"/>
                <w:lang w:val="en-US"/>
              </w:rPr>
              <w:t>Hearing impairment</w:t>
            </w:r>
          </w:p>
        </w:tc>
        <w:tc>
          <w:tcPr>
            <w:tcW w:w="525" w:type="dxa"/>
            <w:shd w:val="clear" w:color="auto" w:fill="auto"/>
            <w:vAlign w:val="bottom"/>
          </w:tcPr>
          <w:p w14:paraId="1D8A2FC0" w14:textId="7953724B" w:rsidR="00FE58DC" w:rsidRPr="00DB5DA4" w:rsidRDefault="00FE58DC" w:rsidP="00BE57B1">
            <w:pPr>
              <w:suppressAutoHyphens w:val="0"/>
              <w:spacing w:before="40" w:after="40" w:line="220" w:lineRule="exact"/>
              <w:ind w:right="113"/>
              <w:jc w:val="right"/>
              <w:rPr>
                <w:sz w:val="18"/>
                <w:lang w:val="en-US"/>
              </w:rPr>
            </w:pPr>
            <w:r w:rsidRPr="00DB5DA4">
              <w:rPr>
                <w:sz w:val="18"/>
                <w:lang w:val="en-US"/>
              </w:rPr>
              <w:t>0</w:t>
            </w:r>
          </w:p>
        </w:tc>
        <w:tc>
          <w:tcPr>
            <w:tcW w:w="525" w:type="dxa"/>
            <w:shd w:val="clear" w:color="auto" w:fill="auto"/>
            <w:vAlign w:val="bottom"/>
          </w:tcPr>
          <w:p w14:paraId="5956ACF8" w14:textId="1154B05E" w:rsidR="00FE58DC" w:rsidRPr="00DB5DA4" w:rsidRDefault="00FE58DC" w:rsidP="00BE57B1">
            <w:pPr>
              <w:suppressAutoHyphens w:val="0"/>
              <w:spacing w:before="40" w:after="40" w:line="220" w:lineRule="exact"/>
              <w:ind w:right="113"/>
              <w:jc w:val="right"/>
              <w:rPr>
                <w:sz w:val="18"/>
                <w:lang w:val="en-US"/>
              </w:rPr>
            </w:pPr>
            <w:r w:rsidRPr="00DB5DA4">
              <w:rPr>
                <w:sz w:val="18"/>
                <w:lang w:val="en-US"/>
              </w:rPr>
              <w:t>0</w:t>
            </w:r>
          </w:p>
        </w:tc>
        <w:tc>
          <w:tcPr>
            <w:tcW w:w="525" w:type="dxa"/>
            <w:shd w:val="clear" w:color="auto" w:fill="auto"/>
            <w:vAlign w:val="bottom"/>
          </w:tcPr>
          <w:p w14:paraId="6D368639" w14:textId="78FEC935" w:rsidR="00FE58DC" w:rsidRPr="00DB5DA4" w:rsidRDefault="00FE58DC" w:rsidP="00BE57B1">
            <w:pPr>
              <w:suppressAutoHyphens w:val="0"/>
              <w:spacing w:before="40" w:after="40" w:line="220" w:lineRule="exact"/>
              <w:ind w:right="113"/>
              <w:jc w:val="right"/>
              <w:rPr>
                <w:sz w:val="18"/>
                <w:lang w:val="en-US"/>
              </w:rPr>
            </w:pPr>
            <w:r w:rsidRPr="00DB5DA4">
              <w:rPr>
                <w:sz w:val="18"/>
                <w:lang w:val="en-US"/>
              </w:rPr>
              <w:t>0</w:t>
            </w:r>
          </w:p>
        </w:tc>
        <w:tc>
          <w:tcPr>
            <w:tcW w:w="525" w:type="dxa"/>
            <w:shd w:val="clear" w:color="auto" w:fill="auto"/>
            <w:vAlign w:val="bottom"/>
          </w:tcPr>
          <w:p w14:paraId="5FC83AA2" w14:textId="6179E5E5" w:rsidR="00FE58DC" w:rsidRPr="00DB5DA4" w:rsidRDefault="00FE58DC" w:rsidP="00BE57B1">
            <w:pPr>
              <w:suppressAutoHyphens w:val="0"/>
              <w:spacing w:before="40" w:after="40" w:line="220" w:lineRule="exact"/>
              <w:ind w:right="113"/>
              <w:jc w:val="right"/>
              <w:rPr>
                <w:sz w:val="18"/>
                <w:lang w:val="en-US"/>
              </w:rPr>
            </w:pPr>
            <w:r w:rsidRPr="00DB5DA4">
              <w:rPr>
                <w:sz w:val="18"/>
                <w:lang w:val="en-US"/>
              </w:rPr>
              <w:t>0</w:t>
            </w:r>
          </w:p>
        </w:tc>
        <w:tc>
          <w:tcPr>
            <w:tcW w:w="525" w:type="dxa"/>
            <w:shd w:val="clear" w:color="auto" w:fill="auto"/>
            <w:vAlign w:val="bottom"/>
          </w:tcPr>
          <w:p w14:paraId="1F7E317E" w14:textId="1C7574E9" w:rsidR="00FE58DC" w:rsidRPr="00DB5DA4" w:rsidRDefault="00FE58DC" w:rsidP="00BE57B1">
            <w:pPr>
              <w:suppressAutoHyphens w:val="0"/>
              <w:spacing w:before="40" w:after="40" w:line="220" w:lineRule="exact"/>
              <w:ind w:right="113"/>
              <w:jc w:val="right"/>
              <w:rPr>
                <w:sz w:val="18"/>
                <w:lang w:val="en-US"/>
              </w:rPr>
            </w:pPr>
            <w:r w:rsidRPr="00DB5DA4">
              <w:rPr>
                <w:sz w:val="18"/>
                <w:lang w:val="en-US"/>
              </w:rPr>
              <w:t>0</w:t>
            </w:r>
          </w:p>
        </w:tc>
        <w:tc>
          <w:tcPr>
            <w:tcW w:w="525" w:type="dxa"/>
            <w:shd w:val="clear" w:color="auto" w:fill="auto"/>
            <w:vAlign w:val="bottom"/>
          </w:tcPr>
          <w:p w14:paraId="473D840B" w14:textId="6112C5A4" w:rsidR="00FE58DC" w:rsidRPr="00DB5DA4" w:rsidRDefault="00FE58DC" w:rsidP="00BE57B1">
            <w:pPr>
              <w:suppressAutoHyphens w:val="0"/>
              <w:spacing w:before="40" w:after="40" w:line="220" w:lineRule="exact"/>
              <w:ind w:right="113"/>
              <w:jc w:val="right"/>
              <w:rPr>
                <w:sz w:val="18"/>
                <w:lang w:val="en-US"/>
              </w:rPr>
            </w:pPr>
            <w:r w:rsidRPr="00DB5DA4">
              <w:rPr>
                <w:sz w:val="18"/>
                <w:lang w:val="en-US"/>
              </w:rPr>
              <w:t>1</w:t>
            </w:r>
          </w:p>
        </w:tc>
        <w:tc>
          <w:tcPr>
            <w:tcW w:w="525" w:type="dxa"/>
            <w:shd w:val="clear" w:color="auto" w:fill="auto"/>
            <w:vAlign w:val="bottom"/>
          </w:tcPr>
          <w:p w14:paraId="1DFF6899" w14:textId="28350ADB" w:rsidR="00FE58DC" w:rsidRPr="00DB5DA4" w:rsidRDefault="00FE58DC" w:rsidP="00BE57B1">
            <w:pPr>
              <w:suppressAutoHyphens w:val="0"/>
              <w:spacing w:before="40" w:after="40" w:line="220" w:lineRule="exact"/>
              <w:ind w:right="113"/>
              <w:jc w:val="right"/>
              <w:rPr>
                <w:sz w:val="18"/>
                <w:lang w:val="en-US"/>
              </w:rPr>
            </w:pPr>
            <w:r w:rsidRPr="00DB5DA4">
              <w:rPr>
                <w:sz w:val="18"/>
                <w:lang w:val="en-US"/>
              </w:rPr>
              <w:t>1</w:t>
            </w:r>
          </w:p>
        </w:tc>
      </w:tr>
      <w:tr w:rsidR="00FE58DC" w:rsidRPr="00C3576C" w14:paraId="4842BA82" w14:textId="77777777" w:rsidTr="002A74D3">
        <w:trPr>
          <w:cantSplit/>
        </w:trPr>
        <w:tc>
          <w:tcPr>
            <w:tcW w:w="993" w:type="dxa"/>
            <w:vMerge/>
            <w:shd w:val="clear" w:color="auto" w:fill="auto"/>
            <w:vAlign w:val="bottom"/>
          </w:tcPr>
          <w:p w14:paraId="44506E54" w14:textId="77777777" w:rsidR="00FE58DC" w:rsidRPr="00C3576C" w:rsidRDefault="00FE58DC" w:rsidP="00BE57B1">
            <w:pPr>
              <w:suppressAutoHyphens w:val="0"/>
              <w:spacing w:before="40" w:after="40" w:line="220" w:lineRule="exact"/>
              <w:ind w:right="113"/>
              <w:rPr>
                <w:sz w:val="18"/>
                <w:lang w:val="en-US" w:eastAsia="zh-CN"/>
              </w:rPr>
            </w:pPr>
          </w:p>
        </w:tc>
        <w:tc>
          <w:tcPr>
            <w:tcW w:w="1134" w:type="dxa"/>
            <w:vMerge/>
            <w:shd w:val="clear" w:color="auto" w:fill="auto"/>
            <w:vAlign w:val="center"/>
          </w:tcPr>
          <w:p w14:paraId="5CA567DA" w14:textId="76F0CEC1" w:rsidR="00FE58DC" w:rsidRPr="00C3576C" w:rsidRDefault="00FE58DC" w:rsidP="0044228C">
            <w:pPr>
              <w:suppressAutoHyphens w:val="0"/>
              <w:spacing w:before="40" w:after="40" w:line="220" w:lineRule="exact"/>
              <w:ind w:right="113"/>
              <w:rPr>
                <w:sz w:val="18"/>
                <w:lang w:val="en-US" w:eastAsia="zh-CN"/>
              </w:rPr>
            </w:pPr>
          </w:p>
        </w:tc>
        <w:tc>
          <w:tcPr>
            <w:tcW w:w="1559" w:type="dxa"/>
            <w:shd w:val="clear" w:color="auto" w:fill="auto"/>
            <w:vAlign w:val="bottom"/>
          </w:tcPr>
          <w:p w14:paraId="508E0025" w14:textId="50B62C0A" w:rsidR="00FE58DC" w:rsidRPr="00C3576C" w:rsidRDefault="00FE58DC" w:rsidP="00BE57B1">
            <w:pPr>
              <w:suppressAutoHyphens w:val="0"/>
              <w:spacing w:before="40" w:after="40" w:line="220" w:lineRule="exact"/>
              <w:ind w:right="113"/>
              <w:rPr>
                <w:sz w:val="18"/>
                <w:lang w:val="en-US" w:eastAsia="zh-CN"/>
              </w:rPr>
            </w:pPr>
            <w:r w:rsidRPr="00DB5DA4">
              <w:rPr>
                <w:sz w:val="18"/>
                <w:lang w:val="en-US"/>
              </w:rPr>
              <w:t>Mental disability</w:t>
            </w:r>
          </w:p>
        </w:tc>
        <w:tc>
          <w:tcPr>
            <w:tcW w:w="525" w:type="dxa"/>
            <w:shd w:val="clear" w:color="auto" w:fill="auto"/>
            <w:vAlign w:val="bottom"/>
          </w:tcPr>
          <w:p w14:paraId="72A85F22" w14:textId="42F9EB7D" w:rsidR="00FE58DC" w:rsidRPr="00DB5DA4" w:rsidRDefault="00FE58DC" w:rsidP="00BE57B1">
            <w:pPr>
              <w:suppressAutoHyphens w:val="0"/>
              <w:spacing w:before="40" w:after="40" w:line="220" w:lineRule="exact"/>
              <w:ind w:right="113"/>
              <w:jc w:val="right"/>
              <w:rPr>
                <w:sz w:val="18"/>
                <w:lang w:val="en-US"/>
              </w:rPr>
            </w:pPr>
            <w:r w:rsidRPr="00DB5DA4">
              <w:rPr>
                <w:sz w:val="18"/>
                <w:lang w:val="en-US"/>
              </w:rPr>
              <w:t>0</w:t>
            </w:r>
          </w:p>
        </w:tc>
        <w:tc>
          <w:tcPr>
            <w:tcW w:w="525" w:type="dxa"/>
            <w:shd w:val="clear" w:color="auto" w:fill="auto"/>
            <w:vAlign w:val="bottom"/>
          </w:tcPr>
          <w:p w14:paraId="4056976F" w14:textId="08CBE139" w:rsidR="00FE58DC" w:rsidRPr="00DB5DA4" w:rsidRDefault="00FE58DC" w:rsidP="00BE57B1">
            <w:pPr>
              <w:suppressAutoHyphens w:val="0"/>
              <w:spacing w:before="40" w:after="40" w:line="220" w:lineRule="exact"/>
              <w:ind w:right="113"/>
              <w:jc w:val="right"/>
              <w:rPr>
                <w:sz w:val="18"/>
                <w:lang w:val="en-US"/>
              </w:rPr>
            </w:pPr>
            <w:r w:rsidRPr="00DB5DA4">
              <w:rPr>
                <w:sz w:val="18"/>
                <w:lang w:val="en-US"/>
              </w:rPr>
              <w:t>0</w:t>
            </w:r>
          </w:p>
        </w:tc>
        <w:tc>
          <w:tcPr>
            <w:tcW w:w="525" w:type="dxa"/>
            <w:shd w:val="clear" w:color="auto" w:fill="auto"/>
            <w:vAlign w:val="bottom"/>
          </w:tcPr>
          <w:p w14:paraId="54FC4F5F" w14:textId="108BEDC6" w:rsidR="00FE58DC" w:rsidRPr="00DB5DA4" w:rsidRDefault="00FE58DC" w:rsidP="00BE57B1">
            <w:pPr>
              <w:suppressAutoHyphens w:val="0"/>
              <w:spacing w:before="40" w:after="40" w:line="220" w:lineRule="exact"/>
              <w:ind w:right="113"/>
              <w:jc w:val="right"/>
              <w:rPr>
                <w:sz w:val="18"/>
                <w:lang w:val="en-US"/>
              </w:rPr>
            </w:pPr>
            <w:r w:rsidRPr="00DB5DA4">
              <w:rPr>
                <w:sz w:val="18"/>
                <w:lang w:val="en-US"/>
              </w:rPr>
              <w:t>0</w:t>
            </w:r>
          </w:p>
        </w:tc>
        <w:tc>
          <w:tcPr>
            <w:tcW w:w="525" w:type="dxa"/>
            <w:shd w:val="clear" w:color="auto" w:fill="auto"/>
            <w:vAlign w:val="bottom"/>
          </w:tcPr>
          <w:p w14:paraId="6E7DC561" w14:textId="632D82E5" w:rsidR="00FE58DC" w:rsidRPr="00DB5DA4" w:rsidRDefault="00FE58DC" w:rsidP="00BE57B1">
            <w:pPr>
              <w:suppressAutoHyphens w:val="0"/>
              <w:spacing w:before="40" w:after="40" w:line="220" w:lineRule="exact"/>
              <w:ind w:right="113"/>
              <w:jc w:val="right"/>
              <w:rPr>
                <w:sz w:val="18"/>
                <w:lang w:val="en-US"/>
              </w:rPr>
            </w:pPr>
            <w:r w:rsidRPr="00DB5DA4">
              <w:rPr>
                <w:sz w:val="18"/>
                <w:lang w:val="en-US"/>
              </w:rPr>
              <w:t>2</w:t>
            </w:r>
          </w:p>
        </w:tc>
        <w:tc>
          <w:tcPr>
            <w:tcW w:w="525" w:type="dxa"/>
            <w:shd w:val="clear" w:color="auto" w:fill="auto"/>
            <w:vAlign w:val="bottom"/>
          </w:tcPr>
          <w:p w14:paraId="6A09FA38" w14:textId="64036D58" w:rsidR="00FE58DC" w:rsidRPr="00DB5DA4" w:rsidRDefault="00FE58DC" w:rsidP="00BE57B1">
            <w:pPr>
              <w:suppressAutoHyphens w:val="0"/>
              <w:spacing w:before="40" w:after="40" w:line="220" w:lineRule="exact"/>
              <w:ind w:right="113"/>
              <w:jc w:val="right"/>
              <w:rPr>
                <w:sz w:val="18"/>
                <w:lang w:val="en-US"/>
              </w:rPr>
            </w:pPr>
            <w:r w:rsidRPr="00DB5DA4">
              <w:rPr>
                <w:sz w:val="18"/>
                <w:lang w:val="en-US"/>
              </w:rPr>
              <w:t>0</w:t>
            </w:r>
          </w:p>
        </w:tc>
        <w:tc>
          <w:tcPr>
            <w:tcW w:w="525" w:type="dxa"/>
            <w:shd w:val="clear" w:color="auto" w:fill="auto"/>
            <w:vAlign w:val="bottom"/>
          </w:tcPr>
          <w:p w14:paraId="1BD12A69" w14:textId="7286C738" w:rsidR="00FE58DC" w:rsidRPr="00DB5DA4" w:rsidRDefault="00FE58DC" w:rsidP="00BE57B1">
            <w:pPr>
              <w:suppressAutoHyphens w:val="0"/>
              <w:spacing w:before="40" w:after="40" w:line="220" w:lineRule="exact"/>
              <w:ind w:right="113"/>
              <w:jc w:val="right"/>
              <w:rPr>
                <w:sz w:val="18"/>
                <w:lang w:val="en-US"/>
              </w:rPr>
            </w:pPr>
            <w:r w:rsidRPr="00DB5DA4">
              <w:rPr>
                <w:sz w:val="18"/>
                <w:lang w:val="en-US"/>
              </w:rPr>
              <w:t>3</w:t>
            </w:r>
          </w:p>
        </w:tc>
        <w:tc>
          <w:tcPr>
            <w:tcW w:w="525" w:type="dxa"/>
            <w:shd w:val="clear" w:color="auto" w:fill="auto"/>
            <w:vAlign w:val="bottom"/>
          </w:tcPr>
          <w:p w14:paraId="4254BF7B" w14:textId="3795B205" w:rsidR="00FE58DC" w:rsidRPr="00DB5DA4" w:rsidRDefault="00FE58DC" w:rsidP="00BE57B1">
            <w:pPr>
              <w:suppressAutoHyphens w:val="0"/>
              <w:spacing w:before="40" w:after="40" w:line="220" w:lineRule="exact"/>
              <w:ind w:right="113"/>
              <w:jc w:val="right"/>
              <w:rPr>
                <w:sz w:val="18"/>
                <w:lang w:val="en-US"/>
              </w:rPr>
            </w:pPr>
            <w:r w:rsidRPr="00DB5DA4">
              <w:rPr>
                <w:sz w:val="18"/>
                <w:lang w:val="en-US"/>
              </w:rPr>
              <w:t>5</w:t>
            </w:r>
          </w:p>
        </w:tc>
      </w:tr>
      <w:tr w:rsidR="00BE57B1" w:rsidRPr="00C3576C" w14:paraId="0696E53E" w14:textId="77777777" w:rsidTr="002A74D3">
        <w:trPr>
          <w:cantSplit/>
        </w:trPr>
        <w:tc>
          <w:tcPr>
            <w:tcW w:w="993" w:type="dxa"/>
            <w:shd w:val="clear" w:color="auto" w:fill="auto"/>
            <w:vAlign w:val="bottom"/>
          </w:tcPr>
          <w:p w14:paraId="44A7801D" w14:textId="630D5C70" w:rsidR="00BE57B1" w:rsidRPr="00C3576C" w:rsidRDefault="0044228C" w:rsidP="00BE57B1">
            <w:pPr>
              <w:suppressAutoHyphens w:val="0"/>
              <w:spacing w:before="40" w:after="40" w:line="220" w:lineRule="exact"/>
              <w:ind w:right="113"/>
              <w:rPr>
                <w:sz w:val="18"/>
                <w:lang w:val="en-US" w:eastAsia="zh-CN"/>
              </w:rPr>
            </w:pPr>
            <w:r w:rsidRPr="00BC6791">
              <w:rPr>
                <w:sz w:val="18"/>
                <w:lang w:val="en-US"/>
              </w:rPr>
              <w:t>Attempted Rape</w:t>
            </w:r>
          </w:p>
        </w:tc>
        <w:tc>
          <w:tcPr>
            <w:tcW w:w="1134" w:type="dxa"/>
            <w:shd w:val="clear" w:color="auto" w:fill="auto"/>
            <w:vAlign w:val="center"/>
          </w:tcPr>
          <w:p w14:paraId="68EAA290" w14:textId="7E9AA90B" w:rsidR="00BE57B1" w:rsidRPr="00C3576C" w:rsidRDefault="0044228C" w:rsidP="0044228C">
            <w:pPr>
              <w:suppressAutoHyphens w:val="0"/>
              <w:spacing w:before="40" w:after="40" w:line="220" w:lineRule="exact"/>
              <w:ind w:right="113"/>
              <w:rPr>
                <w:sz w:val="18"/>
                <w:lang w:val="en-US" w:eastAsia="zh-CN"/>
              </w:rPr>
            </w:pPr>
            <w:r w:rsidRPr="00BC6791">
              <w:rPr>
                <w:sz w:val="18"/>
                <w:lang w:val="en-US"/>
              </w:rPr>
              <w:t>Manicaland</w:t>
            </w:r>
          </w:p>
        </w:tc>
        <w:tc>
          <w:tcPr>
            <w:tcW w:w="1559" w:type="dxa"/>
            <w:shd w:val="clear" w:color="auto" w:fill="auto"/>
            <w:vAlign w:val="bottom"/>
          </w:tcPr>
          <w:p w14:paraId="0C6B59D7" w14:textId="77C46534" w:rsidR="00BE57B1" w:rsidRPr="00C3576C" w:rsidRDefault="00BE57B1" w:rsidP="00BE57B1">
            <w:pPr>
              <w:suppressAutoHyphens w:val="0"/>
              <w:spacing w:before="40" w:after="40" w:line="220" w:lineRule="exact"/>
              <w:ind w:right="113"/>
              <w:rPr>
                <w:sz w:val="18"/>
                <w:lang w:val="en-US" w:eastAsia="zh-CN"/>
              </w:rPr>
            </w:pPr>
            <w:r w:rsidRPr="00DB5DA4">
              <w:rPr>
                <w:sz w:val="18"/>
                <w:lang w:val="en-US"/>
              </w:rPr>
              <w:t>Mental disability</w:t>
            </w:r>
          </w:p>
        </w:tc>
        <w:tc>
          <w:tcPr>
            <w:tcW w:w="525" w:type="dxa"/>
            <w:shd w:val="clear" w:color="auto" w:fill="auto"/>
            <w:vAlign w:val="bottom"/>
          </w:tcPr>
          <w:p w14:paraId="0D623353" w14:textId="65E537FD" w:rsidR="00BE57B1" w:rsidRPr="00DB5DA4" w:rsidRDefault="00BE57B1" w:rsidP="00BE57B1">
            <w:pPr>
              <w:suppressAutoHyphens w:val="0"/>
              <w:spacing w:before="40" w:after="40" w:line="220" w:lineRule="exact"/>
              <w:ind w:right="113"/>
              <w:jc w:val="right"/>
              <w:rPr>
                <w:sz w:val="18"/>
                <w:lang w:val="en-US"/>
              </w:rPr>
            </w:pPr>
            <w:r w:rsidRPr="00DB5DA4">
              <w:rPr>
                <w:sz w:val="18"/>
                <w:lang w:val="en-US"/>
              </w:rPr>
              <w:t>0</w:t>
            </w:r>
          </w:p>
        </w:tc>
        <w:tc>
          <w:tcPr>
            <w:tcW w:w="525" w:type="dxa"/>
            <w:shd w:val="clear" w:color="auto" w:fill="auto"/>
            <w:vAlign w:val="bottom"/>
          </w:tcPr>
          <w:p w14:paraId="0B579CB2" w14:textId="25A1D528" w:rsidR="00BE57B1" w:rsidRPr="00DB5DA4" w:rsidRDefault="00BE57B1" w:rsidP="00BE57B1">
            <w:pPr>
              <w:suppressAutoHyphens w:val="0"/>
              <w:spacing w:before="40" w:after="40" w:line="220" w:lineRule="exact"/>
              <w:ind w:right="113"/>
              <w:jc w:val="right"/>
              <w:rPr>
                <w:sz w:val="18"/>
                <w:lang w:val="en-US"/>
              </w:rPr>
            </w:pPr>
            <w:r w:rsidRPr="00DB5DA4">
              <w:rPr>
                <w:sz w:val="18"/>
                <w:lang w:val="en-US"/>
              </w:rPr>
              <w:t>0</w:t>
            </w:r>
          </w:p>
        </w:tc>
        <w:tc>
          <w:tcPr>
            <w:tcW w:w="525" w:type="dxa"/>
            <w:shd w:val="clear" w:color="auto" w:fill="auto"/>
            <w:vAlign w:val="bottom"/>
          </w:tcPr>
          <w:p w14:paraId="3B230C37" w14:textId="4C7B16C1" w:rsidR="00BE57B1" w:rsidRPr="00DB5DA4" w:rsidRDefault="00BE57B1" w:rsidP="00BE57B1">
            <w:pPr>
              <w:suppressAutoHyphens w:val="0"/>
              <w:spacing w:before="40" w:after="40" w:line="220" w:lineRule="exact"/>
              <w:ind w:right="113"/>
              <w:jc w:val="right"/>
              <w:rPr>
                <w:sz w:val="18"/>
                <w:lang w:val="en-US"/>
              </w:rPr>
            </w:pPr>
            <w:r w:rsidRPr="00DB5DA4">
              <w:rPr>
                <w:sz w:val="18"/>
                <w:lang w:val="en-US"/>
              </w:rPr>
              <w:t>0</w:t>
            </w:r>
          </w:p>
        </w:tc>
        <w:tc>
          <w:tcPr>
            <w:tcW w:w="525" w:type="dxa"/>
            <w:shd w:val="clear" w:color="auto" w:fill="auto"/>
            <w:vAlign w:val="bottom"/>
          </w:tcPr>
          <w:p w14:paraId="4A98729F" w14:textId="2924BEEF" w:rsidR="00BE57B1" w:rsidRPr="00DB5DA4" w:rsidRDefault="00BE57B1" w:rsidP="00BE57B1">
            <w:pPr>
              <w:suppressAutoHyphens w:val="0"/>
              <w:spacing w:before="40" w:after="40" w:line="220" w:lineRule="exact"/>
              <w:ind w:right="113"/>
              <w:jc w:val="right"/>
              <w:rPr>
                <w:sz w:val="18"/>
                <w:lang w:val="en-US"/>
              </w:rPr>
            </w:pPr>
            <w:r w:rsidRPr="00DB5DA4">
              <w:rPr>
                <w:sz w:val="18"/>
                <w:lang w:val="en-US"/>
              </w:rPr>
              <w:t>0</w:t>
            </w:r>
          </w:p>
        </w:tc>
        <w:tc>
          <w:tcPr>
            <w:tcW w:w="525" w:type="dxa"/>
            <w:shd w:val="clear" w:color="auto" w:fill="auto"/>
            <w:vAlign w:val="bottom"/>
          </w:tcPr>
          <w:p w14:paraId="55721307" w14:textId="01BDA1FB" w:rsidR="00BE57B1" w:rsidRPr="00DB5DA4" w:rsidRDefault="00BE57B1" w:rsidP="00BE57B1">
            <w:pPr>
              <w:suppressAutoHyphens w:val="0"/>
              <w:spacing w:before="40" w:after="40" w:line="220" w:lineRule="exact"/>
              <w:ind w:right="113"/>
              <w:jc w:val="right"/>
              <w:rPr>
                <w:sz w:val="18"/>
                <w:lang w:val="en-US"/>
              </w:rPr>
            </w:pPr>
            <w:r w:rsidRPr="00DB5DA4">
              <w:rPr>
                <w:sz w:val="18"/>
                <w:lang w:val="en-US"/>
              </w:rPr>
              <w:t>0</w:t>
            </w:r>
          </w:p>
        </w:tc>
        <w:tc>
          <w:tcPr>
            <w:tcW w:w="525" w:type="dxa"/>
            <w:shd w:val="clear" w:color="auto" w:fill="auto"/>
            <w:vAlign w:val="bottom"/>
          </w:tcPr>
          <w:p w14:paraId="1450E882" w14:textId="62FBD4C7" w:rsidR="00BE57B1" w:rsidRPr="00DB5DA4" w:rsidRDefault="00BE57B1" w:rsidP="00BE57B1">
            <w:pPr>
              <w:suppressAutoHyphens w:val="0"/>
              <w:spacing w:before="40" w:after="40" w:line="220" w:lineRule="exact"/>
              <w:ind w:right="113"/>
              <w:jc w:val="right"/>
              <w:rPr>
                <w:sz w:val="18"/>
                <w:lang w:val="en-US"/>
              </w:rPr>
            </w:pPr>
            <w:r w:rsidRPr="00DB5DA4">
              <w:rPr>
                <w:sz w:val="18"/>
                <w:lang w:val="en-US"/>
              </w:rPr>
              <w:t>1</w:t>
            </w:r>
          </w:p>
        </w:tc>
        <w:tc>
          <w:tcPr>
            <w:tcW w:w="525" w:type="dxa"/>
            <w:shd w:val="clear" w:color="auto" w:fill="auto"/>
            <w:vAlign w:val="bottom"/>
          </w:tcPr>
          <w:p w14:paraId="7EF48B74" w14:textId="721EB1C8" w:rsidR="00BE57B1" w:rsidRPr="00DB5DA4" w:rsidRDefault="00BE57B1" w:rsidP="00BE57B1">
            <w:pPr>
              <w:suppressAutoHyphens w:val="0"/>
              <w:spacing w:before="40" w:after="40" w:line="220" w:lineRule="exact"/>
              <w:ind w:right="113"/>
              <w:jc w:val="right"/>
              <w:rPr>
                <w:sz w:val="18"/>
                <w:lang w:val="en-US"/>
              </w:rPr>
            </w:pPr>
            <w:r w:rsidRPr="00DB5DA4">
              <w:rPr>
                <w:sz w:val="18"/>
                <w:lang w:val="en-US"/>
              </w:rPr>
              <w:t>1</w:t>
            </w:r>
          </w:p>
        </w:tc>
      </w:tr>
      <w:tr w:rsidR="00BE57B1" w:rsidRPr="00C3576C" w14:paraId="48655D96" w14:textId="77777777" w:rsidTr="002A74D3">
        <w:trPr>
          <w:cantSplit/>
        </w:trPr>
        <w:tc>
          <w:tcPr>
            <w:tcW w:w="993" w:type="dxa"/>
            <w:tcBorders>
              <w:bottom w:val="single" w:sz="4" w:space="0" w:color="auto"/>
            </w:tcBorders>
            <w:shd w:val="clear" w:color="auto" w:fill="auto"/>
            <w:vAlign w:val="bottom"/>
          </w:tcPr>
          <w:p w14:paraId="7F18B4AD" w14:textId="1CDEC083" w:rsidR="00BE57B1" w:rsidRPr="00C3576C" w:rsidRDefault="0044228C" w:rsidP="00BE57B1">
            <w:pPr>
              <w:suppressAutoHyphens w:val="0"/>
              <w:spacing w:before="40" w:after="40" w:line="220" w:lineRule="exact"/>
              <w:ind w:right="113"/>
              <w:rPr>
                <w:sz w:val="18"/>
                <w:lang w:val="en-US" w:eastAsia="zh-CN"/>
              </w:rPr>
            </w:pPr>
            <w:r w:rsidRPr="00BC6791">
              <w:rPr>
                <w:sz w:val="18"/>
                <w:lang w:val="en-US"/>
              </w:rPr>
              <w:t>Indecent assault</w:t>
            </w:r>
          </w:p>
        </w:tc>
        <w:tc>
          <w:tcPr>
            <w:tcW w:w="1134" w:type="dxa"/>
            <w:tcBorders>
              <w:bottom w:val="single" w:sz="4" w:space="0" w:color="auto"/>
            </w:tcBorders>
            <w:shd w:val="clear" w:color="auto" w:fill="auto"/>
            <w:vAlign w:val="center"/>
          </w:tcPr>
          <w:p w14:paraId="71D858C4" w14:textId="0FDFC4A9" w:rsidR="00BE57B1" w:rsidRPr="00C3576C" w:rsidRDefault="0044228C" w:rsidP="0044228C">
            <w:pPr>
              <w:suppressAutoHyphens w:val="0"/>
              <w:spacing w:before="40" w:after="40" w:line="220" w:lineRule="exact"/>
              <w:ind w:right="113"/>
              <w:rPr>
                <w:sz w:val="18"/>
                <w:lang w:val="en-US" w:eastAsia="zh-CN"/>
              </w:rPr>
            </w:pPr>
            <w:r w:rsidRPr="00BC6791">
              <w:rPr>
                <w:sz w:val="18"/>
                <w:lang w:val="en-US"/>
              </w:rPr>
              <w:t>Bulawayo</w:t>
            </w:r>
          </w:p>
        </w:tc>
        <w:tc>
          <w:tcPr>
            <w:tcW w:w="1559" w:type="dxa"/>
            <w:tcBorders>
              <w:bottom w:val="single" w:sz="4" w:space="0" w:color="auto"/>
            </w:tcBorders>
            <w:shd w:val="clear" w:color="auto" w:fill="auto"/>
            <w:vAlign w:val="bottom"/>
          </w:tcPr>
          <w:p w14:paraId="13D2443A" w14:textId="446B7978" w:rsidR="00BE57B1" w:rsidRPr="00C3576C" w:rsidRDefault="00BE57B1" w:rsidP="00BE57B1">
            <w:pPr>
              <w:suppressAutoHyphens w:val="0"/>
              <w:spacing w:before="40" w:after="40" w:line="220" w:lineRule="exact"/>
              <w:ind w:right="113"/>
              <w:rPr>
                <w:sz w:val="18"/>
                <w:lang w:val="en-US" w:eastAsia="zh-CN"/>
              </w:rPr>
            </w:pPr>
            <w:r w:rsidRPr="00DB5DA4">
              <w:rPr>
                <w:sz w:val="18"/>
                <w:lang w:val="en-US"/>
              </w:rPr>
              <w:t>Mental disability</w:t>
            </w:r>
          </w:p>
        </w:tc>
        <w:tc>
          <w:tcPr>
            <w:tcW w:w="525" w:type="dxa"/>
            <w:tcBorders>
              <w:bottom w:val="single" w:sz="4" w:space="0" w:color="auto"/>
            </w:tcBorders>
            <w:shd w:val="clear" w:color="auto" w:fill="auto"/>
            <w:vAlign w:val="bottom"/>
          </w:tcPr>
          <w:p w14:paraId="049023A4" w14:textId="73C40E6B" w:rsidR="00BE57B1" w:rsidRPr="00DB5DA4" w:rsidRDefault="00BE57B1" w:rsidP="00BE57B1">
            <w:pPr>
              <w:suppressAutoHyphens w:val="0"/>
              <w:spacing w:before="40" w:after="40" w:line="220" w:lineRule="exact"/>
              <w:ind w:right="113"/>
              <w:jc w:val="right"/>
              <w:rPr>
                <w:sz w:val="18"/>
                <w:lang w:val="en-US"/>
              </w:rPr>
            </w:pPr>
            <w:r w:rsidRPr="00DB5DA4">
              <w:rPr>
                <w:sz w:val="18"/>
                <w:lang w:val="en-US"/>
              </w:rPr>
              <w:t>0</w:t>
            </w:r>
          </w:p>
        </w:tc>
        <w:tc>
          <w:tcPr>
            <w:tcW w:w="525" w:type="dxa"/>
            <w:tcBorders>
              <w:bottom w:val="single" w:sz="4" w:space="0" w:color="auto"/>
            </w:tcBorders>
            <w:shd w:val="clear" w:color="auto" w:fill="auto"/>
            <w:vAlign w:val="bottom"/>
          </w:tcPr>
          <w:p w14:paraId="28B3F165" w14:textId="436A1149" w:rsidR="00BE57B1" w:rsidRPr="00DB5DA4" w:rsidRDefault="00BE57B1" w:rsidP="00BE57B1">
            <w:pPr>
              <w:suppressAutoHyphens w:val="0"/>
              <w:spacing w:before="40" w:after="40" w:line="220" w:lineRule="exact"/>
              <w:ind w:right="113"/>
              <w:jc w:val="right"/>
              <w:rPr>
                <w:sz w:val="18"/>
                <w:lang w:val="en-US"/>
              </w:rPr>
            </w:pPr>
            <w:r w:rsidRPr="00DB5DA4">
              <w:rPr>
                <w:sz w:val="18"/>
                <w:lang w:val="en-US"/>
              </w:rPr>
              <w:t>1</w:t>
            </w:r>
          </w:p>
        </w:tc>
        <w:tc>
          <w:tcPr>
            <w:tcW w:w="525" w:type="dxa"/>
            <w:tcBorders>
              <w:bottom w:val="single" w:sz="4" w:space="0" w:color="auto"/>
            </w:tcBorders>
            <w:shd w:val="clear" w:color="auto" w:fill="auto"/>
            <w:vAlign w:val="bottom"/>
          </w:tcPr>
          <w:p w14:paraId="1A40669E" w14:textId="57260572" w:rsidR="00BE57B1" w:rsidRPr="00DB5DA4" w:rsidRDefault="00BE57B1" w:rsidP="00BE57B1">
            <w:pPr>
              <w:suppressAutoHyphens w:val="0"/>
              <w:spacing w:before="40" w:after="40" w:line="220" w:lineRule="exact"/>
              <w:ind w:right="113"/>
              <w:jc w:val="right"/>
              <w:rPr>
                <w:sz w:val="18"/>
                <w:lang w:val="en-US"/>
              </w:rPr>
            </w:pPr>
            <w:r w:rsidRPr="00DB5DA4">
              <w:rPr>
                <w:sz w:val="18"/>
                <w:lang w:val="en-US"/>
              </w:rPr>
              <w:t>0</w:t>
            </w:r>
          </w:p>
        </w:tc>
        <w:tc>
          <w:tcPr>
            <w:tcW w:w="525" w:type="dxa"/>
            <w:tcBorders>
              <w:bottom w:val="single" w:sz="4" w:space="0" w:color="auto"/>
            </w:tcBorders>
            <w:shd w:val="clear" w:color="auto" w:fill="auto"/>
            <w:vAlign w:val="bottom"/>
          </w:tcPr>
          <w:p w14:paraId="33AD7458" w14:textId="68ABBDC7" w:rsidR="00BE57B1" w:rsidRPr="00DB5DA4" w:rsidRDefault="00BE57B1" w:rsidP="00BE57B1">
            <w:pPr>
              <w:suppressAutoHyphens w:val="0"/>
              <w:spacing w:before="40" w:after="40" w:line="220" w:lineRule="exact"/>
              <w:ind w:right="113"/>
              <w:jc w:val="right"/>
              <w:rPr>
                <w:sz w:val="18"/>
                <w:lang w:val="en-US"/>
              </w:rPr>
            </w:pPr>
            <w:r w:rsidRPr="00DB5DA4">
              <w:rPr>
                <w:sz w:val="18"/>
                <w:lang w:val="en-US"/>
              </w:rPr>
              <w:t>0</w:t>
            </w:r>
          </w:p>
        </w:tc>
        <w:tc>
          <w:tcPr>
            <w:tcW w:w="525" w:type="dxa"/>
            <w:tcBorders>
              <w:bottom w:val="single" w:sz="4" w:space="0" w:color="auto"/>
            </w:tcBorders>
            <w:shd w:val="clear" w:color="auto" w:fill="auto"/>
            <w:vAlign w:val="bottom"/>
          </w:tcPr>
          <w:p w14:paraId="20552F9C" w14:textId="1F9C738E" w:rsidR="00BE57B1" w:rsidRPr="00DB5DA4" w:rsidRDefault="00BE57B1" w:rsidP="00BE57B1">
            <w:pPr>
              <w:suppressAutoHyphens w:val="0"/>
              <w:spacing w:before="40" w:after="40" w:line="220" w:lineRule="exact"/>
              <w:ind w:right="113"/>
              <w:jc w:val="right"/>
              <w:rPr>
                <w:sz w:val="18"/>
                <w:lang w:val="en-US"/>
              </w:rPr>
            </w:pPr>
            <w:r w:rsidRPr="00DB5DA4">
              <w:rPr>
                <w:sz w:val="18"/>
                <w:lang w:val="en-US"/>
              </w:rPr>
              <w:t>0</w:t>
            </w:r>
          </w:p>
        </w:tc>
        <w:tc>
          <w:tcPr>
            <w:tcW w:w="525" w:type="dxa"/>
            <w:tcBorders>
              <w:bottom w:val="single" w:sz="4" w:space="0" w:color="auto"/>
            </w:tcBorders>
            <w:shd w:val="clear" w:color="auto" w:fill="auto"/>
            <w:vAlign w:val="bottom"/>
          </w:tcPr>
          <w:p w14:paraId="7F102CC4" w14:textId="5009D684" w:rsidR="00BE57B1" w:rsidRPr="00DB5DA4" w:rsidRDefault="00BE57B1" w:rsidP="00BE57B1">
            <w:pPr>
              <w:suppressAutoHyphens w:val="0"/>
              <w:spacing w:before="40" w:after="40" w:line="220" w:lineRule="exact"/>
              <w:ind w:right="113"/>
              <w:jc w:val="right"/>
              <w:rPr>
                <w:sz w:val="18"/>
                <w:lang w:val="en-US"/>
              </w:rPr>
            </w:pPr>
            <w:r w:rsidRPr="00DB5DA4">
              <w:rPr>
                <w:sz w:val="18"/>
                <w:lang w:val="en-US"/>
              </w:rPr>
              <w:t>0</w:t>
            </w:r>
          </w:p>
        </w:tc>
        <w:tc>
          <w:tcPr>
            <w:tcW w:w="525" w:type="dxa"/>
            <w:tcBorders>
              <w:bottom w:val="single" w:sz="4" w:space="0" w:color="auto"/>
            </w:tcBorders>
            <w:shd w:val="clear" w:color="auto" w:fill="auto"/>
            <w:vAlign w:val="bottom"/>
          </w:tcPr>
          <w:p w14:paraId="2A9244C7" w14:textId="24776E2E" w:rsidR="00BE57B1" w:rsidRPr="00DB5DA4" w:rsidRDefault="00BE57B1" w:rsidP="00BE57B1">
            <w:pPr>
              <w:suppressAutoHyphens w:val="0"/>
              <w:spacing w:before="40" w:after="40" w:line="220" w:lineRule="exact"/>
              <w:ind w:right="113"/>
              <w:jc w:val="right"/>
              <w:rPr>
                <w:sz w:val="18"/>
                <w:lang w:val="en-US"/>
              </w:rPr>
            </w:pPr>
            <w:r w:rsidRPr="00DB5DA4">
              <w:rPr>
                <w:sz w:val="18"/>
                <w:lang w:val="en-US"/>
              </w:rPr>
              <w:t>1</w:t>
            </w:r>
          </w:p>
        </w:tc>
      </w:tr>
      <w:tr w:rsidR="00BE57B1" w:rsidRPr="00FE58DC" w14:paraId="635C949D" w14:textId="77777777" w:rsidTr="00FE58DC">
        <w:trPr>
          <w:cantSplit/>
        </w:trPr>
        <w:tc>
          <w:tcPr>
            <w:tcW w:w="993" w:type="dxa"/>
            <w:tcBorders>
              <w:top w:val="single" w:sz="4" w:space="0" w:color="auto"/>
              <w:bottom w:val="single" w:sz="12" w:space="0" w:color="auto"/>
            </w:tcBorders>
            <w:shd w:val="clear" w:color="auto" w:fill="auto"/>
            <w:vAlign w:val="bottom"/>
          </w:tcPr>
          <w:p w14:paraId="4E2E09AE" w14:textId="69A13F54" w:rsidR="00BE57B1" w:rsidRPr="00FE58DC" w:rsidRDefault="0044228C" w:rsidP="00FE58DC">
            <w:pPr>
              <w:suppressAutoHyphens w:val="0"/>
              <w:spacing w:before="80" w:after="80" w:line="220" w:lineRule="exact"/>
              <w:ind w:left="283"/>
              <w:rPr>
                <w:b/>
                <w:sz w:val="18"/>
                <w:lang w:val="en-US" w:eastAsia="zh-CN"/>
              </w:rPr>
            </w:pPr>
            <w:r w:rsidRPr="00FE58DC">
              <w:rPr>
                <w:b/>
                <w:sz w:val="18"/>
                <w:lang w:val="en-US" w:eastAsia="zh-CN"/>
              </w:rPr>
              <w:t>Total</w:t>
            </w:r>
          </w:p>
        </w:tc>
        <w:tc>
          <w:tcPr>
            <w:tcW w:w="1134" w:type="dxa"/>
            <w:tcBorders>
              <w:top w:val="single" w:sz="4" w:space="0" w:color="auto"/>
              <w:bottom w:val="single" w:sz="12" w:space="0" w:color="auto"/>
            </w:tcBorders>
            <w:shd w:val="clear" w:color="auto" w:fill="auto"/>
            <w:vAlign w:val="bottom"/>
          </w:tcPr>
          <w:p w14:paraId="57363EB6" w14:textId="77777777" w:rsidR="00BE57B1" w:rsidRPr="00FE58DC" w:rsidRDefault="00BE57B1" w:rsidP="00FE58DC">
            <w:pPr>
              <w:suppressAutoHyphens w:val="0"/>
              <w:spacing w:before="80" w:after="80" w:line="220" w:lineRule="exact"/>
              <w:ind w:left="283"/>
              <w:jc w:val="right"/>
              <w:rPr>
                <w:b/>
                <w:sz w:val="18"/>
                <w:lang w:val="en-US" w:eastAsia="zh-CN"/>
              </w:rPr>
            </w:pPr>
          </w:p>
        </w:tc>
        <w:tc>
          <w:tcPr>
            <w:tcW w:w="1559" w:type="dxa"/>
            <w:tcBorders>
              <w:top w:val="single" w:sz="4" w:space="0" w:color="auto"/>
              <w:bottom w:val="single" w:sz="12" w:space="0" w:color="auto"/>
            </w:tcBorders>
            <w:shd w:val="clear" w:color="auto" w:fill="auto"/>
            <w:vAlign w:val="bottom"/>
          </w:tcPr>
          <w:p w14:paraId="5710B88A" w14:textId="77777777" w:rsidR="00BE57B1" w:rsidRPr="00FE58DC" w:rsidRDefault="00BE57B1" w:rsidP="00FE58DC">
            <w:pPr>
              <w:suppressAutoHyphens w:val="0"/>
              <w:spacing w:before="80" w:after="80" w:line="220" w:lineRule="exact"/>
              <w:ind w:left="283"/>
              <w:jc w:val="right"/>
              <w:rPr>
                <w:b/>
                <w:sz w:val="18"/>
                <w:lang w:val="en-US" w:eastAsia="zh-CN"/>
              </w:rPr>
            </w:pPr>
          </w:p>
        </w:tc>
        <w:tc>
          <w:tcPr>
            <w:tcW w:w="525" w:type="dxa"/>
            <w:tcBorders>
              <w:top w:val="single" w:sz="4" w:space="0" w:color="auto"/>
              <w:bottom w:val="single" w:sz="12" w:space="0" w:color="auto"/>
            </w:tcBorders>
            <w:shd w:val="clear" w:color="auto" w:fill="auto"/>
            <w:vAlign w:val="bottom"/>
          </w:tcPr>
          <w:p w14:paraId="3784599B" w14:textId="71BE27B8" w:rsidR="00BE57B1" w:rsidRPr="00E94392" w:rsidRDefault="00BE57B1" w:rsidP="00E94392">
            <w:pPr>
              <w:suppressAutoHyphens w:val="0"/>
              <w:spacing w:before="80" w:after="80" w:line="220" w:lineRule="exact"/>
              <w:ind w:right="113"/>
              <w:jc w:val="right"/>
              <w:rPr>
                <w:b/>
                <w:bCs/>
                <w:sz w:val="18"/>
                <w:lang w:val="en-US"/>
              </w:rPr>
            </w:pPr>
            <w:r w:rsidRPr="00E94392">
              <w:rPr>
                <w:b/>
                <w:bCs/>
                <w:sz w:val="18"/>
                <w:lang w:val="en-US"/>
              </w:rPr>
              <w:t>0</w:t>
            </w:r>
          </w:p>
        </w:tc>
        <w:tc>
          <w:tcPr>
            <w:tcW w:w="525" w:type="dxa"/>
            <w:tcBorders>
              <w:top w:val="single" w:sz="4" w:space="0" w:color="auto"/>
              <w:bottom w:val="single" w:sz="12" w:space="0" w:color="auto"/>
            </w:tcBorders>
            <w:shd w:val="clear" w:color="auto" w:fill="auto"/>
            <w:vAlign w:val="bottom"/>
          </w:tcPr>
          <w:p w14:paraId="6B6E501F" w14:textId="2706B222" w:rsidR="00BE57B1" w:rsidRPr="00E94392" w:rsidRDefault="00BE57B1" w:rsidP="00E94392">
            <w:pPr>
              <w:suppressAutoHyphens w:val="0"/>
              <w:spacing w:before="80" w:after="80" w:line="220" w:lineRule="exact"/>
              <w:ind w:right="113"/>
              <w:jc w:val="right"/>
              <w:rPr>
                <w:b/>
                <w:bCs/>
                <w:sz w:val="18"/>
                <w:lang w:val="en-US"/>
              </w:rPr>
            </w:pPr>
            <w:r w:rsidRPr="00E94392">
              <w:rPr>
                <w:b/>
                <w:bCs/>
                <w:sz w:val="18"/>
                <w:lang w:val="en-US"/>
              </w:rPr>
              <w:t>8</w:t>
            </w:r>
          </w:p>
        </w:tc>
        <w:tc>
          <w:tcPr>
            <w:tcW w:w="525" w:type="dxa"/>
            <w:tcBorders>
              <w:top w:val="single" w:sz="4" w:space="0" w:color="auto"/>
              <w:bottom w:val="single" w:sz="12" w:space="0" w:color="auto"/>
            </w:tcBorders>
            <w:shd w:val="clear" w:color="auto" w:fill="auto"/>
            <w:vAlign w:val="bottom"/>
          </w:tcPr>
          <w:p w14:paraId="020493AD" w14:textId="46EC9898" w:rsidR="00BE57B1" w:rsidRPr="00E94392" w:rsidRDefault="00BE57B1" w:rsidP="00E94392">
            <w:pPr>
              <w:suppressAutoHyphens w:val="0"/>
              <w:spacing w:before="80" w:after="80" w:line="220" w:lineRule="exact"/>
              <w:ind w:right="113"/>
              <w:jc w:val="right"/>
              <w:rPr>
                <w:b/>
                <w:bCs/>
                <w:sz w:val="18"/>
                <w:lang w:val="en-US"/>
              </w:rPr>
            </w:pPr>
            <w:r w:rsidRPr="00E94392">
              <w:rPr>
                <w:b/>
                <w:bCs/>
                <w:sz w:val="18"/>
                <w:lang w:val="en-US"/>
              </w:rPr>
              <w:t>0</w:t>
            </w:r>
          </w:p>
        </w:tc>
        <w:tc>
          <w:tcPr>
            <w:tcW w:w="525" w:type="dxa"/>
            <w:tcBorders>
              <w:top w:val="single" w:sz="4" w:space="0" w:color="auto"/>
              <w:bottom w:val="single" w:sz="12" w:space="0" w:color="auto"/>
            </w:tcBorders>
            <w:shd w:val="clear" w:color="auto" w:fill="auto"/>
            <w:vAlign w:val="bottom"/>
          </w:tcPr>
          <w:p w14:paraId="04A2023B" w14:textId="7DA6DBAD" w:rsidR="00BE57B1" w:rsidRPr="00E94392" w:rsidRDefault="00BE57B1" w:rsidP="00E94392">
            <w:pPr>
              <w:suppressAutoHyphens w:val="0"/>
              <w:spacing w:before="80" w:after="80" w:line="220" w:lineRule="exact"/>
              <w:ind w:right="113"/>
              <w:jc w:val="right"/>
              <w:rPr>
                <w:b/>
                <w:bCs/>
                <w:sz w:val="18"/>
                <w:lang w:val="en-US"/>
              </w:rPr>
            </w:pPr>
            <w:r w:rsidRPr="00E94392">
              <w:rPr>
                <w:b/>
                <w:bCs/>
                <w:sz w:val="18"/>
                <w:lang w:val="en-US"/>
              </w:rPr>
              <w:t>34</w:t>
            </w:r>
          </w:p>
        </w:tc>
        <w:tc>
          <w:tcPr>
            <w:tcW w:w="525" w:type="dxa"/>
            <w:tcBorders>
              <w:top w:val="single" w:sz="4" w:space="0" w:color="auto"/>
              <w:bottom w:val="single" w:sz="12" w:space="0" w:color="auto"/>
            </w:tcBorders>
            <w:shd w:val="clear" w:color="auto" w:fill="auto"/>
            <w:vAlign w:val="bottom"/>
          </w:tcPr>
          <w:p w14:paraId="563C559F" w14:textId="05468199" w:rsidR="00BE57B1" w:rsidRPr="00E94392" w:rsidRDefault="00BE57B1" w:rsidP="00E94392">
            <w:pPr>
              <w:suppressAutoHyphens w:val="0"/>
              <w:spacing w:before="80" w:after="80" w:line="220" w:lineRule="exact"/>
              <w:ind w:right="113"/>
              <w:jc w:val="right"/>
              <w:rPr>
                <w:b/>
                <w:bCs/>
                <w:sz w:val="18"/>
                <w:lang w:val="en-US"/>
              </w:rPr>
            </w:pPr>
            <w:r w:rsidRPr="00E94392">
              <w:rPr>
                <w:b/>
                <w:bCs/>
                <w:sz w:val="18"/>
                <w:lang w:val="en-US"/>
              </w:rPr>
              <w:t>0</w:t>
            </w:r>
          </w:p>
        </w:tc>
        <w:tc>
          <w:tcPr>
            <w:tcW w:w="525" w:type="dxa"/>
            <w:tcBorders>
              <w:top w:val="single" w:sz="4" w:space="0" w:color="auto"/>
              <w:bottom w:val="single" w:sz="12" w:space="0" w:color="auto"/>
            </w:tcBorders>
            <w:shd w:val="clear" w:color="auto" w:fill="auto"/>
            <w:vAlign w:val="bottom"/>
          </w:tcPr>
          <w:p w14:paraId="63AD8A78" w14:textId="7CE686E5" w:rsidR="00BE57B1" w:rsidRPr="00E94392" w:rsidRDefault="00BE57B1" w:rsidP="00E94392">
            <w:pPr>
              <w:suppressAutoHyphens w:val="0"/>
              <w:spacing w:before="80" w:after="80" w:line="220" w:lineRule="exact"/>
              <w:ind w:right="113"/>
              <w:jc w:val="right"/>
              <w:rPr>
                <w:b/>
                <w:bCs/>
                <w:sz w:val="18"/>
                <w:lang w:val="en-US"/>
              </w:rPr>
            </w:pPr>
            <w:r w:rsidRPr="00E94392">
              <w:rPr>
                <w:b/>
                <w:bCs/>
                <w:sz w:val="18"/>
                <w:lang w:val="en-US"/>
              </w:rPr>
              <w:t>70</w:t>
            </w:r>
          </w:p>
        </w:tc>
        <w:tc>
          <w:tcPr>
            <w:tcW w:w="525" w:type="dxa"/>
            <w:tcBorders>
              <w:top w:val="single" w:sz="4" w:space="0" w:color="auto"/>
              <w:bottom w:val="single" w:sz="12" w:space="0" w:color="auto"/>
            </w:tcBorders>
            <w:shd w:val="clear" w:color="auto" w:fill="auto"/>
            <w:vAlign w:val="bottom"/>
          </w:tcPr>
          <w:p w14:paraId="13A606B9" w14:textId="32D207DD" w:rsidR="00BE57B1" w:rsidRPr="00E94392" w:rsidRDefault="00BE57B1" w:rsidP="00E94392">
            <w:pPr>
              <w:suppressAutoHyphens w:val="0"/>
              <w:spacing w:before="80" w:after="80" w:line="220" w:lineRule="exact"/>
              <w:ind w:right="113"/>
              <w:jc w:val="right"/>
              <w:rPr>
                <w:b/>
                <w:bCs/>
                <w:sz w:val="18"/>
                <w:lang w:val="en-US"/>
              </w:rPr>
            </w:pPr>
            <w:r w:rsidRPr="00E94392">
              <w:rPr>
                <w:b/>
                <w:bCs/>
                <w:sz w:val="18"/>
                <w:lang w:val="en-US"/>
              </w:rPr>
              <w:t>112</w:t>
            </w:r>
          </w:p>
        </w:tc>
      </w:tr>
    </w:tbl>
    <w:p w14:paraId="0B640B5A" w14:textId="44B2B202" w:rsidR="00676A43" w:rsidRPr="006023C8" w:rsidRDefault="0059250D" w:rsidP="00E9265C">
      <w:pPr>
        <w:pStyle w:val="SingleTxtG"/>
        <w:spacing w:before="240"/>
        <w:rPr>
          <w:lang w:val="en-ZW"/>
        </w:rPr>
      </w:pPr>
      <w:r w:rsidRPr="006023C8">
        <w:rPr>
          <w:lang w:val="en-ZW"/>
        </w:rPr>
        <w:t>193.</w:t>
      </w:r>
      <w:r w:rsidRPr="006023C8">
        <w:rPr>
          <w:lang w:val="en-ZW"/>
        </w:rPr>
        <w:tab/>
      </w:r>
      <w:r w:rsidR="00676A43" w:rsidRPr="006023C8">
        <w:rPr>
          <w:lang w:val="en-US"/>
        </w:rPr>
        <w:t>The State Party has implemented the One Stop Model of service provision, (Gweru Provincial Hospital and Rusape General Hospital), which brings together different service providers under one roof. Under the model which is being spearheaded by the Government with support from various development partners, centres will offer the following services:</w:t>
      </w:r>
    </w:p>
    <w:p w14:paraId="18143F82" w14:textId="77777777" w:rsidR="00676A43" w:rsidRPr="004B1462" w:rsidRDefault="00676A43" w:rsidP="0059250D">
      <w:pPr>
        <w:pStyle w:val="SingleTxtG"/>
      </w:pPr>
      <w:r>
        <w:tab/>
        <w:t>(a)</w:t>
      </w:r>
      <w:r>
        <w:tab/>
      </w:r>
      <w:r w:rsidRPr="004B1462">
        <w:t>Health, including administration of post exposure prophylaxis and emergency contraception.</w:t>
      </w:r>
    </w:p>
    <w:p w14:paraId="5BD52076" w14:textId="77777777" w:rsidR="00676A43" w:rsidRPr="004B1462" w:rsidRDefault="00676A43" w:rsidP="0059250D">
      <w:pPr>
        <w:pStyle w:val="SingleTxtG"/>
      </w:pPr>
      <w:r>
        <w:tab/>
        <w:t>(b)</w:t>
      </w:r>
      <w:r>
        <w:tab/>
      </w:r>
      <w:r w:rsidRPr="004B1462">
        <w:t>Psycho-social support, including provision of counselling services and other support services from social workers.</w:t>
      </w:r>
    </w:p>
    <w:p w14:paraId="1A4B3E97" w14:textId="77777777" w:rsidR="00676A43" w:rsidRPr="004B1462" w:rsidRDefault="00676A43" w:rsidP="0059250D">
      <w:pPr>
        <w:pStyle w:val="SingleTxtG"/>
      </w:pPr>
      <w:r>
        <w:tab/>
        <w:t>(c)</w:t>
      </w:r>
      <w:r>
        <w:tab/>
      </w:r>
      <w:r w:rsidRPr="004B1462">
        <w:t>Victim friendly officers as well as CSOs provide legal information and assistance.</w:t>
      </w:r>
    </w:p>
    <w:p w14:paraId="53ACD3A9" w14:textId="624928A8" w:rsidR="00676A43" w:rsidRPr="006023C8" w:rsidRDefault="0059250D" w:rsidP="0059250D">
      <w:pPr>
        <w:pStyle w:val="SingleTxtG"/>
        <w:rPr>
          <w:lang w:val="en-US"/>
        </w:rPr>
      </w:pPr>
      <w:r w:rsidRPr="006023C8">
        <w:rPr>
          <w:lang w:val="en-US"/>
        </w:rPr>
        <w:t>194.</w:t>
      </w:r>
      <w:r w:rsidRPr="006023C8">
        <w:rPr>
          <w:lang w:val="en-US"/>
        </w:rPr>
        <w:tab/>
      </w:r>
      <w:r w:rsidR="00676A43" w:rsidRPr="006023C8">
        <w:rPr>
          <w:lang w:val="en-US"/>
        </w:rPr>
        <w:t>There is also a National Action Plan for Orphans and Vulnerable Children (NAP</w:t>
      </w:r>
      <w:r w:rsidR="006D6E88">
        <w:rPr>
          <w:lang w:val="en-US"/>
        </w:rPr>
        <w:t> </w:t>
      </w:r>
      <w:r w:rsidR="00676A43" w:rsidRPr="006023C8">
        <w:rPr>
          <w:lang w:val="en-US"/>
        </w:rPr>
        <w:t>OVC</w:t>
      </w:r>
      <w:r w:rsidR="006D6E88">
        <w:rPr>
          <w:lang w:val="en-US"/>
        </w:rPr>
        <w:t> </w:t>
      </w:r>
      <w:r w:rsidR="00676A43" w:rsidRPr="006023C8">
        <w:rPr>
          <w:lang w:val="en-US"/>
        </w:rPr>
        <w:t>III), which is a programme aimed at providing services to children with disabilities. Children with disabilities are classified as vulnerable and accordingly participate as beneficiaries of this programme.</w:t>
      </w:r>
    </w:p>
    <w:p w14:paraId="2840EC10" w14:textId="67589041" w:rsidR="00676A43" w:rsidRPr="006023C8" w:rsidRDefault="0059250D" w:rsidP="0059250D">
      <w:pPr>
        <w:pStyle w:val="SingleTxtG"/>
        <w:rPr>
          <w:lang w:val="en-US"/>
        </w:rPr>
      </w:pPr>
      <w:r w:rsidRPr="006023C8">
        <w:rPr>
          <w:lang w:val="en-US"/>
        </w:rPr>
        <w:t>195.</w:t>
      </w:r>
      <w:r w:rsidRPr="006023C8">
        <w:rPr>
          <w:lang w:val="en-US"/>
        </w:rPr>
        <w:tab/>
      </w:r>
      <w:r w:rsidR="00676A43" w:rsidRPr="006023C8">
        <w:rPr>
          <w:lang w:val="en-US"/>
        </w:rPr>
        <w:t>Government has through partners established complaints mechanism for reporting cases of abuse of persons with disabilities chief of which is to make a report at the nearest police station. Further efforts have been made through private players such as Childline, which is a CSO that provides protection services to children subjected to abuse. By extension they also deal with complaints by children with disabilities as a critical population.</w:t>
      </w:r>
    </w:p>
    <w:p w14:paraId="5DACEA57" w14:textId="242CD79E" w:rsidR="00676A43" w:rsidRPr="006023C8" w:rsidRDefault="0059250D" w:rsidP="0059250D">
      <w:pPr>
        <w:pStyle w:val="SingleTxtG"/>
        <w:rPr>
          <w:lang w:val="en-US"/>
        </w:rPr>
      </w:pPr>
      <w:r w:rsidRPr="006023C8">
        <w:rPr>
          <w:lang w:val="en-US"/>
        </w:rPr>
        <w:t>196.</w:t>
      </w:r>
      <w:r w:rsidRPr="006023C8">
        <w:rPr>
          <w:lang w:val="en-US"/>
        </w:rPr>
        <w:tab/>
      </w:r>
      <w:r w:rsidR="00676A43" w:rsidRPr="006023C8">
        <w:rPr>
          <w:lang w:val="en-US"/>
        </w:rPr>
        <w:t>Government has established the post of Community Case Care Workers (CCWs) whose responsibility is to detect cases of violence, abuse and neglect of children in general around the country and transmit the information or cases to public authorities and case management officers to act accordingly. These CCWs are present in each district in the entire country and the inclusion of PwDs in the CCWs will assist the cases of PwDs.</w:t>
      </w:r>
    </w:p>
    <w:p w14:paraId="4DA70537" w14:textId="6C236028" w:rsidR="00676A43" w:rsidRPr="006023C8" w:rsidRDefault="0059250D" w:rsidP="0059250D">
      <w:pPr>
        <w:pStyle w:val="SingleTxtG"/>
        <w:rPr>
          <w:lang w:val="en-US"/>
        </w:rPr>
      </w:pPr>
      <w:r w:rsidRPr="006023C8">
        <w:rPr>
          <w:lang w:val="en-US"/>
        </w:rPr>
        <w:t>197.</w:t>
      </w:r>
      <w:r w:rsidRPr="006023C8">
        <w:rPr>
          <w:lang w:val="en-US"/>
        </w:rPr>
        <w:tab/>
      </w:r>
      <w:r w:rsidR="00676A43" w:rsidRPr="006023C8">
        <w:rPr>
          <w:lang w:val="en-US"/>
        </w:rPr>
        <w:t>As for measures adopted to ensure sufficient resourcing of independent monitoring authorities, the Government through the Ministry of Finance &amp; Economic Development has allocated a budgetary vote to the Chapter 12 Independent Commissions</w:t>
      </w:r>
      <w:r w:rsidR="00676A43" w:rsidRPr="00D84C8D">
        <w:rPr>
          <w:rStyle w:val="FootnoteReference"/>
        </w:rPr>
        <w:footnoteReference w:id="11"/>
      </w:r>
      <w:r w:rsidR="00676A43" w:rsidRPr="006023C8">
        <w:rPr>
          <w:lang w:val="en-US"/>
        </w:rPr>
        <w:t xml:space="preserve"> from the national budget. The Commissions are authorized to receive funding from other sources including donors and other well-wishers to ensure that its mandate is not curtailed by lack of funding.</w:t>
      </w:r>
    </w:p>
    <w:p w14:paraId="1B7FE141" w14:textId="2675892C" w:rsidR="00676A43" w:rsidRDefault="006D6E88" w:rsidP="006D6E88">
      <w:pPr>
        <w:pStyle w:val="H1G"/>
        <w:spacing w:after="0"/>
      </w:pPr>
      <w:bookmarkStart w:id="61" w:name="_Toc25676937"/>
      <w:bookmarkStart w:id="62" w:name="_Toc211332629"/>
      <w:r>
        <w:lastRenderedPageBreak/>
        <w:tab/>
      </w:r>
      <w:r>
        <w:tab/>
      </w:r>
      <w:r w:rsidR="00676A43" w:rsidRPr="006023C8">
        <w:t>A</w:t>
      </w:r>
      <w:r w:rsidR="00676A43">
        <w:t>rticle 17</w:t>
      </w:r>
    </w:p>
    <w:p w14:paraId="13F13F07" w14:textId="2D143C52" w:rsidR="00676A43" w:rsidRPr="006023C8" w:rsidRDefault="006D6E88" w:rsidP="006D6E88">
      <w:pPr>
        <w:pStyle w:val="H1G"/>
        <w:spacing w:before="0"/>
      </w:pPr>
      <w:r>
        <w:tab/>
      </w:r>
      <w:r>
        <w:tab/>
      </w:r>
      <w:r w:rsidR="00676A43">
        <w:t>Protecting the integrity of the person</w:t>
      </w:r>
      <w:bookmarkEnd w:id="61"/>
      <w:bookmarkEnd w:id="62"/>
    </w:p>
    <w:p w14:paraId="290B9CCD" w14:textId="77777777" w:rsidR="00676A43" w:rsidRPr="006023C8" w:rsidRDefault="00676A43" w:rsidP="006D6E88">
      <w:pPr>
        <w:pStyle w:val="H23G"/>
      </w:pPr>
      <w:bookmarkStart w:id="63" w:name="_Toc25676938"/>
      <w:r>
        <w:tab/>
      </w:r>
      <w:r>
        <w:tab/>
      </w:r>
      <w:r w:rsidRPr="006023C8">
        <w:t>Legislative Measures</w:t>
      </w:r>
      <w:bookmarkEnd w:id="63"/>
    </w:p>
    <w:p w14:paraId="60028F22" w14:textId="77777777" w:rsidR="009C7F92" w:rsidRPr="00D84C8D" w:rsidRDefault="0059250D" w:rsidP="0059250D">
      <w:pPr>
        <w:pStyle w:val="SingleTxtG"/>
        <w:rPr>
          <w:rStyle w:val="FootnoteReference"/>
        </w:rPr>
      </w:pPr>
      <w:r w:rsidRPr="006023C8">
        <w:rPr>
          <w:lang w:val="en-US"/>
        </w:rPr>
        <w:t>198.</w:t>
      </w:r>
      <w:r w:rsidRPr="006023C8">
        <w:rPr>
          <w:lang w:val="en-US"/>
        </w:rPr>
        <w:tab/>
      </w:r>
      <w:r w:rsidR="00676A43" w:rsidRPr="006023C8">
        <w:rPr>
          <w:lang w:val="en-ZW"/>
        </w:rPr>
        <w:t xml:space="preserve">Section 52 of the Constitution provides for the right to personal security and states that every person has </w:t>
      </w:r>
      <w:r w:rsidR="00676A43" w:rsidRPr="006B3082">
        <w:rPr>
          <w:lang w:val="en-US"/>
        </w:rPr>
        <w:t>the</w:t>
      </w:r>
      <w:r w:rsidR="00676A43" w:rsidRPr="006023C8">
        <w:rPr>
          <w:lang w:val="en-ZW"/>
        </w:rPr>
        <w:t xml:space="preserve"> right to bodily and psychological integrity and this includes the right.</w:t>
      </w:r>
      <w:r w:rsidR="00676A43" w:rsidRPr="00D84C8D">
        <w:rPr>
          <w:rStyle w:val="FootnoteReference"/>
        </w:rPr>
        <w:footnoteReference w:id="12"/>
      </w:r>
    </w:p>
    <w:p w14:paraId="2038E7E0" w14:textId="4F8297B3" w:rsidR="00676A43" w:rsidRPr="00D27ADD" w:rsidRDefault="0059250D" w:rsidP="0059250D">
      <w:pPr>
        <w:pStyle w:val="SingleTxtG"/>
        <w:rPr>
          <w:lang w:val="en-ZW"/>
        </w:rPr>
      </w:pPr>
      <w:r w:rsidRPr="00D27ADD">
        <w:rPr>
          <w:lang w:val="en-ZW"/>
        </w:rPr>
        <w:t>199.</w:t>
      </w:r>
      <w:r w:rsidRPr="00D27ADD">
        <w:rPr>
          <w:lang w:val="en-ZW"/>
        </w:rPr>
        <w:tab/>
      </w:r>
      <w:r w:rsidR="00676A43" w:rsidRPr="006023C8">
        <w:rPr>
          <w:lang w:val="en-ZW"/>
        </w:rPr>
        <w:t>The Committee is kindly referred to submissions made in respect of Article 14 in this Report on the legislative and administrative measures adopted.</w:t>
      </w:r>
    </w:p>
    <w:p w14:paraId="422451DE" w14:textId="77777777" w:rsidR="00676A43" w:rsidRDefault="00676A43" w:rsidP="00C43F78">
      <w:pPr>
        <w:pStyle w:val="H1G"/>
        <w:spacing w:after="0"/>
      </w:pPr>
      <w:bookmarkStart w:id="64" w:name="_Toc25676939"/>
      <w:r>
        <w:tab/>
      </w:r>
      <w:r>
        <w:tab/>
      </w:r>
      <w:bookmarkStart w:id="65" w:name="_Toc211332630"/>
      <w:r w:rsidRPr="006023C8">
        <w:t>A</w:t>
      </w:r>
      <w:r>
        <w:t>rticle 18</w:t>
      </w:r>
    </w:p>
    <w:p w14:paraId="06659528" w14:textId="77777777" w:rsidR="00676A43" w:rsidRPr="006023C8" w:rsidRDefault="00676A43" w:rsidP="00C43F78">
      <w:pPr>
        <w:pStyle w:val="H1G"/>
        <w:spacing w:before="0"/>
      </w:pPr>
      <w:r>
        <w:tab/>
      </w:r>
      <w:r>
        <w:tab/>
        <w:t>Liberty of movement and nationality</w:t>
      </w:r>
      <w:bookmarkEnd w:id="64"/>
      <w:bookmarkEnd w:id="65"/>
    </w:p>
    <w:p w14:paraId="0217DB67" w14:textId="77777777" w:rsidR="00676A43" w:rsidRPr="006023C8" w:rsidRDefault="00676A43" w:rsidP="00C43F78">
      <w:pPr>
        <w:pStyle w:val="H23G"/>
      </w:pPr>
      <w:bookmarkStart w:id="66" w:name="_Toc25676940"/>
      <w:r>
        <w:tab/>
      </w:r>
      <w:r>
        <w:tab/>
      </w:r>
      <w:r w:rsidRPr="006023C8">
        <w:t>Legislative Measures</w:t>
      </w:r>
      <w:bookmarkEnd w:id="66"/>
    </w:p>
    <w:p w14:paraId="13703F93" w14:textId="77777777" w:rsidR="009C7F92" w:rsidRDefault="0059250D" w:rsidP="0059250D">
      <w:pPr>
        <w:pStyle w:val="SingleTxtG"/>
        <w:rPr>
          <w:lang w:val="en-US"/>
        </w:rPr>
      </w:pPr>
      <w:r w:rsidRPr="006023C8">
        <w:rPr>
          <w:lang w:val="en-US"/>
        </w:rPr>
        <w:t>200.</w:t>
      </w:r>
      <w:r w:rsidRPr="006023C8">
        <w:rPr>
          <w:lang w:val="en-US"/>
        </w:rPr>
        <w:tab/>
      </w:r>
      <w:r w:rsidR="00676A43" w:rsidRPr="006023C8">
        <w:rPr>
          <w:lang w:val="en-US"/>
        </w:rPr>
        <w:t xml:space="preserve">Freedom of movement to all citizens and foreign nationals in lawful residence in Zimbabwe is </w:t>
      </w:r>
      <w:r w:rsidR="00676A43" w:rsidRPr="006B3082">
        <w:rPr>
          <w:lang w:val="en-ZW"/>
        </w:rPr>
        <w:t>enshrined</w:t>
      </w:r>
      <w:r w:rsidR="00676A43" w:rsidRPr="006023C8">
        <w:rPr>
          <w:lang w:val="en-US"/>
        </w:rPr>
        <w:t xml:space="preserve"> in Section 66 of the Constitution. It guarantees liberty of movement, which includes the right to enter or leave Zimbabwe, right to a passport or any other travel document and immunity from expulsion. Further, all citizens and residents are free to move freely within the country, reside in any part of the country and to leave Zimbabwe.</w:t>
      </w:r>
    </w:p>
    <w:p w14:paraId="489E0733" w14:textId="5D39F4C6" w:rsidR="00676A43" w:rsidRPr="006023C8" w:rsidRDefault="0059250D" w:rsidP="0059250D">
      <w:pPr>
        <w:pStyle w:val="SingleTxtG"/>
        <w:rPr>
          <w:lang w:val="en-US"/>
        </w:rPr>
      </w:pPr>
      <w:r w:rsidRPr="006023C8">
        <w:rPr>
          <w:lang w:val="en-US"/>
        </w:rPr>
        <w:t>201.</w:t>
      </w:r>
      <w:r w:rsidRPr="006023C8">
        <w:rPr>
          <w:lang w:val="en-US"/>
        </w:rPr>
        <w:tab/>
      </w:r>
      <w:r w:rsidR="00676A43" w:rsidRPr="006023C8">
        <w:rPr>
          <w:lang w:val="en-US"/>
        </w:rPr>
        <w:t>As for the right to nationality, the</w:t>
      </w:r>
      <w:r w:rsidR="00676A43" w:rsidRPr="006023C8">
        <w:t xml:space="preserve"> State Party is aware of the importance of the right to nationality for everyone including PWDs in accessing other rights and establishing the legal bond </w:t>
      </w:r>
      <w:r w:rsidR="00676A43" w:rsidRPr="006B3082">
        <w:rPr>
          <w:lang w:val="en-ZW"/>
        </w:rPr>
        <w:t>between</w:t>
      </w:r>
      <w:r w:rsidR="00676A43" w:rsidRPr="006023C8">
        <w:t xml:space="preserve"> individuals and the State. To this end, the right to nationality is guaranteed by </w:t>
      </w:r>
      <w:r w:rsidR="00676A43" w:rsidRPr="006023C8">
        <w:rPr>
          <w:lang w:val="en-US"/>
        </w:rPr>
        <w:t>Chapter 3 of the Constitution, which provide for the three regimes through which citizenship/nationality is conferred, namely citizenship by birth, descent or registration. The law does not discriminate on the basis of disability in conferring citizenship under the three regimes (birth, descent, or registration).</w:t>
      </w:r>
    </w:p>
    <w:p w14:paraId="44C127BC" w14:textId="77777777" w:rsidR="009C7F92" w:rsidRDefault="0059250D" w:rsidP="0059250D">
      <w:pPr>
        <w:pStyle w:val="SingleTxtG"/>
        <w:rPr>
          <w:lang w:val="en-US"/>
        </w:rPr>
      </w:pPr>
      <w:r w:rsidRPr="006023C8">
        <w:rPr>
          <w:lang w:val="en-US"/>
        </w:rPr>
        <w:t>202.</w:t>
      </w:r>
      <w:r w:rsidRPr="006023C8">
        <w:rPr>
          <w:lang w:val="en-US"/>
        </w:rPr>
        <w:tab/>
      </w:r>
      <w:r w:rsidR="00676A43" w:rsidRPr="006023C8">
        <w:rPr>
          <w:lang w:val="en-US"/>
        </w:rPr>
        <w:t>Section 39(2) of the Constitution provides that citizenship can only be revoked where it was acquired by fraud, false representation or concealment of a material fact by any person. The law thus does not recognise any other ground. The list is closed.</w:t>
      </w:r>
    </w:p>
    <w:p w14:paraId="66BE12F4" w14:textId="5443B69A" w:rsidR="00676A43" w:rsidRPr="006023C8" w:rsidRDefault="0059250D" w:rsidP="0059250D">
      <w:pPr>
        <w:pStyle w:val="SingleTxtG"/>
        <w:rPr>
          <w:lang w:val="en-US"/>
        </w:rPr>
      </w:pPr>
      <w:r w:rsidRPr="006023C8">
        <w:rPr>
          <w:lang w:val="en-US"/>
        </w:rPr>
        <w:t>203.</w:t>
      </w:r>
      <w:r w:rsidRPr="006023C8">
        <w:rPr>
          <w:lang w:val="en-US"/>
        </w:rPr>
        <w:tab/>
      </w:r>
      <w:r w:rsidR="00676A43" w:rsidRPr="006023C8">
        <w:rPr>
          <w:lang w:val="en-US"/>
        </w:rPr>
        <w:t xml:space="preserve">While the above provisions relate to the general citizenry, the PWDs Bill proposes to introduce </w:t>
      </w:r>
      <w:r w:rsidR="00676A43" w:rsidRPr="006B3082">
        <w:rPr>
          <w:lang w:val="en-ZW"/>
        </w:rPr>
        <w:t>provisions</w:t>
      </w:r>
      <w:r w:rsidR="00676A43" w:rsidRPr="006023C8">
        <w:rPr>
          <w:lang w:val="en-US"/>
        </w:rPr>
        <w:t xml:space="preserve"> on acquisition and revocation of citizenship by persons with disability. It provides in Clause 33 that disability shall not be a ground upon which citizenship could be arbitrarily revoked. It further entitles PWDs to full benefit and enjoyment of nationality.</w:t>
      </w:r>
    </w:p>
    <w:p w14:paraId="24EA07F7" w14:textId="0B62B829" w:rsidR="00676A43" w:rsidRPr="006023C8" w:rsidRDefault="0059250D" w:rsidP="0059250D">
      <w:pPr>
        <w:pStyle w:val="SingleTxtG"/>
        <w:rPr>
          <w:lang w:val="en-US"/>
        </w:rPr>
      </w:pPr>
      <w:r w:rsidRPr="006023C8">
        <w:rPr>
          <w:lang w:val="en-US"/>
        </w:rPr>
        <w:t>204.</w:t>
      </w:r>
      <w:r w:rsidRPr="006023C8">
        <w:rPr>
          <w:lang w:val="en-US"/>
        </w:rPr>
        <w:tab/>
      </w:r>
      <w:r w:rsidR="00676A43" w:rsidRPr="006023C8">
        <w:rPr>
          <w:lang w:val="en-US"/>
        </w:rPr>
        <w:t xml:space="preserve">Clause 33(b) proposes to introduce right of PWDs to </w:t>
      </w:r>
      <w:r w:rsidR="00170F5F">
        <w:rPr>
          <w:lang w:val="en-US"/>
        </w:rPr>
        <w:t>‘</w:t>
      </w:r>
      <w:r w:rsidR="00676A43" w:rsidRPr="006023C8">
        <w:rPr>
          <w:lang w:val="en-US"/>
        </w:rPr>
        <w:t>obtain, possess and utilize documentation of their nationality</w:t>
      </w:r>
      <w:r w:rsidR="00170F5F">
        <w:rPr>
          <w:lang w:val="en-US"/>
        </w:rPr>
        <w:t>’</w:t>
      </w:r>
      <w:r w:rsidR="00676A43" w:rsidRPr="006023C8">
        <w:rPr>
          <w:lang w:val="en-US"/>
        </w:rPr>
        <w:t xml:space="preserve"> or other documentation of identification and to utilize the relevant processes such as immigration proceedings that may be needed to facilitate exercise of the right to liberty of movement on equal basis with others.</w:t>
      </w:r>
    </w:p>
    <w:p w14:paraId="414042BB" w14:textId="3F16493C" w:rsidR="00676A43" w:rsidRPr="006023C8" w:rsidRDefault="0059250D" w:rsidP="0059250D">
      <w:pPr>
        <w:pStyle w:val="SingleTxtG"/>
        <w:rPr>
          <w:lang w:val="en-US"/>
        </w:rPr>
      </w:pPr>
      <w:r w:rsidRPr="006023C8">
        <w:rPr>
          <w:lang w:val="en-US"/>
        </w:rPr>
        <w:t>205.</w:t>
      </w:r>
      <w:r w:rsidRPr="006023C8">
        <w:rPr>
          <w:lang w:val="en-US"/>
        </w:rPr>
        <w:tab/>
      </w:r>
      <w:r w:rsidR="00676A43" w:rsidRPr="006023C8">
        <w:rPr>
          <w:lang w:val="en-ZW"/>
        </w:rPr>
        <w:t>Section 10 of the Births and Deaths Registration Act provides that notification and registration of the birth, still-birth or death of any person which occurs in Zimbabwe shall be compulsory. This section does not discriminate in any way against persons with disabilities and persons with disabilities are equally entitled to have their birth, still-birth or death registered.</w:t>
      </w:r>
    </w:p>
    <w:p w14:paraId="594CDC05" w14:textId="77777777" w:rsidR="00676A43" w:rsidRPr="006023C8" w:rsidRDefault="00676A43" w:rsidP="00540F31">
      <w:pPr>
        <w:pStyle w:val="H23G"/>
        <w:rPr>
          <w:lang w:val="en-ZW"/>
        </w:rPr>
      </w:pPr>
      <w:bookmarkStart w:id="67" w:name="_Toc25676941"/>
      <w:r>
        <w:rPr>
          <w:lang w:val="en-ZW"/>
        </w:rPr>
        <w:tab/>
      </w:r>
      <w:r>
        <w:rPr>
          <w:lang w:val="en-ZW"/>
        </w:rPr>
        <w:tab/>
      </w:r>
      <w:r w:rsidRPr="006023C8">
        <w:rPr>
          <w:lang w:val="en-ZW"/>
        </w:rPr>
        <w:t>Administrative and other Measures</w:t>
      </w:r>
      <w:bookmarkEnd w:id="67"/>
    </w:p>
    <w:p w14:paraId="74A18EB8" w14:textId="352A9EAE" w:rsidR="00676A43" w:rsidRPr="006023C8" w:rsidRDefault="0059250D" w:rsidP="0059250D">
      <w:pPr>
        <w:pStyle w:val="SingleTxtG"/>
        <w:rPr>
          <w:lang w:val="en-US"/>
        </w:rPr>
      </w:pPr>
      <w:r w:rsidRPr="006023C8">
        <w:rPr>
          <w:lang w:val="en-US"/>
        </w:rPr>
        <w:t>206.</w:t>
      </w:r>
      <w:r w:rsidRPr="006023C8">
        <w:rPr>
          <w:lang w:val="en-US"/>
        </w:rPr>
        <w:tab/>
      </w:r>
      <w:r w:rsidR="00676A43" w:rsidRPr="006023C8">
        <w:rPr>
          <w:lang w:val="en-ZW"/>
        </w:rPr>
        <w:t>There are no known cases involving imposition of movement restrictions or access to nationality/citizenship by PWDs in Zimbabwe. Their freedom of movement and accessing citizenship has always been, as a matter of law, on equal basis with others.</w:t>
      </w:r>
    </w:p>
    <w:p w14:paraId="3BA97BE8" w14:textId="77777777" w:rsidR="009C7F92" w:rsidRDefault="0059250D" w:rsidP="0059250D">
      <w:pPr>
        <w:pStyle w:val="SingleTxtG"/>
        <w:rPr>
          <w:lang w:val="en-ZW"/>
        </w:rPr>
      </w:pPr>
      <w:r w:rsidRPr="006023C8">
        <w:rPr>
          <w:lang w:val="en-US"/>
        </w:rPr>
        <w:t>207.</w:t>
      </w:r>
      <w:r w:rsidRPr="006023C8">
        <w:rPr>
          <w:lang w:val="en-US"/>
        </w:rPr>
        <w:tab/>
      </w:r>
      <w:r w:rsidR="00676A43" w:rsidRPr="006023C8">
        <w:rPr>
          <w:lang w:val="en-ZW"/>
        </w:rPr>
        <w:t>The Registrar General</w:t>
      </w:r>
      <w:r w:rsidR="00170F5F">
        <w:rPr>
          <w:lang w:val="en-ZW"/>
        </w:rPr>
        <w:t>’</w:t>
      </w:r>
      <w:r w:rsidR="00676A43" w:rsidRPr="006023C8">
        <w:rPr>
          <w:lang w:val="en-ZW"/>
        </w:rPr>
        <w:t>s Office is charged with managing the civil registry of the country including the responsibility of issuing nationality documents. This Office is decentralised to the district level to facilitate access to documents.</w:t>
      </w:r>
      <w:r w:rsidR="00676A43">
        <w:rPr>
          <w:lang w:val="en-ZW"/>
        </w:rPr>
        <w:t xml:space="preserve"> </w:t>
      </w:r>
      <w:r w:rsidR="00676A43" w:rsidRPr="006023C8">
        <w:rPr>
          <w:lang w:val="en-ZW"/>
        </w:rPr>
        <w:t>Every district has got a centre of Registrar General</w:t>
      </w:r>
      <w:r w:rsidR="00170F5F">
        <w:rPr>
          <w:lang w:val="en-ZW"/>
        </w:rPr>
        <w:t>’</w:t>
      </w:r>
      <w:r w:rsidR="00676A43" w:rsidRPr="006023C8">
        <w:rPr>
          <w:lang w:val="en-ZW"/>
        </w:rPr>
        <w:t xml:space="preserve">s Office which ensures accessibility of all persons including </w:t>
      </w:r>
      <w:r w:rsidR="00676A43" w:rsidRPr="006023C8">
        <w:rPr>
          <w:lang w:val="en-ZW"/>
        </w:rPr>
        <w:lastRenderedPageBreak/>
        <w:t>persons with disabilities although access issues may be triggered by mobility by PWDs also in the context of limited public transport system in rural areas.</w:t>
      </w:r>
    </w:p>
    <w:p w14:paraId="4BA6996E" w14:textId="77777777" w:rsidR="009C7F92" w:rsidRDefault="0059250D" w:rsidP="0059250D">
      <w:pPr>
        <w:pStyle w:val="SingleTxtG"/>
        <w:rPr>
          <w:lang w:val="en-ZW"/>
        </w:rPr>
      </w:pPr>
      <w:r w:rsidRPr="006023C8">
        <w:rPr>
          <w:lang w:val="en-US"/>
        </w:rPr>
        <w:t>208.</w:t>
      </w:r>
      <w:r w:rsidRPr="006023C8">
        <w:rPr>
          <w:lang w:val="en-US"/>
        </w:rPr>
        <w:tab/>
      </w:r>
      <w:r w:rsidR="00676A43" w:rsidRPr="006023C8">
        <w:rPr>
          <w:lang w:val="en-ZW"/>
        </w:rPr>
        <w:t>At the time of reporting, the ZHRC was conducting a National Inquiry on Access to Identity Documentation in Zimbabwe with a view to having a better understanding of the challenges different population groups including PWDs face when accessing documents such as during birth registration, passports and in situations of death. Recommendations to come out from that process will go a long way to suggest new strategies Government could take to ease the issue of access to identity documents in the country.</w:t>
      </w:r>
    </w:p>
    <w:p w14:paraId="664CE05C" w14:textId="70035A28" w:rsidR="00676A43" w:rsidRPr="006023C8" w:rsidRDefault="0059250D" w:rsidP="0059250D">
      <w:pPr>
        <w:pStyle w:val="SingleTxtG"/>
        <w:rPr>
          <w:lang w:val="en-US"/>
        </w:rPr>
      </w:pPr>
      <w:r w:rsidRPr="006023C8">
        <w:rPr>
          <w:lang w:val="en-US"/>
        </w:rPr>
        <w:t>209.</w:t>
      </w:r>
      <w:r w:rsidRPr="006023C8">
        <w:rPr>
          <w:lang w:val="en-US"/>
        </w:rPr>
        <w:tab/>
      </w:r>
      <w:r w:rsidR="00676A43" w:rsidRPr="006023C8">
        <w:rPr>
          <w:lang w:val="en-ZW"/>
        </w:rPr>
        <w:t>Government has over the years conducted regular mobile registration programmes especially in rural areas to ensure ease access to registration by persons in rural areas who may have challenges accessing permanent registration centres. Such programmes have been instrumental in terms of ensuring persons with disabilities are able to register births or deaths of family members within their environments.</w:t>
      </w:r>
    </w:p>
    <w:p w14:paraId="2E481A44" w14:textId="7EBE4C5A" w:rsidR="00676A43" w:rsidRPr="006023C8" w:rsidRDefault="0059250D" w:rsidP="0059250D">
      <w:pPr>
        <w:pStyle w:val="SingleTxtG"/>
        <w:rPr>
          <w:lang w:val="en-US"/>
        </w:rPr>
      </w:pPr>
      <w:r w:rsidRPr="006023C8">
        <w:rPr>
          <w:lang w:val="en-US"/>
        </w:rPr>
        <w:t>210.</w:t>
      </w:r>
      <w:r w:rsidRPr="006023C8">
        <w:rPr>
          <w:lang w:val="en-US"/>
        </w:rPr>
        <w:tab/>
      </w:r>
      <w:r w:rsidR="00676A43" w:rsidRPr="006023C8">
        <w:rPr>
          <w:lang w:val="en-ZW"/>
        </w:rPr>
        <w:t>The Registrar General</w:t>
      </w:r>
      <w:r w:rsidR="00170F5F">
        <w:rPr>
          <w:lang w:val="en-ZW"/>
        </w:rPr>
        <w:t>’</w:t>
      </w:r>
      <w:r w:rsidR="00676A43" w:rsidRPr="006023C8">
        <w:rPr>
          <w:lang w:val="en-ZW"/>
        </w:rPr>
        <w:t>s Office has a practice which promotes affirmative action for PWDs when acquiring passports.</w:t>
      </w:r>
      <w:r w:rsidR="00676A43">
        <w:rPr>
          <w:lang w:val="en-ZW"/>
        </w:rPr>
        <w:t xml:space="preserve"> </w:t>
      </w:r>
      <w:r w:rsidR="00676A43" w:rsidRPr="006023C8">
        <w:rPr>
          <w:lang w:val="en-ZW"/>
        </w:rPr>
        <w:t>Such persons are reasonably accommodated by serving them on arrival and they do not have to join queues, which may develop during times of high demand.</w:t>
      </w:r>
      <w:r w:rsidR="00676A43">
        <w:rPr>
          <w:lang w:val="en-ZW"/>
        </w:rPr>
        <w:t xml:space="preserve"> </w:t>
      </w:r>
      <w:r w:rsidR="00676A43" w:rsidRPr="006023C8">
        <w:rPr>
          <w:lang w:val="en-ZW"/>
        </w:rPr>
        <w:t>To facilitate the movement of persons with disabilities, the Registrar General</w:t>
      </w:r>
      <w:r w:rsidR="00170F5F">
        <w:rPr>
          <w:lang w:val="en-ZW"/>
        </w:rPr>
        <w:t>’</w:t>
      </w:r>
      <w:r w:rsidR="00676A43" w:rsidRPr="006023C8">
        <w:rPr>
          <w:lang w:val="en-ZW"/>
        </w:rPr>
        <w:t>s office, also extends the same accommodation to personal assistants of PWDs.</w:t>
      </w:r>
    </w:p>
    <w:p w14:paraId="5CE9787C" w14:textId="77777777" w:rsidR="009C7F92" w:rsidRDefault="0059250D" w:rsidP="0059250D">
      <w:pPr>
        <w:pStyle w:val="SingleTxtG"/>
        <w:rPr>
          <w:lang w:val="en-ZW"/>
        </w:rPr>
      </w:pPr>
      <w:r w:rsidRPr="006023C8">
        <w:rPr>
          <w:lang w:val="en-US"/>
        </w:rPr>
        <w:t>211.</w:t>
      </w:r>
      <w:r w:rsidRPr="006023C8">
        <w:rPr>
          <w:lang w:val="en-US"/>
        </w:rPr>
        <w:tab/>
      </w:r>
      <w:r w:rsidR="00676A43" w:rsidRPr="006023C8">
        <w:rPr>
          <w:lang w:val="en-ZW"/>
        </w:rPr>
        <w:t xml:space="preserve">As for asylum and refugee practice, Zimbabwe adopted the encampment policy to deal with asylum seekers and refugees in the country guided by the Refugees Act </w:t>
      </w:r>
      <w:r w:rsidR="00676A43" w:rsidRPr="00D27ADD">
        <w:rPr>
          <w:iCs/>
          <w:lang w:val="en-ZW"/>
        </w:rPr>
        <w:t>[Chapter 4:03]</w:t>
      </w:r>
      <w:r w:rsidR="00676A43" w:rsidRPr="006023C8">
        <w:rPr>
          <w:i/>
          <w:lang w:val="en-ZW"/>
        </w:rPr>
        <w:t>.</w:t>
      </w:r>
      <w:r w:rsidR="00676A43">
        <w:rPr>
          <w:lang w:val="en-ZW"/>
        </w:rPr>
        <w:t xml:space="preserve"> </w:t>
      </w:r>
      <w:r w:rsidR="00676A43" w:rsidRPr="006023C8">
        <w:rPr>
          <w:lang w:val="en-ZW"/>
        </w:rPr>
        <w:t>The policy entails that asylum seekers and refugees are kept at Tongogara Refugee Camp, the only camp available for this purpose. In spite of this policy, this group of people are allowed to leave the camp based on a pass system authorising a particular individual to leave camp for a specific period of time and a particular destination is indicated.</w:t>
      </w:r>
    </w:p>
    <w:p w14:paraId="53358FE9" w14:textId="5158F630" w:rsidR="00676A43" w:rsidRPr="006023C8" w:rsidRDefault="0059250D" w:rsidP="0059250D">
      <w:pPr>
        <w:pStyle w:val="SingleTxtG"/>
        <w:rPr>
          <w:lang w:val="en-US"/>
        </w:rPr>
      </w:pPr>
      <w:r w:rsidRPr="006023C8">
        <w:rPr>
          <w:lang w:val="en-US"/>
        </w:rPr>
        <w:t>212.</w:t>
      </w:r>
      <w:r w:rsidRPr="006023C8">
        <w:rPr>
          <w:lang w:val="en-US"/>
        </w:rPr>
        <w:tab/>
      </w:r>
      <w:r w:rsidR="00676A43" w:rsidRPr="006023C8">
        <w:rPr>
          <w:lang w:val="en-ZW"/>
        </w:rPr>
        <w:t>Another class of refugees who are allowed freedom of movement within the country are those regarded as having special professional skills in which case they are allowed to take employment in the country subject to certain conditions.</w:t>
      </w:r>
    </w:p>
    <w:p w14:paraId="48DED228" w14:textId="56E43C72" w:rsidR="00676A43" w:rsidRPr="006023C8" w:rsidRDefault="0059250D" w:rsidP="0059250D">
      <w:pPr>
        <w:pStyle w:val="SingleTxtG"/>
        <w:rPr>
          <w:lang w:val="en-US"/>
        </w:rPr>
      </w:pPr>
      <w:r w:rsidRPr="006023C8">
        <w:rPr>
          <w:lang w:val="en-US"/>
        </w:rPr>
        <w:t>213.</w:t>
      </w:r>
      <w:r w:rsidRPr="006023C8">
        <w:rPr>
          <w:lang w:val="en-US"/>
        </w:rPr>
        <w:tab/>
      </w:r>
      <w:r w:rsidR="00676A43" w:rsidRPr="006023C8">
        <w:rPr>
          <w:lang w:val="en-ZW"/>
        </w:rPr>
        <w:t>In all cases, there are no known cases of discrimination in the treatment of asylum seekers and refugees on the basis of disability. Every person is treated on the basis of equality with others and where appropriate reasonable accommodation measures are adopted.</w:t>
      </w:r>
    </w:p>
    <w:p w14:paraId="273133AE" w14:textId="34075805" w:rsidR="00676A43" w:rsidRDefault="00540F31" w:rsidP="00540F31">
      <w:pPr>
        <w:pStyle w:val="H1G"/>
        <w:spacing w:after="0"/>
      </w:pPr>
      <w:bookmarkStart w:id="68" w:name="_Toc25676942"/>
      <w:bookmarkStart w:id="69" w:name="_Toc211332631"/>
      <w:r>
        <w:tab/>
      </w:r>
      <w:r>
        <w:tab/>
      </w:r>
      <w:r w:rsidR="00676A43" w:rsidRPr="006023C8">
        <w:t>A</w:t>
      </w:r>
      <w:r w:rsidR="00676A43">
        <w:t>rticle 19</w:t>
      </w:r>
    </w:p>
    <w:p w14:paraId="25986A50" w14:textId="4992530B" w:rsidR="00676A43" w:rsidRPr="006023C8" w:rsidRDefault="00CE2E42" w:rsidP="00CE2E42">
      <w:pPr>
        <w:pStyle w:val="H1G"/>
        <w:spacing w:before="0"/>
      </w:pPr>
      <w:r>
        <w:tab/>
      </w:r>
      <w:r>
        <w:tab/>
      </w:r>
      <w:r w:rsidR="00676A43">
        <w:t>Living independently and being included in the community</w:t>
      </w:r>
      <w:bookmarkEnd w:id="68"/>
      <w:bookmarkEnd w:id="69"/>
    </w:p>
    <w:p w14:paraId="63333934" w14:textId="77777777" w:rsidR="00676A43" w:rsidRPr="006023C8" w:rsidRDefault="00676A43" w:rsidP="00CE2E42">
      <w:pPr>
        <w:pStyle w:val="H23G"/>
      </w:pPr>
      <w:bookmarkStart w:id="70" w:name="_Toc25676943"/>
      <w:r>
        <w:rPr>
          <w:lang w:val="en-ZW"/>
        </w:rPr>
        <w:tab/>
      </w:r>
      <w:r>
        <w:rPr>
          <w:lang w:val="en-ZW"/>
        </w:rPr>
        <w:tab/>
      </w:r>
      <w:r w:rsidRPr="006023C8">
        <w:rPr>
          <w:lang w:val="en-ZW"/>
        </w:rPr>
        <w:t>Legislative</w:t>
      </w:r>
      <w:r w:rsidRPr="006023C8">
        <w:t xml:space="preserve"> Measures</w:t>
      </w:r>
      <w:bookmarkEnd w:id="70"/>
    </w:p>
    <w:p w14:paraId="3F267E4C" w14:textId="5B0E83D4" w:rsidR="00676A43" w:rsidRPr="006023C8" w:rsidRDefault="0059250D" w:rsidP="0059250D">
      <w:pPr>
        <w:pStyle w:val="SingleTxtG"/>
        <w:rPr>
          <w:lang w:val="en-US"/>
        </w:rPr>
      </w:pPr>
      <w:r w:rsidRPr="006023C8">
        <w:rPr>
          <w:lang w:val="en-US"/>
        </w:rPr>
        <w:t>214.</w:t>
      </w:r>
      <w:r w:rsidRPr="006023C8">
        <w:rPr>
          <w:lang w:val="en-US"/>
        </w:rPr>
        <w:tab/>
      </w:r>
      <w:r w:rsidR="00676A43" w:rsidRPr="006023C8">
        <w:rPr>
          <w:lang w:val="en-ZW"/>
        </w:rPr>
        <w:t>Section 83 of the Constitution provides that the State must take appropriate measures within the resources available to it to ensure that persons with disabilities realise their full mental and physical potential to enable them to become self-reliant.</w:t>
      </w:r>
    </w:p>
    <w:p w14:paraId="42C7ED7F" w14:textId="16858F46" w:rsidR="00676A43" w:rsidRPr="006023C8" w:rsidRDefault="0059250D" w:rsidP="0059250D">
      <w:pPr>
        <w:pStyle w:val="SingleTxtG"/>
        <w:rPr>
          <w:lang w:val="en-US"/>
        </w:rPr>
      </w:pPr>
      <w:r w:rsidRPr="006023C8">
        <w:rPr>
          <w:lang w:val="en-US"/>
        </w:rPr>
        <w:t>215.</w:t>
      </w:r>
      <w:r w:rsidRPr="006023C8">
        <w:rPr>
          <w:lang w:val="en-US"/>
        </w:rPr>
        <w:tab/>
      </w:r>
      <w:r w:rsidR="00676A43" w:rsidRPr="006023C8">
        <w:rPr>
          <w:lang w:val="en-ZW"/>
        </w:rPr>
        <w:t>Section 7 of the DPA empowers the National Disability Board to issue adjustment orders to owners of public premises and public service providers</w:t>
      </w:r>
      <w:r w:rsidR="00170F5F">
        <w:rPr>
          <w:lang w:val="en-ZW"/>
        </w:rPr>
        <w:t>’</w:t>
      </w:r>
      <w:r w:rsidR="00676A43" w:rsidRPr="006023C8">
        <w:rPr>
          <w:lang w:val="en-ZW"/>
        </w:rPr>
        <w:t xml:space="preserve"> buildings to make their amenities accessible to PWDs. Section 8 of the same law prohibits the denial of access to public buildings amenities and services by PWDs.</w:t>
      </w:r>
      <w:r w:rsidR="00676A43">
        <w:rPr>
          <w:lang w:val="en-ZW"/>
        </w:rPr>
        <w:t xml:space="preserve"> </w:t>
      </w:r>
      <w:r w:rsidR="00676A43" w:rsidRPr="006023C8">
        <w:rPr>
          <w:lang w:val="en-ZW"/>
        </w:rPr>
        <w:t>This section creates an offence for any person who denies PWDs admission into a public building, service or amenities.</w:t>
      </w:r>
    </w:p>
    <w:p w14:paraId="7CA0986C" w14:textId="56D3B2A3" w:rsidR="009C7F92" w:rsidRDefault="0059250D" w:rsidP="0059250D">
      <w:pPr>
        <w:pStyle w:val="SingleTxtG"/>
        <w:rPr>
          <w:lang w:val="en-ZW"/>
        </w:rPr>
      </w:pPr>
      <w:r w:rsidRPr="006023C8">
        <w:rPr>
          <w:lang w:val="en-US"/>
        </w:rPr>
        <w:t>216.</w:t>
      </w:r>
      <w:r w:rsidRPr="006023C8">
        <w:rPr>
          <w:lang w:val="en-US"/>
        </w:rPr>
        <w:tab/>
      </w:r>
      <w:r w:rsidR="00676A43" w:rsidRPr="006023C8">
        <w:rPr>
          <w:lang w:val="en-US"/>
        </w:rPr>
        <w:t xml:space="preserve">In order to facilitate independent living, Clause 34 of the PWDs Bill provides for the right of PWDs to live independently and more importantly, PWDs are entitled to </w:t>
      </w:r>
      <w:r w:rsidR="00170F5F">
        <w:rPr>
          <w:lang w:val="en-ZW"/>
        </w:rPr>
        <w:t>‘</w:t>
      </w:r>
      <w:r w:rsidR="00676A43" w:rsidRPr="006023C8">
        <w:rPr>
          <w:lang w:val="en-ZW"/>
        </w:rPr>
        <w:t xml:space="preserve">access a range of in-home, </w:t>
      </w:r>
      <w:r w:rsidR="00676A43" w:rsidRPr="00C2770B">
        <w:rPr>
          <w:lang w:val="en-ZW"/>
        </w:rPr>
        <w:t>residential</w:t>
      </w:r>
      <w:r w:rsidR="00676A43" w:rsidRPr="006023C8">
        <w:rPr>
          <w:lang w:val="en-ZW"/>
        </w:rPr>
        <w:t xml:space="preserve"> and other community support services, including personal assistance necessary to support living and inclusion in the community, and to prevent isolation or segregation from the community</w:t>
      </w:r>
      <w:r w:rsidR="00170F5F">
        <w:rPr>
          <w:lang w:val="en-ZW"/>
        </w:rPr>
        <w:t>’</w:t>
      </w:r>
      <w:r w:rsidR="00676A43" w:rsidRPr="006023C8">
        <w:rPr>
          <w:lang w:val="en-ZW"/>
        </w:rPr>
        <w:t>.</w:t>
      </w:r>
      <w:r w:rsidR="00676A43" w:rsidRPr="00D84C8D">
        <w:rPr>
          <w:rStyle w:val="FootnoteReference"/>
        </w:rPr>
        <w:footnoteReference w:id="13"/>
      </w:r>
      <w:r w:rsidR="00D84C8D">
        <w:rPr>
          <w:lang w:val="en-ZW"/>
        </w:rPr>
        <w:t xml:space="preserve"> </w:t>
      </w:r>
      <w:r w:rsidR="00676A43" w:rsidRPr="006023C8">
        <w:rPr>
          <w:lang w:val="en-ZW"/>
        </w:rPr>
        <w:t>The State Party is of the view that once in</w:t>
      </w:r>
      <w:r w:rsidR="00A3104E">
        <w:rPr>
          <w:lang w:val="en-ZW"/>
        </w:rPr>
        <w:noBreakHyphen/>
      </w:r>
      <w:r w:rsidR="00676A43" w:rsidRPr="006023C8">
        <w:rPr>
          <w:lang w:val="en-ZW"/>
        </w:rPr>
        <w:t>house, residential and community support services are available to PWDs, they will be able to live independently and attain full potential.</w:t>
      </w:r>
    </w:p>
    <w:p w14:paraId="0AA0F735" w14:textId="03C02037" w:rsidR="00676A43" w:rsidRPr="006023C8" w:rsidRDefault="00676A43" w:rsidP="00CE2E42">
      <w:pPr>
        <w:pStyle w:val="H23G"/>
        <w:rPr>
          <w:lang w:val="en-US"/>
        </w:rPr>
      </w:pPr>
      <w:bookmarkStart w:id="71" w:name="_Toc25676944"/>
      <w:r>
        <w:rPr>
          <w:lang w:val="en-ZW"/>
        </w:rPr>
        <w:lastRenderedPageBreak/>
        <w:tab/>
      </w:r>
      <w:r>
        <w:rPr>
          <w:lang w:val="en-ZW"/>
        </w:rPr>
        <w:tab/>
      </w:r>
      <w:r w:rsidRPr="006023C8">
        <w:rPr>
          <w:lang w:val="en-ZW"/>
        </w:rPr>
        <w:t>Administrative Measures</w:t>
      </w:r>
      <w:bookmarkEnd w:id="71"/>
    </w:p>
    <w:p w14:paraId="5C38596F" w14:textId="5728B288" w:rsidR="00676A43" w:rsidRPr="006023C8" w:rsidRDefault="0059250D" w:rsidP="0059250D">
      <w:pPr>
        <w:pStyle w:val="SingleTxtG"/>
        <w:rPr>
          <w:lang w:val="en-US"/>
        </w:rPr>
      </w:pPr>
      <w:r w:rsidRPr="006023C8">
        <w:rPr>
          <w:lang w:val="en-US"/>
        </w:rPr>
        <w:t>217.</w:t>
      </w:r>
      <w:r w:rsidRPr="006023C8">
        <w:rPr>
          <w:lang w:val="en-US"/>
        </w:rPr>
        <w:tab/>
      </w:r>
      <w:r w:rsidR="00676A43" w:rsidRPr="006023C8">
        <w:rPr>
          <w:lang w:val="en-ZW"/>
        </w:rPr>
        <w:t xml:space="preserve">While not yet common place, the GoZ has deinstitutionalised Masterton Leonard Cheshire homes </w:t>
      </w:r>
      <w:r w:rsidR="00676A43" w:rsidRPr="00C2770B">
        <w:rPr>
          <w:lang w:val="en-ZW"/>
        </w:rPr>
        <w:t>where</w:t>
      </w:r>
      <w:r w:rsidR="00676A43" w:rsidRPr="006023C8">
        <w:rPr>
          <w:lang w:val="en-ZW"/>
        </w:rPr>
        <w:t xml:space="preserve"> PWDs were housed through offering food assistance, groceries, financial and logistical assistance to facilitate their reintegration and inclusion in the community.</w:t>
      </w:r>
      <w:r w:rsidR="00676A43">
        <w:rPr>
          <w:lang w:val="en-ZW"/>
        </w:rPr>
        <w:t xml:space="preserve"> </w:t>
      </w:r>
      <w:r w:rsidR="00676A43" w:rsidRPr="006023C8">
        <w:rPr>
          <w:lang w:val="en-ZW"/>
        </w:rPr>
        <w:t>A total of fifteen (15) out of eighteen (18) PWDs benefited from this programme in 2017.</w:t>
      </w:r>
    </w:p>
    <w:p w14:paraId="78CBE577" w14:textId="1DE0E11C" w:rsidR="00676A43" w:rsidRPr="006023C8" w:rsidRDefault="0059250D" w:rsidP="0059250D">
      <w:pPr>
        <w:pStyle w:val="SingleTxtG"/>
        <w:rPr>
          <w:lang w:val="en-US"/>
        </w:rPr>
      </w:pPr>
      <w:r w:rsidRPr="006023C8">
        <w:rPr>
          <w:lang w:val="en-US"/>
        </w:rPr>
        <w:t>218.</w:t>
      </w:r>
      <w:r w:rsidRPr="006023C8">
        <w:rPr>
          <w:lang w:val="en-US"/>
        </w:rPr>
        <w:tab/>
      </w:r>
      <w:r w:rsidR="00676A43" w:rsidRPr="006023C8">
        <w:rPr>
          <w:lang w:val="en-ZW"/>
        </w:rPr>
        <w:t xml:space="preserve">In terms of promoting independent living through physical access, Government requires that all public </w:t>
      </w:r>
      <w:r w:rsidR="00676A43" w:rsidRPr="00C2770B">
        <w:rPr>
          <w:lang w:val="en-ZW"/>
        </w:rPr>
        <w:t>buildings</w:t>
      </w:r>
      <w:r w:rsidR="00676A43" w:rsidRPr="006023C8">
        <w:rPr>
          <w:lang w:val="en-ZW"/>
        </w:rPr>
        <w:t xml:space="preserve"> should have ramps to enter and ablution facilities set aside specifically for PWDs. The policy also encourages that the offices for persons with physical impairments and accommodation be on the ground floor to avoid inconveniences in the event of elevators not working.</w:t>
      </w:r>
      <w:r w:rsidR="00676A43">
        <w:rPr>
          <w:lang w:val="en-ZW"/>
        </w:rPr>
        <w:t xml:space="preserve"> </w:t>
      </w:r>
      <w:r w:rsidR="00676A43" w:rsidRPr="006023C8">
        <w:rPr>
          <w:lang w:val="en-ZW"/>
        </w:rPr>
        <w:t>Government ensures that all buildings are compliant to accessibility requirements to PWDs by carrying out inspections on new buildings and reconfiguring old buildings to meet this requirement.</w:t>
      </w:r>
    </w:p>
    <w:p w14:paraId="412F06E2" w14:textId="7F37E1DD" w:rsidR="00676A43" w:rsidRPr="006023C8" w:rsidRDefault="0059250D" w:rsidP="0059250D">
      <w:pPr>
        <w:pStyle w:val="SingleTxtG"/>
        <w:rPr>
          <w:lang w:val="en-US"/>
        </w:rPr>
      </w:pPr>
      <w:r w:rsidRPr="006023C8">
        <w:rPr>
          <w:lang w:val="en-US"/>
        </w:rPr>
        <w:t>219.</w:t>
      </w:r>
      <w:r w:rsidRPr="006023C8">
        <w:rPr>
          <w:lang w:val="en-US"/>
        </w:rPr>
        <w:tab/>
      </w:r>
      <w:r w:rsidR="00676A43" w:rsidRPr="006023C8">
        <w:rPr>
          <w:lang w:val="en-ZW"/>
        </w:rPr>
        <w:t xml:space="preserve">It is worth mentioning that Zimbabwe is providing a limited number of social housing due to the recent macro-economic conditions that have constrained the availability of formal housing finance. The number of units that were reserved for persons with Disabilities since 2012 for the </w:t>
      </w:r>
      <w:r w:rsidR="00676A43" w:rsidRPr="00C2770B">
        <w:rPr>
          <w:lang w:val="en-ZW"/>
        </w:rPr>
        <w:t>ten</w:t>
      </w:r>
      <w:r w:rsidR="00676A43" w:rsidRPr="006023C8">
        <w:rPr>
          <w:lang w:val="en-ZW"/>
        </w:rPr>
        <w:t xml:space="preserve"> (10) projects that were undertaken by Government is eighty-three (83). It is imperative to note that the stands were reserved for persons with disabilities however their uptake solely depended on their ability to purchase them since the projects were operated on full cost recovery. The stands or units that were not taken up by the PWDS were disposed by the Ministry to the general public.</w:t>
      </w:r>
    </w:p>
    <w:p w14:paraId="1A299AA5" w14:textId="77777777" w:rsidR="009C7F92" w:rsidRDefault="0059250D" w:rsidP="0059250D">
      <w:pPr>
        <w:pStyle w:val="SingleTxtG"/>
        <w:rPr>
          <w:lang w:val="en-ZW"/>
        </w:rPr>
      </w:pPr>
      <w:r w:rsidRPr="006023C8">
        <w:rPr>
          <w:lang w:val="en-ZW"/>
        </w:rPr>
        <w:t>220.</w:t>
      </w:r>
      <w:r w:rsidRPr="006023C8">
        <w:rPr>
          <w:lang w:val="en-ZW"/>
        </w:rPr>
        <w:tab/>
      </w:r>
      <w:r w:rsidR="00676A43" w:rsidRPr="006023C8">
        <w:rPr>
          <w:lang w:val="en-ZW"/>
        </w:rPr>
        <w:t xml:space="preserve">The Public Service Commission ensures that every PWD employed in Government must have a personal </w:t>
      </w:r>
      <w:r w:rsidR="00676A43" w:rsidRPr="00C2770B">
        <w:rPr>
          <w:lang w:val="en-ZW"/>
        </w:rPr>
        <w:t>assistant</w:t>
      </w:r>
      <w:r w:rsidR="00676A43" w:rsidRPr="006023C8">
        <w:rPr>
          <w:lang w:val="en-ZW"/>
        </w:rPr>
        <w:t xml:space="preserve"> paid by Government to facilitate inclusion of PWDs at the workplace. So far, the Legal Aid Directorate has six (6) employees with assistants while the Attorney-General</w:t>
      </w:r>
      <w:r w:rsidR="00170F5F">
        <w:rPr>
          <w:lang w:val="en-ZW"/>
        </w:rPr>
        <w:t>’</w:t>
      </w:r>
      <w:r w:rsidR="00676A43" w:rsidRPr="006023C8">
        <w:rPr>
          <w:lang w:val="en-ZW"/>
        </w:rPr>
        <w:t>s Office has two (2) and NPA has one (1).</w:t>
      </w:r>
    </w:p>
    <w:p w14:paraId="48FAE83E" w14:textId="38045B26" w:rsidR="00676A43" w:rsidRDefault="00CE2E42" w:rsidP="00CE2E42">
      <w:pPr>
        <w:pStyle w:val="H1G"/>
        <w:spacing w:after="0"/>
      </w:pPr>
      <w:bookmarkStart w:id="72" w:name="_Toc211332632"/>
      <w:r>
        <w:tab/>
      </w:r>
      <w:r>
        <w:tab/>
      </w:r>
      <w:r w:rsidR="00676A43" w:rsidRPr="006023C8">
        <w:t>A</w:t>
      </w:r>
      <w:r w:rsidR="00676A43">
        <w:t>rticle 20</w:t>
      </w:r>
    </w:p>
    <w:p w14:paraId="5CAC5EE0" w14:textId="220F74DA" w:rsidR="00676A43" w:rsidRPr="006023C8" w:rsidRDefault="00CE2E42" w:rsidP="00CE2E42">
      <w:pPr>
        <w:pStyle w:val="H1G"/>
        <w:spacing w:before="0"/>
      </w:pPr>
      <w:r>
        <w:tab/>
      </w:r>
      <w:r>
        <w:tab/>
      </w:r>
      <w:r w:rsidR="00676A43">
        <w:t>Personal mobility</w:t>
      </w:r>
      <w:bookmarkEnd w:id="72"/>
    </w:p>
    <w:p w14:paraId="5BC094BC" w14:textId="77777777" w:rsidR="00676A43" w:rsidRPr="006023C8" w:rsidRDefault="00676A43" w:rsidP="00CE2E42">
      <w:pPr>
        <w:pStyle w:val="H23G"/>
      </w:pPr>
      <w:bookmarkStart w:id="73" w:name="_Toc25676945"/>
      <w:r>
        <w:tab/>
      </w:r>
      <w:r>
        <w:tab/>
      </w:r>
      <w:r w:rsidRPr="006023C8">
        <w:t>Legislative Measures</w:t>
      </w:r>
      <w:bookmarkEnd w:id="73"/>
    </w:p>
    <w:p w14:paraId="31C5C96D" w14:textId="77777777" w:rsidR="009C7F92" w:rsidRDefault="0059250D" w:rsidP="0059250D">
      <w:pPr>
        <w:pStyle w:val="SingleTxtG"/>
        <w:rPr>
          <w:lang w:val="en-ZW"/>
        </w:rPr>
      </w:pPr>
      <w:r w:rsidRPr="006023C8">
        <w:rPr>
          <w:lang w:val="en-ZW"/>
        </w:rPr>
        <w:t>221.</w:t>
      </w:r>
      <w:r w:rsidRPr="006023C8">
        <w:rPr>
          <w:lang w:val="en-ZW"/>
        </w:rPr>
        <w:tab/>
      </w:r>
      <w:r w:rsidR="00676A43" w:rsidRPr="006023C8">
        <w:rPr>
          <w:lang w:val="en-ZW"/>
        </w:rPr>
        <w:t>The State Party is aware that the legal framework does not yet comprehensively address the specific issue of mobility. This will be addressed by the proposed new law that seeks to domesticate the Convention. However, some legal provisions exist that pre-existed the ratification of the Convention.</w:t>
      </w:r>
    </w:p>
    <w:p w14:paraId="58A3F267" w14:textId="77777777" w:rsidR="009C7F92" w:rsidRDefault="0059250D" w:rsidP="0059250D">
      <w:pPr>
        <w:pStyle w:val="SingleTxtG"/>
      </w:pPr>
      <w:r w:rsidRPr="006023C8">
        <w:rPr>
          <w:lang w:val="en-ZW"/>
        </w:rPr>
        <w:t>222.</w:t>
      </w:r>
      <w:r w:rsidRPr="006023C8">
        <w:rPr>
          <w:lang w:val="en-ZW"/>
        </w:rPr>
        <w:tab/>
      </w:r>
      <w:r w:rsidR="00676A43" w:rsidRPr="006023C8">
        <w:t>In terms of Section 5(1) (b) (x) of the DPA, the National Disability Board is supposed to provide so far as possible orthopaedic appliances and other equipment to facilitate mobility of PwDs.</w:t>
      </w:r>
    </w:p>
    <w:p w14:paraId="5B42325C" w14:textId="77777777" w:rsidR="009C7F92" w:rsidRDefault="0059250D" w:rsidP="0059250D">
      <w:pPr>
        <w:pStyle w:val="SingleTxtG"/>
      </w:pPr>
      <w:r w:rsidRPr="006023C8">
        <w:rPr>
          <w:lang w:val="en-ZW"/>
        </w:rPr>
        <w:t>223.</w:t>
      </w:r>
      <w:r w:rsidRPr="006023C8">
        <w:rPr>
          <w:lang w:val="en-ZW"/>
        </w:rPr>
        <w:tab/>
      </w:r>
      <w:r w:rsidR="00676A43" w:rsidRPr="006023C8">
        <w:t xml:space="preserve">In terms of Section 5 (b) (iii) of the Social Welfare Assistance Act </w:t>
      </w:r>
      <w:r w:rsidR="00676A43" w:rsidRPr="00D27ADD">
        <w:rPr>
          <w:iCs/>
        </w:rPr>
        <w:t>[Chapter 17:06]</w:t>
      </w:r>
      <w:r w:rsidR="00676A43" w:rsidRPr="006023C8">
        <w:t xml:space="preserve">, persons with </w:t>
      </w:r>
      <w:r w:rsidR="00676A43" w:rsidRPr="00C2770B">
        <w:rPr>
          <w:lang w:val="en-ZW"/>
        </w:rPr>
        <w:t>disabilities</w:t>
      </w:r>
      <w:r w:rsidR="00676A43" w:rsidRPr="006023C8">
        <w:t xml:space="preserve"> may, as form of social welfare, receive orthopaedic and orthotic appliances.</w:t>
      </w:r>
    </w:p>
    <w:p w14:paraId="24DF87F2" w14:textId="24974BC3" w:rsidR="00676A43" w:rsidRPr="006023C8" w:rsidRDefault="0059250D" w:rsidP="0059250D">
      <w:pPr>
        <w:pStyle w:val="SingleTxtG"/>
        <w:rPr>
          <w:lang w:val="en-ZW"/>
        </w:rPr>
      </w:pPr>
      <w:r w:rsidRPr="006023C8">
        <w:rPr>
          <w:lang w:val="en-ZW"/>
        </w:rPr>
        <w:t>224.</w:t>
      </w:r>
      <w:r w:rsidRPr="006023C8">
        <w:rPr>
          <w:lang w:val="en-ZW"/>
        </w:rPr>
        <w:tab/>
      </w:r>
      <w:r w:rsidR="00676A43" w:rsidRPr="006023C8">
        <w:t xml:space="preserve">Clause 35 of the </w:t>
      </w:r>
      <w:r w:rsidR="00676A43" w:rsidRPr="00C2770B">
        <w:rPr>
          <w:lang w:val="en-ZW"/>
        </w:rPr>
        <w:t>PWDs</w:t>
      </w:r>
      <w:r w:rsidR="00676A43" w:rsidRPr="006023C8">
        <w:t xml:space="preserve"> Bill reiterates the provisions of Article 20 of the Convention.</w:t>
      </w:r>
      <w:r w:rsidR="00676A43">
        <w:t xml:space="preserve"> </w:t>
      </w:r>
      <w:r w:rsidR="00676A43" w:rsidRPr="006023C8">
        <w:t>If the Bill is enacted, Article 20 will be fully domesticated.</w:t>
      </w:r>
    </w:p>
    <w:p w14:paraId="2E6F11AD" w14:textId="77777777" w:rsidR="00676A43" w:rsidRPr="006023C8" w:rsidRDefault="00676A43" w:rsidP="00DC712E">
      <w:pPr>
        <w:pStyle w:val="H23G"/>
      </w:pPr>
      <w:bookmarkStart w:id="74" w:name="_Toc25676946"/>
      <w:r>
        <w:tab/>
      </w:r>
      <w:r>
        <w:tab/>
      </w:r>
      <w:r w:rsidRPr="006023C8">
        <w:t>Administrative measures</w:t>
      </w:r>
      <w:bookmarkEnd w:id="74"/>
    </w:p>
    <w:p w14:paraId="3B0D3E32" w14:textId="77777777" w:rsidR="009C7F92" w:rsidRDefault="0059250D" w:rsidP="0059250D">
      <w:pPr>
        <w:pStyle w:val="SingleTxtG"/>
        <w:rPr>
          <w:lang w:val="en-US"/>
        </w:rPr>
      </w:pPr>
      <w:r w:rsidRPr="006023C8">
        <w:rPr>
          <w:lang w:val="en-ZW"/>
        </w:rPr>
        <w:t>225.</w:t>
      </w:r>
      <w:r w:rsidRPr="006023C8">
        <w:rPr>
          <w:lang w:val="en-ZW"/>
        </w:rPr>
        <w:tab/>
      </w:r>
      <w:r w:rsidR="00676A43" w:rsidRPr="006023C8">
        <w:t xml:space="preserve">Government in partnership with development partners, conducted </w:t>
      </w:r>
      <w:r w:rsidR="00676A43" w:rsidRPr="006023C8">
        <w:rPr>
          <w:lang w:val="en-US"/>
        </w:rPr>
        <w:t>the 2013 Level of Living Conditions Survey among PWDs. The outcome of the survey highlighted that one (1) in six (6) (14.4%) of the nine hundred thousand (900 000) persons with disabilities living in households reported needing an assistive device to cope with mobility and the activities of everyday life.</w:t>
      </w:r>
    </w:p>
    <w:p w14:paraId="5C79A315" w14:textId="1592C7F2" w:rsidR="00676A43" w:rsidRPr="006023C8" w:rsidRDefault="0059250D" w:rsidP="0059250D">
      <w:pPr>
        <w:pStyle w:val="SingleTxtG"/>
        <w:rPr>
          <w:lang w:val="en-ZW"/>
        </w:rPr>
      </w:pPr>
      <w:r w:rsidRPr="006023C8">
        <w:rPr>
          <w:lang w:val="en-ZW"/>
        </w:rPr>
        <w:t>226.</w:t>
      </w:r>
      <w:r w:rsidRPr="006023C8">
        <w:rPr>
          <w:lang w:val="en-ZW"/>
        </w:rPr>
        <w:tab/>
      </w:r>
      <w:r w:rsidR="00676A43" w:rsidRPr="00C2770B">
        <w:t>Government</w:t>
      </w:r>
      <w:r w:rsidR="00676A43" w:rsidRPr="006023C8">
        <w:rPr>
          <w:lang w:val="en-US"/>
        </w:rPr>
        <w:t xml:space="preserve"> is continuously developing orthopedic centres to ensure more consistent access to assistive devices and specialized equipment for persons with disabilities.</w:t>
      </w:r>
      <w:r w:rsidR="00170F5F">
        <w:rPr>
          <w:lang w:val="en-US"/>
        </w:rPr>
        <w:t xml:space="preserve"> </w:t>
      </w:r>
      <w:r w:rsidR="00676A43" w:rsidRPr="006023C8">
        <w:rPr>
          <w:lang w:val="en-US"/>
        </w:rPr>
        <w:t>Current state-run services include:</w:t>
      </w:r>
    </w:p>
    <w:p w14:paraId="417250FE" w14:textId="77777777" w:rsidR="00676A43" w:rsidRPr="00E425BF" w:rsidRDefault="00676A43" w:rsidP="0059250D">
      <w:pPr>
        <w:pStyle w:val="SingleTxtG"/>
      </w:pPr>
      <w:r>
        <w:lastRenderedPageBreak/>
        <w:tab/>
        <w:t>(a)</w:t>
      </w:r>
      <w:r>
        <w:tab/>
      </w:r>
      <w:r w:rsidRPr="00E425BF">
        <w:t>Occupational Therapy Service, which provides appropriate assistive technology in the areas of core communication, mobility and self-care. This service is available in most of the major hospitals.</w:t>
      </w:r>
    </w:p>
    <w:p w14:paraId="5999FD7C" w14:textId="77777777" w:rsidR="00676A43" w:rsidRPr="00E425BF" w:rsidRDefault="00676A43" w:rsidP="0059250D">
      <w:pPr>
        <w:pStyle w:val="SingleTxtG"/>
      </w:pPr>
      <w:r>
        <w:tab/>
        <w:t>(b)</w:t>
      </w:r>
      <w:r>
        <w:tab/>
      </w:r>
      <w:r w:rsidRPr="00E425BF">
        <w:t>Government Orthopedic Centres that manufacture and provide persons with a permanent or long-term disability with subsidized orthoses and prostheses and mobility equipment (crutches) to enhance independence in their home, school, work hence facilitating community participation. To date there are three (3) national orthopedic referral centres in Harare, Bulawayo and Ruwa and four (4)sub-centres at four (4) provincial capitals in Chinhoyi, Gweru, Mutare and Masvingo.</w:t>
      </w:r>
    </w:p>
    <w:p w14:paraId="5A765783" w14:textId="77777777" w:rsidR="009C7F92" w:rsidRDefault="0059250D" w:rsidP="0059250D">
      <w:pPr>
        <w:pStyle w:val="SingleTxtG"/>
        <w:rPr>
          <w:lang w:val="en-ZW"/>
        </w:rPr>
      </w:pPr>
      <w:r w:rsidRPr="006023C8">
        <w:rPr>
          <w:lang w:val="en-ZW"/>
        </w:rPr>
        <w:t>227.</w:t>
      </w:r>
      <w:r w:rsidRPr="006023C8">
        <w:rPr>
          <w:lang w:val="en-ZW"/>
        </w:rPr>
        <w:tab/>
      </w:r>
      <w:r w:rsidR="00676A43" w:rsidRPr="006023C8">
        <w:rPr>
          <w:lang w:val="en-US"/>
        </w:rPr>
        <w:t xml:space="preserve">Further to this end, </w:t>
      </w:r>
      <w:r w:rsidR="00676A43" w:rsidRPr="006023C8">
        <w:rPr>
          <w:lang w:val="en-ZW"/>
        </w:rPr>
        <w:t>Government, through the Disabled Persons Fund, assists persons with disabilities to purchase assistive technologies. However, financial challenges remain the most persistent draw back in the procurement of raw materials to support the local fabrication of orthopaedic and orthotic appliances.</w:t>
      </w:r>
    </w:p>
    <w:p w14:paraId="6C64F3B9" w14:textId="0617CF3F" w:rsidR="00676A43" w:rsidRDefault="000000E1" w:rsidP="000000E1">
      <w:pPr>
        <w:pStyle w:val="H1G"/>
        <w:spacing w:after="0"/>
        <w:rPr>
          <w:lang w:val="en-ZW"/>
        </w:rPr>
      </w:pPr>
      <w:bookmarkStart w:id="75" w:name="_Toc211332633"/>
      <w:r>
        <w:tab/>
      </w:r>
      <w:r>
        <w:tab/>
      </w:r>
      <w:r w:rsidR="00676A43" w:rsidRPr="000000E1">
        <w:t>Article</w:t>
      </w:r>
      <w:r w:rsidR="00676A43">
        <w:rPr>
          <w:lang w:val="en-ZW"/>
        </w:rPr>
        <w:t xml:space="preserve"> 21</w:t>
      </w:r>
    </w:p>
    <w:p w14:paraId="77E6DF4A" w14:textId="3EE9EB36" w:rsidR="00676A43" w:rsidRPr="006023C8" w:rsidRDefault="000000E1" w:rsidP="000000E1">
      <w:pPr>
        <w:pStyle w:val="H1G"/>
        <w:spacing w:before="0"/>
      </w:pPr>
      <w:r>
        <w:tab/>
      </w:r>
      <w:r>
        <w:tab/>
      </w:r>
      <w:r w:rsidR="00676A43" w:rsidRPr="006023C8">
        <w:t>F</w:t>
      </w:r>
      <w:r w:rsidR="00676A43">
        <w:t>reedom of expression and opinion, and access to information</w:t>
      </w:r>
      <w:bookmarkEnd w:id="75"/>
    </w:p>
    <w:p w14:paraId="6F11070D" w14:textId="77777777" w:rsidR="00676A43" w:rsidRPr="006023C8" w:rsidRDefault="00676A43" w:rsidP="000000E1">
      <w:pPr>
        <w:pStyle w:val="H23G"/>
      </w:pPr>
      <w:r>
        <w:tab/>
      </w:r>
      <w:r>
        <w:tab/>
      </w:r>
      <w:r w:rsidRPr="006023C8">
        <w:t>Legislative Measures</w:t>
      </w:r>
    </w:p>
    <w:p w14:paraId="172EA1AD" w14:textId="77777777" w:rsidR="009C7F92" w:rsidRDefault="0059250D" w:rsidP="0059250D">
      <w:pPr>
        <w:pStyle w:val="SingleTxtG"/>
        <w:rPr>
          <w:lang w:val="en-US"/>
        </w:rPr>
      </w:pPr>
      <w:r w:rsidRPr="006023C8">
        <w:rPr>
          <w:lang w:val="en-ZW"/>
        </w:rPr>
        <w:t>228.</w:t>
      </w:r>
      <w:r w:rsidRPr="006023C8">
        <w:rPr>
          <w:lang w:val="en-ZW"/>
        </w:rPr>
        <w:tab/>
      </w:r>
      <w:r w:rsidR="00676A43" w:rsidRPr="006023C8">
        <w:rPr>
          <w:lang w:val="en-US"/>
        </w:rPr>
        <w:t>Section 61 of the Constitution provides that every person has the right to freedom of expression, which includes freedom to seek, receive and communicate ideas and other information in a language of ones choice including sign language; freedom of artistic expression and scientific research and creativity; and academic freedom. The section further provides that freedom of expression excludes incitement to violence; advocacy of hatred or hate speech; malicious injury to a person</w:t>
      </w:r>
      <w:r w:rsidR="00170F5F">
        <w:rPr>
          <w:lang w:val="en-US"/>
        </w:rPr>
        <w:t>’</w:t>
      </w:r>
      <w:r w:rsidR="00676A43" w:rsidRPr="006023C8">
        <w:rPr>
          <w:lang w:val="en-US"/>
        </w:rPr>
        <w:t>s reputation or dignity; or malicious or unwarranted breach of a person</w:t>
      </w:r>
      <w:r w:rsidR="00170F5F">
        <w:rPr>
          <w:lang w:val="en-US"/>
        </w:rPr>
        <w:t>’</w:t>
      </w:r>
      <w:r w:rsidR="00676A43" w:rsidRPr="006023C8">
        <w:rPr>
          <w:lang w:val="en-US"/>
        </w:rPr>
        <w:t>s right to privacy.</w:t>
      </w:r>
    </w:p>
    <w:p w14:paraId="251415DE" w14:textId="09081C34" w:rsidR="00676A43" w:rsidRPr="006023C8" w:rsidRDefault="0059250D" w:rsidP="0059250D">
      <w:pPr>
        <w:pStyle w:val="SingleTxtG"/>
        <w:rPr>
          <w:lang w:val="en-ZW"/>
        </w:rPr>
      </w:pPr>
      <w:r w:rsidRPr="006023C8">
        <w:rPr>
          <w:lang w:val="en-ZW"/>
        </w:rPr>
        <w:t>229.</w:t>
      </w:r>
      <w:r w:rsidRPr="006023C8">
        <w:rPr>
          <w:lang w:val="en-ZW"/>
        </w:rPr>
        <w:tab/>
      </w:r>
      <w:r w:rsidR="00676A43" w:rsidRPr="006023C8">
        <w:rPr>
          <w:lang w:val="en-US"/>
        </w:rPr>
        <w:t xml:space="preserve">As previously reported under Article 9, the Constitution officially recognizes sign language. Reference is also made to Section 62 (1) of the Constitution as stated in </w:t>
      </w:r>
      <w:r w:rsidR="00676A43" w:rsidRPr="00D27ADD">
        <w:rPr>
          <w:bCs/>
          <w:lang w:val="en-US"/>
        </w:rPr>
        <w:t>Article 9</w:t>
      </w:r>
      <w:r w:rsidR="00676A43" w:rsidRPr="006023C8">
        <w:rPr>
          <w:lang w:val="en-US"/>
        </w:rPr>
        <w:t xml:space="preserve"> regarding the Zimbabwean media</w:t>
      </w:r>
      <w:r w:rsidR="00170F5F">
        <w:rPr>
          <w:lang w:val="en-US"/>
        </w:rPr>
        <w:t>’</w:t>
      </w:r>
      <w:r w:rsidR="00676A43" w:rsidRPr="006023C8">
        <w:rPr>
          <w:lang w:val="en-US"/>
        </w:rPr>
        <w:t>s right of access to any information held by any person, including the State, in so far as the information is required for the exercise or protection of a right.</w:t>
      </w:r>
    </w:p>
    <w:p w14:paraId="7779BB5C" w14:textId="77777777" w:rsidR="009C7F92" w:rsidRDefault="0059250D" w:rsidP="0059250D">
      <w:pPr>
        <w:pStyle w:val="SingleTxtG"/>
        <w:rPr>
          <w:lang w:val="en-US"/>
        </w:rPr>
      </w:pPr>
      <w:r w:rsidRPr="006023C8">
        <w:rPr>
          <w:lang w:val="en-ZW"/>
        </w:rPr>
        <w:t>230.</w:t>
      </w:r>
      <w:r w:rsidRPr="006023C8">
        <w:rPr>
          <w:lang w:val="en-ZW"/>
        </w:rPr>
        <w:tab/>
      </w:r>
      <w:r w:rsidR="00676A43" w:rsidRPr="006023C8">
        <w:rPr>
          <w:lang w:val="en-US"/>
        </w:rPr>
        <w:t>Article 21 has been incorporated, with necessary changes, in the PWDs Bill. Clause 36 of the Bill does not only recognize sign language but also Braille, augmentative and alternative forms of communication depending on the type of disability one has.</w:t>
      </w:r>
    </w:p>
    <w:p w14:paraId="6A895EE5" w14:textId="72FD38D2" w:rsidR="00676A43" w:rsidRPr="006023C8" w:rsidRDefault="00676A43" w:rsidP="00787DBE">
      <w:pPr>
        <w:pStyle w:val="H23G"/>
        <w:rPr>
          <w:lang w:val="en-US"/>
        </w:rPr>
      </w:pPr>
      <w:bookmarkStart w:id="76" w:name="_Toc25676947"/>
      <w:r>
        <w:rPr>
          <w:lang w:val="en-US"/>
        </w:rPr>
        <w:tab/>
      </w:r>
      <w:r>
        <w:rPr>
          <w:lang w:val="en-US"/>
        </w:rPr>
        <w:tab/>
      </w:r>
      <w:r w:rsidRPr="003345CF">
        <w:rPr>
          <w:lang w:val="en-US"/>
        </w:rPr>
        <w:t>Administrative Measures</w:t>
      </w:r>
      <w:bookmarkEnd w:id="76"/>
    </w:p>
    <w:p w14:paraId="1DDA8096" w14:textId="77777777" w:rsidR="009C7F92" w:rsidRDefault="0059250D" w:rsidP="0059250D">
      <w:pPr>
        <w:pStyle w:val="SingleTxtG"/>
        <w:rPr>
          <w:lang w:val="en-US"/>
        </w:rPr>
      </w:pPr>
      <w:r w:rsidRPr="006023C8">
        <w:rPr>
          <w:lang w:val="en-ZW"/>
        </w:rPr>
        <w:t>231.</w:t>
      </w:r>
      <w:r w:rsidRPr="006023C8">
        <w:rPr>
          <w:lang w:val="en-ZW"/>
        </w:rPr>
        <w:tab/>
      </w:r>
      <w:r w:rsidR="00676A43" w:rsidRPr="006023C8">
        <w:rPr>
          <w:lang w:val="en-US"/>
        </w:rPr>
        <w:t>Reference is made to remarks made under Article 9 stated above.</w:t>
      </w:r>
    </w:p>
    <w:p w14:paraId="32DB37A4" w14:textId="1415A7FE" w:rsidR="00676A43" w:rsidRPr="006023C8" w:rsidRDefault="0059250D" w:rsidP="0059250D">
      <w:pPr>
        <w:pStyle w:val="SingleTxtG"/>
        <w:rPr>
          <w:lang w:val="en-ZW"/>
        </w:rPr>
      </w:pPr>
      <w:r w:rsidRPr="006023C8">
        <w:rPr>
          <w:lang w:val="en-ZW"/>
        </w:rPr>
        <w:t>232.</w:t>
      </w:r>
      <w:r w:rsidRPr="006023C8">
        <w:rPr>
          <w:lang w:val="en-ZW"/>
        </w:rPr>
        <w:tab/>
      </w:r>
      <w:r w:rsidR="00676A43" w:rsidRPr="006023C8">
        <w:t xml:space="preserve">Government in partnership with organisations of PWDs and development partners developed two (2) sign </w:t>
      </w:r>
      <w:r w:rsidR="00676A43" w:rsidRPr="00C2770B">
        <w:rPr>
          <w:lang w:val="en-ZW"/>
        </w:rPr>
        <w:t>language</w:t>
      </w:r>
      <w:r w:rsidR="00676A43" w:rsidRPr="006023C8">
        <w:t xml:space="preserve"> dictionaries. This will go a long way in enhancing the freedom of expression by persons with hearing impairment.</w:t>
      </w:r>
    </w:p>
    <w:p w14:paraId="1EF2632D" w14:textId="5F9CEB25" w:rsidR="00676A43" w:rsidRPr="006023C8" w:rsidRDefault="0059250D" w:rsidP="0059250D">
      <w:pPr>
        <w:pStyle w:val="SingleTxtG"/>
        <w:rPr>
          <w:lang w:val="en-ZW"/>
        </w:rPr>
      </w:pPr>
      <w:r w:rsidRPr="006023C8">
        <w:rPr>
          <w:lang w:val="en-ZW"/>
        </w:rPr>
        <w:t>233.</w:t>
      </w:r>
      <w:r w:rsidRPr="006023C8">
        <w:rPr>
          <w:lang w:val="en-ZW"/>
        </w:rPr>
        <w:tab/>
      </w:r>
      <w:r w:rsidR="00676A43" w:rsidRPr="006023C8">
        <w:t>In response to the need to be more inclusive and accommodative to persons with disabilities, the state broadcaster, namely, the Zimbabwe Broadcasting Holdings introduced the use of sign language to disseminate information in its broadcast of the following programmes</w:t>
      </w:r>
      <w:r w:rsidR="00676A43">
        <w:t>:</w:t>
      </w:r>
    </w:p>
    <w:p w14:paraId="53D36B98" w14:textId="77777777" w:rsidR="00676A43" w:rsidRPr="00E425BF" w:rsidRDefault="00676A43" w:rsidP="0059250D">
      <w:pPr>
        <w:pStyle w:val="SingleTxtG"/>
      </w:pPr>
      <w:r>
        <w:tab/>
        <w:t>(a)</w:t>
      </w:r>
      <w:r>
        <w:tab/>
      </w:r>
      <w:r w:rsidRPr="00E425BF">
        <w:t>News;</w:t>
      </w:r>
    </w:p>
    <w:p w14:paraId="70D39389" w14:textId="77777777" w:rsidR="00676A43" w:rsidRPr="00E425BF" w:rsidRDefault="00676A43" w:rsidP="0059250D">
      <w:pPr>
        <w:pStyle w:val="SingleTxtG"/>
      </w:pPr>
      <w:r>
        <w:tab/>
        <w:t>(b)</w:t>
      </w:r>
      <w:r>
        <w:tab/>
      </w:r>
      <w:r w:rsidRPr="00E425BF">
        <w:t>Good Morning Zimbabwe;</w:t>
      </w:r>
    </w:p>
    <w:p w14:paraId="7FCFEF7E" w14:textId="77777777" w:rsidR="00676A43" w:rsidRPr="00E425BF" w:rsidRDefault="00676A43" w:rsidP="0059250D">
      <w:pPr>
        <w:pStyle w:val="SingleTxtG"/>
      </w:pPr>
      <w:r>
        <w:tab/>
        <w:t>(c)</w:t>
      </w:r>
      <w:r>
        <w:tab/>
      </w:r>
      <w:r w:rsidRPr="00E425BF">
        <w:t>Live Events;</w:t>
      </w:r>
    </w:p>
    <w:p w14:paraId="6723B75F" w14:textId="77777777" w:rsidR="00676A43" w:rsidRPr="00E425BF" w:rsidRDefault="00676A43" w:rsidP="0059250D">
      <w:pPr>
        <w:pStyle w:val="SingleTxtG"/>
      </w:pPr>
      <w:r>
        <w:tab/>
        <w:t>(d)</w:t>
      </w:r>
      <w:r>
        <w:tab/>
      </w:r>
      <w:r w:rsidRPr="00E425BF">
        <w:t>Live Shows such as the Mai Chisamba Show;</w:t>
      </w:r>
    </w:p>
    <w:p w14:paraId="603EA86D" w14:textId="458D244E" w:rsidR="00676A43" w:rsidRPr="00E425BF" w:rsidRDefault="00676A43" w:rsidP="0059250D">
      <w:pPr>
        <w:pStyle w:val="SingleTxtG"/>
      </w:pPr>
      <w:r>
        <w:tab/>
        <w:t>(e)</w:t>
      </w:r>
      <w:r>
        <w:tab/>
      </w:r>
      <w:r w:rsidRPr="00E425BF">
        <w:t>NAC-Quiz; and</w:t>
      </w:r>
    </w:p>
    <w:p w14:paraId="5ED05389" w14:textId="77777777" w:rsidR="00676A43" w:rsidRPr="00E425BF" w:rsidRDefault="00676A43" w:rsidP="0059250D">
      <w:pPr>
        <w:pStyle w:val="SingleTxtG"/>
      </w:pPr>
      <w:r>
        <w:tab/>
        <w:t>(f)</w:t>
      </w:r>
      <w:r>
        <w:tab/>
      </w:r>
      <w:r w:rsidRPr="00E425BF">
        <w:t>Second Coming-Sunday.</w:t>
      </w:r>
    </w:p>
    <w:p w14:paraId="792184DC" w14:textId="77777777" w:rsidR="00676A43" w:rsidRPr="006023C8" w:rsidRDefault="00676A43" w:rsidP="00787DBE">
      <w:pPr>
        <w:pStyle w:val="H4G"/>
      </w:pPr>
      <w:r>
        <w:lastRenderedPageBreak/>
        <w:tab/>
      </w:r>
      <w:r>
        <w:tab/>
      </w:r>
      <w:r w:rsidRPr="006023C8">
        <w:t>News and Current Affairs Programming</w:t>
      </w:r>
    </w:p>
    <w:p w14:paraId="15F2E0D0" w14:textId="4DA21F70" w:rsidR="00676A43" w:rsidRPr="006023C8" w:rsidRDefault="0059250D" w:rsidP="00A2776F">
      <w:pPr>
        <w:pStyle w:val="SingleTxtG"/>
        <w:spacing w:after="240"/>
      </w:pPr>
      <w:r w:rsidRPr="006023C8">
        <w:t>234.</w:t>
      </w:r>
      <w:r w:rsidRPr="006023C8">
        <w:tab/>
      </w:r>
      <w:r w:rsidR="00676A43" w:rsidRPr="006023C8">
        <w:t xml:space="preserve">The news department carries with it sign language on all its bulletins, except news @11 and weekend bulletins. Below is the tabulation of the bulletins and hours of sign language per day, week and month.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984"/>
        <w:gridCol w:w="1276"/>
        <w:gridCol w:w="1416"/>
      </w:tblGrid>
      <w:tr w:rsidR="00A7480C" w:rsidRPr="00E94392" w14:paraId="7E1697C1" w14:textId="77777777" w:rsidTr="00E94392">
        <w:trPr>
          <w:cantSplit/>
          <w:tblHeader/>
        </w:trPr>
        <w:tc>
          <w:tcPr>
            <w:tcW w:w="2694" w:type="dxa"/>
            <w:tcBorders>
              <w:top w:val="single" w:sz="4" w:space="0" w:color="auto"/>
              <w:bottom w:val="single" w:sz="12" w:space="0" w:color="auto"/>
            </w:tcBorders>
            <w:shd w:val="clear" w:color="auto" w:fill="auto"/>
            <w:vAlign w:val="bottom"/>
          </w:tcPr>
          <w:p w14:paraId="21A74CD4" w14:textId="77777777" w:rsidR="00676A43" w:rsidRPr="00E94392" w:rsidRDefault="00676A43" w:rsidP="00E94392">
            <w:pPr>
              <w:suppressAutoHyphens w:val="0"/>
              <w:spacing w:before="80" w:after="80" w:line="200" w:lineRule="exact"/>
              <w:ind w:right="113"/>
              <w:contextualSpacing/>
              <w:rPr>
                <w:i/>
                <w:sz w:val="16"/>
                <w:szCs w:val="24"/>
              </w:rPr>
            </w:pPr>
            <w:r w:rsidRPr="00E94392">
              <w:rPr>
                <w:i/>
                <w:sz w:val="16"/>
                <w:szCs w:val="24"/>
              </w:rPr>
              <w:t>Bulletin</w:t>
            </w:r>
          </w:p>
        </w:tc>
        <w:tc>
          <w:tcPr>
            <w:tcW w:w="1984" w:type="dxa"/>
            <w:tcBorders>
              <w:top w:val="single" w:sz="4" w:space="0" w:color="auto"/>
              <w:bottom w:val="single" w:sz="12" w:space="0" w:color="auto"/>
            </w:tcBorders>
            <w:shd w:val="clear" w:color="auto" w:fill="auto"/>
            <w:vAlign w:val="bottom"/>
          </w:tcPr>
          <w:p w14:paraId="2A3B1C83" w14:textId="77777777" w:rsidR="00676A43" w:rsidRPr="00E94392" w:rsidRDefault="00676A43" w:rsidP="00E94392">
            <w:pPr>
              <w:suppressAutoHyphens w:val="0"/>
              <w:spacing w:before="80" w:after="80" w:line="200" w:lineRule="exact"/>
              <w:ind w:right="113"/>
              <w:contextualSpacing/>
              <w:jc w:val="right"/>
              <w:rPr>
                <w:i/>
                <w:sz w:val="16"/>
                <w:szCs w:val="24"/>
              </w:rPr>
            </w:pPr>
            <w:r w:rsidRPr="00E94392">
              <w:rPr>
                <w:i/>
                <w:sz w:val="16"/>
                <w:szCs w:val="24"/>
              </w:rPr>
              <w:t>Total hours of the Bulletin</w:t>
            </w:r>
          </w:p>
        </w:tc>
        <w:tc>
          <w:tcPr>
            <w:tcW w:w="1276" w:type="dxa"/>
            <w:tcBorders>
              <w:top w:val="single" w:sz="4" w:space="0" w:color="auto"/>
              <w:bottom w:val="single" w:sz="12" w:space="0" w:color="auto"/>
            </w:tcBorders>
            <w:shd w:val="clear" w:color="auto" w:fill="auto"/>
            <w:vAlign w:val="bottom"/>
          </w:tcPr>
          <w:p w14:paraId="38C1899C" w14:textId="77777777" w:rsidR="00676A43" w:rsidRPr="00E94392" w:rsidRDefault="00676A43" w:rsidP="00E94392">
            <w:pPr>
              <w:suppressAutoHyphens w:val="0"/>
              <w:spacing w:before="80" w:after="80" w:line="200" w:lineRule="exact"/>
              <w:ind w:right="113"/>
              <w:contextualSpacing/>
              <w:jc w:val="right"/>
              <w:rPr>
                <w:i/>
                <w:sz w:val="16"/>
                <w:szCs w:val="24"/>
              </w:rPr>
            </w:pPr>
            <w:r w:rsidRPr="00E94392">
              <w:rPr>
                <w:i/>
                <w:sz w:val="16"/>
                <w:szCs w:val="24"/>
              </w:rPr>
              <w:t>Time per week</w:t>
            </w:r>
          </w:p>
        </w:tc>
        <w:tc>
          <w:tcPr>
            <w:tcW w:w="1416" w:type="dxa"/>
            <w:tcBorders>
              <w:top w:val="single" w:sz="4" w:space="0" w:color="auto"/>
              <w:bottom w:val="single" w:sz="12" w:space="0" w:color="auto"/>
            </w:tcBorders>
            <w:shd w:val="clear" w:color="auto" w:fill="auto"/>
            <w:vAlign w:val="bottom"/>
          </w:tcPr>
          <w:p w14:paraId="73C8EC1A" w14:textId="77777777" w:rsidR="00676A43" w:rsidRPr="00E94392" w:rsidRDefault="00676A43" w:rsidP="00E94392">
            <w:pPr>
              <w:suppressAutoHyphens w:val="0"/>
              <w:spacing w:before="80" w:after="80" w:line="200" w:lineRule="exact"/>
              <w:ind w:right="113"/>
              <w:contextualSpacing/>
              <w:jc w:val="right"/>
              <w:rPr>
                <w:i/>
                <w:sz w:val="16"/>
                <w:szCs w:val="24"/>
              </w:rPr>
            </w:pPr>
            <w:r w:rsidRPr="00E94392">
              <w:rPr>
                <w:i/>
                <w:sz w:val="16"/>
                <w:szCs w:val="24"/>
              </w:rPr>
              <w:t>Time per month</w:t>
            </w:r>
          </w:p>
        </w:tc>
      </w:tr>
      <w:tr w:rsidR="00787DBE" w:rsidRPr="00E94392" w14:paraId="710C2B9A" w14:textId="77777777" w:rsidTr="00E94392">
        <w:trPr>
          <w:cantSplit/>
        </w:trPr>
        <w:tc>
          <w:tcPr>
            <w:tcW w:w="2694" w:type="dxa"/>
            <w:tcBorders>
              <w:top w:val="single" w:sz="12" w:space="0" w:color="auto"/>
            </w:tcBorders>
            <w:shd w:val="clear" w:color="auto" w:fill="auto"/>
          </w:tcPr>
          <w:p w14:paraId="43C8C01F" w14:textId="77777777" w:rsidR="00676A43" w:rsidRPr="00E94392" w:rsidRDefault="00676A43" w:rsidP="00E94392">
            <w:pPr>
              <w:suppressAutoHyphens w:val="0"/>
              <w:spacing w:before="40" w:after="40" w:line="220" w:lineRule="exact"/>
              <w:ind w:right="113"/>
              <w:contextualSpacing/>
              <w:rPr>
                <w:sz w:val="18"/>
                <w:szCs w:val="24"/>
              </w:rPr>
            </w:pPr>
            <w:r w:rsidRPr="00E94392">
              <w:rPr>
                <w:sz w:val="18"/>
                <w:szCs w:val="24"/>
              </w:rPr>
              <w:t>Good morning Zimbabwe</w:t>
            </w:r>
          </w:p>
        </w:tc>
        <w:tc>
          <w:tcPr>
            <w:tcW w:w="1984" w:type="dxa"/>
            <w:tcBorders>
              <w:top w:val="single" w:sz="12" w:space="0" w:color="auto"/>
            </w:tcBorders>
            <w:shd w:val="clear" w:color="auto" w:fill="auto"/>
            <w:vAlign w:val="bottom"/>
          </w:tcPr>
          <w:p w14:paraId="077F4C97" w14:textId="2E7BEF39"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2</w:t>
            </w:r>
            <w:r w:rsidR="00E94392">
              <w:rPr>
                <w:sz w:val="18"/>
                <w:szCs w:val="24"/>
              </w:rPr>
              <w:t xml:space="preserve"> </w:t>
            </w:r>
            <w:r w:rsidRPr="00E94392">
              <w:rPr>
                <w:sz w:val="18"/>
                <w:szCs w:val="24"/>
              </w:rPr>
              <w:t>hrs</w:t>
            </w:r>
          </w:p>
        </w:tc>
        <w:tc>
          <w:tcPr>
            <w:tcW w:w="1276" w:type="dxa"/>
            <w:tcBorders>
              <w:top w:val="single" w:sz="12" w:space="0" w:color="auto"/>
            </w:tcBorders>
            <w:shd w:val="clear" w:color="auto" w:fill="auto"/>
            <w:vAlign w:val="bottom"/>
          </w:tcPr>
          <w:p w14:paraId="39AA02D7" w14:textId="63953705"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10</w:t>
            </w:r>
            <w:r w:rsidR="00E94392">
              <w:rPr>
                <w:sz w:val="18"/>
                <w:szCs w:val="24"/>
              </w:rPr>
              <w:t xml:space="preserve"> </w:t>
            </w:r>
            <w:r w:rsidRPr="00E94392">
              <w:rPr>
                <w:sz w:val="18"/>
                <w:szCs w:val="24"/>
              </w:rPr>
              <w:t>hrs</w:t>
            </w:r>
          </w:p>
        </w:tc>
        <w:tc>
          <w:tcPr>
            <w:tcW w:w="1416" w:type="dxa"/>
            <w:tcBorders>
              <w:top w:val="single" w:sz="12" w:space="0" w:color="auto"/>
            </w:tcBorders>
            <w:shd w:val="clear" w:color="auto" w:fill="auto"/>
            <w:vAlign w:val="bottom"/>
          </w:tcPr>
          <w:p w14:paraId="4A3BBE9B" w14:textId="6B68E20F"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40</w:t>
            </w:r>
            <w:r w:rsidR="00E94392">
              <w:rPr>
                <w:sz w:val="18"/>
                <w:szCs w:val="24"/>
              </w:rPr>
              <w:t xml:space="preserve"> </w:t>
            </w:r>
            <w:r w:rsidRPr="00E94392">
              <w:rPr>
                <w:sz w:val="18"/>
                <w:szCs w:val="24"/>
              </w:rPr>
              <w:t>hrs</w:t>
            </w:r>
          </w:p>
        </w:tc>
      </w:tr>
      <w:tr w:rsidR="00676A43" w:rsidRPr="00E94392" w14:paraId="2B3DB17B" w14:textId="77777777" w:rsidTr="00E94392">
        <w:trPr>
          <w:cantSplit/>
        </w:trPr>
        <w:tc>
          <w:tcPr>
            <w:tcW w:w="2694" w:type="dxa"/>
            <w:shd w:val="clear" w:color="auto" w:fill="auto"/>
          </w:tcPr>
          <w:p w14:paraId="7AF1B757" w14:textId="77777777" w:rsidR="00676A43" w:rsidRPr="00E94392" w:rsidRDefault="00676A43" w:rsidP="00E94392">
            <w:pPr>
              <w:suppressAutoHyphens w:val="0"/>
              <w:spacing w:before="40" w:after="40" w:line="220" w:lineRule="exact"/>
              <w:ind w:right="113"/>
              <w:contextualSpacing/>
              <w:rPr>
                <w:sz w:val="18"/>
                <w:szCs w:val="24"/>
              </w:rPr>
            </w:pPr>
            <w:r w:rsidRPr="00E94392">
              <w:rPr>
                <w:sz w:val="18"/>
                <w:szCs w:val="24"/>
              </w:rPr>
              <w:t>Lunchtime</w:t>
            </w:r>
          </w:p>
        </w:tc>
        <w:tc>
          <w:tcPr>
            <w:tcW w:w="1984" w:type="dxa"/>
            <w:shd w:val="clear" w:color="auto" w:fill="auto"/>
            <w:vAlign w:val="bottom"/>
          </w:tcPr>
          <w:p w14:paraId="26138350" w14:textId="1A207D05"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30</w:t>
            </w:r>
            <w:r w:rsidR="00E94392">
              <w:rPr>
                <w:sz w:val="18"/>
                <w:szCs w:val="24"/>
              </w:rPr>
              <w:t xml:space="preserve"> </w:t>
            </w:r>
            <w:r w:rsidRPr="00E94392">
              <w:rPr>
                <w:sz w:val="18"/>
                <w:szCs w:val="24"/>
              </w:rPr>
              <w:t>min</w:t>
            </w:r>
          </w:p>
        </w:tc>
        <w:tc>
          <w:tcPr>
            <w:tcW w:w="1276" w:type="dxa"/>
            <w:shd w:val="clear" w:color="auto" w:fill="auto"/>
            <w:vAlign w:val="bottom"/>
          </w:tcPr>
          <w:p w14:paraId="55A14D88" w14:textId="6E6CA86F"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2 hrs 30</w:t>
            </w:r>
            <w:r w:rsidR="00E94392">
              <w:rPr>
                <w:sz w:val="18"/>
                <w:szCs w:val="24"/>
              </w:rPr>
              <w:t xml:space="preserve"> </w:t>
            </w:r>
            <w:r w:rsidRPr="00E94392">
              <w:rPr>
                <w:sz w:val="18"/>
                <w:szCs w:val="24"/>
              </w:rPr>
              <w:t>min</w:t>
            </w:r>
          </w:p>
        </w:tc>
        <w:tc>
          <w:tcPr>
            <w:tcW w:w="1416" w:type="dxa"/>
            <w:shd w:val="clear" w:color="auto" w:fill="auto"/>
            <w:vAlign w:val="bottom"/>
          </w:tcPr>
          <w:p w14:paraId="28284076" w14:textId="31B550F6"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10</w:t>
            </w:r>
            <w:r w:rsidR="00E94392">
              <w:rPr>
                <w:sz w:val="18"/>
                <w:szCs w:val="24"/>
              </w:rPr>
              <w:t xml:space="preserve"> </w:t>
            </w:r>
            <w:r w:rsidRPr="00E94392">
              <w:rPr>
                <w:sz w:val="18"/>
                <w:szCs w:val="24"/>
              </w:rPr>
              <w:t>hrs</w:t>
            </w:r>
          </w:p>
        </w:tc>
      </w:tr>
      <w:tr w:rsidR="00676A43" w:rsidRPr="00E94392" w14:paraId="676B1577" w14:textId="77777777" w:rsidTr="00E94392">
        <w:trPr>
          <w:cantSplit/>
        </w:trPr>
        <w:tc>
          <w:tcPr>
            <w:tcW w:w="2694" w:type="dxa"/>
            <w:shd w:val="clear" w:color="auto" w:fill="auto"/>
          </w:tcPr>
          <w:p w14:paraId="78CE8183" w14:textId="77777777" w:rsidR="00676A43" w:rsidRPr="00E94392" w:rsidRDefault="00676A43" w:rsidP="00E94392">
            <w:pPr>
              <w:suppressAutoHyphens w:val="0"/>
              <w:spacing w:before="40" w:after="40" w:line="220" w:lineRule="exact"/>
              <w:ind w:right="113"/>
              <w:contextualSpacing/>
              <w:rPr>
                <w:sz w:val="18"/>
                <w:szCs w:val="24"/>
              </w:rPr>
            </w:pPr>
            <w:r w:rsidRPr="00E94392">
              <w:rPr>
                <w:sz w:val="18"/>
                <w:szCs w:val="24"/>
              </w:rPr>
              <w:t>Main News</w:t>
            </w:r>
          </w:p>
        </w:tc>
        <w:tc>
          <w:tcPr>
            <w:tcW w:w="1984" w:type="dxa"/>
            <w:shd w:val="clear" w:color="auto" w:fill="auto"/>
            <w:vAlign w:val="bottom"/>
          </w:tcPr>
          <w:p w14:paraId="254B89E2" w14:textId="1FAF10B4"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1 hr 30</w:t>
            </w:r>
            <w:r w:rsidR="00E94392">
              <w:rPr>
                <w:sz w:val="18"/>
                <w:szCs w:val="24"/>
              </w:rPr>
              <w:t xml:space="preserve"> </w:t>
            </w:r>
            <w:r w:rsidRPr="00E94392">
              <w:rPr>
                <w:sz w:val="18"/>
                <w:szCs w:val="24"/>
              </w:rPr>
              <w:t>min</w:t>
            </w:r>
          </w:p>
        </w:tc>
        <w:tc>
          <w:tcPr>
            <w:tcW w:w="1276" w:type="dxa"/>
            <w:shd w:val="clear" w:color="auto" w:fill="auto"/>
            <w:vAlign w:val="bottom"/>
          </w:tcPr>
          <w:p w14:paraId="5DF5705A" w14:textId="1CCA8011"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7</w:t>
            </w:r>
            <w:r w:rsidR="00E94392">
              <w:rPr>
                <w:sz w:val="18"/>
                <w:szCs w:val="24"/>
              </w:rPr>
              <w:t xml:space="preserve"> </w:t>
            </w:r>
            <w:r w:rsidRPr="00E94392">
              <w:rPr>
                <w:sz w:val="18"/>
                <w:szCs w:val="24"/>
              </w:rPr>
              <w:t>hrs 30</w:t>
            </w:r>
            <w:r w:rsidR="00E94392">
              <w:rPr>
                <w:sz w:val="18"/>
                <w:szCs w:val="24"/>
              </w:rPr>
              <w:t xml:space="preserve"> </w:t>
            </w:r>
            <w:r w:rsidRPr="00E94392">
              <w:rPr>
                <w:sz w:val="18"/>
                <w:szCs w:val="24"/>
              </w:rPr>
              <w:t>min</w:t>
            </w:r>
          </w:p>
        </w:tc>
        <w:tc>
          <w:tcPr>
            <w:tcW w:w="1416" w:type="dxa"/>
            <w:shd w:val="clear" w:color="auto" w:fill="auto"/>
            <w:vAlign w:val="bottom"/>
          </w:tcPr>
          <w:p w14:paraId="2BE410F3" w14:textId="13EFBC6B"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30</w:t>
            </w:r>
            <w:r w:rsidR="00E94392">
              <w:rPr>
                <w:sz w:val="18"/>
                <w:szCs w:val="24"/>
              </w:rPr>
              <w:t xml:space="preserve"> </w:t>
            </w:r>
            <w:r w:rsidRPr="00E94392">
              <w:rPr>
                <w:sz w:val="18"/>
                <w:szCs w:val="24"/>
              </w:rPr>
              <w:t>hrs</w:t>
            </w:r>
          </w:p>
        </w:tc>
      </w:tr>
      <w:tr w:rsidR="00676A43" w:rsidRPr="00E94392" w14:paraId="1FDE10D6" w14:textId="77777777" w:rsidTr="00E94392">
        <w:trPr>
          <w:cantSplit/>
        </w:trPr>
        <w:tc>
          <w:tcPr>
            <w:tcW w:w="2694" w:type="dxa"/>
            <w:shd w:val="clear" w:color="auto" w:fill="auto"/>
          </w:tcPr>
          <w:p w14:paraId="1223523F" w14:textId="77777777" w:rsidR="00676A43" w:rsidRPr="00E94392" w:rsidRDefault="00676A43" w:rsidP="00E94392">
            <w:pPr>
              <w:suppressAutoHyphens w:val="0"/>
              <w:spacing w:before="40" w:after="40" w:line="220" w:lineRule="exact"/>
              <w:ind w:right="113"/>
              <w:contextualSpacing/>
              <w:rPr>
                <w:sz w:val="18"/>
                <w:szCs w:val="24"/>
              </w:rPr>
            </w:pPr>
            <w:r w:rsidRPr="00E94392">
              <w:rPr>
                <w:sz w:val="18"/>
                <w:szCs w:val="24"/>
              </w:rPr>
              <w:t>Nhau/Indaba</w:t>
            </w:r>
          </w:p>
        </w:tc>
        <w:tc>
          <w:tcPr>
            <w:tcW w:w="1984" w:type="dxa"/>
            <w:shd w:val="clear" w:color="auto" w:fill="auto"/>
            <w:vAlign w:val="bottom"/>
          </w:tcPr>
          <w:p w14:paraId="7016F075" w14:textId="4325E42B"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1</w:t>
            </w:r>
            <w:r w:rsidR="00E94392">
              <w:rPr>
                <w:sz w:val="18"/>
                <w:szCs w:val="24"/>
              </w:rPr>
              <w:t xml:space="preserve"> </w:t>
            </w:r>
            <w:r w:rsidRPr="00E94392">
              <w:rPr>
                <w:sz w:val="18"/>
                <w:szCs w:val="24"/>
              </w:rPr>
              <w:t>hr</w:t>
            </w:r>
          </w:p>
        </w:tc>
        <w:tc>
          <w:tcPr>
            <w:tcW w:w="1276" w:type="dxa"/>
            <w:shd w:val="clear" w:color="auto" w:fill="auto"/>
            <w:vAlign w:val="bottom"/>
          </w:tcPr>
          <w:p w14:paraId="3B13B3D6" w14:textId="1F9FD828"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5</w:t>
            </w:r>
            <w:r w:rsidR="00E94392">
              <w:rPr>
                <w:sz w:val="18"/>
                <w:szCs w:val="24"/>
              </w:rPr>
              <w:t xml:space="preserve"> </w:t>
            </w:r>
            <w:r w:rsidRPr="00E94392">
              <w:rPr>
                <w:sz w:val="18"/>
                <w:szCs w:val="24"/>
              </w:rPr>
              <w:t>hrs</w:t>
            </w:r>
          </w:p>
        </w:tc>
        <w:tc>
          <w:tcPr>
            <w:tcW w:w="1416" w:type="dxa"/>
            <w:shd w:val="clear" w:color="auto" w:fill="auto"/>
            <w:vAlign w:val="bottom"/>
          </w:tcPr>
          <w:p w14:paraId="7DE6F1FA" w14:textId="6F1C208C"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20</w:t>
            </w:r>
            <w:r w:rsidR="00E94392">
              <w:rPr>
                <w:sz w:val="18"/>
                <w:szCs w:val="24"/>
              </w:rPr>
              <w:t xml:space="preserve"> </w:t>
            </w:r>
            <w:r w:rsidRPr="00E94392">
              <w:rPr>
                <w:sz w:val="18"/>
                <w:szCs w:val="24"/>
              </w:rPr>
              <w:t>hrs</w:t>
            </w:r>
          </w:p>
        </w:tc>
      </w:tr>
      <w:tr w:rsidR="00787DBE" w:rsidRPr="00E94392" w14:paraId="147E764D" w14:textId="77777777" w:rsidTr="00E94392">
        <w:trPr>
          <w:cantSplit/>
        </w:trPr>
        <w:tc>
          <w:tcPr>
            <w:tcW w:w="2694" w:type="dxa"/>
            <w:shd w:val="clear" w:color="auto" w:fill="auto"/>
          </w:tcPr>
          <w:p w14:paraId="2538B5E3" w14:textId="77777777" w:rsidR="00676A43" w:rsidRPr="00E94392" w:rsidRDefault="00676A43" w:rsidP="00E94392">
            <w:pPr>
              <w:suppressAutoHyphens w:val="0"/>
              <w:spacing w:before="40" w:after="40" w:line="220" w:lineRule="exact"/>
              <w:ind w:right="113"/>
              <w:contextualSpacing/>
              <w:rPr>
                <w:sz w:val="18"/>
                <w:szCs w:val="24"/>
              </w:rPr>
            </w:pPr>
            <w:r w:rsidRPr="00E94392">
              <w:rPr>
                <w:sz w:val="18"/>
                <w:szCs w:val="24"/>
              </w:rPr>
              <w:t>Provincial News</w:t>
            </w:r>
          </w:p>
        </w:tc>
        <w:tc>
          <w:tcPr>
            <w:tcW w:w="1984" w:type="dxa"/>
            <w:shd w:val="clear" w:color="auto" w:fill="auto"/>
            <w:vAlign w:val="bottom"/>
          </w:tcPr>
          <w:p w14:paraId="0BA69EA2" w14:textId="374A943E"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30</w:t>
            </w:r>
            <w:r w:rsidR="00E94392">
              <w:rPr>
                <w:sz w:val="18"/>
                <w:szCs w:val="24"/>
              </w:rPr>
              <w:t xml:space="preserve"> </w:t>
            </w:r>
            <w:r w:rsidRPr="00E94392">
              <w:rPr>
                <w:sz w:val="18"/>
                <w:szCs w:val="24"/>
              </w:rPr>
              <w:t>min</w:t>
            </w:r>
          </w:p>
        </w:tc>
        <w:tc>
          <w:tcPr>
            <w:tcW w:w="1276" w:type="dxa"/>
            <w:shd w:val="clear" w:color="auto" w:fill="auto"/>
            <w:vAlign w:val="bottom"/>
          </w:tcPr>
          <w:p w14:paraId="1220662D" w14:textId="5234310D"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30</w:t>
            </w:r>
            <w:r w:rsidR="00E94392">
              <w:rPr>
                <w:sz w:val="18"/>
                <w:szCs w:val="24"/>
              </w:rPr>
              <w:t xml:space="preserve"> </w:t>
            </w:r>
            <w:r w:rsidRPr="00E94392">
              <w:rPr>
                <w:sz w:val="18"/>
                <w:szCs w:val="24"/>
              </w:rPr>
              <w:t>min</w:t>
            </w:r>
          </w:p>
        </w:tc>
        <w:tc>
          <w:tcPr>
            <w:tcW w:w="1416" w:type="dxa"/>
            <w:shd w:val="clear" w:color="auto" w:fill="auto"/>
            <w:vAlign w:val="bottom"/>
          </w:tcPr>
          <w:p w14:paraId="7FFC7E19" w14:textId="2519863C" w:rsidR="00676A43" w:rsidRPr="00E94392" w:rsidRDefault="00676A43" w:rsidP="00E94392">
            <w:pPr>
              <w:suppressAutoHyphens w:val="0"/>
              <w:spacing w:before="40" w:after="40" w:line="220" w:lineRule="exact"/>
              <w:ind w:right="113"/>
              <w:contextualSpacing/>
              <w:jc w:val="right"/>
              <w:rPr>
                <w:sz w:val="18"/>
                <w:szCs w:val="24"/>
              </w:rPr>
            </w:pPr>
            <w:r w:rsidRPr="00E94392">
              <w:rPr>
                <w:sz w:val="18"/>
                <w:szCs w:val="24"/>
              </w:rPr>
              <w:t>2</w:t>
            </w:r>
            <w:r w:rsidR="00E94392">
              <w:rPr>
                <w:sz w:val="18"/>
                <w:szCs w:val="24"/>
              </w:rPr>
              <w:t xml:space="preserve"> </w:t>
            </w:r>
            <w:r w:rsidRPr="00E94392">
              <w:rPr>
                <w:sz w:val="18"/>
                <w:szCs w:val="24"/>
              </w:rPr>
              <w:t>hrs</w:t>
            </w:r>
          </w:p>
        </w:tc>
      </w:tr>
    </w:tbl>
    <w:p w14:paraId="7C81AA93" w14:textId="77777777" w:rsidR="002F5F14" w:rsidRDefault="00676A43" w:rsidP="00A2776F">
      <w:pPr>
        <w:pStyle w:val="SingleTxtG"/>
        <w:spacing w:before="240"/>
      </w:pPr>
      <w:r w:rsidRPr="00D27ADD">
        <w:t>A total of 102 hours per month in News content is therefore, done in sign language alongside the English, Shona and Ndebele Bulletins.</w:t>
      </w:r>
    </w:p>
    <w:p w14:paraId="0D093DEF" w14:textId="2A78EF50" w:rsidR="00676A43" w:rsidRPr="006023C8" w:rsidRDefault="0059250D" w:rsidP="00A2776F">
      <w:pPr>
        <w:pStyle w:val="SingleTxtG"/>
        <w:spacing w:after="240"/>
      </w:pPr>
      <w:r w:rsidRPr="006023C8">
        <w:t>235.</w:t>
      </w:r>
      <w:r w:rsidRPr="006023C8">
        <w:tab/>
      </w:r>
      <w:r w:rsidR="00676A43" w:rsidRPr="006023C8">
        <w:t>Current Affairs Programs are ad</w:t>
      </w:r>
      <w:r w:rsidR="00676A43">
        <w:t xml:space="preserve"> </w:t>
      </w:r>
      <w:r w:rsidR="00676A43" w:rsidRPr="006023C8">
        <w:t>hoc but in all the times they are run, Sign Language is also carried. Below are current affairs programs carried during period 23 February 2019 to 23 March 2019 with hours that Sign Language was also running.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3827"/>
        <w:gridCol w:w="1983"/>
      </w:tblGrid>
      <w:tr w:rsidR="002A05F4" w:rsidRPr="001A2B0C" w14:paraId="03968065" w14:textId="77777777" w:rsidTr="00E94392">
        <w:trPr>
          <w:cantSplit/>
          <w:tblHeader/>
        </w:trPr>
        <w:tc>
          <w:tcPr>
            <w:tcW w:w="1560" w:type="dxa"/>
            <w:tcBorders>
              <w:top w:val="single" w:sz="4" w:space="0" w:color="auto"/>
              <w:bottom w:val="single" w:sz="12" w:space="0" w:color="auto"/>
            </w:tcBorders>
            <w:shd w:val="clear" w:color="auto" w:fill="auto"/>
            <w:vAlign w:val="bottom"/>
          </w:tcPr>
          <w:p w14:paraId="36999F5D" w14:textId="77777777" w:rsidR="00676A43" w:rsidRPr="001A2B0C" w:rsidRDefault="00676A43" w:rsidP="001A2B0C">
            <w:pPr>
              <w:suppressAutoHyphens w:val="0"/>
              <w:spacing w:before="80" w:after="80" w:line="200" w:lineRule="exact"/>
              <w:ind w:right="113"/>
              <w:contextualSpacing/>
              <w:rPr>
                <w:i/>
                <w:sz w:val="16"/>
                <w:szCs w:val="24"/>
              </w:rPr>
            </w:pPr>
            <w:r w:rsidRPr="001A2B0C">
              <w:rPr>
                <w:i/>
                <w:sz w:val="16"/>
                <w:szCs w:val="24"/>
              </w:rPr>
              <w:t>Date</w:t>
            </w:r>
          </w:p>
        </w:tc>
        <w:tc>
          <w:tcPr>
            <w:tcW w:w="3827" w:type="dxa"/>
            <w:tcBorders>
              <w:top w:val="single" w:sz="4" w:space="0" w:color="auto"/>
              <w:bottom w:val="single" w:sz="12" w:space="0" w:color="auto"/>
            </w:tcBorders>
            <w:shd w:val="clear" w:color="auto" w:fill="auto"/>
            <w:vAlign w:val="bottom"/>
          </w:tcPr>
          <w:p w14:paraId="3E838CB3" w14:textId="77777777" w:rsidR="00676A43" w:rsidRPr="001A2B0C" w:rsidRDefault="00676A43" w:rsidP="00D00329">
            <w:pPr>
              <w:suppressAutoHyphens w:val="0"/>
              <w:spacing w:before="80" w:after="80" w:line="200" w:lineRule="exact"/>
              <w:ind w:right="113"/>
              <w:contextualSpacing/>
              <w:rPr>
                <w:i/>
                <w:sz w:val="16"/>
                <w:szCs w:val="24"/>
              </w:rPr>
            </w:pPr>
            <w:r w:rsidRPr="001A2B0C">
              <w:rPr>
                <w:i/>
                <w:sz w:val="16"/>
                <w:szCs w:val="24"/>
              </w:rPr>
              <w:t>Program / Event</w:t>
            </w:r>
          </w:p>
        </w:tc>
        <w:tc>
          <w:tcPr>
            <w:tcW w:w="1983" w:type="dxa"/>
            <w:tcBorders>
              <w:top w:val="single" w:sz="4" w:space="0" w:color="auto"/>
              <w:bottom w:val="single" w:sz="12" w:space="0" w:color="auto"/>
            </w:tcBorders>
            <w:shd w:val="clear" w:color="auto" w:fill="auto"/>
            <w:vAlign w:val="bottom"/>
          </w:tcPr>
          <w:p w14:paraId="57B987AB" w14:textId="77777777" w:rsidR="00676A43" w:rsidRPr="001A2B0C" w:rsidRDefault="00676A43" w:rsidP="001A2B0C">
            <w:pPr>
              <w:suppressAutoHyphens w:val="0"/>
              <w:spacing w:before="80" w:after="80" w:line="200" w:lineRule="exact"/>
              <w:ind w:right="113"/>
              <w:contextualSpacing/>
              <w:jc w:val="right"/>
              <w:rPr>
                <w:i/>
                <w:sz w:val="16"/>
                <w:szCs w:val="24"/>
              </w:rPr>
            </w:pPr>
            <w:r w:rsidRPr="001A2B0C">
              <w:rPr>
                <w:i/>
                <w:sz w:val="16"/>
                <w:szCs w:val="24"/>
              </w:rPr>
              <w:t xml:space="preserve">Duration </w:t>
            </w:r>
          </w:p>
        </w:tc>
      </w:tr>
      <w:tr w:rsidR="001A2B0C" w:rsidRPr="001A2B0C" w14:paraId="33228407" w14:textId="77777777" w:rsidTr="00E94392">
        <w:trPr>
          <w:cantSplit/>
        </w:trPr>
        <w:tc>
          <w:tcPr>
            <w:tcW w:w="1560" w:type="dxa"/>
            <w:tcBorders>
              <w:top w:val="single" w:sz="12" w:space="0" w:color="auto"/>
            </w:tcBorders>
            <w:shd w:val="clear" w:color="auto" w:fill="auto"/>
          </w:tcPr>
          <w:p w14:paraId="3FC84AEE"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 xml:space="preserve">23 February 2019 </w:t>
            </w:r>
          </w:p>
        </w:tc>
        <w:tc>
          <w:tcPr>
            <w:tcW w:w="3827" w:type="dxa"/>
            <w:tcBorders>
              <w:top w:val="single" w:sz="12" w:space="0" w:color="auto"/>
            </w:tcBorders>
            <w:shd w:val="clear" w:color="auto" w:fill="auto"/>
            <w:vAlign w:val="bottom"/>
          </w:tcPr>
          <w:p w14:paraId="01EF54B2" w14:textId="77777777"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Burial of Hero Calistus Ndlovu</w:t>
            </w:r>
          </w:p>
        </w:tc>
        <w:tc>
          <w:tcPr>
            <w:tcW w:w="1983" w:type="dxa"/>
            <w:tcBorders>
              <w:top w:val="single" w:sz="12" w:space="0" w:color="auto"/>
            </w:tcBorders>
            <w:shd w:val="clear" w:color="auto" w:fill="auto"/>
            <w:vAlign w:val="bottom"/>
          </w:tcPr>
          <w:p w14:paraId="5590E809" w14:textId="5D42EA0A"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3</w:t>
            </w:r>
            <w:r w:rsidR="00E94392">
              <w:rPr>
                <w:sz w:val="18"/>
                <w:szCs w:val="24"/>
              </w:rPr>
              <w:t xml:space="preserve"> </w:t>
            </w:r>
            <w:r w:rsidRPr="001A2B0C">
              <w:rPr>
                <w:sz w:val="18"/>
                <w:szCs w:val="24"/>
              </w:rPr>
              <w:t>hrs 30</w:t>
            </w:r>
            <w:r w:rsidR="00E94392">
              <w:rPr>
                <w:sz w:val="18"/>
                <w:szCs w:val="24"/>
              </w:rPr>
              <w:t xml:space="preserve"> </w:t>
            </w:r>
            <w:r w:rsidRPr="001A2B0C">
              <w:rPr>
                <w:sz w:val="18"/>
                <w:szCs w:val="24"/>
              </w:rPr>
              <w:t>mins</w:t>
            </w:r>
          </w:p>
        </w:tc>
      </w:tr>
      <w:tr w:rsidR="00D00329" w:rsidRPr="001A2B0C" w14:paraId="59CB5FB7" w14:textId="77777777" w:rsidTr="00E94392">
        <w:trPr>
          <w:cantSplit/>
        </w:trPr>
        <w:tc>
          <w:tcPr>
            <w:tcW w:w="1560" w:type="dxa"/>
            <w:shd w:val="clear" w:color="auto" w:fill="auto"/>
          </w:tcPr>
          <w:p w14:paraId="4E2FDA75"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28 February 2019</w:t>
            </w:r>
          </w:p>
        </w:tc>
        <w:tc>
          <w:tcPr>
            <w:tcW w:w="3827" w:type="dxa"/>
            <w:shd w:val="clear" w:color="auto" w:fill="auto"/>
            <w:vAlign w:val="bottom"/>
          </w:tcPr>
          <w:p w14:paraId="1CDC9326" w14:textId="61CCCB6D"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Bi-National Commission Zimbabwe/Botswana</w:t>
            </w:r>
          </w:p>
        </w:tc>
        <w:tc>
          <w:tcPr>
            <w:tcW w:w="1983" w:type="dxa"/>
            <w:shd w:val="clear" w:color="auto" w:fill="auto"/>
            <w:vAlign w:val="bottom"/>
          </w:tcPr>
          <w:p w14:paraId="5505C7B5" w14:textId="1EE5FEB4"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2</w:t>
            </w:r>
            <w:r w:rsidR="00E94392">
              <w:rPr>
                <w:sz w:val="18"/>
                <w:szCs w:val="24"/>
              </w:rPr>
              <w:t xml:space="preserve"> </w:t>
            </w:r>
            <w:r w:rsidRPr="001A2B0C">
              <w:rPr>
                <w:sz w:val="18"/>
                <w:szCs w:val="24"/>
              </w:rPr>
              <w:t>hrs</w:t>
            </w:r>
          </w:p>
        </w:tc>
      </w:tr>
      <w:tr w:rsidR="00D00329" w:rsidRPr="001A2B0C" w14:paraId="36510285" w14:textId="77777777" w:rsidTr="00E94392">
        <w:trPr>
          <w:cantSplit/>
        </w:trPr>
        <w:tc>
          <w:tcPr>
            <w:tcW w:w="1560" w:type="dxa"/>
            <w:shd w:val="clear" w:color="auto" w:fill="auto"/>
          </w:tcPr>
          <w:p w14:paraId="6A23DE13"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28 February 2019</w:t>
            </w:r>
          </w:p>
        </w:tc>
        <w:tc>
          <w:tcPr>
            <w:tcW w:w="3827" w:type="dxa"/>
            <w:shd w:val="clear" w:color="auto" w:fill="auto"/>
            <w:vAlign w:val="bottom"/>
          </w:tcPr>
          <w:p w14:paraId="7D0B5CA2" w14:textId="08A4ED2B"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Bi-National Commission Zimbabwe/Botswana</w:t>
            </w:r>
          </w:p>
        </w:tc>
        <w:tc>
          <w:tcPr>
            <w:tcW w:w="1983" w:type="dxa"/>
            <w:shd w:val="clear" w:color="auto" w:fill="auto"/>
            <w:vAlign w:val="bottom"/>
          </w:tcPr>
          <w:p w14:paraId="37EDBBF9" w14:textId="0197F4EA"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2</w:t>
            </w:r>
            <w:r w:rsidR="00E94392">
              <w:rPr>
                <w:sz w:val="18"/>
                <w:szCs w:val="24"/>
              </w:rPr>
              <w:t xml:space="preserve"> </w:t>
            </w:r>
            <w:r w:rsidRPr="001A2B0C">
              <w:rPr>
                <w:sz w:val="18"/>
                <w:szCs w:val="24"/>
              </w:rPr>
              <w:t>hrs</w:t>
            </w:r>
          </w:p>
        </w:tc>
      </w:tr>
      <w:tr w:rsidR="00D00329" w:rsidRPr="001A2B0C" w14:paraId="2A37C992" w14:textId="77777777" w:rsidTr="00E94392">
        <w:trPr>
          <w:cantSplit/>
        </w:trPr>
        <w:tc>
          <w:tcPr>
            <w:tcW w:w="1560" w:type="dxa"/>
            <w:shd w:val="clear" w:color="auto" w:fill="auto"/>
          </w:tcPr>
          <w:p w14:paraId="5CDA7198"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5 March 2019</w:t>
            </w:r>
          </w:p>
        </w:tc>
        <w:tc>
          <w:tcPr>
            <w:tcW w:w="3827" w:type="dxa"/>
            <w:shd w:val="clear" w:color="auto" w:fill="auto"/>
            <w:vAlign w:val="bottom"/>
          </w:tcPr>
          <w:p w14:paraId="4344C6C9" w14:textId="3A2B4990"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Bi-National Commission Zimbabwe/Botswana</w:t>
            </w:r>
          </w:p>
        </w:tc>
        <w:tc>
          <w:tcPr>
            <w:tcW w:w="1983" w:type="dxa"/>
            <w:shd w:val="clear" w:color="auto" w:fill="auto"/>
            <w:vAlign w:val="bottom"/>
          </w:tcPr>
          <w:p w14:paraId="408ADC72" w14:textId="3D9B6410"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2</w:t>
            </w:r>
            <w:r w:rsidR="00E94392">
              <w:rPr>
                <w:sz w:val="18"/>
                <w:szCs w:val="24"/>
              </w:rPr>
              <w:t xml:space="preserve"> </w:t>
            </w:r>
            <w:r w:rsidRPr="001A2B0C">
              <w:rPr>
                <w:sz w:val="18"/>
                <w:szCs w:val="24"/>
              </w:rPr>
              <w:t>hrs</w:t>
            </w:r>
          </w:p>
        </w:tc>
      </w:tr>
      <w:tr w:rsidR="00D00329" w:rsidRPr="001A2B0C" w14:paraId="157EEAAF" w14:textId="77777777" w:rsidTr="00E94392">
        <w:trPr>
          <w:cantSplit/>
        </w:trPr>
        <w:tc>
          <w:tcPr>
            <w:tcW w:w="1560" w:type="dxa"/>
            <w:shd w:val="clear" w:color="auto" w:fill="auto"/>
          </w:tcPr>
          <w:p w14:paraId="393CBCCF"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6 March 2019</w:t>
            </w:r>
          </w:p>
        </w:tc>
        <w:tc>
          <w:tcPr>
            <w:tcW w:w="3827" w:type="dxa"/>
            <w:shd w:val="clear" w:color="auto" w:fill="auto"/>
            <w:vAlign w:val="bottom"/>
          </w:tcPr>
          <w:p w14:paraId="6A2411B6" w14:textId="77777777"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President E. D Mnangagwa meets Advisory Board</w:t>
            </w:r>
          </w:p>
        </w:tc>
        <w:tc>
          <w:tcPr>
            <w:tcW w:w="1983" w:type="dxa"/>
            <w:shd w:val="clear" w:color="auto" w:fill="auto"/>
            <w:vAlign w:val="bottom"/>
          </w:tcPr>
          <w:p w14:paraId="04C85C05" w14:textId="77777777"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2 hrs</w:t>
            </w:r>
          </w:p>
        </w:tc>
      </w:tr>
      <w:tr w:rsidR="00D00329" w:rsidRPr="001A2B0C" w14:paraId="3F1FA804" w14:textId="77777777" w:rsidTr="00E94392">
        <w:trPr>
          <w:cantSplit/>
        </w:trPr>
        <w:tc>
          <w:tcPr>
            <w:tcW w:w="1560" w:type="dxa"/>
            <w:shd w:val="clear" w:color="auto" w:fill="auto"/>
          </w:tcPr>
          <w:p w14:paraId="40FDFE43"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9 March 2019</w:t>
            </w:r>
          </w:p>
        </w:tc>
        <w:tc>
          <w:tcPr>
            <w:tcW w:w="3827" w:type="dxa"/>
            <w:shd w:val="clear" w:color="auto" w:fill="auto"/>
            <w:vAlign w:val="bottom"/>
          </w:tcPr>
          <w:p w14:paraId="6B101D24" w14:textId="77777777"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Burial of Hero Brig. General Munemo</w:t>
            </w:r>
          </w:p>
        </w:tc>
        <w:tc>
          <w:tcPr>
            <w:tcW w:w="1983" w:type="dxa"/>
            <w:shd w:val="clear" w:color="auto" w:fill="auto"/>
            <w:vAlign w:val="bottom"/>
          </w:tcPr>
          <w:p w14:paraId="643ACEE2" w14:textId="6746C625"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3</w:t>
            </w:r>
            <w:r w:rsidR="00E94392">
              <w:rPr>
                <w:sz w:val="18"/>
                <w:szCs w:val="24"/>
              </w:rPr>
              <w:t xml:space="preserve"> </w:t>
            </w:r>
            <w:r w:rsidRPr="001A2B0C">
              <w:rPr>
                <w:sz w:val="18"/>
                <w:szCs w:val="24"/>
              </w:rPr>
              <w:t>hrs 30</w:t>
            </w:r>
            <w:r w:rsidR="00E94392">
              <w:rPr>
                <w:sz w:val="18"/>
                <w:szCs w:val="24"/>
              </w:rPr>
              <w:t xml:space="preserve"> </w:t>
            </w:r>
            <w:r w:rsidRPr="001A2B0C">
              <w:rPr>
                <w:sz w:val="18"/>
                <w:szCs w:val="24"/>
              </w:rPr>
              <w:t>mins</w:t>
            </w:r>
          </w:p>
        </w:tc>
      </w:tr>
      <w:tr w:rsidR="00D00329" w:rsidRPr="001A2B0C" w14:paraId="2C77EBDD" w14:textId="77777777" w:rsidTr="00E94392">
        <w:trPr>
          <w:cantSplit/>
        </w:trPr>
        <w:tc>
          <w:tcPr>
            <w:tcW w:w="1560" w:type="dxa"/>
            <w:shd w:val="clear" w:color="auto" w:fill="auto"/>
          </w:tcPr>
          <w:p w14:paraId="3C7D7B38"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11 March 2019</w:t>
            </w:r>
          </w:p>
        </w:tc>
        <w:tc>
          <w:tcPr>
            <w:tcW w:w="3827" w:type="dxa"/>
            <w:shd w:val="clear" w:color="auto" w:fill="auto"/>
            <w:vAlign w:val="bottom"/>
          </w:tcPr>
          <w:p w14:paraId="34ECDE0C" w14:textId="77777777"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Cyclone Idai Update</w:t>
            </w:r>
          </w:p>
        </w:tc>
        <w:tc>
          <w:tcPr>
            <w:tcW w:w="1983" w:type="dxa"/>
            <w:shd w:val="clear" w:color="auto" w:fill="auto"/>
            <w:vAlign w:val="bottom"/>
          </w:tcPr>
          <w:p w14:paraId="7E0F4FDE" w14:textId="212C7646"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1 hr (20</w:t>
            </w:r>
            <w:r w:rsidR="00E94392">
              <w:rPr>
                <w:sz w:val="18"/>
                <w:szCs w:val="24"/>
              </w:rPr>
              <w:t xml:space="preserve"> </w:t>
            </w:r>
            <w:r w:rsidRPr="001A2B0C">
              <w:rPr>
                <w:sz w:val="18"/>
                <w:szCs w:val="24"/>
              </w:rPr>
              <w:t>min X 3)</w:t>
            </w:r>
          </w:p>
        </w:tc>
      </w:tr>
      <w:tr w:rsidR="00D00329" w:rsidRPr="001A2B0C" w14:paraId="6A0412D6" w14:textId="77777777" w:rsidTr="00E94392">
        <w:trPr>
          <w:cantSplit/>
        </w:trPr>
        <w:tc>
          <w:tcPr>
            <w:tcW w:w="1560" w:type="dxa"/>
            <w:shd w:val="clear" w:color="auto" w:fill="auto"/>
          </w:tcPr>
          <w:p w14:paraId="0FA04CA3"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12 March 2019</w:t>
            </w:r>
          </w:p>
        </w:tc>
        <w:tc>
          <w:tcPr>
            <w:tcW w:w="3827" w:type="dxa"/>
            <w:shd w:val="clear" w:color="auto" w:fill="auto"/>
            <w:vAlign w:val="bottom"/>
          </w:tcPr>
          <w:p w14:paraId="13A8CA68" w14:textId="77777777"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Bi-National Commission Zimbabwe/South Africa</w:t>
            </w:r>
          </w:p>
        </w:tc>
        <w:tc>
          <w:tcPr>
            <w:tcW w:w="1983" w:type="dxa"/>
            <w:shd w:val="clear" w:color="auto" w:fill="auto"/>
            <w:vAlign w:val="bottom"/>
          </w:tcPr>
          <w:p w14:paraId="4D69AC4E" w14:textId="77777777"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 xml:space="preserve">2 hrs </w:t>
            </w:r>
          </w:p>
        </w:tc>
      </w:tr>
      <w:tr w:rsidR="00D00329" w:rsidRPr="001A2B0C" w14:paraId="4067A1CC" w14:textId="77777777" w:rsidTr="00E94392">
        <w:trPr>
          <w:cantSplit/>
        </w:trPr>
        <w:tc>
          <w:tcPr>
            <w:tcW w:w="1560" w:type="dxa"/>
            <w:shd w:val="clear" w:color="auto" w:fill="auto"/>
          </w:tcPr>
          <w:p w14:paraId="3953882A"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15 March 2019</w:t>
            </w:r>
          </w:p>
        </w:tc>
        <w:tc>
          <w:tcPr>
            <w:tcW w:w="3827" w:type="dxa"/>
            <w:shd w:val="clear" w:color="auto" w:fill="auto"/>
            <w:vAlign w:val="bottom"/>
          </w:tcPr>
          <w:p w14:paraId="549B86BA" w14:textId="77777777"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President meeting with the Youth Indaba</w:t>
            </w:r>
          </w:p>
        </w:tc>
        <w:tc>
          <w:tcPr>
            <w:tcW w:w="1983" w:type="dxa"/>
            <w:shd w:val="clear" w:color="auto" w:fill="auto"/>
            <w:vAlign w:val="bottom"/>
          </w:tcPr>
          <w:p w14:paraId="6D8C74BE" w14:textId="41C2266F"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2</w:t>
            </w:r>
            <w:r w:rsidR="00E94392">
              <w:rPr>
                <w:sz w:val="18"/>
                <w:szCs w:val="24"/>
              </w:rPr>
              <w:t xml:space="preserve"> </w:t>
            </w:r>
            <w:r w:rsidRPr="001A2B0C">
              <w:rPr>
                <w:sz w:val="18"/>
                <w:szCs w:val="24"/>
              </w:rPr>
              <w:t>hrs</w:t>
            </w:r>
          </w:p>
        </w:tc>
      </w:tr>
      <w:tr w:rsidR="00D00329" w:rsidRPr="001A2B0C" w14:paraId="2DC1528F" w14:textId="77777777" w:rsidTr="00E94392">
        <w:trPr>
          <w:cantSplit/>
        </w:trPr>
        <w:tc>
          <w:tcPr>
            <w:tcW w:w="1560" w:type="dxa"/>
            <w:shd w:val="clear" w:color="auto" w:fill="auto"/>
          </w:tcPr>
          <w:p w14:paraId="62B6E3DA"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17 March 2019</w:t>
            </w:r>
          </w:p>
        </w:tc>
        <w:tc>
          <w:tcPr>
            <w:tcW w:w="3827" w:type="dxa"/>
            <w:shd w:val="clear" w:color="auto" w:fill="auto"/>
            <w:vAlign w:val="bottom"/>
          </w:tcPr>
          <w:p w14:paraId="1D500CBF" w14:textId="77777777"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Cyclone Idai Update</w:t>
            </w:r>
          </w:p>
        </w:tc>
        <w:tc>
          <w:tcPr>
            <w:tcW w:w="1983" w:type="dxa"/>
            <w:shd w:val="clear" w:color="auto" w:fill="auto"/>
            <w:vAlign w:val="bottom"/>
          </w:tcPr>
          <w:p w14:paraId="2305BA1B" w14:textId="18830ED5"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1</w:t>
            </w:r>
            <w:r w:rsidR="00E94392">
              <w:rPr>
                <w:sz w:val="18"/>
                <w:szCs w:val="24"/>
              </w:rPr>
              <w:t xml:space="preserve"> </w:t>
            </w:r>
            <w:r w:rsidRPr="001A2B0C">
              <w:rPr>
                <w:sz w:val="18"/>
                <w:szCs w:val="24"/>
              </w:rPr>
              <w:t>hr 30</w:t>
            </w:r>
            <w:r w:rsidR="00E94392">
              <w:rPr>
                <w:sz w:val="18"/>
                <w:szCs w:val="24"/>
              </w:rPr>
              <w:t xml:space="preserve"> </w:t>
            </w:r>
            <w:r w:rsidRPr="001A2B0C">
              <w:rPr>
                <w:sz w:val="18"/>
                <w:szCs w:val="24"/>
              </w:rPr>
              <w:t>min (30</w:t>
            </w:r>
            <w:r w:rsidR="00E94392">
              <w:rPr>
                <w:sz w:val="18"/>
                <w:szCs w:val="24"/>
              </w:rPr>
              <w:t xml:space="preserve"> </w:t>
            </w:r>
            <w:r w:rsidRPr="001A2B0C">
              <w:rPr>
                <w:sz w:val="18"/>
                <w:szCs w:val="24"/>
              </w:rPr>
              <w:t>min</w:t>
            </w:r>
            <w:r w:rsidR="00E94392">
              <w:rPr>
                <w:sz w:val="18"/>
                <w:szCs w:val="24"/>
              </w:rPr>
              <w:t xml:space="preserve"> </w:t>
            </w:r>
            <w:r w:rsidRPr="001A2B0C">
              <w:rPr>
                <w:sz w:val="18"/>
                <w:szCs w:val="24"/>
              </w:rPr>
              <w:t>X</w:t>
            </w:r>
            <w:r w:rsidR="00E94392">
              <w:rPr>
                <w:sz w:val="18"/>
                <w:szCs w:val="24"/>
              </w:rPr>
              <w:t xml:space="preserve"> </w:t>
            </w:r>
            <w:r w:rsidRPr="001A2B0C">
              <w:rPr>
                <w:sz w:val="18"/>
                <w:szCs w:val="24"/>
              </w:rPr>
              <w:t>3)</w:t>
            </w:r>
          </w:p>
        </w:tc>
      </w:tr>
      <w:tr w:rsidR="00D00329" w:rsidRPr="001A2B0C" w14:paraId="5930174F" w14:textId="77777777" w:rsidTr="00E94392">
        <w:trPr>
          <w:cantSplit/>
        </w:trPr>
        <w:tc>
          <w:tcPr>
            <w:tcW w:w="1560" w:type="dxa"/>
            <w:shd w:val="clear" w:color="auto" w:fill="auto"/>
          </w:tcPr>
          <w:p w14:paraId="6C890CFE"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18 March 2019</w:t>
            </w:r>
          </w:p>
        </w:tc>
        <w:tc>
          <w:tcPr>
            <w:tcW w:w="3827" w:type="dxa"/>
            <w:shd w:val="clear" w:color="auto" w:fill="auto"/>
            <w:vAlign w:val="bottom"/>
          </w:tcPr>
          <w:p w14:paraId="60C44C54" w14:textId="77777777"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State of the Nation Address</w:t>
            </w:r>
          </w:p>
        </w:tc>
        <w:tc>
          <w:tcPr>
            <w:tcW w:w="1983" w:type="dxa"/>
            <w:shd w:val="clear" w:color="auto" w:fill="auto"/>
            <w:vAlign w:val="bottom"/>
          </w:tcPr>
          <w:p w14:paraId="65B12D9F" w14:textId="77777777" w:rsidR="00676A43" w:rsidRPr="001A2B0C" w:rsidRDefault="00676A43" w:rsidP="001A2B0C">
            <w:pPr>
              <w:suppressAutoHyphens w:val="0"/>
              <w:spacing w:before="40" w:after="40" w:line="220" w:lineRule="exact"/>
              <w:ind w:right="113"/>
              <w:contextualSpacing/>
              <w:jc w:val="right"/>
              <w:rPr>
                <w:sz w:val="18"/>
                <w:szCs w:val="24"/>
              </w:rPr>
            </w:pPr>
          </w:p>
        </w:tc>
      </w:tr>
      <w:tr w:rsidR="00D00329" w:rsidRPr="001A2B0C" w14:paraId="198D43B7" w14:textId="77777777" w:rsidTr="00E94392">
        <w:trPr>
          <w:cantSplit/>
        </w:trPr>
        <w:tc>
          <w:tcPr>
            <w:tcW w:w="1560" w:type="dxa"/>
            <w:shd w:val="clear" w:color="auto" w:fill="auto"/>
          </w:tcPr>
          <w:p w14:paraId="24FB16C8"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19 March 2019</w:t>
            </w:r>
          </w:p>
        </w:tc>
        <w:tc>
          <w:tcPr>
            <w:tcW w:w="3827" w:type="dxa"/>
            <w:shd w:val="clear" w:color="auto" w:fill="auto"/>
            <w:vAlign w:val="bottom"/>
          </w:tcPr>
          <w:p w14:paraId="4FA5AB68" w14:textId="77777777"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Cyclone Idai Update</w:t>
            </w:r>
          </w:p>
        </w:tc>
        <w:tc>
          <w:tcPr>
            <w:tcW w:w="1983" w:type="dxa"/>
            <w:shd w:val="clear" w:color="auto" w:fill="auto"/>
            <w:vAlign w:val="bottom"/>
          </w:tcPr>
          <w:p w14:paraId="21AD89D4" w14:textId="0B720E7A"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1</w:t>
            </w:r>
            <w:r w:rsidR="00E94392">
              <w:rPr>
                <w:sz w:val="18"/>
                <w:szCs w:val="24"/>
              </w:rPr>
              <w:t xml:space="preserve"> </w:t>
            </w:r>
            <w:r w:rsidRPr="001A2B0C">
              <w:rPr>
                <w:sz w:val="18"/>
                <w:szCs w:val="24"/>
              </w:rPr>
              <w:t>hr (20</w:t>
            </w:r>
            <w:r w:rsidR="00E94392">
              <w:rPr>
                <w:sz w:val="18"/>
                <w:szCs w:val="24"/>
              </w:rPr>
              <w:t xml:space="preserve"> </w:t>
            </w:r>
            <w:r w:rsidRPr="001A2B0C">
              <w:rPr>
                <w:sz w:val="18"/>
                <w:szCs w:val="24"/>
              </w:rPr>
              <w:t>min X 3)</w:t>
            </w:r>
          </w:p>
        </w:tc>
      </w:tr>
      <w:tr w:rsidR="00D00329" w:rsidRPr="001A2B0C" w14:paraId="35470831" w14:textId="77777777" w:rsidTr="00E94392">
        <w:trPr>
          <w:cantSplit/>
        </w:trPr>
        <w:tc>
          <w:tcPr>
            <w:tcW w:w="1560" w:type="dxa"/>
            <w:shd w:val="clear" w:color="auto" w:fill="auto"/>
          </w:tcPr>
          <w:p w14:paraId="5B6B71B6"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20 March 2019</w:t>
            </w:r>
          </w:p>
        </w:tc>
        <w:tc>
          <w:tcPr>
            <w:tcW w:w="3827" w:type="dxa"/>
            <w:shd w:val="clear" w:color="auto" w:fill="auto"/>
            <w:vAlign w:val="bottom"/>
          </w:tcPr>
          <w:p w14:paraId="43F62FBB" w14:textId="77777777"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Cyclone Idai Update</w:t>
            </w:r>
          </w:p>
        </w:tc>
        <w:tc>
          <w:tcPr>
            <w:tcW w:w="1983" w:type="dxa"/>
            <w:shd w:val="clear" w:color="auto" w:fill="auto"/>
            <w:vAlign w:val="bottom"/>
          </w:tcPr>
          <w:p w14:paraId="5691DFE4" w14:textId="31A21219"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45 mins (15</w:t>
            </w:r>
            <w:r w:rsidR="00E94392">
              <w:rPr>
                <w:sz w:val="18"/>
                <w:szCs w:val="24"/>
              </w:rPr>
              <w:t xml:space="preserve"> </w:t>
            </w:r>
            <w:r w:rsidRPr="001A2B0C">
              <w:rPr>
                <w:sz w:val="18"/>
                <w:szCs w:val="24"/>
              </w:rPr>
              <w:t>min X 3)</w:t>
            </w:r>
          </w:p>
        </w:tc>
      </w:tr>
      <w:tr w:rsidR="00D00329" w:rsidRPr="001A2B0C" w14:paraId="34AD4D64" w14:textId="77777777" w:rsidTr="00E94392">
        <w:trPr>
          <w:cantSplit/>
        </w:trPr>
        <w:tc>
          <w:tcPr>
            <w:tcW w:w="1560" w:type="dxa"/>
            <w:shd w:val="clear" w:color="auto" w:fill="auto"/>
          </w:tcPr>
          <w:p w14:paraId="01121BE4"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21 March 2019</w:t>
            </w:r>
          </w:p>
        </w:tc>
        <w:tc>
          <w:tcPr>
            <w:tcW w:w="3827" w:type="dxa"/>
            <w:shd w:val="clear" w:color="auto" w:fill="auto"/>
            <w:vAlign w:val="bottom"/>
          </w:tcPr>
          <w:p w14:paraId="2EC4B65F" w14:textId="77777777"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Cyclone Idai Update</w:t>
            </w:r>
          </w:p>
        </w:tc>
        <w:tc>
          <w:tcPr>
            <w:tcW w:w="1983" w:type="dxa"/>
            <w:shd w:val="clear" w:color="auto" w:fill="auto"/>
            <w:vAlign w:val="bottom"/>
          </w:tcPr>
          <w:p w14:paraId="4B952B5C" w14:textId="319D1044"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30 min (10</w:t>
            </w:r>
            <w:r w:rsidR="00E94392">
              <w:rPr>
                <w:sz w:val="18"/>
                <w:szCs w:val="24"/>
              </w:rPr>
              <w:t xml:space="preserve"> </w:t>
            </w:r>
            <w:r w:rsidRPr="001A2B0C">
              <w:rPr>
                <w:sz w:val="18"/>
                <w:szCs w:val="24"/>
              </w:rPr>
              <w:t>min X 3)</w:t>
            </w:r>
          </w:p>
        </w:tc>
      </w:tr>
      <w:tr w:rsidR="00D00329" w:rsidRPr="001A2B0C" w14:paraId="1FFA0277" w14:textId="77777777" w:rsidTr="00E94392">
        <w:trPr>
          <w:cantSplit/>
        </w:trPr>
        <w:tc>
          <w:tcPr>
            <w:tcW w:w="1560" w:type="dxa"/>
            <w:shd w:val="clear" w:color="auto" w:fill="auto"/>
          </w:tcPr>
          <w:p w14:paraId="777EB2C4"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21 March 2019</w:t>
            </w:r>
          </w:p>
        </w:tc>
        <w:tc>
          <w:tcPr>
            <w:tcW w:w="3827" w:type="dxa"/>
            <w:shd w:val="clear" w:color="auto" w:fill="auto"/>
            <w:vAlign w:val="bottom"/>
          </w:tcPr>
          <w:p w14:paraId="529D074E" w14:textId="77777777"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State of the Nation Address</w:t>
            </w:r>
          </w:p>
        </w:tc>
        <w:tc>
          <w:tcPr>
            <w:tcW w:w="1983" w:type="dxa"/>
            <w:shd w:val="clear" w:color="auto" w:fill="auto"/>
            <w:vAlign w:val="bottom"/>
          </w:tcPr>
          <w:p w14:paraId="6D2E3026" w14:textId="77777777"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80 minutes</w:t>
            </w:r>
          </w:p>
        </w:tc>
      </w:tr>
      <w:tr w:rsidR="001A2B0C" w:rsidRPr="001A2B0C" w14:paraId="708F5263" w14:textId="77777777" w:rsidTr="00E94392">
        <w:trPr>
          <w:cantSplit/>
        </w:trPr>
        <w:tc>
          <w:tcPr>
            <w:tcW w:w="1560" w:type="dxa"/>
            <w:shd w:val="clear" w:color="auto" w:fill="auto"/>
          </w:tcPr>
          <w:p w14:paraId="553D4EFE" w14:textId="77777777" w:rsidR="00676A43" w:rsidRPr="001A2B0C" w:rsidRDefault="00676A43" w:rsidP="001A2B0C">
            <w:pPr>
              <w:suppressAutoHyphens w:val="0"/>
              <w:spacing w:before="40" w:after="40" w:line="220" w:lineRule="exact"/>
              <w:ind w:right="113"/>
              <w:contextualSpacing/>
              <w:rPr>
                <w:sz w:val="18"/>
                <w:szCs w:val="24"/>
              </w:rPr>
            </w:pPr>
            <w:r w:rsidRPr="001A2B0C">
              <w:rPr>
                <w:sz w:val="18"/>
                <w:szCs w:val="24"/>
              </w:rPr>
              <w:t>22 March 2019</w:t>
            </w:r>
          </w:p>
        </w:tc>
        <w:tc>
          <w:tcPr>
            <w:tcW w:w="3827" w:type="dxa"/>
            <w:shd w:val="clear" w:color="auto" w:fill="auto"/>
            <w:vAlign w:val="bottom"/>
          </w:tcPr>
          <w:p w14:paraId="2C0C5638" w14:textId="77777777" w:rsidR="00676A43" w:rsidRPr="001A2B0C" w:rsidRDefault="00676A43" w:rsidP="00D00329">
            <w:pPr>
              <w:suppressAutoHyphens w:val="0"/>
              <w:spacing w:before="40" w:after="40" w:line="220" w:lineRule="exact"/>
              <w:ind w:right="113"/>
              <w:contextualSpacing/>
              <w:rPr>
                <w:sz w:val="18"/>
                <w:szCs w:val="24"/>
              </w:rPr>
            </w:pPr>
            <w:r w:rsidRPr="001A2B0C">
              <w:rPr>
                <w:sz w:val="18"/>
                <w:szCs w:val="24"/>
              </w:rPr>
              <w:t>Cyclone Idai Update</w:t>
            </w:r>
          </w:p>
        </w:tc>
        <w:tc>
          <w:tcPr>
            <w:tcW w:w="1983" w:type="dxa"/>
            <w:shd w:val="clear" w:color="auto" w:fill="auto"/>
            <w:vAlign w:val="bottom"/>
          </w:tcPr>
          <w:p w14:paraId="7054640E" w14:textId="77777777" w:rsidR="00676A43" w:rsidRPr="001A2B0C" w:rsidRDefault="00676A43" w:rsidP="001A2B0C">
            <w:pPr>
              <w:suppressAutoHyphens w:val="0"/>
              <w:spacing w:before="40" w:after="40" w:line="220" w:lineRule="exact"/>
              <w:ind w:right="113"/>
              <w:contextualSpacing/>
              <w:jc w:val="right"/>
              <w:rPr>
                <w:sz w:val="18"/>
                <w:szCs w:val="24"/>
              </w:rPr>
            </w:pPr>
            <w:r w:rsidRPr="001A2B0C">
              <w:rPr>
                <w:sz w:val="18"/>
                <w:szCs w:val="24"/>
              </w:rPr>
              <w:t>20 mins</w:t>
            </w:r>
          </w:p>
        </w:tc>
      </w:tr>
    </w:tbl>
    <w:p w14:paraId="78E53755" w14:textId="77777777" w:rsidR="002F5F14" w:rsidRDefault="00676A43" w:rsidP="002A05F4">
      <w:pPr>
        <w:pStyle w:val="SingleTxtG"/>
        <w:spacing w:before="240"/>
      </w:pPr>
      <w:r w:rsidRPr="00D27ADD">
        <w:t>The above tabulation, therefore, indicates that a total of 35 hours was broadcasted as current affairs content in Sign Language during the period 23 February 2019 to 22 March 2019.</w:t>
      </w:r>
    </w:p>
    <w:p w14:paraId="71987F4D" w14:textId="1579B36E" w:rsidR="00676A43" w:rsidRPr="006023C8" w:rsidRDefault="00676A43" w:rsidP="002A05F4">
      <w:pPr>
        <w:pStyle w:val="H23G"/>
      </w:pPr>
      <w:r>
        <w:tab/>
      </w:r>
      <w:r>
        <w:tab/>
      </w:r>
      <w:r w:rsidRPr="006023C8">
        <w:t>Productions and Television Services Programming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02"/>
        <w:gridCol w:w="2434"/>
        <w:gridCol w:w="2434"/>
      </w:tblGrid>
      <w:tr w:rsidR="001A2B0C" w:rsidRPr="00BB7539" w14:paraId="3B271F2D" w14:textId="77777777" w:rsidTr="00BB7539">
        <w:trPr>
          <w:cantSplit/>
          <w:tblHeader/>
        </w:trPr>
        <w:tc>
          <w:tcPr>
            <w:tcW w:w="2502" w:type="dxa"/>
            <w:tcBorders>
              <w:top w:val="single" w:sz="4" w:space="0" w:color="auto"/>
              <w:bottom w:val="single" w:sz="12" w:space="0" w:color="auto"/>
            </w:tcBorders>
            <w:shd w:val="clear" w:color="auto" w:fill="auto"/>
            <w:vAlign w:val="bottom"/>
          </w:tcPr>
          <w:p w14:paraId="02589521" w14:textId="77777777" w:rsidR="00676A43" w:rsidRPr="00BB7539" w:rsidRDefault="00676A43" w:rsidP="00BB7539">
            <w:pPr>
              <w:suppressAutoHyphens w:val="0"/>
              <w:spacing w:before="80" w:after="80" w:line="200" w:lineRule="exact"/>
              <w:ind w:right="113"/>
              <w:contextualSpacing/>
              <w:rPr>
                <w:i/>
                <w:sz w:val="16"/>
                <w:szCs w:val="24"/>
              </w:rPr>
            </w:pPr>
            <w:r w:rsidRPr="00BB7539">
              <w:rPr>
                <w:i/>
                <w:sz w:val="16"/>
                <w:szCs w:val="24"/>
              </w:rPr>
              <w:t>Programme</w:t>
            </w:r>
          </w:p>
        </w:tc>
        <w:tc>
          <w:tcPr>
            <w:tcW w:w="2434" w:type="dxa"/>
            <w:tcBorders>
              <w:top w:val="single" w:sz="4" w:space="0" w:color="auto"/>
              <w:bottom w:val="single" w:sz="12" w:space="0" w:color="auto"/>
            </w:tcBorders>
            <w:shd w:val="clear" w:color="auto" w:fill="auto"/>
            <w:vAlign w:val="bottom"/>
          </w:tcPr>
          <w:p w14:paraId="1B5DB2AF" w14:textId="77777777" w:rsidR="00676A43" w:rsidRPr="00BB7539" w:rsidRDefault="00676A43" w:rsidP="00BB7539">
            <w:pPr>
              <w:suppressAutoHyphens w:val="0"/>
              <w:spacing w:before="80" w:after="80" w:line="200" w:lineRule="exact"/>
              <w:ind w:right="113"/>
              <w:contextualSpacing/>
              <w:jc w:val="right"/>
              <w:rPr>
                <w:i/>
                <w:sz w:val="16"/>
                <w:szCs w:val="24"/>
              </w:rPr>
            </w:pPr>
            <w:r w:rsidRPr="00BB7539">
              <w:rPr>
                <w:i/>
                <w:sz w:val="16"/>
                <w:szCs w:val="24"/>
              </w:rPr>
              <w:t>Time allocated per day</w:t>
            </w:r>
          </w:p>
        </w:tc>
        <w:tc>
          <w:tcPr>
            <w:tcW w:w="2434" w:type="dxa"/>
            <w:tcBorders>
              <w:top w:val="single" w:sz="4" w:space="0" w:color="auto"/>
              <w:bottom w:val="single" w:sz="12" w:space="0" w:color="auto"/>
            </w:tcBorders>
            <w:shd w:val="clear" w:color="auto" w:fill="auto"/>
            <w:vAlign w:val="bottom"/>
          </w:tcPr>
          <w:p w14:paraId="749CB70B" w14:textId="77777777" w:rsidR="00676A43" w:rsidRPr="00BB7539" w:rsidRDefault="00676A43" w:rsidP="00BB7539">
            <w:pPr>
              <w:suppressAutoHyphens w:val="0"/>
              <w:spacing w:before="80" w:after="80" w:line="200" w:lineRule="exact"/>
              <w:ind w:right="113"/>
              <w:contextualSpacing/>
              <w:jc w:val="right"/>
              <w:rPr>
                <w:i/>
                <w:sz w:val="16"/>
                <w:szCs w:val="24"/>
              </w:rPr>
            </w:pPr>
            <w:r w:rsidRPr="00BB7539">
              <w:rPr>
                <w:i/>
                <w:sz w:val="16"/>
                <w:szCs w:val="24"/>
              </w:rPr>
              <w:t>Day</w:t>
            </w:r>
          </w:p>
        </w:tc>
      </w:tr>
      <w:tr w:rsidR="00D00329" w:rsidRPr="00BB7539" w14:paraId="7E8B375E" w14:textId="77777777" w:rsidTr="00BB7539">
        <w:trPr>
          <w:cantSplit/>
        </w:trPr>
        <w:tc>
          <w:tcPr>
            <w:tcW w:w="2502" w:type="dxa"/>
            <w:tcBorders>
              <w:top w:val="single" w:sz="12" w:space="0" w:color="auto"/>
            </w:tcBorders>
            <w:shd w:val="clear" w:color="auto" w:fill="auto"/>
          </w:tcPr>
          <w:p w14:paraId="66E3D6B0" w14:textId="77777777" w:rsidR="00676A43" w:rsidRPr="00BB7539" w:rsidRDefault="00676A43" w:rsidP="00BB7539">
            <w:pPr>
              <w:suppressAutoHyphens w:val="0"/>
              <w:spacing w:before="40" w:after="40" w:line="220" w:lineRule="exact"/>
              <w:ind w:right="113"/>
              <w:contextualSpacing/>
              <w:rPr>
                <w:sz w:val="18"/>
                <w:szCs w:val="24"/>
              </w:rPr>
            </w:pPr>
            <w:r w:rsidRPr="00BB7539">
              <w:rPr>
                <w:sz w:val="18"/>
                <w:szCs w:val="24"/>
              </w:rPr>
              <w:t>Mai Chisamba</w:t>
            </w:r>
          </w:p>
        </w:tc>
        <w:tc>
          <w:tcPr>
            <w:tcW w:w="2434" w:type="dxa"/>
            <w:tcBorders>
              <w:top w:val="single" w:sz="12" w:space="0" w:color="auto"/>
            </w:tcBorders>
            <w:shd w:val="clear" w:color="auto" w:fill="auto"/>
            <w:vAlign w:val="bottom"/>
          </w:tcPr>
          <w:p w14:paraId="4DB019DE" w14:textId="77777777" w:rsidR="00676A43" w:rsidRPr="00BB7539" w:rsidRDefault="00676A43" w:rsidP="00BB7539">
            <w:pPr>
              <w:suppressAutoHyphens w:val="0"/>
              <w:spacing w:before="40" w:after="40" w:line="220" w:lineRule="exact"/>
              <w:ind w:right="113"/>
              <w:contextualSpacing/>
              <w:jc w:val="right"/>
              <w:rPr>
                <w:sz w:val="18"/>
                <w:szCs w:val="24"/>
              </w:rPr>
            </w:pPr>
            <w:r w:rsidRPr="00BB7539">
              <w:rPr>
                <w:sz w:val="18"/>
                <w:szCs w:val="24"/>
              </w:rPr>
              <w:t>1 hr</w:t>
            </w:r>
          </w:p>
        </w:tc>
        <w:tc>
          <w:tcPr>
            <w:tcW w:w="2434" w:type="dxa"/>
            <w:tcBorders>
              <w:top w:val="single" w:sz="12" w:space="0" w:color="auto"/>
            </w:tcBorders>
            <w:shd w:val="clear" w:color="auto" w:fill="auto"/>
            <w:vAlign w:val="bottom"/>
          </w:tcPr>
          <w:p w14:paraId="77DD441E" w14:textId="77777777" w:rsidR="00676A43" w:rsidRPr="00BB7539" w:rsidRDefault="00676A43" w:rsidP="00BB7539">
            <w:pPr>
              <w:suppressAutoHyphens w:val="0"/>
              <w:spacing w:before="40" w:after="40" w:line="220" w:lineRule="exact"/>
              <w:ind w:right="113"/>
              <w:contextualSpacing/>
              <w:jc w:val="right"/>
              <w:rPr>
                <w:sz w:val="18"/>
                <w:szCs w:val="24"/>
              </w:rPr>
            </w:pPr>
            <w:r w:rsidRPr="00BB7539">
              <w:rPr>
                <w:sz w:val="18"/>
                <w:szCs w:val="24"/>
              </w:rPr>
              <w:t>Sunday 1800hrs</w:t>
            </w:r>
          </w:p>
        </w:tc>
      </w:tr>
      <w:tr w:rsidR="00676A43" w:rsidRPr="00BB7539" w14:paraId="39DEDAD9" w14:textId="77777777" w:rsidTr="00BB7539">
        <w:trPr>
          <w:cantSplit/>
        </w:trPr>
        <w:tc>
          <w:tcPr>
            <w:tcW w:w="2502" w:type="dxa"/>
            <w:shd w:val="clear" w:color="auto" w:fill="auto"/>
          </w:tcPr>
          <w:p w14:paraId="3DD816BF" w14:textId="77777777" w:rsidR="00676A43" w:rsidRPr="00BB7539" w:rsidRDefault="00676A43" w:rsidP="00BB7539">
            <w:pPr>
              <w:suppressAutoHyphens w:val="0"/>
              <w:spacing w:before="40" w:after="40" w:line="220" w:lineRule="exact"/>
              <w:ind w:right="113"/>
              <w:contextualSpacing/>
              <w:rPr>
                <w:sz w:val="18"/>
                <w:szCs w:val="24"/>
              </w:rPr>
            </w:pPr>
            <w:r w:rsidRPr="00BB7539">
              <w:rPr>
                <w:sz w:val="18"/>
                <w:szCs w:val="24"/>
              </w:rPr>
              <w:t>NAC Quiz</w:t>
            </w:r>
          </w:p>
        </w:tc>
        <w:tc>
          <w:tcPr>
            <w:tcW w:w="2434" w:type="dxa"/>
            <w:shd w:val="clear" w:color="auto" w:fill="auto"/>
            <w:vAlign w:val="bottom"/>
          </w:tcPr>
          <w:p w14:paraId="25ED7222" w14:textId="6B195B9F" w:rsidR="00676A43" w:rsidRPr="00BB7539" w:rsidRDefault="00676A43" w:rsidP="00BB7539">
            <w:pPr>
              <w:suppressAutoHyphens w:val="0"/>
              <w:spacing w:before="40" w:after="40" w:line="220" w:lineRule="exact"/>
              <w:ind w:right="113"/>
              <w:contextualSpacing/>
              <w:jc w:val="right"/>
              <w:rPr>
                <w:sz w:val="18"/>
                <w:szCs w:val="24"/>
              </w:rPr>
            </w:pPr>
            <w:r w:rsidRPr="00BB7539">
              <w:rPr>
                <w:sz w:val="18"/>
                <w:szCs w:val="24"/>
              </w:rPr>
              <w:t>30</w:t>
            </w:r>
            <w:r w:rsidR="00E94392">
              <w:rPr>
                <w:sz w:val="18"/>
                <w:szCs w:val="24"/>
              </w:rPr>
              <w:t xml:space="preserve"> </w:t>
            </w:r>
            <w:r w:rsidRPr="00BB7539">
              <w:rPr>
                <w:sz w:val="18"/>
                <w:szCs w:val="24"/>
              </w:rPr>
              <w:t>mins</w:t>
            </w:r>
          </w:p>
        </w:tc>
        <w:tc>
          <w:tcPr>
            <w:tcW w:w="2434" w:type="dxa"/>
            <w:shd w:val="clear" w:color="auto" w:fill="auto"/>
            <w:vAlign w:val="bottom"/>
          </w:tcPr>
          <w:p w14:paraId="2140468A" w14:textId="77777777" w:rsidR="00676A43" w:rsidRPr="00BB7539" w:rsidRDefault="00676A43" w:rsidP="00BB7539">
            <w:pPr>
              <w:suppressAutoHyphens w:val="0"/>
              <w:spacing w:before="40" w:after="40" w:line="220" w:lineRule="exact"/>
              <w:ind w:right="113"/>
              <w:contextualSpacing/>
              <w:jc w:val="right"/>
              <w:rPr>
                <w:sz w:val="18"/>
                <w:szCs w:val="24"/>
              </w:rPr>
            </w:pPr>
            <w:r w:rsidRPr="00BB7539">
              <w:rPr>
                <w:sz w:val="18"/>
                <w:szCs w:val="24"/>
              </w:rPr>
              <w:t>Monday 1800hrs</w:t>
            </w:r>
          </w:p>
        </w:tc>
      </w:tr>
      <w:tr w:rsidR="00676A43" w:rsidRPr="00BB7539" w14:paraId="4881C268" w14:textId="77777777" w:rsidTr="00BB7539">
        <w:trPr>
          <w:cantSplit/>
        </w:trPr>
        <w:tc>
          <w:tcPr>
            <w:tcW w:w="2502" w:type="dxa"/>
            <w:shd w:val="clear" w:color="auto" w:fill="auto"/>
          </w:tcPr>
          <w:p w14:paraId="357E91F2" w14:textId="77777777" w:rsidR="00676A43" w:rsidRPr="00BB7539" w:rsidRDefault="00676A43" w:rsidP="00BB7539">
            <w:pPr>
              <w:suppressAutoHyphens w:val="0"/>
              <w:spacing w:before="40" w:after="40" w:line="220" w:lineRule="exact"/>
              <w:ind w:right="113"/>
              <w:contextualSpacing/>
              <w:rPr>
                <w:sz w:val="18"/>
                <w:szCs w:val="24"/>
              </w:rPr>
            </w:pPr>
            <w:r w:rsidRPr="00BB7539">
              <w:rPr>
                <w:sz w:val="18"/>
                <w:szCs w:val="24"/>
              </w:rPr>
              <w:t>Second Coming</w:t>
            </w:r>
          </w:p>
        </w:tc>
        <w:tc>
          <w:tcPr>
            <w:tcW w:w="2434" w:type="dxa"/>
            <w:shd w:val="clear" w:color="auto" w:fill="auto"/>
            <w:vAlign w:val="bottom"/>
          </w:tcPr>
          <w:p w14:paraId="53B1C5F5" w14:textId="46DCC25F" w:rsidR="00676A43" w:rsidRPr="00BB7539" w:rsidRDefault="00676A43" w:rsidP="00BB7539">
            <w:pPr>
              <w:suppressAutoHyphens w:val="0"/>
              <w:spacing w:before="40" w:after="40" w:line="220" w:lineRule="exact"/>
              <w:ind w:right="113"/>
              <w:contextualSpacing/>
              <w:jc w:val="right"/>
              <w:rPr>
                <w:sz w:val="18"/>
                <w:szCs w:val="24"/>
              </w:rPr>
            </w:pPr>
            <w:r w:rsidRPr="00BB7539">
              <w:rPr>
                <w:sz w:val="18"/>
                <w:szCs w:val="24"/>
              </w:rPr>
              <w:t>1</w:t>
            </w:r>
            <w:r w:rsidR="00E94392">
              <w:rPr>
                <w:sz w:val="18"/>
                <w:szCs w:val="24"/>
              </w:rPr>
              <w:t xml:space="preserve"> </w:t>
            </w:r>
            <w:r w:rsidRPr="00BB7539">
              <w:rPr>
                <w:sz w:val="18"/>
                <w:szCs w:val="24"/>
              </w:rPr>
              <w:t>h</w:t>
            </w:r>
          </w:p>
        </w:tc>
        <w:tc>
          <w:tcPr>
            <w:tcW w:w="2434" w:type="dxa"/>
            <w:shd w:val="clear" w:color="auto" w:fill="auto"/>
            <w:vAlign w:val="bottom"/>
          </w:tcPr>
          <w:p w14:paraId="6604280F" w14:textId="77777777" w:rsidR="00676A43" w:rsidRPr="00BB7539" w:rsidRDefault="00676A43" w:rsidP="00BB7539">
            <w:pPr>
              <w:suppressAutoHyphens w:val="0"/>
              <w:spacing w:before="40" w:after="40" w:line="220" w:lineRule="exact"/>
              <w:ind w:right="113"/>
              <w:contextualSpacing/>
              <w:jc w:val="right"/>
              <w:rPr>
                <w:sz w:val="18"/>
                <w:szCs w:val="24"/>
              </w:rPr>
            </w:pPr>
            <w:r w:rsidRPr="00BB7539">
              <w:rPr>
                <w:sz w:val="18"/>
                <w:szCs w:val="24"/>
              </w:rPr>
              <w:t>Sunday 1000hrs</w:t>
            </w:r>
          </w:p>
        </w:tc>
      </w:tr>
      <w:tr w:rsidR="00D00329" w:rsidRPr="00BB7539" w14:paraId="1AAC2329" w14:textId="77777777" w:rsidTr="00BB7539">
        <w:trPr>
          <w:cantSplit/>
        </w:trPr>
        <w:tc>
          <w:tcPr>
            <w:tcW w:w="2502" w:type="dxa"/>
            <w:shd w:val="clear" w:color="auto" w:fill="auto"/>
          </w:tcPr>
          <w:p w14:paraId="350BEC65" w14:textId="77777777" w:rsidR="00676A43" w:rsidRPr="00BB7539" w:rsidRDefault="00676A43" w:rsidP="00BB7539">
            <w:pPr>
              <w:suppressAutoHyphens w:val="0"/>
              <w:spacing w:before="40" w:after="40" w:line="220" w:lineRule="exact"/>
              <w:ind w:right="113"/>
              <w:contextualSpacing/>
              <w:rPr>
                <w:sz w:val="18"/>
                <w:szCs w:val="24"/>
              </w:rPr>
            </w:pPr>
            <w:r w:rsidRPr="00BB7539">
              <w:rPr>
                <w:sz w:val="18"/>
                <w:szCs w:val="24"/>
              </w:rPr>
              <w:t>Toita Sei</w:t>
            </w:r>
          </w:p>
        </w:tc>
        <w:tc>
          <w:tcPr>
            <w:tcW w:w="2434" w:type="dxa"/>
            <w:shd w:val="clear" w:color="auto" w:fill="auto"/>
            <w:vAlign w:val="bottom"/>
          </w:tcPr>
          <w:p w14:paraId="2578A5A7" w14:textId="77777777" w:rsidR="00676A43" w:rsidRPr="00BB7539" w:rsidRDefault="00676A43" w:rsidP="00BB7539">
            <w:pPr>
              <w:suppressAutoHyphens w:val="0"/>
              <w:spacing w:before="40" w:after="40" w:line="220" w:lineRule="exact"/>
              <w:ind w:right="113"/>
              <w:contextualSpacing/>
              <w:jc w:val="right"/>
              <w:rPr>
                <w:sz w:val="18"/>
                <w:szCs w:val="24"/>
              </w:rPr>
            </w:pPr>
            <w:r w:rsidRPr="00BB7539">
              <w:rPr>
                <w:sz w:val="18"/>
                <w:szCs w:val="24"/>
              </w:rPr>
              <w:t>30 mins</w:t>
            </w:r>
          </w:p>
        </w:tc>
        <w:tc>
          <w:tcPr>
            <w:tcW w:w="2434" w:type="dxa"/>
            <w:shd w:val="clear" w:color="auto" w:fill="auto"/>
            <w:vAlign w:val="bottom"/>
          </w:tcPr>
          <w:p w14:paraId="2077ABAC" w14:textId="77777777" w:rsidR="00676A43" w:rsidRPr="00BB7539" w:rsidRDefault="00676A43" w:rsidP="00BB7539">
            <w:pPr>
              <w:suppressAutoHyphens w:val="0"/>
              <w:spacing w:before="40" w:after="40" w:line="220" w:lineRule="exact"/>
              <w:ind w:right="113"/>
              <w:contextualSpacing/>
              <w:jc w:val="right"/>
              <w:rPr>
                <w:sz w:val="18"/>
                <w:szCs w:val="24"/>
              </w:rPr>
            </w:pPr>
            <w:r w:rsidRPr="00BB7539">
              <w:rPr>
                <w:sz w:val="18"/>
                <w:szCs w:val="24"/>
              </w:rPr>
              <w:t>Saturday 1330 hrs</w:t>
            </w:r>
          </w:p>
          <w:p w14:paraId="2A019B36" w14:textId="77777777" w:rsidR="00676A43" w:rsidRPr="00BB7539" w:rsidRDefault="00676A43" w:rsidP="00BB7539">
            <w:pPr>
              <w:suppressAutoHyphens w:val="0"/>
              <w:spacing w:before="40" w:after="40" w:line="220" w:lineRule="exact"/>
              <w:ind w:right="113"/>
              <w:contextualSpacing/>
              <w:jc w:val="right"/>
              <w:rPr>
                <w:sz w:val="18"/>
                <w:szCs w:val="24"/>
              </w:rPr>
            </w:pPr>
            <w:r w:rsidRPr="00BB7539">
              <w:rPr>
                <w:sz w:val="18"/>
                <w:szCs w:val="24"/>
              </w:rPr>
              <w:t>Tuesday 1100 hrs</w:t>
            </w:r>
          </w:p>
        </w:tc>
      </w:tr>
    </w:tbl>
    <w:p w14:paraId="58CDACBE" w14:textId="77777777" w:rsidR="00676A43" w:rsidRDefault="00676A43" w:rsidP="00D00329">
      <w:pPr>
        <w:pStyle w:val="H1G"/>
        <w:spacing w:after="0"/>
      </w:pPr>
      <w:bookmarkStart w:id="77" w:name="_Toc25676948"/>
      <w:r>
        <w:tab/>
      </w:r>
      <w:r>
        <w:tab/>
      </w:r>
      <w:bookmarkStart w:id="78" w:name="_Toc211332634"/>
      <w:r w:rsidRPr="00D00329">
        <w:rPr>
          <w:lang w:val="en-ZW"/>
        </w:rPr>
        <w:t>Article</w:t>
      </w:r>
      <w:r>
        <w:t xml:space="preserve"> 22</w:t>
      </w:r>
    </w:p>
    <w:p w14:paraId="6568CE7C" w14:textId="77777777" w:rsidR="00676A43" w:rsidRPr="006023C8" w:rsidRDefault="00676A43" w:rsidP="00082790">
      <w:pPr>
        <w:pStyle w:val="H1G"/>
        <w:spacing w:before="0"/>
      </w:pPr>
      <w:r>
        <w:tab/>
      </w:r>
      <w:r>
        <w:tab/>
        <w:t>Respect for privacy</w:t>
      </w:r>
      <w:bookmarkEnd w:id="77"/>
      <w:bookmarkEnd w:id="78"/>
    </w:p>
    <w:p w14:paraId="00C6669C" w14:textId="77777777" w:rsidR="00676A43" w:rsidRPr="006023C8" w:rsidRDefault="00676A43" w:rsidP="00082790">
      <w:pPr>
        <w:pStyle w:val="H23G"/>
      </w:pPr>
      <w:r>
        <w:tab/>
      </w:r>
      <w:r>
        <w:tab/>
      </w:r>
      <w:r w:rsidRPr="006023C8">
        <w:t>Legislative Measures</w:t>
      </w:r>
    </w:p>
    <w:p w14:paraId="565B0FF0" w14:textId="5F581E4A" w:rsidR="00676A43" w:rsidRPr="006023C8" w:rsidRDefault="0059250D" w:rsidP="00C676BA">
      <w:pPr>
        <w:pStyle w:val="SingleTxtG"/>
        <w:rPr>
          <w:lang w:val="en-ZW"/>
        </w:rPr>
      </w:pPr>
      <w:r w:rsidRPr="006023C8">
        <w:rPr>
          <w:lang w:val="en-ZW"/>
        </w:rPr>
        <w:t>236.</w:t>
      </w:r>
      <w:r w:rsidRPr="006023C8">
        <w:rPr>
          <w:lang w:val="en-ZW"/>
        </w:rPr>
        <w:tab/>
      </w:r>
      <w:r w:rsidR="00676A43" w:rsidRPr="006023C8">
        <w:rPr>
          <w:lang w:val="en-ZW"/>
        </w:rPr>
        <w:t xml:space="preserve">Section 57 of the Constitution provides that every person has the right to privacy, which includes the right not to have their home, premises or property entered without their permission; their person, home, premises or property searched; their possessions seized; the privacy of their communications infringed; or their health condition disclosed. The </w:t>
      </w:r>
      <w:r w:rsidR="00676A43" w:rsidRPr="000000FC">
        <w:t>Constitution</w:t>
      </w:r>
      <w:r w:rsidR="00676A43" w:rsidRPr="006023C8">
        <w:rPr>
          <w:lang w:val="en-ZW"/>
        </w:rPr>
        <w:t xml:space="preserve"> also guarantees equality before the law and thus persons with disabilities also enjoy the right to respect for privacy.</w:t>
      </w:r>
    </w:p>
    <w:p w14:paraId="7E7F5CE7" w14:textId="480412F5" w:rsidR="00676A43" w:rsidRPr="006023C8" w:rsidRDefault="0059250D" w:rsidP="00C676BA">
      <w:pPr>
        <w:pStyle w:val="SingleTxtG"/>
        <w:rPr>
          <w:lang w:val="en-ZW"/>
        </w:rPr>
      </w:pPr>
      <w:r w:rsidRPr="006023C8">
        <w:rPr>
          <w:lang w:val="en-ZW"/>
        </w:rPr>
        <w:lastRenderedPageBreak/>
        <w:t>237.</w:t>
      </w:r>
      <w:r w:rsidRPr="006023C8">
        <w:rPr>
          <w:lang w:val="en-ZW"/>
        </w:rPr>
        <w:tab/>
      </w:r>
      <w:r w:rsidR="00676A43" w:rsidRPr="006023C8">
        <w:rPr>
          <w:lang w:val="en-US"/>
        </w:rPr>
        <w:t xml:space="preserve">The </w:t>
      </w:r>
      <w:r w:rsidR="00676A43" w:rsidRPr="000000FC">
        <w:t>Official</w:t>
      </w:r>
      <w:r w:rsidR="00676A43" w:rsidRPr="006023C8">
        <w:rPr>
          <w:lang w:val="en-US"/>
        </w:rPr>
        <w:t xml:space="preserve"> Secrets </w:t>
      </w:r>
      <w:r w:rsidR="00676A43" w:rsidRPr="00B25EAC">
        <w:rPr>
          <w:lang w:val="en-US"/>
        </w:rPr>
        <w:t xml:space="preserve">Act </w:t>
      </w:r>
      <w:r w:rsidR="00676A43" w:rsidRPr="00D27ADD">
        <w:rPr>
          <w:lang w:val="en-US"/>
        </w:rPr>
        <w:t>[Chapter 11:09]</w:t>
      </w:r>
      <w:r w:rsidR="00676A43" w:rsidRPr="006023C8">
        <w:rPr>
          <w:lang w:val="en-US"/>
        </w:rPr>
        <w:t xml:space="preserve"> regulates information privacy in the Zimbabwean Government, public sector and eligible entities in the private sector.</w:t>
      </w:r>
      <w:r w:rsidR="00676A43">
        <w:rPr>
          <w:lang w:val="en-US"/>
        </w:rPr>
        <w:t xml:space="preserve"> </w:t>
      </w:r>
      <w:r w:rsidR="00676A43" w:rsidRPr="006023C8">
        <w:rPr>
          <w:lang w:val="en-US"/>
        </w:rPr>
        <w:t>PwDs are afforded protection of their personal, health and rehabilitation information under the Official Secrets Act on an equal basis with others.</w:t>
      </w:r>
      <w:r w:rsidR="00676A43">
        <w:rPr>
          <w:lang w:val="en-US"/>
        </w:rPr>
        <w:t xml:space="preserve"> </w:t>
      </w:r>
      <w:r w:rsidR="00676A43" w:rsidRPr="006023C8">
        <w:rPr>
          <w:lang w:val="en-US"/>
        </w:rPr>
        <w:t>All personnel, including health workers, working in the public sector sign the Official Secrets Act that binds them to respect privacy and confidentiality of information.</w:t>
      </w:r>
    </w:p>
    <w:p w14:paraId="73D9F1A5" w14:textId="77777777" w:rsidR="002F5F14" w:rsidRDefault="0059250D" w:rsidP="00C676BA">
      <w:pPr>
        <w:pStyle w:val="SingleTxtG"/>
        <w:rPr>
          <w:lang w:val="en-US"/>
        </w:rPr>
      </w:pPr>
      <w:r w:rsidRPr="006023C8">
        <w:rPr>
          <w:lang w:val="en-ZW"/>
        </w:rPr>
        <w:t>238.</w:t>
      </w:r>
      <w:r w:rsidRPr="006023C8">
        <w:rPr>
          <w:lang w:val="en-ZW"/>
        </w:rPr>
        <w:tab/>
      </w:r>
      <w:r w:rsidR="00676A43" w:rsidRPr="006023C8">
        <w:rPr>
          <w:lang w:val="en-US"/>
        </w:rPr>
        <w:t xml:space="preserve">There is also the Maintenance of Peace and Order Act which was enacted, among other things, </w:t>
      </w:r>
      <w:r w:rsidR="00676A43" w:rsidRPr="000000FC">
        <w:t>to</w:t>
      </w:r>
      <w:r w:rsidR="00676A43" w:rsidRPr="006023C8">
        <w:rPr>
          <w:lang w:val="en-US"/>
        </w:rPr>
        <w:t xml:space="preserve"> prevent the unauthorized collection, use or disclosure of personal information by public bodies and to protect personal privacy.</w:t>
      </w:r>
    </w:p>
    <w:p w14:paraId="3E73BC7F" w14:textId="77777777" w:rsidR="002F5F14" w:rsidRDefault="0059250D" w:rsidP="00C676BA">
      <w:pPr>
        <w:pStyle w:val="SingleTxtG"/>
        <w:rPr>
          <w:lang w:val="en-US"/>
        </w:rPr>
      </w:pPr>
      <w:r w:rsidRPr="006023C8">
        <w:rPr>
          <w:lang w:val="en-ZW"/>
        </w:rPr>
        <w:t>239.</w:t>
      </w:r>
      <w:r w:rsidRPr="006023C8">
        <w:rPr>
          <w:lang w:val="en-ZW"/>
        </w:rPr>
        <w:tab/>
      </w:r>
      <w:r w:rsidR="00676A43" w:rsidRPr="006023C8">
        <w:rPr>
          <w:lang w:val="en-US"/>
        </w:rPr>
        <w:t xml:space="preserve">In order to fully comply with constitutional and international law obligations, the Government has promulgated the Data Protection Act </w:t>
      </w:r>
      <w:r w:rsidR="00676A43" w:rsidRPr="00B25EAC">
        <w:rPr>
          <w:lang w:val="en-US"/>
        </w:rPr>
        <w:t>[</w:t>
      </w:r>
      <w:r w:rsidR="00676A43" w:rsidRPr="00D27ADD">
        <w:rPr>
          <w:lang w:val="en-US"/>
        </w:rPr>
        <w:t>Chapter 11:12]</w:t>
      </w:r>
      <w:r w:rsidR="00676A43" w:rsidRPr="006023C8">
        <w:rPr>
          <w:lang w:val="en-US"/>
        </w:rPr>
        <w:t xml:space="preserve"> and the Freedom of </w:t>
      </w:r>
      <w:r w:rsidR="00676A43" w:rsidRPr="000000FC">
        <w:t>Information</w:t>
      </w:r>
      <w:r w:rsidR="00676A43" w:rsidRPr="006023C8">
        <w:rPr>
          <w:lang w:val="en-US"/>
        </w:rPr>
        <w:t xml:space="preserve"> Act [</w:t>
      </w:r>
      <w:r w:rsidR="00676A43" w:rsidRPr="00504601">
        <w:rPr>
          <w:iCs/>
          <w:lang w:val="en-US"/>
        </w:rPr>
        <w:t>Chapter 10:33</w:t>
      </w:r>
      <w:r w:rsidR="00676A43" w:rsidRPr="006023C8">
        <w:rPr>
          <w:lang w:val="en-US"/>
        </w:rPr>
        <w:t>].</w:t>
      </w:r>
      <w:r w:rsidR="00676A43">
        <w:rPr>
          <w:lang w:val="en-US"/>
        </w:rPr>
        <w:t xml:space="preserve"> </w:t>
      </w:r>
      <w:r w:rsidR="00676A43" w:rsidRPr="006023C8">
        <w:rPr>
          <w:lang w:val="en-US"/>
        </w:rPr>
        <w:t>In essence these pieces of legislation will give full effect to the right to privacy requirements in the Constitution and international human rights instruments to which Zimbabwe is party.</w:t>
      </w:r>
    </w:p>
    <w:p w14:paraId="50A43446" w14:textId="0B184DF7" w:rsidR="00676A43" w:rsidRPr="006023C8" w:rsidRDefault="0059250D" w:rsidP="00C676BA">
      <w:pPr>
        <w:pStyle w:val="SingleTxtG"/>
        <w:rPr>
          <w:lang w:val="en-ZW"/>
        </w:rPr>
      </w:pPr>
      <w:r w:rsidRPr="006023C8">
        <w:rPr>
          <w:lang w:val="en-ZW"/>
        </w:rPr>
        <w:t>240.</w:t>
      </w:r>
      <w:r w:rsidRPr="006023C8">
        <w:rPr>
          <w:lang w:val="en-ZW"/>
        </w:rPr>
        <w:tab/>
      </w:r>
      <w:r w:rsidR="00676A43" w:rsidRPr="006023C8">
        <w:rPr>
          <w:lang w:val="en-US"/>
        </w:rPr>
        <w:t xml:space="preserve">Further, the Postal and Telecommunication Act </w:t>
      </w:r>
      <w:r w:rsidR="00676A43" w:rsidRPr="00D27ADD">
        <w:t>[Chapter 12:05], criminalizes, among other things the unlawful interception, communication or disclosure of contents of a postal article or mail. Interception of communication is permissible in terms of the Interception of Communications Act [Chapter 11:20] but</w:t>
      </w:r>
      <w:r w:rsidR="00676A43" w:rsidRPr="006023C8">
        <w:rPr>
          <w:lang w:val="en-US"/>
        </w:rPr>
        <w:t xml:space="preserve"> it</w:t>
      </w:r>
      <w:r w:rsidR="00170F5F">
        <w:rPr>
          <w:lang w:val="en-US"/>
        </w:rPr>
        <w:t>’</w:t>
      </w:r>
      <w:r w:rsidR="00676A43" w:rsidRPr="006023C8">
        <w:rPr>
          <w:lang w:val="en-US"/>
        </w:rPr>
        <w:t>s subject to a number of conditions in order to safe guard the right to privacy.</w:t>
      </w:r>
      <w:r w:rsidR="00676A43">
        <w:rPr>
          <w:lang w:val="en-US"/>
        </w:rPr>
        <w:t xml:space="preserve"> </w:t>
      </w:r>
      <w:r w:rsidR="00676A43" w:rsidRPr="006023C8">
        <w:rPr>
          <w:lang w:val="en-US"/>
        </w:rPr>
        <w:t>Accordingly, Section 3 (3) thereof criminalises the act of interception where a person intentionally or authorizes another to intercept or procures another person to intercept at any place, any communication in the course of its occurrence or transmission.</w:t>
      </w:r>
    </w:p>
    <w:p w14:paraId="6D67DD8E" w14:textId="77777777" w:rsidR="002F5F14" w:rsidRDefault="0059250D" w:rsidP="00C676BA">
      <w:pPr>
        <w:pStyle w:val="SingleTxtG"/>
        <w:rPr>
          <w:lang w:val="en-ZW"/>
        </w:rPr>
      </w:pPr>
      <w:r w:rsidRPr="006023C8">
        <w:rPr>
          <w:lang w:val="en-ZW"/>
        </w:rPr>
        <w:t>241.</w:t>
      </w:r>
      <w:r w:rsidRPr="006023C8">
        <w:rPr>
          <w:lang w:val="en-ZW"/>
        </w:rPr>
        <w:tab/>
      </w:r>
      <w:r w:rsidR="00676A43" w:rsidRPr="006023C8">
        <w:rPr>
          <w:lang w:val="en-US"/>
        </w:rPr>
        <w:t xml:space="preserve">Clause 37 of the PWDs Bill protects the right to privacy. This is in accordance with the </w:t>
      </w:r>
      <w:r w:rsidR="00676A43" w:rsidRPr="000000FC">
        <w:t>provisions</w:t>
      </w:r>
      <w:r w:rsidR="00676A43" w:rsidRPr="006023C8">
        <w:rPr>
          <w:lang w:val="en-US"/>
        </w:rPr>
        <w:t xml:space="preserve"> of Article 22 of the Convention. The provision seeks further to mandate the </w:t>
      </w:r>
      <w:r w:rsidR="00676A43" w:rsidRPr="006023C8">
        <w:rPr>
          <w:lang w:val="en-ZW"/>
        </w:rPr>
        <w:t xml:space="preserve">State to </w:t>
      </w:r>
      <w:r w:rsidR="00170F5F">
        <w:rPr>
          <w:lang w:val="en-ZW"/>
        </w:rPr>
        <w:t>‘</w:t>
      </w:r>
      <w:r w:rsidR="00676A43" w:rsidRPr="006023C8">
        <w:rPr>
          <w:lang w:val="en-ZW"/>
        </w:rPr>
        <w:t>protect the privacy of personal, health and rehabilitation information of persons with disabilities on an equal basis with others</w:t>
      </w:r>
      <w:r w:rsidR="00170F5F">
        <w:rPr>
          <w:lang w:val="en-ZW"/>
        </w:rPr>
        <w:t>’</w:t>
      </w:r>
      <w:r w:rsidR="00676A43" w:rsidRPr="006023C8">
        <w:rPr>
          <w:lang w:val="en-ZW"/>
        </w:rPr>
        <w:t>. Ordinarily, health and rehabilitation information classified as medical records are confidential and protected from interception or interference under doctor-patient privilege.</w:t>
      </w:r>
    </w:p>
    <w:p w14:paraId="00D9556F" w14:textId="77777777" w:rsidR="002F5F14" w:rsidRDefault="0059250D" w:rsidP="00C676BA">
      <w:pPr>
        <w:pStyle w:val="SingleTxtG"/>
        <w:rPr>
          <w:lang w:val="en-US"/>
        </w:rPr>
      </w:pPr>
      <w:r w:rsidRPr="006023C8">
        <w:rPr>
          <w:lang w:val="en-ZW"/>
        </w:rPr>
        <w:t>242.</w:t>
      </w:r>
      <w:r w:rsidRPr="006023C8">
        <w:rPr>
          <w:lang w:val="en-ZW"/>
        </w:rPr>
        <w:tab/>
      </w:r>
      <w:r w:rsidR="00676A43" w:rsidRPr="006023C8">
        <w:rPr>
          <w:lang w:val="en-US"/>
        </w:rPr>
        <w:t xml:space="preserve">Clause 45 of the PWDs Bill provides for remedy for violation of the right to privacy among other </w:t>
      </w:r>
      <w:r w:rsidR="00676A43" w:rsidRPr="000000FC">
        <w:t>rights</w:t>
      </w:r>
      <w:r w:rsidR="00676A43" w:rsidRPr="006023C8">
        <w:rPr>
          <w:lang w:val="en-US"/>
        </w:rPr>
        <w:t xml:space="preserve"> for PWDs.</w:t>
      </w:r>
      <w:r w:rsidR="00676A43">
        <w:rPr>
          <w:lang w:val="en-US"/>
        </w:rPr>
        <w:t xml:space="preserve"> </w:t>
      </w:r>
      <w:r w:rsidR="00676A43" w:rsidRPr="006023C8">
        <w:rPr>
          <w:lang w:val="en-US"/>
        </w:rPr>
        <w:t>Any aggrieved person may approach the High Court for redress of the rights violated.</w:t>
      </w:r>
      <w:r w:rsidR="00676A43">
        <w:rPr>
          <w:lang w:val="en-US"/>
        </w:rPr>
        <w:t xml:space="preserve"> </w:t>
      </w:r>
      <w:r w:rsidR="00676A43" w:rsidRPr="006023C8">
        <w:rPr>
          <w:lang w:val="en-US"/>
        </w:rPr>
        <w:t>The government has already commenced the decentralizing the High Courts in all provinces, so far it has decentralized four (4) provinces out of ten (10).</w:t>
      </w:r>
    </w:p>
    <w:p w14:paraId="471DB477" w14:textId="44AB75F7" w:rsidR="00676A43" w:rsidRPr="006023C8" w:rsidRDefault="00676A43" w:rsidP="00082790">
      <w:pPr>
        <w:pStyle w:val="H23G"/>
        <w:rPr>
          <w:lang w:val="en-US"/>
        </w:rPr>
      </w:pPr>
      <w:bookmarkStart w:id="79" w:name="_Toc25676949"/>
      <w:r>
        <w:rPr>
          <w:lang w:val="en-US"/>
        </w:rPr>
        <w:tab/>
      </w:r>
      <w:r>
        <w:rPr>
          <w:lang w:val="en-US"/>
        </w:rPr>
        <w:tab/>
      </w:r>
      <w:r w:rsidRPr="006023C8">
        <w:rPr>
          <w:lang w:val="en-US"/>
        </w:rPr>
        <w:t>Administrative Measures</w:t>
      </w:r>
      <w:bookmarkEnd w:id="79"/>
    </w:p>
    <w:p w14:paraId="59A11F5B" w14:textId="1CCDF4C7" w:rsidR="00676A43" w:rsidRPr="006023C8" w:rsidRDefault="0059250D" w:rsidP="00C676BA">
      <w:pPr>
        <w:pStyle w:val="SingleTxtG"/>
        <w:rPr>
          <w:lang w:val="en-ZW"/>
        </w:rPr>
      </w:pPr>
      <w:r w:rsidRPr="006023C8">
        <w:rPr>
          <w:lang w:val="en-ZW"/>
        </w:rPr>
        <w:t>243.</w:t>
      </w:r>
      <w:r w:rsidRPr="006023C8">
        <w:rPr>
          <w:lang w:val="en-ZW"/>
        </w:rPr>
        <w:tab/>
      </w:r>
      <w:r w:rsidR="00676A43" w:rsidRPr="006023C8">
        <w:rPr>
          <w:lang w:val="en-US"/>
        </w:rPr>
        <w:t>There are also legislative frameworks in place to regulate privacy issues in relation to health records. All patients</w:t>
      </w:r>
      <w:r w:rsidR="00170F5F">
        <w:rPr>
          <w:lang w:val="en-US"/>
        </w:rPr>
        <w:t>’</w:t>
      </w:r>
      <w:r w:rsidR="00676A43" w:rsidRPr="006023C8">
        <w:rPr>
          <w:lang w:val="en-US"/>
        </w:rPr>
        <w:t xml:space="preserve"> records are treated as confidential and can only be shared with involved professionals. Registers and clients</w:t>
      </w:r>
      <w:r w:rsidR="00170F5F">
        <w:rPr>
          <w:lang w:val="en-US"/>
        </w:rPr>
        <w:t>’</w:t>
      </w:r>
      <w:r w:rsidR="00676A43" w:rsidRPr="006023C8">
        <w:rPr>
          <w:lang w:val="en-US"/>
        </w:rPr>
        <w:t xml:space="preserve"> case files are secured in accordance with international codes of ethics and regulations. Research and clinical investigations are regulated in accordance with national and international code of ethics. Structures are also in place to oversee adherence to ethics and other regulations by practitioners.</w:t>
      </w:r>
    </w:p>
    <w:p w14:paraId="153CD601" w14:textId="0166CE68" w:rsidR="00676A43" w:rsidRPr="006023C8" w:rsidRDefault="0059250D" w:rsidP="00C676BA">
      <w:pPr>
        <w:pStyle w:val="SingleTxtG"/>
        <w:rPr>
          <w:lang w:val="en-ZW"/>
        </w:rPr>
      </w:pPr>
      <w:r w:rsidRPr="006023C8">
        <w:rPr>
          <w:lang w:val="en-ZW"/>
        </w:rPr>
        <w:t>244.</w:t>
      </w:r>
      <w:r w:rsidRPr="006023C8">
        <w:rPr>
          <w:lang w:val="en-ZW"/>
        </w:rPr>
        <w:tab/>
      </w:r>
      <w:r w:rsidR="00676A43" w:rsidRPr="006023C8">
        <w:rPr>
          <w:lang w:val="en-US"/>
        </w:rPr>
        <w:t>Zimbabwe has a Patients</w:t>
      </w:r>
      <w:r w:rsidR="00170F5F">
        <w:rPr>
          <w:lang w:val="en-US"/>
        </w:rPr>
        <w:t>’</w:t>
      </w:r>
      <w:r w:rsidR="00676A43" w:rsidRPr="006023C8">
        <w:rPr>
          <w:lang w:val="en-US"/>
        </w:rPr>
        <w:t xml:space="preserve"> Charter that is constantly revised. The Charter includes issues of confidentiality and outlines other rights to the patient. The Charter is in most of the official languages and it is a requirement that the Charter must be explained to patients. Government supports the training of health workers in sign language. Currently fourteen (14) institutions have a minimum of one (1) health professional trained in sign language.</w:t>
      </w:r>
    </w:p>
    <w:p w14:paraId="59EAA613" w14:textId="5C69B7CD" w:rsidR="00676A43" w:rsidRDefault="00082790" w:rsidP="00082790">
      <w:pPr>
        <w:pStyle w:val="H1G"/>
        <w:spacing w:after="0"/>
      </w:pPr>
      <w:bookmarkStart w:id="80" w:name="_Toc25676950"/>
      <w:bookmarkStart w:id="81" w:name="_Toc211332635"/>
      <w:r>
        <w:tab/>
      </w:r>
      <w:r>
        <w:tab/>
      </w:r>
      <w:r w:rsidR="00676A43" w:rsidRPr="006023C8">
        <w:t>A</w:t>
      </w:r>
      <w:r w:rsidR="00676A43">
        <w:t>rticle 23</w:t>
      </w:r>
    </w:p>
    <w:p w14:paraId="19F20C35" w14:textId="05B4996A" w:rsidR="00676A43" w:rsidRPr="006023C8" w:rsidRDefault="00676A43" w:rsidP="00082790">
      <w:pPr>
        <w:pStyle w:val="H1G"/>
        <w:spacing w:before="0"/>
      </w:pPr>
      <w:r>
        <w:tab/>
      </w:r>
      <w:r w:rsidR="00082790">
        <w:tab/>
      </w:r>
      <w:r>
        <w:t>Respect for home and the family</w:t>
      </w:r>
      <w:bookmarkEnd w:id="80"/>
      <w:bookmarkEnd w:id="81"/>
    </w:p>
    <w:p w14:paraId="75CB16E8" w14:textId="77777777" w:rsidR="00676A43" w:rsidRPr="006023C8" w:rsidRDefault="00676A43" w:rsidP="00082790">
      <w:pPr>
        <w:pStyle w:val="H23G"/>
      </w:pPr>
      <w:bookmarkStart w:id="82" w:name="_Toc25676951"/>
      <w:r>
        <w:tab/>
      </w:r>
      <w:r>
        <w:tab/>
      </w:r>
      <w:r w:rsidRPr="006023C8">
        <w:t>Legislative Measures</w:t>
      </w:r>
      <w:bookmarkEnd w:id="82"/>
    </w:p>
    <w:p w14:paraId="0B3AB154" w14:textId="0AC5081E" w:rsidR="00676A43" w:rsidRPr="006023C8" w:rsidRDefault="0059250D" w:rsidP="00C676BA">
      <w:pPr>
        <w:pStyle w:val="SingleTxtG"/>
        <w:rPr>
          <w:lang w:val="en-ZW"/>
        </w:rPr>
      </w:pPr>
      <w:r w:rsidRPr="006023C8">
        <w:rPr>
          <w:lang w:val="en-ZW"/>
        </w:rPr>
        <w:t>245.</w:t>
      </w:r>
      <w:r w:rsidRPr="006023C8">
        <w:rPr>
          <w:lang w:val="en-ZW"/>
        </w:rPr>
        <w:tab/>
      </w:r>
      <w:r w:rsidR="00676A43" w:rsidRPr="006023C8">
        <w:rPr>
          <w:lang w:val="en-ZW"/>
        </w:rPr>
        <w:t xml:space="preserve">The State Party appreciates that the family unit is the first building block of every community and for this and other reasons has given constitutional significance to the family. Section 25 of the Constitution provides that the State and all institutions and agencies of government at every </w:t>
      </w:r>
      <w:r w:rsidR="00676A43" w:rsidRPr="000000FC">
        <w:rPr>
          <w:lang w:val="en-US"/>
        </w:rPr>
        <w:t>level</w:t>
      </w:r>
      <w:r w:rsidR="00676A43" w:rsidRPr="006023C8">
        <w:rPr>
          <w:lang w:val="en-ZW"/>
        </w:rPr>
        <w:t xml:space="preserve"> must protect and foster the institution of the family and in </w:t>
      </w:r>
      <w:r w:rsidR="00676A43" w:rsidRPr="006023C8">
        <w:rPr>
          <w:lang w:val="en-ZW"/>
        </w:rPr>
        <w:lastRenderedPageBreak/>
        <w:t>particular must endeavour within the limits of the resources available to them, to adopt measures for the provision of care and assistance to mothers, fathers and other family members who have charge of children and the prevention of domestic violence.</w:t>
      </w:r>
    </w:p>
    <w:p w14:paraId="56B120D9" w14:textId="77777777" w:rsidR="002F5F14" w:rsidRDefault="0059250D" w:rsidP="00C676BA">
      <w:pPr>
        <w:pStyle w:val="SingleTxtG"/>
        <w:rPr>
          <w:lang w:val="en-ZW"/>
        </w:rPr>
      </w:pPr>
      <w:r w:rsidRPr="006023C8">
        <w:rPr>
          <w:lang w:val="en-ZW"/>
        </w:rPr>
        <w:t>246.</w:t>
      </w:r>
      <w:r w:rsidRPr="006023C8">
        <w:rPr>
          <w:lang w:val="en-ZW"/>
        </w:rPr>
        <w:tab/>
      </w:r>
      <w:r w:rsidR="00676A43" w:rsidRPr="006023C8">
        <w:rPr>
          <w:lang w:val="en-ZW"/>
        </w:rPr>
        <w:t xml:space="preserve">Section 26 as read with Section 78 of the Constitution further provides that the State must take </w:t>
      </w:r>
      <w:r w:rsidR="00676A43" w:rsidRPr="000000FC">
        <w:rPr>
          <w:lang w:val="en-US"/>
        </w:rPr>
        <w:t>appropriate</w:t>
      </w:r>
      <w:r w:rsidR="00676A43" w:rsidRPr="006023C8">
        <w:rPr>
          <w:lang w:val="en-ZW"/>
        </w:rPr>
        <w:t xml:space="preserve"> measures to ensure that no marriage is entered into without the free and full consent of the intending spouses; children are not pledged in marriage; there is equality of rights and obligations of spouses during marriage and its dissolution; and in the event of dissolution of a marriage, whether through death or divorce, provision is made for the necessary protection of any children and spouses.</w:t>
      </w:r>
    </w:p>
    <w:p w14:paraId="6B29DAFC" w14:textId="77777777" w:rsidR="002F5F14" w:rsidRDefault="0059250D" w:rsidP="00C676BA">
      <w:pPr>
        <w:pStyle w:val="SingleTxtG"/>
        <w:rPr>
          <w:lang w:val="en-ZW"/>
        </w:rPr>
      </w:pPr>
      <w:r w:rsidRPr="006023C8">
        <w:rPr>
          <w:lang w:val="en-ZW"/>
        </w:rPr>
        <w:t>247.</w:t>
      </w:r>
      <w:r w:rsidRPr="006023C8">
        <w:rPr>
          <w:lang w:val="en-ZW"/>
        </w:rPr>
        <w:tab/>
      </w:r>
      <w:r w:rsidR="00676A43" w:rsidRPr="006023C8">
        <w:rPr>
          <w:lang w:val="en-ZW"/>
        </w:rPr>
        <w:t xml:space="preserve">Furthermore, Section 81 (1) of the Constitution ensures that every child has the right to equal </w:t>
      </w:r>
      <w:r w:rsidR="00676A43" w:rsidRPr="000000FC">
        <w:rPr>
          <w:lang w:val="en-US"/>
        </w:rPr>
        <w:t>treatment</w:t>
      </w:r>
      <w:r w:rsidR="00676A43" w:rsidRPr="006023C8">
        <w:rPr>
          <w:lang w:val="en-ZW"/>
        </w:rPr>
        <w:t xml:space="preserve"> before the law, including the right to be heard. Section 81(2) states that a child</w:t>
      </w:r>
      <w:r w:rsidR="00170F5F">
        <w:rPr>
          <w:lang w:val="en-ZW"/>
        </w:rPr>
        <w:t>’</w:t>
      </w:r>
      <w:r w:rsidR="00676A43" w:rsidRPr="006023C8">
        <w:rPr>
          <w:lang w:val="en-ZW"/>
        </w:rPr>
        <w:t>s best interests are paramount in every matter concerning the child including children with disabilities and children of PWDs.</w:t>
      </w:r>
    </w:p>
    <w:p w14:paraId="32F933EA" w14:textId="77777777" w:rsidR="002F5F14" w:rsidRDefault="0059250D" w:rsidP="00C676BA">
      <w:pPr>
        <w:pStyle w:val="SingleTxtG"/>
        <w:rPr>
          <w:lang w:val="en-ZW"/>
        </w:rPr>
      </w:pPr>
      <w:r w:rsidRPr="006023C8">
        <w:rPr>
          <w:lang w:val="en-ZW"/>
        </w:rPr>
        <w:t>248.</w:t>
      </w:r>
      <w:r w:rsidRPr="006023C8">
        <w:rPr>
          <w:lang w:val="en-ZW"/>
        </w:rPr>
        <w:tab/>
      </w:r>
      <w:r w:rsidR="00676A43" w:rsidRPr="006023C8">
        <w:rPr>
          <w:lang w:val="en-ZW"/>
        </w:rPr>
        <w:t xml:space="preserve">Section 83 (b) of the Constitution states that the State must take appropriate measures, within the limits of the resources available to it, to ensure that persons with disabilities realise their full </w:t>
      </w:r>
      <w:r w:rsidR="00676A43" w:rsidRPr="000000FC">
        <w:rPr>
          <w:lang w:val="en-US"/>
        </w:rPr>
        <w:t>mental</w:t>
      </w:r>
      <w:r w:rsidR="00676A43" w:rsidRPr="006023C8">
        <w:rPr>
          <w:lang w:val="en-ZW"/>
        </w:rPr>
        <w:t xml:space="preserve"> and physical potential, including measures to enable them to live with their families and participate in social, creative or recreational activities.</w:t>
      </w:r>
    </w:p>
    <w:p w14:paraId="35C4F2D7" w14:textId="3FC2E5DD" w:rsidR="00676A43" w:rsidRPr="006023C8" w:rsidRDefault="0059250D" w:rsidP="00C676BA">
      <w:pPr>
        <w:pStyle w:val="SingleTxtG"/>
        <w:rPr>
          <w:lang w:val="en-ZW"/>
        </w:rPr>
      </w:pPr>
      <w:r w:rsidRPr="006023C8">
        <w:rPr>
          <w:lang w:val="en-ZW"/>
        </w:rPr>
        <w:t>249.</w:t>
      </w:r>
      <w:r w:rsidRPr="006023C8">
        <w:rPr>
          <w:lang w:val="en-ZW"/>
        </w:rPr>
        <w:tab/>
      </w:r>
      <w:r w:rsidR="00676A43" w:rsidRPr="006023C8">
        <w:rPr>
          <w:lang w:val="en-ZW"/>
        </w:rPr>
        <w:t>Forced sterilisation is illegal in Zimbabwe. Any person who commits that act will be guilty of assault in terms of Section 89 of the Code or assault with intent to cause grievous bodily harm even for Persons with Mental Disabilities. The habit of forced sterilisation is prevalent in many societies and cultures who believe that Persons with Mental Disabilities should not have children as they are a burden to society.</w:t>
      </w:r>
    </w:p>
    <w:p w14:paraId="5FA4E6F7" w14:textId="1A1E30BD" w:rsidR="00676A43" w:rsidRPr="006023C8" w:rsidRDefault="0059250D" w:rsidP="00C676BA">
      <w:pPr>
        <w:pStyle w:val="SingleTxtG"/>
        <w:rPr>
          <w:lang w:val="en-ZW"/>
        </w:rPr>
      </w:pPr>
      <w:r w:rsidRPr="006023C8">
        <w:rPr>
          <w:lang w:val="en-ZW"/>
        </w:rPr>
        <w:t>250.</w:t>
      </w:r>
      <w:r w:rsidRPr="006023C8">
        <w:rPr>
          <w:lang w:val="en-ZW"/>
        </w:rPr>
        <w:tab/>
      </w:r>
      <w:r w:rsidR="00676A43" w:rsidRPr="006023C8">
        <w:rPr>
          <w:lang w:val="en-ZW"/>
        </w:rPr>
        <w:t xml:space="preserve">Section 52 (b) of the Constitution enshrines the right of every person to personal security that is bodily and psychological integrity, which includes the right to make decision concerning </w:t>
      </w:r>
      <w:r w:rsidR="00676A43" w:rsidRPr="000000FC">
        <w:rPr>
          <w:lang w:val="en-US"/>
        </w:rPr>
        <w:t>reproduction</w:t>
      </w:r>
      <w:r w:rsidR="00676A43" w:rsidRPr="006023C8">
        <w:rPr>
          <w:lang w:val="en-ZW"/>
        </w:rPr>
        <w:t>, which can only be limited by the Constitution. This provision goes a long way in terms of prohibiting forced sterilisation of PWDs as a matter of Government policy or practice. Accordingly, all legislation that gives effect to this constitutional provision should not be interpreted as permitting forced sterilisation.</w:t>
      </w:r>
    </w:p>
    <w:p w14:paraId="543D68CC" w14:textId="13F43191" w:rsidR="00676A43" w:rsidRPr="006023C8" w:rsidRDefault="0059250D" w:rsidP="00C676BA">
      <w:pPr>
        <w:pStyle w:val="SingleTxtG"/>
        <w:rPr>
          <w:lang w:val="en-ZW"/>
        </w:rPr>
      </w:pPr>
      <w:r w:rsidRPr="006023C8">
        <w:rPr>
          <w:lang w:val="en-ZW"/>
        </w:rPr>
        <w:t>251.</w:t>
      </w:r>
      <w:r w:rsidRPr="006023C8">
        <w:rPr>
          <w:lang w:val="en-ZW"/>
        </w:rPr>
        <w:tab/>
      </w:r>
      <w:r w:rsidR="00676A43" w:rsidRPr="006023C8">
        <w:rPr>
          <w:lang w:val="en-ZW"/>
        </w:rPr>
        <w:t xml:space="preserve">According to the Zimbabwe National Family Planning Council Act </w:t>
      </w:r>
      <w:r w:rsidR="00676A43" w:rsidRPr="00D27ADD">
        <w:t xml:space="preserve">everyone </w:t>
      </w:r>
      <w:r w:rsidR="00676A43" w:rsidRPr="006023C8">
        <w:rPr>
          <w:lang w:val="en-ZW"/>
        </w:rPr>
        <w:t xml:space="preserve">has the right to the family planning of their choice. It is usually taken upon the advice of a medical </w:t>
      </w:r>
      <w:r w:rsidR="00676A43" w:rsidRPr="000000FC">
        <w:rPr>
          <w:lang w:val="en-US"/>
        </w:rPr>
        <w:t>practitioner</w:t>
      </w:r>
      <w:r w:rsidR="00676A43" w:rsidRPr="006023C8">
        <w:rPr>
          <w:lang w:val="en-ZW"/>
        </w:rPr>
        <w:t>. This applies without discrimination to PWDs.</w:t>
      </w:r>
    </w:p>
    <w:p w14:paraId="52EA367F" w14:textId="61D06D0B" w:rsidR="00676A43" w:rsidRPr="006023C8" w:rsidRDefault="0059250D" w:rsidP="00C676BA">
      <w:pPr>
        <w:pStyle w:val="SingleTxtG"/>
        <w:rPr>
          <w:lang w:val="en-ZW"/>
        </w:rPr>
      </w:pPr>
      <w:r w:rsidRPr="006023C8">
        <w:rPr>
          <w:lang w:val="en-ZW"/>
        </w:rPr>
        <w:t>252.</w:t>
      </w:r>
      <w:r w:rsidRPr="006023C8">
        <w:rPr>
          <w:lang w:val="en-ZW"/>
        </w:rPr>
        <w:tab/>
      </w:r>
      <w:r w:rsidR="00676A43" w:rsidRPr="006023C8">
        <w:rPr>
          <w:lang w:val="en-ZW"/>
        </w:rPr>
        <w:t>In terms of Section 4(b) of the Matrimonial Causes Act</w:t>
      </w:r>
      <w:r w:rsidR="00676A43" w:rsidRPr="006023C8">
        <w:rPr>
          <w:i/>
          <w:lang w:val="en-ZW"/>
        </w:rPr>
        <w:t xml:space="preserve"> </w:t>
      </w:r>
      <w:r w:rsidR="00676A43" w:rsidRPr="00D27ADD">
        <w:t>[Chapter 5:13],</w:t>
      </w:r>
      <w:r w:rsidR="00676A43" w:rsidRPr="006023C8">
        <w:rPr>
          <w:lang w:val="en-ZW"/>
        </w:rPr>
        <w:t xml:space="preserve"> a marriage can be dissolved on the basis of incurable mental illness or continuous unconsciousness of one of the parties to the marriage. Such legislation is being reviewed to ensure that it does not discriminate against PWDs.</w:t>
      </w:r>
    </w:p>
    <w:p w14:paraId="254E0742" w14:textId="77777777" w:rsidR="002F5F14" w:rsidRDefault="0059250D" w:rsidP="00C676BA">
      <w:pPr>
        <w:pStyle w:val="SingleTxtG"/>
        <w:rPr>
          <w:lang w:val="en-ZW"/>
        </w:rPr>
      </w:pPr>
      <w:r w:rsidRPr="006023C8">
        <w:rPr>
          <w:lang w:val="en-ZW"/>
        </w:rPr>
        <w:t>253.</w:t>
      </w:r>
      <w:r w:rsidRPr="006023C8">
        <w:rPr>
          <w:lang w:val="en-ZW"/>
        </w:rPr>
        <w:tab/>
      </w:r>
      <w:r w:rsidR="00676A43" w:rsidRPr="006023C8">
        <w:rPr>
          <w:lang w:val="en-ZW"/>
        </w:rPr>
        <w:t>In terms of the Social Welfare Assistance Act the Government has offered public assistance to persons requiring support, beneficiaries of the Public Assistance (PA) get monthly amount of one hundred dollars ($100) per individual. A total of eight thousand (8</w:t>
      </w:r>
      <w:r w:rsidR="00676A43">
        <w:rPr>
          <w:lang w:val="en-ZW"/>
        </w:rPr>
        <w:t> </w:t>
      </w:r>
      <w:r w:rsidR="00676A43" w:rsidRPr="006023C8">
        <w:rPr>
          <w:lang w:val="en-ZW"/>
        </w:rPr>
        <w:t>000) beneficiaries from January–September 2019.</w:t>
      </w:r>
    </w:p>
    <w:p w14:paraId="7EB8CDF2" w14:textId="1D496FAD" w:rsidR="00676A43" w:rsidRPr="006023C8" w:rsidRDefault="0059250D" w:rsidP="00C676BA">
      <w:pPr>
        <w:pStyle w:val="SingleTxtG"/>
        <w:rPr>
          <w:lang w:val="en-ZW"/>
        </w:rPr>
      </w:pPr>
      <w:r w:rsidRPr="006023C8">
        <w:rPr>
          <w:lang w:val="en-ZW"/>
        </w:rPr>
        <w:t>254.</w:t>
      </w:r>
      <w:r w:rsidRPr="006023C8">
        <w:rPr>
          <w:lang w:val="en-ZW"/>
        </w:rPr>
        <w:tab/>
      </w:r>
      <w:r w:rsidR="00676A43" w:rsidRPr="006023C8">
        <w:rPr>
          <w:lang w:val="en-ZW"/>
        </w:rPr>
        <w:t>In order to make legislation disability sensitive, Clause 38 of the PWDs Bill has incorporated Article 23 of the Convention and reinforces the rights of PWDs in respect for home and the family. This Clause domesticates the principle that primary responsibility of parenting lies with the family, failing which foster care (alternative care within the wider family) and if this also fails, community in a family setting.</w:t>
      </w:r>
    </w:p>
    <w:p w14:paraId="12C1BE51" w14:textId="77777777" w:rsidR="00676A43" w:rsidRPr="006023C8" w:rsidRDefault="00676A43" w:rsidP="00082790">
      <w:pPr>
        <w:pStyle w:val="H23G"/>
        <w:rPr>
          <w:lang w:val="en-ZW"/>
        </w:rPr>
      </w:pPr>
      <w:bookmarkStart w:id="83" w:name="_Toc25676952"/>
      <w:r>
        <w:rPr>
          <w:lang w:val="en-ZW"/>
        </w:rPr>
        <w:tab/>
      </w:r>
      <w:r>
        <w:rPr>
          <w:lang w:val="en-ZW"/>
        </w:rPr>
        <w:tab/>
      </w:r>
      <w:r w:rsidRPr="006023C8">
        <w:rPr>
          <w:lang w:val="en-ZW"/>
        </w:rPr>
        <w:t>Administrative and other Measures</w:t>
      </w:r>
      <w:bookmarkEnd w:id="83"/>
    </w:p>
    <w:p w14:paraId="6BC3E6F5" w14:textId="77777777" w:rsidR="002F5F14" w:rsidRDefault="0059250D" w:rsidP="00C676BA">
      <w:pPr>
        <w:pStyle w:val="SingleTxtG"/>
        <w:rPr>
          <w:lang w:val="en-ZW"/>
        </w:rPr>
      </w:pPr>
      <w:r w:rsidRPr="006023C8">
        <w:rPr>
          <w:lang w:val="en-ZW"/>
        </w:rPr>
        <w:t>255.</w:t>
      </w:r>
      <w:r w:rsidRPr="006023C8">
        <w:rPr>
          <w:lang w:val="en-ZW"/>
        </w:rPr>
        <w:tab/>
      </w:r>
      <w:r w:rsidR="00676A43" w:rsidRPr="006023C8">
        <w:rPr>
          <w:lang w:val="en-ZW"/>
        </w:rPr>
        <w:t>Government has over the years been implementing family-centre programmes to assist families cope with social, economic and other issues that threatened social fabrics that hold families together. Such programmes have and continue to expand to deliberately cover situations of PWDs who could be excluded during planning and implementation. Some of these initiatives are indicated below.</w:t>
      </w:r>
    </w:p>
    <w:p w14:paraId="30DE22C3" w14:textId="77777777" w:rsidR="002F5F14" w:rsidRDefault="0059250D" w:rsidP="00C676BA">
      <w:pPr>
        <w:pStyle w:val="SingleTxtG"/>
        <w:rPr>
          <w:lang w:val="en-ZW"/>
        </w:rPr>
      </w:pPr>
      <w:r w:rsidRPr="006023C8">
        <w:rPr>
          <w:lang w:val="en-ZW"/>
        </w:rPr>
        <w:t>256.</w:t>
      </w:r>
      <w:r w:rsidRPr="006023C8">
        <w:rPr>
          <w:lang w:val="en-ZW"/>
        </w:rPr>
        <w:tab/>
      </w:r>
      <w:r w:rsidR="00676A43" w:rsidRPr="006023C8">
        <w:rPr>
          <w:lang w:val="en-ZW"/>
        </w:rPr>
        <w:t xml:space="preserve">The State Party has implemented the Harmonised Social Cash Transfer (HSCT) under NAP for OVC II and III with the aim of strengthening household level economy through provision of social cash transfers and other social protection initiatives that includes child </w:t>
      </w:r>
      <w:r w:rsidR="00676A43" w:rsidRPr="006023C8">
        <w:rPr>
          <w:lang w:val="en-ZW"/>
        </w:rPr>
        <w:lastRenderedPageBreak/>
        <w:t>protection and access to basic social services. The scheme targets labour constrained and poor households. This guides against unsafe coping strategies like pledging underage girls with disabilities into marriages or pledging girls or women with disabilities without their free and full consent as a result of poverty. The Government</w:t>
      </w:r>
      <w:r w:rsidR="00170F5F">
        <w:rPr>
          <w:lang w:val="en-ZW"/>
        </w:rPr>
        <w:t>’</w:t>
      </w:r>
      <w:r w:rsidR="00676A43" w:rsidRPr="006023C8">
        <w:rPr>
          <w:lang w:val="en-ZW"/>
        </w:rPr>
        <w:t>s social assistance towards families of PWDs enable such families to live independently. This is a way of addressing chronic household poverty arising out of lack of labour capacity by vulnerable groups such as families with disabilities as a strategy to reduce incidences of unsafe coping mechanisms such as street begging.</w:t>
      </w:r>
    </w:p>
    <w:p w14:paraId="7A7ACA51" w14:textId="55802A28" w:rsidR="00676A43" w:rsidRPr="006023C8" w:rsidRDefault="0059250D" w:rsidP="00C676BA">
      <w:pPr>
        <w:pStyle w:val="SingleTxtG"/>
        <w:rPr>
          <w:lang w:val="en-ZW"/>
        </w:rPr>
      </w:pPr>
      <w:r w:rsidRPr="006023C8">
        <w:rPr>
          <w:lang w:val="en-ZW"/>
        </w:rPr>
        <w:t>257.</w:t>
      </w:r>
      <w:r w:rsidRPr="006023C8">
        <w:rPr>
          <w:lang w:val="en-ZW"/>
        </w:rPr>
        <w:tab/>
      </w:r>
      <w:r w:rsidR="00676A43" w:rsidRPr="006023C8">
        <w:rPr>
          <w:lang w:val="en-ZW"/>
        </w:rPr>
        <w:t>Government has also introduced monthly maintenance allowance programs for vulnerable groups. Beneficiaries are entitled to a stipend per month. Indigent families with PWDs are beneficiaries of this facility; the beneficiaries are entitled to one hundred dollars ($100) to two hundred and fifty ($250) per month per household.</w:t>
      </w:r>
    </w:p>
    <w:p w14:paraId="53B08C4C" w14:textId="32C49B5D" w:rsidR="00676A43" w:rsidRPr="006023C8" w:rsidRDefault="0059250D" w:rsidP="00C676BA">
      <w:pPr>
        <w:pStyle w:val="SingleTxtG"/>
        <w:rPr>
          <w:lang w:val="en-ZW"/>
        </w:rPr>
      </w:pPr>
      <w:r w:rsidRPr="006023C8">
        <w:rPr>
          <w:lang w:val="en-ZW"/>
        </w:rPr>
        <w:t>258.</w:t>
      </w:r>
      <w:r w:rsidRPr="006023C8">
        <w:rPr>
          <w:lang w:val="en-ZW"/>
        </w:rPr>
        <w:tab/>
      </w:r>
      <w:r w:rsidR="00676A43" w:rsidRPr="006023C8">
        <w:rPr>
          <w:lang w:val="en-ZW"/>
        </w:rPr>
        <w:t>The Harmonised Social Cash Transfer programme is a social cash transfer scheme for indigent households which support a number of vulnerable groups, the elderly, persons with disabilities, child headed households and orphans. The programme is an initiative under the National Action Plan for Orphans and Vulnerable Children (NAP for OVC) as well as the broader Department of Social Development</w:t>
      </w:r>
      <w:r w:rsidR="00170F5F">
        <w:rPr>
          <w:lang w:val="en-ZW"/>
        </w:rPr>
        <w:t>’</w:t>
      </w:r>
      <w:r w:rsidR="00676A43" w:rsidRPr="006023C8">
        <w:rPr>
          <w:lang w:val="en-ZW"/>
        </w:rPr>
        <w:t>s social protection programming. The programme targets food poor households and labour constrained households. The programme has three objectives which are at output level, impact level and outcome level. At output level the programme seeks to strengthen the purchasing power in the form of unconditional cash transfers to ultra poor households which are at the same time labour-constrained. At the outcome level the cash transfers programme is meant to empower the beneficiary households by increasing their consumption to a level which exceed the food poverty line. At the impact level, the increase in consumption of goods and services is meant to lead to improved nutrition status, health and education and to the reduction of child mortality. It is imperative to note that the programme has only reached 30 districts and is earmarked to reach 32 most vulnerable districts by 2022. Of the 63 000 households reached with the programme, 18% of the households are of persons with disabilities. The programme is earmarked to reach out to 97 000 households by 2020.</w:t>
      </w:r>
    </w:p>
    <w:p w14:paraId="370317A7" w14:textId="33BC85DC" w:rsidR="00676A43" w:rsidRPr="006023C8" w:rsidRDefault="0059250D" w:rsidP="00C676BA">
      <w:pPr>
        <w:pStyle w:val="SingleTxtG"/>
        <w:rPr>
          <w:lang w:val="en-ZW"/>
        </w:rPr>
      </w:pPr>
      <w:r w:rsidRPr="006023C8">
        <w:rPr>
          <w:lang w:val="en-ZW"/>
        </w:rPr>
        <w:t>259.</w:t>
      </w:r>
      <w:r w:rsidRPr="006023C8">
        <w:rPr>
          <w:lang w:val="en-ZW"/>
        </w:rPr>
        <w:tab/>
      </w:r>
      <w:r w:rsidR="00676A43" w:rsidRPr="006023C8">
        <w:rPr>
          <w:lang w:val="en-ZW"/>
        </w:rPr>
        <w:t>Under the National Action Plan for Orphans and Vulnerable Children (NAP for OVC III) the Government is supported by partners under the Child Protection Fund to address violence, abuse and neglect of children with disabilities. This is done under the thematic pillar of Provision of Specialist Services for Children with Disabilities. This program has enabled the strengthening of government capacity to deliver holistic services to children with disabilities.</w:t>
      </w:r>
    </w:p>
    <w:p w14:paraId="0CAF258E" w14:textId="1297256D" w:rsidR="00676A43" w:rsidRPr="006023C8" w:rsidRDefault="0059250D" w:rsidP="00C676BA">
      <w:pPr>
        <w:pStyle w:val="SingleTxtG"/>
        <w:rPr>
          <w:lang w:val="en-ZW"/>
        </w:rPr>
      </w:pPr>
      <w:r w:rsidRPr="006023C8">
        <w:rPr>
          <w:lang w:val="en-ZW"/>
        </w:rPr>
        <w:t>260.</w:t>
      </w:r>
      <w:r w:rsidRPr="006023C8">
        <w:rPr>
          <w:lang w:val="en-ZW"/>
        </w:rPr>
        <w:tab/>
      </w:r>
      <w:r w:rsidR="00676A43" w:rsidRPr="006023C8">
        <w:rPr>
          <w:lang w:val="en-ZW"/>
        </w:rPr>
        <w:t>Moreso, the National Case Management System identifies vulnerable children at grass root level and links them with resources through referrals to relevant Departments within the system. Case Management is the thorough assessment of a client</w:t>
      </w:r>
      <w:r w:rsidR="00170F5F">
        <w:rPr>
          <w:lang w:val="en-ZW"/>
        </w:rPr>
        <w:t>’</w:t>
      </w:r>
      <w:r w:rsidR="00676A43" w:rsidRPr="006023C8">
        <w:rPr>
          <w:lang w:val="en-ZW"/>
        </w:rPr>
        <w:t>s situation in order to determine the current problems, formulation of a care plan and systematic tracking and review of appropriate interventions.</w:t>
      </w:r>
    </w:p>
    <w:p w14:paraId="364081CB" w14:textId="65B602CE" w:rsidR="00676A43" w:rsidRPr="006023C8" w:rsidRDefault="0059250D" w:rsidP="00C676BA">
      <w:pPr>
        <w:pStyle w:val="SingleTxtG"/>
        <w:rPr>
          <w:lang w:val="en-ZW"/>
        </w:rPr>
      </w:pPr>
      <w:r w:rsidRPr="006023C8">
        <w:rPr>
          <w:lang w:val="en-ZW"/>
        </w:rPr>
        <w:t>261.</w:t>
      </w:r>
      <w:r w:rsidRPr="006023C8">
        <w:rPr>
          <w:lang w:val="en-ZW"/>
        </w:rPr>
        <w:tab/>
      </w:r>
      <w:r w:rsidR="00676A43" w:rsidRPr="006023C8">
        <w:rPr>
          <w:lang w:val="en-ZW"/>
        </w:rPr>
        <w:t>The Adolescent Sexual and Reproductive Health programme which targets young people, is mandated to provide friendly access to sexual and reproductive education as well as counselling to adolescents in Zimbabwe, including adolescents with disabilities.</w:t>
      </w:r>
    </w:p>
    <w:p w14:paraId="63C00DFA" w14:textId="1D7CB9F8" w:rsidR="00676A43" w:rsidRPr="006023C8" w:rsidRDefault="0059250D" w:rsidP="00C676BA">
      <w:pPr>
        <w:pStyle w:val="SingleTxtG"/>
        <w:rPr>
          <w:lang w:val="en-ZW"/>
        </w:rPr>
      </w:pPr>
      <w:r w:rsidRPr="006023C8">
        <w:rPr>
          <w:lang w:val="en-ZW"/>
        </w:rPr>
        <w:t>262.</w:t>
      </w:r>
      <w:r w:rsidRPr="006023C8">
        <w:rPr>
          <w:lang w:val="en-ZW"/>
        </w:rPr>
        <w:tab/>
      </w:r>
      <w:r w:rsidR="00676A43" w:rsidRPr="006023C8">
        <w:rPr>
          <w:lang w:val="en-ZW"/>
        </w:rPr>
        <w:t>Access to sexual and reproductive health (SRH) information, education and services by PWDs is provided for in the Zimbabwe National Family Planning Strategy 2015</w:t>
      </w:r>
      <w:r w:rsidR="00A3104E">
        <w:rPr>
          <w:lang w:val="en-ZW"/>
        </w:rPr>
        <w:t>–</w:t>
      </w:r>
      <w:r w:rsidR="00676A43" w:rsidRPr="006023C8">
        <w:rPr>
          <w:lang w:val="en-ZW"/>
        </w:rPr>
        <w:t>2020, ASRH Strategy 2016</w:t>
      </w:r>
      <w:r w:rsidR="00A3104E">
        <w:rPr>
          <w:lang w:val="en-ZW"/>
        </w:rPr>
        <w:t>–</w:t>
      </w:r>
      <w:r w:rsidR="00676A43" w:rsidRPr="006023C8">
        <w:rPr>
          <w:lang w:val="en-ZW"/>
        </w:rPr>
        <w:t>2020 and the Family Planning Advocacy strategy 2018</w:t>
      </w:r>
      <w:r w:rsidR="00A3104E">
        <w:rPr>
          <w:lang w:val="en-ZW"/>
        </w:rPr>
        <w:t>–</w:t>
      </w:r>
      <w:r w:rsidR="00676A43" w:rsidRPr="006023C8">
        <w:rPr>
          <w:lang w:val="en-ZW"/>
        </w:rPr>
        <w:t xml:space="preserve">22. One of the guiding principles of the National ASRH Strategy is </w:t>
      </w:r>
      <w:r w:rsidR="00170F5F">
        <w:rPr>
          <w:lang w:val="en-ZW"/>
        </w:rPr>
        <w:t>“</w:t>
      </w:r>
      <w:r w:rsidR="00676A43" w:rsidRPr="006023C8">
        <w:rPr>
          <w:lang w:val="en-ZW"/>
        </w:rPr>
        <w:t>Respect for human rights:</w:t>
      </w:r>
      <w:r w:rsidR="00676A43">
        <w:rPr>
          <w:lang w:val="en-ZW"/>
        </w:rPr>
        <w:t xml:space="preserve"> </w:t>
      </w:r>
      <w:r w:rsidR="00676A43" w:rsidRPr="006023C8">
        <w:rPr>
          <w:lang w:val="en-ZW"/>
        </w:rPr>
        <w:t>Provision of SRH services to young people from a human rights and developmental approach</w:t>
      </w:r>
      <w:r w:rsidR="00170F5F">
        <w:rPr>
          <w:lang w:val="en-ZW"/>
        </w:rPr>
        <w:t>”</w:t>
      </w:r>
      <w:r w:rsidR="00676A43" w:rsidRPr="006023C8">
        <w:rPr>
          <w:lang w:val="en-ZW"/>
        </w:rPr>
        <w:t>. The Family Planning Advocacy Strategy identifies PWDs as the primary audience for SRH information and education.</w:t>
      </w:r>
    </w:p>
    <w:p w14:paraId="59E529BA" w14:textId="22F2E3DC" w:rsidR="00676A43" w:rsidRPr="006023C8" w:rsidRDefault="0059250D" w:rsidP="00C676BA">
      <w:pPr>
        <w:pStyle w:val="SingleTxtG"/>
        <w:rPr>
          <w:lang w:val="en-ZW"/>
        </w:rPr>
      </w:pPr>
      <w:r w:rsidRPr="006023C8">
        <w:rPr>
          <w:lang w:val="en-ZW"/>
        </w:rPr>
        <w:t>263.</w:t>
      </w:r>
      <w:r w:rsidRPr="006023C8">
        <w:rPr>
          <w:lang w:val="en-ZW"/>
        </w:rPr>
        <w:tab/>
      </w:r>
      <w:r w:rsidR="00676A43" w:rsidRPr="006023C8">
        <w:rPr>
          <w:lang w:val="en-ZW"/>
        </w:rPr>
        <w:t>In furthering the SRH of PWDs, the Government recently supported the Reformed Church University, a private higher education institution, with a grant of USD 50 000.00 to produce a Sexual and Reproductive Health Dictionary in Braille for the visually impaired. The Dictionary was launched in March 2018 and is now available for use throughout the country.</w:t>
      </w:r>
    </w:p>
    <w:p w14:paraId="477EB2B7" w14:textId="3D69E7EA" w:rsidR="00676A43" w:rsidRPr="006023C8" w:rsidRDefault="0059250D" w:rsidP="00C676BA">
      <w:pPr>
        <w:pStyle w:val="SingleTxtG"/>
        <w:rPr>
          <w:lang w:val="en-ZW"/>
        </w:rPr>
      </w:pPr>
      <w:r w:rsidRPr="006023C8">
        <w:rPr>
          <w:lang w:val="en-ZW"/>
        </w:rPr>
        <w:lastRenderedPageBreak/>
        <w:t>264.</w:t>
      </w:r>
      <w:r w:rsidRPr="006023C8">
        <w:rPr>
          <w:lang w:val="en-ZW"/>
        </w:rPr>
        <w:tab/>
      </w:r>
      <w:r w:rsidR="00676A43" w:rsidRPr="006023C8">
        <w:rPr>
          <w:lang w:val="en-ZW"/>
        </w:rPr>
        <w:t>All the mentioned strategies outline that targeting of PWDs should be done within the overall response to the adolescents and young people SRH problems and programs should focus on more vulnerable and underserved groups. Information, education and services. However, the strategies are cognizant of the negative externalities this could bring, e.g. evidence shows that interventions that target specific groups have a negative effect on the excluded group hence the strategies promote inclusion. To date the following has be done:</w:t>
      </w:r>
    </w:p>
    <w:p w14:paraId="629AF0C4" w14:textId="77777777" w:rsidR="00676A43" w:rsidRPr="006023C8" w:rsidRDefault="00676A43" w:rsidP="007C4D90">
      <w:pPr>
        <w:pStyle w:val="Bullet1G"/>
        <w:rPr>
          <w:lang w:val="en-ZW"/>
        </w:rPr>
      </w:pPr>
      <w:r w:rsidRPr="006023C8">
        <w:rPr>
          <w:lang w:val="en-ZW"/>
        </w:rPr>
        <w:t>Mainstreamed disability into the current SRH policies , strategies and guidelines;</w:t>
      </w:r>
    </w:p>
    <w:p w14:paraId="6D138AAF" w14:textId="77777777" w:rsidR="00676A43" w:rsidRPr="006023C8" w:rsidRDefault="00676A43" w:rsidP="007C4D90">
      <w:pPr>
        <w:pStyle w:val="Bullet1G"/>
        <w:rPr>
          <w:lang w:val="en-ZW"/>
        </w:rPr>
      </w:pPr>
      <w:r w:rsidRPr="006023C8">
        <w:rPr>
          <w:lang w:val="en-ZW"/>
        </w:rPr>
        <w:t>Consultation with OPDs to capture and share learning through the FP 2020 CSO Forum and the ASRH Coordination Forum meetings;</w:t>
      </w:r>
    </w:p>
    <w:p w14:paraId="21BC429A" w14:textId="77777777" w:rsidR="00676A43" w:rsidRPr="006023C8" w:rsidRDefault="00676A43" w:rsidP="007C4D90">
      <w:pPr>
        <w:pStyle w:val="Bullet1G"/>
        <w:rPr>
          <w:lang w:val="en-ZW"/>
        </w:rPr>
      </w:pPr>
      <w:r w:rsidRPr="006023C8">
        <w:rPr>
          <w:lang w:val="en-ZW"/>
        </w:rPr>
        <w:t>Mainstreaming disability in the ASRH youth friendly service provision training and ensuring that the Guidelines to Youth Friendly Service Provision (Standard 6) promote non-discrimination on the grounds of disability and equity. Advocacy on Youth Friendly Service provision includes ensuring that health facilities are accessible by persons with different forms of disabilities to ensure access to SRH services;</w:t>
      </w:r>
    </w:p>
    <w:p w14:paraId="4E53DE7E" w14:textId="77777777" w:rsidR="00676A43" w:rsidRPr="006023C8" w:rsidRDefault="00676A43" w:rsidP="007C4D90">
      <w:pPr>
        <w:pStyle w:val="Bullet1G"/>
        <w:rPr>
          <w:lang w:val="en-ZW"/>
        </w:rPr>
      </w:pPr>
      <w:r w:rsidRPr="006023C8">
        <w:rPr>
          <w:lang w:val="en-ZW"/>
        </w:rPr>
        <w:t>On information, education and communication, the ZNFPC has worked with partners to print materials on family planning in Braille and the materials have been distributed to different institutions for those with visual impairments;</w:t>
      </w:r>
    </w:p>
    <w:p w14:paraId="028B6BBB" w14:textId="77777777" w:rsidR="00676A43" w:rsidRPr="006023C8" w:rsidRDefault="00676A43" w:rsidP="007C4D90">
      <w:pPr>
        <w:pStyle w:val="Bullet1G"/>
        <w:rPr>
          <w:lang w:val="en-ZW"/>
        </w:rPr>
      </w:pPr>
      <w:r w:rsidRPr="006023C8">
        <w:rPr>
          <w:lang w:val="en-ZW"/>
        </w:rPr>
        <w:t>The ZNFPC and partners have produced and published information on family planning in audio format;</w:t>
      </w:r>
    </w:p>
    <w:p w14:paraId="39B0A440" w14:textId="77777777" w:rsidR="00676A43" w:rsidRPr="006023C8" w:rsidRDefault="00676A43" w:rsidP="007C4D90">
      <w:pPr>
        <w:pStyle w:val="Bullet1G"/>
        <w:rPr>
          <w:lang w:val="en-ZW"/>
        </w:rPr>
      </w:pPr>
      <w:r w:rsidRPr="006023C8">
        <w:rPr>
          <w:lang w:val="en-ZW"/>
        </w:rPr>
        <w:t>Production of family planning materials in audio visual with sign language subtitles for the persons with hearing or speech impairment;</w:t>
      </w:r>
    </w:p>
    <w:p w14:paraId="745EB837" w14:textId="77777777" w:rsidR="002F5F14" w:rsidRDefault="00676A43" w:rsidP="007C4D90">
      <w:pPr>
        <w:pStyle w:val="Bullet1G"/>
        <w:rPr>
          <w:lang w:val="en-ZW"/>
        </w:rPr>
      </w:pPr>
      <w:r w:rsidRPr="006023C8">
        <w:rPr>
          <w:lang w:val="en-ZW"/>
        </w:rPr>
        <w:t>Trained health education and communication officers in sign language.</w:t>
      </w:r>
    </w:p>
    <w:p w14:paraId="54CE2E0B" w14:textId="54E871B3" w:rsidR="00676A43" w:rsidRPr="006023C8" w:rsidRDefault="0059250D" w:rsidP="00C676BA">
      <w:pPr>
        <w:pStyle w:val="SingleTxtG"/>
        <w:rPr>
          <w:lang w:val="en-ZW"/>
        </w:rPr>
      </w:pPr>
      <w:r w:rsidRPr="006023C8">
        <w:rPr>
          <w:lang w:val="en-ZW"/>
        </w:rPr>
        <w:t>265.</w:t>
      </w:r>
      <w:r w:rsidRPr="006023C8">
        <w:rPr>
          <w:lang w:val="en-ZW"/>
        </w:rPr>
        <w:tab/>
      </w:r>
      <w:r w:rsidR="00676A43" w:rsidRPr="006023C8">
        <w:rPr>
          <w:lang w:val="en-ZW"/>
        </w:rPr>
        <w:t>However, there still exists gaps or challenges as follows:</w:t>
      </w:r>
    </w:p>
    <w:p w14:paraId="04C935FD" w14:textId="28F175C9" w:rsidR="00676A43" w:rsidRPr="006023C8" w:rsidRDefault="00676A43" w:rsidP="007C4D90">
      <w:pPr>
        <w:pStyle w:val="Bullet1G"/>
        <w:rPr>
          <w:lang w:val="en-ZW"/>
        </w:rPr>
      </w:pPr>
      <w:r w:rsidRPr="006023C8">
        <w:rPr>
          <w:lang w:val="en-ZW"/>
        </w:rPr>
        <w:t xml:space="preserve">Communication barrier </w:t>
      </w:r>
      <w:r w:rsidR="00A3104E">
        <w:rPr>
          <w:lang w:val="en-ZW"/>
        </w:rPr>
        <w:t>–</w:t>
      </w:r>
      <w:r>
        <w:rPr>
          <w:lang w:val="en-ZW"/>
        </w:rPr>
        <w:t xml:space="preserve"> </w:t>
      </w:r>
      <w:r w:rsidRPr="006023C8">
        <w:rPr>
          <w:lang w:val="en-ZW"/>
        </w:rPr>
        <w:t>health service providers not trained in sign language, this becomes a barrier to accessing SRH services;</w:t>
      </w:r>
    </w:p>
    <w:p w14:paraId="3628E428" w14:textId="77777777" w:rsidR="00676A43" w:rsidRPr="006023C8" w:rsidRDefault="00676A43" w:rsidP="007C4D90">
      <w:pPr>
        <w:pStyle w:val="Bullet1G"/>
        <w:rPr>
          <w:lang w:val="en-ZW"/>
        </w:rPr>
      </w:pPr>
      <w:r w:rsidRPr="006023C8">
        <w:rPr>
          <w:lang w:val="en-ZW"/>
        </w:rPr>
        <w:t>Unavailability of data for the different kinds of disabilities to cater for the different needs in terms of information. In terms of services provided to the PWDs, health forms only cater for sex and age, but not disability;</w:t>
      </w:r>
    </w:p>
    <w:p w14:paraId="59C5A3AD" w14:textId="77777777" w:rsidR="00676A43" w:rsidRPr="006023C8" w:rsidRDefault="00676A43" w:rsidP="007C4D90">
      <w:pPr>
        <w:pStyle w:val="Bullet1G"/>
        <w:rPr>
          <w:lang w:val="en-ZW"/>
        </w:rPr>
      </w:pPr>
      <w:r w:rsidRPr="006023C8">
        <w:rPr>
          <w:lang w:val="en-ZW"/>
        </w:rPr>
        <w:t>Limited understanding of SRH issues by care givers and parents of the PWDs; and</w:t>
      </w:r>
    </w:p>
    <w:p w14:paraId="0E251930" w14:textId="77777777" w:rsidR="00676A43" w:rsidRPr="006023C8" w:rsidRDefault="00676A43" w:rsidP="007C4D90">
      <w:pPr>
        <w:pStyle w:val="Bullet1G"/>
        <w:rPr>
          <w:lang w:val="en-ZW"/>
        </w:rPr>
      </w:pPr>
      <w:r w:rsidRPr="006023C8">
        <w:rPr>
          <w:lang w:val="en-ZW"/>
        </w:rPr>
        <w:t>No disability training and awareness. So far UNESCO has trained the Disability Board on sexual and reproductive health Rights.</w:t>
      </w:r>
    </w:p>
    <w:p w14:paraId="40440B26" w14:textId="77777777" w:rsidR="00676A43" w:rsidRDefault="00676A43" w:rsidP="007C4D90">
      <w:pPr>
        <w:pStyle w:val="H1G"/>
        <w:spacing w:after="0"/>
      </w:pPr>
      <w:bookmarkStart w:id="84" w:name="_Toc25676953"/>
      <w:r>
        <w:tab/>
      </w:r>
      <w:r>
        <w:tab/>
      </w:r>
      <w:bookmarkStart w:id="85" w:name="_Toc211332636"/>
      <w:r w:rsidRPr="006023C8">
        <w:t>A</w:t>
      </w:r>
      <w:r>
        <w:t>rticle 24</w:t>
      </w:r>
    </w:p>
    <w:p w14:paraId="0D6C79F0" w14:textId="77777777" w:rsidR="00676A43" w:rsidRPr="006023C8" w:rsidRDefault="00676A43" w:rsidP="007C4D90">
      <w:pPr>
        <w:pStyle w:val="H1G"/>
        <w:spacing w:before="0"/>
      </w:pPr>
      <w:r>
        <w:tab/>
      </w:r>
      <w:r>
        <w:tab/>
        <w:t>Education</w:t>
      </w:r>
      <w:bookmarkEnd w:id="84"/>
      <w:bookmarkEnd w:id="85"/>
    </w:p>
    <w:p w14:paraId="158EAA75" w14:textId="77777777" w:rsidR="00676A43" w:rsidRPr="006023C8" w:rsidRDefault="00676A43" w:rsidP="007C4D90">
      <w:pPr>
        <w:pStyle w:val="H23G"/>
      </w:pPr>
      <w:bookmarkStart w:id="86" w:name="_Toc25676954"/>
      <w:r>
        <w:tab/>
      </w:r>
      <w:r>
        <w:tab/>
      </w:r>
      <w:r w:rsidRPr="006023C8">
        <w:t>Legislative Measures</w:t>
      </w:r>
      <w:bookmarkEnd w:id="86"/>
    </w:p>
    <w:p w14:paraId="2C024896" w14:textId="77777777" w:rsidR="002F5F14" w:rsidRDefault="0059250D" w:rsidP="00C676BA">
      <w:pPr>
        <w:pStyle w:val="SingleTxtG"/>
        <w:rPr>
          <w:lang w:val="en-ZW"/>
        </w:rPr>
      </w:pPr>
      <w:r w:rsidRPr="006023C8">
        <w:rPr>
          <w:lang w:val="en-ZW"/>
        </w:rPr>
        <w:t>266.</w:t>
      </w:r>
      <w:r w:rsidRPr="006023C8">
        <w:rPr>
          <w:lang w:val="en-ZW"/>
        </w:rPr>
        <w:tab/>
      </w:r>
      <w:r w:rsidR="00676A43" w:rsidRPr="006023C8">
        <w:rPr>
          <w:lang w:val="en-ZW"/>
        </w:rPr>
        <w:t>One of the achievements of the Constitution was to make socio-economic rights recognised and enforceable through the Constitution before courts of law. One key right in this category is the right to education.</w:t>
      </w:r>
    </w:p>
    <w:p w14:paraId="2762BCB2" w14:textId="77777777" w:rsidR="002F5F14" w:rsidRDefault="0059250D" w:rsidP="00C676BA">
      <w:pPr>
        <w:pStyle w:val="SingleTxtG"/>
        <w:rPr>
          <w:lang w:val="en-ZW"/>
        </w:rPr>
      </w:pPr>
      <w:r w:rsidRPr="006023C8">
        <w:rPr>
          <w:lang w:val="en-ZW"/>
        </w:rPr>
        <w:t>267.</w:t>
      </w:r>
      <w:r w:rsidRPr="006023C8">
        <w:rPr>
          <w:lang w:val="en-ZW"/>
        </w:rPr>
        <w:tab/>
      </w:r>
      <w:r w:rsidR="00676A43" w:rsidRPr="006023C8">
        <w:rPr>
          <w:lang w:val="en-ZW"/>
        </w:rPr>
        <w:t>Section 83 (e) and (f) of the Constitution obliges the State to take appropriate measures, within the limits of the resources available to it, to ensure that persons with disabilities realise their full mental and physical potential including, among others, to provide special facilities for their education and to provide State funded education and training where they need it.</w:t>
      </w:r>
    </w:p>
    <w:p w14:paraId="1ABE471F" w14:textId="6EA7688C" w:rsidR="00676A43" w:rsidRPr="006023C8" w:rsidRDefault="0059250D" w:rsidP="00C676BA">
      <w:pPr>
        <w:pStyle w:val="SingleTxtG"/>
        <w:rPr>
          <w:lang w:val="en-ZW"/>
        </w:rPr>
      </w:pPr>
      <w:r w:rsidRPr="006023C8">
        <w:rPr>
          <w:lang w:val="en-ZW"/>
        </w:rPr>
        <w:t>268.</w:t>
      </w:r>
      <w:r w:rsidRPr="006023C8">
        <w:rPr>
          <w:lang w:val="en-ZW"/>
        </w:rPr>
        <w:tab/>
      </w:r>
      <w:r w:rsidR="00676A43" w:rsidRPr="006023C8">
        <w:rPr>
          <w:lang w:val="en-ZW"/>
        </w:rPr>
        <w:t>Section 27 of the Constitution mandates the State to take all practical measures to promote free and compulsory basic education for children; and higher and tertiary education. It further enjoins the State to take measures to ensure that girls are afforded the same opportunities as boys to obtain education at all levels including boys and girls with disabilities.</w:t>
      </w:r>
    </w:p>
    <w:p w14:paraId="10BB33A0" w14:textId="3208BB17" w:rsidR="00676A43" w:rsidRPr="006023C8" w:rsidRDefault="0059250D" w:rsidP="00C676BA">
      <w:pPr>
        <w:pStyle w:val="SingleTxtG"/>
        <w:rPr>
          <w:lang w:val="en-ZW"/>
        </w:rPr>
      </w:pPr>
      <w:r w:rsidRPr="006023C8">
        <w:rPr>
          <w:lang w:val="en-ZW"/>
        </w:rPr>
        <w:t>269.</w:t>
      </w:r>
      <w:r w:rsidRPr="006023C8">
        <w:rPr>
          <w:lang w:val="en-ZW"/>
        </w:rPr>
        <w:tab/>
      </w:r>
      <w:r w:rsidR="00676A43" w:rsidRPr="006023C8">
        <w:rPr>
          <w:lang w:val="en-ZW"/>
        </w:rPr>
        <w:t xml:space="preserve">Section 75 of the Constitution also guarantees every citizen and permanent resident of Zimbabwe the right to a basic State-funded education, including adult basic education; and further education, which the State, through reasonable legislative and other measures, must </w:t>
      </w:r>
      <w:r w:rsidR="00676A43" w:rsidRPr="006023C8">
        <w:rPr>
          <w:lang w:val="en-ZW"/>
        </w:rPr>
        <w:lastRenderedPageBreak/>
        <w:t>make progressively available and accessible. Moreover, every person has the right to establish and maintain, at their own expense, independent educational institutions of reasonable standards, provided they do not discriminate on any ground prohibited by the Constitution including on the basis of disability.</w:t>
      </w:r>
    </w:p>
    <w:p w14:paraId="78B83FE9" w14:textId="74851F25" w:rsidR="00676A43" w:rsidRPr="006023C8" w:rsidRDefault="0059250D" w:rsidP="00C676BA">
      <w:pPr>
        <w:pStyle w:val="SingleTxtG"/>
        <w:rPr>
          <w:lang w:val="en-ZW"/>
        </w:rPr>
      </w:pPr>
      <w:r w:rsidRPr="006023C8">
        <w:rPr>
          <w:lang w:val="en-ZW"/>
        </w:rPr>
        <w:t>270.</w:t>
      </w:r>
      <w:r w:rsidRPr="006023C8">
        <w:rPr>
          <w:lang w:val="en-ZW"/>
        </w:rPr>
        <w:tab/>
      </w:r>
      <w:r w:rsidR="00676A43" w:rsidRPr="006023C8">
        <w:rPr>
          <w:lang w:val="en-ZW"/>
        </w:rPr>
        <w:t>Section 22 (2) of the Constitution states that the State and all institutions and agencies of Government must, within the limit of the resources available to it assist persons with disabilities to achieve their full potential and minimize the disadvantages suffered by them.</w:t>
      </w:r>
    </w:p>
    <w:p w14:paraId="4F78D617" w14:textId="1A7779B7" w:rsidR="00676A43" w:rsidRPr="006023C8" w:rsidRDefault="0059250D" w:rsidP="00C676BA">
      <w:pPr>
        <w:pStyle w:val="SingleTxtG"/>
        <w:rPr>
          <w:lang w:val="en-ZW"/>
        </w:rPr>
      </w:pPr>
      <w:r w:rsidRPr="006023C8">
        <w:rPr>
          <w:lang w:val="en-ZW"/>
        </w:rPr>
        <w:t>271.</w:t>
      </w:r>
      <w:r w:rsidRPr="006023C8">
        <w:rPr>
          <w:lang w:val="en-ZW"/>
        </w:rPr>
        <w:tab/>
      </w:r>
      <w:r w:rsidR="00676A43" w:rsidRPr="006023C8">
        <w:rPr>
          <w:lang w:val="en-ZW"/>
        </w:rPr>
        <w:t xml:space="preserve">Section 4 of the Education Act provides for the right to education for </w:t>
      </w:r>
      <w:r w:rsidR="00676A43" w:rsidRPr="00D27ADD">
        <w:rPr>
          <w:bCs/>
          <w:lang w:val="en-ZW"/>
        </w:rPr>
        <w:t xml:space="preserve">every child </w:t>
      </w:r>
      <w:r w:rsidR="00676A43" w:rsidRPr="006023C8">
        <w:rPr>
          <w:lang w:val="en-ZW"/>
        </w:rPr>
        <w:t>in Zimbabwe. The section further stipulates that no child in Zimbabwe shall be refused admission to any school or be discriminated against by the imposition of onerous terms and conditions in regard to his/her admission to any school on the grounds of his/her race, tribe, place of origin or ethnic origin, political opinions, colour, creed or gender. In compliance with this right, education policies are inclusive of children with disabilities.</w:t>
      </w:r>
    </w:p>
    <w:p w14:paraId="69BA015A" w14:textId="74311820" w:rsidR="00676A43" w:rsidRPr="006023C8" w:rsidRDefault="0059250D" w:rsidP="00C676BA">
      <w:pPr>
        <w:pStyle w:val="SingleTxtG"/>
        <w:rPr>
          <w:lang w:val="en-ZW"/>
        </w:rPr>
      </w:pPr>
      <w:r w:rsidRPr="006023C8">
        <w:rPr>
          <w:lang w:val="en-ZW"/>
        </w:rPr>
        <w:t>272.</w:t>
      </w:r>
      <w:r w:rsidRPr="006023C8">
        <w:rPr>
          <w:lang w:val="en-ZW"/>
        </w:rPr>
        <w:tab/>
      </w:r>
      <w:r w:rsidR="00676A43" w:rsidRPr="006023C8">
        <w:rPr>
          <w:lang w:val="en-ZW"/>
        </w:rPr>
        <w:t>Clause 39 of the PWDs Bill seeks to incorporate provisions of Article 24 of the Convention on the right to education inclusive of the different aspects of the right to education as articulated in the Convention and national law. The Clause goes further to introduce some innovative approaches to inclusive education including, but not limited to the establishment of a fund for the promotion of the right to education for PWDs.</w:t>
      </w:r>
    </w:p>
    <w:p w14:paraId="67F71B78" w14:textId="77777777" w:rsidR="002F5F14" w:rsidRDefault="0059250D" w:rsidP="00C676BA">
      <w:pPr>
        <w:pStyle w:val="SingleTxtG"/>
        <w:rPr>
          <w:lang w:val="en-ZW"/>
        </w:rPr>
      </w:pPr>
      <w:r w:rsidRPr="006023C8">
        <w:rPr>
          <w:lang w:val="en-ZW"/>
        </w:rPr>
        <w:t>273.</w:t>
      </w:r>
      <w:r w:rsidRPr="006023C8">
        <w:rPr>
          <w:lang w:val="en-ZW"/>
        </w:rPr>
        <w:tab/>
      </w:r>
      <w:r w:rsidR="00676A43" w:rsidRPr="006023C8">
        <w:rPr>
          <w:lang w:val="en-ZW"/>
        </w:rPr>
        <w:t>Section 63 of the Education Act provides for the prescribing of the curricula for all schools in Zimbabwe. To this end, the Government has developed a curricula framework 2015</w:t>
      </w:r>
      <w:r w:rsidR="00A3104E">
        <w:rPr>
          <w:lang w:val="en-ZW"/>
        </w:rPr>
        <w:t>–</w:t>
      </w:r>
      <w:r w:rsidR="00676A43" w:rsidRPr="006023C8">
        <w:rPr>
          <w:lang w:val="en-ZW"/>
        </w:rPr>
        <w:t>2022 which caters for learners with disabilities and syllabus has been developed for Persons with visual and hearing impairments.</w:t>
      </w:r>
    </w:p>
    <w:p w14:paraId="41A21CCD" w14:textId="77777777" w:rsidR="002F5F14" w:rsidRDefault="0059250D" w:rsidP="00C676BA">
      <w:pPr>
        <w:pStyle w:val="SingleTxtG"/>
        <w:rPr>
          <w:lang w:val="en-ZW"/>
        </w:rPr>
      </w:pPr>
      <w:r w:rsidRPr="006023C8">
        <w:rPr>
          <w:lang w:val="en-ZW"/>
        </w:rPr>
        <w:t>274.</w:t>
      </w:r>
      <w:r w:rsidRPr="006023C8">
        <w:rPr>
          <w:lang w:val="en-ZW"/>
        </w:rPr>
        <w:tab/>
      </w:r>
      <w:r w:rsidR="00676A43" w:rsidRPr="006023C8">
        <w:rPr>
          <w:lang w:val="en-ZW"/>
        </w:rPr>
        <w:t>The new Education Amendment Act provides that</w:t>
      </w:r>
      <w:r w:rsidR="00676A43">
        <w:rPr>
          <w:lang w:val="en-ZW"/>
        </w:rPr>
        <w:t>:</w:t>
      </w:r>
    </w:p>
    <w:p w14:paraId="78CF86A6" w14:textId="0DE5BD76" w:rsidR="00676A43" w:rsidRPr="006023C8" w:rsidRDefault="00170F5F" w:rsidP="007C4D90">
      <w:pPr>
        <w:pStyle w:val="SingleTxtG"/>
        <w:ind w:left="1701"/>
        <w:rPr>
          <w:lang w:val="en-ZW"/>
        </w:rPr>
      </w:pPr>
      <w:r>
        <w:rPr>
          <w:lang w:val="en-ZW"/>
        </w:rPr>
        <w:t>“</w:t>
      </w:r>
      <w:r w:rsidR="00676A43" w:rsidRPr="006023C8">
        <w:rPr>
          <w:lang w:val="en-ZW"/>
        </w:rPr>
        <w:t>…every registered school shall provide infrastructure, subject to availability of resources, suitable for use by pupils with disabilities.</w:t>
      </w:r>
    </w:p>
    <w:p w14:paraId="4C6D7A20" w14:textId="77777777" w:rsidR="00676A43" w:rsidRPr="006023C8" w:rsidRDefault="00676A43" w:rsidP="007C4D90">
      <w:pPr>
        <w:pStyle w:val="SingleTxtG"/>
        <w:ind w:left="1701"/>
        <w:rPr>
          <w:lang w:val="en-ZW"/>
        </w:rPr>
      </w:pPr>
      <w:r w:rsidRPr="006023C8">
        <w:rPr>
          <w:lang w:val="en-ZW"/>
        </w:rPr>
        <w:t>The Secretary shall monitor and enter premises of every registered school for the purposes of ascertaining whether the rights of pupils with disabilities are taken into account during teaching and learning.</w:t>
      </w:r>
    </w:p>
    <w:p w14:paraId="1EF30627" w14:textId="721720CF" w:rsidR="00676A43" w:rsidRPr="006023C8" w:rsidRDefault="00676A43" w:rsidP="007C4D90">
      <w:pPr>
        <w:pStyle w:val="SingleTxtG"/>
        <w:ind w:left="1701"/>
        <w:rPr>
          <w:lang w:val="en-ZW"/>
        </w:rPr>
      </w:pPr>
      <w:r w:rsidRPr="006023C8">
        <w:rPr>
          <w:lang w:val="en-ZW"/>
        </w:rPr>
        <w:t>For purposes of fees approval, the Secretary shall require every registered school to submit a plan highlighting how the school shall advance the rights of pupils with disabilities.</w:t>
      </w:r>
      <w:r w:rsidR="00170F5F">
        <w:rPr>
          <w:lang w:val="en-ZW"/>
        </w:rPr>
        <w:t>”</w:t>
      </w:r>
    </w:p>
    <w:p w14:paraId="6C3FC88D" w14:textId="77777777" w:rsidR="00676A43" w:rsidRPr="006023C8" w:rsidRDefault="00676A43" w:rsidP="00074508">
      <w:pPr>
        <w:pStyle w:val="H23G"/>
        <w:rPr>
          <w:lang w:val="en-ZW"/>
        </w:rPr>
      </w:pPr>
      <w:bookmarkStart w:id="87" w:name="_Toc25676955"/>
      <w:r>
        <w:rPr>
          <w:lang w:val="en-ZW"/>
        </w:rPr>
        <w:tab/>
      </w:r>
      <w:r>
        <w:rPr>
          <w:lang w:val="en-ZW"/>
        </w:rPr>
        <w:tab/>
      </w:r>
      <w:r w:rsidRPr="006023C8">
        <w:rPr>
          <w:lang w:val="en-ZW"/>
        </w:rPr>
        <w:t>Administrative Measures</w:t>
      </w:r>
      <w:bookmarkEnd w:id="87"/>
    </w:p>
    <w:p w14:paraId="0D2DCD7F" w14:textId="77777777" w:rsidR="002F5F14" w:rsidRDefault="0059250D" w:rsidP="00C676BA">
      <w:pPr>
        <w:pStyle w:val="SingleTxtG"/>
        <w:rPr>
          <w:lang w:val="en-ZW"/>
        </w:rPr>
      </w:pPr>
      <w:r w:rsidRPr="006023C8">
        <w:rPr>
          <w:lang w:val="en-ZW"/>
        </w:rPr>
        <w:t>275.</w:t>
      </w:r>
      <w:r w:rsidRPr="006023C8">
        <w:rPr>
          <w:lang w:val="en-ZW"/>
        </w:rPr>
        <w:tab/>
      </w:r>
      <w:r w:rsidR="00676A43" w:rsidRPr="006023C8">
        <w:rPr>
          <w:lang w:val="en-ZW"/>
        </w:rPr>
        <w:t>The Secretary</w:t>
      </w:r>
      <w:r w:rsidR="00170F5F">
        <w:rPr>
          <w:lang w:val="en-ZW"/>
        </w:rPr>
        <w:t>’</w:t>
      </w:r>
      <w:r w:rsidR="00676A43" w:rsidRPr="006023C8">
        <w:rPr>
          <w:lang w:val="en-ZW"/>
        </w:rPr>
        <w:t>s Circular No. P36 of 1990 provides for special education placement procedures for special classes, resource units and special schools. The Director</w:t>
      </w:r>
      <w:r w:rsidR="00170F5F">
        <w:rPr>
          <w:lang w:val="en-ZW"/>
        </w:rPr>
        <w:t>’</w:t>
      </w:r>
      <w:r w:rsidR="00676A43" w:rsidRPr="006023C8">
        <w:rPr>
          <w:lang w:val="en-ZW"/>
        </w:rPr>
        <w:t>s Circular Minute No. 24 of 2001 includes the consideration of examinations time for candidates with visual and hearing impairments. Director</w:t>
      </w:r>
      <w:r w:rsidR="00170F5F">
        <w:rPr>
          <w:lang w:val="en-ZW"/>
        </w:rPr>
        <w:t>’</w:t>
      </w:r>
      <w:r w:rsidR="00676A43" w:rsidRPr="006023C8">
        <w:rPr>
          <w:lang w:val="en-ZW"/>
        </w:rPr>
        <w:t>s Circular No. 2 of 2001 provides for the teaching of sign language in primary schools. The Secretary</w:t>
      </w:r>
      <w:r w:rsidR="00170F5F">
        <w:rPr>
          <w:lang w:val="en-ZW"/>
        </w:rPr>
        <w:t>’</w:t>
      </w:r>
      <w:r w:rsidR="00676A43" w:rsidRPr="006023C8">
        <w:rPr>
          <w:lang w:val="en-ZW"/>
        </w:rPr>
        <w:t>s Circular No. 7 of 2005 provides for the inclusion of all learners with disabilities in school competitions. These administrative measures within Government serve to demonstrate incremental mainstreaming of disability in the public education sector.</w:t>
      </w:r>
    </w:p>
    <w:p w14:paraId="47941583" w14:textId="77777777" w:rsidR="002F5F14" w:rsidRDefault="0059250D" w:rsidP="00C676BA">
      <w:pPr>
        <w:pStyle w:val="SingleTxtG"/>
        <w:rPr>
          <w:lang w:val="en-ZW"/>
        </w:rPr>
      </w:pPr>
      <w:r w:rsidRPr="006023C8">
        <w:rPr>
          <w:lang w:val="en-ZW"/>
        </w:rPr>
        <w:t>276.</w:t>
      </w:r>
      <w:r w:rsidRPr="006023C8">
        <w:rPr>
          <w:lang w:val="en-ZW"/>
        </w:rPr>
        <w:tab/>
      </w:r>
      <w:r w:rsidR="00676A43" w:rsidRPr="006023C8">
        <w:rPr>
          <w:lang w:val="en-ZW"/>
        </w:rPr>
        <w:t>Further, Government is already engaged in the training of specialist teachers for both persons with and without disabilities to build their capacity to provide quality inclusive education.</w:t>
      </w:r>
    </w:p>
    <w:p w14:paraId="0BC8FC0C" w14:textId="31313391" w:rsidR="00676A43" w:rsidRPr="006023C8" w:rsidRDefault="0059250D" w:rsidP="00C676BA">
      <w:pPr>
        <w:pStyle w:val="SingleTxtG"/>
        <w:rPr>
          <w:lang w:val="en-ZW"/>
        </w:rPr>
      </w:pPr>
      <w:r w:rsidRPr="006023C8">
        <w:rPr>
          <w:lang w:val="en-ZW"/>
        </w:rPr>
        <w:t>277.</w:t>
      </w:r>
      <w:r w:rsidRPr="006023C8">
        <w:rPr>
          <w:lang w:val="en-ZW"/>
        </w:rPr>
        <w:tab/>
      </w:r>
      <w:r w:rsidR="00676A43" w:rsidRPr="006023C8">
        <w:rPr>
          <w:lang w:val="en-ZW"/>
        </w:rPr>
        <w:t>To date Government has produced 1 897 Special Needs Education teachers for children with disabilities as shown in the table below.</w:t>
      </w:r>
    </w:p>
    <w:p w14:paraId="387A15BA" w14:textId="7842DA28" w:rsidR="00676A43" w:rsidRPr="006023C8" w:rsidRDefault="001221BA" w:rsidP="00E94392">
      <w:pPr>
        <w:pStyle w:val="H23G"/>
        <w:rPr>
          <w:lang w:val="en-ZW"/>
        </w:rPr>
      </w:pPr>
      <w:r>
        <w:rPr>
          <w:lang w:val="en-ZW"/>
        </w:rPr>
        <w:lastRenderedPageBreak/>
        <w:tab/>
      </w:r>
      <w:r>
        <w:rPr>
          <w:lang w:val="en-ZW"/>
        </w:rPr>
        <w:tab/>
      </w:r>
      <w:r w:rsidR="00676A43" w:rsidRPr="006023C8">
        <w:rPr>
          <w:lang w:val="en-ZW"/>
        </w:rPr>
        <w:t>Table showing the cumulative number of teachers who were trained in Special Needs Education in from in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5"/>
        <w:gridCol w:w="1714"/>
        <w:gridCol w:w="1779"/>
        <w:gridCol w:w="1722"/>
      </w:tblGrid>
      <w:tr w:rsidR="00074508" w:rsidRPr="00074508" w14:paraId="7D3891C5" w14:textId="77777777" w:rsidTr="00074508">
        <w:trPr>
          <w:cantSplit/>
          <w:tblHeader/>
        </w:trPr>
        <w:tc>
          <w:tcPr>
            <w:tcW w:w="2155" w:type="dxa"/>
            <w:tcBorders>
              <w:top w:val="single" w:sz="4" w:space="0" w:color="auto"/>
              <w:bottom w:val="single" w:sz="12" w:space="0" w:color="auto"/>
            </w:tcBorders>
            <w:shd w:val="clear" w:color="auto" w:fill="auto"/>
            <w:vAlign w:val="bottom"/>
          </w:tcPr>
          <w:p w14:paraId="3EA05158" w14:textId="77777777" w:rsidR="00676A43" w:rsidRPr="00074508" w:rsidRDefault="00676A43" w:rsidP="00E94392">
            <w:pPr>
              <w:keepNext/>
              <w:keepLines/>
              <w:suppressAutoHyphens w:val="0"/>
              <w:spacing w:before="80" w:after="80" w:line="200" w:lineRule="exact"/>
              <w:ind w:right="113"/>
              <w:rPr>
                <w:i/>
                <w:sz w:val="16"/>
                <w:lang w:val="en-ZW"/>
              </w:rPr>
            </w:pPr>
            <w:r w:rsidRPr="00074508">
              <w:rPr>
                <w:i/>
                <w:sz w:val="16"/>
                <w:lang w:val="en-ZW"/>
              </w:rPr>
              <w:t>Category</w:t>
            </w:r>
          </w:p>
        </w:tc>
        <w:tc>
          <w:tcPr>
            <w:tcW w:w="1714" w:type="dxa"/>
            <w:tcBorders>
              <w:top w:val="single" w:sz="4" w:space="0" w:color="auto"/>
              <w:bottom w:val="single" w:sz="12" w:space="0" w:color="auto"/>
            </w:tcBorders>
            <w:shd w:val="clear" w:color="auto" w:fill="auto"/>
            <w:vAlign w:val="bottom"/>
          </w:tcPr>
          <w:p w14:paraId="275D6F77" w14:textId="77777777" w:rsidR="00676A43" w:rsidRPr="00074508" w:rsidRDefault="00676A43" w:rsidP="00E94392">
            <w:pPr>
              <w:keepNext/>
              <w:keepLines/>
              <w:suppressAutoHyphens w:val="0"/>
              <w:spacing w:before="80" w:after="80" w:line="200" w:lineRule="exact"/>
              <w:ind w:right="113"/>
              <w:jc w:val="right"/>
              <w:rPr>
                <w:i/>
                <w:sz w:val="16"/>
                <w:lang w:val="en-ZW"/>
              </w:rPr>
            </w:pPr>
            <w:r w:rsidRPr="00074508">
              <w:rPr>
                <w:i/>
                <w:sz w:val="16"/>
                <w:lang w:val="en-ZW"/>
              </w:rPr>
              <w:t>Male</w:t>
            </w:r>
          </w:p>
        </w:tc>
        <w:tc>
          <w:tcPr>
            <w:tcW w:w="1779" w:type="dxa"/>
            <w:tcBorders>
              <w:top w:val="single" w:sz="4" w:space="0" w:color="auto"/>
              <w:bottom w:val="single" w:sz="12" w:space="0" w:color="auto"/>
            </w:tcBorders>
            <w:shd w:val="clear" w:color="auto" w:fill="auto"/>
            <w:vAlign w:val="bottom"/>
          </w:tcPr>
          <w:p w14:paraId="468A018B" w14:textId="77777777" w:rsidR="00676A43" w:rsidRPr="00074508" w:rsidRDefault="00676A43" w:rsidP="00E94392">
            <w:pPr>
              <w:keepNext/>
              <w:keepLines/>
              <w:suppressAutoHyphens w:val="0"/>
              <w:spacing w:before="80" w:after="80" w:line="200" w:lineRule="exact"/>
              <w:ind w:right="113"/>
              <w:jc w:val="right"/>
              <w:rPr>
                <w:i/>
                <w:sz w:val="16"/>
                <w:lang w:val="en-ZW"/>
              </w:rPr>
            </w:pPr>
            <w:r w:rsidRPr="00074508">
              <w:rPr>
                <w:i/>
                <w:sz w:val="16"/>
                <w:lang w:val="en-ZW"/>
              </w:rPr>
              <w:t>Female</w:t>
            </w:r>
          </w:p>
        </w:tc>
        <w:tc>
          <w:tcPr>
            <w:tcW w:w="1722" w:type="dxa"/>
            <w:tcBorders>
              <w:top w:val="single" w:sz="4" w:space="0" w:color="auto"/>
              <w:bottom w:val="single" w:sz="12" w:space="0" w:color="auto"/>
            </w:tcBorders>
            <w:shd w:val="clear" w:color="auto" w:fill="auto"/>
            <w:vAlign w:val="bottom"/>
          </w:tcPr>
          <w:p w14:paraId="376A1F1E" w14:textId="77777777" w:rsidR="00676A43" w:rsidRPr="00074508" w:rsidRDefault="00676A43" w:rsidP="00E94392">
            <w:pPr>
              <w:keepNext/>
              <w:keepLines/>
              <w:suppressAutoHyphens w:val="0"/>
              <w:spacing w:before="80" w:after="80" w:line="200" w:lineRule="exact"/>
              <w:ind w:right="113"/>
              <w:jc w:val="right"/>
              <w:rPr>
                <w:i/>
                <w:sz w:val="16"/>
                <w:lang w:val="en-ZW"/>
              </w:rPr>
            </w:pPr>
            <w:r w:rsidRPr="00074508">
              <w:rPr>
                <w:i/>
                <w:sz w:val="16"/>
                <w:lang w:val="en-ZW"/>
              </w:rPr>
              <w:t>Total</w:t>
            </w:r>
          </w:p>
        </w:tc>
      </w:tr>
      <w:tr w:rsidR="00676A43" w:rsidRPr="00074508" w14:paraId="090AE685" w14:textId="77777777" w:rsidTr="00074508">
        <w:trPr>
          <w:cantSplit/>
        </w:trPr>
        <w:tc>
          <w:tcPr>
            <w:tcW w:w="2155" w:type="dxa"/>
            <w:tcBorders>
              <w:top w:val="single" w:sz="12" w:space="0" w:color="auto"/>
            </w:tcBorders>
            <w:shd w:val="clear" w:color="auto" w:fill="auto"/>
          </w:tcPr>
          <w:p w14:paraId="7E3D2487" w14:textId="77777777" w:rsidR="00676A43" w:rsidRPr="00074508" w:rsidRDefault="00676A43" w:rsidP="00E94392">
            <w:pPr>
              <w:keepNext/>
              <w:keepLines/>
              <w:suppressAutoHyphens w:val="0"/>
              <w:spacing w:before="40" w:after="40" w:line="220" w:lineRule="exact"/>
              <w:ind w:right="113"/>
              <w:rPr>
                <w:sz w:val="18"/>
                <w:lang w:val="en-ZW"/>
              </w:rPr>
            </w:pPr>
            <w:r w:rsidRPr="00074508">
              <w:rPr>
                <w:sz w:val="18"/>
                <w:lang w:val="en-ZW"/>
              </w:rPr>
              <w:t>Mental Impairment</w:t>
            </w:r>
          </w:p>
        </w:tc>
        <w:tc>
          <w:tcPr>
            <w:tcW w:w="1714" w:type="dxa"/>
            <w:tcBorders>
              <w:top w:val="single" w:sz="12" w:space="0" w:color="auto"/>
            </w:tcBorders>
            <w:shd w:val="clear" w:color="auto" w:fill="auto"/>
            <w:vAlign w:val="bottom"/>
          </w:tcPr>
          <w:p w14:paraId="0AAF59E4" w14:textId="77777777" w:rsidR="00676A43" w:rsidRPr="00074508" w:rsidRDefault="00676A43" w:rsidP="00E94392">
            <w:pPr>
              <w:keepNext/>
              <w:keepLines/>
              <w:suppressAutoHyphens w:val="0"/>
              <w:spacing w:before="40" w:after="40" w:line="220" w:lineRule="exact"/>
              <w:ind w:right="113"/>
              <w:jc w:val="right"/>
              <w:rPr>
                <w:sz w:val="18"/>
                <w:lang w:val="en-ZW"/>
              </w:rPr>
            </w:pPr>
            <w:r w:rsidRPr="00074508">
              <w:rPr>
                <w:sz w:val="18"/>
                <w:lang w:val="en-ZW"/>
              </w:rPr>
              <w:t>297</w:t>
            </w:r>
          </w:p>
        </w:tc>
        <w:tc>
          <w:tcPr>
            <w:tcW w:w="1779" w:type="dxa"/>
            <w:tcBorders>
              <w:top w:val="single" w:sz="12" w:space="0" w:color="auto"/>
            </w:tcBorders>
            <w:shd w:val="clear" w:color="auto" w:fill="auto"/>
            <w:vAlign w:val="bottom"/>
          </w:tcPr>
          <w:p w14:paraId="04182346" w14:textId="77777777" w:rsidR="00676A43" w:rsidRPr="00074508" w:rsidRDefault="00676A43" w:rsidP="00E94392">
            <w:pPr>
              <w:keepNext/>
              <w:keepLines/>
              <w:suppressAutoHyphens w:val="0"/>
              <w:spacing w:before="40" w:after="40" w:line="220" w:lineRule="exact"/>
              <w:ind w:right="113"/>
              <w:jc w:val="right"/>
              <w:rPr>
                <w:sz w:val="18"/>
                <w:lang w:val="en-ZW"/>
              </w:rPr>
            </w:pPr>
            <w:r w:rsidRPr="00074508">
              <w:rPr>
                <w:sz w:val="18"/>
                <w:lang w:val="en-ZW"/>
              </w:rPr>
              <w:t>412</w:t>
            </w:r>
          </w:p>
        </w:tc>
        <w:tc>
          <w:tcPr>
            <w:tcW w:w="1722" w:type="dxa"/>
            <w:tcBorders>
              <w:top w:val="single" w:sz="12" w:space="0" w:color="auto"/>
            </w:tcBorders>
            <w:shd w:val="clear" w:color="auto" w:fill="auto"/>
            <w:vAlign w:val="bottom"/>
          </w:tcPr>
          <w:p w14:paraId="2D0DE4AF" w14:textId="77777777" w:rsidR="00676A43" w:rsidRPr="00074508" w:rsidRDefault="00676A43" w:rsidP="00E94392">
            <w:pPr>
              <w:keepNext/>
              <w:keepLines/>
              <w:suppressAutoHyphens w:val="0"/>
              <w:spacing w:before="40" w:after="40" w:line="220" w:lineRule="exact"/>
              <w:ind w:right="113"/>
              <w:jc w:val="right"/>
              <w:rPr>
                <w:sz w:val="18"/>
                <w:lang w:val="en-ZW"/>
              </w:rPr>
            </w:pPr>
            <w:r w:rsidRPr="00074508">
              <w:rPr>
                <w:sz w:val="18"/>
                <w:lang w:val="en-ZW"/>
              </w:rPr>
              <w:t>709</w:t>
            </w:r>
          </w:p>
        </w:tc>
      </w:tr>
      <w:tr w:rsidR="00676A43" w:rsidRPr="00074508" w14:paraId="11190396" w14:textId="77777777" w:rsidTr="00074508">
        <w:trPr>
          <w:cantSplit/>
        </w:trPr>
        <w:tc>
          <w:tcPr>
            <w:tcW w:w="2155" w:type="dxa"/>
            <w:shd w:val="clear" w:color="auto" w:fill="auto"/>
          </w:tcPr>
          <w:p w14:paraId="023A20BC" w14:textId="77777777" w:rsidR="00676A43" w:rsidRPr="00074508" w:rsidRDefault="00676A43" w:rsidP="00E94392">
            <w:pPr>
              <w:keepNext/>
              <w:keepLines/>
              <w:suppressAutoHyphens w:val="0"/>
              <w:spacing w:before="40" w:after="40" w:line="220" w:lineRule="exact"/>
              <w:ind w:right="113"/>
              <w:rPr>
                <w:sz w:val="18"/>
                <w:lang w:val="en-ZW"/>
              </w:rPr>
            </w:pPr>
            <w:r w:rsidRPr="00074508">
              <w:rPr>
                <w:sz w:val="18"/>
                <w:lang w:val="en-ZW"/>
              </w:rPr>
              <w:t>Hearing Impairment</w:t>
            </w:r>
          </w:p>
        </w:tc>
        <w:tc>
          <w:tcPr>
            <w:tcW w:w="1714" w:type="dxa"/>
            <w:shd w:val="clear" w:color="auto" w:fill="auto"/>
            <w:vAlign w:val="bottom"/>
          </w:tcPr>
          <w:p w14:paraId="0B068A6A" w14:textId="77777777" w:rsidR="00676A43" w:rsidRPr="00074508" w:rsidRDefault="00676A43" w:rsidP="00E94392">
            <w:pPr>
              <w:keepNext/>
              <w:keepLines/>
              <w:suppressAutoHyphens w:val="0"/>
              <w:spacing w:before="40" w:after="40" w:line="220" w:lineRule="exact"/>
              <w:ind w:right="113"/>
              <w:jc w:val="right"/>
              <w:rPr>
                <w:sz w:val="18"/>
                <w:lang w:val="en-ZW"/>
              </w:rPr>
            </w:pPr>
            <w:r w:rsidRPr="00074508">
              <w:rPr>
                <w:sz w:val="18"/>
                <w:lang w:val="en-ZW"/>
              </w:rPr>
              <w:t>277</w:t>
            </w:r>
          </w:p>
        </w:tc>
        <w:tc>
          <w:tcPr>
            <w:tcW w:w="1779" w:type="dxa"/>
            <w:shd w:val="clear" w:color="auto" w:fill="auto"/>
            <w:vAlign w:val="bottom"/>
          </w:tcPr>
          <w:p w14:paraId="14F8CE3E" w14:textId="77777777" w:rsidR="00676A43" w:rsidRPr="00074508" w:rsidRDefault="00676A43" w:rsidP="00E94392">
            <w:pPr>
              <w:keepNext/>
              <w:keepLines/>
              <w:suppressAutoHyphens w:val="0"/>
              <w:spacing w:before="40" w:after="40" w:line="220" w:lineRule="exact"/>
              <w:ind w:right="113"/>
              <w:jc w:val="right"/>
              <w:rPr>
                <w:sz w:val="18"/>
                <w:lang w:val="en-ZW"/>
              </w:rPr>
            </w:pPr>
            <w:r w:rsidRPr="00074508">
              <w:rPr>
                <w:sz w:val="18"/>
                <w:lang w:val="en-ZW"/>
              </w:rPr>
              <w:t>350</w:t>
            </w:r>
          </w:p>
        </w:tc>
        <w:tc>
          <w:tcPr>
            <w:tcW w:w="1722" w:type="dxa"/>
            <w:shd w:val="clear" w:color="auto" w:fill="auto"/>
            <w:vAlign w:val="bottom"/>
          </w:tcPr>
          <w:p w14:paraId="280CE0CE" w14:textId="77777777" w:rsidR="00676A43" w:rsidRPr="00074508" w:rsidRDefault="00676A43" w:rsidP="00E94392">
            <w:pPr>
              <w:keepNext/>
              <w:keepLines/>
              <w:suppressAutoHyphens w:val="0"/>
              <w:spacing w:before="40" w:after="40" w:line="220" w:lineRule="exact"/>
              <w:ind w:right="113"/>
              <w:jc w:val="right"/>
              <w:rPr>
                <w:sz w:val="18"/>
                <w:lang w:val="en-ZW"/>
              </w:rPr>
            </w:pPr>
            <w:r w:rsidRPr="00074508">
              <w:rPr>
                <w:sz w:val="18"/>
                <w:lang w:val="en-ZW"/>
              </w:rPr>
              <w:t>627</w:t>
            </w:r>
          </w:p>
        </w:tc>
      </w:tr>
      <w:tr w:rsidR="00676A43" w:rsidRPr="00074508" w14:paraId="35DBB6F0" w14:textId="77777777" w:rsidTr="00074508">
        <w:trPr>
          <w:cantSplit/>
        </w:trPr>
        <w:tc>
          <w:tcPr>
            <w:tcW w:w="2155" w:type="dxa"/>
            <w:shd w:val="clear" w:color="auto" w:fill="auto"/>
          </w:tcPr>
          <w:p w14:paraId="07AB4AEE" w14:textId="77777777" w:rsidR="00676A43" w:rsidRPr="00074508" w:rsidRDefault="00676A43" w:rsidP="00E94392">
            <w:pPr>
              <w:keepNext/>
              <w:keepLines/>
              <w:suppressAutoHyphens w:val="0"/>
              <w:spacing w:before="40" w:after="40" w:line="220" w:lineRule="exact"/>
              <w:ind w:right="113"/>
              <w:rPr>
                <w:sz w:val="18"/>
                <w:lang w:val="en-ZW"/>
              </w:rPr>
            </w:pPr>
            <w:r w:rsidRPr="00074508">
              <w:rPr>
                <w:sz w:val="18"/>
                <w:lang w:val="en-ZW"/>
              </w:rPr>
              <w:t>Visual Impairment</w:t>
            </w:r>
          </w:p>
        </w:tc>
        <w:tc>
          <w:tcPr>
            <w:tcW w:w="1714" w:type="dxa"/>
            <w:shd w:val="clear" w:color="auto" w:fill="auto"/>
            <w:vAlign w:val="bottom"/>
          </w:tcPr>
          <w:p w14:paraId="5166357C" w14:textId="77777777" w:rsidR="00676A43" w:rsidRPr="00074508" w:rsidRDefault="00676A43" w:rsidP="00E94392">
            <w:pPr>
              <w:keepNext/>
              <w:keepLines/>
              <w:suppressAutoHyphens w:val="0"/>
              <w:spacing w:before="40" w:after="40" w:line="220" w:lineRule="exact"/>
              <w:ind w:right="113"/>
              <w:jc w:val="right"/>
              <w:rPr>
                <w:sz w:val="18"/>
                <w:lang w:val="en-ZW"/>
              </w:rPr>
            </w:pPr>
            <w:r w:rsidRPr="00074508">
              <w:rPr>
                <w:sz w:val="18"/>
                <w:lang w:val="en-ZW"/>
              </w:rPr>
              <w:t>249</w:t>
            </w:r>
          </w:p>
        </w:tc>
        <w:tc>
          <w:tcPr>
            <w:tcW w:w="1779" w:type="dxa"/>
            <w:shd w:val="clear" w:color="auto" w:fill="auto"/>
            <w:vAlign w:val="bottom"/>
          </w:tcPr>
          <w:p w14:paraId="591EADE6" w14:textId="77777777" w:rsidR="00676A43" w:rsidRPr="00074508" w:rsidRDefault="00676A43" w:rsidP="00E94392">
            <w:pPr>
              <w:keepNext/>
              <w:keepLines/>
              <w:suppressAutoHyphens w:val="0"/>
              <w:spacing w:before="40" w:after="40" w:line="220" w:lineRule="exact"/>
              <w:ind w:right="113"/>
              <w:jc w:val="right"/>
              <w:rPr>
                <w:sz w:val="18"/>
                <w:lang w:val="en-ZW"/>
              </w:rPr>
            </w:pPr>
            <w:r w:rsidRPr="00074508">
              <w:rPr>
                <w:sz w:val="18"/>
                <w:lang w:val="en-ZW"/>
              </w:rPr>
              <w:t>227</w:t>
            </w:r>
          </w:p>
        </w:tc>
        <w:tc>
          <w:tcPr>
            <w:tcW w:w="1722" w:type="dxa"/>
            <w:shd w:val="clear" w:color="auto" w:fill="auto"/>
            <w:vAlign w:val="bottom"/>
          </w:tcPr>
          <w:p w14:paraId="09023C9B" w14:textId="77777777" w:rsidR="00676A43" w:rsidRPr="00074508" w:rsidRDefault="00676A43" w:rsidP="00E94392">
            <w:pPr>
              <w:keepNext/>
              <w:keepLines/>
              <w:suppressAutoHyphens w:val="0"/>
              <w:spacing w:before="40" w:after="40" w:line="220" w:lineRule="exact"/>
              <w:ind w:right="113"/>
              <w:jc w:val="right"/>
              <w:rPr>
                <w:sz w:val="18"/>
                <w:lang w:val="en-ZW"/>
              </w:rPr>
            </w:pPr>
            <w:r w:rsidRPr="00074508">
              <w:rPr>
                <w:sz w:val="18"/>
                <w:lang w:val="en-ZW"/>
              </w:rPr>
              <w:t>476</w:t>
            </w:r>
          </w:p>
        </w:tc>
      </w:tr>
      <w:tr w:rsidR="00676A43" w:rsidRPr="00074508" w14:paraId="26A6B8A6" w14:textId="77777777" w:rsidTr="00035F7C">
        <w:trPr>
          <w:cantSplit/>
        </w:trPr>
        <w:tc>
          <w:tcPr>
            <w:tcW w:w="2155" w:type="dxa"/>
            <w:tcBorders>
              <w:bottom w:val="single" w:sz="4" w:space="0" w:color="auto"/>
            </w:tcBorders>
            <w:shd w:val="clear" w:color="auto" w:fill="auto"/>
          </w:tcPr>
          <w:p w14:paraId="4905EA9B" w14:textId="77777777" w:rsidR="00676A43" w:rsidRPr="00074508" w:rsidRDefault="00676A43" w:rsidP="00E94392">
            <w:pPr>
              <w:keepNext/>
              <w:keepLines/>
              <w:suppressAutoHyphens w:val="0"/>
              <w:spacing w:before="40" w:after="40" w:line="220" w:lineRule="exact"/>
              <w:ind w:right="113"/>
              <w:rPr>
                <w:sz w:val="18"/>
                <w:lang w:val="en-ZW"/>
              </w:rPr>
            </w:pPr>
            <w:r w:rsidRPr="00074508">
              <w:rPr>
                <w:sz w:val="18"/>
                <w:lang w:val="en-ZW"/>
              </w:rPr>
              <w:t>Learning Disability</w:t>
            </w:r>
          </w:p>
        </w:tc>
        <w:tc>
          <w:tcPr>
            <w:tcW w:w="1714" w:type="dxa"/>
            <w:tcBorders>
              <w:bottom w:val="single" w:sz="4" w:space="0" w:color="auto"/>
            </w:tcBorders>
            <w:shd w:val="clear" w:color="auto" w:fill="auto"/>
            <w:vAlign w:val="bottom"/>
          </w:tcPr>
          <w:p w14:paraId="030618D9" w14:textId="77777777" w:rsidR="00676A43" w:rsidRPr="00074508" w:rsidRDefault="00676A43" w:rsidP="00E94392">
            <w:pPr>
              <w:keepNext/>
              <w:keepLines/>
              <w:suppressAutoHyphens w:val="0"/>
              <w:spacing w:before="40" w:after="40" w:line="220" w:lineRule="exact"/>
              <w:ind w:right="113"/>
              <w:jc w:val="right"/>
              <w:rPr>
                <w:sz w:val="18"/>
                <w:lang w:val="en-ZW"/>
              </w:rPr>
            </w:pPr>
            <w:r w:rsidRPr="00074508">
              <w:rPr>
                <w:sz w:val="18"/>
                <w:lang w:val="en-ZW"/>
              </w:rPr>
              <w:t>16</w:t>
            </w:r>
          </w:p>
        </w:tc>
        <w:tc>
          <w:tcPr>
            <w:tcW w:w="1779" w:type="dxa"/>
            <w:tcBorders>
              <w:bottom w:val="single" w:sz="4" w:space="0" w:color="auto"/>
            </w:tcBorders>
            <w:shd w:val="clear" w:color="auto" w:fill="auto"/>
            <w:vAlign w:val="bottom"/>
          </w:tcPr>
          <w:p w14:paraId="1BF3FCD3" w14:textId="77777777" w:rsidR="00676A43" w:rsidRPr="00074508" w:rsidRDefault="00676A43" w:rsidP="00E94392">
            <w:pPr>
              <w:keepNext/>
              <w:keepLines/>
              <w:suppressAutoHyphens w:val="0"/>
              <w:spacing w:before="40" w:after="40" w:line="220" w:lineRule="exact"/>
              <w:ind w:right="113"/>
              <w:jc w:val="right"/>
              <w:rPr>
                <w:sz w:val="18"/>
                <w:lang w:val="en-ZW"/>
              </w:rPr>
            </w:pPr>
            <w:r w:rsidRPr="00074508">
              <w:rPr>
                <w:sz w:val="18"/>
                <w:lang w:val="en-ZW"/>
              </w:rPr>
              <w:t>69</w:t>
            </w:r>
          </w:p>
        </w:tc>
        <w:tc>
          <w:tcPr>
            <w:tcW w:w="1722" w:type="dxa"/>
            <w:tcBorders>
              <w:bottom w:val="single" w:sz="4" w:space="0" w:color="auto"/>
            </w:tcBorders>
            <w:shd w:val="clear" w:color="auto" w:fill="auto"/>
            <w:vAlign w:val="bottom"/>
          </w:tcPr>
          <w:p w14:paraId="7A36E2C6" w14:textId="77777777" w:rsidR="00676A43" w:rsidRPr="00074508" w:rsidRDefault="00676A43" w:rsidP="00E94392">
            <w:pPr>
              <w:keepNext/>
              <w:keepLines/>
              <w:suppressAutoHyphens w:val="0"/>
              <w:spacing w:before="40" w:after="40" w:line="220" w:lineRule="exact"/>
              <w:ind w:right="113"/>
              <w:jc w:val="right"/>
              <w:rPr>
                <w:sz w:val="18"/>
                <w:lang w:val="en-ZW"/>
              </w:rPr>
            </w:pPr>
            <w:r w:rsidRPr="00074508">
              <w:rPr>
                <w:sz w:val="18"/>
                <w:lang w:val="en-ZW"/>
              </w:rPr>
              <w:t>85</w:t>
            </w:r>
          </w:p>
        </w:tc>
      </w:tr>
      <w:tr w:rsidR="00035F7C" w:rsidRPr="00074508" w14:paraId="0B1826B2" w14:textId="77777777" w:rsidTr="00035F7C">
        <w:trPr>
          <w:cantSplit/>
        </w:trPr>
        <w:tc>
          <w:tcPr>
            <w:tcW w:w="2155" w:type="dxa"/>
            <w:tcBorders>
              <w:top w:val="single" w:sz="4" w:space="0" w:color="auto"/>
              <w:bottom w:val="single" w:sz="12" w:space="0" w:color="auto"/>
            </w:tcBorders>
            <w:shd w:val="clear" w:color="auto" w:fill="auto"/>
          </w:tcPr>
          <w:p w14:paraId="65066F60" w14:textId="77777777" w:rsidR="00676A43" w:rsidRPr="00074508" w:rsidRDefault="00676A43" w:rsidP="00E94392">
            <w:pPr>
              <w:keepNext/>
              <w:keepLines/>
              <w:suppressAutoHyphens w:val="0"/>
              <w:spacing w:before="80" w:after="80" w:line="220" w:lineRule="exact"/>
              <w:ind w:left="283"/>
              <w:rPr>
                <w:b/>
                <w:bCs/>
                <w:sz w:val="18"/>
                <w:lang w:val="en-ZW"/>
              </w:rPr>
            </w:pPr>
            <w:r w:rsidRPr="00074508">
              <w:rPr>
                <w:b/>
                <w:bCs/>
                <w:sz w:val="18"/>
                <w:lang w:val="en-ZW"/>
              </w:rPr>
              <w:t>Total</w:t>
            </w:r>
          </w:p>
        </w:tc>
        <w:tc>
          <w:tcPr>
            <w:tcW w:w="1714" w:type="dxa"/>
            <w:tcBorders>
              <w:top w:val="single" w:sz="4" w:space="0" w:color="auto"/>
              <w:bottom w:val="single" w:sz="12" w:space="0" w:color="auto"/>
            </w:tcBorders>
            <w:shd w:val="clear" w:color="auto" w:fill="auto"/>
            <w:vAlign w:val="bottom"/>
          </w:tcPr>
          <w:p w14:paraId="42EBA31F"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839</w:t>
            </w:r>
          </w:p>
        </w:tc>
        <w:tc>
          <w:tcPr>
            <w:tcW w:w="1779" w:type="dxa"/>
            <w:tcBorders>
              <w:top w:val="single" w:sz="4" w:space="0" w:color="auto"/>
              <w:bottom w:val="single" w:sz="12" w:space="0" w:color="auto"/>
            </w:tcBorders>
            <w:shd w:val="clear" w:color="auto" w:fill="auto"/>
            <w:vAlign w:val="bottom"/>
          </w:tcPr>
          <w:p w14:paraId="64DDAFA8"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1 058</w:t>
            </w:r>
          </w:p>
        </w:tc>
        <w:tc>
          <w:tcPr>
            <w:tcW w:w="1722" w:type="dxa"/>
            <w:tcBorders>
              <w:top w:val="single" w:sz="4" w:space="0" w:color="auto"/>
              <w:bottom w:val="single" w:sz="12" w:space="0" w:color="auto"/>
            </w:tcBorders>
            <w:shd w:val="clear" w:color="auto" w:fill="auto"/>
            <w:vAlign w:val="bottom"/>
          </w:tcPr>
          <w:p w14:paraId="27A8A03E"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1 897</w:t>
            </w:r>
          </w:p>
        </w:tc>
      </w:tr>
    </w:tbl>
    <w:p w14:paraId="7921130B" w14:textId="77777777" w:rsidR="002F5F14" w:rsidRDefault="0059250D" w:rsidP="00035F7C">
      <w:pPr>
        <w:pStyle w:val="SingleTxtG"/>
        <w:spacing w:before="240"/>
        <w:rPr>
          <w:lang w:val="en-ZW"/>
        </w:rPr>
      </w:pPr>
      <w:r w:rsidRPr="006023C8">
        <w:rPr>
          <w:lang w:val="en-ZW"/>
        </w:rPr>
        <w:t>278.</w:t>
      </w:r>
      <w:r w:rsidRPr="006023C8">
        <w:rPr>
          <w:lang w:val="en-ZW"/>
        </w:rPr>
        <w:tab/>
      </w:r>
      <w:r w:rsidR="00676A43" w:rsidRPr="006023C8">
        <w:rPr>
          <w:lang w:val="en-ZW"/>
        </w:rPr>
        <w:t>The training of teachers in inclusive education is a continuous process. Workshops for all the teachers in schools are conducted from time to time. One of the purposes of these workshops is to facilitate the harmonisation of curricula to ensure that similar standards of training and quality are achieved.</w:t>
      </w:r>
    </w:p>
    <w:p w14:paraId="1DAA2920" w14:textId="170A1700" w:rsidR="00676A43" w:rsidRPr="006023C8" w:rsidRDefault="0059250D" w:rsidP="00C676BA">
      <w:pPr>
        <w:pStyle w:val="SingleTxtG"/>
        <w:rPr>
          <w:lang w:val="en-ZW"/>
        </w:rPr>
      </w:pPr>
      <w:r w:rsidRPr="006023C8">
        <w:rPr>
          <w:lang w:val="en-ZW"/>
        </w:rPr>
        <w:t>279.</w:t>
      </w:r>
      <w:r w:rsidRPr="006023C8">
        <w:rPr>
          <w:lang w:val="en-ZW"/>
        </w:rPr>
        <w:tab/>
      </w:r>
      <w:r w:rsidR="00676A43" w:rsidRPr="006023C8">
        <w:rPr>
          <w:lang w:val="en-ZW"/>
        </w:rPr>
        <w:t>In the same vein, Government is also providing appropriate resources for inclusive education such as assistive devices, Braille papers, Braille textbooks and other related resources. So far seven (7) higher and tertiary education institutions have established Disability Resource Centres (DRC), which facilitate the administration of welfare issues for learners with disabilities within that environment. These facilities are also utilised by students with disabilities for library facilities, continuous assessment and examination purposes.</w:t>
      </w:r>
    </w:p>
    <w:p w14:paraId="4E463811" w14:textId="77777777" w:rsidR="002F5F14" w:rsidRDefault="0059250D" w:rsidP="00C676BA">
      <w:pPr>
        <w:pStyle w:val="SingleTxtG"/>
        <w:rPr>
          <w:lang w:val="en-ZW"/>
        </w:rPr>
      </w:pPr>
      <w:r w:rsidRPr="006023C8">
        <w:rPr>
          <w:lang w:val="en-ZW"/>
        </w:rPr>
        <w:t>280.</w:t>
      </w:r>
      <w:r w:rsidRPr="006023C8">
        <w:rPr>
          <w:lang w:val="en-ZW"/>
        </w:rPr>
        <w:tab/>
      </w:r>
      <w:r w:rsidR="00676A43" w:rsidRPr="006023C8">
        <w:rPr>
          <w:lang w:val="en-ZW"/>
        </w:rPr>
        <w:t>Government has established the National Audiological Centre to provide audiological services for children and adults with hearing impairments. It also runs the National Braille Printing Press which provides braille services to learners and adults with visual impairments. Other Government departments also utilise these facilities to produce information for PWDs in acceptable formats.</w:t>
      </w:r>
    </w:p>
    <w:p w14:paraId="0B0E0C28" w14:textId="04E4881B" w:rsidR="00676A43" w:rsidRPr="006023C8" w:rsidRDefault="0059250D" w:rsidP="00C676BA">
      <w:pPr>
        <w:pStyle w:val="SingleTxtG"/>
        <w:rPr>
          <w:lang w:val="en-ZW"/>
        </w:rPr>
      </w:pPr>
      <w:r w:rsidRPr="006023C8">
        <w:rPr>
          <w:lang w:val="en-ZW"/>
        </w:rPr>
        <w:t>281.</w:t>
      </w:r>
      <w:r w:rsidRPr="006023C8">
        <w:rPr>
          <w:lang w:val="en-ZW"/>
        </w:rPr>
        <w:tab/>
      </w:r>
      <w:r w:rsidR="00676A43" w:rsidRPr="006023C8">
        <w:rPr>
          <w:lang w:val="en-ZW"/>
        </w:rPr>
        <w:t>The State Party has developed a sign language dictionary entitled Zimbabwe Sign Language Dictionary, which was published in 1998 in two volumes. The Dictionary is now a key resource utilised by schools, colleges and universities and Government service centres. The Dictionary is regularly reviewed in order to accommodate dialectal diversity</w:t>
      </w:r>
      <w:r w:rsidR="00676A43">
        <w:rPr>
          <w:lang w:val="en-ZW"/>
        </w:rPr>
        <w:t>.</w:t>
      </w:r>
    </w:p>
    <w:p w14:paraId="4FFDF1B3" w14:textId="77777777" w:rsidR="002F5F14" w:rsidRDefault="0059250D" w:rsidP="00C676BA">
      <w:pPr>
        <w:pStyle w:val="SingleTxtG"/>
        <w:rPr>
          <w:lang w:val="en-ZW"/>
        </w:rPr>
      </w:pPr>
      <w:r w:rsidRPr="006023C8">
        <w:rPr>
          <w:lang w:val="en-ZW"/>
        </w:rPr>
        <w:t>282.</w:t>
      </w:r>
      <w:r w:rsidRPr="006023C8">
        <w:rPr>
          <w:lang w:val="en-ZW"/>
        </w:rPr>
        <w:tab/>
      </w:r>
      <w:r w:rsidR="00676A43" w:rsidRPr="006023C8">
        <w:rPr>
          <w:lang w:val="en-ZW"/>
        </w:rPr>
        <w:t>Government in collaboration with Development Partners has developed an HIV and AIDS sign language dictionary for the benefit of persons with hearing impairments.</w:t>
      </w:r>
    </w:p>
    <w:p w14:paraId="739602F5" w14:textId="77777777" w:rsidR="008B0817" w:rsidRDefault="0059250D" w:rsidP="00C676BA">
      <w:pPr>
        <w:pStyle w:val="SingleTxtG"/>
        <w:rPr>
          <w:lang w:val="en-ZW"/>
        </w:rPr>
      </w:pPr>
      <w:r w:rsidRPr="006023C8">
        <w:rPr>
          <w:lang w:val="en-ZW"/>
        </w:rPr>
        <w:t>283.</w:t>
      </w:r>
      <w:r w:rsidRPr="006023C8">
        <w:rPr>
          <w:lang w:val="en-ZW"/>
        </w:rPr>
        <w:tab/>
      </w:r>
      <w:r w:rsidR="00676A43" w:rsidRPr="006023C8">
        <w:rPr>
          <w:lang w:val="en-ZW"/>
        </w:rPr>
        <w:t>Regarding early identification, assessment and referral, Government established the Schools Psychological Services (SPS) Department. The SPS Department has a division known as the Learner Welfare, Psychological Services and Special Needs Education. It is represented by remedial tutors at all educational district centres in the country.</w:t>
      </w:r>
    </w:p>
    <w:p w14:paraId="5A7BDC6A" w14:textId="77777777" w:rsidR="008B0817" w:rsidRDefault="0059250D" w:rsidP="00C676BA">
      <w:pPr>
        <w:pStyle w:val="SingleTxtG"/>
        <w:rPr>
          <w:lang w:val="en-ZW"/>
        </w:rPr>
      </w:pPr>
      <w:r w:rsidRPr="006023C8">
        <w:rPr>
          <w:lang w:val="en-ZW"/>
        </w:rPr>
        <w:t>284.</w:t>
      </w:r>
      <w:r w:rsidRPr="006023C8">
        <w:rPr>
          <w:lang w:val="en-ZW"/>
        </w:rPr>
        <w:tab/>
      </w:r>
      <w:r w:rsidR="00676A43" w:rsidRPr="006023C8">
        <w:rPr>
          <w:lang w:val="en-ZW"/>
        </w:rPr>
        <w:t>Government in collaboration with development partners has developed Inclusive Education Policy which also caters for learners with disabilities. Currently the Policy is being implemented in all schools in Zimbabwe. Government is in the process of upgrading the infrastructure in order to promote access to education for children with disabilities.</w:t>
      </w:r>
    </w:p>
    <w:p w14:paraId="744DA1D2" w14:textId="5CFC6A03" w:rsidR="00676A43" w:rsidRPr="006023C8" w:rsidRDefault="0059250D" w:rsidP="00C676BA">
      <w:pPr>
        <w:pStyle w:val="SingleTxtG"/>
        <w:rPr>
          <w:lang w:val="en-ZW"/>
        </w:rPr>
      </w:pPr>
      <w:r w:rsidRPr="006023C8">
        <w:rPr>
          <w:lang w:val="en-ZW"/>
        </w:rPr>
        <w:t>285.</w:t>
      </w:r>
      <w:r w:rsidRPr="006023C8">
        <w:rPr>
          <w:lang w:val="en-ZW"/>
        </w:rPr>
        <w:tab/>
      </w:r>
      <w:r w:rsidR="00676A43" w:rsidRPr="006023C8">
        <w:rPr>
          <w:lang w:val="en-ZW"/>
        </w:rPr>
        <w:t>In 2017 Government introduced the Model Inclusive Infant Facility which is still at pilot stage and about 23 schools and 17 Districts were involved.</w:t>
      </w:r>
    </w:p>
    <w:p w14:paraId="6145ED8C" w14:textId="5A19479A" w:rsidR="00676A43" w:rsidRPr="006023C8" w:rsidRDefault="0059250D" w:rsidP="00C676BA">
      <w:pPr>
        <w:pStyle w:val="SingleTxtG"/>
        <w:rPr>
          <w:lang w:val="en-ZW"/>
        </w:rPr>
      </w:pPr>
      <w:r w:rsidRPr="006023C8">
        <w:rPr>
          <w:lang w:val="en-ZW"/>
        </w:rPr>
        <w:t>286.</w:t>
      </w:r>
      <w:r w:rsidRPr="006023C8">
        <w:rPr>
          <w:lang w:val="en-ZW"/>
        </w:rPr>
        <w:tab/>
      </w:r>
      <w:r w:rsidR="00676A43" w:rsidRPr="006023C8">
        <w:rPr>
          <w:lang w:val="en-ZW"/>
        </w:rPr>
        <w:t>In a nutshell, the inclusive education programme is centred on the following seven areas:</w:t>
      </w:r>
    </w:p>
    <w:p w14:paraId="52B7023A" w14:textId="77777777" w:rsidR="00676A43" w:rsidRPr="00262F15" w:rsidRDefault="00676A43" w:rsidP="00C676BA">
      <w:pPr>
        <w:pStyle w:val="SingleTxtG"/>
      </w:pPr>
      <w:r>
        <w:tab/>
        <w:t>(a)</w:t>
      </w:r>
      <w:r>
        <w:tab/>
      </w:r>
      <w:r w:rsidRPr="00262F15">
        <w:t>Identification, assessment and enrolment of children with disabilities into schools</w:t>
      </w:r>
      <w:r>
        <w:t>;</w:t>
      </w:r>
    </w:p>
    <w:p w14:paraId="51DD5A43" w14:textId="77777777" w:rsidR="00676A43" w:rsidRPr="00262F15" w:rsidRDefault="00676A43" w:rsidP="00C676BA">
      <w:pPr>
        <w:pStyle w:val="SingleTxtG"/>
      </w:pPr>
      <w:r>
        <w:tab/>
        <w:t>(b)</w:t>
      </w:r>
      <w:r>
        <w:tab/>
      </w:r>
      <w:r w:rsidRPr="00262F15">
        <w:t>Adaptation of the school environment;</w:t>
      </w:r>
    </w:p>
    <w:p w14:paraId="33DCAB76" w14:textId="77777777" w:rsidR="00676A43" w:rsidRPr="00262F15" w:rsidRDefault="00676A43" w:rsidP="00C676BA">
      <w:pPr>
        <w:pStyle w:val="SingleTxtG"/>
      </w:pPr>
      <w:r>
        <w:tab/>
        <w:t>(c)</w:t>
      </w:r>
      <w:r>
        <w:tab/>
      </w:r>
      <w:r w:rsidRPr="00262F15">
        <w:t>Provision of assistive devices and technologies;</w:t>
      </w:r>
    </w:p>
    <w:p w14:paraId="33AA8FA8" w14:textId="77777777" w:rsidR="00676A43" w:rsidRPr="00262F15" w:rsidRDefault="00676A43" w:rsidP="00C676BA">
      <w:pPr>
        <w:pStyle w:val="SingleTxtG"/>
      </w:pPr>
      <w:r>
        <w:tab/>
        <w:t>(d)</w:t>
      </w:r>
      <w:r>
        <w:tab/>
      </w:r>
      <w:r w:rsidRPr="00262F15">
        <w:t>Training of teachers, parents and the community;</w:t>
      </w:r>
    </w:p>
    <w:p w14:paraId="3155E5F1" w14:textId="4A6E835B" w:rsidR="00676A43" w:rsidRPr="00262F15" w:rsidRDefault="00676A43" w:rsidP="00C676BA">
      <w:pPr>
        <w:pStyle w:val="SingleTxtG"/>
      </w:pPr>
      <w:r>
        <w:tab/>
        <w:t>(e)</w:t>
      </w:r>
      <w:r>
        <w:tab/>
      </w:r>
      <w:r w:rsidRPr="00262F15">
        <w:t>Production of a teacher</w:t>
      </w:r>
      <w:r w:rsidR="00170F5F">
        <w:t>’</w:t>
      </w:r>
      <w:r w:rsidRPr="00262F15">
        <w:t>s manual on inclusive education;</w:t>
      </w:r>
    </w:p>
    <w:p w14:paraId="47631416" w14:textId="77777777" w:rsidR="00676A43" w:rsidRPr="00262F15" w:rsidRDefault="00676A43" w:rsidP="00C676BA">
      <w:pPr>
        <w:pStyle w:val="SingleTxtG"/>
      </w:pPr>
      <w:r>
        <w:tab/>
        <w:t>(f)</w:t>
      </w:r>
      <w:r>
        <w:tab/>
      </w:r>
      <w:r w:rsidRPr="00262F15">
        <w:t>Awareness raising; and</w:t>
      </w:r>
    </w:p>
    <w:p w14:paraId="3F06590C" w14:textId="77777777" w:rsidR="00676A43" w:rsidRPr="00262F15" w:rsidRDefault="00676A43" w:rsidP="00C676BA">
      <w:pPr>
        <w:pStyle w:val="SingleTxtG"/>
      </w:pPr>
      <w:r>
        <w:lastRenderedPageBreak/>
        <w:tab/>
        <w:t>(g)</w:t>
      </w:r>
      <w:r>
        <w:tab/>
      </w:r>
      <w:r w:rsidRPr="00262F15">
        <w:t>Establishment of resource centres.</w:t>
      </w:r>
    </w:p>
    <w:p w14:paraId="5BE4300F" w14:textId="77777777" w:rsidR="008B0817" w:rsidRDefault="0059250D" w:rsidP="00C676BA">
      <w:pPr>
        <w:pStyle w:val="SingleTxtG"/>
        <w:rPr>
          <w:lang w:val="en-ZW"/>
        </w:rPr>
      </w:pPr>
      <w:r w:rsidRPr="006023C8">
        <w:rPr>
          <w:lang w:val="en-ZW"/>
        </w:rPr>
        <w:t>287.</w:t>
      </w:r>
      <w:r w:rsidRPr="006023C8">
        <w:rPr>
          <w:lang w:val="en-ZW"/>
        </w:rPr>
        <w:tab/>
      </w:r>
      <w:r w:rsidR="00676A43" w:rsidRPr="006023C8">
        <w:rPr>
          <w:lang w:val="en-ZW"/>
        </w:rPr>
        <w:t>A total of two hundred (200) Schools have already been supported with funds to adapt infrastructure. The success rate has been very tremendous with over 90% of the schools fully completed. Communities freely contribute with their labour, bricks and quarry stones to ensure the success of the project. The infrastructure being adapted includes toilets, furniture and provision of ramps where there are stair cases. All the model schools have embraced sustainable income generating projects to support the inclusive education programme.</w:t>
      </w:r>
    </w:p>
    <w:p w14:paraId="2F4E3E9B" w14:textId="5CC3BADA" w:rsidR="00676A43" w:rsidRPr="006023C8" w:rsidRDefault="0059250D" w:rsidP="00C676BA">
      <w:pPr>
        <w:pStyle w:val="SingleTxtG"/>
        <w:rPr>
          <w:lang w:val="en-ZW"/>
        </w:rPr>
      </w:pPr>
      <w:r w:rsidRPr="006023C8">
        <w:rPr>
          <w:lang w:val="en-ZW"/>
        </w:rPr>
        <w:t>288.</w:t>
      </w:r>
      <w:r w:rsidRPr="006023C8">
        <w:rPr>
          <w:lang w:val="en-ZW"/>
        </w:rPr>
        <w:tab/>
      </w:r>
      <w:r w:rsidR="00676A43" w:rsidRPr="006023C8">
        <w:rPr>
          <w:lang w:val="en-ZW"/>
        </w:rPr>
        <w:t>As of Education Management Information System (EMIS) 2019, the total enrolment of learners with disabilities is at eighty-five thousand five hundred and sixty (85 560) from Early Childhood Development (ECD) A to Upper Sixth Form. Resource centres are being established in all schools and the majority have been completed with requisite teaching and learning materials.</w:t>
      </w:r>
      <w:r w:rsidR="00676A43">
        <w:rPr>
          <w:lang w:val="en-ZW"/>
        </w:rPr>
        <w:t xml:space="preserve"> </w:t>
      </w:r>
      <w:r w:rsidR="00676A43" w:rsidRPr="006023C8">
        <w:rPr>
          <w:lang w:val="en-ZW"/>
        </w:rPr>
        <w:t>Learners with disabilities in need of assistive devices are being supported. The devices include wheelchairs, hearing aids and walking frames among others.</w:t>
      </w:r>
    </w:p>
    <w:p w14:paraId="67C4876A" w14:textId="0DE8E1DA" w:rsidR="00676A43" w:rsidRPr="006023C8" w:rsidRDefault="0059250D" w:rsidP="00C676BA">
      <w:pPr>
        <w:pStyle w:val="SingleTxtG"/>
        <w:rPr>
          <w:lang w:val="en-ZW"/>
        </w:rPr>
      </w:pPr>
      <w:r w:rsidRPr="006023C8">
        <w:rPr>
          <w:lang w:val="en-ZW"/>
        </w:rPr>
        <w:t>289.</w:t>
      </w:r>
      <w:r w:rsidRPr="006023C8">
        <w:rPr>
          <w:lang w:val="en-ZW"/>
        </w:rPr>
        <w:tab/>
      </w:r>
      <w:r w:rsidR="00676A43" w:rsidRPr="006023C8">
        <w:rPr>
          <w:lang w:val="en-ZW"/>
        </w:rPr>
        <w:t>Government has embarked on community outreaches which have been very instrumental in ensuring the success of the project in schools as they have the responsibility to provide education for all their children. These outreaches also target traditional leadership for early identification of children with disabilities in the communities. The SDCs have also been instrumental in mobilising additional resources to speed up the project implementation. All parents of children with disabilities are actively engaged in advocating for the rights of their children. The parents are also at the centre when it comes to participation in sustainable income generating projects based in schools.</w:t>
      </w:r>
    </w:p>
    <w:p w14:paraId="1D816F6D" w14:textId="77777777" w:rsidR="008B0817" w:rsidRDefault="0059250D" w:rsidP="00C676BA">
      <w:pPr>
        <w:pStyle w:val="SingleTxtG"/>
        <w:rPr>
          <w:lang w:val="en-ZW"/>
        </w:rPr>
      </w:pPr>
      <w:r w:rsidRPr="006023C8">
        <w:rPr>
          <w:lang w:val="en-ZW"/>
        </w:rPr>
        <w:t>290.</w:t>
      </w:r>
      <w:r w:rsidRPr="006023C8">
        <w:rPr>
          <w:lang w:val="en-ZW"/>
        </w:rPr>
        <w:tab/>
      </w:r>
      <w:r w:rsidR="00676A43" w:rsidRPr="006023C8">
        <w:rPr>
          <w:lang w:val="en-ZW"/>
        </w:rPr>
        <w:t>Many children with disabilities have not been able to attend school regularly due to transport or mobility challenges. The inclusive education programme has seen the provision of wheeler motor cycles to some schools. The wheeler motor cycles have positively impacted on the enrolment of children with disabilities in schools.</w:t>
      </w:r>
    </w:p>
    <w:p w14:paraId="04963A0C" w14:textId="5C149ABF" w:rsidR="00676A43" w:rsidRPr="006023C8" w:rsidRDefault="0059250D" w:rsidP="00C676BA">
      <w:pPr>
        <w:pStyle w:val="SingleTxtG"/>
        <w:rPr>
          <w:lang w:val="en-ZW"/>
        </w:rPr>
      </w:pPr>
      <w:r w:rsidRPr="006023C8">
        <w:rPr>
          <w:lang w:val="en-ZW"/>
        </w:rPr>
        <w:t>291.</w:t>
      </w:r>
      <w:r w:rsidRPr="006023C8">
        <w:rPr>
          <w:lang w:val="en-ZW"/>
        </w:rPr>
        <w:tab/>
      </w:r>
      <w:r w:rsidR="00676A43" w:rsidRPr="006023C8">
        <w:rPr>
          <w:lang w:val="en-ZW"/>
        </w:rPr>
        <w:t>An Inclusive Education Training Manual for teaching staff in schools, higher and tertiary education institutions is being developed. The first edition of the schools manual has since been revised in line with the global inclusive education trends. The manual is a reference resource for teachers on how to interact with learners with disabilities in the schools. The manual is now also used in teacher training colleges and universities in the country.</w:t>
      </w:r>
    </w:p>
    <w:p w14:paraId="4E48B94A" w14:textId="77777777" w:rsidR="008B0817" w:rsidRDefault="0059250D" w:rsidP="00C676BA">
      <w:pPr>
        <w:pStyle w:val="SingleTxtG"/>
        <w:rPr>
          <w:lang w:val="en-ZW"/>
        </w:rPr>
      </w:pPr>
      <w:r w:rsidRPr="006023C8">
        <w:rPr>
          <w:lang w:val="en-ZW"/>
        </w:rPr>
        <w:t>292.</w:t>
      </w:r>
      <w:r w:rsidRPr="006023C8">
        <w:rPr>
          <w:lang w:val="en-ZW"/>
        </w:rPr>
        <w:tab/>
      </w:r>
      <w:r w:rsidR="00676A43" w:rsidRPr="006023C8">
        <w:rPr>
          <w:lang w:val="en-ZW"/>
        </w:rPr>
        <w:t>Classroom assistants play a critical role in inclusive education. The majority of parents of children with disabilities are volunteering playing the caregiver role thereby complementing the role of the teachers.</w:t>
      </w:r>
    </w:p>
    <w:p w14:paraId="30904BB7" w14:textId="77777777" w:rsidR="008B0817" w:rsidRDefault="0059250D" w:rsidP="00C676BA">
      <w:pPr>
        <w:pStyle w:val="SingleTxtG"/>
        <w:rPr>
          <w:lang w:val="en-ZW"/>
        </w:rPr>
      </w:pPr>
      <w:r w:rsidRPr="006023C8">
        <w:rPr>
          <w:lang w:val="en-ZW"/>
        </w:rPr>
        <w:t>293.</w:t>
      </w:r>
      <w:r w:rsidRPr="006023C8">
        <w:rPr>
          <w:lang w:val="en-ZW"/>
        </w:rPr>
        <w:tab/>
      </w:r>
      <w:r w:rsidR="00676A43" w:rsidRPr="006023C8">
        <w:rPr>
          <w:lang w:val="en-ZW"/>
        </w:rPr>
        <w:t>A total sum of three hundred and twenty million dollars (ZW$320 000 000.00) was allocated for disability programming in the 2022 National Budget, which includes vocational training, assistive devices, revolving loan facility and advocacy and community awareness.</w:t>
      </w:r>
    </w:p>
    <w:p w14:paraId="75CFA576" w14:textId="56F92F16" w:rsidR="00676A43" w:rsidRPr="006023C8" w:rsidRDefault="0059250D" w:rsidP="00C676BA">
      <w:pPr>
        <w:pStyle w:val="SingleTxtG"/>
        <w:rPr>
          <w:lang w:val="en-ZW"/>
        </w:rPr>
      </w:pPr>
      <w:r w:rsidRPr="006023C8">
        <w:rPr>
          <w:lang w:val="en-ZW"/>
        </w:rPr>
        <w:t>294.</w:t>
      </w:r>
      <w:r w:rsidRPr="006023C8">
        <w:rPr>
          <w:lang w:val="en-ZW"/>
        </w:rPr>
        <w:tab/>
      </w:r>
      <w:r w:rsidR="00676A43" w:rsidRPr="006023C8">
        <w:rPr>
          <w:lang w:val="en-ZW"/>
        </w:rPr>
        <w:t>About 10% of the Basic Education Assistance Module (BEAM) allocation should be channelled to children with disabilities. The BEAM programme helps paying school fees for less privileged children is channelled to schools that educate Children with Disabilities. From 2013 to date 8 500 children with disabilities have benefited from the programme.</w:t>
      </w:r>
    </w:p>
    <w:p w14:paraId="3A0B9F8C" w14:textId="16AC7B94" w:rsidR="00676A43" w:rsidRPr="00F047D7" w:rsidRDefault="001221BA" w:rsidP="001221BA">
      <w:pPr>
        <w:pStyle w:val="H23G"/>
      </w:pPr>
      <w:bookmarkStart w:id="88" w:name="_Toc25676956"/>
      <w:r>
        <w:rPr>
          <w:lang w:val="en-ZW"/>
        </w:rPr>
        <w:tab/>
      </w:r>
      <w:r>
        <w:rPr>
          <w:lang w:val="en-ZW"/>
        </w:rPr>
        <w:tab/>
      </w:r>
      <w:r w:rsidR="00676A43" w:rsidRPr="006023C8">
        <w:rPr>
          <w:lang w:val="en-ZW"/>
        </w:rPr>
        <w:t>The table below shows statistics of 2019 BEAM payments for children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74"/>
        <w:gridCol w:w="1732"/>
        <w:gridCol w:w="1732"/>
        <w:gridCol w:w="1732"/>
      </w:tblGrid>
      <w:tr w:rsidR="00CD4EA9" w:rsidRPr="00CD4EA9" w14:paraId="63A95D1A" w14:textId="77777777" w:rsidTr="00CD4EA9">
        <w:trPr>
          <w:cantSplit/>
          <w:tblHeader/>
        </w:trPr>
        <w:tc>
          <w:tcPr>
            <w:tcW w:w="2174" w:type="dxa"/>
            <w:tcBorders>
              <w:top w:val="single" w:sz="4" w:space="0" w:color="auto"/>
              <w:bottom w:val="single" w:sz="12" w:space="0" w:color="auto"/>
            </w:tcBorders>
            <w:shd w:val="clear" w:color="auto" w:fill="auto"/>
            <w:vAlign w:val="bottom"/>
          </w:tcPr>
          <w:p w14:paraId="6AF4851D" w14:textId="77777777" w:rsidR="00676A43" w:rsidRPr="00CD4EA9" w:rsidRDefault="00676A43" w:rsidP="00CD4EA9">
            <w:pPr>
              <w:suppressAutoHyphens w:val="0"/>
              <w:spacing w:before="80" w:after="80" w:line="200" w:lineRule="exact"/>
              <w:ind w:right="113"/>
              <w:rPr>
                <w:i/>
                <w:sz w:val="16"/>
                <w:szCs w:val="24"/>
                <w:lang w:val="en-ZW"/>
              </w:rPr>
            </w:pPr>
          </w:p>
        </w:tc>
        <w:tc>
          <w:tcPr>
            <w:tcW w:w="1732" w:type="dxa"/>
            <w:tcBorders>
              <w:top w:val="single" w:sz="4" w:space="0" w:color="auto"/>
              <w:bottom w:val="single" w:sz="12" w:space="0" w:color="auto"/>
            </w:tcBorders>
            <w:shd w:val="clear" w:color="auto" w:fill="auto"/>
            <w:vAlign w:val="bottom"/>
          </w:tcPr>
          <w:p w14:paraId="41A39FC6" w14:textId="77777777" w:rsidR="00676A43" w:rsidRPr="00CD4EA9" w:rsidRDefault="00676A43" w:rsidP="00CD4EA9">
            <w:pPr>
              <w:suppressAutoHyphens w:val="0"/>
              <w:spacing w:before="80" w:after="80" w:line="200" w:lineRule="exact"/>
              <w:ind w:right="113"/>
              <w:jc w:val="right"/>
              <w:rPr>
                <w:i/>
                <w:sz w:val="16"/>
                <w:szCs w:val="24"/>
                <w:lang w:val="en-ZW"/>
              </w:rPr>
            </w:pPr>
            <w:r w:rsidRPr="00CD4EA9">
              <w:rPr>
                <w:i/>
                <w:sz w:val="16"/>
                <w:szCs w:val="24"/>
                <w:lang w:val="en-ZW"/>
              </w:rPr>
              <w:t>Boys</w:t>
            </w:r>
          </w:p>
        </w:tc>
        <w:tc>
          <w:tcPr>
            <w:tcW w:w="1732" w:type="dxa"/>
            <w:tcBorders>
              <w:top w:val="single" w:sz="4" w:space="0" w:color="auto"/>
              <w:bottom w:val="single" w:sz="12" w:space="0" w:color="auto"/>
            </w:tcBorders>
            <w:shd w:val="clear" w:color="auto" w:fill="auto"/>
            <w:vAlign w:val="bottom"/>
          </w:tcPr>
          <w:p w14:paraId="3D353AAF" w14:textId="77777777" w:rsidR="00676A43" w:rsidRPr="00CD4EA9" w:rsidRDefault="00676A43" w:rsidP="00CD4EA9">
            <w:pPr>
              <w:suppressAutoHyphens w:val="0"/>
              <w:spacing w:before="80" w:after="80" w:line="200" w:lineRule="exact"/>
              <w:ind w:right="113"/>
              <w:jc w:val="right"/>
              <w:rPr>
                <w:i/>
                <w:sz w:val="16"/>
                <w:szCs w:val="24"/>
                <w:lang w:val="en-ZW"/>
              </w:rPr>
            </w:pPr>
            <w:r w:rsidRPr="00CD4EA9">
              <w:rPr>
                <w:i/>
                <w:sz w:val="16"/>
                <w:szCs w:val="24"/>
                <w:lang w:val="en-ZW"/>
              </w:rPr>
              <w:t>Girls</w:t>
            </w:r>
          </w:p>
        </w:tc>
        <w:tc>
          <w:tcPr>
            <w:tcW w:w="1732" w:type="dxa"/>
            <w:tcBorders>
              <w:top w:val="single" w:sz="4" w:space="0" w:color="auto"/>
              <w:bottom w:val="single" w:sz="12" w:space="0" w:color="auto"/>
            </w:tcBorders>
            <w:shd w:val="clear" w:color="auto" w:fill="auto"/>
            <w:vAlign w:val="bottom"/>
          </w:tcPr>
          <w:p w14:paraId="3E19178D" w14:textId="77777777" w:rsidR="00676A43" w:rsidRPr="00CD4EA9" w:rsidRDefault="00676A43" w:rsidP="00CD4EA9">
            <w:pPr>
              <w:suppressAutoHyphens w:val="0"/>
              <w:spacing w:before="80" w:after="80" w:line="200" w:lineRule="exact"/>
              <w:ind w:right="113"/>
              <w:jc w:val="right"/>
              <w:rPr>
                <w:i/>
                <w:sz w:val="16"/>
                <w:szCs w:val="24"/>
                <w:lang w:val="en-ZW"/>
              </w:rPr>
            </w:pPr>
            <w:r w:rsidRPr="00CD4EA9">
              <w:rPr>
                <w:i/>
                <w:sz w:val="16"/>
                <w:szCs w:val="24"/>
                <w:lang w:val="en-ZW"/>
              </w:rPr>
              <w:t>Total</w:t>
            </w:r>
          </w:p>
        </w:tc>
      </w:tr>
      <w:tr w:rsidR="00676A43" w:rsidRPr="00CD4EA9" w14:paraId="0F075D11" w14:textId="77777777" w:rsidTr="00CD4EA9">
        <w:trPr>
          <w:cantSplit/>
        </w:trPr>
        <w:tc>
          <w:tcPr>
            <w:tcW w:w="2174" w:type="dxa"/>
            <w:tcBorders>
              <w:top w:val="single" w:sz="12" w:space="0" w:color="auto"/>
            </w:tcBorders>
            <w:shd w:val="clear" w:color="auto" w:fill="auto"/>
          </w:tcPr>
          <w:p w14:paraId="7365A953" w14:textId="77777777" w:rsidR="00676A43" w:rsidRPr="00CD4EA9" w:rsidRDefault="00676A43" w:rsidP="00CD4EA9">
            <w:pPr>
              <w:suppressAutoHyphens w:val="0"/>
              <w:spacing w:before="40" w:after="40" w:line="220" w:lineRule="exact"/>
              <w:ind w:right="113"/>
              <w:rPr>
                <w:b/>
                <w:i/>
                <w:sz w:val="18"/>
                <w:szCs w:val="24"/>
                <w:lang w:val="en-ZW"/>
              </w:rPr>
            </w:pPr>
            <w:r w:rsidRPr="00CD4EA9">
              <w:rPr>
                <w:sz w:val="18"/>
                <w:szCs w:val="24"/>
                <w:lang w:val="en-ZW"/>
              </w:rPr>
              <w:t>Primary school</w:t>
            </w:r>
          </w:p>
        </w:tc>
        <w:tc>
          <w:tcPr>
            <w:tcW w:w="1732" w:type="dxa"/>
            <w:tcBorders>
              <w:top w:val="single" w:sz="12" w:space="0" w:color="auto"/>
            </w:tcBorders>
            <w:shd w:val="clear" w:color="auto" w:fill="auto"/>
            <w:vAlign w:val="bottom"/>
          </w:tcPr>
          <w:p w14:paraId="1E1DD129" w14:textId="77777777" w:rsidR="00676A43" w:rsidRPr="00CD4EA9" w:rsidRDefault="00676A43" w:rsidP="00CD4EA9">
            <w:pPr>
              <w:suppressAutoHyphens w:val="0"/>
              <w:spacing w:before="40" w:after="40" w:line="220" w:lineRule="exact"/>
              <w:ind w:right="113"/>
              <w:jc w:val="right"/>
              <w:rPr>
                <w:b/>
                <w:i/>
                <w:sz w:val="18"/>
                <w:szCs w:val="24"/>
                <w:lang w:val="en-ZW"/>
              </w:rPr>
            </w:pPr>
            <w:r w:rsidRPr="00CD4EA9">
              <w:rPr>
                <w:sz w:val="18"/>
                <w:szCs w:val="24"/>
                <w:lang w:val="en-ZW"/>
              </w:rPr>
              <w:t>2 634</w:t>
            </w:r>
          </w:p>
        </w:tc>
        <w:tc>
          <w:tcPr>
            <w:tcW w:w="1732" w:type="dxa"/>
            <w:tcBorders>
              <w:top w:val="single" w:sz="12" w:space="0" w:color="auto"/>
            </w:tcBorders>
            <w:shd w:val="clear" w:color="auto" w:fill="auto"/>
            <w:vAlign w:val="bottom"/>
          </w:tcPr>
          <w:p w14:paraId="78EDDD0B" w14:textId="7272B109" w:rsidR="00676A43" w:rsidRPr="00CD4EA9" w:rsidRDefault="00676A43" w:rsidP="00CD4EA9">
            <w:pPr>
              <w:suppressAutoHyphens w:val="0"/>
              <w:spacing w:before="40" w:after="40" w:line="220" w:lineRule="exact"/>
              <w:ind w:right="113"/>
              <w:jc w:val="right"/>
              <w:rPr>
                <w:b/>
                <w:i/>
                <w:sz w:val="18"/>
                <w:szCs w:val="24"/>
                <w:lang w:val="en-ZW"/>
              </w:rPr>
            </w:pPr>
            <w:r w:rsidRPr="00CD4EA9">
              <w:rPr>
                <w:sz w:val="18"/>
                <w:szCs w:val="24"/>
                <w:lang w:val="en-ZW"/>
              </w:rPr>
              <w:t>2</w:t>
            </w:r>
            <w:r w:rsidR="006623C4">
              <w:rPr>
                <w:sz w:val="18"/>
                <w:szCs w:val="24"/>
                <w:lang w:val="en-ZW"/>
              </w:rPr>
              <w:t xml:space="preserve"> </w:t>
            </w:r>
            <w:r w:rsidRPr="00CD4EA9">
              <w:rPr>
                <w:sz w:val="18"/>
                <w:szCs w:val="24"/>
                <w:lang w:val="en-ZW"/>
              </w:rPr>
              <w:t>327</w:t>
            </w:r>
          </w:p>
        </w:tc>
        <w:tc>
          <w:tcPr>
            <w:tcW w:w="1732" w:type="dxa"/>
            <w:tcBorders>
              <w:top w:val="single" w:sz="12" w:space="0" w:color="auto"/>
            </w:tcBorders>
            <w:shd w:val="clear" w:color="auto" w:fill="auto"/>
            <w:vAlign w:val="bottom"/>
          </w:tcPr>
          <w:p w14:paraId="5845F651" w14:textId="15EAF982" w:rsidR="00676A43" w:rsidRPr="00CD4EA9" w:rsidRDefault="00676A43" w:rsidP="00CD4EA9">
            <w:pPr>
              <w:suppressAutoHyphens w:val="0"/>
              <w:spacing w:before="40" w:after="40" w:line="220" w:lineRule="exact"/>
              <w:ind w:right="113"/>
              <w:jc w:val="right"/>
              <w:rPr>
                <w:bCs/>
                <w:sz w:val="18"/>
                <w:szCs w:val="24"/>
                <w:lang w:val="en-ZW"/>
              </w:rPr>
            </w:pPr>
            <w:r w:rsidRPr="00CD4EA9">
              <w:rPr>
                <w:bCs/>
                <w:sz w:val="18"/>
                <w:szCs w:val="24"/>
                <w:lang w:val="en-ZW"/>
              </w:rPr>
              <w:t>4</w:t>
            </w:r>
            <w:r w:rsidR="006623C4">
              <w:rPr>
                <w:bCs/>
                <w:sz w:val="18"/>
                <w:szCs w:val="24"/>
                <w:lang w:val="en-ZW"/>
              </w:rPr>
              <w:t xml:space="preserve"> </w:t>
            </w:r>
            <w:r w:rsidRPr="00CD4EA9">
              <w:rPr>
                <w:bCs/>
                <w:sz w:val="18"/>
                <w:szCs w:val="24"/>
                <w:lang w:val="en-ZW"/>
              </w:rPr>
              <w:t>961</w:t>
            </w:r>
          </w:p>
        </w:tc>
      </w:tr>
      <w:tr w:rsidR="00676A43" w:rsidRPr="00CD4EA9" w14:paraId="43FFA8B6" w14:textId="77777777" w:rsidTr="00CD4EA9">
        <w:trPr>
          <w:cantSplit/>
        </w:trPr>
        <w:tc>
          <w:tcPr>
            <w:tcW w:w="2174" w:type="dxa"/>
            <w:tcBorders>
              <w:bottom w:val="single" w:sz="4" w:space="0" w:color="auto"/>
            </w:tcBorders>
            <w:shd w:val="clear" w:color="auto" w:fill="auto"/>
          </w:tcPr>
          <w:p w14:paraId="288A0E46" w14:textId="77777777" w:rsidR="00676A43" w:rsidRPr="00CD4EA9" w:rsidRDefault="00676A43" w:rsidP="00CD4EA9">
            <w:pPr>
              <w:suppressAutoHyphens w:val="0"/>
              <w:spacing w:before="40" w:after="40" w:line="220" w:lineRule="exact"/>
              <w:ind w:right="113"/>
              <w:rPr>
                <w:b/>
                <w:i/>
                <w:sz w:val="18"/>
                <w:szCs w:val="24"/>
                <w:lang w:val="en-ZW"/>
              </w:rPr>
            </w:pPr>
            <w:r w:rsidRPr="00CD4EA9">
              <w:rPr>
                <w:sz w:val="18"/>
                <w:szCs w:val="24"/>
                <w:lang w:val="en-ZW"/>
              </w:rPr>
              <w:t>Secondary school</w:t>
            </w:r>
          </w:p>
        </w:tc>
        <w:tc>
          <w:tcPr>
            <w:tcW w:w="1732" w:type="dxa"/>
            <w:tcBorders>
              <w:bottom w:val="single" w:sz="4" w:space="0" w:color="auto"/>
            </w:tcBorders>
            <w:shd w:val="clear" w:color="auto" w:fill="auto"/>
            <w:vAlign w:val="bottom"/>
          </w:tcPr>
          <w:p w14:paraId="535256A4" w14:textId="77777777" w:rsidR="00676A43" w:rsidRPr="00CD4EA9" w:rsidRDefault="00676A43" w:rsidP="00CD4EA9">
            <w:pPr>
              <w:suppressAutoHyphens w:val="0"/>
              <w:spacing w:before="40" w:after="40" w:line="220" w:lineRule="exact"/>
              <w:ind w:right="113"/>
              <w:jc w:val="right"/>
              <w:rPr>
                <w:b/>
                <w:i/>
                <w:sz w:val="18"/>
                <w:szCs w:val="24"/>
                <w:lang w:val="en-ZW"/>
              </w:rPr>
            </w:pPr>
            <w:r w:rsidRPr="00CD4EA9">
              <w:rPr>
                <w:sz w:val="18"/>
                <w:szCs w:val="24"/>
                <w:lang w:val="en-ZW"/>
              </w:rPr>
              <w:t>840</w:t>
            </w:r>
          </w:p>
        </w:tc>
        <w:tc>
          <w:tcPr>
            <w:tcW w:w="1732" w:type="dxa"/>
            <w:tcBorders>
              <w:bottom w:val="single" w:sz="4" w:space="0" w:color="auto"/>
            </w:tcBorders>
            <w:shd w:val="clear" w:color="auto" w:fill="auto"/>
            <w:vAlign w:val="bottom"/>
          </w:tcPr>
          <w:p w14:paraId="18D2A8CC" w14:textId="77777777" w:rsidR="00676A43" w:rsidRPr="00CD4EA9" w:rsidRDefault="00676A43" w:rsidP="00CD4EA9">
            <w:pPr>
              <w:suppressAutoHyphens w:val="0"/>
              <w:spacing w:before="40" w:after="40" w:line="220" w:lineRule="exact"/>
              <w:ind w:right="113"/>
              <w:jc w:val="right"/>
              <w:rPr>
                <w:b/>
                <w:i/>
                <w:sz w:val="18"/>
                <w:szCs w:val="24"/>
                <w:lang w:val="en-ZW"/>
              </w:rPr>
            </w:pPr>
            <w:r w:rsidRPr="00CD4EA9">
              <w:rPr>
                <w:sz w:val="18"/>
                <w:szCs w:val="24"/>
                <w:lang w:val="en-ZW"/>
              </w:rPr>
              <w:t>940</w:t>
            </w:r>
          </w:p>
        </w:tc>
        <w:tc>
          <w:tcPr>
            <w:tcW w:w="1732" w:type="dxa"/>
            <w:tcBorders>
              <w:bottom w:val="single" w:sz="4" w:space="0" w:color="auto"/>
            </w:tcBorders>
            <w:shd w:val="clear" w:color="auto" w:fill="auto"/>
            <w:vAlign w:val="bottom"/>
          </w:tcPr>
          <w:p w14:paraId="64A25E11" w14:textId="36592B9D" w:rsidR="00676A43" w:rsidRPr="00CD4EA9" w:rsidRDefault="00676A43" w:rsidP="00CD4EA9">
            <w:pPr>
              <w:suppressAutoHyphens w:val="0"/>
              <w:spacing w:before="40" w:after="40" w:line="220" w:lineRule="exact"/>
              <w:ind w:right="113"/>
              <w:jc w:val="right"/>
              <w:rPr>
                <w:bCs/>
                <w:sz w:val="18"/>
                <w:szCs w:val="24"/>
                <w:lang w:val="en-ZW"/>
              </w:rPr>
            </w:pPr>
            <w:r w:rsidRPr="00CD4EA9">
              <w:rPr>
                <w:bCs/>
                <w:sz w:val="18"/>
                <w:szCs w:val="24"/>
                <w:lang w:val="en-ZW"/>
              </w:rPr>
              <w:t>1</w:t>
            </w:r>
            <w:r w:rsidR="006623C4">
              <w:rPr>
                <w:bCs/>
                <w:sz w:val="18"/>
                <w:szCs w:val="24"/>
                <w:lang w:val="en-ZW"/>
              </w:rPr>
              <w:t xml:space="preserve"> </w:t>
            </w:r>
            <w:r w:rsidRPr="00CD4EA9">
              <w:rPr>
                <w:bCs/>
                <w:sz w:val="18"/>
                <w:szCs w:val="24"/>
                <w:lang w:val="en-ZW"/>
              </w:rPr>
              <w:t>780</w:t>
            </w:r>
          </w:p>
        </w:tc>
      </w:tr>
      <w:tr w:rsidR="00CD4EA9" w:rsidRPr="00CD4EA9" w14:paraId="7B799DDF" w14:textId="77777777" w:rsidTr="00CD4EA9">
        <w:trPr>
          <w:cantSplit/>
        </w:trPr>
        <w:tc>
          <w:tcPr>
            <w:tcW w:w="2174" w:type="dxa"/>
            <w:tcBorders>
              <w:top w:val="single" w:sz="4" w:space="0" w:color="auto"/>
              <w:bottom w:val="single" w:sz="12" w:space="0" w:color="auto"/>
            </w:tcBorders>
            <w:shd w:val="clear" w:color="auto" w:fill="auto"/>
          </w:tcPr>
          <w:p w14:paraId="41F83598" w14:textId="77777777" w:rsidR="00676A43" w:rsidRPr="00CD4EA9" w:rsidRDefault="00676A43" w:rsidP="00CD4EA9">
            <w:pPr>
              <w:suppressAutoHyphens w:val="0"/>
              <w:spacing w:before="80" w:after="80" w:line="220" w:lineRule="exact"/>
              <w:ind w:left="283"/>
              <w:rPr>
                <w:b/>
                <w:bCs/>
                <w:i/>
                <w:sz w:val="18"/>
                <w:szCs w:val="24"/>
                <w:lang w:val="en-ZW"/>
              </w:rPr>
            </w:pPr>
            <w:r w:rsidRPr="00CD4EA9">
              <w:rPr>
                <w:b/>
                <w:bCs/>
                <w:sz w:val="18"/>
                <w:szCs w:val="24"/>
                <w:lang w:val="en-ZW"/>
              </w:rPr>
              <w:t>Total</w:t>
            </w:r>
          </w:p>
        </w:tc>
        <w:tc>
          <w:tcPr>
            <w:tcW w:w="1732" w:type="dxa"/>
            <w:tcBorders>
              <w:top w:val="single" w:sz="4" w:space="0" w:color="auto"/>
              <w:bottom w:val="single" w:sz="12" w:space="0" w:color="auto"/>
            </w:tcBorders>
            <w:shd w:val="clear" w:color="auto" w:fill="auto"/>
            <w:vAlign w:val="bottom"/>
          </w:tcPr>
          <w:p w14:paraId="6A2CDC23" w14:textId="5683B97E"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3</w:t>
            </w:r>
            <w:r w:rsidR="006623C4" w:rsidRPr="00E94392">
              <w:rPr>
                <w:b/>
                <w:bCs/>
                <w:sz w:val="18"/>
                <w:lang w:val="en-ZW"/>
              </w:rPr>
              <w:t xml:space="preserve"> </w:t>
            </w:r>
            <w:r w:rsidRPr="00E94392">
              <w:rPr>
                <w:b/>
                <w:bCs/>
                <w:sz w:val="18"/>
                <w:lang w:val="en-ZW"/>
              </w:rPr>
              <w:t>474</w:t>
            </w:r>
          </w:p>
        </w:tc>
        <w:tc>
          <w:tcPr>
            <w:tcW w:w="1732" w:type="dxa"/>
            <w:tcBorders>
              <w:top w:val="single" w:sz="4" w:space="0" w:color="auto"/>
              <w:bottom w:val="single" w:sz="12" w:space="0" w:color="auto"/>
            </w:tcBorders>
            <w:shd w:val="clear" w:color="auto" w:fill="auto"/>
            <w:vAlign w:val="bottom"/>
          </w:tcPr>
          <w:p w14:paraId="56061556" w14:textId="166FF1AA"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3</w:t>
            </w:r>
            <w:r w:rsidR="006623C4" w:rsidRPr="00E94392">
              <w:rPr>
                <w:b/>
                <w:bCs/>
                <w:sz w:val="18"/>
                <w:lang w:val="en-ZW"/>
              </w:rPr>
              <w:t xml:space="preserve"> </w:t>
            </w:r>
            <w:r w:rsidRPr="00E94392">
              <w:rPr>
                <w:b/>
                <w:bCs/>
                <w:sz w:val="18"/>
                <w:lang w:val="en-ZW"/>
              </w:rPr>
              <w:t>267</w:t>
            </w:r>
          </w:p>
        </w:tc>
        <w:tc>
          <w:tcPr>
            <w:tcW w:w="1732" w:type="dxa"/>
            <w:tcBorders>
              <w:top w:val="single" w:sz="4" w:space="0" w:color="auto"/>
              <w:bottom w:val="single" w:sz="12" w:space="0" w:color="auto"/>
            </w:tcBorders>
            <w:shd w:val="clear" w:color="auto" w:fill="auto"/>
            <w:vAlign w:val="bottom"/>
          </w:tcPr>
          <w:p w14:paraId="426D704A" w14:textId="5F96C6E5"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6</w:t>
            </w:r>
            <w:r w:rsidR="006623C4" w:rsidRPr="00E94392">
              <w:rPr>
                <w:b/>
                <w:bCs/>
                <w:sz w:val="18"/>
                <w:lang w:val="en-ZW"/>
              </w:rPr>
              <w:t xml:space="preserve"> </w:t>
            </w:r>
            <w:r w:rsidRPr="00E94392">
              <w:rPr>
                <w:b/>
                <w:bCs/>
                <w:sz w:val="18"/>
                <w:lang w:val="en-ZW"/>
              </w:rPr>
              <w:t>741</w:t>
            </w:r>
          </w:p>
        </w:tc>
      </w:tr>
    </w:tbl>
    <w:p w14:paraId="03AA6FCC" w14:textId="77777777" w:rsidR="00676A43" w:rsidRPr="00F047D7" w:rsidRDefault="00676A43" w:rsidP="006623C4">
      <w:pPr>
        <w:pStyle w:val="H4G"/>
        <w:rPr>
          <w:lang w:val="en-ZW"/>
        </w:rPr>
      </w:pPr>
      <w:r>
        <w:rPr>
          <w:lang w:val="en-ZW"/>
        </w:rPr>
        <w:tab/>
      </w:r>
      <w:r>
        <w:rPr>
          <w:lang w:val="en-ZW"/>
        </w:rPr>
        <w:tab/>
      </w:r>
      <w:r w:rsidRPr="00F047D7">
        <w:rPr>
          <w:lang w:val="en-ZW"/>
        </w:rPr>
        <w:t>Higher and Tertiary Education Institutions</w:t>
      </w:r>
      <w:bookmarkEnd w:id="88"/>
    </w:p>
    <w:p w14:paraId="3C8F9B48" w14:textId="15960913" w:rsidR="00676A43" w:rsidRPr="006023C8" w:rsidRDefault="0059250D" w:rsidP="00C676BA">
      <w:pPr>
        <w:pStyle w:val="SingleTxtG"/>
        <w:rPr>
          <w:lang w:val="en-ZW"/>
        </w:rPr>
      </w:pPr>
      <w:r w:rsidRPr="006023C8">
        <w:rPr>
          <w:lang w:val="en-ZW"/>
        </w:rPr>
        <w:t>295.</w:t>
      </w:r>
      <w:r w:rsidRPr="006023C8">
        <w:rPr>
          <w:lang w:val="en-ZW"/>
        </w:rPr>
        <w:tab/>
      </w:r>
      <w:r w:rsidR="00676A43" w:rsidRPr="006023C8">
        <w:rPr>
          <w:lang w:val="en-ZW"/>
        </w:rPr>
        <w:t>The law provides for the enrolment of persons with disabilities in higher and tertiary education institutions. As of now, 10% of the vacancies are reserved for students with disabilities. The following tables illustrate statistics of enrolment of learners with disabilities obtained from higher and tertiary education institutions in 2019:</w:t>
      </w:r>
    </w:p>
    <w:p w14:paraId="6C44FF82" w14:textId="77777777" w:rsidR="00676A43" w:rsidRPr="006023C8" w:rsidRDefault="00676A43" w:rsidP="006623C4">
      <w:pPr>
        <w:pStyle w:val="H23G"/>
        <w:rPr>
          <w:lang w:val="en-ZW"/>
        </w:rPr>
      </w:pPr>
      <w:r>
        <w:rPr>
          <w:lang w:val="en-ZW"/>
        </w:rPr>
        <w:lastRenderedPageBreak/>
        <w:tab/>
      </w:r>
      <w:r>
        <w:rPr>
          <w:lang w:val="en-ZW"/>
        </w:rPr>
        <w:tab/>
      </w:r>
      <w:r w:rsidRPr="006023C8">
        <w:rPr>
          <w:lang w:val="en-ZW"/>
        </w:rPr>
        <w:t>Teachers Colleges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96"/>
        <w:gridCol w:w="561"/>
        <w:gridCol w:w="766"/>
        <w:gridCol w:w="567"/>
        <w:gridCol w:w="766"/>
        <w:gridCol w:w="567"/>
        <w:gridCol w:w="766"/>
        <w:gridCol w:w="567"/>
        <w:gridCol w:w="760"/>
        <w:gridCol w:w="854"/>
      </w:tblGrid>
      <w:tr w:rsidR="006623C4" w:rsidRPr="006623C4" w14:paraId="0B343F6B" w14:textId="77777777" w:rsidTr="00532A26">
        <w:trPr>
          <w:cantSplit/>
          <w:tblHeader/>
        </w:trPr>
        <w:tc>
          <w:tcPr>
            <w:tcW w:w="1485" w:type="dxa"/>
            <w:vMerge w:val="restart"/>
            <w:tcBorders>
              <w:top w:val="single" w:sz="4" w:space="0" w:color="auto"/>
              <w:bottom w:val="single" w:sz="12" w:space="0" w:color="auto"/>
            </w:tcBorders>
            <w:shd w:val="clear" w:color="auto" w:fill="auto"/>
            <w:noWrap/>
            <w:vAlign w:val="bottom"/>
            <w:hideMark/>
          </w:tcPr>
          <w:p w14:paraId="2E0AFCB6" w14:textId="12981055" w:rsidR="00676A43" w:rsidRPr="006623C4" w:rsidRDefault="00676A43" w:rsidP="006623C4">
            <w:pPr>
              <w:suppressAutoHyphens w:val="0"/>
              <w:spacing w:before="80" w:after="80" w:line="200" w:lineRule="exact"/>
              <w:ind w:right="113"/>
              <w:rPr>
                <w:i/>
                <w:sz w:val="16"/>
                <w:lang w:val="en-US"/>
              </w:rPr>
            </w:pPr>
            <w:bookmarkStart w:id="89" w:name="_Hlk2936956"/>
            <w:r w:rsidRPr="006623C4">
              <w:rPr>
                <w:i/>
                <w:sz w:val="16"/>
                <w:lang w:val="en-US"/>
              </w:rPr>
              <w:t>Teachers College</w:t>
            </w:r>
          </w:p>
        </w:tc>
        <w:tc>
          <w:tcPr>
            <w:tcW w:w="1635"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34556450" w14:textId="7733DA7F" w:rsidR="00676A43" w:rsidRPr="006623C4" w:rsidRDefault="00676A43" w:rsidP="00532A26">
            <w:pPr>
              <w:suppressAutoHyphens w:val="0"/>
              <w:spacing w:before="80" w:after="80" w:line="200" w:lineRule="exact"/>
              <w:ind w:right="113"/>
              <w:jc w:val="center"/>
              <w:rPr>
                <w:i/>
                <w:sz w:val="16"/>
                <w:lang w:val="en-US"/>
              </w:rPr>
            </w:pPr>
            <w:r w:rsidRPr="006623C4">
              <w:rPr>
                <w:i/>
                <w:sz w:val="16"/>
                <w:lang w:val="en-US"/>
              </w:rPr>
              <w:t>Visual Impairment</w:t>
            </w:r>
          </w:p>
        </w:tc>
        <w:tc>
          <w:tcPr>
            <w:tcW w:w="16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61F824A8" w14:textId="3AA96365" w:rsidR="00676A43" w:rsidRPr="006623C4" w:rsidRDefault="00676A43" w:rsidP="00532A26">
            <w:pPr>
              <w:suppressAutoHyphens w:val="0"/>
              <w:spacing w:before="80" w:after="80" w:line="200" w:lineRule="exact"/>
              <w:ind w:right="113"/>
              <w:jc w:val="center"/>
              <w:rPr>
                <w:i/>
                <w:sz w:val="16"/>
                <w:lang w:val="en-US"/>
              </w:rPr>
            </w:pPr>
            <w:r w:rsidRPr="006623C4">
              <w:rPr>
                <w:i/>
                <w:sz w:val="16"/>
                <w:lang w:val="en-US"/>
              </w:rPr>
              <w:t>Hearing Impairment</w:t>
            </w:r>
          </w:p>
        </w:tc>
        <w:tc>
          <w:tcPr>
            <w:tcW w:w="16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8B4DE64" w14:textId="1217C4A1" w:rsidR="00676A43" w:rsidRPr="006623C4" w:rsidRDefault="00676A43" w:rsidP="00532A26">
            <w:pPr>
              <w:suppressAutoHyphens w:val="0"/>
              <w:spacing w:before="80" w:after="80" w:line="200" w:lineRule="exact"/>
              <w:ind w:right="113"/>
              <w:jc w:val="center"/>
              <w:rPr>
                <w:i/>
                <w:sz w:val="16"/>
                <w:lang w:val="en-US"/>
              </w:rPr>
            </w:pPr>
            <w:r w:rsidRPr="006623C4">
              <w:rPr>
                <w:i/>
                <w:sz w:val="16"/>
                <w:lang w:val="en-US"/>
              </w:rPr>
              <w:t>Physical Impairment</w:t>
            </w:r>
          </w:p>
        </w:tc>
        <w:tc>
          <w:tcPr>
            <w:tcW w:w="1635"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22B77382" w14:textId="6D272A8B" w:rsidR="00676A43" w:rsidRPr="006623C4" w:rsidRDefault="00676A43" w:rsidP="00532A26">
            <w:pPr>
              <w:suppressAutoHyphens w:val="0"/>
              <w:spacing w:before="80" w:after="80" w:line="200" w:lineRule="exact"/>
              <w:ind w:right="113"/>
              <w:jc w:val="center"/>
              <w:rPr>
                <w:i/>
                <w:sz w:val="16"/>
                <w:lang w:val="en-US"/>
              </w:rPr>
            </w:pPr>
            <w:r w:rsidRPr="006623C4">
              <w:rPr>
                <w:i/>
                <w:sz w:val="16"/>
                <w:lang w:val="en-US"/>
              </w:rPr>
              <w:t>Other Disability</w:t>
            </w:r>
          </w:p>
        </w:tc>
        <w:tc>
          <w:tcPr>
            <w:tcW w:w="1059" w:type="dxa"/>
            <w:vMerge w:val="restart"/>
            <w:tcBorders>
              <w:top w:val="single" w:sz="4" w:space="0" w:color="auto"/>
              <w:bottom w:val="single" w:sz="12" w:space="0" w:color="auto"/>
            </w:tcBorders>
            <w:shd w:val="clear" w:color="auto" w:fill="auto"/>
            <w:noWrap/>
            <w:vAlign w:val="bottom"/>
            <w:hideMark/>
          </w:tcPr>
          <w:p w14:paraId="3C044768" w14:textId="043FB083" w:rsidR="00676A43" w:rsidRPr="006623C4" w:rsidRDefault="00676A43" w:rsidP="006623C4">
            <w:pPr>
              <w:suppressAutoHyphens w:val="0"/>
              <w:spacing w:before="80" w:after="80" w:line="200" w:lineRule="exact"/>
              <w:ind w:right="113"/>
              <w:jc w:val="right"/>
              <w:rPr>
                <w:i/>
                <w:sz w:val="16"/>
                <w:lang w:val="en-US"/>
              </w:rPr>
            </w:pPr>
            <w:r w:rsidRPr="006623C4">
              <w:rPr>
                <w:i/>
                <w:sz w:val="16"/>
                <w:lang w:val="en-US"/>
              </w:rPr>
              <w:t>Tot</w:t>
            </w:r>
            <w:r w:rsidR="00532A26">
              <w:rPr>
                <w:i/>
                <w:sz w:val="16"/>
                <w:lang w:val="en-US"/>
              </w:rPr>
              <w:t>al</w:t>
            </w:r>
          </w:p>
        </w:tc>
      </w:tr>
      <w:tr w:rsidR="00532A26" w:rsidRPr="006623C4" w14:paraId="5DB5F01A" w14:textId="77777777" w:rsidTr="00532A26">
        <w:trPr>
          <w:cantSplit/>
          <w:tblHeader/>
        </w:trPr>
        <w:tc>
          <w:tcPr>
            <w:tcW w:w="1485" w:type="dxa"/>
            <w:vMerge/>
            <w:tcBorders>
              <w:top w:val="single" w:sz="12" w:space="0" w:color="auto"/>
              <w:bottom w:val="single" w:sz="12" w:space="0" w:color="auto"/>
            </w:tcBorders>
            <w:shd w:val="clear" w:color="auto" w:fill="auto"/>
            <w:noWrap/>
            <w:vAlign w:val="bottom"/>
            <w:hideMark/>
          </w:tcPr>
          <w:p w14:paraId="6E71AF27" w14:textId="77777777" w:rsidR="00676A43" w:rsidRPr="006623C4" w:rsidRDefault="00676A43" w:rsidP="006623C4">
            <w:pPr>
              <w:suppressAutoHyphens w:val="0"/>
              <w:spacing w:before="40" w:after="40" w:line="220" w:lineRule="exact"/>
              <w:ind w:right="113"/>
              <w:rPr>
                <w:sz w:val="18"/>
                <w:lang w:val="en-US"/>
              </w:rPr>
            </w:pPr>
          </w:p>
        </w:tc>
        <w:tc>
          <w:tcPr>
            <w:tcW w:w="694" w:type="dxa"/>
            <w:tcBorders>
              <w:top w:val="single" w:sz="4" w:space="0" w:color="auto"/>
              <w:bottom w:val="single" w:sz="12" w:space="0" w:color="auto"/>
            </w:tcBorders>
            <w:shd w:val="clear" w:color="auto" w:fill="auto"/>
            <w:noWrap/>
            <w:vAlign w:val="bottom"/>
            <w:hideMark/>
          </w:tcPr>
          <w:p w14:paraId="1A596FB8" w14:textId="77777777" w:rsidR="00676A43" w:rsidRPr="006623C4" w:rsidRDefault="00676A43" w:rsidP="006623C4">
            <w:pPr>
              <w:suppressAutoHyphens w:val="0"/>
              <w:spacing w:before="80" w:after="80" w:line="200" w:lineRule="exact"/>
              <w:ind w:right="113"/>
              <w:jc w:val="right"/>
              <w:rPr>
                <w:i/>
                <w:sz w:val="16"/>
                <w:lang w:val="en-US"/>
              </w:rPr>
            </w:pPr>
            <w:r w:rsidRPr="006623C4">
              <w:rPr>
                <w:i/>
                <w:sz w:val="16"/>
                <w:lang w:val="en-US"/>
              </w:rPr>
              <w:t>Male</w:t>
            </w:r>
          </w:p>
        </w:tc>
        <w:tc>
          <w:tcPr>
            <w:tcW w:w="941" w:type="dxa"/>
            <w:tcBorders>
              <w:top w:val="single" w:sz="4" w:space="0" w:color="auto"/>
              <w:bottom w:val="single" w:sz="12" w:space="0" w:color="auto"/>
              <w:right w:val="single" w:sz="24" w:space="0" w:color="FFFFFF" w:themeColor="background1"/>
            </w:tcBorders>
            <w:shd w:val="clear" w:color="auto" w:fill="auto"/>
            <w:noWrap/>
            <w:vAlign w:val="bottom"/>
            <w:hideMark/>
          </w:tcPr>
          <w:p w14:paraId="741FA5C1" w14:textId="77777777" w:rsidR="00676A43" w:rsidRPr="006623C4" w:rsidRDefault="00676A43" w:rsidP="006623C4">
            <w:pPr>
              <w:suppressAutoHyphens w:val="0"/>
              <w:spacing w:before="80" w:after="80" w:line="200" w:lineRule="exact"/>
              <w:ind w:right="113"/>
              <w:jc w:val="right"/>
              <w:rPr>
                <w:i/>
                <w:sz w:val="16"/>
                <w:lang w:val="en-US"/>
              </w:rPr>
            </w:pPr>
            <w:r w:rsidRPr="006623C4">
              <w:rPr>
                <w:i/>
                <w:sz w:val="16"/>
                <w:lang w:val="en-US"/>
              </w:rPr>
              <w:t>Female</w:t>
            </w:r>
          </w:p>
        </w:tc>
        <w:tc>
          <w:tcPr>
            <w:tcW w:w="694" w:type="dxa"/>
            <w:tcBorders>
              <w:top w:val="single" w:sz="4" w:space="0" w:color="auto"/>
              <w:left w:val="single" w:sz="24" w:space="0" w:color="FFFFFF" w:themeColor="background1"/>
              <w:bottom w:val="single" w:sz="12" w:space="0" w:color="auto"/>
            </w:tcBorders>
            <w:shd w:val="clear" w:color="auto" w:fill="auto"/>
            <w:noWrap/>
            <w:vAlign w:val="bottom"/>
            <w:hideMark/>
          </w:tcPr>
          <w:p w14:paraId="7D26DAFD" w14:textId="77777777" w:rsidR="00676A43" w:rsidRPr="006623C4" w:rsidRDefault="00676A43" w:rsidP="006623C4">
            <w:pPr>
              <w:suppressAutoHyphens w:val="0"/>
              <w:spacing w:before="80" w:after="80" w:line="200" w:lineRule="exact"/>
              <w:ind w:right="113"/>
              <w:jc w:val="right"/>
              <w:rPr>
                <w:i/>
                <w:sz w:val="16"/>
                <w:lang w:val="en-US"/>
              </w:rPr>
            </w:pPr>
            <w:r w:rsidRPr="006623C4">
              <w:rPr>
                <w:i/>
                <w:sz w:val="16"/>
                <w:lang w:val="en-US"/>
              </w:rPr>
              <w:t>Male</w:t>
            </w:r>
          </w:p>
        </w:tc>
        <w:tc>
          <w:tcPr>
            <w:tcW w:w="941" w:type="dxa"/>
            <w:tcBorders>
              <w:top w:val="single" w:sz="4" w:space="0" w:color="auto"/>
              <w:bottom w:val="single" w:sz="12" w:space="0" w:color="auto"/>
              <w:right w:val="single" w:sz="24" w:space="0" w:color="FFFFFF" w:themeColor="background1"/>
            </w:tcBorders>
            <w:shd w:val="clear" w:color="auto" w:fill="auto"/>
            <w:noWrap/>
            <w:vAlign w:val="bottom"/>
            <w:hideMark/>
          </w:tcPr>
          <w:p w14:paraId="56AC221B" w14:textId="77777777" w:rsidR="00676A43" w:rsidRPr="006623C4" w:rsidRDefault="00676A43" w:rsidP="006623C4">
            <w:pPr>
              <w:suppressAutoHyphens w:val="0"/>
              <w:spacing w:before="80" w:after="80" w:line="200" w:lineRule="exact"/>
              <w:ind w:right="113"/>
              <w:jc w:val="right"/>
              <w:rPr>
                <w:i/>
                <w:sz w:val="16"/>
                <w:lang w:val="en-US"/>
              </w:rPr>
            </w:pPr>
            <w:r w:rsidRPr="006623C4">
              <w:rPr>
                <w:i/>
                <w:sz w:val="16"/>
                <w:lang w:val="en-US"/>
              </w:rPr>
              <w:t>Female</w:t>
            </w:r>
          </w:p>
        </w:tc>
        <w:tc>
          <w:tcPr>
            <w:tcW w:w="694" w:type="dxa"/>
            <w:tcBorders>
              <w:top w:val="single" w:sz="4" w:space="0" w:color="auto"/>
              <w:left w:val="single" w:sz="24" w:space="0" w:color="FFFFFF" w:themeColor="background1"/>
              <w:bottom w:val="single" w:sz="12" w:space="0" w:color="auto"/>
            </w:tcBorders>
            <w:shd w:val="clear" w:color="auto" w:fill="auto"/>
            <w:noWrap/>
            <w:vAlign w:val="bottom"/>
            <w:hideMark/>
          </w:tcPr>
          <w:p w14:paraId="24A54BF0" w14:textId="77777777" w:rsidR="00676A43" w:rsidRPr="006623C4" w:rsidRDefault="00676A43" w:rsidP="006623C4">
            <w:pPr>
              <w:suppressAutoHyphens w:val="0"/>
              <w:spacing w:before="80" w:after="80" w:line="200" w:lineRule="exact"/>
              <w:ind w:right="113"/>
              <w:jc w:val="right"/>
              <w:rPr>
                <w:i/>
                <w:sz w:val="16"/>
                <w:lang w:val="en-US"/>
              </w:rPr>
            </w:pPr>
            <w:r w:rsidRPr="006623C4">
              <w:rPr>
                <w:i/>
                <w:sz w:val="16"/>
                <w:lang w:val="en-US"/>
              </w:rPr>
              <w:t>Male</w:t>
            </w:r>
          </w:p>
        </w:tc>
        <w:tc>
          <w:tcPr>
            <w:tcW w:w="941" w:type="dxa"/>
            <w:tcBorders>
              <w:top w:val="single" w:sz="4" w:space="0" w:color="auto"/>
              <w:bottom w:val="single" w:sz="12" w:space="0" w:color="auto"/>
              <w:right w:val="single" w:sz="24" w:space="0" w:color="FFFFFF" w:themeColor="background1"/>
            </w:tcBorders>
            <w:shd w:val="clear" w:color="auto" w:fill="auto"/>
            <w:noWrap/>
            <w:vAlign w:val="bottom"/>
            <w:hideMark/>
          </w:tcPr>
          <w:p w14:paraId="745EFFC4" w14:textId="77777777" w:rsidR="00676A43" w:rsidRPr="006623C4" w:rsidRDefault="00676A43" w:rsidP="006623C4">
            <w:pPr>
              <w:suppressAutoHyphens w:val="0"/>
              <w:spacing w:before="80" w:after="80" w:line="200" w:lineRule="exact"/>
              <w:ind w:right="113"/>
              <w:jc w:val="right"/>
              <w:rPr>
                <w:i/>
                <w:sz w:val="16"/>
                <w:lang w:val="en-US"/>
              </w:rPr>
            </w:pPr>
            <w:r w:rsidRPr="006623C4">
              <w:rPr>
                <w:i/>
                <w:sz w:val="16"/>
                <w:lang w:val="en-US"/>
              </w:rPr>
              <w:t>Female</w:t>
            </w:r>
          </w:p>
        </w:tc>
        <w:tc>
          <w:tcPr>
            <w:tcW w:w="694" w:type="dxa"/>
            <w:tcBorders>
              <w:top w:val="single" w:sz="4" w:space="0" w:color="auto"/>
              <w:left w:val="single" w:sz="24" w:space="0" w:color="FFFFFF" w:themeColor="background1"/>
              <w:bottom w:val="single" w:sz="12" w:space="0" w:color="auto"/>
            </w:tcBorders>
            <w:shd w:val="clear" w:color="auto" w:fill="auto"/>
            <w:noWrap/>
            <w:vAlign w:val="bottom"/>
            <w:hideMark/>
          </w:tcPr>
          <w:p w14:paraId="7B86EA46" w14:textId="77777777" w:rsidR="00676A43" w:rsidRPr="006623C4" w:rsidRDefault="00676A43" w:rsidP="006623C4">
            <w:pPr>
              <w:suppressAutoHyphens w:val="0"/>
              <w:spacing w:before="80" w:after="80" w:line="200" w:lineRule="exact"/>
              <w:ind w:right="113"/>
              <w:jc w:val="right"/>
              <w:rPr>
                <w:i/>
                <w:sz w:val="16"/>
                <w:lang w:val="en-US"/>
              </w:rPr>
            </w:pPr>
            <w:r w:rsidRPr="006623C4">
              <w:rPr>
                <w:i/>
                <w:sz w:val="16"/>
                <w:lang w:val="en-US"/>
              </w:rPr>
              <w:t>Male</w:t>
            </w:r>
          </w:p>
        </w:tc>
        <w:tc>
          <w:tcPr>
            <w:tcW w:w="941" w:type="dxa"/>
            <w:tcBorders>
              <w:top w:val="single" w:sz="4" w:space="0" w:color="auto"/>
              <w:bottom w:val="single" w:sz="12" w:space="0" w:color="auto"/>
            </w:tcBorders>
            <w:shd w:val="clear" w:color="auto" w:fill="auto"/>
            <w:noWrap/>
            <w:vAlign w:val="bottom"/>
            <w:hideMark/>
          </w:tcPr>
          <w:p w14:paraId="01D68B2D" w14:textId="77777777" w:rsidR="00676A43" w:rsidRPr="006623C4" w:rsidRDefault="00676A43" w:rsidP="006623C4">
            <w:pPr>
              <w:suppressAutoHyphens w:val="0"/>
              <w:spacing w:before="80" w:after="80" w:line="200" w:lineRule="exact"/>
              <w:ind w:right="113"/>
              <w:jc w:val="right"/>
              <w:rPr>
                <w:i/>
                <w:sz w:val="16"/>
                <w:lang w:val="en-US"/>
              </w:rPr>
            </w:pPr>
            <w:r w:rsidRPr="006623C4">
              <w:rPr>
                <w:i/>
                <w:sz w:val="16"/>
                <w:lang w:val="en-US"/>
              </w:rPr>
              <w:t>Female</w:t>
            </w:r>
          </w:p>
        </w:tc>
        <w:tc>
          <w:tcPr>
            <w:tcW w:w="1059" w:type="dxa"/>
            <w:vMerge/>
            <w:tcBorders>
              <w:top w:val="single" w:sz="12" w:space="0" w:color="auto"/>
              <w:bottom w:val="single" w:sz="12" w:space="0" w:color="auto"/>
            </w:tcBorders>
            <w:shd w:val="clear" w:color="auto" w:fill="auto"/>
            <w:noWrap/>
            <w:vAlign w:val="bottom"/>
            <w:hideMark/>
          </w:tcPr>
          <w:p w14:paraId="1EA5E7AF" w14:textId="77777777" w:rsidR="00676A43" w:rsidRPr="006623C4" w:rsidRDefault="00676A43" w:rsidP="006623C4">
            <w:pPr>
              <w:suppressAutoHyphens w:val="0"/>
              <w:spacing w:before="40" w:after="40" w:line="220" w:lineRule="exact"/>
              <w:ind w:right="113"/>
              <w:jc w:val="right"/>
              <w:rPr>
                <w:b/>
                <w:sz w:val="18"/>
                <w:lang w:val="en-US"/>
              </w:rPr>
            </w:pPr>
          </w:p>
        </w:tc>
      </w:tr>
      <w:tr w:rsidR="006623C4" w:rsidRPr="006623C4" w14:paraId="760291D9" w14:textId="77777777" w:rsidTr="006623C4">
        <w:trPr>
          <w:cantSplit/>
        </w:trPr>
        <w:tc>
          <w:tcPr>
            <w:tcW w:w="1485" w:type="dxa"/>
            <w:tcBorders>
              <w:top w:val="single" w:sz="12" w:space="0" w:color="auto"/>
            </w:tcBorders>
            <w:shd w:val="clear" w:color="auto" w:fill="auto"/>
            <w:noWrap/>
            <w:hideMark/>
          </w:tcPr>
          <w:p w14:paraId="27C909E3" w14:textId="77777777" w:rsidR="00676A43" w:rsidRPr="006623C4" w:rsidRDefault="00676A43" w:rsidP="006623C4">
            <w:pPr>
              <w:suppressAutoHyphens w:val="0"/>
              <w:spacing w:before="40" w:after="40" w:line="220" w:lineRule="exact"/>
              <w:ind w:right="113"/>
              <w:rPr>
                <w:sz w:val="18"/>
                <w:lang w:val="en-US"/>
              </w:rPr>
            </w:pPr>
            <w:r w:rsidRPr="006623C4">
              <w:rPr>
                <w:sz w:val="18"/>
                <w:lang w:val="en-US"/>
              </w:rPr>
              <w:t>Marymount</w:t>
            </w:r>
          </w:p>
        </w:tc>
        <w:tc>
          <w:tcPr>
            <w:tcW w:w="694" w:type="dxa"/>
            <w:tcBorders>
              <w:top w:val="single" w:sz="12" w:space="0" w:color="auto"/>
            </w:tcBorders>
            <w:shd w:val="clear" w:color="auto" w:fill="auto"/>
            <w:noWrap/>
            <w:vAlign w:val="bottom"/>
            <w:hideMark/>
          </w:tcPr>
          <w:p w14:paraId="668D0747"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6</w:t>
            </w:r>
          </w:p>
        </w:tc>
        <w:tc>
          <w:tcPr>
            <w:tcW w:w="941" w:type="dxa"/>
            <w:tcBorders>
              <w:top w:val="single" w:sz="12" w:space="0" w:color="auto"/>
            </w:tcBorders>
            <w:shd w:val="clear" w:color="auto" w:fill="auto"/>
            <w:noWrap/>
            <w:vAlign w:val="bottom"/>
            <w:hideMark/>
          </w:tcPr>
          <w:p w14:paraId="4B5D2960"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29</w:t>
            </w:r>
          </w:p>
        </w:tc>
        <w:tc>
          <w:tcPr>
            <w:tcW w:w="694" w:type="dxa"/>
            <w:tcBorders>
              <w:top w:val="single" w:sz="12" w:space="0" w:color="auto"/>
            </w:tcBorders>
            <w:shd w:val="clear" w:color="auto" w:fill="auto"/>
            <w:noWrap/>
            <w:vAlign w:val="bottom"/>
            <w:hideMark/>
          </w:tcPr>
          <w:p w14:paraId="50092802"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3</w:t>
            </w:r>
          </w:p>
        </w:tc>
        <w:tc>
          <w:tcPr>
            <w:tcW w:w="941" w:type="dxa"/>
            <w:tcBorders>
              <w:top w:val="single" w:sz="12" w:space="0" w:color="auto"/>
            </w:tcBorders>
            <w:shd w:val="clear" w:color="auto" w:fill="auto"/>
            <w:noWrap/>
            <w:vAlign w:val="bottom"/>
            <w:hideMark/>
          </w:tcPr>
          <w:p w14:paraId="0A50B04B"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3</w:t>
            </w:r>
          </w:p>
        </w:tc>
        <w:tc>
          <w:tcPr>
            <w:tcW w:w="694" w:type="dxa"/>
            <w:tcBorders>
              <w:top w:val="single" w:sz="12" w:space="0" w:color="auto"/>
            </w:tcBorders>
            <w:shd w:val="clear" w:color="auto" w:fill="auto"/>
            <w:noWrap/>
            <w:vAlign w:val="bottom"/>
            <w:hideMark/>
          </w:tcPr>
          <w:p w14:paraId="5487DF5F"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10</w:t>
            </w:r>
          </w:p>
        </w:tc>
        <w:tc>
          <w:tcPr>
            <w:tcW w:w="941" w:type="dxa"/>
            <w:tcBorders>
              <w:top w:val="single" w:sz="12" w:space="0" w:color="auto"/>
            </w:tcBorders>
            <w:shd w:val="clear" w:color="auto" w:fill="auto"/>
            <w:noWrap/>
            <w:vAlign w:val="bottom"/>
            <w:hideMark/>
          </w:tcPr>
          <w:p w14:paraId="7B912D34"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5</w:t>
            </w:r>
          </w:p>
        </w:tc>
        <w:tc>
          <w:tcPr>
            <w:tcW w:w="694" w:type="dxa"/>
            <w:tcBorders>
              <w:top w:val="single" w:sz="12" w:space="0" w:color="auto"/>
            </w:tcBorders>
            <w:shd w:val="clear" w:color="auto" w:fill="auto"/>
            <w:noWrap/>
            <w:vAlign w:val="bottom"/>
            <w:hideMark/>
          </w:tcPr>
          <w:p w14:paraId="0B802119"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2</w:t>
            </w:r>
          </w:p>
        </w:tc>
        <w:tc>
          <w:tcPr>
            <w:tcW w:w="941" w:type="dxa"/>
            <w:tcBorders>
              <w:top w:val="single" w:sz="12" w:space="0" w:color="auto"/>
            </w:tcBorders>
            <w:shd w:val="clear" w:color="auto" w:fill="auto"/>
            <w:noWrap/>
            <w:vAlign w:val="bottom"/>
            <w:hideMark/>
          </w:tcPr>
          <w:p w14:paraId="4D8283A3"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1</w:t>
            </w:r>
          </w:p>
        </w:tc>
        <w:tc>
          <w:tcPr>
            <w:tcW w:w="1059" w:type="dxa"/>
            <w:tcBorders>
              <w:top w:val="single" w:sz="12" w:space="0" w:color="auto"/>
            </w:tcBorders>
            <w:shd w:val="clear" w:color="auto" w:fill="auto"/>
            <w:noWrap/>
            <w:vAlign w:val="bottom"/>
            <w:hideMark/>
          </w:tcPr>
          <w:p w14:paraId="2300EFF7" w14:textId="77777777" w:rsidR="00676A43" w:rsidRPr="00532A26" w:rsidRDefault="00676A43" w:rsidP="006623C4">
            <w:pPr>
              <w:suppressAutoHyphens w:val="0"/>
              <w:spacing w:before="40" w:after="40" w:line="220" w:lineRule="exact"/>
              <w:ind w:right="113"/>
              <w:jc w:val="right"/>
              <w:rPr>
                <w:bCs/>
                <w:sz w:val="18"/>
                <w:lang w:val="en-US"/>
              </w:rPr>
            </w:pPr>
            <w:r w:rsidRPr="00532A26">
              <w:rPr>
                <w:bCs/>
                <w:sz w:val="18"/>
                <w:lang w:val="en-US"/>
              </w:rPr>
              <w:t>59</w:t>
            </w:r>
          </w:p>
        </w:tc>
      </w:tr>
      <w:tr w:rsidR="006623C4" w:rsidRPr="006623C4" w14:paraId="73853207" w14:textId="77777777" w:rsidTr="006623C4">
        <w:trPr>
          <w:cantSplit/>
        </w:trPr>
        <w:tc>
          <w:tcPr>
            <w:tcW w:w="1485" w:type="dxa"/>
            <w:shd w:val="clear" w:color="auto" w:fill="auto"/>
            <w:noWrap/>
            <w:hideMark/>
          </w:tcPr>
          <w:p w14:paraId="5BA217BC" w14:textId="77777777" w:rsidR="00676A43" w:rsidRPr="006623C4" w:rsidRDefault="00676A43" w:rsidP="006623C4">
            <w:pPr>
              <w:suppressAutoHyphens w:val="0"/>
              <w:spacing w:before="40" w:after="40" w:line="220" w:lineRule="exact"/>
              <w:ind w:right="113"/>
              <w:rPr>
                <w:sz w:val="18"/>
                <w:lang w:val="en-US"/>
              </w:rPr>
            </w:pPr>
            <w:r w:rsidRPr="006623C4">
              <w:rPr>
                <w:sz w:val="18"/>
                <w:lang w:val="en-US"/>
              </w:rPr>
              <w:t>Masvingo</w:t>
            </w:r>
          </w:p>
        </w:tc>
        <w:tc>
          <w:tcPr>
            <w:tcW w:w="694" w:type="dxa"/>
            <w:shd w:val="clear" w:color="auto" w:fill="auto"/>
            <w:noWrap/>
            <w:vAlign w:val="bottom"/>
            <w:hideMark/>
          </w:tcPr>
          <w:p w14:paraId="74756255"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564A4B51"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7B3846C0"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38FF3C45"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32B7FB1C"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5729250E"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20</w:t>
            </w:r>
          </w:p>
        </w:tc>
        <w:tc>
          <w:tcPr>
            <w:tcW w:w="694" w:type="dxa"/>
            <w:shd w:val="clear" w:color="auto" w:fill="auto"/>
            <w:noWrap/>
            <w:vAlign w:val="bottom"/>
            <w:hideMark/>
          </w:tcPr>
          <w:p w14:paraId="607F79A7"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2</w:t>
            </w:r>
          </w:p>
        </w:tc>
        <w:tc>
          <w:tcPr>
            <w:tcW w:w="941" w:type="dxa"/>
            <w:shd w:val="clear" w:color="auto" w:fill="auto"/>
            <w:noWrap/>
            <w:vAlign w:val="bottom"/>
            <w:hideMark/>
          </w:tcPr>
          <w:p w14:paraId="156AE745"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2</w:t>
            </w:r>
          </w:p>
        </w:tc>
        <w:tc>
          <w:tcPr>
            <w:tcW w:w="1059" w:type="dxa"/>
            <w:shd w:val="clear" w:color="auto" w:fill="auto"/>
            <w:noWrap/>
            <w:vAlign w:val="bottom"/>
            <w:hideMark/>
          </w:tcPr>
          <w:p w14:paraId="4136EF40" w14:textId="77777777" w:rsidR="00676A43" w:rsidRPr="00532A26" w:rsidRDefault="00676A43" w:rsidP="006623C4">
            <w:pPr>
              <w:suppressAutoHyphens w:val="0"/>
              <w:spacing w:before="40" w:after="40" w:line="220" w:lineRule="exact"/>
              <w:ind w:right="113"/>
              <w:jc w:val="right"/>
              <w:rPr>
                <w:bCs/>
                <w:sz w:val="18"/>
                <w:lang w:val="en-US"/>
              </w:rPr>
            </w:pPr>
            <w:r w:rsidRPr="00532A26">
              <w:rPr>
                <w:bCs/>
                <w:sz w:val="18"/>
                <w:lang w:val="en-US"/>
              </w:rPr>
              <w:t>24</w:t>
            </w:r>
          </w:p>
        </w:tc>
      </w:tr>
      <w:tr w:rsidR="006623C4" w:rsidRPr="006623C4" w14:paraId="0B9A7481" w14:textId="77777777" w:rsidTr="006623C4">
        <w:trPr>
          <w:cantSplit/>
        </w:trPr>
        <w:tc>
          <w:tcPr>
            <w:tcW w:w="1485" w:type="dxa"/>
            <w:shd w:val="clear" w:color="auto" w:fill="auto"/>
            <w:noWrap/>
            <w:hideMark/>
          </w:tcPr>
          <w:p w14:paraId="57DD3732" w14:textId="77777777" w:rsidR="00676A43" w:rsidRPr="006623C4" w:rsidRDefault="00676A43" w:rsidP="006623C4">
            <w:pPr>
              <w:suppressAutoHyphens w:val="0"/>
              <w:spacing w:before="40" w:after="40" w:line="220" w:lineRule="exact"/>
              <w:ind w:right="113"/>
              <w:rPr>
                <w:sz w:val="18"/>
                <w:lang w:val="en-US"/>
              </w:rPr>
            </w:pPr>
            <w:r w:rsidRPr="006623C4">
              <w:rPr>
                <w:sz w:val="18"/>
                <w:lang w:val="en-US"/>
              </w:rPr>
              <w:t>Marymount</w:t>
            </w:r>
          </w:p>
        </w:tc>
        <w:tc>
          <w:tcPr>
            <w:tcW w:w="694" w:type="dxa"/>
            <w:shd w:val="clear" w:color="auto" w:fill="auto"/>
            <w:noWrap/>
            <w:vAlign w:val="bottom"/>
            <w:hideMark/>
          </w:tcPr>
          <w:p w14:paraId="5C9B4E5B"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2</w:t>
            </w:r>
          </w:p>
        </w:tc>
        <w:tc>
          <w:tcPr>
            <w:tcW w:w="941" w:type="dxa"/>
            <w:shd w:val="clear" w:color="auto" w:fill="auto"/>
            <w:noWrap/>
            <w:vAlign w:val="bottom"/>
            <w:hideMark/>
          </w:tcPr>
          <w:p w14:paraId="4D19E70E"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1</w:t>
            </w:r>
          </w:p>
        </w:tc>
        <w:tc>
          <w:tcPr>
            <w:tcW w:w="694" w:type="dxa"/>
            <w:shd w:val="clear" w:color="auto" w:fill="auto"/>
            <w:noWrap/>
            <w:vAlign w:val="bottom"/>
            <w:hideMark/>
          </w:tcPr>
          <w:p w14:paraId="75C1D06F"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2766360D"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173450CA"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3</w:t>
            </w:r>
          </w:p>
        </w:tc>
        <w:tc>
          <w:tcPr>
            <w:tcW w:w="941" w:type="dxa"/>
            <w:shd w:val="clear" w:color="auto" w:fill="auto"/>
            <w:noWrap/>
            <w:vAlign w:val="bottom"/>
            <w:hideMark/>
          </w:tcPr>
          <w:p w14:paraId="4D0C1479"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4</w:t>
            </w:r>
          </w:p>
        </w:tc>
        <w:tc>
          <w:tcPr>
            <w:tcW w:w="694" w:type="dxa"/>
            <w:shd w:val="clear" w:color="auto" w:fill="auto"/>
            <w:noWrap/>
            <w:vAlign w:val="bottom"/>
            <w:hideMark/>
          </w:tcPr>
          <w:p w14:paraId="637A3D8C"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63980AA9"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1059" w:type="dxa"/>
            <w:shd w:val="clear" w:color="auto" w:fill="auto"/>
            <w:noWrap/>
            <w:vAlign w:val="bottom"/>
            <w:hideMark/>
          </w:tcPr>
          <w:p w14:paraId="5ADDD753" w14:textId="77777777" w:rsidR="00676A43" w:rsidRPr="00532A26" w:rsidRDefault="00676A43" w:rsidP="006623C4">
            <w:pPr>
              <w:suppressAutoHyphens w:val="0"/>
              <w:spacing w:before="40" w:after="40" w:line="220" w:lineRule="exact"/>
              <w:ind w:right="113"/>
              <w:jc w:val="right"/>
              <w:rPr>
                <w:bCs/>
                <w:sz w:val="18"/>
                <w:lang w:val="en-US"/>
              </w:rPr>
            </w:pPr>
            <w:r w:rsidRPr="00532A26">
              <w:rPr>
                <w:bCs/>
                <w:sz w:val="18"/>
                <w:lang w:val="en-US"/>
              </w:rPr>
              <w:t>10</w:t>
            </w:r>
          </w:p>
        </w:tc>
      </w:tr>
      <w:tr w:rsidR="006623C4" w:rsidRPr="006623C4" w14:paraId="68CAAD66" w14:textId="77777777" w:rsidTr="006623C4">
        <w:trPr>
          <w:cantSplit/>
        </w:trPr>
        <w:tc>
          <w:tcPr>
            <w:tcW w:w="1485" w:type="dxa"/>
            <w:shd w:val="clear" w:color="auto" w:fill="auto"/>
            <w:noWrap/>
            <w:hideMark/>
          </w:tcPr>
          <w:p w14:paraId="3F743B2D" w14:textId="77777777" w:rsidR="00676A43" w:rsidRPr="006623C4" w:rsidRDefault="00676A43" w:rsidP="006623C4">
            <w:pPr>
              <w:suppressAutoHyphens w:val="0"/>
              <w:spacing w:before="40" w:after="40" w:line="220" w:lineRule="exact"/>
              <w:ind w:right="113"/>
              <w:rPr>
                <w:sz w:val="18"/>
                <w:lang w:val="en-US"/>
              </w:rPr>
            </w:pPr>
            <w:r w:rsidRPr="006623C4">
              <w:rPr>
                <w:sz w:val="18"/>
                <w:lang w:val="en-US"/>
              </w:rPr>
              <w:t>Madziwa</w:t>
            </w:r>
          </w:p>
        </w:tc>
        <w:tc>
          <w:tcPr>
            <w:tcW w:w="694" w:type="dxa"/>
            <w:shd w:val="clear" w:color="auto" w:fill="auto"/>
            <w:noWrap/>
            <w:vAlign w:val="bottom"/>
            <w:hideMark/>
          </w:tcPr>
          <w:p w14:paraId="690EFDAB"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7</w:t>
            </w:r>
          </w:p>
        </w:tc>
        <w:tc>
          <w:tcPr>
            <w:tcW w:w="941" w:type="dxa"/>
            <w:shd w:val="clear" w:color="auto" w:fill="auto"/>
            <w:noWrap/>
            <w:vAlign w:val="bottom"/>
            <w:hideMark/>
          </w:tcPr>
          <w:p w14:paraId="7F267E88"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15</w:t>
            </w:r>
          </w:p>
        </w:tc>
        <w:tc>
          <w:tcPr>
            <w:tcW w:w="694" w:type="dxa"/>
            <w:shd w:val="clear" w:color="auto" w:fill="auto"/>
            <w:noWrap/>
            <w:vAlign w:val="bottom"/>
            <w:hideMark/>
          </w:tcPr>
          <w:p w14:paraId="02D11974"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3</w:t>
            </w:r>
          </w:p>
        </w:tc>
        <w:tc>
          <w:tcPr>
            <w:tcW w:w="941" w:type="dxa"/>
            <w:shd w:val="clear" w:color="auto" w:fill="auto"/>
            <w:noWrap/>
            <w:vAlign w:val="bottom"/>
            <w:hideMark/>
          </w:tcPr>
          <w:p w14:paraId="2ACA15F0"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1</w:t>
            </w:r>
          </w:p>
        </w:tc>
        <w:tc>
          <w:tcPr>
            <w:tcW w:w="694" w:type="dxa"/>
            <w:shd w:val="clear" w:color="auto" w:fill="auto"/>
            <w:noWrap/>
            <w:vAlign w:val="bottom"/>
            <w:hideMark/>
          </w:tcPr>
          <w:p w14:paraId="25B864C5"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6</w:t>
            </w:r>
          </w:p>
        </w:tc>
        <w:tc>
          <w:tcPr>
            <w:tcW w:w="941" w:type="dxa"/>
            <w:shd w:val="clear" w:color="auto" w:fill="auto"/>
            <w:noWrap/>
            <w:vAlign w:val="bottom"/>
            <w:hideMark/>
          </w:tcPr>
          <w:p w14:paraId="2DFE961C"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4</w:t>
            </w:r>
          </w:p>
        </w:tc>
        <w:tc>
          <w:tcPr>
            <w:tcW w:w="694" w:type="dxa"/>
            <w:shd w:val="clear" w:color="auto" w:fill="auto"/>
            <w:noWrap/>
            <w:vAlign w:val="bottom"/>
            <w:hideMark/>
          </w:tcPr>
          <w:p w14:paraId="1AD18106"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724F7647"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1</w:t>
            </w:r>
          </w:p>
        </w:tc>
        <w:tc>
          <w:tcPr>
            <w:tcW w:w="1059" w:type="dxa"/>
            <w:shd w:val="clear" w:color="auto" w:fill="auto"/>
            <w:noWrap/>
            <w:vAlign w:val="bottom"/>
            <w:hideMark/>
          </w:tcPr>
          <w:p w14:paraId="6D797D59" w14:textId="77777777" w:rsidR="00676A43" w:rsidRPr="00532A26" w:rsidRDefault="00676A43" w:rsidP="006623C4">
            <w:pPr>
              <w:suppressAutoHyphens w:val="0"/>
              <w:spacing w:before="40" w:after="40" w:line="220" w:lineRule="exact"/>
              <w:ind w:right="113"/>
              <w:jc w:val="right"/>
              <w:rPr>
                <w:bCs/>
                <w:sz w:val="18"/>
                <w:lang w:val="en-US"/>
              </w:rPr>
            </w:pPr>
            <w:r w:rsidRPr="00532A26">
              <w:rPr>
                <w:bCs/>
                <w:sz w:val="18"/>
                <w:lang w:val="en-US"/>
              </w:rPr>
              <w:t>37</w:t>
            </w:r>
          </w:p>
        </w:tc>
      </w:tr>
      <w:tr w:rsidR="006623C4" w:rsidRPr="006623C4" w14:paraId="26091761" w14:textId="77777777" w:rsidTr="006623C4">
        <w:trPr>
          <w:cantSplit/>
        </w:trPr>
        <w:tc>
          <w:tcPr>
            <w:tcW w:w="1485" w:type="dxa"/>
            <w:shd w:val="clear" w:color="auto" w:fill="auto"/>
            <w:noWrap/>
            <w:hideMark/>
          </w:tcPr>
          <w:p w14:paraId="426B1BD0" w14:textId="77777777" w:rsidR="00676A43" w:rsidRPr="006623C4" w:rsidRDefault="00676A43" w:rsidP="006623C4">
            <w:pPr>
              <w:suppressAutoHyphens w:val="0"/>
              <w:spacing w:before="40" w:after="40" w:line="220" w:lineRule="exact"/>
              <w:ind w:right="113"/>
              <w:rPr>
                <w:sz w:val="18"/>
                <w:lang w:val="en-US"/>
              </w:rPr>
            </w:pPr>
            <w:r w:rsidRPr="006623C4">
              <w:rPr>
                <w:sz w:val="18"/>
                <w:lang w:val="en-US"/>
              </w:rPr>
              <w:t>Bondolfi</w:t>
            </w:r>
          </w:p>
        </w:tc>
        <w:tc>
          <w:tcPr>
            <w:tcW w:w="694" w:type="dxa"/>
            <w:shd w:val="clear" w:color="auto" w:fill="auto"/>
            <w:noWrap/>
            <w:vAlign w:val="bottom"/>
            <w:hideMark/>
          </w:tcPr>
          <w:p w14:paraId="2216DAC6"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61D39A18"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0DCB8574"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53CB7AD9"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4034AA27"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3F707368"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2</w:t>
            </w:r>
          </w:p>
        </w:tc>
        <w:tc>
          <w:tcPr>
            <w:tcW w:w="694" w:type="dxa"/>
            <w:shd w:val="clear" w:color="auto" w:fill="auto"/>
            <w:noWrap/>
            <w:vAlign w:val="bottom"/>
            <w:hideMark/>
          </w:tcPr>
          <w:p w14:paraId="5808436F"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500FCD51"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1059" w:type="dxa"/>
            <w:shd w:val="clear" w:color="auto" w:fill="auto"/>
            <w:noWrap/>
            <w:vAlign w:val="bottom"/>
            <w:hideMark/>
          </w:tcPr>
          <w:p w14:paraId="09448E05" w14:textId="77777777" w:rsidR="00676A43" w:rsidRPr="00532A26" w:rsidRDefault="00676A43" w:rsidP="006623C4">
            <w:pPr>
              <w:suppressAutoHyphens w:val="0"/>
              <w:spacing w:before="40" w:after="40" w:line="220" w:lineRule="exact"/>
              <w:ind w:right="113"/>
              <w:jc w:val="right"/>
              <w:rPr>
                <w:bCs/>
                <w:sz w:val="18"/>
                <w:lang w:val="en-US"/>
              </w:rPr>
            </w:pPr>
            <w:r w:rsidRPr="00532A26">
              <w:rPr>
                <w:bCs/>
                <w:sz w:val="18"/>
                <w:lang w:val="en-US"/>
              </w:rPr>
              <w:t>2</w:t>
            </w:r>
          </w:p>
        </w:tc>
      </w:tr>
      <w:tr w:rsidR="006623C4" w:rsidRPr="006623C4" w14:paraId="24C1C3D7" w14:textId="77777777" w:rsidTr="006623C4">
        <w:trPr>
          <w:cantSplit/>
        </w:trPr>
        <w:tc>
          <w:tcPr>
            <w:tcW w:w="1485" w:type="dxa"/>
            <w:shd w:val="clear" w:color="auto" w:fill="auto"/>
            <w:noWrap/>
            <w:hideMark/>
          </w:tcPr>
          <w:p w14:paraId="45D2BB9B" w14:textId="77777777" w:rsidR="00676A43" w:rsidRPr="006623C4" w:rsidRDefault="00676A43" w:rsidP="006623C4">
            <w:pPr>
              <w:suppressAutoHyphens w:val="0"/>
              <w:spacing w:before="40" w:after="40" w:line="220" w:lineRule="exact"/>
              <w:ind w:right="113"/>
              <w:rPr>
                <w:sz w:val="18"/>
                <w:lang w:val="en-US"/>
              </w:rPr>
            </w:pPr>
            <w:r w:rsidRPr="006623C4">
              <w:rPr>
                <w:sz w:val="18"/>
                <w:lang w:val="en-US"/>
              </w:rPr>
              <w:t>United College of Education</w:t>
            </w:r>
          </w:p>
        </w:tc>
        <w:tc>
          <w:tcPr>
            <w:tcW w:w="694" w:type="dxa"/>
            <w:shd w:val="clear" w:color="auto" w:fill="auto"/>
            <w:noWrap/>
            <w:vAlign w:val="bottom"/>
            <w:hideMark/>
          </w:tcPr>
          <w:p w14:paraId="4073FB35"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3</w:t>
            </w:r>
          </w:p>
        </w:tc>
        <w:tc>
          <w:tcPr>
            <w:tcW w:w="941" w:type="dxa"/>
            <w:shd w:val="clear" w:color="auto" w:fill="auto"/>
            <w:noWrap/>
            <w:vAlign w:val="bottom"/>
            <w:hideMark/>
          </w:tcPr>
          <w:p w14:paraId="3C78E830"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05703B4E"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3D9FC5D9"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3575FD9C"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14</w:t>
            </w:r>
          </w:p>
        </w:tc>
        <w:tc>
          <w:tcPr>
            <w:tcW w:w="941" w:type="dxa"/>
            <w:shd w:val="clear" w:color="auto" w:fill="auto"/>
            <w:noWrap/>
            <w:vAlign w:val="bottom"/>
            <w:hideMark/>
          </w:tcPr>
          <w:p w14:paraId="0A8F131B"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17</w:t>
            </w:r>
          </w:p>
        </w:tc>
        <w:tc>
          <w:tcPr>
            <w:tcW w:w="694" w:type="dxa"/>
            <w:shd w:val="clear" w:color="auto" w:fill="auto"/>
            <w:noWrap/>
            <w:vAlign w:val="bottom"/>
            <w:hideMark/>
          </w:tcPr>
          <w:p w14:paraId="2DDCA696"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9</w:t>
            </w:r>
          </w:p>
        </w:tc>
        <w:tc>
          <w:tcPr>
            <w:tcW w:w="941" w:type="dxa"/>
            <w:shd w:val="clear" w:color="auto" w:fill="auto"/>
            <w:noWrap/>
            <w:vAlign w:val="bottom"/>
            <w:hideMark/>
          </w:tcPr>
          <w:p w14:paraId="04EF8FAE"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19</w:t>
            </w:r>
          </w:p>
        </w:tc>
        <w:tc>
          <w:tcPr>
            <w:tcW w:w="1059" w:type="dxa"/>
            <w:shd w:val="clear" w:color="auto" w:fill="auto"/>
            <w:noWrap/>
            <w:vAlign w:val="bottom"/>
            <w:hideMark/>
          </w:tcPr>
          <w:p w14:paraId="7567A8C0" w14:textId="77777777" w:rsidR="00676A43" w:rsidRPr="00532A26" w:rsidRDefault="00676A43" w:rsidP="006623C4">
            <w:pPr>
              <w:suppressAutoHyphens w:val="0"/>
              <w:spacing w:before="40" w:after="40" w:line="220" w:lineRule="exact"/>
              <w:ind w:right="113"/>
              <w:jc w:val="right"/>
              <w:rPr>
                <w:bCs/>
                <w:sz w:val="18"/>
                <w:lang w:val="en-US"/>
              </w:rPr>
            </w:pPr>
            <w:r w:rsidRPr="00532A26">
              <w:rPr>
                <w:bCs/>
                <w:sz w:val="18"/>
                <w:lang w:val="en-US"/>
              </w:rPr>
              <w:t>62</w:t>
            </w:r>
          </w:p>
        </w:tc>
      </w:tr>
      <w:tr w:rsidR="006623C4" w:rsidRPr="006623C4" w14:paraId="14F98087" w14:textId="77777777" w:rsidTr="006623C4">
        <w:trPr>
          <w:cantSplit/>
        </w:trPr>
        <w:tc>
          <w:tcPr>
            <w:tcW w:w="1485" w:type="dxa"/>
            <w:shd w:val="clear" w:color="auto" w:fill="auto"/>
            <w:noWrap/>
            <w:hideMark/>
          </w:tcPr>
          <w:p w14:paraId="3882CCC6" w14:textId="77777777" w:rsidR="00676A43" w:rsidRPr="006623C4" w:rsidRDefault="00676A43" w:rsidP="006623C4">
            <w:pPr>
              <w:suppressAutoHyphens w:val="0"/>
              <w:spacing w:before="40" w:after="40" w:line="220" w:lineRule="exact"/>
              <w:ind w:right="113"/>
              <w:rPr>
                <w:sz w:val="18"/>
                <w:lang w:val="en-US"/>
              </w:rPr>
            </w:pPr>
            <w:r w:rsidRPr="006623C4">
              <w:rPr>
                <w:sz w:val="18"/>
                <w:lang w:val="en-US"/>
              </w:rPr>
              <w:t>Mkoba</w:t>
            </w:r>
          </w:p>
        </w:tc>
        <w:tc>
          <w:tcPr>
            <w:tcW w:w="694" w:type="dxa"/>
            <w:shd w:val="clear" w:color="auto" w:fill="auto"/>
            <w:noWrap/>
            <w:vAlign w:val="bottom"/>
            <w:hideMark/>
          </w:tcPr>
          <w:p w14:paraId="0CF68E37"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69BA95FD"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36190C16"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79F18786"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41E91039"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7</w:t>
            </w:r>
          </w:p>
        </w:tc>
        <w:tc>
          <w:tcPr>
            <w:tcW w:w="941" w:type="dxa"/>
            <w:shd w:val="clear" w:color="auto" w:fill="auto"/>
            <w:noWrap/>
            <w:vAlign w:val="bottom"/>
            <w:hideMark/>
          </w:tcPr>
          <w:p w14:paraId="25202DF4"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6</w:t>
            </w:r>
          </w:p>
        </w:tc>
        <w:tc>
          <w:tcPr>
            <w:tcW w:w="694" w:type="dxa"/>
            <w:shd w:val="clear" w:color="auto" w:fill="auto"/>
            <w:noWrap/>
            <w:vAlign w:val="bottom"/>
            <w:hideMark/>
          </w:tcPr>
          <w:p w14:paraId="5E8FBBE9"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4B28C46B"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1</w:t>
            </w:r>
          </w:p>
        </w:tc>
        <w:tc>
          <w:tcPr>
            <w:tcW w:w="1059" w:type="dxa"/>
            <w:shd w:val="clear" w:color="auto" w:fill="auto"/>
            <w:noWrap/>
            <w:vAlign w:val="bottom"/>
            <w:hideMark/>
          </w:tcPr>
          <w:p w14:paraId="7604107D" w14:textId="77777777" w:rsidR="00676A43" w:rsidRPr="00532A26" w:rsidRDefault="00676A43" w:rsidP="006623C4">
            <w:pPr>
              <w:suppressAutoHyphens w:val="0"/>
              <w:spacing w:before="40" w:after="40" w:line="220" w:lineRule="exact"/>
              <w:ind w:right="113"/>
              <w:jc w:val="right"/>
              <w:rPr>
                <w:bCs/>
                <w:sz w:val="18"/>
                <w:lang w:val="en-US"/>
              </w:rPr>
            </w:pPr>
            <w:r w:rsidRPr="00532A26">
              <w:rPr>
                <w:bCs/>
                <w:sz w:val="18"/>
                <w:lang w:val="en-US"/>
              </w:rPr>
              <w:t>14</w:t>
            </w:r>
          </w:p>
        </w:tc>
      </w:tr>
      <w:tr w:rsidR="006623C4" w:rsidRPr="006623C4" w14:paraId="19B8BCC7" w14:textId="77777777" w:rsidTr="006623C4">
        <w:trPr>
          <w:cantSplit/>
        </w:trPr>
        <w:tc>
          <w:tcPr>
            <w:tcW w:w="1485" w:type="dxa"/>
            <w:shd w:val="clear" w:color="auto" w:fill="auto"/>
            <w:noWrap/>
            <w:hideMark/>
          </w:tcPr>
          <w:p w14:paraId="42C46AEC" w14:textId="77777777" w:rsidR="00676A43" w:rsidRPr="006623C4" w:rsidRDefault="00676A43" w:rsidP="006623C4">
            <w:pPr>
              <w:suppressAutoHyphens w:val="0"/>
              <w:spacing w:before="40" w:after="40" w:line="220" w:lineRule="exact"/>
              <w:ind w:right="113"/>
              <w:rPr>
                <w:sz w:val="18"/>
                <w:lang w:val="en-US"/>
              </w:rPr>
            </w:pPr>
            <w:r w:rsidRPr="006623C4">
              <w:rPr>
                <w:sz w:val="18"/>
                <w:lang w:val="en-US"/>
              </w:rPr>
              <w:t>Nyadire</w:t>
            </w:r>
          </w:p>
        </w:tc>
        <w:tc>
          <w:tcPr>
            <w:tcW w:w="694" w:type="dxa"/>
            <w:shd w:val="clear" w:color="auto" w:fill="auto"/>
            <w:noWrap/>
            <w:vAlign w:val="bottom"/>
            <w:hideMark/>
          </w:tcPr>
          <w:p w14:paraId="0446BC33"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28AEA98D"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4FAB4277"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7821AA91"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3E9966A0"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3</w:t>
            </w:r>
          </w:p>
        </w:tc>
        <w:tc>
          <w:tcPr>
            <w:tcW w:w="941" w:type="dxa"/>
            <w:shd w:val="clear" w:color="auto" w:fill="auto"/>
            <w:noWrap/>
            <w:vAlign w:val="bottom"/>
            <w:hideMark/>
          </w:tcPr>
          <w:p w14:paraId="1E02DBF9"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2</w:t>
            </w:r>
          </w:p>
        </w:tc>
        <w:tc>
          <w:tcPr>
            <w:tcW w:w="694" w:type="dxa"/>
            <w:shd w:val="clear" w:color="auto" w:fill="auto"/>
            <w:noWrap/>
            <w:vAlign w:val="bottom"/>
            <w:hideMark/>
          </w:tcPr>
          <w:p w14:paraId="6EBD9CBF"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7B333B8D"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1059" w:type="dxa"/>
            <w:shd w:val="clear" w:color="auto" w:fill="auto"/>
            <w:noWrap/>
            <w:vAlign w:val="bottom"/>
            <w:hideMark/>
          </w:tcPr>
          <w:p w14:paraId="77808D46" w14:textId="77777777" w:rsidR="00676A43" w:rsidRPr="00532A26" w:rsidRDefault="00676A43" w:rsidP="006623C4">
            <w:pPr>
              <w:suppressAutoHyphens w:val="0"/>
              <w:spacing w:before="40" w:after="40" w:line="220" w:lineRule="exact"/>
              <w:ind w:right="113"/>
              <w:jc w:val="right"/>
              <w:rPr>
                <w:bCs/>
                <w:sz w:val="18"/>
                <w:lang w:val="en-US"/>
              </w:rPr>
            </w:pPr>
            <w:r w:rsidRPr="00532A26">
              <w:rPr>
                <w:bCs/>
                <w:sz w:val="18"/>
                <w:lang w:val="en-US"/>
              </w:rPr>
              <w:t>5</w:t>
            </w:r>
          </w:p>
        </w:tc>
      </w:tr>
      <w:tr w:rsidR="006623C4" w:rsidRPr="006623C4" w14:paraId="536D53FD" w14:textId="77777777" w:rsidTr="006623C4">
        <w:trPr>
          <w:cantSplit/>
        </w:trPr>
        <w:tc>
          <w:tcPr>
            <w:tcW w:w="1485" w:type="dxa"/>
            <w:shd w:val="clear" w:color="auto" w:fill="auto"/>
            <w:noWrap/>
            <w:hideMark/>
          </w:tcPr>
          <w:p w14:paraId="5F2EEBFE" w14:textId="77777777" w:rsidR="00676A43" w:rsidRPr="006623C4" w:rsidRDefault="00676A43" w:rsidP="006623C4">
            <w:pPr>
              <w:suppressAutoHyphens w:val="0"/>
              <w:spacing w:before="40" w:after="40" w:line="220" w:lineRule="exact"/>
              <w:ind w:right="113"/>
              <w:rPr>
                <w:sz w:val="18"/>
                <w:lang w:val="en-US"/>
              </w:rPr>
            </w:pPr>
            <w:r w:rsidRPr="006623C4">
              <w:rPr>
                <w:sz w:val="18"/>
                <w:lang w:val="en-US"/>
              </w:rPr>
              <w:t>Belvedere Technical</w:t>
            </w:r>
          </w:p>
        </w:tc>
        <w:tc>
          <w:tcPr>
            <w:tcW w:w="694" w:type="dxa"/>
            <w:shd w:val="clear" w:color="auto" w:fill="auto"/>
            <w:noWrap/>
            <w:vAlign w:val="bottom"/>
            <w:hideMark/>
          </w:tcPr>
          <w:p w14:paraId="262056FA"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41B57748"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69ADE36A"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4EFA46AE"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72764DA3"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4</w:t>
            </w:r>
          </w:p>
        </w:tc>
        <w:tc>
          <w:tcPr>
            <w:tcW w:w="941" w:type="dxa"/>
            <w:shd w:val="clear" w:color="auto" w:fill="auto"/>
            <w:noWrap/>
            <w:vAlign w:val="bottom"/>
            <w:hideMark/>
          </w:tcPr>
          <w:p w14:paraId="3F8D4A8B"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5</w:t>
            </w:r>
          </w:p>
        </w:tc>
        <w:tc>
          <w:tcPr>
            <w:tcW w:w="694" w:type="dxa"/>
            <w:shd w:val="clear" w:color="auto" w:fill="auto"/>
            <w:noWrap/>
            <w:vAlign w:val="bottom"/>
            <w:hideMark/>
          </w:tcPr>
          <w:p w14:paraId="2A7198BB"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1</w:t>
            </w:r>
          </w:p>
        </w:tc>
        <w:tc>
          <w:tcPr>
            <w:tcW w:w="941" w:type="dxa"/>
            <w:shd w:val="clear" w:color="auto" w:fill="auto"/>
            <w:noWrap/>
            <w:vAlign w:val="bottom"/>
            <w:hideMark/>
          </w:tcPr>
          <w:p w14:paraId="62FCF66D"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1059" w:type="dxa"/>
            <w:shd w:val="clear" w:color="auto" w:fill="auto"/>
            <w:noWrap/>
            <w:vAlign w:val="bottom"/>
            <w:hideMark/>
          </w:tcPr>
          <w:p w14:paraId="1D86B227" w14:textId="77777777" w:rsidR="00676A43" w:rsidRPr="00532A26" w:rsidRDefault="00676A43" w:rsidP="006623C4">
            <w:pPr>
              <w:suppressAutoHyphens w:val="0"/>
              <w:spacing w:before="40" w:after="40" w:line="220" w:lineRule="exact"/>
              <w:ind w:right="113"/>
              <w:jc w:val="right"/>
              <w:rPr>
                <w:bCs/>
                <w:sz w:val="18"/>
                <w:lang w:val="en-US"/>
              </w:rPr>
            </w:pPr>
            <w:r w:rsidRPr="00532A26">
              <w:rPr>
                <w:bCs/>
                <w:sz w:val="18"/>
                <w:lang w:val="en-US"/>
              </w:rPr>
              <w:t>10</w:t>
            </w:r>
          </w:p>
        </w:tc>
      </w:tr>
      <w:tr w:rsidR="006623C4" w:rsidRPr="006623C4" w14:paraId="4B2568B1" w14:textId="77777777" w:rsidTr="006623C4">
        <w:trPr>
          <w:cantSplit/>
        </w:trPr>
        <w:tc>
          <w:tcPr>
            <w:tcW w:w="1485" w:type="dxa"/>
            <w:shd w:val="clear" w:color="auto" w:fill="auto"/>
            <w:noWrap/>
            <w:hideMark/>
          </w:tcPr>
          <w:p w14:paraId="243BF83D" w14:textId="77777777" w:rsidR="00676A43" w:rsidRPr="006623C4" w:rsidRDefault="00676A43" w:rsidP="006623C4">
            <w:pPr>
              <w:suppressAutoHyphens w:val="0"/>
              <w:spacing w:before="40" w:after="40" w:line="220" w:lineRule="exact"/>
              <w:ind w:right="113"/>
              <w:rPr>
                <w:sz w:val="18"/>
                <w:lang w:val="en-US"/>
              </w:rPr>
            </w:pPr>
            <w:r w:rsidRPr="006623C4">
              <w:rPr>
                <w:sz w:val="18"/>
                <w:lang w:val="en-US"/>
              </w:rPr>
              <w:t>Mutare</w:t>
            </w:r>
          </w:p>
        </w:tc>
        <w:tc>
          <w:tcPr>
            <w:tcW w:w="694" w:type="dxa"/>
            <w:shd w:val="clear" w:color="auto" w:fill="auto"/>
            <w:noWrap/>
            <w:vAlign w:val="bottom"/>
            <w:hideMark/>
          </w:tcPr>
          <w:p w14:paraId="2BAF0225"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73F211F1"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28A735DA"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31C9A3DE"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1FA053EB"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2</w:t>
            </w:r>
          </w:p>
        </w:tc>
        <w:tc>
          <w:tcPr>
            <w:tcW w:w="941" w:type="dxa"/>
            <w:shd w:val="clear" w:color="auto" w:fill="auto"/>
            <w:noWrap/>
            <w:vAlign w:val="bottom"/>
            <w:hideMark/>
          </w:tcPr>
          <w:p w14:paraId="64C010CC"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1</w:t>
            </w:r>
          </w:p>
        </w:tc>
        <w:tc>
          <w:tcPr>
            <w:tcW w:w="694" w:type="dxa"/>
            <w:shd w:val="clear" w:color="auto" w:fill="auto"/>
            <w:noWrap/>
            <w:vAlign w:val="bottom"/>
            <w:hideMark/>
          </w:tcPr>
          <w:p w14:paraId="37514551"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43DCFAC9"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1059" w:type="dxa"/>
            <w:shd w:val="clear" w:color="auto" w:fill="auto"/>
            <w:noWrap/>
            <w:vAlign w:val="bottom"/>
            <w:hideMark/>
          </w:tcPr>
          <w:p w14:paraId="0F8DBA01" w14:textId="77777777" w:rsidR="00676A43" w:rsidRPr="00532A26" w:rsidRDefault="00676A43" w:rsidP="006623C4">
            <w:pPr>
              <w:suppressAutoHyphens w:val="0"/>
              <w:spacing w:before="40" w:after="40" w:line="220" w:lineRule="exact"/>
              <w:ind w:right="113"/>
              <w:jc w:val="right"/>
              <w:rPr>
                <w:bCs/>
                <w:sz w:val="18"/>
                <w:lang w:val="en-US"/>
              </w:rPr>
            </w:pPr>
            <w:r w:rsidRPr="00532A26">
              <w:rPr>
                <w:bCs/>
                <w:sz w:val="18"/>
                <w:lang w:val="en-US"/>
              </w:rPr>
              <w:t>3</w:t>
            </w:r>
          </w:p>
        </w:tc>
      </w:tr>
      <w:tr w:rsidR="006623C4" w:rsidRPr="006623C4" w14:paraId="3C73040E" w14:textId="77777777" w:rsidTr="006623C4">
        <w:trPr>
          <w:cantSplit/>
        </w:trPr>
        <w:tc>
          <w:tcPr>
            <w:tcW w:w="1485" w:type="dxa"/>
            <w:shd w:val="clear" w:color="auto" w:fill="auto"/>
            <w:noWrap/>
            <w:hideMark/>
          </w:tcPr>
          <w:p w14:paraId="752E2E35" w14:textId="77777777" w:rsidR="00676A43" w:rsidRPr="006623C4" w:rsidRDefault="00676A43" w:rsidP="006623C4">
            <w:pPr>
              <w:suppressAutoHyphens w:val="0"/>
              <w:spacing w:before="40" w:after="40" w:line="220" w:lineRule="exact"/>
              <w:ind w:right="113"/>
              <w:rPr>
                <w:sz w:val="18"/>
                <w:lang w:val="en-US"/>
              </w:rPr>
            </w:pPr>
            <w:r w:rsidRPr="006623C4">
              <w:rPr>
                <w:sz w:val="18"/>
                <w:lang w:val="en-US"/>
              </w:rPr>
              <w:t>Hillside</w:t>
            </w:r>
          </w:p>
        </w:tc>
        <w:tc>
          <w:tcPr>
            <w:tcW w:w="694" w:type="dxa"/>
            <w:shd w:val="clear" w:color="auto" w:fill="auto"/>
            <w:noWrap/>
            <w:vAlign w:val="bottom"/>
            <w:hideMark/>
          </w:tcPr>
          <w:p w14:paraId="07AF9447"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75D8265B"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0044649A"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5AD41F04"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shd w:val="clear" w:color="auto" w:fill="auto"/>
            <w:noWrap/>
            <w:vAlign w:val="bottom"/>
            <w:hideMark/>
          </w:tcPr>
          <w:p w14:paraId="16B6C9B4"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shd w:val="clear" w:color="auto" w:fill="auto"/>
            <w:noWrap/>
            <w:vAlign w:val="bottom"/>
            <w:hideMark/>
          </w:tcPr>
          <w:p w14:paraId="7D64B9CE"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1</w:t>
            </w:r>
          </w:p>
        </w:tc>
        <w:tc>
          <w:tcPr>
            <w:tcW w:w="694" w:type="dxa"/>
            <w:shd w:val="clear" w:color="auto" w:fill="auto"/>
            <w:noWrap/>
            <w:vAlign w:val="bottom"/>
            <w:hideMark/>
          </w:tcPr>
          <w:p w14:paraId="1C39159D"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1</w:t>
            </w:r>
          </w:p>
        </w:tc>
        <w:tc>
          <w:tcPr>
            <w:tcW w:w="941" w:type="dxa"/>
            <w:shd w:val="clear" w:color="auto" w:fill="auto"/>
            <w:noWrap/>
            <w:vAlign w:val="bottom"/>
            <w:hideMark/>
          </w:tcPr>
          <w:p w14:paraId="54FEF296"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1059" w:type="dxa"/>
            <w:shd w:val="clear" w:color="auto" w:fill="auto"/>
            <w:noWrap/>
            <w:vAlign w:val="bottom"/>
            <w:hideMark/>
          </w:tcPr>
          <w:p w14:paraId="53AD5A6E" w14:textId="77777777" w:rsidR="00676A43" w:rsidRPr="00532A26" w:rsidRDefault="00676A43" w:rsidP="006623C4">
            <w:pPr>
              <w:suppressAutoHyphens w:val="0"/>
              <w:spacing w:before="40" w:after="40" w:line="220" w:lineRule="exact"/>
              <w:ind w:right="113"/>
              <w:jc w:val="right"/>
              <w:rPr>
                <w:bCs/>
                <w:sz w:val="18"/>
                <w:lang w:val="en-US"/>
              </w:rPr>
            </w:pPr>
            <w:r w:rsidRPr="00532A26">
              <w:rPr>
                <w:bCs/>
                <w:sz w:val="18"/>
                <w:lang w:val="en-US"/>
              </w:rPr>
              <w:t>2</w:t>
            </w:r>
          </w:p>
        </w:tc>
      </w:tr>
      <w:tr w:rsidR="006623C4" w:rsidRPr="006623C4" w14:paraId="29A4B8BD" w14:textId="77777777" w:rsidTr="006623C4">
        <w:trPr>
          <w:cantSplit/>
        </w:trPr>
        <w:tc>
          <w:tcPr>
            <w:tcW w:w="1485" w:type="dxa"/>
            <w:tcBorders>
              <w:bottom w:val="nil"/>
            </w:tcBorders>
            <w:shd w:val="clear" w:color="auto" w:fill="auto"/>
            <w:noWrap/>
            <w:hideMark/>
          </w:tcPr>
          <w:p w14:paraId="236F5B9D" w14:textId="77777777" w:rsidR="00676A43" w:rsidRPr="006623C4" w:rsidRDefault="00676A43" w:rsidP="006623C4">
            <w:pPr>
              <w:suppressAutoHyphens w:val="0"/>
              <w:spacing w:before="40" w:after="40" w:line="220" w:lineRule="exact"/>
              <w:ind w:right="113"/>
              <w:rPr>
                <w:sz w:val="18"/>
                <w:lang w:val="en-US"/>
              </w:rPr>
            </w:pPr>
            <w:r w:rsidRPr="006623C4">
              <w:rPr>
                <w:sz w:val="18"/>
                <w:lang w:val="en-US"/>
              </w:rPr>
              <w:t>Morgan ZINTEC</w:t>
            </w:r>
          </w:p>
        </w:tc>
        <w:tc>
          <w:tcPr>
            <w:tcW w:w="694" w:type="dxa"/>
            <w:tcBorders>
              <w:bottom w:val="nil"/>
            </w:tcBorders>
            <w:shd w:val="clear" w:color="auto" w:fill="auto"/>
            <w:noWrap/>
            <w:vAlign w:val="bottom"/>
            <w:hideMark/>
          </w:tcPr>
          <w:p w14:paraId="021A574D"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tcBorders>
              <w:bottom w:val="nil"/>
            </w:tcBorders>
            <w:shd w:val="clear" w:color="auto" w:fill="auto"/>
            <w:noWrap/>
            <w:vAlign w:val="bottom"/>
            <w:hideMark/>
          </w:tcPr>
          <w:p w14:paraId="4793E077"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tcBorders>
              <w:bottom w:val="nil"/>
            </w:tcBorders>
            <w:shd w:val="clear" w:color="auto" w:fill="auto"/>
            <w:noWrap/>
            <w:vAlign w:val="bottom"/>
            <w:hideMark/>
          </w:tcPr>
          <w:p w14:paraId="0F17179E"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tcBorders>
              <w:bottom w:val="nil"/>
            </w:tcBorders>
            <w:shd w:val="clear" w:color="auto" w:fill="auto"/>
            <w:noWrap/>
            <w:vAlign w:val="bottom"/>
            <w:hideMark/>
          </w:tcPr>
          <w:p w14:paraId="03F1BF7A"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tcBorders>
              <w:bottom w:val="nil"/>
            </w:tcBorders>
            <w:shd w:val="clear" w:color="auto" w:fill="auto"/>
            <w:noWrap/>
            <w:vAlign w:val="bottom"/>
            <w:hideMark/>
          </w:tcPr>
          <w:p w14:paraId="6C4B4BD6"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tcBorders>
              <w:bottom w:val="nil"/>
            </w:tcBorders>
            <w:shd w:val="clear" w:color="auto" w:fill="auto"/>
            <w:noWrap/>
            <w:vAlign w:val="bottom"/>
            <w:hideMark/>
          </w:tcPr>
          <w:p w14:paraId="1FA94A81"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tcBorders>
              <w:bottom w:val="nil"/>
            </w:tcBorders>
            <w:shd w:val="clear" w:color="auto" w:fill="auto"/>
            <w:noWrap/>
            <w:vAlign w:val="bottom"/>
            <w:hideMark/>
          </w:tcPr>
          <w:p w14:paraId="3C9BF0C9"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tcBorders>
              <w:bottom w:val="nil"/>
            </w:tcBorders>
            <w:shd w:val="clear" w:color="auto" w:fill="auto"/>
            <w:noWrap/>
            <w:vAlign w:val="bottom"/>
            <w:hideMark/>
          </w:tcPr>
          <w:p w14:paraId="45711228"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1059" w:type="dxa"/>
            <w:tcBorders>
              <w:bottom w:val="nil"/>
            </w:tcBorders>
            <w:shd w:val="clear" w:color="auto" w:fill="auto"/>
            <w:noWrap/>
            <w:vAlign w:val="bottom"/>
            <w:hideMark/>
          </w:tcPr>
          <w:p w14:paraId="1DD258C8" w14:textId="77777777" w:rsidR="00676A43" w:rsidRPr="00532A26" w:rsidRDefault="00676A43" w:rsidP="006623C4">
            <w:pPr>
              <w:suppressAutoHyphens w:val="0"/>
              <w:spacing w:before="40" w:after="40" w:line="220" w:lineRule="exact"/>
              <w:ind w:right="113"/>
              <w:jc w:val="right"/>
              <w:rPr>
                <w:bCs/>
                <w:sz w:val="18"/>
                <w:lang w:val="en-US"/>
              </w:rPr>
            </w:pPr>
            <w:r w:rsidRPr="00532A26">
              <w:rPr>
                <w:bCs/>
                <w:sz w:val="18"/>
                <w:lang w:val="en-US"/>
              </w:rPr>
              <w:t>0</w:t>
            </w:r>
          </w:p>
        </w:tc>
      </w:tr>
      <w:tr w:rsidR="006623C4" w:rsidRPr="006623C4" w14:paraId="5FDA0C84" w14:textId="77777777" w:rsidTr="006623C4">
        <w:trPr>
          <w:cantSplit/>
        </w:trPr>
        <w:tc>
          <w:tcPr>
            <w:tcW w:w="1485" w:type="dxa"/>
            <w:tcBorders>
              <w:top w:val="nil"/>
              <w:bottom w:val="single" w:sz="4" w:space="0" w:color="auto"/>
            </w:tcBorders>
            <w:shd w:val="clear" w:color="auto" w:fill="auto"/>
            <w:noWrap/>
            <w:hideMark/>
          </w:tcPr>
          <w:p w14:paraId="2F4FFA76" w14:textId="77777777" w:rsidR="00676A43" w:rsidRPr="006623C4" w:rsidRDefault="00676A43" w:rsidP="006623C4">
            <w:pPr>
              <w:suppressAutoHyphens w:val="0"/>
              <w:spacing w:before="40" w:after="40" w:line="220" w:lineRule="exact"/>
              <w:ind w:right="113"/>
              <w:rPr>
                <w:sz w:val="18"/>
                <w:lang w:val="en-US"/>
              </w:rPr>
            </w:pPr>
            <w:r w:rsidRPr="006623C4">
              <w:rPr>
                <w:sz w:val="18"/>
                <w:lang w:val="en-US"/>
              </w:rPr>
              <w:t>Seke</w:t>
            </w:r>
          </w:p>
        </w:tc>
        <w:tc>
          <w:tcPr>
            <w:tcW w:w="694" w:type="dxa"/>
            <w:tcBorders>
              <w:top w:val="nil"/>
              <w:bottom w:val="single" w:sz="4" w:space="0" w:color="auto"/>
            </w:tcBorders>
            <w:shd w:val="clear" w:color="auto" w:fill="auto"/>
            <w:noWrap/>
            <w:vAlign w:val="bottom"/>
            <w:hideMark/>
          </w:tcPr>
          <w:p w14:paraId="2A484581"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tcBorders>
              <w:top w:val="nil"/>
              <w:bottom w:val="single" w:sz="4" w:space="0" w:color="auto"/>
            </w:tcBorders>
            <w:shd w:val="clear" w:color="auto" w:fill="auto"/>
            <w:noWrap/>
            <w:vAlign w:val="bottom"/>
            <w:hideMark/>
          </w:tcPr>
          <w:p w14:paraId="319F2807"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tcBorders>
              <w:top w:val="nil"/>
              <w:bottom w:val="single" w:sz="4" w:space="0" w:color="auto"/>
            </w:tcBorders>
            <w:shd w:val="clear" w:color="auto" w:fill="auto"/>
            <w:noWrap/>
            <w:vAlign w:val="bottom"/>
            <w:hideMark/>
          </w:tcPr>
          <w:p w14:paraId="41CF56EE"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tcBorders>
              <w:top w:val="nil"/>
              <w:bottom w:val="single" w:sz="4" w:space="0" w:color="auto"/>
            </w:tcBorders>
            <w:shd w:val="clear" w:color="auto" w:fill="auto"/>
            <w:noWrap/>
            <w:vAlign w:val="bottom"/>
            <w:hideMark/>
          </w:tcPr>
          <w:p w14:paraId="4A46BFC1"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tcBorders>
              <w:top w:val="nil"/>
              <w:bottom w:val="single" w:sz="4" w:space="0" w:color="auto"/>
            </w:tcBorders>
            <w:shd w:val="clear" w:color="auto" w:fill="auto"/>
            <w:noWrap/>
            <w:vAlign w:val="bottom"/>
            <w:hideMark/>
          </w:tcPr>
          <w:p w14:paraId="17371A0B"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tcBorders>
              <w:top w:val="nil"/>
              <w:bottom w:val="single" w:sz="4" w:space="0" w:color="auto"/>
            </w:tcBorders>
            <w:shd w:val="clear" w:color="auto" w:fill="auto"/>
            <w:noWrap/>
            <w:vAlign w:val="bottom"/>
            <w:hideMark/>
          </w:tcPr>
          <w:p w14:paraId="37EEE40D"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694" w:type="dxa"/>
            <w:tcBorders>
              <w:top w:val="nil"/>
              <w:bottom w:val="single" w:sz="4" w:space="0" w:color="auto"/>
            </w:tcBorders>
            <w:shd w:val="clear" w:color="auto" w:fill="auto"/>
            <w:noWrap/>
            <w:vAlign w:val="bottom"/>
            <w:hideMark/>
          </w:tcPr>
          <w:p w14:paraId="62AF8835"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941" w:type="dxa"/>
            <w:tcBorders>
              <w:top w:val="nil"/>
              <w:bottom w:val="single" w:sz="4" w:space="0" w:color="auto"/>
            </w:tcBorders>
            <w:shd w:val="clear" w:color="auto" w:fill="auto"/>
            <w:noWrap/>
            <w:vAlign w:val="bottom"/>
            <w:hideMark/>
          </w:tcPr>
          <w:p w14:paraId="03095005" w14:textId="77777777" w:rsidR="00676A43" w:rsidRPr="006623C4" w:rsidRDefault="00676A43" w:rsidP="006623C4">
            <w:pPr>
              <w:suppressAutoHyphens w:val="0"/>
              <w:spacing w:before="40" w:after="40" w:line="220" w:lineRule="exact"/>
              <w:ind w:right="113"/>
              <w:jc w:val="right"/>
              <w:rPr>
                <w:sz w:val="18"/>
                <w:lang w:val="en-US"/>
              </w:rPr>
            </w:pPr>
            <w:r w:rsidRPr="006623C4">
              <w:rPr>
                <w:sz w:val="18"/>
                <w:lang w:val="en-US"/>
              </w:rPr>
              <w:t>0</w:t>
            </w:r>
          </w:p>
        </w:tc>
        <w:tc>
          <w:tcPr>
            <w:tcW w:w="1059" w:type="dxa"/>
            <w:tcBorders>
              <w:top w:val="nil"/>
              <w:bottom w:val="single" w:sz="4" w:space="0" w:color="auto"/>
            </w:tcBorders>
            <w:shd w:val="clear" w:color="auto" w:fill="auto"/>
            <w:noWrap/>
            <w:vAlign w:val="bottom"/>
            <w:hideMark/>
          </w:tcPr>
          <w:p w14:paraId="174F7F79" w14:textId="77777777" w:rsidR="00676A43" w:rsidRPr="00532A26" w:rsidRDefault="00676A43" w:rsidP="006623C4">
            <w:pPr>
              <w:suppressAutoHyphens w:val="0"/>
              <w:spacing w:before="40" w:after="40" w:line="220" w:lineRule="exact"/>
              <w:ind w:right="113"/>
              <w:jc w:val="right"/>
              <w:rPr>
                <w:bCs/>
                <w:sz w:val="18"/>
                <w:lang w:val="en-US"/>
              </w:rPr>
            </w:pPr>
            <w:r w:rsidRPr="00532A26">
              <w:rPr>
                <w:bCs/>
                <w:sz w:val="18"/>
                <w:lang w:val="en-US"/>
              </w:rPr>
              <w:t>0</w:t>
            </w:r>
          </w:p>
        </w:tc>
      </w:tr>
      <w:tr w:rsidR="006623C4" w:rsidRPr="006623C4" w14:paraId="6B4E4A78" w14:textId="77777777" w:rsidTr="006623C4">
        <w:trPr>
          <w:cantSplit/>
        </w:trPr>
        <w:tc>
          <w:tcPr>
            <w:tcW w:w="1485" w:type="dxa"/>
            <w:tcBorders>
              <w:top w:val="single" w:sz="4" w:space="0" w:color="auto"/>
              <w:bottom w:val="single" w:sz="12" w:space="0" w:color="auto"/>
            </w:tcBorders>
            <w:shd w:val="clear" w:color="auto" w:fill="auto"/>
            <w:noWrap/>
            <w:hideMark/>
          </w:tcPr>
          <w:p w14:paraId="4B1F0057" w14:textId="77777777" w:rsidR="00676A43" w:rsidRPr="006623C4" w:rsidRDefault="00676A43" w:rsidP="006623C4">
            <w:pPr>
              <w:suppressAutoHyphens w:val="0"/>
              <w:spacing w:before="80" w:after="80" w:line="220" w:lineRule="exact"/>
              <w:ind w:left="283"/>
              <w:rPr>
                <w:b/>
                <w:sz w:val="18"/>
                <w:lang w:val="en-US"/>
              </w:rPr>
            </w:pPr>
            <w:r w:rsidRPr="006623C4">
              <w:rPr>
                <w:b/>
                <w:sz w:val="18"/>
                <w:lang w:val="en-US"/>
              </w:rPr>
              <w:t>Total</w:t>
            </w:r>
          </w:p>
        </w:tc>
        <w:tc>
          <w:tcPr>
            <w:tcW w:w="694" w:type="dxa"/>
            <w:tcBorders>
              <w:top w:val="single" w:sz="4" w:space="0" w:color="auto"/>
              <w:bottom w:val="single" w:sz="12" w:space="0" w:color="auto"/>
            </w:tcBorders>
            <w:shd w:val="clear" w:color="auto" w:fill="auto"/>
            <w:noWrap/>
            <w:vAlign w:val="bottom"/>
            <w:hideMark/>
          </w:tcPr>
          <w:p w14:paraId="7F5CE204"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18</w:t>
            </w:r>
          </w:p>
        </w:tc>
        <w:tc>
          <w:tcPr>
            <w:tcW w:w="941" w:type="dxa"/>
            <w:tcBorders>
              <w:top w:val="single" w:sz="4" w:space="0" w:color="auto"/>
              <w:bottom w:val="single" w:sz="12" w:space="0" w:color="auto"/>
            </w:tcBorders>
            <w:shd w:val="clear" w:color="auto" w:fill="auto"/>
            <w:noWrap/>
            <w:vAlign w:val="bottom"/>
            <w:hideMark/>
          </w:tcPr>
          <w:p w14:paraId="2957C08B"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45</w:t>
            </w:r>
          </w:p>
        </w:tc>
        <w:tc>
          <w:tcPr>
            <w:tcW w:w="694" w:type="dxa"/>
            <w:tcBorders>
              <w:top w:val="single" w:sz="4" w:space="0" w:color="auto"/>
              <w:bottom w:val="single" w:sz="12" w:space="0" w:color="auto"/>
            </w:tcBorders>
            <w:shd w:val="clear" w:color="auto" w:fill="auto"/>
            <w:noWrap/>
            <w:vAlign w:val="bottom"/>
            <w:hideMark/>
          </w:tcPr>
          <w:p w14:paraId="26826F89"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6</w:t>
            </w:r>
          </w:p>
        </w:tc>
        <w:tc>
          <w:tcPr>
            <w:tcW w:w="941" w:type="dxa"/>
            <w:tcBorders>
              <w:top w:val="single" w:sz="4" w:space="0" w:color="auto"/>
              <w:bottom w:val="single" w:sz="12" w:space="0" w:color="auto"/>
            </w:tcBorders>
            <w:shd w:val="clear" w:color="auto" w:fill="auto"/>
            <w:noWrap/>
            <w:vAlign w:val="bottom"/>
            <w:hideMark/>
          </w:tcPr>
          <w:p w14:paraId="74FDA8D8"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4</w:t>
            </w:r>
          </w:p>
        </w:tc>
        <w:tc>
          <w:tcPr>
            <w:tcW w:w="694" w:type="dxa"/>
            <w:tcBorders>
              <w:top w:val="single" w:sz="4" w:space="0" w:color="auto"/>
              <w:bottom w:val="single" w:sz="12" w:space="0" w:color="auto"/>
            </w:tcBorders>
            <w:shd w:val="clear" w:color="auto" w:fill="auto"/>
            <w:noWrap/>
            <w:vAlign w:val="bottom"/>
            <w:hideMark/>
          </w:tcPr>
          <w:p w14:paraId="42434AA6"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49</w:t>
            </w:r>
          </w:p>
        </w:tc>
        <w:tc>
          <w:tcPr>
            <w:tcW w:w="941" w:type="dxa"/>
            <w:tcBorders>
              <w:top w:val="single" w:sz="4" w:space="0" w:color="auto"/>
              <w:bottom w:val="single" w:sz="12" w:space="0" w:color="auto"/>
            </w:tcBorders>
            <w:shd w:val="clear" w:color="auto" w:fill="auto"/>
            <w:noWrap/>
            <w:vAlign w:val="bottom"/>
            <w:hideMark/>
          </w:tcPr>
          <w:p w14:paraId="2A93969A"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67</w:t>
            </w:r>
          </w:p>
        </w:tc>
        <w:tc>
          <w:tcPr>
            <w:tcW w:w="694" w:type="dxa"/>
            <w:tcBorders>
              <w:top w:val="single" w:sz="4" w:space="0" w:color="auto"/>
              <w:bottom w:val="single" w:sz="12" w:space="0" w:color="auto"/>
            </w:tcBorders>
            <w:shd w:val="clear" w:color="auto" w:fill="auto"/>
            <w:noWrap/>
            <w:vAlign w:val="bottom"/>
            <w:hideMark/>
          </w:tcPr>
          <w:p w14:paraId="7B0552AE"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15</w:t>
            </w:r>
          </w:p>
        </w:tc>
        <w:tc>
          <w:tcPr>
            <w:tcW w:w="941" w:type="dxa"/>
            <w:tcBorders>
              <w:top w:val="single" w:sz="4" w:space="0" w:color="auto"/>
              <w:bottom w:val="single" w:sz="12" w:space="0" w:color="auto"/>
            </w:tcBorders>
            <w:shd w:val="clear" w:color="auto" w:fill="auto"/>
            <w:noWrap/>
            <w:vAlign w:val="bottom"/>
            <w:hideMark/>
          </w:tcPr>
          <w:p w14:paraId="1641DB05"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24</w:t>
            </w:r>
          </w:p>
        </w:tc>
        <w:tc>
          <w:tcPr>
            <w:tcW w:w="1059" w:type="dxa"/>
            <w:tcBorders>
              <w:top w:val="single" w:sz="4" w:space="0" w:color="auto"/>
              <w:bottom w:val="single" w:sz="12" w:space="0" w:color="auto"/>
            </w:tcBorders>
            <w:shd w:val="clear" w:color="auto" w:fill="auto"/>
            <w:noWrap/>
            <w:vAlign w:val="bottom"/>
            <w:hideMark/>
          </w:tcPr>
          <w:p w14:paraId="777C0164"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228</w:t>
            </w:r>
          </w:p>
        </w:tc>
      </w:tr>
    </w:tbl>
    <w:bookmarkEnd w:id="89"/>
    <w:p w14:paraId="358BC239" w14:textId="77777777" w:rsidR="00676A43" w:rsidRPr="0039794F" w:rsidRDefault="00676A43" w:rsidP="0039794F">
      <w:pPr>
        <w:spacing w:before="120" w:after="240"/>
        <w:ind w:left="1134" w:right="1134" w:firstLine="170"/>
        <w:rPr>
          <w:sz w:val="18"/>
        </w:rPr>
      </w:pPr>
      <w:r w:rsidRPr="0039794F">
        <w:rPr>
          <w:sz w:val="18"/>
        </w:rPr>
        <w:t>% of the total enrolment of 26 776= 0.85%.</w:t>
      </w:r>
    </w:p>
    <w:p w14:paraId="1563F628" w14:textId="77777777" w:rsidR="00676A43" w:rsidRPr="006023C8" w:rsidRDefault="00676A43" w:rsidP="0039794F">
      <w:pPr>
        <w:pStyle w:val="H23G"/>
        <w:rPr>
          <w:lang w:val="en-ZW"/>
        </w:rPr>
      </w:pPr>
      <w:r>
        <w:rPr>
          <w:lang w:val="en-ZW"/>
        </w:rPr>
        <w:tab/>
      </w:r>
      <w:r>
        <w:rPr>
          <w:lang w:val="en-ZW"/>
        </w:rPr>
        <w:tab/>
      </w:r>
      <w:bookmarkStart w:id="90" w:name="_Toc211332637"/>
      <w:r w:rsidRPr="00D27ADD">
        <w:rPr>
          <w:lang w:val="en-ZW"/>
        </w:rPr>
        <w:t>Polytechnics and Industrial Training Colleges</w:t>
      </w:r>
      <w:bookmarkEnd w:id="9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0"/>
        <w:gridCol w:w="561"/>
        <w:gridCol w:w="765"/>
        <w:gridCol w:w="567"/>
        <w:gridCol w:w="765"/>
        <w:gridCol w:w="567"/>
        <w:gridCol w:w="765"/>
        <w:gridCol w:w="567"/>
        <w:gridCol w:w="759"/>
        <w:gridCol w:w="854"/>
      </w:tblGrid>
      <w:tr w:rsidR="00E63641" w:rsidRPr="00E63641" w14:paraId="08D5BA17" w14:textId="77777777" w:rsidTr="0028776D">
        <w:trPr>
          <w:cantSplit/>
          <w:tblHeader/>
        </w:trPr>
        <w:tc>
          <w:tcPr>
            <w:tcW w:w="1492" w:type="dxa"/>
            <w:vMerge w:val="restart"/>
            <w:tcBorders>
              <w:top w:val="single" w:sz="4" w:space="0" w:color="auto"/>
              <w:bottom w:val="single" w:sz="12" w:space="0" w:color="auto"/>
            </w:tcBorders>
            <w:shd w:val="clear" w:color="auto" w:fill="auto"/>
            <w:noWrap/>
            <w:vAlign w:val="bottom"/>
            <w:hideMark/>
          </w:tcPr>
          <w:p w14:paraId="36E70FDC" w14:textId="77777777" w:rsidR="00676A43" w:rsidRPr="00E63641" w:rsidRDefault="00676A43" w:rsidP="00E63641">
            <w:pPr>
              <w:suppressAutoHyphens w:val="0"/>
              <w:spacing w:before="80" w:after="80" w:line="200" w:lineRule="exact"/>
              <w:ind w:right="113"/>
              <w:rPr>
                <w:i/>
                <w:sz w:val="16"/>
                <w:lang w:val="en-US"/>
              </w:rPr>
            </w:pPr>
            <w:r w:rsidRPr="00E63641">
              <w:rPr>
                <w:i/>
                <w:sz w:val="16"/>
                <w:lang w:val="en-US"/>
              </w:rPr>
              <w:t>Institution</w:t>
            </w:r>
          </w:p>
        </w:tc>
        <w:tc>
          <w:tcPr>
            <w:tcW w:w="1635"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59582EA8" w14:textId="47F89B64" w:rsidR="00676A43" w:rsidRPr="00E63641" w:rsidRDefault="00676A43" w:rsidP="00833AF8">
            <w:pPr>
              <w:suppressAutoHyphens w:val="0"/>
              <w:spacing w:before="80" w:after="80" w:line="200" w:lineRule="exact"/>
              <w:ind w:right="113"/>
              <w:jc w:val="center"/>
              <w:rPr>
                <w:i/>
                <w:sz w:val="16"/>
                <w:lang w:val="en-US"/>
              </w:rPr>
            </w:pPr>
            <w:r w:rsidRPr="00E63641">
              <w:rPr>
                <w:i/>
                <w:sz w:val="16"/>
                <w:lang w:val="en-US"/>
              </w:rPr>
              <w:t>Visual Impairment</w:t>
            </w:r>
          </w:p>
        </w:tc>
        <w:tc>
          <w:tcPr>
            <w:tcW w:w="16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03F7B3C" w14:textId="276E3175" w:rsidR="00676A43" w:rsidRPr="00E63641" w:rsidRDefault="00676A43" w:rsidP="00833AF8">
            <w:pPr>
              <w:suppressAutoHyphens w:val="0"/>
              <w:spacing w:before="80" w:after="80" w:line="200" w:lineRule="exact"/>
              <w:ind w:right="113"/>
              <w:jc w:val="center"/>
              <w:rPr>
                <w:i/>
                <w:sz w:val="16"/>
                <w:lang w:val="en-US"/>
              </w:rPr>
            </w:pPr>
            <w:r w:rsidRPr="00E63641">
              <w:rPr>
                <w:i/>
                <w:sz w:val="16"/>
                <w:lang w:val="en-US"/>
              </w:rPr>
              <w:t>Hearing</w:t>
            </w:r>
            <w:r w:rsidR="00833AF8">
              <w:rPr>
                <w:i/>
                <w:sz w:val="16"/>
                <w:lang w:val="en-US"/>
              </w:rPr>
              <w:t xml:space="preserve"> </w:t>
            </w:r>
            <w:r w:rsidRPr="00E63641">
              <w:rPr>
                <w:i/>
                <w:sz w:val="16"/>
                <w:lang w:val="en-US"/>
              </w:rPr>
              <w:t>Impairment</w:t>
            </w:r>
          </w:p>
        </w:tc>
        <w:tc>
          <w:tcPr>
            <w:tcW w:w="163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E677F99" w14:textId="29E1D2BA" w:rsidR="00676A43" w:rsidRPr="00E63641" w:rsidRDefault="00676A43" w:rsidP="00833AF8">
            <w:pPr>
              <w:suppressAutoHyphens w:val="0"/>
              <w:spacing w:before="80" w:after="80" w:line="200" w:lineRule="exact"/>
              <w:ind w:right="113"/>
              <w:jc w:val="center"/>
              <w:rPr>
                <w:i/>
                <w:sz w:val="16"/>
                <w:lang w:val="en-US"/>
              </w:rPr>
            </w:pPr>
            <w:r w:rsidRPr="00E63641">
              <w:rPr>
                <w:i/>
                <w:sz w:val="16"/>
                <w:lang w:val="en-US"/>
              </w:rPr>
              <w:t>Physical Impairment</w:t>
            </w:r>
          </w:p>
        </w:tc>
        <w:tc>
          <w:tcPr>
            <w:tcW w:w="1635"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3396B90B" w14:textId="575DE3CA" w:rsidR="00676A43" w:rsidRPr="00E63641" w:rsidRDefault="00676A43" w:rsidP="00833AF8">
            <w:pPr>
              <w:suppressAutoHyphens w:val="0"/>
              <w:spacing w:before="80" w:after="80" w:line="200" w:lineRule="exact"/>
              <w:ind w:right="113"/>
              <w:jc w:val="center"/>
              <w:rPr>
                <w:i/>
                <w:sz w:val="16"/>
                <w:lang w:val="en-US"/>
              </w:rPr>
            </w:pPr>
            <w:r w:rsidRPr="00E63641">
              <w:rPr>
                <w:i/>
                <w:sz w:val="16"/>
                <w:lang w:val="en-US"/>
              </w:rPr>
              <w:t>Other Disability</w:t>
            </w:r>
          </w:p>
        </w:tc>
        <w:tc>
          <w:tcPr>
            <w:tcW w:w="1060" w:type="dxa"/>
            <w:tcBorders>
              <w:top w:val="single" w:sz="4" w:space="0" w:color="auto"/>
              <w:bottom w:val="nil"/>
            </w:tcBorders>
            <w:shd w:val="clear" w:color="auto" w:fill="auto"/>
            <w:noWrap/>
            <w:vAlign w:val="bottom"/>
            <w:hideMark/>
          </w:tcPr>
          <w:p w14:paraId="65B5C1B9" w14:textId="72B77ABF" w:rsidR="00676A43" w:rsidRPr="00E63641" w:rsidRDefault="00676A43" w:rsidP="00E63641">
            <w:pPr>
              <w:suppressAutoHyphens w:val="0"/>
              <w:spacing w:before="80" w:after="80" w:line="200" w:lineRule="exact"/>
              <w:ind w:right="113"/>
              <w:jc w:val="right"/>
              <w:rPr>
                <w:i/>
                <w:sz w:val="16"/>
                <w:lang w:val="en-US"/>
              </w:rPr>
            </w:pPr>
          </w:p>
        </w:tc>
      </w:tr>
      <w:tr w:rsidR="0028776D" w:rsidRPr="00E63641" w14:paraId="13BF799A" w14:textId="77777777" w:rsidTr="0028776D">
        <w:trPr>
          <w:cantSplit/>
          <w:tblHeader/>
        </w:trPr>
        <w:tc>
          <w:tcPr>
            <w:tcW w:w="1492" w:type="dxa"/>
            <w:vMerge/>
            <w:tcBorders>
              <w:top w:val="single" w:sz="12" w:space="0" w:color="auto"/>
              <w:bottom w:val="single" w:sz="12" w:space="0" w:color="auto"/>
            </w:tcBorders>
            <w:shd w:val="clear" w:color="auto" w:fill="auto"/>
            <w:noWrap/>
            <w:vAlign w:val="bottom"/>
            <w:hideMark/>
          </w:tcPr>
          <w:p w14:paraId="0A50BCB5" w14:textId="77777777" w:rsidR="00676A43" w:rsidRPr="00E63641" w:rsidRDefault="00676A43" w:rsidP="00E63641">
            <w:pPr>
              <w:suppressAutoHyphens w:val="0"/>
              <w:spacing w:before="40" w:after="40" w:line="220" w:lineRule="exact"/>
              <w:ind w:right="113"/>
              <w:rPr>
                <w:sz w:val="18"/>
                <w:szCs w:val="22"/>
                <w:lang w:val="en-US"/>
              </w:rPr>
            </w:pPr>
          </w:p>
        </w:tc>
        <w:tc>
          <w:tcPr>
            <w:tcW w:w="694" w:type="dxa"/>
            <w:tcBorders>
              <w:top w:val="single" w:sz="4" w:space="0" w:color="auto"/>
              <w:bottom w:val="single" w:sz="12" w:space="0" w:color="auto"/>
            </w:tcBorders>
            <w:shd w:val="clear" w:color="auto" w:fill="auto"/>
            <w:noWrap/>
            <w:vAlign w:val="bottom"/>
            <w:hideMark/>
          </w:tcPr>
          <w:p w14:paraId="56640FA5" w14:textId="77777777" w:rsidR="00676A43" w:rsidRPr="00E63641" w:rsidRDefault="00676A43" w:rsidP="00E63641">
            <w:pPr>
              <w:suppressAutoHyphens w:val="0"/>
              <w:spacing w:before="80" w:after="80" w:line="200" w:lineRule="exact"/>
              <w:ind w:right="113"/>
              <w:jc w:val="right"/>
              <w:rPr>
                <w:i/>
                <w:sz w:val="16"/>
                <w:lang w:val="en-US"/>
              </w:rPr>
            </w:pPr>
            <w:r w:rsidRPr="00E63641">
              <w:rPr>
                <w:i/>
                <w:sz w:val="16"/>
                <w:lang w:val="en-US"/>
              </w:rPr>
              <w:t>Male</w:t>
            </w:r>
          </w:p>
        </w:tc>
        <w:tc>
          <w:tcPr>
            <w:tcW w:w="941" w:type="dxa"/>
            <w:tcBorders>
              <w:top w:val="single" w:sz="4" w:space="0" w:color="auto"/>
              <w:bottom w:val="single" w:sz="12" w:space="0" w:color="auto"/>
              <w:right w:val="single" w:sz="24" w:space="0" w:color="FFFFFF" w:themeColor="background1"/>
            </w:tcBorders>
            <w:shd w:val="clear" w:color="auto" w:fill="auto"/>
            <w:noWrap/>
            <w:vAlign w:val="bottom"/>
            <w:hideMark/>
          </w:tcPr>
          <w:p w14:paraId="57B90701" w14:textId="77777777" w:rsidR="00676A43" w:rsidRPr="00E63641" w:rsidRDefault="00676A43" w:rsidP="00E63641">
            <w:pPr>
              <w:suppressAutoHyphens w:val="0"/>
              <w:spacing w:before="80" w:after="80" w:line="200" w:lineRule="exact"/>
              <w:ind w:right="113"/>
              <w:jc w:val="right"/>
              <w:rPr>
                <w:i/>
                <w:sz w:val="16"/>
                <w:lang w:val="en-US"/>
              </w:rPr>
            </w:pPr>
            <w:r w:rsidRPr="00E63641">
              <w:rPr>
                <w:i/>
                <w:sz w:val="16"/>
                <w:lang w:val="en-US"/>
              </w:rPr>
              <w:t>Female</w:t>
            </w:r>
          </w:p>
        </w:tc>
        <w:tc>
          <w:tcPr>
            <w:tcW w:w="694" w:type="dxa"/>
            <w:tcBorders>
              <w:top w:val="single" w:sz="4" w:space="0" w:color="auto"/>
              <w:left w:val="single" w:sz="24" w:space="0" w:color="FFFFFF" w:themeColor="background1"/>
              <w:bottom w:val="single" w:sz="12" w:space="0" w:color="auto"/>
            </w:tcBorders>
            <w:shd w:val="clear" w:color="auto" w:fill="auto"/>
            <w:noWrap/>
            <w:vAlign w:val="bottom"/>
            <w:hideMark/>
          </w:tcPr>
          <w:p w14:paraId="704E97F0" w14:textId="77777777" w:rsidR="00676A43" w:rsidRPr="00E63641" w:rsidRDefault="00676A43" w:rsidP="00E63641">
            <w:pPr>
              <w:suppressAutoHyphens w:val="0"/>
              <w:spacing w:before="80" w:after="80" w:line="200" w:lineRule="exact"/>
              <w:ind w:right="113"/>
              <w:jc w:val="right"/>
              <w:rPr>
                <w:i/>
                <w:sz w:val="16"/>
                <w:lang w:val="en-US"/>
              </w:rPr>
            </w:pPr>
            <w:r w:rsidRPr="00E63641">
              <w:rPr>
                <w:i/>
                <w:sz w:val="16"/>
                <w:lang w:val="en-US"/>
              </w:rPr>
              <w:t>Male</w:t>
            </w:r>
          </w:p>
        </w:tc>
        <w:tc>
          <w:tcPr>
            <w:tcW w:w="941" w:type="dxa"/>
            <w:tcBorders>
              <w:top w:val="single" w:sz="4" w:space="0" w:color="auto"/>
              <w:bottom w:val="single" w:sz="12" w:space="0" w:color="auto"/>
              <w:right w:val="single" w:sz="24" w:space="0" w:color="FFFFFF" w:themeColor="background1"/>
            </w:tcBorders>
            <w:shd w:val="clear" w:color="auto" w:fill="auto"/>
            <w:noWrap/>
            <w:vAlign w:val="bottom"/>
            <w:hideMark/>
          </w:tcPr>
          <w:p w14:paraId="1227C595" w14:textId="77777777" w:rsidR="00676A43" w:rsidRPr="00E63641" w:rsidRDefault="00676A43" w:rsidP="00E63641">
            <w:pPr>
              <w:suppressAutoHyphens w:val="0"/>
              <w:spacing w:before="80" w:after="80" w:line="200" w:lineRule="exact"/>
              <w:ind w:right="113"/>
              <w:jc w:val="right"/>
              <w:rPr>
                <w:i/>
                <w:sz w:val="16"/>
                <w:lang w:val="en-US"/>
              </w:rPr>
            </w:pPr>
            <w:r w:rsidRPr="00E63641">
              <w:rPr>
                <w:i/>
                <w:sz w:val="16"/>
                <w:lang w:val="en-US"/>
              </w:rPr>
              <w:t>Female</w:t>
            </w:r>
          </w:p>
        </w:tc>
        <w:tc>
          <w:tcPr>
            <w:tcW w:w="694" w:type="dxa"/>
            <w:tcBorders>
              <w:top w:val="single" w:sz="4" w:space="0" w:color="auto"/>
              <w:left w:val="single" w:sz="24" w:space="0" w:color="FFFFFF" w:themeColor="background1"/>
              <w:bottom w:val="single" w:sz="12" w:space="0" w:color="auto"/>
            </w:tcBorders>
            <w:shd w:val="clear" w:color="auto" w:fill="auto"/>
            <w:noWrap/>
            <w:vAlign w:val="bottom"/>
            <w:hideMark/>
          </w:tcPr>
          <w:p w14:paraId="1AD38E1E" w14:textId="77777777" w:rsidR="00676A43" w:rsidRPr="00E63641" w:rsidRDefault="00676A43" w:rsidP="00E63641">
            <w:pPr>
              <w:suppressAutoHyphens w:val="0"/>
              <w:spacing w:before="80" w:after="80" w:line="200" w:lineRule="exact"/>
              <w:ind w:right="113"/>
              <w:jc w:val="right"/>
              <w:rPr>
                <w:i/>
                <w:sz w:val="16"/>
                <w:lang w:val="en-US"/>
              </w:rPr>
            </w:pPr>
            <w:r w:rsidRPr="00E63641">
              <w:rPr>
                <w:i/>
                <w:sz w:val="16"/>
                <w:lang w:val="en-US"/>
              </w:rPr>
              <w:t>Male</w:t>
            </w:r>
          </w:p>
        </w:tc>
        <w:tc>
          <w:tcPr>
            <w:tcW w:w="941" w:type="dxa"/>
            <w:tcBorders>
              <w:top w:val="single" w:sz="4" w:space="0" w:color="auto"/>
              <w:bottom w:val="single" w:sz="12" w:space="0" w:color="auto"/>
              <w:right w:val="single" w:sz="24" w:space="0" w:color="FFFFFF" w:themeColor="background1"/>
            </w:tcBorders>
            <w:shd w:val="clear" w:color="auto" w:fill="auto"/>
            <w:noWrap/>
            <w:vAlign w:val="bottom"/>
            <w:hideMark/>
          </w:tcPr>
          <w:p w14:paraId="40FFD616" w14:textId="77777777" w:rsidR="00676A43" w:rsidRPr="00E63641" w:rsidRDefault="00676A43" w:rsidP="00E63641">
            <w:pPr>
              <w:suppressAutoHyphens w:val="0"/>
              <w:spacing w:before="80" w:after="80" w:line="200" w:lineRule="exact"/>
              <w:ind w:right="113"/>
              <w:jc w:val="right"/>
              <w:rPr>
                <w:i/>
                <w:sz w:val="16"/>
                <w:lang w:val="en-US"/>
              </w:rPr>
            </w:pPr>
            <w:r w:rsidRPr="00E63641">
              <w:rPr>
                <w:i/>
                <w:sz w:val="16"/>
                <w:lang w:val="en-US"/>
              </w:rPr>
              <w:t>Female</w:t>
            </w:r>
          </w:p>
        </w:tc>
        <w:tc>
          <w:tcPr>
            <w:tcW w:w="694" w:type="dxa"/>
            <w:tcBorders>
              <w:top w:val="single" w:sz="4" w:space="0" w:color="auto"/>
              <w:left w:val="single" w:sz="24" w:space="0" w:color="FFFFFF" w:themeColor="background1"/>
              <w:bottom w:val="single" w:sz="12" w:space="0" w:color="auto"/>
            </w:tcBorders>
            <w:shd w:val="clear" w:color="auto" w:fill="auto"/>
            <w:noWrap/>
            <w:vAlign w:val="bottom"/>
            <w:hideMark/>
          </w:tcPr>
          <w:p w14:paraId="31C4E4E2" w14:textId="77777777" w:rsidR="00676A43" w:rsidRPr="00E63641" w:rsidRDefault="00676A43" w:rsidP="00E63641">
            <w:pPr>
              <w:suppressAutoHyphens w:val="0"/>
              <w:spacing w:before="80" w:after="80" w:line="200" w:lineRule="exact"/>
              <w:ind w:right="113"/>
              <w:jc w:val="right"/>
              <w:rPr>
                <w:i/>
                <w:sz w:val="16"/>
                <w:lang w:val="en-US"/>
              </w:rPr>
            </w:pPr>
            <w:r w:rsidRPr="00E63641">
              <w:rPr>
                <w:i/>
                <w:sz w:val="16"/>
                <w:lang w:val="en-US"/>
              </w:rPr>
              <w:t>Male</w:t>
            </w:r>
          </w:p>
        </w:tc>
        <w:tc>
          <w:tcPr>
            <w:tcW w:w="941" w:type="dxa"/>
            <w:tcBorders>
              <w:top w:val="single" w:sz="4" w:space="0" w:color="auto"/>
              <w:bottom w:val="single" w:sz="12" w:space="0" w:color="auto"/>
            </w:tcBorders>
            <w:shd w:val="clear" w:color="auto" w:fill="auto"/>
            <w:noWrap/>
            <w:vAlign w:val="bottom"/>
            <w:hideMark/>
          </w:tcPr>
          <w:p w14:paraId="698D723D" w14:textId="77777777" w:rsidR="00676A43" w:rsidRPr="00E63641" w:rsidRDefault="00676A43" w:rsidP="00E63641">
            <w:pPr>
              <w:suppressAutoHyphens w:val="0"/>
              <w:spacing w:before="80" w:after="80" w:line="200" w:lineRule="exact"/>
              <w:ind w:right="113"/>
              <w:jc w:val="right"/>
              <w:rPr>
                <w:i/>
                <w:sz w:val="16"/>
                <w:lang w:val="en-US"/>
              </w:rPr>
            </w:pPr>
            <w:r w:rsidRPr="00E63641">
              <w:rPr>
                <w:i/>
                <w:sz w:val="16"/>
                <w:lang w:val="en-US"/>
              </w:rPr>
              <w:t>Female</w:t>
            </w:r>
          </w:p>
        </w:tc>
        <w:tc>
          <w:tcPr>
            <w:tcW w:w="1060" w:type="dxa"/>
            <w:tcBorders>
              <w:top w:val="nil"/>
              <w:bottom w:val="single" w:sz="12" w:space="0" w:color="auto"/>
            </w:tcBorders>
            <w:shd w:val="clear" w:color="auto" w:fill="auto"/>
            <w:noWrap/>
            <w:vAlign w:val="bottom"/>
            <w:hideMark/>
          </w:tcPr>
          <w:p w14:paraId="72647A94" w14:textId="7E3FDABD" w:rsidR="00676A43" w:rsidRPr="00E63641" w:rsidRDefault="00E63641" w:rsidP="00E63641">
            <w:pPr>
              <w:suppressAutoHyphens w:val="0"/>
              <w:spacing w:before="40" w:after="40" w:line="220" w:lineRule="exact"/>
              <w:ind w:right="113"/>
              <w:jc w:val="right"/>
              <w:rPr>
                <w:b/>
                <w:sz w:val="18"/>
                <w:szCs w:val="22"/>
                <w:lang w:val="en-US"/>
              </w:rPr>
            </w:pPr>
            <w:r w:rsidRPr="00E63641">
              <w:rPr>
                <w:i/>
                <w:sz w:val="16"/>
                <w:lang w:val="en-US"/>
              </w:rPr>
              <w:t>Total</w:t>
            </w:r>
          </w:p>
        </w:tc>
      </w:tr>
      <w:tr w:rsidR="00E63641" w:rsidRPr="00E63641" w14:paraId="2D9BB94F" w14:textId="77777777" w:rsidTr="00E63641">
        <w:trPr>
          <w:cantSplit/>
        </w:trPr>
        <w:tc>
          <w:tcPr>
            <w:tcW w:w="1492" w:type="dxa"/>
            <w:tcBorders>
              <w:top w:val="single" w:sz="12" w:space="0" w:color="auto"/>
            </w:tcBorders>
            <w:shd w:val="clear" w:color="auto" w:fill="auto"/>
            <w:noWrap/>
            <w:hideMark/>
          </w:tcPr>
          <w:p w14:paraId="33A8C9E9" w14:textId="77777777" w:rsidR="00676A43" w:rsidRPr="00E63641" w:rsidRDefault="00676A43" w:rsidP="00E63641">
            <w:pPr>
              <w:suppressAutoHyphens w:val="0"/>
              <w:spacing w:before="40" w:after="40" w:line="220" w:lineRule="exact"/>
              <w:ind w:right="113"/>
              <w:rPr>
                <w:sz w:val="18"/>
                <w:szCs w:val="22"/>
                <w:lang w:val="en-US"/>
              </w:rPr>
            </w:pPr>
            <w:r w:rsidRPr="00E63641">
              <w:rPr>
                <w:sz w:val="18"/>
                <w:szCs w:val="22"/>
                <w:lang w:val="en-US"/>
              </w:rPr>
              <w:t>Bulawayo Polytechnic</w:t>
            </w:r>
          </w:p>
        </w:tc>
        <w:tc>
          <w:tcPr>
            <w:tcW w:w="694" w:type="dxa"/>
            <w:tcBorders>
              <w:top w:val="single" w:sz="12" w:space="0" w:color="auto"/>
            </w:tcBorders>
            <w:shd w:val="clear" w:color="auto" w:fill="auto"/>
            <w:noWrap/>
            <w:vAlign w:val="bottom"/>
            <w:hideMark/>
          </w:tcPr>
          <w:p w14:paraId="6D56B5A0"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tcBorders>
              <w:top w:val="single" w:sz="12" w:space="0" w:color="auto"/>
            </w:tcBorders>
            <w:shd w:val="clear" w:color="auto" w:fill="auto"/>
            <w:noWrap/>
            <w:vAlign w:val="bottom"/>
            <w:hideMark/>
          </w:tcPr>
          <w:p w14:paraId="3282ADFE"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694" w:type="dxa"/>
            <w:tcBorders>
              <w:top w:val="single" w:sz="12" w:space="0" w:color="auto"/>
            </w:tcBorders>
            <w:shd w:val="clear" w:color="auto" w:fill="auto"/>
            <w:noWrap/>
            <w:vAlign w:val="bottom"/>
            <w:hideMark/>
          </w:tcPr>
          <w:p w14:paraId="5A59AE48"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tcBorders>
              <w:top w:val="single" w:sz="12" w:space="0" w:color="auto"/>
            </w:tcBorders>
            <w:shd w:val="clear" w:color="auto" w:fill="auto"/>
            <w:noWrap/>
            <w:vAlign w:val="bottom"/>
            <w:hideMark/>
          </w:tcPr>
          <w:p w14:paraId="3D7FE529"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694" w:type="dxa"/>
            <w:tcBorders>
              <w:top w:val="single" w:sz="12" w:space="0" w:color="auto"/>
            </w:tcBorders>
            <w:shd w:val="clear" w:color="auto" w:fill="auto"/>
            <w:noWrap/>
            <w:vAlign w:val="bottom"/>
            <w:hideMark/>
          </w:tcPr>
          <w:p w14:paraId="6E872A09"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9</w:t>
            </w:r>
          </w:p>
        </w:tc>
        <w:tc>
          <w:tcPr>
            <w:tcW w:w="941" w:type="dxa"/>
            <w:tcBorders>
              <w:top w:val="single" w:sz="12" w:space="0" w:color="auto"/>
            </w:tcBorders>
            <w:shd w:val="clear" w:color="auto" w:fill="auto"/>
            <w:noWrap/>
            <w:vAlign w:val="bottom"/>
            <w:hideMark/>
          </w:tcPr>
          <w:p w14:paraId="52649ACC"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4</w:t>
            </w:r>
          </w:p>
        </w:tc>
        <w:tc>
          <w:tcPr>
            <w:tcW w:w="694" w:type="dxa"/>
            <w:tcBorders>
              <w:top w:val="single" w:sz="12" w:space="0" w:color="auto"/>
            </w:tcBorders>
            <w:shd w:val="clear" w:color="auto" w:fill="auto"/>
            <w:noWrap/>
            <w:vAlign w:val="bottom"/>
            <w:hideMark/>
          </w:tcPr>
          <w:p w14:paraId="789363F1"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tcBorders>
              <w:top w:val="single" w:sz="12" w:space="0" w:color="auto"/>
            </w:tcBorders>
            <w:shd w:val="clear" w:color="auto" w:fill="auto"/>
            <w:noWrap/>
            <w:vAlign w:val="bottom"/>
            <w:hideMark/>
          </w:tcPr>
          <w:p w14:paraId="496DFA9A"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1060" w:type="dxa"/>
            <w:tcBorders>
              <w:top w:val="single" w:sz="12" w:space="0" w:color="auto"/>
            </w:tcBorders>
            <w:shd w:val="clear" w:color="auto" w:fill="auto"/>
            <w:noWrap/>
            <w:vAlign w:val="bottom"/>
            <w:hideMark/>
          </w:tcPr>
          <w:p w14:paraId="1B33CF13" w14:textId="77777777" w:rsidR="00676A43" w:rsidRPr="001C1B9C" w:rsidRDefault="00676A43" w:rsidP="00E63641">
            <w:pPr>
              <w:suppressAutoHyphens w:val="0"/>
              <w:spacing w:before="40" w:after="40" w:line="220" w:lineRule="exact"/>
              <w:ind w:right="113"/>
              <w:jc w:val="right"/>
              <w:rPr>
                <w:bCs/>
                <w:sz w:val="18"/>
                <w:szCs w:val="22"/>
                <w:lang w:val="en-US"/>
              </w:rPr>
            </w:pPr>
            <w:r w:rsidRPr="001C1B9C">
              <w:rPr>
                <w:bCs/>
                <w:sz w:val="18"/>
                <w:szCs w:val="22"/>
                <w:lang w:val="en-US"/>
              </w:rPr>
              <w:t>13</w:t>
            </w:r>
          </w:p>
        </w:tc>
      </w:tr>
      <w:tr w:rsidR="00E63641" w:rsidRPr="00E63641" w14:paraId="0AA25199" w14:textId="77777777" w:rsidTr="00E63641">
        <w:trPr>
          <w:cantSplit/>
        </w:trPr>
        <w:tc>
          <w:tcPr>
            <w:tcW w:w="1492" w:type="dxa"/>
            <w:shd w:val="clear" w:color="auto" w:fill="auto"/>
            <w:noWrap/>
            <w:hideMark/>
          </w:tcPr>
          <w:p w14:paraId="4A20E863" w14:textId="77777777" w:rsidR="00676A43" w:rsidRPr="00E63641" w:rsidRDefault="00676A43" w:rsidP="00E63641">
            <w:pPr>
              <w:suppressAutoHyphens w:val="0"/>
              <w:spacing w:before="40" w:after="40" w:line="220" w:lineRule="exact"/>
              <w:ind w:right="113"/>
              <w:rPr>
                <w:sz w:val="18"/>
                <w:szCs w:val="22"/>
                <w:lang w:val="en-US"/>
              </w:rPr>
            </w:pPr>
            <w:r w:rsidRPr="00E63641">
              <w:rPr>
                <w:sz w:val="18"/>
                <w:szCs w:val="22"/>
                <w:lang w:val="en-US"/>
              </w:rPr>
              <w:t>Harare Polytechnic</w:t>
            </w:r>
          </w:p>
        </w:tc>
        <w:tc>
          <w:tcPr>
            <w:tcW w:w="694" w:type="dxa"/>
            <w:shd w:val="clear" w:color="auto" w:fill="auto"/>
            <w:noWrap/>
            <w:vAlign w:val="bottom"/>
            <w:hideMark/>
          </w:tcPr>
          <w:p w14:paraId="6B7FEBE3"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shd w:val="clear" w:color="auto" w:fill="auto"/>
            <w:noWrap/>
            <w:vAlign w:val="bottom"/>
            <w:hideMark/>
          </w:tcPr>
          <w:p w14:paraId="25896013"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694" w:type="dxa"/>
            <w:shd w:val="clear" w:color="auto" w:fill="auto"/>
            <w:noWrap/>
            <w:vAlign w:val="bottom"/>
            <w:hideMark/>
          </w:tcPr>
          <w:p w14:paraId="22376F14"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shd w:val="clear" w:color="auto" w:fill="auto"/>
            <w:noWrap/>
            <w:vAlign w:val="bottom"/>
            <w:hideMark/>
          </w:tcPr>
          <w:p w14:paraId="43AD1241"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2</w:t>
            </w:r>
          </w:p>
        </w:tc>
        <w:tc>
          <w:tcPr>
            <w:tcW w:w="694" w:type="dxa"/>
            <w:shd w:val="clear" w:color="auto" w:fill="auto"/>
            <w:noWrap/>
            <w:vAlign w:val="bottom"/>
            <w:hideMark/>
          </w:tcPr>
          <w:p w14:paraId="61A22619"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5</w:t>
            </w:r>
          </w:p>
        </w:tc>
        <w:tc>
          <w:tcPr>
            <w:tcW w:w="941" w:type="dxa"/>
            <w:shd w:val="clear" w:color="auto" w:fill="auto"/>
            <w:noWrap/>
            <w:vAlign w:val="bottom"/>
            <w:hideMark/>
          </w:tcPr>
          <w:p w14:paraId="249C68CC"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4</w:t>
            </w:r>
          </w:p>
        </w:tc>
        <w:tc>
          <w:tcPr>
            <w:tcW w:w="694" w:type="dxa"/>
            <w:shd w:val="clear" w:color="auto" w:fill="auto"/>
            <w:noWrap/>
            <w:vAlign w:val="bottom"/>
            <w:hideMark/>
          </w:tcPr>
          <w:p w14:paraId="1F6D1A2D"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shd w:val="clear" w:color="auto" w:fill="auto"/>
            <w:noWrap/>
            <w:vAlign w:val="bottom"/>
            <w:hideMark/>
          </w:tcPr>
          <w:p w14:paraId="3791EF70"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1060" w:type="dxa"/>
            <w:shd w:val="clear" w:color="auto" w:fill="auto"/>
            <w:noWrap/>
            <w:vAlign w:val="bottom"/>
            <w:hideMark/>
          </w:tcPr>
          <w:p w14:paraId="749B7347" w14:textId="77777777" w:rsidR="00676A43" w:rsidRPr="001C1B9C" w:rsidRDefault="00676A43" w:rsidP="00E63641">
            <w:pPr>
              <w:suppressAutoHyphens w:val="0"/>
              <w:spacing w:before="40" w:after="40" w:line="220" w:lineRule="exact"/>
              <w:ind w:right="113"/>
              <w:jc w:val="right"/>
              <w:rPr>
                <w:bCs/>
                <w:sz w:val="18"/>
                <w:szCs w:val="22"/>
                <w:lang w:val="en-US"/>
              </w:rPr>
            </w:pPr>
            <w:r w:rsidRPr="001C1B9C">
              <w:rPr>
                <w:bCs/>
                <w:sz w:val="18"/>
                <w:szCs w:val="22"/>
                <w:lang w:val="en-US"/>
              </w:rPr>
              <w:t>11</w:t>
            </w:r>
          </w:p>
        </w:tc>
      </w:tr>
      <w:tr w:rsidR="00E63641" w:rsidRPr="00E63641" w14:paraId="796828ED" w14:textId="77777777" w:rsidTr="00E63641">
        <w:trPr>
          <w:cantSplit/>
        </w:trPr>
        <w:tc>
          <w:tcPr>
            <w:tcW w:w="1492" w:type="dxa"/>
            <w:shd w:val="clear" w:color="auto" w:fill="auto"/>
            <w:noWrap/>
            <w:hideMark/>
          </w:tcPr>
          <w:p w14:paraId="10211627" w14:textId="77777777" w:rsidR="00676A43" w:rsidRPr="00E63641" w:rsidRDefault="00676A43" w:rsidP="00E63641">
            <w:pPr>
              <w:suppressAutoHyphens w:val="0"/>
              <w:spacing w:before="40" w:after="40" w:line="220" w:lineRule="exact"/>
              <w:ind w:right="113"/>
              <w:rPr>
                <w:sz w:val="18"/>
                <w:szCs w:val="22"/>
                <w:lang w:val="en-US"/>
              </w:rPr>
            </w:pPr>
            <w:r w:rsidRPr="00E63641">
              <w:rPr>
                <w:sz w:val="18"/>
                <w:szCs w:val="22"/>
                <w:lang w:val="en-US"/>
              </w:rPr>
              <w:t>Gweru Polytechnic</w:t>
            </w:r>
          </w:p>
        </w:tc>
        <w:tc>
          <w:tcPr>
            <w:tcW w:w="694" w:type="dxa"/>
            <w:shd w:val="clear" w:color="auto" w:fill="auto"/>
            <w:noWrap/>
            <w:vAlign w:val="bottom"/>
            <w:hideMark/>
          </w:tcPr>
          <w:p w14:paraId="605B9927"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shd w:val="clear" w:color="auto" w:fill="auto"/>
            <w:noWrap/>
            <w:vAlign w:val="bottom"/>
            <w:hideMark/>
          </w:tcPr>
          <w:p w14:paraId="350F55D8"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694" w:type="dxa"/>
            <w:shd w:val="clear" w:color="auto" w:fill="auto"/>
            <w:noWrap/>
            <w:vAlign w:val="bottom"/>
            <w:hideMark/>
          </w:tcPr>
          <w:p w14:paraId="285D0FCB"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shd w:val="clear" w:color="auto" w:fill="auto"/>
            <w:noWrap/>
            <w:vAlign w:val="bottom"/>
            <w:hideMark/>
          </w:tcPr>
          <w:p w14:paraId="1533ADCC"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694" w:type="dxa"/>
            <w:shd w:val="clear" w:color="auto" w:fill="auto"/>
            <w:noWrap/>
            <w:vAlign w:val="bottom"/>
            <w:hideMark/>
          </w:tcPr>
          <w:p w14:paraId="7A9F36C9"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1</w:t>
            </w:r>
          </w:p>
        </w:tc>
        <w:tc>
          <w:tcPr>
            <w:tcW w:w="941" w:type="dxa"/>
            <w:shd w:val="clear" w:color="auto" w:fill="auto"/>
            <w:noWrap/>
            <w:vAlign w:val="bottom"/>
            <w:hideMark/>
          </w:tcPr>
          <w:p w14:paraId="4905A864"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1</w:t>
            </w:r>
          </w:p>
        </w:tc>
        <w:tc>
          <w:tcPr>
            <w:tcW w:w="694" w:type="dxa"/>
            <w:shd w:val="clear" w:color="auto" w:fill="auto"/>
            <w:noWrap/>
            <w:vAlign w:val="bottom"/>
            <w:hideMark/>
          </w:tcPr>
          <w:p w14:paraId="7919E967"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shd w:val="clear" w:color="auto" w:fill="auto"/>
            <w:noWrap/>
            <w:vAlign w:val="bottom"/>
            <w:hideMark/>
          </w:tcPr>
          <w:p w14:paraId="721C15E4"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1060" w:type="dxa"/>
            <w:shd w:val="clear" w:color="auto" w:fill="auto"/>
            <w:noWrap/>
            <w:vAlign w:val="bottom"/>
            <w:hideMark/>
          </w:tcPr>
          <w:p w14:paraId="3A80C73C" w14:textId="77777777" w:rsidR="00676A43" w:rsidRPr="001C1B9C" w:rsidRDefault="00676A43" w:rsidP="00E63641">
            <w:pPr>
              <w:suppressAutoHyphens w:val="0"/>
              <w:spacing w:before="40" w:after="40" w:line="220" w:lineRule="exact"/>
              <w:ind w:right="113"/>
              <w:jc w:val="right"/>
              <w:rPr>
                <w:bCs/>
                <w:sz w:val="18"/>
                <w:szCs w:val="22"/>
                <w:lang w:val="en-US"/>
              </w:rPr>
            </w:pPr>
            <w:r w:rsidRPr="001C1B9C">
              <w:rPr>
                <w:bCs/>
                <w:sz w:val="18"/>
                <w:szCs w:val="22"/>
                <w:lang w:val="en-US"/>
              </w:rPr>
              <w:t>2</w:t>
            </w:r>
          </w:p>
        </w:tc>
      </w:tr>
      <w:tr w:rsidR="00E63641" w:rsidRPr="00E63641" w14:paraId="159E2D16" w14:textId="77777777" w:rsidTr="00E63641">
        <w:trPr>
          <w:cantSplit/>
        </w:trPr>
        <w:tc>
          <w:tcPr>
            <w:tcW w:w="1492" w:type="dxa"/>
            <w:shd w:val="clear" w:color="auto" w:fill="auto"/>
            <w:noWrap/>
            <w:hideMark/>
          </w:tcPr>
          <w:p w14:paraId="2BF70E06" w14:textId="77777777" w:rsidR="00676A43" w:rsidRPr="00E63641" w:rsidRDefault="00676A43" w:rsidP="00E63641">
            <w:pPr>
              <w:suppressAutoHyphens w:val="0"/>
              <w:spacing w:before="40" w:after="40" w:line="220" w:lineRule="exact"/>
              <w:ind w:right="113"/>
              <w:rPr>
                <w:sz w:val="18"/>
                <w:szCs w:val="22"/>
                <w:lang w:val="en-US"/>
              </w:rPr>
            </w:pPr>
            <w:r w:rsidRPr="00E63641">
              <w:rPr>
                <w:sz w:val="18"/>
                <w:szCs w:val="22"/>
                <w:lang w:val="en-US"/>
              </w:rPr>
              <w:t>Mutare Polytechnic</w:t>
            </w:r>
          </w:p>
        </w:tc>
        <w:tc>
          <w:tcPr>
            <w:tcW w:w="694" w:type="dxa"/>
            <w:shd w:val="clear" w:color="auto" w:fill="auto"/>
            <w:noWrap/>
            <w:vAlign w:val="bottom"/>
            <w:hideMark/>
          </w:tcPr>
          <w:p w14:paraId="3FE1D4D2"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shd w:val="clear" w:color="auto" w:fill="auto"/>
            <w:noWrap/>
            <w:vAlign w:val="bottom"/>
            <w:hideMark/>
          </w:tcPr>
          <w:p w14:paraId="55AE518E"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694" w:type="dxa"/>
            <w:shd w:val="clear" w:color="auto" w:fill="auto"/>
            <w:noWrap/>
            <w:vAlign w:val="bottom"/>
            <w:hideMark/>
          </w:tcPr>
          <w:p w14:paraId="1B7BA98D"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shd w:val="clear" w:color="auto" w:fill="auto"/>
            <w:noWrap/>
            <w:vAlign w:val="bottom"/>
            <w:hideMark/>
          </w:tcPr>
          <w:p w14:paraId="72244E73"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694" w:type="dxa"/>
            <w:shd w:val="clear" w:color="auto" w:fill="auto"/>
            <w:noWrap/>
            <w:vAlign w:val="bottom"/>
            <w:hideMark/>
          </w:tcPr>
          <w:p w14:paraId="75E295DF"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8</w:t>
            </w:r>
          </w:p>
        </w:tc>
        <w:tc>
          <w:tcPr>
            <w:tcW w:w="941" w:type="dxa"/>
            <w:shd w:val="clear" w:color="auto" w:fill="auto"/>
            <w:noWrap/>
            <w:vAlign w:val="bottom"/>
            <w:hideMark/>
          </w:tcPr>
          <w:p w14:paraId="109C9535"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6</w:t>
            </w:r>
          </w:p>
        </w:tc>
        <w:tc>
          <w:tcPr>
            <w:tcW w:w="694" w:type="dxa"/>
            <w:shd w:val="clear" w:color="auto" w:fill="auto"/>
            <w:noWrap/>
            <w:vAlign w:val="bottom"/>
            <w:hideMark/>
          </w:tcPr>
          <w:p w14:paraId="6214DC35"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shd w:val="clear" w:color="auto" w:fill="auto"/>
            <w:noWrap/>
            <w:vAlign w:val="bottom"/>
            <w:hideMark/>
          </w:tcPr>
          <w:p w14:paraId="5550C1CF"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1060" w:type="dxa"/>
            <w:shd w:val="clear" w:color="auto" w:fill="auto"/>
            <w:noWrap/>
            <w:vAlign w:val="bottom"/>
            <w:hideMark/>
          </w:tcPr>
          <w:p w14:paraId="1627F2E6" w14:textId="77777777" w:rsidR="00676A43" w:rsidRPr="001C1B9C" w:rsidRDefault="00676A43" w:rsidP="00E63641">
            <w:pPr>
              <w:suppressAutoHyphens w:val="0"/>
              <w:spacing w:before="40" w:after="40" w:line="220" w:lineRule="exact"/>
              <w:ind w:right="113"/>
              <w:jc w:val="right"/>
              <w:rPr>
                <w:bCs/>
                <w:sz w:val="18"/>
                <w:szCs w:val="22"/>
                <w:lang w:val="en-US"/>
              </w:rPr>
            </w:pPr>
            <w:r w:rsidRPr="001C1B9C">
              <w:rPr>
                <w:bCs/>
                <w:sz w:val="18"/>
                <w:szCs w:val="22"/>
                <w:lang w:val="en-US"/>
              </w:rPr>
              <w:t>14</w:t>
            </w:r>
          </w:p>
        </w:tc>
      </w:tr>
      <w:tr w:rsidR="00E63641" w:rsidRPr="00E63641" w14:paraId="6BAFF7F2" w14:textId="77777777" w:rsidTr="00E63641">
        <w:trPr>
          <w:cantSplit/>
        </w:trPr>
        <w:tc>
          <w:tcPr>
            <w:tcW w:w="1492" w:type="dxa"/>
            <w:shd w:val="clear" w:color="auto" w:fill="auto"/>
            <w:noWrap/>
            <w:hideMark/>
          </w:tcPr>
          <w:p w14:paraId="70345C10" w14:textId="77777777" w:rsidR="00676A43" w:rsidRPr="00E63641" w:rsidRDefault="00676A43" w:rsidP="00E63641">
            <w:pPr>
              <w:suppressAutoHyphens w:val="0"/>
              <w:spacing w:before="40" w:after="40" w:line="220" w:lineRule="exact"/>
              <w:ind w:right="113"/>
              <w:rPr>
                <w:sz w:val="18"/>
                <w:szCs w:val="22"/>
                <w:lang w:val="en-US"/>
              </w:rPr>
            </w:pPr>
            <w:r w:rsidRPr="00E63641">
              <w:rPr>
                <w:sz w:val="18"/>
                <w:szCs w:val="22"/>
                <w:lang w:val="en-US"/>
              </w:rPr>
              <w:t>Masvingo Polytechnic</w:t>
            </w:r>
          </w:p>
        </w:tc>
        <w:tc>
          <w:tcPr>
            <w:tcW w:w="694" w:type="dxa"/>
            <w:shd w:val="clear" w:color="auto" w:fill="auto"/>
            <w:noWrap/>
            <w:vAlign w:val="bottom"/>
            <w:hideMark/>
          </w:tcPr>
          <w:p w14:paraId="23BCBF0F"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1</w:t>
            </w:r>
          </w:p>
        </w:tc>
        <w:tc>
          <w:tcPr>
            <w:tcW w:w="941" w:type="dxa"/>
            <w:shd w:val="clear" w:color="auto" w:fill="auto"/>
            <w:noWrap/>
            <w:vAlign w:val="bottom"/>
            <w:hideMark/>
          </w:tcPr>
          <w:p w14:paraId="1AFA75FF"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694" w:type="dxa"/>
            <w:shd w:val="clear" w:color="auto" w:fill="auto"/>
            <w:noWrap/>
            <w:vAlign w:val="bottom"/>
            <w:hideMark/>
          </w:tcPr>
          <w:p w14:paraId="158D7F6C"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shd w:val="clear" w:color="auto" w:fill="auto"/>
            <w:noWrap/>
            <w:vAlign w:val="bottom"/>
            <w:hideMark/>
          </w:tcPr>
          <w:p w14:paraId="705E0628"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1</w:t>
            </w:r>
          </w:p>
        </w:tc>
        <w:tc>
          <w:tcPr>
            <w:tcW w:w="694" w:type="dxa"/>
            <w:shd w:val="clear" w:color="auto" w:fill="auto"/>
            <w:noWrap/>
            <w:vAlign w:val="bottom"/>
            <w:hideMark/>
          </w:tcPr>
          <w:p w14:paraId="621F2803"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7</w:t>
            </w:r>
          </w:p>
        </w:tc>
        <w:tc>
          <w:tcPr>
            <w:tcW w:w="941" w:type="dxa"/>
            <w:shd w:val="clear" w:color="auto" w:fill="auto"/>
            <w:noWrap/>
            <w:vAlign w:val="bottom"/>
            <w:hideMark/>
          </w:tcPr>
          <w:p w14:paraId="604EE21D"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3</w:t>
            </w:r>
          </w:p>
        </w:tc>
        <w:tc>
          <w:tcPr>
            <w:tcW w:w="694" w:type="dxa"/>
            <w:shd w:val="clear" w:color="auto" w:fill="auto"/>
            <w:noWrap/>
            <w:vAlign w:val="bottom"/>
            <w:hideMark/>
          </w:tcPr>
          <w:p w14:paraId="4D45695F"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shd w:val="clear" w:color="auto" w:fill="auto"/>
            <w:noWrap/>
            <w:vAlign w:val="bottom"/>
            <w:hideMark/>
          </w:tcPr>
          <w:p w14:paraId="7AE83E7F"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1060" w:type="dxa"/>
            <w:shd w:val="clear" w:color="auto" w:fill="auto"/>
            <w:noWrap/>
            <w:vAlign w:val="bottom"/>
            <w:hideMark/>
          </w:tcPr>
          <w:p w14:paraId="3AB277F0" w14:textId="77777777" w:rsidR="00676A43" w:rsidRPr="001C1B9C" w:rsidRDefault="00676A43" w:rsidP="00E63641">
            <w:pPr>
              <w:suppressAutoHyphens w:val="0"/>
              <w:spacing w:before="40" w:after="40" w:line="220" w:lineRule="exact"/>
              <w:ind w:right="113"/>
              <w:jc w:val="right"/>
              <w:rPr>
                <w:bCs/>
                <w:sz w:val="18"/>
                <w:szCs w:val="22"/>
                <w:lang w:val="en-US"/>
              </w:rPr>
            </w:pPr>
            <w:r w:rsidRPr="001C1B9C">
              <w:rPr>
                <w:bCs/>
                <w:sz w:val="18"/>
                <w:szCs w:val="22"/>
                <w:lang w:val="en-US"/>
              </w:rPr>
              <w:t>12</w:t>
            </w:r>
          </w:p>
        </w:tc>
      </w:tr>
      <w:tr w:rsidR="00E63641" w:rsidRPr="00E63641" w14:paraId="56B21D5C" w14:textId="77777777" w:rsidTr="001C1B9C">
        <w:trPr>
          <w:cantSplit/>
        </w:trPr>
        <w:tc>
          <w:tcPr>
            <w:tcW w:w="1492" w:type="dxa"/>
            <w:tcBorders>
              <w:bottom w:val="single" w:sz="4" w:space="0" w:color="auto"/>
            </w:tcBorders>
            <w:shd w:val="clear" w:color="auto" w:fill="auto"/>
            <w:noWrap/>
            <w:hideMark/>
          </w:tcPr>
          <w:p w14:paraId="58C7DCDF" w14:textId="77777777" w:rsidR="00676A43" w:rsidRPr="00E63641" w:rsidRDefault="00676A43" w:rsidP="00E63641">
            <w:pPr>
              <w:suppressAutoHyphens w:val="0"/>
              <w:spacing w:before="40" w:after="40" w:line="220" w:lineRule="exact"/>
              <w:ind w:right="113"/>
              <w:rPr>
                <w:sz w:val="18"/>
                <w:szCs w:val="22"/>
                <w:lang w:val="en-US"/>
              </w:rPr>
            </w:pPr>
            <w:r w:rsidRPr="00E63641">
              <w:rPr>
                <w:sz w:val="18"/>
                <w:szCs w:val="22"/>
                <w:lang w:val="en-US"/>
              </w:rPr>
              <w:t>Danhiko ITC</w:t>
            </w:r>
          </w:p>
        </w:tc>
        <w:tc>
          <w:tcPr>
            <w:tcW w:w="694" w:type="dxa"/>
            <w:tcBorders>
              <w:bottom w:val="single" w:sz="4" w:space="0" w:color="auto"/>
            </w:tcBorders>
            <w:shd w:val="clear" w:color="auto" w:fill="auto"/>
            <w:noWrap/>
            <w:vAlign w:val="bottom"/>
            <w:hideMark/>
          </w:tcPr>
          <w:p w14:paraId="06714ED3"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tcBorders>
              <w:bottom w:val="single" w:sz="4" w:space="0" w:color="auto"/>
            </w:tcBorders>
            <w:shd w:val="clear" w:color="auto" w:fill="auto"/>
            <w:noWrap/>
            <w:vAlign w:val="bottom"/>
            <w:hideMark/>
          </w:tcPr>
          <w:p w14:paraId="43E9B923"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694" w:type="dxa"/>
            <w:tcBorders>
              <w:bottom w:val="single" w:sz="4" w:space="0" w:color="auto"/>
            </w:tcBorders>
            <w:shd w:val="clear" w:color="auto" w:fill="auto"/>
            <w:noWrap/>
            <w:vAlign w:val="bottom"/>
            <w:hideMark/>
          </w:tcPr>
          <w:p w14:paraId="78704E4D"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tcBorders>
              <w:bottom w:val="single" w:sz="4" w:space="0" w:color="auto"/>
            </w:tcBorders>
            <w:shd w:val="clear" w:color="auto" w:fill="auto"/>
            <w:noWrap/>
            <w:vAlign w:val="bottom"/>
            <w:hideMark/>
          </w:tcPr>
          <w:p w14:paraId="0778D0F8"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694" w:type="dxa"/>
            <w:tcBorders>
              <w:bottom w:val="single" w:sz="4" w:space="0" w:color="auto"/>
            </w:tcBorders>
            <w:shd w:val="clear" w:color="auto" w:fill="auto"/>
            <w:noWrap/>
            <w:vAlign w:val="bottom"/>
            <w:hideMark/>
          </w:tcPr>
          <w:p w14:paraId="40F56A46"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47</w:t>
            </w:r>
          </w:p>
        </w:tc>
        <w:tc>
          <w:tcPr>
            <w:tcW w:w="941" w:type="dxa"/>
            <w:tcBorders>
              <w:bottom w:val="single" w:sz="4" w:space="0" w:color="auto"/>
            </w:tcBorders>
            <w:shd w:val="clear" w:color="auto" w:fill="auto"/>
            <w:noWrap/>
            <w:vAlign w:val="bottom"/>
            <w:hideMark/>
          </w:tcPr>
          <w:p w14:paraId="21FAD167"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24</w:t>
            </w:r>
          </w:p>
        </w:tc>
        <w:tc>
          <w:tcPr>
            <w:tcW w:w="694" w:type="dxa"/>
            <w:tcBorders>
              <w:bottom w:val="single" w:sz="4" w:space="0" w:color="auto"/>
            </w:tcBorders>
            <w:shd w:val="clear" w:color="auto" w:fill="auto"/>
            <w:noWrap/>
            <w:vAlign w:val="bottom"/>
            <w:hideMark/>
          </w:tcPr>
          <w:p w14:paraId="2E402B52"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941" w:type="dxa"/>
            <w:tcBorders>
              <w:bottom w:val="single" w:sz="4" w:space="0" w:color="auto"/>
            </w:tcBorders>
            <w:shd w:val="clear" w:color="auto" w:fill="auto"/>
            <w:noWrap/>
            <w:vAlign w:val="bottom"/>
            <w:hideMark/>
          </w:tcPr>
          <w:p w14:paraId="6ECAA687" w14:textId="77777777" w:rsidR="00676A43" w:rsidRPr="00E63641" w:rsidRDefault="00676A43" w:rsidP="00E63641">
            <w:pPr>
              <w:suppressAutoHyphens w:val="0"/>
              <w:spacing w:before="40" w:after="40" w:line="220" w:lineRule="exact"/>
              <w:ind w:right="113"/>
              <w:jc w:val="right"/>
              <w:rPr>
                <w:sz w:val="18"/>
                <w:szCs w:val="22"/>
                <w:lang w:val="en-US"/>
              </w:rPr>
            </w:pPr>
            <w:r w:rsidRPr="00E63641">
              <w:rPr>
                <w:sz w:val="18"/>
                <w:szCs w:val="22"/>
                <w:lang w:val="en-US"/>
              </w:rPr>
              <w:t>0</w:t>
            </w:r>
          </w:p>
        </w:tc>
        <w:tc>
          <w:tcPr>
            <w:tcW w:w="1060" w:type="dxa"/>
            <w:tcBorders>
              <w:bottom w:val="single" w:sz="4" w:space="0" w:color="auto"/>
            </w:tcBorders>
            <w:shd w:val="clear" w:color="auto" w:fill="auto"/>
            <w:noWrap/>
            <w:vAlign w:val="bottom"/>
            <w:hideMark/>
          </w:tcPr>
          <w:p w14:paraId="6F637CA8" w14:textId="77777777" w:rsidR="00676A43" w:rsidRPr="001C1B9C" w:rsidRDefault="00676A43" w:rsidP="00E63641">
            <w:pPr>
              <w:suppressAutoHyphens w:val="0"/>
              <w:spacing w:before="40" w:after="40" w:line="220" w:lineRule="exact"/>
              <w:ind w:right="113"/>
              <w:jc w:val="right"/>
              <w:rPr>
                <w:bCs/>
                <w:sz w:val="18"/>
                <w:szCs w:val="22"/>
                <w:lang w:val="en-US"/>
              </w:rPr>
            </w:pPr>
            <w:r w:rsidRPr="001C1B9C">
              <w:rPr>
                <w:bCs/>
                <w:sz w:val="18"/>
                <w:szCs w:val="22"/>
                <w:lang w:val="en-US"/>
              </w:rPr>
              <w:t>71</w:t>
            </w:r>
          </w:p>
        </w:tc>
      </w:tr>
      <w:tr w:rsidR="00E63641" w:rsidRPr="001C1B9C" w14:paraId="176AFB06" w14:textId="77777777" w:rsidTr="001C1B9C">
        <w:trPr>
          <w:cantSplit/>
        </w:trPr>
        <w:tc>
          <w:tcPr>
            <w:tcW w:w="1492" w:type="dxa"/>
            <w:tcBorders>
              <w:top w:val="single" w:sz="4" w:space="0" w:color="auto"/>
              <w:bottom w:val="single" w:sz="12" w:space="0" w:color="auto"/>
            </w:tcBorders>
            <w:shd w:val="clear" w:color="auto" w:fill="auto"/>
            <w:noWrap/>
            <w:hideMark/>
          </w:tcPr>
          <w:p w14:paraId="0A1D34A8" w14:textId="49D7B7F7" w:rsidR="00676A43" w:rsidRPr="001C1B9C" w:rsidRDefault="00676A43" w:rsidP="001C1B9C">
            <w:pPr>
              <w:suppressAutoHyphens w:val="0"/>
              <w:spacing w:before="80" w:after="80" w:line="220" w:lineRule="exact"/>
              <w:ind w:left="283"/>
              <w:rPr>
                <w:b/>
                <w:sz w:val="18"/>
                <w:szCs w:val="22"/>
                <w:lang w:val="en-US"/>
              </w:rPr>
            </w:pPr>
            <w:r w:rsidRPr="001C1B9C">
              <w:rPr>
                <w:b/>
                <w:sz w:val="18"/>
                <w:szCs w:val="22"/>
                <w:lang w:val="en-US"/>
              </w:rPr>
              <w:t>T</w:t>
            </w:r>
            <w:r w:rsidR="001C1B9C" w:rsidRPr="001C1B9C">
              <w:rPr>
                <w:b/>
                <w:sz w:val="18"/>
                <w:szCs w:val="22"/>
                <w:lang w:val="en-US"/>
              </w:rPr>
              <w:t>otal</w:t>
            </w:r>
          </w:p>
        </w:tc>
        <w:tc>
          <w:tcPr>
            <w:tcW w:w="694" w:type="dxa"/>
            <w:tcBorders>
              <w:top w:val="single" w:sz="4" w:space="0" w:color="auto"/>
              <w:bottom w:val="single" w:sz="12" w:space="0" w:color="auto"/>
            </w:tcBorders>
            <w:shd w:val="clear" w:color="auto" w:fill="auto"/>
            <w:noWrap/>
            <w:vAlign w:val="bottom"/>
            <w:hideMark/>
          </w:tcPr>
          <w:p w14:paraId="1D79C988"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1</w:t>
            </w:r>
          </w:p>
        </w:tc>
        <w:tc>
          <w:tcPr>
            <w:tcW w:w="941" w:type="dxa"/>
            <w:tcBorders>
              <w:top w:val="single" w:sz="4" w:space="0" w:color="auto"/>
              <w:bottom w:val="single" w:sz="12" w:space="0" w:color="auto"/>
            </w:tcBorders>
            <w:shd w:val="clear" w:color="auto" w:fill="auto"/>
            <w:noWrap/>
            <w:vAlign w:val="bottom"/>
            <w:hideMark/>
          </w:tcPr>
          <w:p w14:paraId="6435183B"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0</w:t>
            </w:r>
          </w:p>
        </w:tc>
        <w:tc>
          <w:tcPr>
            <w:tcW w:w="694" w:type="dxa"/>
            <w:tcBorders>
              <w:top w:val="single" w:sz="4" w:space="0" w:color="auto"/>
              <w:bottom w:val="single" w:sz="12" w:space="0" w:color="auto"/>
            </w:tcBorders>
            <w:shd w:val="clear" w:color="auto" w:fill="auto"/>
            <w:noWrap/>
            <w:vAlign w:val="bottom"/>
            <w:hideMark/>
          </w:tcPr>
          <w:p w14:paraId="63EF879E"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0</w:t>
            </w:r>
          </w:p>
        </w:tc>
        <w:tc>
          <w:tcPr>
            <w:tcW w:w="941" w:type="dxa"/>
            <w:tcBorders>
              <w:top w:val="single" w:sz="4" w:space="0" w:color="auto"/>
              <w:bottom w:val="single" w:sz="12" w:space="0" w:color="auto"/>
            </w:tcBorders>
            <w:shd w:val="clear" w:color="auto" w:fill="auto"/>
            <w:noWrap/>
            <w:vAlign w:val="bottom"/>
            <w:hideMark/>
          </w:tcPr>
          <w:p w14:paraId="77329FB9"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3</w:t>
            </w:r>
          </w:p>
        </w:tc>
        <w:tc>
          <w:tcPr>
            <w:tcW w:w="694" w:type="dxa"/>
            <w:tcBorders>
              <w:top w:val="single" w:sz="4" w:space="0" w:color="auto"/>
              <w:bottom w:val="single" w:sz="12" w:space="0" w:color="auto"/>
            </w:tcBorders>
            <w:shd w:val="clear" w:color="auto" w:fill="auto"/>
            <w:noWrap/>
            <w:vAlign w:val="bottom"/>
            <w:hideMark/>
          </w:tcPr>
          <w:p w14:paraId="6C26688D"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77</w:t>
            </w:r>
          </w:p>
        </w:tc>
        <w:tc>
          <w:tcPr>
            <w:tcW w:w="941" w:type="dxa"/>
            <w:tcBorders>
              <w:top w:val="single" w:sz="4" w:space="0" w:color="auto"/>
              <w:bottom w:val="single" w:sz="12" w:space="0" w:color="auto"/>
            </w:tcBorders>
            <w:shd w:val="clear" w:color="auto" w:fill="auto"/>
            <w:noWrap/>
            <w:vAlign w:val="bottom"/>
            <w:hideMark/>
          </w:tcPr>
          <w:p w14:paraId="1885DC3E"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42</w:t>
            </w:r>
          </w:p>
        </w:tc>
        <w:tc>
          <w:tcPr>
            <w:tcW w:w="694" w:type="dxa"/>
            <w:tcBorders>
              <w:top w:val="single" w:sz="4" w:space="0" w:color="auto"/>
              <w:bottom w:val="single" w:sz="12" w:space="0" w:color="auto"/>
            </w:tcBorders>
            <w:shd w:val="clear" w:color="auto" w:fill="auto"/>
            <w:noWrap/>
            <w:vAlign w:val="bottom"/>
            <w:hideMark/>
          </w:tcPr>
          <w:p w14:paraId="625EE31B"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0</w:t>
            </w:r>
          </w:p>
        </w:tc>
        <w:tc>
          <w:tcPr>
            <w:tcW w:w="941" w:type="dxa"/>
            <w:tcBorders>
              <w:top w:val="single" w:sz="4" w:space="0" w:color="auto"/>
              <w:bottom w:val="single" w:sz="12" w:space="0" w:color="auto"/>
            </w:tcBorders>
            <w:shd w:val="clear" w:color="auto" w:fill="auto"/>
            <w:noWrap/>
            <w:vAlign w:val="bottom"/>
            <w:hideMark/>
          </w:tcPr>
          <w:p w14:paraId="6D3B5F91"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0</w:t>
            </w:r>
          </w:p>
        </w:tc>
        <w:tc>
          <w:tcPr>
            <w:tcW w:w="1060" w:type="dxa"/>
            <w:tcBorders>
              <w:top w:val="single" w:sz="4" w:space="0" w:color="auto"/>
              <w:bottom w:val="single" w:sz="12" w:space="0" w:color="auto"/>
            </w:tcBorders>
            <w:shd w:val="clear" w:color="auto" w:fill="auto"/>
            <w:noWrap/>
            <w:vAlign w:val="bottom"/>
            <w:hideMark/>
          </w:tcPr>
          <w:p w14:paraId="19CE38EF"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123</w:t>
            </w:r>
          </w:p>
        </w:tc>
      </w:tr>
    </w:tbl>
    <w:p w14:paraId="7E2CD29E" w14:textId="77777777" w:rsidR="00676A43" w:rsidRPr="001C1B9C" w:rsidRDefault="00676A43" w:rsidP="001C1B9C">
      <w:pPr>
        <w:spacing w:before="120" w:after="240"/>
        <w:ind w:left="1134" w:right="1134" w:firstLine="170"/>
        <w:rPr>
          <w:sz w:val="18"/>
        </w:rPr>
      </w:pPr>
      <w:r w:rsidRPr="001C1B9C">
        <w:rPr>
          <w:sz w:val="18"/>
        </w:rPr>
        <w:t>% total enrolment of 32026= 0.38 %.</w:t>
      </w:r>
    </w:p>
    <w:p w14:paraId="1898F581" w14:textId="77777777" w:rsidR="00676A43" w:rsidRPr="006023C8" w:rsidRDefault="00676A43" w:rsidP="00E94392">
      <w:pPr>
        <w:pStyle w:val="H23G"/>
        <w:rPr>
          <w:lang w:val="en-ZW"/>
        </w:rPr>
      </w:pPr>
      <w:r>
        <w:rPr>
          <w:lang w:val="en-ZW"/>
        </w:rPr>
        <w:lastRenderedPageBreak/>
        <w:tab/>
      </w:r>
      <w:r>
        <w:rPr>
          <w:lang w:val="en-ZW"/>
        </w:rPr>
        <w:tab/>
      </w:r>
      <w:r w:rsidRPr="006023C8">
        <w:rPr>
          <w:lang w:val="en-ZW"/>
        </w:rPr>
        <w:t>Universities disability enrolment statistics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9"/>
        <w:gridCol w:w="553"/>
        <w:gridCol w:w="559"/>
        <w:gridCol w:w="609"/>
        <w:gridCol w:w="610"/>
        <w:gridCol w:w="609"/>
        <w:gridCol w:w="610"/>
        <w:gridCol w:w="585"/>
        <w:gridCol w:w="581"/>
        <w:gridCol w:w="725"/>
      </w:tblGrid>
      <w:tr w:rsidR="00BA2D2D" w:rsidRPr="00BA2D2D" w14:paraId="20AEB7B6" w14:textId="77777777" w:rsidTr="00AE7080">
        <w:trPr>
          <w:cantSplit/>
          <w:tblHeader/>
        </w:trPr>
        <w:tc>
          <w:tcPr>
            <w:tcW w:w="2269" w:type="dxa"/>
            <w:vMerge w:val="restart"/>
            <w:tcBorders>
              <w:top w:val="single" w:sz="4" w:space="0" w:color="auto"/>
              <w:bottom w:val="single" w:sz="12" w:space="0" w:color="auto"/>
            </w:tcBorders>
            <w:shd w:val="clear" w:color="auto" w:fill="auto"/>
            <w:noWrap/>
            <w:vAlign w:val="bottom"/>
            <w:hideMark/>
          </w:tcPr>
          <w:p w14:paraId="3F0F2450" w14:textId="408BB954" w:rsidR="00676A43" w:rsidRPr="00BA2D2D" w:rsidRDefault="00676A43" w:rsidP="00E94392">
            <w:pPr>
              <w:keepNext/>
              <w:keepLines/>
              <w:suppressAutoHyphens w:val="0"/>
              <w:spacing w:before="80" w:after="80" w:line="200" w:lineRule="exact"/>
              <w:ind w:right="113"/>
              <w:rPr>
                <w:i/>
                <w:sz w:val="16"/>
                <w:szCs w:val="24"/>
                <w:lang w:val="en-US"/>
              </w:rPr>
            </w:pPr>
            <w:r w:rsidRPr="00BA2D2D">
              <w:rPr>
                <w:i/>
                <w:sz w:val="16"/>
                <w:szCs w:val="24"/>
                <w:lang w:val="en-US"/>
              </w:rPr>
              <w:t>University</w:t>
            </w:r>
          </w:p>
        </w:tc>
        <w:tc>
          <w:tcPr>
            <w:tcW w:w="1297"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42F0F1B8" w14:textId="77777777" w:rsidR="00676A43" w:rsidRPr="00BA2D2D" w:rsidRDefault="00676A43" w:rsidP="00E94392">
            <w:pPr>
              <w:keepNext/>
              <w:keepLines/>
              <w:suppressAutoHyphens w:val="0"/>
              <w:spacing w:before="80" w:after="80" w:line="200" w:lineRule="exact"/>
              <w:ind w:right="113"/>
              <w:jc w:val="center"/>
              <w:rPr>
                <w:i/>
                <w:sz w:val="16"/>
                <w:szCs w:val="24"/>
                <w:lang w:val="en-US"/>
              </w:rPr>
            </w:pPr>
            <w:r w:rsidRPr="00BA2D2D">
              <w:rPr>
                <w:i/>
                <w:sz w:val="16"/>
                <w:szCs w:val="24"/>
                <w:lang w:val="en-US"/>
              </w:rPr>
              <w:t>Visual Impairment</w:t>
            </w:r>
          </w:p>
        </w:tc>
        <w:tc>
          <w:tcPr>
            <w:tcW w:w="141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ACA2B4C" w14:textId="1E057867" w:rsidR="00676A43" w:rsidRPr="00BA2D2D" w:rsidRDefault="00676A43" w:rsidP="00E94392">
            <w:pPr>
              <w:keepNext/>
              <w:keepLines/>
              <w:suppressAutoHyphens w:val="0"/>
              <w:spacing w:before="80" w:after="80" w:line="200" w:lineRule="exact"/>
              <w:ind w:right="113"/>
              <w:jc w:val="center"/>
              <w:rPr>
                <w:i/>
                <w:sz w:val="16"/>
                <w:szCs w:val="24"/>
                <w:lang w:val="en-US"/>
              </w:rPr>
            </w:pPr>
            <w:r w:rsidRPr="00BA2D2D">
              <w:rPr>
                <w:i/>
                <w:sz w:val="16"/>
                <w:szCs w:val="24"/>
                <w:lang w:val="en-US"/>
              </w:rPr>
              <w:t>Auditory</w:t>
            </w:r>
            <w:r w:rsidR="00BA2D2D">
              <w:rPr>
                <w:i/>
                <w:sz w:val="16"/>
                <w:szCs w:val="24"/>
                <w:lang w:val="en-US"/>
              </w:rPr>
              <w:t xml:space="preserve"> </w:t>
            </w:r>
            <w:r w:rsidRPr="00BA2D2D">
              <w:rPr>
                <w:i/>
                <w:sz w:val="16"/>
                <w:szCs w:val="24"/>
                <w:lang w:val="en-US"/>
              </w:rPr>
              <w:t>Impairment</w:t>
            </w:r>
          </w:p>
        </w:tc>
        <w:tc>
          <w:tcPr>
            <w:tcW w:w="141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91394DF" w14:textId="52E8C8AE" w:rsidR="00676A43" w:rsidRPr="00BA2D2D" w:rsidRDefault="00676A43" w:rsidP="00E94392">
            <w:pPr>
              <w:keepNext/>
              <w:keepLines/>
              <w:suppressAutoHyphens w:val="0"/>
              <w:spacing w:before="80" w:after="80" w:line="200" w:lineRule="exact"/>
              <w:ind w:right="113"/>
              <w:jc w:val="center"/>
              <w:rPr>
                <w:i/>
                <w:sz w:val="16"/>
                <w:szCs w:val="24"/>
                <w:lang w:val="en-US"/>
              </w:rPr>
            </w:pPr>
            <w:r w:rsidRPr="00BA2D2D">
              <w:rPr>
                <w:i/>
                <w:sz w:val="16"/>
                <w:szCs w:val="24"/>
                <w:lang w:val="en-US"/>
              </w:rPr>
              <w:t>Physical</w:t>
            </w:r>
            <w:r w:rsidR="00BA2D2D">
              <w:rPr>
                <w:i/>
                <w:sz w:val="16"/>
                <w:szCs w:val="24"/>
                <w:lang w:val="en-US"/>
              </w:rPr>
              <w:t xml:space="preserve"> </w:t>
            </w:r>
            <w:r w:rsidRPr="00BA2D2D">
              <w:rPr>
                <w:i/>
                <w:sz w:val="16"/>
                <w:szCs w:val="24"/>
                <w:lang w:val="en-US"/>
              </w:rPr>
              <w:t>Impairment</w:t>
            </w:r>
          </w:p>
        </w:tc>
        <w:tc>
          <w:tcPr>
            <w:tcW w:w="1361"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4F42D97F" w14:textId="34E8FE2D" w:rsidR="00676A43" w:rsidRPr="00BA2D2D" w:rsidRDefault="00676A43" w:rsidP="00E94392">
            <w:pPr>
              <w:keepNext/>
              <w:keepLines/>
              <w:suppressAutoHyphens w:val="0"/>
              <w:spacing w:before="80" w:after="80" w:line="200" w:lineRule="exact"/>
              <w:ind w:right="113"/>
              <w:jc w:val="center"/>
              <w:rPr>
                <w:i/>
                <w:sz w:val="16"/>
                <w:szCs w:val="24"/>
                <w:lang w:val="en-US"/>
              </w:rPr>
            </w:pPr>
            <w:r w:rsidRPr="00BA2D2D">
              <w:rPr>
                <w:i/>
                <w:sz w:val="16"/>
                <w:szCs w:val="24"/>
                <w:lang w:val="en-US"/>
              </w:rPr>
              <w:t>Other Disability</w:t>
            </w:r>
          </w:p>
        </w:tc>
        <w:tc>
          <w:tcPr>
            <w:tcW w:w="850" w:type="dxa"/>
            <w:vMerge w:val="restart"/>
            <w:tcBorders>
              <w:top w:val="single" w:sz="4" w:space="0" w:color="auto"/>
              <w:bottom w:val="single" w:sz="12" w:space="0" w:color="auto"/>
            </w:tcBorders>
            <w:shd w:val="clear" w:color="auto" w:fill="auto"/>
            <w:noWrap/>
            <w:vAlign w:val="bottom"/>
            <w:hideMark/>
          </w:tcPr>
          <w:p w14:paraId="2DD00724" w14:textId="6B291E3E" w:rsidR="00676A43" w:rsidRPr="00BA2D2D" w:rsidRDefault="00676A43" w:rsidP="00E94392">
            <w:pPr>
              <w:keepNext/>
              <w:keepLines/>
              <w:suppressAutoHyphens w:val="0"/>
              <w:spacing w:before="80" w:after="80" w:line="200" w:lineRule="exact"/>
              <w:ind w:right="113"/>
              <w:jc w:val="right"/>
              <w:rPr>
                <w:i/>
                <w:sz w:val="16"/>
                <w:szCs w:val="24"/>
                <w:lang w:val="en-US"/>
              </w:rPr>
            </w:pPr>
            <w:r w:rsidRPr="00BA2D2D">
              <w:rPr>
                <w:i/>
                <w:sz w:val="16"/>
                <w:szCs w:val="24"/>
                <w:lang w:val="en-US"/>
              </w:rPr>
              <w:t>Total</w:t>
            </w:r>
          </w:p>
        </w:tc>
      </w:tr>
      <w:tr w:rsidR="00BA2D2D" w:rsidRPr="00BA2D2D" w14:paraId="2633B318" w14:textId="77777777" w:rsidTr="00AE7080">
        <w:trPr>
          <w:cantSplit/>
          <w:tblHeader/>
        </w:trPr>
        <w:tc>
          <w:tcPr>
            <w:tcW w:w="2269" w:type="dxa"/>
            <w:vMerge/>
            <w:tcBorders>
              <w:top w:val="single" w:sz="12" w:space="0" w:color="auto"/>
              <w:bottom w:val="single" w:sz="12" w:space="0" w:color="auto"/>
            </w:tcBorders>
            <w:shd w:val="clear" w:color="auto" w:fill="auto"/>
            <w:noWrap/>
            <w:vAlign w:val="bottom"/>
            <w:hideMark/>
          </w:tcPr>
          <w:p w14:paraId="69CA8D78" w14:textId="77777777" w:rsidR="00676A43" w:rsidRPr="00BA2D2D" w:rsidRDefault="00676A43" w:rsidP="00E94392">
            <w:pPr>
              <w:keepNext/>
              <w:keepLines/>
              <w:suppressAutoHyphens w:val="0"/>
              <w:spacing w:before="40" w:after="40" w:line="220" w:lineRule="exact"/>
              <w:ind w:right="113"/>
              <w:rPr>
                <w:sz w:val="18"/>
                <w:szCs w:val="24"/>
                <w:lang w:val="en-US"/>
              </w:rPr>
            </w:pPr>
          </w:p>
        </w:tc>
        <w:tc>
          <w:tcPr>
            <w:tcW w:w="648" w:type="dxa"/>
            <w:tcBorders>
              <w:top w:val="single" w:sz="4" w:space="0" w:color="auto"/>
              <w:bottom w:val="single" w:sz="12" w:space="0" w:color="auto"/>
            </w:tcBorders>
            <w:shd w:val="clear" w:color="auto" w:fill="auto"/>
            <w:noWrap/>
            <w:vAlign w:val="bottom"/>
            <w:hideMark/>
          </w:tcPr>
          <w:p w14:paraId="1AA211F5" w14:textId="77777777" w:rsidR="00676A43" w:rsidRPr="00BA2D2D" w:rsidRDefault="00676A43" w:rsidP="00E94392">
            <w:pPr>
              <w:keepNext/>
              <w:keepLines/>
              <w:suppressAutoHyphens w:val="0"/>
              <w:spacing w:before="80" w:after="80" w:line="200" w:lineRule="exact"/>
              <w:ind w:right="113"/>
              <w:jc w:val="right"/>
              <w:rPr>
                <w:i/>
                <w:sz w:val="16"/>
                <w:szCs w:val="24"/>
                <w:lang w:val="en-US"/>
              </w:rPr>
            </w:pPr>
            <w:r w:rsidRPr="00BA2D2D">
              <w:rPr>
                <w:i/>
                <w:sz w:val="16"/>
                <w:szCs w:val="24"/>
                <w:lang w:val="en-US"/>
              </w:rPr>
              <w:t>M</w:t>
            </w:r>
          </w:p>
        </w:tc>
        <w:tc>
          <w:tcPr>
            <w:tcW w:w="649" w:type="dxa"/>
            <w:tcBorders>
              <w:top w:val="single" w:sz="4" w:space="0" w:color="auto"/>
              <w:bottom w:val="single" w:sz="12" w:space="0" w:color="auto"/>
              <w:right w:val="single" w:sz="24" w:space="0" w:color="FFFFFF" w:themeColor="background1"/>
            </w:tcBorders>
            <w:shd w:val="clear" w:color="auto" w:fill="auto"/>
            <w:noWrap/>
            <w:vAlign w:val="bottom"/>
            <w:hideMark/>
          </w:tcPr>
          <w:p w14:paraId="5697A3EB" w14:textId="77777777" w:rsidR="00676A43" w:rsidRPr="00BA2D2D" w:rsidRDefault="00676A43" w:rsidP="00E94392">
            <w:pPr>
              <w:keepNext/>
              <w:keepLines/>
              <w:suppressAutoHyphens w:val="0"/>
              <w:spacing w:before="80" w:after="80" w:line="200" w:lineRule="exact"/>
              <w:ind w:right="113"/>
              <w:jc w:val="right"/>
              <w:rPr>
                <w:i/>
                <w:sz w:val="16"/>
                <w:szCs w:val="24"/>
                <w:lang w:val="en-US"/>
              </w:rPr>
            </w:pPr>
            <w:r w:rsidRPr="00BA2D2D">
              <w:rPr>
                <w:i/>
                <w:sz w:val="16"/>
                <w:szCs w:val="24"/>
                <w:lang w:val="en-US"/>
              </w:rPr>
              <w:t>F</w:t>
            </w:r>
          </w:p>
        </w:tc>
        <w:tc>
          <w:tcPr>
            <w:tcW w:w="708" w:type="dxa"/>
            <w:tcBorders>
              <w:top w:val="single" w:sz="4" w:space="0" w:color="auto"/>
              <w:left w:val="single" w:sz="24" w:space="0" w:color="FFFFFF" w:themeColor="background1"/>
              <w:bottom w:val="single" w:sz="12" w:space="0" w:color="auto"/>
            </w:tcBorders>
            <w:shd w:val="clear" w:color="auto" w:fill="auto"/>
            <w:noWrap/>
            <w:vAlign w:val="bottom"/>
            <w:hideMark/>
          </w:tcPr>
          <w:p w14:paraId="127845E4" w14:textId="77777777" w:rsidR="00676A43" w:rsidRPr="00BA2D2D" w:rsidRDefault="00676A43" w:rsidP="00E94392">
            <w:pPr>
              <w:keepNext/>
              <w:keepLines/>
              <w:suppressAutoHyphens w:val="0"/>
              <w:spacing w:before="80" w:after="80" w:line="200" w:lineRule="exact"/>
              <w:ind w:right="113"/>
              <w:jc w:val="right"/>
              <w:rPr>
                <w:i/>
                <w:sz w:val="16"/>
                <w:szCs w:val="24"/>
                <w:lang w:val="en-US"/>
              </w:rPr>
            </w:pPr>
            <w:r w:rsidRPr="00BA2D2D">
              <w:rPr>
                <w:i/>
                <w:sz w:val="16"/>
                <w:szCs w:val="24"/>
                <w:lang w:val="en-US"/>
              </w:rPr>
              <w:t>M</w:t>
            </w:r>
          </w:p>
        </w:tc>
        <w:tc>
          <w:tcPr>
            <w:tcW w:w="709" w:type="dxa"/>
            <w:tcBorders>
              <w:top w:val="single" w:sz="4" w:space="0" w:color="auto"/>
              <w:bottom w:val="single" w:sz="12" w:space="0" w:color="auto"/>
              <w:right w:val="single" w:sz="24" w:space="0" w:color="FFFFFF" w:themeColor="background1"/>
            </w:tcBorders>
            <w:shd w:val="clear" w:color="auto" w:fill="auto"/>
            <w:noWrap/>
            <w:vAlign w:val="bottom"/>
            <w:hideMark/>
          </w:tcPr>
          <w:p w14:paraId="2B1DF54D" w14:textId="77777777" w:rsidR="00676A43" w:rsidRPr="00BA2D2D" w:rsidRDefault="00676A43" w:rsidP="00E94392">
            <w:pPr>
              <w:keepNext/>
              <w:keepLines/>
              <w:suppressAutoHyphens w:val="0"/>
              <w:spacing w:before="80" w:after="80" w:line="200" w:lineRule="exact"/>
              <w:ind w:right="113"/>
              <w:jc w:val="right"/>
              <w:rPr>
                <w:i/>
                <w:sz w:val="16"/>
                <w:szCs w:val="24"/>
                <w:lang w:val="en-US"/>
              </w:rPr>
            </w:pPr>
            <w:r w:rsidRPr="00BA2D2D">
              <w:rPr>
                <w:i/>
                <w:sz w:val="16"/>
                <w:szCs w:val="24"/>
                <w:lang w:val="en-US"/>
              </w:rPr>
              <w:t>F</w:t>
            </w:r>
          </w:p>
        </w:tc>
        <w:tc>
          <w:tcPr>
            <w:tcW w:w="708" w:type="dxa"/>
            <w:tcBorders>
              <w:top w:val="single" w:sz="4" w:space="0" w:color="auto"/>
              <w:left w:val="single" w:sz="24" w:space="0" w:color="FFFFFF" w:themeColor="background1"/>
              <w:bottom w:val="single" w:sz="12" w:space="0" w:color="auto"/>
            </w:tcBorders>
            <w:shd w:val="clear" w:color="auto" w:fill="auto"/>
            <w:noWrap/>
            <w:vAlign w:val="bottom"/>
            <w:hideMark/>
          </w:tcPr>
          <w:p w14:paraId="37584AAA" w14:textId="77777777" w:rsidR="00676A43" w:rsidRPr="00BA2D2D" w:rsidRDefault="00676A43" w:rsidP="00E94392">
            <w:pPr>
              <w:keepNext/>
              <w:keepLines/>
              <w:suppressAutoHyphens w:val="0"/>
              <w:spacing w:before="80" w:after="80" w:line="200" w:lineRule="exact"/>
              <w:ind w:right="113"/>
              <w:jc w:val="right"/>
              <w:rPr>
                <w:i/>
                <w:sz w:val="16"/>
                <w:szCs w:val="24"/>
                <w:lang w:val="en-US"/>
              </w:rPr>
            </w:pPr>
            <w:r w:rsidRPr="00BA2D2D">
              <w:rPr>
                <w:i/>
                <w:sz w:val="16"/>
                <w:szCs w:val="24"/>
                <w:lang w:val="en-US"/>
              </w:rPr>
              <w:t>M</w:t>
            </w:r>
          </w:p>
        </w:tc>
        <w:tc>
          <w:tcPr>
            <w:tcW w:w="709" w:type="dxa"/>
            <w:tcBorders>
              <w:top w:val="single" w:sz="4" w:space="0" w:color="auto"/>
              <w:bottom w:val="single" w:sz="12" w:space="0" w:color="auto"/>
              <w:right w:val="single" w:sz="24" w:space="0" w:color="FFFFFF" w:themeColor="background1"/>
            </w:tcBorders>
            <w:shd w:val="clear" w:color="auto" w:fill="auto"/>
            <w:noWrap/>
            <w:vAlign w:val="bottom"/>
            <w:hideMark/>
          </w:tcPr>
          <w:p w14:paraId="51351E5E" w14:textId="77777777" w:rsidR="00676A43" w:rsidRPr="00BA2D2D" w:rsidRDefault="00676A43" w:rsidP="00E94392">
            <w:pPr>
              <w:keepNext/>
              <w:keepLines/>
              <w:suppressAutoHyphens w:val="0"/>
              <w:spacing w:before="80" w:after="80" w:line="200" w:lineRule="exact"/>
              <w:ind w:right="113"/>
              <w:jc w:val="right"/>
              <w:rPr>
                <w:i/>
                <w:sz w:val="16"/>
                <w:szCs w:val="24"/>
                <w:lang w:val="en-US"/>
              </w:rPr>
            </w:pPr>
            <w:r w:rsidRPr="00BA2D2D">
              <w:rPr>
                <w:i/>
                <w:sz w:val="16"/>
                <w:szCs w:val="24"/>
                <w:lang w:val="en-US"/>
              </w:rPr>
              <w:t>F</w:t>
            </w:r>
          </w:p>
        </w:tc>
        <w:tc>
          <w:tcPr>
            <w:tcW w:w="680" w:type="dxa"/>
            <w:tcBorders>
              <w:top w:val="single" w:sz="4" w:space="0" w:color="auto"/>
              <w:left w:val="single" w:sz="24" w:space="0" w:color="FFFFFF" w:themeColor="background1"/>
              <w:bottom w:val="single" w:sz="12" w:space="0" w:color="auto"/>
            </w:tcBorders>
            <w:shd w:val="clear" w:color="auto" w:fill="auto"/>
            <w:noWrap/>
            <w:vAlign w:val="bottom"/>
            <w:hideMark/>
          </w:tcPr>
          <w:p w14:paraId="7DDAE857" w14:textId="77777777" w:rsidR="00676A43" w:rsidRPr="00BA2D2D" w:rsidRDefault="00676A43" w:rsidP="00E94392">
            <w:pPr>
              <w:keepNext/>
              <w:keepLines/>
              <w:suppressAutoHyphens w:val="0"/>
              <w:spacing w:before="80" w:after="80" w:line="200" w:lineRule="exact"/>
              <w:ind w:right="113"/>
              <w:jc w:val="right"/>
              <w:rPr>
                <w:i/>
                <w:sz w:val="16"/>
                <w:szCs w:val="24"/>
                <w:lang w:val="en-US"/>
              </w:rPr>
            </w:pPr>
            <w:r w:rsidRPr="00BA2D2D">
              <w:rPr>
                <w:i/>
                <w:sz w:val="16"/>
                <w:szCs w:val="24"/>
                <w:lang w:val="en-US"/>
              </w:rPr>
              <w:t>M</w:t>
            </w:r>
          </w:p>
        </w:tc>
        <w:tc>
          <w:tcPr>
            <w:tcW w:w="681" w:type="dxa"/>
            <w:tcBorders>
              <w:top w:val="single" w:sz="4" w:space="0" w:color="auto"/>
              <w:bottom w:val="single" w:sz="12" w:space="0" w:color="auto"/>
            </w:tcBorders>
            <w:shd w:val="clear" w:color="auto" w:fill="auto"/>
            <w:noWrap/>
            <w:vAlign w:val="bottom"/>
            <w:hideMark/>
          </w:tcPr>
          <w:p w14:paraId="52105CE5" w14:textId="77777777" w:rsidR="00676A43" w:rsidRPr="00BA2D2D" w:rsidRDefault="00676A43" w:rsidP="00E94392">
            <w:pPr>
              <w:keepNext/>
              <w:keepLines/>
              <w:suppressAutoHyphens w:val="0"/>
              <w:spacing w:before="80" w:after="80" w:line="200" w:lineRule="exact"/>
              <w:ind w:right="113"/>
              <w:jc w:val="right"/>
              <w:rPr>
                <w:i/>
                <w:sz w:val="16"/>
                <w:szCs w:val="24"/>
                <w:lang w:val="en-US"/>
              </w:rPr>
            </w:pPr>
            <w:r w:rsidRPr="00BA2D2D">
              <w:rPr>
                <w:i/>
                <w:sz w:val="16"/>
                <w:szCs w:val="24"/>
                <w:lang w:val="en-US"/>
              </w:rPr>
              <w:t>F</w:t>
            </w:r>
          </w:p>
        </w:tc>
        <w:tc>
          <w:tcPr>
            <w:tcW w:w="850" w:type="dxa"/>
            <w:vMerge/>
            <w:tcBorders>
              <w:top w:val="single" w:sz="12" w:space="0" w:color="auto"/>
              <w:bottom w:val="single" w:sz="12" w:space="0" w:color="auto"/>
            </w:tcBorders>
            <w:shd w:val="clear" w:color="auto" w:fill="auto"/>
            <w:noWrap/>
            <w:vAlign w:val="bottom"/>
            <w:hideMark/>
          </w:tcPr>
          <w:p w14:paraId="58C8B0CE" w14:textId="77777777" w:rsidR="00676A43" w:rsidRPr="00BA2D2D" w:rsidRDefault="00676A43" w:rsidP="00E94392">
            <w:pPr>
              <w:keepNext/>
              <w:keepLines/>
              <w:suppressAutoHyphens w:val="0"/>
              <w:spacing w:before="40" w:after="40" w:line="220" w:lineRule="exact"/>
              <w:ind w:right="113"/>
              <w:jc w:val="right"/>
              <w:rPr>
                <w:b/>
                <w:sz w:val="18"/>
                <w:szCs w:val="24"/>
                <w:lang w:val="en-US"/>
              </w:rPr>
            </w:pPr>
          </w:p>
        </w:tc>
      </w:tr>
      <w:tr w:rsidR="00BA2D2D" w:rsidRPr="00BA2D2D" w14:paraId="42842274" w14:textId="77777777" w:rsidTr="00BA2D2D">
        <w:trPr>
          <w:cantSplit/>
        </w:trPr>
        <w:tc>
          <w:tcPr>
            <w:tcW w:w="2269" w:type="dxa"/>
            <w:tcBorders>
              <w:top w:val="single" w:sz="12" w:space="0" w:color="auto"/>
            </w:tcBorders>
            <w:shd w:val="clear" w:color="auto" w:fill="auto"/>
            <w:noWrap/>
            <w:hideMark/>
          </w:tcPr>
          <w:p w14:paraId="286A548C" w14:textId="77777777" w:rsidR="00676A43" w:rsidRPr="00BA2D2D" w:rsidRDefault="00676A43" w:rsidP="00E94392">
            <w:pPr>
              <w:keepNext/>
              <w:keepLines/>
              <w:suppressAutoHyphens w:val="0"/>
              <w:spacing w:before="40" w:after="40" w:line="220" w:lineRule="exact"/>
              <w:ind w:right="113"/>
              <w:rPr>
                <w:sz w:val="18"/>
                <w:szCs w:val="24"/>
                <w:lang w:val="en-US"/>
              </w:rPr>
            </w:pPr>
            <w:r w:rsidRPr="00BA2D2D">
              <w:rPr>
                <w:sz w:val="18"/>
                <w:szCs w:val="24"/>
                <w:lang w:val="en-US"/>
              </w:rPr>
              <w:t>Africa University</w:t>
            </w:r>
          </w:p>
        </w:tc>
        <w:tc>
          <w:tcPr>
            <w:tcW w:w="648" w:type="dxa"/>
            <w:tcBorders>
              <w:top w:val="single" w:sz="12" w:space="0" w:color="auto"/>
            </w:tcBorders>
            <w:shd w:val="clear" w:color="auto" w:fill="auto"/>
            <w:noWrap/>
            <w:vAlign w:val="bottom"/>
          </w:tcPr>
          <w:p w14:paraId="123A3483" w14:textId="77777777" w:rsidR="00676A43" w:rsidRPr="00BA2D2D" w:rsidRDefault="00676A43" w:rsidP="00E94392">
            <w:pPr>
              <w:keepNext/>
              <w:keepLines/>
              <w:suppressAutoHyphens w:val="0"/>
              <w:spacing w:before="40" w:after="40" w:line="220" w:lineRule="exact"/>
              <w:ind w:right="113"/>
              <w:jc w:val="right"/>
              <w:rPr>
                <w:sz w:val="18"/>
                <w:szCs w:val="24"/>
                <w:lang w:val="en-US"/>
              </w:rPr>
            </w:pPr>
            <w:r w:rsidRPr="00BA2D2D">
              <w:rPr>
                <w:sz w:val="18"/>
                <w:szCs w:val="24"/>
                <w:lang w:val="en-US"/>
              </w:rPr>
              <w:t>0</w:t>
            </w:r>
          </w:p>
        </w:tc>
        <w:tc>
          <w:tcPr>
            <w:tcW w:w="649" w:type="dxa"/>
            <w:tcBorders>
              <w:top w:val="single" w:sz="12" w:space="0" w:color="auto"/>
            </w:tcBorders>
            <w:shd w:val="clear" w:color="auto" w:fill="auto"/>
            <w:noWrap/>
            <w:vAlign w:val="bottom"/>
          </w:tcPr>
          <w:p w14:paraId="5DFD3B29" w14:textId="77777777" w:rsidR="00676A43" w:rsidRPr="00BA2D2D" w:rsidRDefault="00676A43" w:rsidP="00E94392">
            <w:pPr>
              <w:keepNext/>
              <w:keepLines/>
              <w:suppressAutoHyphens w:val="0"/>
              <w:spacing w:before="40" w:after="40" w:line="220" w:lineRule="exact"/>
              <w:ind w:right="113"/>
              <w:jc w:val="right"/>
              <w:rPr>
                <w:sz w:val="18"/>
                <w:szCs w:val="24"/>
                <w:lang w:val="en-US"/>
              </w:rPr>
            </w:pPr>
            <w:r w:rsidRPr="00BA2D2D">
              <w:rPr>
                <w:sz w:val="18"/>
                <w:szCs w:val="24"/>
                <w:lang w:val="en-US"/>
              </w:rPr>
              <w:t>0</w:t>
            </w:r>
          </w:p>
        </w:tc>
        <w:tc>
          <w:tcPr>
            <w:tcW w:w="708" w:type="dxa"/>
            <w:tcBorders>
              <w:top w:val="single" w:sz="12" w:space="0" w:color="auto"/>
            </w:tcBorders>
            <w:shd w:val="clear" w:color="auto" w:fill="auto"/>
            <w:noWrap/>
            <w:vAlign w:val="bottom"/>
          </w:tcPr>
          <w:p w14:paraId="56D38F3A" w14:textId="77777777" w:rsidR="00676A43" w:rsidRPr="00BA2D2D" w:rsidRDefault="00676A43" w:rsidP="00E94392">
            <w:pPr>
              <w:keepNext/>
              <w:keepLines/>
              <w:suppressAutoHyphens w:val="0"/>
              <w:spacing w:before="40" w:after="40" w:line="220" w:lineRule="exact"/>
              <w:ind w:right="113"/>
              <w:jc w:val="right"/>
              <w:rPr>
                <w:sz w:val="18"/>
                <w:szCs w:val="24"/>
                <w:lang w:val="en-US"/>
              </w:rPr>
            </w:pPr>
            <w:r w:rsidRPr="00BA2D2D">
              <w:rPr>
                <w:sz w:val="18"/>
                <w:szCs w:val="24"/>
                <w:lang w:val="en-US"/>
              </w:rPr>
              <w:t>0</w:t>
            </w:r>
          </w:p>
        </w:tc>
        <w:tc>
          <w:tcPr>
            <w:tcW w:w="709" w:type="dxa"/>
            <w:tcBorders>
              <w:top w:val="single" w:sz="12" w:space="0" w:color="auto"/>
            </w:tcBorders>
            <w:shd w:val="clear" w:color="auto" w:fill="auto"/>
            <w:noWrap/>
            <w:vAlign w:val="bottom"/>
          </w:tcPr>
          <w:p w14:paraId="0D2A7D2A" w14:textId="77777777" w:rsidR="00676A43" w:rsidRPr="00BA2D2D" w:rsidRDefault="00676A43" w:rsidP="00E94392">
            <w:pPr>
              <w:keepNext/>
              <w:keepLines/>
              <w:suppressAutoHyphens w:val="0"/>
              <w:spacing w:before="40" w:after="40" w:line="220" w:lineRule="exact"/>
              <w:ind w:right="113"/>
              <w:jc w:val="right"/>
              <w:rPr>
                <w:sz w:val="18"/>
                <w:szCs w:val="24"/>
                <w:lang w:val="en-US"/>
              </w:rPr>
            </w:pPr>
            <w:r w:rsidRPr="00BA2D2D">
              <w:rPr>
                <w:sz w:val="18"/>
                <w:szCs w:val="24"/>
                <w:lang w:val="en-US"/>
              </w:rPr>
              <w:t>0</w:t>
            </w:r>
          </w:p>
        </w:tc>
        <w:tc>
          <w:tcPr>
            <w:tcW w:w="708" w:type="dxa"/>
            <w:tcBorders>
              <w:top w:val="single" w:sz="12" w:space="0" w:color="auto"/>
            </w:tcBorders>
            <w:shd w:val="clear" w:color="auto" w:fill="auto"/>
            <w:noWrap/>
            <w:vAlign w:val="bottom"/>
          </w:tcPr>
          <w:p w14:paraId="3210669C" w14:textId="77777777" w:rsidR="00676A43" w:rsidRPr="00BA2D2D" w:rsidRDefault="00676A43" w:rsidP="00E94392">
            <w:pPr>
              <w:keepNext/>
              <w:keepLines/>
              <w:suppressAutoHyphens w:val="0"/>
              <w:spacing w:before="40" w:after="40" w:line="220" w:lineRule="exact"/>
              <w:ind w:right="113"/>
              <w:jc w:val="right"/>
              <w:rPr>
                <w:sz w:val="18"/>
                <w:szCs w:val="24"/>
                <w:lang w:val="en-US"/>
              </w:rPr>
            </w:pPr>
            <w:r w:rsidRPr="00BA2D2D">
              <w:rPr>
                <w:sz w:val="18"/>
                <w:szCs w:val="24"/>
                <w:lang w:val="en-US"/>
              </w:rPr>
              <w:t>1</w:t>
            </w:r>
          </w:p>
        </w:tc>
        <w:tc>
          <w:tcPr>
            <w:tcW w:w="709" w:type="dxa"/>
            <w:tcBorders>
              <w:top w:val="single" w:sz="12" w:space="0" w:color="auto"/>
            </w:tcBorders>
            <w:shd w:val="clear" w:color="auto" w:fill="auto"/>
            <w:noWrap/>
            <w:vAlign w:val="bottom"/>
          </w:tcPr>
          <w:p w14:paraId="3A3D4AE9" w14:textId="77777777" w:rsidR="00676A43" w:rsidRPr="00BA2D2D" w:rsidRDefault="00676A43" w:rsidP="00E94392">
            <w:pPr>
              <w:keepNext/>
              <w:keepLines/>
              <w:suppressAutoHyphens w:val="0"/>
              <w:spacing w:before="40" w:after="40" w:line="220" w:lineRule="exact"/>
              <w:ind w:right="113"/>
              <w:jc w:val="right"/>
              <w:rPr>
                <w:sz w:val="18"/>
                <w:szCs w:val="24"/>
                <w:lang w:val="en-US"/>
              </w:rPr>
            </w:pPr>
            <w:r w:rsidRPr="00BA2D2D">
              <w:rPr>
                <w:sz w:val="18"/>
                <w:szCs w:val="24"/>
                <w:lang w:val="en-US"/>
              </w:rPr>
              <w:t>2</w:t>
            </w:r>
          </w:p>
        </w:tc>
        <w:tc>
          <w:tcPr>
            <w:tcW w:w="680" w:type="dxa"/>
            <w:tcBorders>
              <w:top w:val="single" w:sz="12" w:space="0" w:color="auto"/>
            </w:tcBorders>
            <w:shd w:val="clear" w:color="auto" w:fill="auto"/>
            <w:noWrap/>
            <w:vAlign w:val="bottom"/>
          </w:tcPr>
          <w:p w14:paraId="5C6F971F" w14:textId="77777777" w:rsidR="00676A43" w:rsidRPr="00BA2D2D" w:rsidRDefault="00676A43" w:rsidP="00E94392">
            <w:pPr>
              <w:keepNext/>
              <w:keepLines/>
              <w:suppressAutoHyphens w:val="0"/>
              <w:spacing w:before="40" w:after="40" w:line="220" w:lineRule="exact"/>
              <w:ind w:right="113"/>
              <w:jc w:val="right"/>
              <w:rPr>
                <w:sz w:val="18"/>
                <w:szCs w:val="24"/>
                <w:lang w:val="en-US"/>
              </w:rPr>
            </w:pPr>
            <w:r w:rsidRPr="00BA2D2D">
              <w:rPr>
                <w:sz w:val="18"/>
                <w:szCs w:val="24"/>
                <w:lang w:val="en-US"/>
              </w:rPr>
              <w:t>3</w:t>
            </w:r>
          </w:p>
        </w:tc>
        <w:tc>
          <w:tcPr>
            <w:tcW w:w="681" w:type="dxa"/>
            <w:tcBorders>
              <w:top w:val="single" w:sz="12" w:space="0" w:color="auto"/>
            </w:tcBorders>
            <w:shd w:val="clear" w:color="auto" w:fill="auto"/>
            <w:noWrap/>
            <w:vAlign w:val="bottom"/>
          </w:tcPr>
          <w:p w14:paraId="40056F3B" w14:textId="77777777" w:rsidR="00676A43" w:rsidRPr="00BA2D2D" w:rsidRDefault="00676A43" w:rsidP="00E94392">
            <w:pPr>
              <w:keepNext/>
              <w:keepLines/>
              <w:suppressAutoHyphens w:val="0"/>
              <w:spacing w:before="40" w:after="40" w:line="220" w:lineRule="exact"/>
              <w:ind w:right="113"/>
              <w:jc w:val="right"/>
              <w:rPr>
                <w:sz w:val="18"/>
                <w:szCs w:val="24"/>
                <w:lang w:val="en-US"/>
              </w:rPr>
            </w:pPr>
            <w:r w:rsidRPr="00BA2D2D">
              <w:rPr>
                <w:sz w:val="18"/>
                <w:szCs w:val="24"/>
                <w:lang w:val="en-US"/>
              </w:rPr>
              <w:t>0</w:t>
            </w:r>
          </w:p>
        </w:tc>
        <w:tc>
          <w:tcPr>
            <w:tcW w:w="850" w:type="dxa"/>
            <w:tcBorders>
              <w:top w:val="single" w:sz="12" w:space="0" w:color="auto"/>
            </w:tcBorders>
            <w:shd w:val="clear" w:color="auto" w:fill="auto"/>
            <w:noWrap/>
            <w:vAlign w:val="bottom"/>
          </w:tcPr>
          <w:p w14:paraId="2B8904A6" w14:textId="77777777" w:rsidR="00676A43" w:rsidRPr="00BA2D2D" w:rsidRDefault="00676A43" w:rsidP="00E94392">
            <w:pPr>
              <w:keepNext/>
              <w:keepLines/>
              <w:suppressAutoHyphens w:val="0"/>
              <w:spacing w:before="40" w:after="40" w:line="220" w:lineRule="exact"/>
              <w:ind w:right="113"/>
              <w:jc w:val="right"/>
              <w:rPr>
                <w:bCs/>
                <w:sz w:val="18"/>
                <w:szCs w:val="24"/>
                <w:lang w:val="en-US"/>
              </w:rPr>
            </w:pPr>
            <w:r w:rsidRPr="00BA2D2D">
              <w:rPr>
                <w:bCs/>
                <w:sz w:val="18"/>
                <w:szCs w:val="24"/>
                <w:lang w:val="en-US"/>
              </w:rPr>
              <w:t>6</w:t>
            </w:r>
          </w:p>
        </w:tc>
      </w:tr>
      <w:tr w:rsidR="00BA2D2D" w:rsidRPr="00BA2D2D" w14:paraId="65DB1FF2" w14:textId="77777777" w:rsidTr="00BA2D2D">
        <w:trPr>
          <w:cantSplit/>
        </w:trPr>
        <w:tc>
          <w:tcPr>
            <w:tcW w:w="2269" w:type="dxa"/>
            <w:shd w:val="clear" w:color="auto" w:fill="auto"/>
            <w:noWrap/>
            <w:hideMark/>
          </w:tcPr>
          <w:p w14:paraId="622AA749"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Bindura University of Science Education</w:t>
            </w:r>
          </w:p>
        </w:tc>
        <w:tc>
          <w:tcPr>
            <w:tcW w:w="648" w:type="dxa"/>
            <w:shd w:val="clear" w:color="auto" w:fill="auto"/>
            <w:noWrap/>
            <w:vAlign w:val="bottom"/>
            <w:hideMark/>
          </w:tcPr>
          <w:p w14:paraId="196091FC"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49" w:type="dxa"/>
            <w:shd w:val="clear" w:color="auto" w:fill="auto"/>
            <w:noWrap/>
            <w:vAlign w:val="bottom"/>
            <w:hideMark/>
          </w:tcPr>
          <w:p w14:paraId="28CD2AB1"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hideMark/>
          </w:tcPr>
          <w:p w14:paraId="61EBA057"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hideMark/>
          </w:tcPr>
          <w:p w14:paraId="277313DB"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hideMark/>
          </w:tcPr>
          <w:p w14:paraId="04CD81C4"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2</w:t>
            </w:r>
          </w:p>
        </w:tc>
        <w:tc>
          <w:tcPr>
            <w:tcW w:w="709" w:type="dxa"/>
            <w:shd w:val="clear" w:color="auto" w:fill="auto"/>
            <w:noWrap/>
            <w:vAlign w:val="bottom"/>
          </w:tcPr>
          <w:p w14:paraId="5AF80170"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680" w:type="dxa"/>
            <w:shd w:val="clear" w:color="auto" w:fill="auto"/>
            <w:noWrap/>
            <w:vAlign w:val="bottom"/>
          </w:tcPr>
          <w:p w14:paraId="775BF93B"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4</w:t>
            </w:r>
          </w:p>
        </w:tc>
        <w:tc>
          <w:tcPr>
            <w:tcW w:w="681" w:type="dxa"/>
            <w:shd w:val="clear" w:color="auto" w:fill="auto"/>
            <w:noWrap/>
            <w:vAlign w:val="bottom"/>
          </w:tcPr>
          <w:p w14:paraId="1E753A95"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850" w:type="dxa"/>
            <w:shd w:val="clear" w:color="auto" w:fill="auto"/>
            <w:noWrap/>
            <w:vAlign w:val="bottom"/>
          </w:tcPr>
          <w:p w14:paraId="12551A35"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8</w:t>
            </w:r>
          </w:p>
        </w:tc>
      </w:tr>
      <w:tr w:rsidR="00BA2D2D" w:rsidRPr="00BA2D2D" w14:paraId="37E41F67" w14:textId="77777777" w:rsidTr="00BA2D2D">
        <w:trPr>
          <w:cantSplit/>
        </w:trPr>
        <w:tc>
          <w:tcPr>
            <w:tcW w:w="2269" w:type="dxa"/>
            <w:shd w:val="clear" w:color="auto" w:fill="auto"/>
            <w:noWrap/>
            <w:hideMark/>
          </w:tcPr>
          <w:p w14:paraId="226565B3"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Catholic University in Zimbabwe</w:t>
            </w:r>
          </w:p>
        </w:tc>
        <w:tc>
          <w:tcPr>
            <w:tcW w:w="648" w:type="dxa"/>
            <w:shd w:val="clear" w:color="auto" w:fill="auto"/>
            <w:noWrap/>
            <w:vAlign w:val="bottom"/>
          </w:tcPr>
          <w:p w14:paraId="26FB5540"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2</w:t>
            </w:r>
          </w:p>
        </w:tc>
        <w:tc>
          <w:tcPr>
            <w:tcW w:w="649" w:type="dxa"/>
            <w:shd w:val="clear" w:color="auto" w:fill="auto"/>
            <w:noWrap/>
            <w:vAlign w:val="bottom"/>
          </w:tcPr>
          <w:p w14:paraId="13024E32"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708" w:type="dxa"/>
            <w:shd w:val="clear" w:color="auto" w:fill="auto"/>
            <w:noWrap/>
            <w:vAlign w:val="bottom"/>
          </w:tcPr>
          <w:p w14:paraId="5A7E94C0"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451D799E"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16CF8382"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3</w:t>
            </w:r>
          </w:p>
        </w:tc>
        <w:tc>
          <w:tcPr>
            <w:tcW w:w="709" w:type="dxa"/>
            <w:shd w:val="clear" w:color="auto" w:fill="auto"/>
            <w:noWrap/>
            <w:vAlign w:val="bottom"/>
          </w:tcPr>
          <w:p w14:paraId="31F4D54A"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2</w:t>
            </w:r>
          </w:p>
        </w:tc>
        <w:tc>
          <w:tcPr>
            <w:tcW w:w="680" w:type="dxa"/>
            <w:shd w:val="clear" w:color="auto" w:fill="auto"/>
            <w:noWrap/>
            <w:vAlign w:val="bottom"/>
          </w:tcPr>
          <w:p w14:paraId="18A7412A"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681" w:type="dxa"/>
            <w:shd w:val="clear" w:color="auto" w:fill="auto"/>
            <w:noWrap/>
            <w:vAlign w:val="bottom"/>
          </w:tcPr>
          <w:p w14:paraId="637BB475"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850" w:type="dxa"/>
            <w:shd w:val="clear" w:color="auto" w:fill="auto"/>
            <w:noWrap/>
            <w:vAlign w:val="bottom"/>
          </w:tcPr>
          <w:p w14:paraId="1BC6E24B"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9</w:t>
            </w:r>
          </w:p>
        </w:tc>
      </w:tr>
      <w:tr w:rsidR="00BA2D2D" w:rsidRPr="00BA2D2D" w14:paraId="091336A9" w14:textId="77777777" w:rsidTr="00BA2D2D">
        <w:trPr>
          <w:cantSplit/>
        </w:trPr>
        <w:tc>
          <w:tcPr>
            <w:tcW w:w="2269" w:type="dxa"/>
            <w:shd w:val="clear" w:color="auto" w:fill="auto"/>
            <w:noWrap/>
            <w:hideMark/>
          </w:tcPr>
          <w:p w14:paraId="4595892F"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Chinhoyi University of Technology</w:t>
            </w:r>
          </w:p>
        </w:tc>
        <w:tc>
          <w:tcPr>
            <w:tcW w:w="648" w:type="dxa"/>
            <w:shd w:val="clear" w:color="auto" w:fill="auto"/>
            <w:noWrap/>
            <w:vAlign w:val="bottom"/>
          </w:tcPr>
          <w:p w14:paraId="14BCB6F4"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49" w:type="dxa"/>
            <w:shd w:val="clear" w:color="auto" w:fill="auto"/>
            <w:noWrap/>
            <w:vAlign w:val="bottom"/>
          </w:tcPr>
          <w:p w14:paraId="26C3712E"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32D9B094"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6457E073"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1A4A8EF2"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5</w:t>
            </w:r>
          </w:p>
        </w:tc>
        <w:tc>
          <w:tcPr>
            <w:tcW w:w="709" w:type="dxa"/>
            <w:shd w:val="clear" w:color="auto" w:fill="auto"/>
            <w:noWrap/>
            <w:vAlign w:val="bottom"/>
          </w:tcPr>
          <w:p w14:paraId="395A945C"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680" w:type="dxa"/>
            <w:shd w:val="clear" w:color="auto" w:fill="auto"/>
            <w:noWrap/>
            <w:vAlign w:val="bottom"/>
          </w:tcPr>
          <w:p w14:paraId="62FA5AF9"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1" w:type="dxa"/>
            <w:shd w:val="clear" w:color="auto" w:fill="auto"/>
            <w:noWrap/>
            <w:vAlign w:val="bottom"/>
          </w:tcPr>
          <w:p w14:paraId="3980DC39"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850" w:type="dxa"/>
            <w:shd w:val="clear" w:color="auto" w:fill="auto"/>
            <w:noWrap/>
            <w:vAlign w:val="bottom"/>
          </w:tcPr>
          <w:p w14:paraId="1F8D416A"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6</w:t>
            </w:r>
          </w:p>
        </w:tc>
      </w:tr>
      <w:tr w:rsidR="00BA2D2D" w:rsidRPr="00BA2D2D" w14:paraId="2A7AF652" w14:textId="77777777" w:rsidTr="00BA2D2D">
        <w:trPr>
          <w:cantSplit/>
        </w:trPr>
        <w:tc>
          <w:tcPr>
            <w:tcW w:w="2269" w:type="dxa"/>
            <w:shd w:val="clear" w:color="auto" w:fill="auto"/>
            <w:noWrap/>
            <w:hideMark/>
          </w:tcPr>
          <w:p w14:paraId="412498E2"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Great Zimbabwe University</w:t>
            </w:r>
          </w:p>
        </w:tc>
        <w:tc>
          <w:tcPr>
            <w:tcW w:w="648" w:type="dxa"/>
            <w:shd w:val="clear" w:color="auto" w:fill="auto"/>
            <w:noWrap/>
            <w:vAlign w:val="bottom"/>
          </w:tcPr>
          <w:p w14:paraId="3409E560"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13</w:t>
            </w:r>
          </w:p>
        </w:tc>
        <w:tc>
          <w:tcPr>
            <w:tcW w:w="649" w:type="dxa"/>
            <w:shd w:val="clear" w:color="auto" w:fill="auto"/>
            <w:noWrap/>
            <w:vAlign w:val="bottom"/>
          </w:tcPr>
          <w:p w14:paraId="7AB17474"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28</w:t>
            </w:r>
          </w:p>
        </w:tc>
        <w:tc>
          <w:tcPr>
            <w:tcW w:w="708" w:type="dxa"/>
            <w:shd w:val="clear" w:color="auto" w:fill="auto"/>
            <w:noWrap/>
            <w:vAlign w:val="bottom"/>
          </w:tcPr>
          <w:p w14:paraId="04CD8B84"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709" w:type="dxa"/>
            <w:shd w:val="clear" w:color="auto" w:fill="auto"/>
            <w:noWrap/>
            <w:vAlign w:val="bottom"/>
          </w:tcPr>
          <w:p w14:paraId="5C6E06B7"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04048A6D"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14</w:t>
            </w:r>
          </w:p>
        </w:tc>
        <w:tc>
          <w:tcPr>
            <w:tcW w:w="709" w:type="dxa"/>
            <w:shd w:val="clear" w:color="auto" w:fill="auto"/>
            <w:noWrap/>
            <w:vAlign w:val="bottom"/>
          </w:tcPr>
          <w:p w14:paraId="3D3F394F"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8</w:t>
            </w:r>
          </w:p>
        </w:tc>
        <w:tc>
          <w:tcPr>
            <w:tcW w:w="680" w:type="dxa"/>
            <w:shd w:val="clear" w:color="auto" w:fill="auto"/>
            <w:noWrap/>
            <w:vAlign w:val="bottom"/>
          </w:tcPr>
          <w:p w14:paraId="3D867101"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1" w:type="dxa"/>
            <w:shd w:val="clear" w:color="auto" w:fill="auto"/>
            <w:noWrap/>
            <w:vAlign w:val="bottom"/>
          </w:tcPr>
          <w:p w14:paraId="69A9FD04"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850" w:type="dxa"/>
            <w:shd w:val="clear" w:color="auto" w:fill="auto"/>
            <w:noWrap/>
            <w:vAlign w:val="bottom"/>
          </w:tcPr>
          <w:p w14:paraId="395C717F"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65</w:t>
            </w:r>
          </w:p>
        </w:tc>
      </w:tr>
      <w:tr w:rsidR="00BA2D2D" w:rsidRPr="00BA2D2D" w14:paraId="66B1EC93" w14:textId="77777777" w:rsidTr="00BA2D2D">
        <w:trPr>
          <w:cantSplit/>
        </w:trPr>
        <w:tc>
          <w:tcPr>
            <w:tcW w:w="2269" w:type="dxa"/>
            <w:shd w:val="clear" w:color="auto" w:fill="auto"/>
            <w:noWrap/>
            <w:hideMark/>
          </w:tcPr>
          <w:p w14:paraId="4A4871D1"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Gwanda State University</w:t>
            </w:r>
          </w:p>
        </w:tc>
        <w:tc>
          <w:tcPr>
            <w:tcW w:w="648" w:type="dxa"/>
            <w:shd w:val="clear" w:color="auto" w:fill="auto"/>
            <w:noWrap/>
            <w:vAlign w:val="bottom"/>
          </w:tcPr>
          <w:p w14:paraId="58434A72"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49" w:type="dxa"/>
            <w:shd w:val="clear" w:color="auto" w:fill="auto"/>
            <w:noWrap/>
            <w:vAlign w:val="bottom"/>
          </w:tcPr>
          <w:p w14:paraId="288BEA5B"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1AAA70F7"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17BC6749"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31D30DCC"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709" w:type="dxa"/>
            <w:shd w:val="clear" w:color="auto" w:fill="auto"/>
            <w:noWrap/>
            <w:vAlign w:val="bottom"/>
          </w:tcPr>
          <w:p w14:paraId="08C52062"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0" w:type="dxa"/>
            <w:shd w:val="clear" w:color="auto" w:fill="auto"/>
            <w:noWrap/>
            <w:vAlign w:val="bottom"/>
          </w:tcPr>
          <w:p w14:paraId="0D77F7D7"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681" w:type="dxa"/>
            <w:shd w:val="clear" w:color="auto" w:fill="auto"/>
            <w:noWrap/>
            <w:vAlign w:val="bottom"/>
          </w:tcPr>
          <w:p w14:paraId="4E6BBB56"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850" w:type="dxa"/>
            <w:shd w:val="clear" w:color="auto" w:fill="auto"/>
            <w:noWrap/>
            <w:vAlign w:val="bottom"/>
          </w:tcPr>
          <w:p w14:paraId="15FEAFFB"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2</w:t>
            </w:r>
          </w:p>
        </w:tc>
      </w:tr>
      <w:tr w:rsidR="00BA2D2D" w:rsidRPr="00BA2D2D" w14:paraId="15E91651" w14:textId="77777777" w:rsidTr="00BA2D2D">
        <w:trPr>
          <w:cantSplit/>
        </w:trPr>
        <w:tc>
          <w:tcPr>
            <w:tcW w:w="2269" w:type="dxa"/>
            <w:shd w:val="clear" w:color="auto" w:fill="auto"/>
            <w:noWrap/>
            <w:hideMark/>
          </w:tcPr>
          <w:p w14:paraId="52CDACAD"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Harare Institute of Technology</w:t>
            </w:r>
          </w:p>
        </w:tc>
        <w:tc>
          <w:tcPr>
            <w:tcW w:w="648" w:type="dxa"/>
            <w:shd w:val="clear" w:color="auto" w:fill="auto"/>
            <w:noWrap/>
            <w:vAlign w:val="bottom"/>
          </w:tcPr>
          <w:p w14:paraId="37664A8E"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49" w:type="dxa"/>
            <w:shd w:val="clear" w:color="auto" w:fill="auto"/>
            <w:noWrap/>
            <w:vAlign w:val="bottom"/>
          </w:tcPr>
          <w:p w14:paraId="6A46FE07"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408C4795"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60A2EE54"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659DE621"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709" w:type="dxa"/>
            <w:shd w:val="clear" w:color="auto" w:fill="auto"/>
            <w:noWrap/>
            <w:vAlign w:val="bottom"/>
          </w:tcPr>
          <w:p w14:paraId="7592631E"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0" w:type="dxa"/>
            <w:shd w:val="clear" w:color="auto" w:fill="auto"/>
            <w:noWrap/>
            <w:vAlign w:val="bottom"/>
          </w:tcPr>
          <w:p w14:paraId="0BF15BA8"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681" w:type="dxa"/>
            <w:shd w:val="clear" w:color="auto" w:fill="auto"/>
            <w:noWrap/>
            <w:vAlign w:val="bottom"/>
          </w:tcPr>
          <w:p w14:paraId="4555E2EB"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850" w:type="dxa"/>
            <w:shd w:val="clear" w:color="auto" w:fill="auto"/>
            <w:noWrap/>
            <w:vAlign w:val="bottom"/>
          </w:tcPr>
          <w:p w14:paraId="0AEF35A1"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2</w:t>
            </w:r>
          </w:p>
        </w:tc>
      </w:tr>
      <w:tr w:rsidR="00BA2D2D" w:rsidRPr="00BA2D2D" w14:paraId="65D0B7EA" w14:textId="77777777" w:rsidTr="00BA2D2D">
        <w:trPr>
          <w:cantSplit/>
        </w:trPr>
        <w:tc>
          <w:tcPr>
            <w:tcW w:w="2269" w:type="dxa"/>
            <w:shd w:val="clear" w:color="auto" w:fill="auto"/>
            <w:noWrap/>
            <w:hideMark/>
          </w:tcPr>
          <w:p w14:paraId="2A09D713"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Lupane State University</w:t>
            </w:r>
          </w:p>
        </w:tc>
        <w:tc>
          <w:tcPr>
            <w:tcW w:w="648" w:type="dxa"/>
            <w:shd w:val="clear" w:color="auto" w:fill="auto"/>
            <w:noWrap/>
            <w:vAlign w:val="bottom"/>
          </w:tcPr>
          <w:p w14:paraId="568CCFD7"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49" w:type="dxa"/>
            <w:shd w:val="clear" w:color="auto" w:fill="auto"/>
            <w:noWrap/>
            <w:vAlign w:val="bottom"/>
          </w:tcPr>
          <w:p w14:paraId="730E4012"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04BCF1FF"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5F9C7610"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106A2705"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2</w:t>
            </w:r>
          </w:p>
        </w:tc>
        <w:tc>
          <w:tcPr>
            <w:tcW w:w="709" w:type="dxa"/>
            <w:shd w:val="clear" w:color="auto" w:fill="auto"/>
            <w:noWrap/>
            <w:vAlign w:val="bottom"/>
          </w:tcPr>
          <w:p w14:paraId="5367B12C"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2</w:t>
            </w:r>
          </w:p>
        </w:tc>
        <w:tc>
          <w:tcPr>
            <w:tcW w:w="680" w:type="dxa"/>
            <w:shd w:val="clear" w:color="auto" w:fill="auto"/>
            <w:noWrap/>
            <w:vAlign w:val="bottom"/>
          </w:tcPr>
          <w:p w14:paraId="4C04D454"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1" w:type="dxa"/>
            <w:shd w:val="clear" w:color="auto" w:fill="auto"/>
            <w:noWrap/>
            <w:vAlign w:val="bottom"/>
          </w:tcPr>
          <w:p w14:paraId="70527134"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850" w:type="dxa"/>
            <w:shd w:val="clear" w:color="auto" w:fill="auto"/>
            <w:noWrap/>
            <w:vAlign w:val="bottom"/>
          </w:tcPr>
          <w:p w14:paraId="25CDDE2A"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4</w:t>
            </w:r>
          </w:p>
        </w:tc>
      </w:tr>
      <w:tr w:rsidR="00BA2D2D" w:rsidRPr="00BA2D2D" w14:paraId="7F7AFF1C" w14:textId="77777777" w:rsidTr="00BA2D2D">
        <w:trPr>
          <w:cantSplit/>
        </w:trPr>
        <w:tc>
          <w:tcPr>
            <w:tcW w:w="2269" w:type="dxa"/>
            <w:shd w:val="clear" w:color="auto" w:fill="auto"/>
            <w:noWrap/>
            <w:hideMark/>
          </w:tcPr>
          <w:p w14:paraId="132C70DD"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Manicaland State University of Applied Sciences</w:t>
            </w:r>
          </w:p>
        </w:tc>
        <w:tc>
          <w:tcPr>
            <w:tcW w:w="648" w:type="dxa"/>
            <w:shd w:val="clear" w:color="auto" w:fill="auto"/>
            <w:noWrap/>
            <w:vAlign w:val="bottom"/>
          </w:tcPr>
          <w:p w14:paraId="2AF2947F"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49" w:type="dxa"/>
            <w:shd w:val="clear" w:color="auto" w:fill="auto"/>
            <w:noWrap/>
            <w:vAlign w:val="bottom"/>
          </w:tcPr>
          <w:p w14:paraId="3737872E"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6849CEA5"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72896F19"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1D780626"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2090A138"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0" w:type="dxa"/>
            <w:shd w:val="clear" w:color="auto" w:fill="auto"/>
            <w:noWrap/>
            <w:vAlign w:val="bottom"/>
          </w:tcPr>
          <w:p w14:paraId="6785AAC5"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1" w:type="dxa"/>
            <w:shd w:val="clear" w:color="auto" w:fill="auto"/>
            <w:noWrap/>
            <w:vAlign w:val="bottom"/>
          </w:tcPr>
          <w:p w14:paraId="0DF54812"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850" w:type="dxa"/>
            <w:shd w:val="clear" w:color="auto" w:fill="auto"/>
            <w:noWrap/>
            <w:vAlign w:val="bottom"/>
          </w:tcPr>
          <w:p w14:paraId="15DAA1B9"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0</w:t>
            </w:r>
          </w:p>
        </w:tc>
      </w:tr>
      <w:tr w:rsidR="00BA2D2D" w:rsidRPr="00BA2D2D" w14:paraId="407B4925" w14:textId="77777777" w:rsidTr="00BA2D2D">
        <w:trPr>
          <w:cantSplit/>
        </w:trPr>
        <w:tc>
          <w:tcPr>
            <w:tcW w:w="2269" w:type="dxa"/>
            <w:shd w:val="clear" w:color="auto" w:fill="auto"/>
            <w:noWrap/>
            <w:hideMark/>
          </w:tcPr>
          <w:p w14:paraId="2C99CB43"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Marondera University of Agricultural Sciences</w:t>
            </w:r>
          </w:p>
        </w:tc>
        <w:tc>
          <w:tcPr>
            <w:tcW w:w="648" w:type="dxa"/>
            <w:shd w:val="clear" w:color="auto" w:fill="auto"/>
            <w:noWrap/>
            <w:vAlign w:val="bottom"/>
          </w:tcPr>
          <w:p w14:paraId="23178702"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49" w:type="dxa"/>
            <w:shd w:val="clear" w:color="auto" w:fill="auto"/>
            <w:noWrap/>
            <w:vAlign w:val="bottom"/>
          </w:tcPr>
          <w:p w14:paraId="58A31E02"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04C31B1B"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4BF38F42"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59CBB682"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772589C4"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0" w:type="dxa"/>
            <w:shd w:val="clear" w:color="auto" w:fill="auto"/>
            <w:noWrap/>
            <w:vAlign w:val="bottom"/>
          </w:tcPr>
          <w:p w14:paraId="76231DA9"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1" w:type="dxa"/>
            <w:shd w:val="clear" w:color="auto" w:fill="auto"/>
            <w:noWrap/>
            <w:vAlign w:val="bottom"/>
          </w:tcPr>
          <w:p w14:paraId="3C35C72B"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850" w:type="dxa"/>
            <w:shd w:val="clear" w:color="auto" w:fill="auto"/>
            <w:noWrap/>
            <w:vAlign w:val="bottom"/>
          </w:tcPr>
          <w:p w14:paraId="76269050"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0</w:t>
            </w:r>
          </w:p>
        </w:tc>
      </w:tr>
      <w:tr w:rsidR="00BA2D2D" w:rsidRPr="00BA2D2D" w14:paraId="20E291BB" w14:textId="77777777" w:rsidTr="00BA2D2D">
        <w:trPr>
          <w:cantSplit/>
        </w:trPr>
        <w:tc>
          <w:tcPr>
            <w:tcW w:w="2269" w:type="dxa"/>
            <w:shd w:val="clear" w:color="auto" w:fill="auto"/>
            <w:noWrap/>
            <w:hideMark/>
          </w:tcPr>
          <w:p w14:paraId="54B1E27D"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Midlands State University</w:t>
            </w:r>
          </w:p>
        </w:tc>
        <w:tc>
          <w:tcPr>
            <w:tcW w:w="648" w:type="dxa"/>
            <w:shd w:val="clear" w:color="auto" w:fill="auto"/>
            <w:noWrap/>
            <w:vAlign w:val="bottom"/>
          </w:tcPr>
          <w:p w14:paraId="474AAB47"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9</w:t>
            </w:r>
          </w:p>
        </w:tc>
        <w:tc>
          <w:tcPr>
            <w:tcW w:w="649" w:type="dxa"/>
            <w:shd w:val="clear" w:color="auto" w:fill="auto"/>
            <w:noWrap/>
            <w:vAlign w:val="bottom"/>
          </w:tcPr>
          <w:p w14:paraId="1699A2C7"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1F0679EC"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56800D1A"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09838B65"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15</w:t>
            </w:r>
          </w:p>
        </w:tc>
        <w:tc>
          <w:tcPr>
            <w:tcW w:w="709" w:type="dxa"/>
            <w:shd w:val="clear" w:color="auto" w:fill="auto"/>
            <w:noWrap/>
            <w:vAlign w:val="bottom"/>
          </w:tcPr>
          <w:p w14:paraId="16875937"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2</w:t>
            </w:r>
          </w:p>
        </w:tc>
        <w:tc>
          <w:tcPr>
            <w:tcW w:w="680" w:type="dxa"/>
            <w:shd w:val="clear" w:color="auto" w:fill="auto"/>
            <w:noWrap/>
            <w:vAlign w:val="bottom"/>
          </w:tcPr>
          <w:p w14:paraId="61765D4F"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3</w:t>
            </w:r>
          </w:p>
        </w:tc>
        <w:tc>
          <w:tcPr>
            <w:tcW w:w="681" w:type="dxa"/>
            <w:shd w:val="clear" w:color="auto" w:fill="auto"/>
            <w:noWrap/>
            <w:vAlign w:val="bottom"/>
          </w:tcPr>
          <w:p w14:paraId="14E680BC"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850" w:type="dxa"/>
            <w:shd w:val="clear" w:color="auto" w:fill="auto"/>
            <w:noWrap/>
            <w:vAlign w:val="bottom"/>
          </w:tcPr>
          <w:p w14:paraId="69E56863"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30</w:t>
            </w:r>
          </w:p>
        </w:tc>
      </w:tr>
      <w:tr w:rsidR="00BA2D2D" w:rsidRPr="00BA2D2D" w14:paraId="4C4FF5E6" w14:textId="77777777" w:rsidTr="00BA2D2D">
        <w:trPr>
          <w:cantSplit/>
        </w:trPr>
        <w:tc>
          <w:tcPr>
            <w:tcW w:w="2269" w:type="dxa"/>
            <w:shd w:val="clear" w:color="auto" w:fill="auto"/>
            <w:noWrap/>
            <w:hideMark/>
          </w:tcPr>
          <w:p w14:paraId="2EFD7EC3"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National University of Science and Technology</w:t>
            </w:r>
          </w:p>
        </w:tc>
        <w:tc>
          <w:tcPr>
            <w:tcW w:w="648" w:type="dxa"/>
            <w:shd w:val="clear" w:color="auto" w:fill="auto"/>
            <w:noWrap/>
            <w:vAlign w:val="bottom"/>
          </w:tcPr>
          <w:p w14:paraId="4DF4D1C9"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49" w:type="dxa"/>
            <w:shd w:val="clear" w:color="auto" w:fill="auto"/>
            <w:noWrap/>
            <w:vAlign w:val="bottom"/>
          </w:tcPr>
          <w:p w14:paraId="4420E8C8"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3D8F158D"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353A9458"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2359D0CF"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6</w:t>
            </w:r>
          </w:p>
        </w:tc>
        <w:tc>
          <w:tcPr>
            <w:tcW w:w="709" w:type="dxa"/>
            <w:shd w:val="clear" w:color="auto" w:fill="auto"/>
            <w:noWrap/>
            <w:vAlign w:val="bottom"/>
          </w:tcPr>
          <w:p w14:paraId="47AC4AB3"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0" w:type="dxa"/>
            <w:shd w:val="clear" w:color="auto" w:fill="auto"/>
            <w:noWrap/>
            <w:vAlign w:val="bottom"/>
          </w:tcPr>
          <w:p w14:paraId="37BA8307"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1" w:type="dxa"/>
            <w:shd w:val="clear" w:color="auto" w:fill="auto"/>
            <w:noWrap/>
            <w:vAlign w:val="bottom"/>
          </w:tcPr>
          <w:p w14:paraId="094180C2"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850" w:type="dxa"/>
            <w:shd w:val="clear" w:color="auto" w:fill="auto"/>
            <w:noWrap/>
            <w:vAlign w:val="bottom"/>
          </w:tcPr>
          <w:p w14:paraId="30F54474"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7</w:t>
            </w:r>
          </w:p>
        </w:tc>
      </w:tr>
      <w:tr w:rsidR="00BA2D2D" w:rsidRPr="00BA2D2D" w14:paraId="7DBE4BB0" w14:textId="77777777" w:rsidTr="00BA2D2D">
        <w:trPr>
          <w:cantSplit/>
        </w:trPr>
        <w:tc>
          <w:tcPr>
            <w:tcW w:w="2269" w:type="dxa"/>
            <w:shd w:val="clear" w:color="auto" w:fill="auto"/>
            <w:noWrap/>
            <w:hideMark/>
          </w:tcPr>
          <w:p w14:paraId="329957A4"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Reformed Church University</w:t>
            </w:r>
          </w:p>
        </w:tc>
        <w:tc>
          <w:tcPr>
            <w:tcW w:w="648" w:type="dxa"/>
            <w:shd w:val="clear" w:color="auto" w:fill="auto"/>
            <w:noWrap/>
            <w:vAlign w:val="bottom"/>
          </w:tcPr>
          <w:p w14:paraId="3FC3F550"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5</w:t>
            </w:r>
          </w:p>
        </w:tc>
        <w:tc>
          <w:tcPr>
            <w:tcW w:w="649" w:type="dxa"/>
            <w:shd w:val="clear" w:color="auto" w:fill="auto"/>
            <w:noWrap/>
            <w:vAlign w:val="bottom"/>
          </w:tcPr>
          <w:p w14:paraId="5BA6C385"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5</w:t>
            </w:r>
          </w:p>
        </w:tc>
        <w:tc>
          <w:tcPr>
            <w:tcW w:w="708" w:type="dxa"/>
            <w:shd w:val="clear" w:color="auto" w:fill="auto"/>
            <w:noWrap/>
            <w:vAlign w:val="bottom"/>
          </w:tcPr>
          <w:p w14:paraId="27A7ADC5"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66C219FC"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3F6BB3F6"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3</w:t>
            </w:r>
          </w:p>
        </w:tc>
        <w:tc>
          <w:tcPr>
            <w:tcW w:w="709" w:type="dxa"/>
            <w:shd w:val="clear" w:color="auto" w:fill="auto"/>
            <w:noWrap/>
            <w:vAlign w:val="bottom"/>
          </w:tcPr>
          <w:p w14:paraId="21E3AEEC"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2</w:t>
            </w:r>
          </w:p>
        </w:tc>
        <w:tc>
          <w:tcPr>
            <w:tcW w:w="680" w:type="dxa"/>
            <w:shd w:val="clear" w:color="auto" w:fill="auto"/>
            <w:noWrap/>
            <w:vAlign w:val="bottom"/>
          </w:tcPr>
          <w:p w14:paraId="36BA634F"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681" w:type="dxa"/>
            <w:shd w:val="clear" w:color="auto" w:fill="auto"/>
            <w:noWrap/>
            <w:vAlign w:val="bottom"/>
          </w:tcPr>
          <w:p w14:paraId="2780A3CB"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850" w:type="dxa"/>
            <w:shd w:val="clear" w:color="auto" w:fill="auto"/>
            <w:noWrap/>
            <w:vAlign w:val="bottom"/>
          </w:tcPr>
          <w:p w14:paraId="0D187146"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16</w:t>
            </w:r>
          </w:p>
        </w:tc>
      </w:tr>
      <w:tr w:rsidR="00BA2D2D" w:rsidRPr="00BA2D2D" w14:paraId="7F1AE30E" w14:textId="77777777" w:rsidTr="00BA2D2D">
        <w:trPr>
          <w:cantSplit/>
        </w:trPr>
        <w:tc>
          <w:tcPr>
            <w:tcW w:w="2269" w:type="dxa"/>
            <w:shd w:val="clear" w:color="auto" w:fill="auto"/>
            <w:noWrap/>
          </w:tcPr>
          <w:p w14:paraId="086AA729"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Solusi University</w:t>
            </w:r>
          </w:p>
        </w:tc>
        <w:tc>
          <w:tcPr>
            <w:tcW w:w="648" w:type="dxa"/>
            <w:shd w:val="clear" w:color="auto" w:fill="auto"/>
            <w:noWrap/>
            <w:vAlign w:val="bottom"/>
          </w:tcPr>
          <w:p w14:paraId="7E9B8C0F"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649" w:type="dxa"/>
            <w:shd w:val="clear" w:color="auto" w:fill="auto"/>
            <w:noWrap/>
            <w:vAlign w:val="bottom"/>
          </w:tcPr>
          <w:p w14:paraId="3059162F"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64B4D0EE"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07C01BB9"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6FF432D7"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709" w:type="dxa"/>
            <w:shd w:val="clear" w:color="auto" w:fill="auto"/>
            <w:noWrap/>
            <w:vAlign w:val="bottom"/>
          </w:tcPr>
          <w:p w14:paraId="064F4983"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680" w:type="dxa"/>
            <w:shd w:val="clear" w:color="auto" w:fill="auto"/>
            <w:noWrap/>
            <w:vAlign w:val="bottom"/>
          </w:tcPr>
          <w:p w14:paraId="2AC3CD2E"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1" w:type="dxa"/>
            <w:shd w:val="clear" w:color="auto" w:fill="auto"/>
            <w:noWrap/>
            <w:vAlign w:val="bottom"/>
          </w:tcPr>
          <w:p w14:paraId="34A32618"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850" w:type="dxa"/>
            <w:shd w:val="clear" w:color="auto" w:fill="auto"/>
            <w:noWrap/>
            <w:vAlign w:val="bottom"/>
          </w:tcPr>
          <w:p w14:paraId="71F92C06"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4</w:t>
            </w:r>
          </w:p>
        </w:tc>
      </w:tr>
      <w:tr w:rsidR="00BA2D2D" w:rsidRPr="00BA2D2D" w14:paraId="116CF9FF" w14:textId="77777777" w:rsidTr="00BA2D2D">
        <w:trPr>
          <w:cantSplit/>
        </w:trPr>
        <w:tc>
          <w:tcPr>
            <w:tcW w:w="2269" w:type="dxa"/>
            <w:shd w:val="clear" w:color="auto" w:fill="auto"/>
            <w:noWrap/>
          </w:tcPr>
          <w:p w14:paraId="45857A1C"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University of Zimbabwe</w:t>
            </w:r>
          </w:p>
        </w:tc>
        <w:tc>
          <w:tcPr>
            <w:tcW w:w="648" w:type="dxa"/>
            <w:shd w:val="clear" w:color="auto" w:fill="auto"/>
            <w:noWrap/>
            <w:vAlign w:val="bottom"/>
          </w:tcPr>
          <w:p w14:paraId="2CAA5EE9"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56</w:t>
            </w:r>
          </w:p>
        </w:tc>
        <w:tc>
          <w:tcPr>
            <w:tcW w:w="649" w:type="dxa"/>
            <w:shd w:val="clear" w:color="auto" w:fill="auto"/>
            <w:noWrap/>
            <w:vAlign w:val="bottom"/>
          </w:tcPr>
          <w:p w14:paraId="1F07E936"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30</w:t>
            </w:r>
          </w:p>
        </w:tc>
        <w:tc>
          <w:tcPr>
            <w:tcW w:w="708" w:type="dxa"/>
            <w:shd w:val="clear" w:color="auto" w:fill="auto"/>
            <w:noWrap/>
            <w:vAlign w:val="bottom"/>
          </w:tcPr>
          <w:p w14:paraId="0D8A8AEC"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5</w:t>
            </w:r>
          </w:p>
        </w:tc>
        <w:tc>
          <w:tcPr>
            <w:tcW w:w="709" w:type="dxa"/>
            <w:shd w:val="clear" w:color="auto" w:fill="auto"/>
            <w:noWrap/>
            <w:vAlign w:val="bottom"/>
          </w:tcPr>
          <w:p w14:paraId="17002C18"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3</w:t>
            </w:r>
          </w:p>
        </w:tc>
        <w:tc>
          <w:tcPr>
            <w:tcW w:w="708" w:type="dxa"/>
            <w:shd w:val="clear" w:color="auto" w:fill="auto"/>
            <w:noWrap/>
            <w:vAlign w:val="bottom"/>
          </w:tcPr>
          <w:p w14:paraId="7CA85C92"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31</w:t>
            </w:r>
          </w:p>
        </w:tc>
        <w:tc>
          <w:tcPr>
            <w:tcW w:w="709" w:type="dxa"/>
            <w:shd w:val="clear" w:color="auto" w:fill="auto"/>
            <w:noWrap/>
            <w:vAlign w:val="bottom"/>
          </w:tcPr>
          <w:p w14:paraId="61F454A8"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17</w:t>
            </w:r>
          </w:p>
        </w:tc>
        <w:tc>
          <w:tcPr>
            <w:tcW w:w="680" w:type="dxa"/>
            <w:shd w:val="clear" w:color="auto" w:fill="auto"/>
            <w:noWrap/>
            <w:vAlign w:val="bottom"/>
          </w:tcPr>
          <w:p w14:paraId="7560A88A"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11</w:t>
            </w:r>
          </w:p>
        </w:tc>
        <w:tc>
          <w:tcPr>
            <w:tcW w:w="681" w:type="dxa"/>
            <w:shd w:val="clear" w:color="auto" w:fill="auto"/>
            <w:noWrap/>
            <w:vAlign w:val="bottom"/>
          </w:tcPr>
          <w:p w14:paraId="182EAB79"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16</w:t>
            </w:r>
          </w:p>
        </w:tc>
        <w:tc>
          <w:tcPr>
            <w:tcW w:w="850" w:type="dxa"/>
            <w:shd w:val="clear" w:color="auto" w:fill="auto"/>
            <w:noWrap/>
            <w:vAlign w:val="bottom"/>
          </w:tcPr>
          <w:p w14:paraId="517505D1"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169</w:t>
            </w:r>
          </w:p>
        </w:tc>
      </w:tr>
      <w:tr w:rsidR="00BA2D2D" w:rsidRPr="00BA2D2D" w14:paraId="0289139C" w14:textId="77777777" w:rsidTr="00BA2D2D">
        <w:trPr>
          <w:cantSplit/>
        </w:trPr>
        <w:tc>
          <w:tcPr>
            <w:tcW w:w="2269" w:type="dxa"/>
            <w:shd w:val="clear" w:color="auto" w:fill="auto"/>
            <w:noWrap/>
          </w:tcPr>
          <w:p w14:paraId="1CBF61AA" w14:textId="25DA99EE"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Women</w:t>
            </w:r>
            <w:r w:rsidR="00170F5F">
              <w:rPr>
                <w:sz w:val="18"/>
                <w:szCs w:val="24"/>
                <w:lang w:val="en-US"/>
              </w:rPr>
              <w:t>’</w:t>
            </w:r>
            <w:r w:rsidRPr="00BA2D2D">
              <w:rPr>
                <w:sz w:val="18"/>
                <w:szCs w:val="24"/>
                <w:lang w:val="en-US"/>
              </w:rPr>
              <w:t>s University in Africa</w:t>
            </w:r>
          </w:p>
        </w:tc>
        <w:tc>
          <w:tcPr>
            <w:tcW w:w="648" w:type="dxa"/>
            <w:shd w:val="clear" w:color="auto" w:fill="auto"/>
            <w:noWrap/>
            <w:vAlign w:val="bottom"/>
          </w:tcPr>
          <w:p w14:paraId="751268CF"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49" w:type="dxa"/>
            <w:shd w:val="clear" w:color="auto" w:fill="auto"/>
            <w:noWrap/>
            <w:vAlign w:val="bottom"/>
          </w:tcPr>
          <w:p w14:paraId="5E4BB3ED"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708" w:type="dxa"/>
            <w:shd w:val="clear" w:color="auto" w:fill="auto"/>
            <w:noWrap/>
            <w:vAlign w:val="bottom"/>
          </w:tcPr>
          <w:p w14:paraId="19426623"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709" w:type="dxa"/>
            <w:shd w:val="clear" w:color="auto" w:fill="auto"/>
            <w:noWrap/>
            <w:vAlign w:val="bottom"/>
          </w:tcPr>
          <w:p w14:paraId="23551ACB"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12F19B91"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59E9B788"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0" w:type="dxa"/>
            <w:shd w:val="clear" w:color="auto" w:fill="auto"/>
            <w:noWrap/>
            <w:vAlign w:val="bottom"/>
          </w:tcPr>
          <w:p w14:paraId="7632BC89"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1" w:type="dxa"/>
            <w:shd w:val="clear" w:color="auto" w:fill="auto"/>
            <w:noWrap/>
            <w:vAlign w:val="bottom"/>
          </w:tcPr>
          <w:p w14:paraId="1377D5B3"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850" w:type="dxa"/>
            <w:shd w:val="clear" w:color="auto" w:fill="auto"/>
            <w:noWrap/>
            <w:vAlign w:val="bottom"/>
          </w:tcPr>
          <w:p w14:paraId="774DE64D"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2</w:t>
            </w:r>
          </w:p>
        </w:tc>
      </w:tr>
      <w:tr w:rsidR="00BA2D2D" w:rsidRPr="00BA2D2D" w14:paraId="1AE07E73" w14:textId="77777777" w:rsidTr="00BA2D2D">
        <w:trPr>
          <w:cantSplit/>
        </w:trPr>
        <w:tc>
          <w:tcPr>
            <w:tcW w:w="2269" w:type="dxa"/>
            <w:shd w:val="clear" w:color="auto" w:fill="auto"/>
            <w:noWrap/>
          </w:tcPr>
          <w:p w14:paraId="5FC1F00E"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Zimbabwe Ezekiel Guti University</w:t>
            </w:r>
          </w:p>
        </w:tc>
        <w:tc>
          <w:tcPr>
            <w:tcW w:w="648" w:type="dxa"/>
            <w:shd w:val="clear" w:color="auto" w:fill="auto"/>
            <w:noWrap/>
            <w:vAlign w:val="bottom"/>
          </w:tcPr>
          <w:p w14:paraId="2E23459F"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49" w:type="dxa"/>
            <w:shd w:val="clear" w:color="auto" w:fill="auto"/>
            <w:noWrap/>
            <w:vAlign w:val="bottom"/>
          </w:tcPr>
          <w:p w14:paraId="1A32AAE6"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24D2EDA2"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9" w:type="dxa"/>
            <w:shd w:val="clear" w:color="auto" w:fill="auto"/>
            <w:noWrap/>
            <w:vAlign w:val="bottom"/>
          </w:tcPr>
          <w:p w14:paraId="4AF31C8B"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shd w:val="clear" w:color="auto" w:fill="auto"/>
            <w:noWrap/>
            <w:vAlign w:val="bottom"/>
          </w:tcPr>
          <w:p w14:paraId="6B9ADF47"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709" w:type="dxa"/>
            <w:shd w:val="clear" w:color="auto" w:fill="auto"/>
            <w:noWrap/>
            <w:vAlign w:val="bottom"/>
          </w:tcPr>
          <w:p w14:paraId="2F749E61"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680" w:type="dxa"/>
            <w:shd w:val="clear" w:color="auto" w:fill="auto"/>
            <w:noWrap/>
            <w:vAlign w:val="bottom"/>
          </w:tcPr>
          <w:p w14:paraId="27ECC52F"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1" w:type="dxa"/>
            <w:shd w:val="clear" w:color="auto" w:fill="auto"/>
            <w:noWrap/>
            <w:vAlign w:val="bottom"/>
          </w:tcPr>
          <w:p w14:paraId="41555CAA"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850" w:type="dxa"/>
            <w:shd w:val="clear" w:color="auto" w:fill="auto"/>
            <w:noWrap/>
            <w:vAlign w:val="bottom"/>
          </w:tcPr>
          <w:p w14:paraId="02D0AF44"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2</w:t>
            </w:r>
          </w:p>
        </w:tc>
      </w:tr>
      <w:tr w:rsidR="00BA2D2D" w:rsidRPr="00BA2D2D" w14:paraId="76A4629C" w14:textId="77777777" w:rsidTr="00AE7080">
        <w:trPr>
          <w:cantSplit/>
        </w:trPr>
        <w:tc>
          <w:tcPr>
            <w:tcW w:w="2269" w:type="dxa"/>
            <w:tcBorders>
              <w:bottom w:val="single" w:sz="4" w:space="0" w:color="auto"/>
            </w:tcBorders>
            <w:shd w:val="clear" w:color="auto" w:fill="auto"/>
            <w:noWrap/>
          </w:tcPr>
          <w:p w14:paraId="315FC4D7" w14:textId="77777777" w:rsidR="00676A43" w:rsidRPr="00BA2D2D" w:rsidRDefault="00676A43" w:rsidP="00BA2D2D">
            <w:pPr>
              <w:suppressAutoHyphens w:val="0"/>
              <w:spacing w:before="40" w:after="40" w:line="220" w:lineRule="exact"/>
              <w:ind w:right="113"/>
              <w:rPr>
                <w:sz w:val="18"/>
                <w:szCs w:val="24"/>
                <w:lang w:val="en-US"/>
              </w:rPr>
            </w:pPr>
            <w:r w:rsidRPr="00BA2D2D">
              <w:rPr>
                <w:sz w:val="18"/>
                <w:szCs w:val="24"/>
                <w:lang w:val="en-US"/>
              </w:rPr>
              <w:t>Zimbabwe Open University</w:t>
            </w:r>
          </w:p>
        </w:tc>
        <w:tc>
          <w:tcPr>
            <w:tcW w:w="648" w:type="dxa"/>
            <w:tcBorders>
              <w:bottom w:val="single" w:sz="4" w:space="0" w:color="auto"/>
            </w:tcBorders>
            <w:shd w:val="clear" w:color="auto" w:fill="auto"/>
            <w:noWrap/>
            <w:vAlign w:val="bottom"/>
          </w:tcPr>
          <w:p w14:paraId="420F4C63"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11</w:t>
            </w:r>
          </w:p>
        </w:tc>
        <w:tc>
          <w:tcPr>
            <w:tcW w:w="649" w:type="dxa"/>
            <w:tcBorders>
              <w:bottom w:val="single" w:sz="4" w:space="0" w:color="auto"/>
            </w:tcBorders>
            <w:shd w:val="clear" w:color="auto" w:fill="auto"/>
            <w:noWrap/>
            <w:vAlign w:val="bottom"/>
          </w:tcPr>
          <w:p w14:paraId="5FF25B76"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6</w:t>
            </w:r>
          </w:p>
        </w:tc>
        <w:tc>
          <w:tcPr>
            <w:tcW w:w="708" w:type="dxa"/>
            <w:tcBorders>
              <w:bottom w:val="single" w:sz="4" w:space="0" w:color="auto"/>
            </w:tcBorders>
            <w:shd w:val="clear" w:color="auto" w:fill="auto"/>
            <w:noWrap/>
            <w:vAlign w:val="bottom"/>
          </w:tcPr>
          <w:p w14:paraId="6FABB47A"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w:t>
            </w:r>
          </w:p>
        </w:tc>
        <w:tc>
          <w:tcPr>
            <w:tcW w:w="709" w:type="dxa"/>
            <w:tcBorders>
              <w:bottom w:val="single" w:sz="4" w:space="0" w:color="auto"/>
            </w:tcBorders>
            <w:shd w:val="clear" w:color="auto" w:fill="auto"/>
            <w:noWrap/>
            <w:vAlign w:val="bottom"/>
          </w:tcPr>
          <w:p w14:paraId="29379AC4"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708" w:type="dxa"/>
            <w:tcBorders>
              <w:bottom w:val="single" w:sz="4" w:space="0" w:color="auto"/>
            </w:tcBorders>
            <w:shd w:val="clear" w:color="auto" w:fill="auto"/>
            <w:noWrap/>
            <w:vAlign w:val="bottom"/>
          </w:tcPr>
          <w:p w14:paraId="55392127"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17</w:t>
            </w:r>
          </w:p>
        </w:tc>
        <w:tc>
          <w:tcPr>
            <w:tcW w:w="709" w:type="dxa"/>
            <w:tcBorders>
              <w:bottom w:val="single" w:sz="4" w:space="0" w:color="auto"/>
            </w:tcBorders>
            <w:shd w:val="clear" w:color="auto" w:fill="auto"/>
            <w:noWrap/>
            <w:vAlign w:val="bottom"/>
          </w:tcPr>
          <w:p w14:paraId="0BB9A7BE"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11</w:t>
            </w:r>
          </w:p>
        </w:tc>
        <w:tc>
          <w:tcPr>
            <w:tcW w:w="680" w:type="dxa"/>
            <w:tcBorders>
              <w:bottom w:val="single" w:sz="4" w:space="0" w:color="auto"/>
            </w:tcBorders>
            <w:shd w:val="clear" w:color="auto" w:fill="auto"/>
            <w:noWrap/>
            <w:vAlign w:val="bottom"/>
          </w:tcPr>
          <w:p w14:paraId="6C64DDF1"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0</w:t>
            </w:r>
          </w:p>
        </w:tc>
        <w:tc>
          <w:tcPr>
            <w:tcW w:w="681" w:type="dxa"/>
            <w:tcBorders>
              <w:bottom w:val="single" w:sz="4" w:space="0" w:color="auto"/>
            </w:tcBorders>
            <w:shd w:val="clear" w:color="auto" w:fill="auto"/>
            <w:noWrap/>
            <w:vAlign w:val="bottom"/>
          </w:tcPr>
          <w:p w14:paraId="74A3500C" w14:textId="77777777" w:rsidR="00676A43" w:rsidRPr="00BA2D2D" w:rsidRDefault="00676A43" w:rsidP="00BA2D2D">
            <w:pPr>
              <w:suppressAutoHyphens w:val="0"/>
              <w:spacing w:before="40" w:after="40" w:line="220" w:lineRule="exact"/>
              <w:ind w:right="113"/>
              <w:jc w:val="right"/>
              <w:rPr>
                <w:sz w:val="18"/>
                <w:szCs w:val="24"/>
                <w:lang w:val="en-US"/>
              </w:rPr>
            </w:pPr>
            <w:r w:rsidRPr="00BA2D2D">
              <w:rPr>
                <w:sz w:val="18"/>
                <w:szCs w:val="24"/>
                <w:lang w:val="en-US"/>
              </w:rPr>
              <w:t>2</w:t>
            </w:r>
          </w:p>
        </w:tc>
        <w:tc>
          <w:tcPr>
            <w:tcW w:w="850" w:type="dxa"/>
            <w:tcBorders>
              <w:bottom w:val="single" w:sz="4" w:space="0" w:color="auto"/>
            </w:tcBorders>
            <w:shd w:val="clear" w:color="auto" w:fill="auto"/>
            <w:noWrap/>
            <w:vAlign w:val="bottom"/>
          </w:tcPr>
          <w:p w14:paraId="3842D2F9" w14:textId="77777777" w:rsidR="00676A43" w:rsidRPr="00BA2D2D" w:rsidRDefault="00676A43" w:rsidP="00BA2D2D">
            <w:pPr>
              <w:suppressAutoHyphens w:val="0"/>
              <w:spacing w:before="40" w:after="40" w:line="220" w:lineRule="exact"/>
              <w:ind w:right="113"/>
              <w:jc w:val="right"/>
              <w:rPr>
                <w:bCs/>
                <w:sz w:val="18"/>
                <w:szCs w:val="24"/>
                <w:lang w:val="en-US"/>
              </w:rPr>
            </w:pPr>
            <w:r w:rsidRPr="00BA2D2D">
              <w:rPr>
                <w:bCs/>
                <w:sz w:val="18"/>
                <w:szCs w:val="24"/>
                <w:lang w:val="en-US"/>
              </w:rPr>
              <w:t>48</w:t>
            </w:r>
          </w:p>
        </w:tc>
      </w:tr>
      <w:tr w:rsidR="00BA2D2D" w:rsidRPr="00AE7080" w14:paraId="4BABBE89" w14:textId="77777777" w:rsidTr="00AE7080">
        <w:trPr>
          <w:cantSplit/>
        </w:trPr>
        <w:tc>
          <w:tcPr>
            <w:tcW w:w="2269" w:type="dxa"/>
            <w:tcBorders>
              <w:top w:val="single" w:sz="4" w:space="0" w:color="auto"/>
              <w:bottom w:val="single" w:sz="12" w:space="0" w:color="auto"/>
            </w:tcBorders>
            <w:shd w:val="clear" w:color="auto" w:fill="auto"/>
            <w:noWrap/>
            <w:hideMark/>
          </w:tcPr>
          <w:p w14:paraId="1B67F7CE" w14:textId="7E41D28C" w:rsidR="00676A43" w:rsidRPr="00AE7080" w:rsidRDefault="00AE7080" w:rsidP="00AE7080">
            <w:pPr>
              <w:suppressAutoHyphens w:val="0"/>
              <w:spacing w:before="80" w:after="80" w:line="220" w:lineRule="exact"/>
              <w:ind w:left="283"/>
              <w:rPr>
                <w:b/>
                <w:sz w:val="18"/>
                <w:szCs w:val="24"/>
                <w:lang w:val="en-US"/>
              </w:rPr>
            </w:pPr>
            <w:r w:rsidRPr="00AE7080">
              <w:rPr>
                <w:b/>
                <w:sz w:val="18"/>
                <w:szCs w:val="24"/>
                <w:lang w:val="en-US"/>
              </w:rPr>
              <w:t>Total</w:t>
            </w:r>
          </w:p>
        </w:tc>
        <w:tc>
          <w:tcPr>
            <w:tcW w:w="648" w:type="dxa"/>
            <w:tcBorders>
              <w:top w:val="single" w:sz="4" w:space="0" w:color="auto"/>
              <w:bottom w:val="single" w:sz="12" w:space="0" w:color="auto"/>
            </w:tcBorders>
            <w:shd w:val="clear" w:color="auto" w:fill="auto"/>
            <w:noWrap/>
            <w:vAlign w:val="bottom"/>
          </w:tcPr>
          <w:p w14:paraId="7E9A5A7F"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97</w:t>
            </w:r>
          </w:p>
        </w:tc>
        <w:tc>
          <w:tcPr>
            <w:tcW w:w="649" w:type="dxa"/>
            <w:tcBorders>
              <w:top w:val="single" w:sz="4" w:space="0" w:color="auto"/>
              <w:bottom w:val="single" w:sz="12" w:space="0" w:color="auto"/>
            </w:tcBorders>
            <w:shd w:val="clear" w:color="auto" w:fill="auto"/>
            <w:noWrap/>
            <w:vAlign w:val="bottom"/>
          </w:tcPr>
          <w:p w14:paraId="028EB0FA"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71</w:t>
            </w:r>
          </w:p>
        </w:tc>
        <w:tc>
          <w:tcPr>
            <w:tcW w:w="708" w:type="dxa"/>
            <w:tcBorders>
              <w:top w:val="single" w:sz="4" w:space="0" w:color="auto"/>
              <w:bottom w:val="single" w:sz="12" w:space="0" w:color="auto"/>
            </w:tcBorders>
            <w:shd w:val="clear" w:color="auto" w:fill="auto"/>
            <w:noWrap/>
            <w:vAlign w:val="bottom"/>
          </w:tcPr>
          <w:p w14:paraId="37281D98"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8</w:t>
            </w:r>
          </w:p>
        </w:tc>
        <w:tc>
          <w:tcPr>
            <w:tcW w:w="709" w:type="dxa"/>
            <w:tcBorders>
              <w:top w:val="single" w:sz="4" w:space="0" w:color="auto"/>
              <w:bottom w:val="single" w:sz="12" w:space="0" w:color="auto"/>
            </w:tcBorders>
            <w:shd w:val="clear" w:color="auto" w:fill="auto"/>
            <w:noWrap/>
            <w:vAlign w:val="bottom"/>
          </w:tcPr>
          <w:p w14:paraId="19042199"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3</w:t>
            </w:r>
          </w:p>
        </w:tc>
        <w:tc>
          <w:tcPr>
            <w:tcW w:w="708" w:type="dxa"/>
            <w:tcBorders>
              <w:top w:val="single" w:sz="4" w:space="0" w:color="auto"/>
              <w:bottom w:val="single" w:sz="12" w:space="0" w:color="auto"/>
            </w:tcBorders>
            <w:shd w:val="clear" w:color="auto" w:fill="auto"/>
            <w:noWrap/>
            <w:vAlign w:val="bottom"/>
          </w:tcPr>
          <w:p w14:paraId="4E8998BD"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103</w:t>
            </w:r>
          </w:p>
        </w:tc>
        <w:tc>
          <w:tcPr>
            <w:tcW w:w="709" w:type="dxa"/>
            <w:tcBorders>
              <w:top w:val="single" w:sz="4" w:space="0" w:color="auto"/>
              <w:bottom w:val="single" w:sz="12" w:space="0" w:color="auto"/>
            </w:tcBorders>
            <w:shd w:val="clear" w:color="auto" w:fill="auto"/>
            <w:noWrap/>
            <w:vAlign w:val="bottom"/>
          </w:tcPr>
          <w:p w14:paraId="0FB5604E"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50</w:t>
            </w:r>
          </w:p>
        </w:tc>
        <w:tc>
          <w:tcPr>
            <w:tcW w:w="680" w:type="dxa"/>
            <w:tcBorders>
              <w:top w:val="single" w:sz="4" w:space="0" w:color="auto"/>
              <w:bottom w:val="single" w:sz="12" w:space="0" w:color="auto"/>
            </w:tcBorders>
            <w:shd w:val="clear" w:color="auto" w:fill="auto"/>
            <w:noWrap/>
            <w:vAlign w:val="bottom"/>
          </w:tcPr>
          <w:p w14:paraId="3C3C5B6A"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25</w:t>
            </w:r>
          </w:p>
        </w:tc>
        <w:tc>
          <w:tcPr>
            <w:tcW w:w="681" w:type="dxa"/>
            <w:tcBorders>
              <w:top w:val="single" w:sz="4" w:space="0" w:color="auto"/>
              <w:bottom w:val="single" w:sz="12" w:space="0" w:color="auto"/>
            </w:tcBorders>
            <w:shd w:val="clear" w:color="auto" w:fill="auto"/>
            <w:noWrap/>
            <w:vAlign w:val="bottom"/>
          </w:tcPr>
          <w:p w14:paraId="728BCB7E"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23</w:t>
            </w:r>
          </w:p>
        </w:tc>
        <w:tc>
          <w:tcPr>
            <w:tcW w:w="850" w:type="dxa"/>
            <w:tcBorders>
              <w:top w:val="single" w:sz="4" w:space="0" w:color="auto"/>
              <w:bottom w:val="single" w:sz="12" w:space="0" w:color="auto"/>
            </w:tcBorders>
            <w:shd w:val="clear" w:color="auto" w:fill="auto"/>
            <w:noWrap/>
            <w:vAlign w:val="bottom"/>
          </w:tcPr>
          <w:p w14:paraId="780AA6BE" w14:textId="77777777" w:rsidR="00676A43" w:rsidRPr="00E94392" w:rsidRDefault="00676A43" w:rsidP="00E94392">
            <w:pPr>
              <w:keepNext/>
              <w:keepLines/>
              <w:suppressAutoHyphens w:val="0"/>
              <w:spacing w:before="80" w:after="80" w:line="220" w:lineRule="exact"/>
              <w:ind w:right="113"/>
              <w:jc w:val="right"/>
              <w:rPr>
                <w:b/>
                <w:bCs/>
                <w:sz w:val="18"/>
                <w:lang w:val="en-ZW"/>
              </w:rPr>
            </w:pPr>
            <w:r w:rsidRPr="00E94392">
              <w:rPr>
                <w:b/>
                <w:bCs/>
                <w:sz w:val="18"/>
                <w:lang w:val="en-ZW"/>
              </w:rPr>
              <w:t>380</w:t>
            </w:r>
          </w:p>
        </w:tc>
      </w:tr>
    </w:tbl>
    <w:p w14:paraId="16B95CD2" w14:textId="77777777" w:rsidR="00676A43" w:rsidRPr="00170082" w:rsidRDefault="00676A43" w:rsidP="00170082">
      <w:pPr>
        <w:spacing w:before="120" w:after="240"/>
        <w:ind w:left="1134" w:right="1134" w:firstLine="170"/>
        <w:rPr>
          <w:sz w:val="18"/>
        </w:rPr>
      </w:pPr>
      <w:r w:rsidRPr="00170082">
        <w:rPr>
          <w:sz w:val="18"/>
        </w:rPr>
        <w:t>% total enrolment of 94 131= 0.40 %.</w:t>
      </w:r>
    </w:p>
    <w:p w14:paraId="602AAFF7" w14:textId="177599B2" w:rsidR="00676A43" w:rsidRPr="006023C8" w:rsidRDefault="0059250D" w:rsidP="00C676BA">
      <w:pPr>
        <w:pStyle w:val="SingleTxtG"/>
        <w:rPr>
          <w:lang w:val="en-US"/>
        </w:rPr>
      </w:pPr>
      <w:r w:rsidRPr="006023C8">
        <w:rPr>
          <w:lang w:val="en-US"/>
        </w:rPr>
        <w:t>296.</w:t>
      </w:r>
      <w:r w:rsidRPr="006023C8">
        <w:rPr>
          <w:lang w:val="en-US"/>
        </w:rPr>
        <w:tab/>
      </w:r>
      <w:r w:rsidR="00676A43" w:rsidRPr="006023C8">
        <w:rPr>
          <w:lang w:val="en-US"/>
        </w:rPr>
        <w:t xml:space="preserve">Since </w:t>
      </w:r>
      <w:r w:rsidR="00676A43" w:rsidRPr="00F047D7">
        <w:rPr>
          <w:lang w:val="en-ZW"/>
        </w:rPr>
        <w:t>2013</w:t>
      </w:r>
      <w:r w:rsidR="00676A43" w:rsidRPr="006023C8">
        <w:rPr>
          <w:lang w:val="en-US"/>
        </w:rPr>
        <w:t>, Government has so far paid for tuition fees for one thousand four hundred and ninety eights (1 498) students with disabilities in universities, colleges and vocational training centres from the Disabled Persons Fund.</w:t>
      </w:r>
    </w:p>
    <w:p w14:paraId="60AD821A" w14:textId="4935743A" w:rsidR="00676A43" w:rsidRDefault="006B74B6" w:rsidP="006B74B6">
      <w:pPr>
        <w:pStyle w:val="H1G"/>
        <w:spacing w:after="0"/>
      </w:pPr>
      <w:bookmarkStart w:id="91" w:name="_Toc25676957"/>
      <w:bookmarkStart w:id="92" w:name="_Toc211332638"/>
      <w:r>
        <w:tab/>
      </w:r>
      <w:r>
        <w:tab/>
      </w:r>
      <w:r w:rsidR="00676A43" w:rsidRPr="006023C8">
        <w:t>A</w:t>
      </w:r>
      <w:r w:rsidR="00676A43">
        <w:t>rticle 25</w:t>
      </w:r>
    </w:p>
    <w:p w14:paraId="7B650472" w14:textId="4AC5DE77" w:rsidR="00676A43" w:rsidRPr="006023C8" w:rsidRDefault="006B74B6" w:rsidP="006B74B6">
      <w:pPr>
        <w:pStyle w:val="H1G"/>
        <w:spacing w:before="0"/>
      </w:pPr>
      <w:r>
        <w:tab/>
      </w:r>
      <w:r>
        <w:tab/>
      </w:r>
      <w:r w:rsidR="00676A43">
        <w:t>Health</w:t>
      </w:r>
      <w:bookmarkEnd w:id="91"/>
      <w:bookmarkEnd w:id="92"/>
    </w:p>
    <w:p w14:paraId="6D6883EB" w14:textId="77777777" w:rsidR="00676A43" w:rsidRPr="006023C8" w:rsidRDefault="00676A43" w:rsidP="006B74B6">
      <w:pPr>
        <w:pStyle w:val="H23G"/>
      </w:pPr>
      <w:bookmarkStart w:id="93" w:name="_Toc25676958"/>
      <w:r>
        <w:tab/>
      </w:r>
      <w:r>
        <w:tab/>
      </w:r>
      <w:r w:rsidRPr="006023C8">
        <w:t>Legislative Measures</w:t>
      </w:r>
      <w:bookmarkEnd w:id="93"/>
    </w:p>
    <w:p w14:paraId="0E41A990" w14:textId="77777777" w:rsidR="008B0817" w:rsidRDefault="0059250D" w:rsidP="00C676BA">
      <w:pPr>
        <w:pStyle w:val="SingleTxtG"/>
      </w:pPr>
      <w:r w:rsidRPr="006023C8">
        <w:rPr>
          <w:lang w:val="en-US"/>
        </w:rPr>
        <w:t>297.</w:t>
      </w:r>
      <w:r w:rsidRPr="006023C8">
        <w:rPr>
          <w:lang w:val="en-US"/>
        </w:rPr>
        <w:tab/>
      </w:r>
      <w:r w:rsidR="00676A43" w:rsidRPr="006023C8">
        <w:t>The State Party is conscious of its obligations under the Convention and other international human rights instruments to ensure the highest standard of health among its people. In view of the risk of exclusion that PWDs face in terms of accessing health and related information, Government has put in place measures to guarantee the enjoyment of the right to health as a constitutional principle implemented through subsidiary legislation.</w:t>
      </w:r>
    </w:p>
    <w:p w14:paraId="707FB02E" w14:textId="2AB57476" w:rsidR="00676A43" w:rsidRPr="006023C8" w:rsidRDefault="0059250D" w:rsidP="00C676BA">
      <w:pPr>
        <w:pStyle w:val="SingleTxtG"/>
        <w:rPr>
          <w:lang w:val="en-US"/>
        </w:rPr>
      </w:pPr>
      <w:r w:rsidRPr="006023C8">
        <w:rPr>
          <w:lang w:val="en-US"/>
        </w:rPr>
        <w:lastRenderedPageBreak/>
        <w:t>298.</w:t>
      </w:r>
      <w:r w:rsidRPr="006023C8">
        <w:rPr>
          <w:lang w:val="en-US"/>
        </w:rPr>
        <w:tab/>
      </w:r>
      <w:r w:rsidR="00676A43" w:rsidRPr="006023C8">
        <w:t>Section 76 of the Constitution provides that every citizen and permanent resident of Zimbabwe has the right to access basic health care services including reproductive health care services. It further provides that no person may be refused emergency medical treatment in any health care institution. The enjoyment of this right according to Section 76(4) is subject to availability of resources and this right can only be progressively realised.</w:t>
      </w:r>
    </w:p>
    <w:p w14:paraId="50646894" w14:textId="77777777" w:rsidR="008B0817" w:rsidRDefault="0059250D" w:rsidP="00C676BA">
      <w:pPr>
        <w:pStyle w:val="SingleTxtG"/>
      </w:pPr>
      <w:r w:rsidRPr="006023C8">
        <w:rPr>
          <w:lang w:val="en-US"/>
        </w:rPr>
        <w:t>299.</w:t>
      </w:r>
      <w:r w:rsidRPr="006023C8">
        <w:rPr>
          <w:lang w:val="en-US"/>
        </w:rPr>
        <w:tab/>
      </w:r>
      <w:r w:rsidR="00676A43" w:rsidRPr="006023C8">
        <w:t>Section 29 (1) of the Constitution places an obligation on the State to take all practical measures in order to ensure the provision of basic, accessible and adequate health services throughout Zimbabwe. This must be read with Section 83 (d) that places an obligation upon the State to take appropriate measure, within the limits of resources available to it, to ensure that persons with disabilities realise their full mental and physical potential, including measures to give them access to medical, physiological and functional treatment.</w:t>
      </w:r>
    </w:p>
    <w:p w14:paraId="032BCBF9" w14:textId="77777777" w:rsidR="008B0817" w:rsidRDefault="0059250D" w:rsidP="00C676BA">
      <w:pPr>
        <w:pStyle w:val="SingleTxtG"/>
      </w:pPr>
      <w:r w:rsidRPr="006023C8">
        <w:rPr>
          <w:lang w:val="en-US"/>
        </w:rPr>
        <w:t>300.</w:t>
      </w:r>
      <w:r w:rsidRPr="006023C8">
        <w:rPr>
          <w:lang w:val="en-US"/>
        </w:rPr>
        <w:tab/>
      </w:r>
      <w:r w:rsidR="00676A43" w:rsidRPr="006023C8">
        <w:t>Section 82 (b) of the Constitution provides that people over the age of seventy (70) have the right to receive health care and medical assistance from the State subject to availability of resources.</w:t>
      </w:r>
    </w:p>
    <w:p w14:paraId="1F2E6EC7" w14:textId="370CDA9F" w:rsidR="00676A43" w:rsidRPr="006023C8" w:rsidRDefault="0059250D" w:rsidP="00C676BA">
      <w:pPr>
        <w:pStyle w:val="SingleTxtG"/>
        <w:rPr>
          <w:lang w:val="en-US"/>
        </w:rPr>
      </w:pPr>
      <w:r w:rsidRPr="006023C8">
        <w:rPr>
          <w:lang w:val="en-US"/>
        </w:rPr>
        <w:t>301.</w:t>
      </w:r>
      <w:r w:rsidRPr="006023C8">
        <w:rPr>
          <w:lang w:val="en-US"/>
        </w:rPr>
        <w:tab/>
      </w:r>
      <w:r w:rsidR="00676A43" w:rsidRPr="006023C8">
        <w:t xml:space="preserve">The Public Health Act </w:t>
      </w:r>
      <w:r w:rsidR="00676A43" w:rsidRPr="006023C8">
        <w:rPr>
          <w:lang w:val="en-US"/>
        </w:rPr>
        <w:t xml:space="preserve">created three important bodies, the Advisory Board of Public Health, Provincial or Metropolitan Health Team and the District Health Team. All these bodies afford corporate </w:t>
      </w:r>
      <w:r w:rsidR="00676A43" w:rsidRPr="00F047D7">
        <w:t>organizations</w:t>
      </w:r>
      <w:r w:rsidR="00676A43" w:rsidRPr="006023C8">
        <w:rPr>
          <w:lang w:val="en-US"/>
        </w:rPr>
        <w:t xml:space="preserve"> and community members a say in public health issues. The District Health Team has the following functions:</w:t>
      </w:r>
    </w:p>
    <w:p w14:paraId="535C9ADD" w14:textId="77777777" w:rsidR="00676A43" w:rsidRPr="00A36341" w:rsidRDefault="00676A43" w:rsidP="00C676BA">
      <w:pPr>
        <w:pStyle w:val="SingleTxtG"/>
      </w:pPr>
      <w:r>
        <w:tab/>
        <w:t>(a)</w:t>
      </w:r>
      <w:r>
        <w:tab/>
      </w:r>
      <w:r w:rsidRPr="00A36341">
        <w:t>Advise the District Medical Officer in coming up with mechanisms for the involvement of communities in health at all levels of the health system;</w:t>
      </w:r>
    </w:p>
    <w:p w14:paraId="22ADF092" w14:textId="77777777" w:rsidR="00676A43" w:rsidRPr="00A36341" w:rsidRDefault="00676A43" w:rsidP="00C676BA">
      <w:pPr>
        <w:pStyle w:val="SingleTxtG"/>
      </w:pPr>
      <w:r>
        <w:tab/>
        <w:t>(b)</w:t>
      </w:r>
      <w:r>
        <w:tab/>
      </w:r>
      <w:r w:rsidRPr="00A36341">
        <w:t>Raise awareness and identify needs and priorities for health;</w:t>
      </w:r>
    </w:p>
    <w:p w14:paraId="05F2D42E" w14:textId="77777777" w:rsidR="00676A43" w:rsidRPr="00A36341" w:rsidRDefault="00676A43" w:rsidP="00C676BA">
      <w:pPr>
        <w:pStyle w:val="SingleTxtG"/>
      </w:pPr>
      <w:r>
        <w:tab/>
        <w:t>(c)</w:t>
      </w:r>
      <w:r>
        <w:tab/>
      </w:r>
      <w:r w:rsidRPr="00A36341">
        <w:t>Act as a communication and information channel between communities and health systems;</w:t>
      </w:r>
    </w:p>
    <w:p w14:paraId="4FC29298" w14:textId="77777777" w:rsidR="00676A43" w:rsidRPr="00A36341" w:rsidRDefault="00676A43" w:rsidP="00C676BA">
      <w:pPr>
        <w:pStyle w:val="SingleTxtG"/>
      </w:pPr>
      <w:r>
        <w:tab/>
        <w:t>(d)</w:t>
      </w:r>
      <w:r>
        <w:tab/>
      </w:r>
      <w:r w:rsidRPr="00A36341">
        <w:t>Mobilize, plan and monitor resource allocation for health;</w:t>
      </w:r>
    </w:p>
    <w:p w14:paraId="767EBFA9" w14:textId="77777777" w:rsidR="00676A43" w:rsidRPr="00A36341" w:rsidRDefault="00676A43" w:rsidP="00C676BA">
      <w:pPr>
        <w:pStyle w:val="SingleTxtG"/>
      </w:pPr>
      <w:r>
        <w:tab/>
        <w:t>(e)</w:t>
      </w:r>
      <w:r>
        <w:tab/>
      </w:r>
      <w:r w:rsidRPr="00A36341">
        <w:t>Mobilize community and social actions for health;</w:t>
      </w:r>
    </w:p>
    <w:p w14:paraId="778BAC8E" w14:textId="77777777" w:rsidR="00676A43" w:rsidRPr="00A36341" w:rsidRDefault="00676A43" w:rsidP="00C676BA">
      <w:pPr>
        <w:pStyle w:val="SingleTxtG"/>
      </w:pPr>
      <w:r>
        <w:tab/>
        <w:t>(f)</w:t>
      </w:r>
      <w:r>
        <w:tab/>
      </w:r>
      <w:r w:rsidRPr="00A36341">
        <w:t>Hold providers accountable for services; and</w:t>
      </w:r>
    </w:p>
    <w:p w14:paraId="4467AEA9" w14:textId="77777777" w:rsidR="00676A43" w:rsidRPr="00A36341" w:rsidRDefault="00676A43" w:rsidP="00C676BA">
      <w:pPr>
        <w:pStyle w:val="SingleTxtG"/>
      </w:pPr>
      <w:r>
        <w:tab/>
        <w:t>(g)</w:t>
      </w:r>
      <w:r>
        <w:tab/>
      </w:r>
      <w:r w:rsidRPr="00A36341">
        <w:t>Support enforcement of health laws and standards.</w:t>
      </w:r>
    </w:p>
    <w:p w14:paraId="31316F70" w14:textId="77777777" w:rsidR="008B0817" w:rsidRDefault="0059250D" w:rsidP="00C676BA">
      <w:pPr>
        <w:pStyle w:val="SingleTxtG"/>
        <w:rPr>
          <w:lang w:val="en-US"/>
        </w:rPr>
      </w:pPr>
      <w:r w:rsidRPr="006023C8">
        <w:rPr>
          <w:lang w:val="en-US"/>
        </w:rPr>
        <w:t>302.</w:t>
      </w:r>
      <w:r w:rsidRPr="006023C8">
        <w:rPr>
          <w:lang w:val="en-US"/>
        </w:rPr>
        <w:tab/>
      </w:r>
      <w:r w:rsidR="00676A43" w:rsidRPr="006023C8">
        <w:rPr>
          <w:lang w:val="en-US"/>
        </w:rPr>
        <w:t>Sections 17 and 69 provide for the appointment of Health Centre Committees and Epidemic Committees. Public Health Act provides for public health; to provide for the conditions of improvement of health and quality of life and health care for all people of Zimbabwe including persons with disabilities; to provide for the rights, duties, powers and functions of all parties in the public health system among others.</w:t>
      </w:r>
    </w:p>
    <w:p w14:paraId="4932DF0B" w14:textId="77777777" w:rsidR="008B0817" w:rsidRDefault="0059250D" w:rsidP="00C676BA">
      <w:pPr>
        <w:pStyle w:val="SingleTxtG"/>
        <w:rPr>
          <w:lang w:val="en-US"/>
        </w:rPr>
      </w:pPr>
      <w:r w:rsidRPr="006023C8">
        <w:rPr>
          <w:lang w:val="en-US"/>
        </w:rPr>
        <w:t>303.</w:t>
      </w:r>
      <w:r w:rsidRPr="006023C8">
        <w:rPr>
          <w:lang w:val="en-US"/>
        </w:rPr>
        <w:tab/>
      </w:r>
      <w:r w:rsidR="00676A43" w:rsidRPr="006023C8">
        <w:rPr>
          <w:lang w:val="en-US"/>
        </w:rPr>
        <w:t>Government is also a signatory to a number of important international and legal instruments that implore governments to create an enabling environment for the delivery of National Mental Health services. Notable among these are:</w:t>
      </w:r>
    </w:p>
    <w:p w14:paraId="01128412" w14:textId="77777777" w:rsidR="008B0817" w:rsidRDefault="00676A43" w:rsidP="00240D05">
      <w:pPr>
        <w:pStyle w:val="Bullet1G"/>
        <w:rPr>
          <w:lang w:val="en-US"/>
        </w:rPr>
      </w:pPr>
      <w:r w:rsidRPr="006023C8">
        <w:rPr>
          <w:lang w:val="en-US"/>
        </w:rPr>
        <w:t>The International Conference on Population and Development Program of Action (1994), the Millennium Declaration (2000)</w:t>
      </w:r>
      <w:r>
        <w:rPr>
          <w:lang w:val="en-US"/>
        </w:rPr>
        <w:t>;</w:t>
      </w:r>
    </w:p>
    <w:p w14:paraId="37656186" w14:textId="77777777" w:rsidR="008B0817" w:rsidRDefault="00676A43" w:rsidP="00240D05">
      <w:pPr>
        <w:pStyle w:val="Bullet1G"/>
        <w:rPr>
          <w:lang w:val="en-US"/>
        </w:rPr>
      </w:pPr>
      <w:r w:rsidRPr="006023C8">
        <w:rPr>
          <w:lang w:val="en-US"/>
        </w:rPr>
        <w:t>The Abuja Declaration (2000)</w:t>
      </w:r>
      <w:r>
        <w:rPr>
          <w:lang w:val="en-US"/>
        </w:rPr>
        <w:t>;</w:t>
      </w:r>
      <w:r w:rsidRPr="006023C8">
        <w:rPr>
          <w:lang w:val="en-US"/>
        </w:rPr>
        <w:t xml:space="preserve"> and</w:t>
      </w:r>
    </w:p>
    <w:p w14:paraId="087BB2C5" w14:textId="3E615778" w:rsidR="00676A43" w:rsidRPr="006023C8" w:rsidRDefault="00676A43" w:rsidP="00240D05">
      <w:pPr>
        <w:pStyle w:val="Bullet1G"/>
        <w:rPr>
          <w:lang w:val="en-US"/>
        </w:rPr>
      </w:pPr>
      <w:r w:rsidRPr="006023C8">
        <w:rPr>
          <w:lang w:val="en-US"/>
        </w:rPr>
        <w:t>The Maputo Plan of Action (2006).</w:t>
      </w:r>
    </w:p>
    <w:p w14:paraId="0C85DE53" w14:textId="4CE4A721" w:rsidR="00676A43" w:rsidRPr="006023C8" w:rsidRDefault="0059250D" w:rsidP="00C676BA">
      <w:pPr>
        <w:pStyle w:val="SingleTxtG"/>
        <w:rPr>
          <w:lang w:val="en-US"/>
        </w:rPr>
      </w:pPr>
      <w:r w:rsidRPr="006023C8">
        <w:rPr>
          <w:lang w:val="en-US"/>
        </w:rPr>
        <w:t>304.</w:t>
      </w:r>
      <w:r w:rsidRPr="006023C8">
        <w:rPr>
          <w:lang w:val="en-US"/>
        </w:rPr>
        <w:tab/>
      </w:r>
      <w:r w:rsidR="00676A43" w:rsidRPr="006023C8">
        <w:rPr>
          <w:lang w:val="en-US"/>
        </w:rPr>
        <w:t>The Government in its desire to provide human treatment and quality of mental health care to its people enacted the Mental Health Act. This Act consolidates and amends the law relating to the care and after-care of persons who have a mental impairment, whether for the purposes of treatment or otherwise.</w:t>
      </w:r>
    </w:p>
    <w:p w14:paraId="06AED6D2" w14:textId="7AE20B9E" w:rsidR="00676A43" w:rsidRPr="006023C8" w:rsidRDefault="0059250D" w:rsidP="00C676BA">
      <w:pPr>
        <w:pStyle w:val="SingleTxtG"/>
        <w:rPr>
          <w:lang w:val="en-US"/>
        </w:rPr>
      </w:pPr>
      <w:r w:rsidRPr="006023C8">
        <w:rPr>
          <w:lang w:val="en-US"/>
        </w:rPr>
        <w:t>305.</w:t>
      </w:r>
      <w:r w:rsidRPr="006023C8">
        <w:rPr>
          <w:lang w:val="en-US"/>
        </w:rPr>
        <w:tab/>
      </w:r>
      <w:r w:rsidR="00676A43" w:rsidRPr="006023C8">
        <w:t xml:space="preserve">To locate legislative measures in the context of PWDs, Clause 40 of the PWDs Bill seeks to </w:t>
      </w:r>
      <w:r w:rsidR="00676A43" w:rsidRPr="00F047D7">
        <w:rPr>
          <w:lang w:val="en-US"/>
        </w:rPr>
        <w:t>incorporate</w:t>
      </w:r>
      <w:r w:rsidR="00676A43" w:rsidRPr="006023C8">
        <w:t xml:space="preserve"> the provisions of Article 25 of the Convention in their entirety. This will go a long way in promoting their rights to health for PWDs.</w:t>
      </w:r>
    </w:p>
    <w:p w14:paraId="7C73E065" w14:textId="77777777" w:rsidR="00676A43" w:rsidRPr="006023C8" w:rsidRDefault="00676A43" w:rsidP="00240D05">
      <w:pPr>
        <w:pStyle w:val="H23G"/>
        <w:rPr>
          <w:lang w:val="en-US"/>
        </w:rPr>
      </w:pPr>
      <w:bookmarkStart w:id="94" w:name="_Toc25676959"/>
      <w:r>
        <w:rPr>
          <w:lang w:val="en-US"/>
        </w:rPr>
        <w:tab/>
      </w:r>
      <w:r>
        <w:rPr>
          <w:lang w:val="en-US"/>
        </w:rPr>
        <w:tab/>
      </w:r>
      <w:r w:rsidRPr="006023C8">
        <w:rPr>
          <w:lang w:val="en-US"/>
        </w:rPr>
        <w:t xml:space="preserve">Administrative and </w:t>
      </w:r>
      <w:r w:rsidRPr="006023C8">
        <w:rPr>
          <w:lang w:val="en-ZW"/>
        </w:rPr>
        <w:t>other</w:t>
      </w:r>
      <w:r w:rsidRPr="006023C8">
        <w:rPr>
          <w:lang w:val="en-US"/>
        </w:rPr>
        <w:t xml:space="preserve"> Measures</w:t>
      </w:r>
      <w:bookmarkEnd w:id="94"/>
    </w:p>
    <w:p w14:paraId="0474860B" w14:textId="4DB02E03" w:rsidR="00676A43" w:rsidRPr="006023C8" w:rsidRDefault="0059250D" w:rsidP="00C676BA">
      <w:pPr>
        <w:pStyle w:val="SingleTxtG"/>
        <w:rPr>
          <w:lang w:val="en-US"/>
        </w:rPr>
      </w:pPr>
      <w:r w:rsidRPr="006023C8">
        <w:rPr>
          <w:lang w:val="en-US"/>
        </w:rPr>
        <w:t>306.</w:t>
      </w:r>
      <w:r w:rsidRPr="006023C8">
        <w:rPr>
          <w:lang w:val="en-US"/>
        </w:rPr>
        <w:tab/>
      </w:r>
      <w:r w:rsidR="00676A43" w:rsidRPr="00F047D7">
        <w:t>With</w:t>
      </w:r>
      <w:r w:rsidR="00676A43" w:rsidRPr="006023C8">
        <w:rPr>
          <w:lang w:val="en-US"/>
        </w:rPr>
        <w:t xml:space="preserve"> regards to the National Budget, the following table indicates the Ministry of Health and Child Care (MoHCC) against the total budget of the country since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4"/>
        <w:gridCol w:w="2379"/>
        <w:gridCol w:w="2393"/>
        <w:gridCol w:w="1354"/>
      </w:tblGrid>
      <w:tr w:rsidR="00240D05" w:rsidRPr="00240D05" w14:paraId="11672074" w14:textId="77777777" w:rsidTr="00240D05">
        <w:trPr>
          <w:cantSplit/>
          <w:tblHeader/>
        </w:trPr>
        <w:tc>
          <w:tcPr>
            <w:tcW w:w="1244" w:type="dxa"/>
            <w:tcBorders>
              <w:top w:val="single" w:sz="4" w:space="0" w:color="auto"/>
              <w:bottom w:val="single" w:sz="12" w:space="0" w:color="auto"/>
            </w:tcBorders>
            <w:shd w:val="clear" w:color="auto" w:fill="auto"/>
            <w:vAlign w:val="bottom"/>
          </w:tcPr>
          <w:p w14:paraId="05471783" w14:textId="77777777" w:rsidR="00676A43" w:rsidRPr="00240D05" w:rsidRDefault="00676A43" w:rsidP="00240D05">
            <w:pPr>
              <w:suppressAutoHyphens w:val="0"/>
              <w:spacing w:before="80" w:after="80" w:line="200" w:lineRule="exact"/>
              <w:ind w:right="113"/>
              <w:rPr>
                <w:i/>
                <w:sz w:val="16"/>
                <w:szCs w:val="24"/>
                <w:lang w:val="en-US"/>
              </w:rPr>
            </w:pPr>
            <w:r w:rsidRPr="00240D05">
              <w:rPr>
                <w:i/>
                <w:sz w:val="16"/>
                <w:szCs w:val="24"/>
                <w:lang w:val="en-US"/>
              </w:rPr>
              <w:lastRenderedPageBreak/>
              <w:t>Year</w:t>
            </w:r>
          </w:p>
        </w:tc>
        <w:tc>
          <w:tcPr>
            <w:tcW w:w="2379" w:type="dxa"/>
            <w:tcBorders>
              <w:top w:val="single" w:sz="4" w:space="0" w:color="auto"/>
              <w:bottom w:val="single" w:sz="12" w:space="0" w:color="auto"/>
            </w:tcBorders>
            <w:shd w:val="clear" w:color="auto" w:fill="auto"/>
            <w:vAlign w:val="bottom"/>
          </w:tcPr>
          <w:p w14:paraId="135DA2F5" w14:textId="77777777" w:rsidR="00676A43" w:rsidRPr="00240D05" w:rsidRDefault="00676A43" w:rsidP="00240D05">
            <w:pPr>
              <w:suppressAutoHyphens w:val="0"/>
              <w:spacing w:before="80" w:after="80" w:line="200" w:lineRule="exact"/>
              <w:ind w:right="113"/>
              <w:jc w:val="right"/>
              <w:rPr>
                <w:i/>
                <w:sz w:val="16"/>
                <w:szCs w:val="24"/>
                <w:lang w:val="en-US"/>
              </w:rPr>
            </w:pPr>
            <w:r w:rsidRPr="00240D05">
              <w:rPr>
                <w:i/>
                <w:sz w:val="16"/>
                <w:szCs w:val="24"/>
                <w:lang w:val="en-US"/>
              </w:rPr>
              <w:t>MoHCC</w:t>
            </w:r>
          </w:p>
        </w:tc>
        <w:tc>
          <w:tcPr>
            <w:tcW w:w="2393" w:type="dxa"/>
            <w:tcBorders>
              <w:top w:val="single" w:sz="4" w:space="0" w:color="auto"/>
              <w:bottom w:val="single" w:sz="12" w:space="0" w:color="auto"/>
            </w:tcBorders>
            <w:shd w:val="clear" w:color="auto" w:fill="auto"/>
            <w:vAlign w:val="bottom"/>
          </w:tcPr>
          <w:p w14:paraId="0A41447C" w14:textId="77777777" w:rsidR="00676A43" w:rsidRPr="00240D05" w:rsidRDefault="00676A43" w:rsidP="00240D05">
            <w:pPr>
              <w:suppressAutoHyphens w:val="0"/>
              <w:spacing w:before="80" w:after="80" w:line="200" w:lineRule="exact"/>
              <w:ind w:right="113"/>
              <w:jc w:val="right"/>
              <w:rPr>
                <w:i/>
                <w:sz w:val="16"/>
                <w:szCs w:val="24"/>
                <w:lang w:val="en-US"/>
              </w:rPr>
            </w:pPr>
            <w:r w:rsidRPr="00240D05">
              <w:rPr>
                <w:i/>
                <w:sz w:val="16"/>
                <w:szCs w:val="24"/>
                <w:lang w:val="en-US"/>
              </w:rPr>
              <w:t>National</w:t>
            </w:r>
          </w:p>
        </w:tc>
        <w:tc>
          <w:tcPr>
            <w:tcW w:w="1354" w:type="dxa"/>
            <w:tcBorders>
              <w:top w:val="single" w:sz="4" w:space="0" w:color="auto"/>
              <w:bottom w:val="single" w:sz="12" w:space="0" w:color="auto"/>
            </w:tcBorders>
            <w:shd w:val="clear" w:color="auto" w:fill="auto"/>
            <w:vAlign w:val="bottom"/>
          </w:tcPr>
          <w:p w14:paraId="04ECF45C" w14:textId="77777777" w:rsidR="00676A43" w:rsidRPr="00240D05" w:rsidRDefault="00676A43" w:rsidP="00240D05">
            <w:pPr>
              <w:suppressAutoHyphens w:val="0"/>
              <w:spacing w:before="80" w:after="80" w:line="200" w:lineRule="exact"/>
              <w:ind w:right="113"/>
              <w:jc w:val="right"/>
              <w:rPr>
                <w:i/>
                <w:sz w:val="16"/>
                <w:szCs w:val="24"/>
                <w:lang w:val="en-US"/>
              </w:rPr>
            </w:pPr>
            <w:r w:rsidRPr="00240D05">
              <w:rPr>
                <w:i/>
                <w:sz w:val="16"/>
                <w:szCs w:val="24"/>
                <w:lang w:val="en-US"/>
              </w:rPr>
              <w:t>Percent</w:t>
            </w:r>
          </w:p>
        </w:tc>
      </w:tr>
      <w:tr w:rsidR="00240D05" w:rsidRPr="00240D05" w14:paraId="45ECC07F" w14:textId="77777777" w:rsidTr="00240D05">
        <w:trPr>
          <w:cantSplit/>
        </w:trPr>
        <w:tc>
          <w:tcPr>
            <w:tcW w:w="1244" w:type="dxa"/>
            <w:tcBorders>
              <w:top w:val="single" w:sz="12" w:space="0" w:color="auto"/>
            </w:tcBorders>
            <w:shd w:val="clear" w:color="auto" w:fill="auto"/>
          </w:tcPr>
          <w:p w14:paraId="3C54AA01" w14:textId="77777777" w:rsidR="00676A43" w:rsidRPr="00240D05" w:rsidRDefault="00676A43" w:rsidP="00240D05">
            <w:pPr>
              <w:suppressAutoHyphens w:val="0"/>
              <w:spacing w:before="40" w:after="40" w:line="220" w:lineRule="exact"/>
              <w:ind w:right="113"/>
              <w:rPr>
                <w:sz w:val="18"/>
                <w:szCs w:val="24"/>
                <w:lang w:val="en-US"/>
              </w:rPr>
            </w:pPr>
            <w:r w:rsidRPr="00240D05">
              <w:rPr>
                <w:sz w:val="18"/>
                <w:szCs w:val="24"/>
                <w:lang w:val="en-US"/>
              </w:rPr>
              <w:t>2020</w:t>
            </w:r>
          </w:p>
        </w:tc>
        <w:tc>
          <w:tcPr>
            <w:tcW w:w="2379" w:type="dxa"/>
            <w:tcBorders>
              <w:top w:val="single" w:sz="12" w:space="0" w:color="auto"/>
            </w:tcBorders>
            <w:shd w:val="clear" w:color="auto" w:fill="auto"/>
            <w:vAlign w:val="bottom"/>
          </w:tcPr>
          <w:p w14:paraId="170AB41E" w14:textId="77777777" w:rsidR="00676A43" w:rsidRPr="00240D05" w:rsidRDefault="00676A43" w:rsidP="00240D05">
            <w:pPr>
              <w:suppressAutoHyphens w:val="0"/>
              <w:spacing w:before="40" w:after="40" w:line="220" w:lineRule="exact"/>
              <w:ind w:right="113"/>
              <w:jc w:val="right"/>
              <w:rPr>
                <w:sz w:val="18"/>
                <w:szCs w:val="24"/>
                <w:lang w:val="en-US"/>
              </w:rPr>
            </w:pPr>
            <w:r w:rsidRPr="00240D05">
              <w:rPr>
                <w:sz w:val="18"/>
                <w:szCs w:val="24"/>
                <w:lang w:val="en-US"/>
              </w:rPr>
              <w:t>6 767 817 000.00</w:t>
            </w:r>
          </w:p>
        </w:tc>
        <w:tc>
          <w:tcPr>
            <w:tcW w:w="2393" w:type="dxa"/>
            <w:tcBorders>
              <w:top w:val="single" w:sz="12" w:space="0" w:color="auto"/>
            </w:tcBorders>
            <w:shd w:val="clear" w:color="auto" w:fill="auto"/>
            <w:vAlign w:val="bottom"/>
          </w:tcPr>
          <w:p w14:paraId="10ACAEE1" w14:textId="77777777" w:rsidR="00676A43" w:rsidRPr="00240D05" w:rsidRDefault="00676A43" w:rsidP="00240D05">
            <w:pPr>
              <w:suppressAutoHyphens w:val="0"/>
              <w:spacing w:before="40" w:after="40" w:line="220" w:lineRule="exact"/>
              <w:ind w:right="113"/>
              <w:jc w:val="right"/>
              <w:rPr>
                <w:sz w:val="18"/>
                <w:szCs w:val="24"/>
                <w:lang w:val="en-US"/>
              </w:rPr>
            </w:pPr>
            <w:r w:rsidRPr="00240D05">
              <w:rPr>
                <w:sz w:val="18"/>
                <w:szCs w:val="24"/>
                <w:lang w:val="en-US"/>
              </w:rPr>
              <w:t>68 028 391 000.00</w:t>
            </w:r>
          </w:p>
        </w:tc>
        <w:tc>
          <w:tcPr>
            <w:tcW w:w="1354" w:type="dxa"/>
            <w:tcBorders>
              <w:top w:val="single" w:sz="12" w:space="0" w:color="auto"/>
            </w:tcBorders>
            <w:shd w:val="clear" w:color="auto" w:fill="auto"/>
            <w:vAlign w:val="bottom"/>
          </w:tcPr>
          <w:p w14:paraId="4BBDA842" w14:textId="77777777" w:rsidR="00676A43" w:rsidRPr="00240D05" w:rsidRDefault="00676A43" w:rsidP="00240D05">
            <w:pPr>
              <w:suppressAutoHyphens w:val="0"/>
              <w:spacing w:before="40" w:after="40" w:line="220" w:lineRule="exact"/>
              <w:ind w:right="113"/>
              <w:jc w:val="right"/>
              <w:rPr>
                <w:sz w:val="18"/>
                <w:szCs w:val="24"/>
                <w:lang w:val="en-US"/>
              </w:rPr>
            </w:pPr>
            <w:r w:rsidRPr="00240D05">
              <w:rPr>
                <w:sz w:val="18"/>
                <w:szCs w:val="24"/>
                <w:lang w:val="en-US"/>
              </w:rPr>
              <w:t>9.95</w:t>
            </w:r>
          </w:p>
        </w:tc>
      </w:tr>
      <w:tr w:rsidR="00240D05" w:rsidRPr="00240D05" w14:paraId="6B860522" w14:textId="77777777" w:rsidTr="00240D05">
        <w:trPr>
          <w:cantSplit/>
        </w:trPr>
        <w:tc>
          <w:tcPr>
            <w:tcW w:w="1244" w:type="dxa"/>
            <w:shd w:val="clear" w:color="auto" w:fill="auto"/>
          </w:tcPr>
          <w:p w14:paraId="26A19DC8" w14:textId="77777777" w:rsidR="00676A43" w:rsidRPr="00240D05" w:rsidRDefault="00676A43" w:rsidP="00240D05">
            <w:pPr>
              <w:suppressAutoHyphens w:val="0"/>
              <w:spacing w:before="40" w:after="40" w:line="220" w:lineRule="exact"/>
              <w:ind w:right="113"/>
              <w:rPr>
                <w:sz w:val="18"/>
                <w:szCs w:val="24"/>
                <w:lang w:val="en-US"/>
              </w:rPr>
            </w:pPr>
            <w:r w:rsidRPr="00240D05">
              <w:rPr>
                <w:sz w:val="18"/>
                <w:szCs w:val="24"/>
                <w:lang w:val="en-US"/>
              </w:rPr>
              <w:t>2021</w:t>
            </w:r>
          </w:p>
        </w:tc>
        <w:tc>
          <w:tcPr>
            <w:tcW w:w="2379" w:type="dxa"/>
            <w:shd w:val="clear" w:color="auto" w:fill="auto"/>
            <w:vAlign w:val="bottom"/>
          </w:tcPr>
          <w:p w14:paraId="212ECCBD" w14:textId="77777777" w:rsidR="00676A43" w:rsidRPr="00240D05" w:rsidRDefault="00676A43" w:rsidP="00240D05">
            <w:pPr>
              <w:suppressAutoHyphens w:val="0"/>
              <w:spacing w:before="40" w:after="40" w:line="220" w:lineRule="exact"/>
              <w:ind w:right="113"/>
              <w:jc w:val="right"/>
              <w:rPr>
                <w:sz w:val="18"/>
                <w:szCs w:val="24"/>
                <w:lang w:val="en-US"/>
              </w:rPr>
            </w:pPr>
          </w:p>
        </w:tc>
        <w:tc>
          <w:tcPr>
            <w:tcW w:w="2393" w:type="dxa"/>
            <w:shd w:val="clear" w:color="auto" w:fill="auto"/>
            <w:vAlign w:val="bottom"/>
          </w:tcPr>
          <w:p w14:paraId="1B71224A" w14:textId="77777777" w:rsidR="00676A43" w:rsidRPr="00240D05" w:rsidRDefault="00676A43" w:rsidP="00240D05">
            <w:pPr>
              <w:suppressAutoHyphens w:val="0"/>
              <w:spacing w:before="40" w:after="40" w:line="220" w:lineRule="exact"/>
              <w:ind w:right="113"/>
              <w:jc w:val="right"/>
              <w:rPr>
                <w:sz w:val="18"/>
                <w:szCs w:val="24"/>
                <w:lang w:val="en-US"/>
              </w:rPr>
            </w:pPr>
          </w:p>
        </w:tc>
        <w:tc>
          <w:tcPr>
            <w:tcW w:w="1354" w:type="dxa"/>
            <w:shd w:val="clear" w:color="auto" w:fill="auto"/>
            <w:vAlign w:val="bottom"/>
          </w:tcPr>
          <w:p w14:paraId="5E3D2A20" w14:textId="77777777" w:rsidR="00676A43" w:rsidRPr="00240D05" w:rsidRDefault="00676A43" w:rsidP="00240D05">
            <w:pPr>
              <w:suppressAutoHyphens w:val="0"/>
              <w:spacing w:before="40" w:after="40" w:line="220" w:lineRule="exact"/>
              <w:ind w:right="113"/>
              <w:jc w:val="right"/>
              <w:rPr>
                <w:sz w:val="18"/>
                <w:szCs w:val="24"/>
                <w:lang w:val="en-US"/>
              </w:rPr>
            </w:pPr>
          </w:p>
        </w:tc>
      </w:tr>
      <w:tr w:rsidR="00240D05" w:rsidRPr="00240D05" w14:paraId="4CF8C188" w14:textId="77777777" w:rsidTr="00240D05">
        <w:trPr>
          <w:cantSplit/>
        </w:trPr>
        <w:tc>
          <w:tcPr>
            <w:tcW w:w="1244" w:type="dxa"/>
            <w:shd w:val="clear" w:color="auto" w:fill="auto"/>
          </w:tcPr>
          <w:p w14:paraId="0F7FDEB1" w14:textId="77777777" w:rsidR="00676A43" w:rsidRPr="00240D05" w:rsidRDefault="00676A43" w:rsidP="00240D05">
            <w:pPr>
              <w:suppressAutoHyphens w:val="0"/>
              <w:spacing w:before="40" w:after="40" w:line="220" w:lineRule="exact"/>
              <w:ind w:right="113"/>
              <w:rPr>
                <w:sz w:val="18"/>
                <w:szCs w:val="24"/>
                <w:lang w:val="en-US"/>
              </w:rPr>
            </w:pPr>
            <w:r w:rsidRPr="00240D05">
              <w:rPr>
                <w:sz w:val="18"/>
                <w:szCs w:val="24"/>
                <w:lang w:val="en-US"/>
              </w:rPr>
              <w:t>2022</w:t>
            </w:r>
          </w:p>
        </w:tc>
        <w:tc>
          <w:tcPr>
            <w:tcW w:w="2379" w:type="dxa"/>
            <w:shd w:val="clear" w:color="auto" w:fill="auto"/>
            <w:vAlign w:val="bottom"/>
          </w:tcPr>
          <w:p w14:paraId="378EF129" w14:textId="77777777" w:rsidR="00676A43" w:rsidRPr="00240D05" w:rsidRDefault="00676A43" w:rsidP="00240D05">
            <w:pPr>
              <w:suppressAutoHyphens w:val="0"/>
              <w:spacing w:before="40" w:after="40" w:line="220" w:lineRule="exact"/>
              <w:ind w:right="113"/>
              <w:jc w:val="right"/>
              <w:rPr>
                <w:sz w:val="18"/>
                <w:szCs w:val="24"/>
                <w:lang w:val="en-US"/>
              </w:rPr>
            </w:pPr>
            <w:r w:rsidRPr="00240D05">
              <w:rPr>
                <w:sz w:val="18"/>
                <w:szCs w:val="24"/>
                <w:lang w:val="en-US"/>
              </w:rPr>
              <w:t>996 551 500 000.00</w:t>
            </w:r>
          </w:p>
        </w:tc>
        <w:tc>
          <w:tcPr>
            <w:tcW w:w="2393" w:type="dxa"/>
            <w:shd w:val="clear" w:color="auto" w:fill="auto"/>
            <w:vAlign w:val="bottom"/>
          </w:tcPr>
          <w:p w14:paraId="01C688F7" w14:textId="77777777" w:rsidR="00676A43" w:rsidRPr="00240D05" w:rsidRDefault="00676A43" w:rsidP="00240D05">
            <w:pPr>
              <w:suppressAutoHyphens w:val="0"/>
              <w:spacing w:before="40" w:after="40" w:line="220" w:lineRule="exact"/>
              <w:ind w:right="113"/>
              <w:jc w:val="right"/>
              <w:rPr>
                <w:sz w:val="18"/>
                <w:szCs w:val="24"/>
                <w:lang w:val="en-US"/>
              </w:rPr>
            </w:pPr>
            <w:r w:rsidRPr="00240D05">
              <w:rPr>
                <w:sz w:val="18"/>
                <w:szCs w:val="24"/>
                <w:lang w:val="en-US"/>
              </w:rPr>
              <w:t>117 714 215 000.00</w:t>
            </w:r>
          </w:p>
        </w:tc>
        <w:tc>
          <w:tcPr>
            <w:tcW w:w="1354" w:type="dxa"/>
            <w:shd w:val="clear" w:color="auto" w:fill="auto"/>
            <w:vAlign w:val="bottom"/>
          </w:tcPr>
          <w:p w14:paraId="388121C1" w14:textId="77777777" w:rsidR="00676A43" w:rsidRPr="00240D05" w:rsidRDefault="00676A43" w:rsidP="00240D05">
            <w:pPr>
              <w:suppressAutoHyphens w:val="0"/>
              <w:spacing w:before="40" w:after="40" w:line="220" w:lineRule="exact"/>
              <w:ind w:right="113"/>
              <w:jc w:val="right"/>
              <w:rPr>
                <w:sz w:val="18"/>
                <w:szCs w:val="24"/>
                <w:lang w:val="en-US"/>
              </w:rPr>
            </w:pPr>
            <w:r w:rsidRPr="00240D05">
              <w:rPr>
                <w:sz w:val="18"/>
                <w:szCs w:val="24"/>
                <w:lang w:val="en-US"/>
              </w:rPr>
              <w:t>11</w:t>
            </w:r>
          </w:p>
        </w:tc>
      </w:tr>
    </w:tbl>
    <w:p w14:paraId="0F484300" w14:textId="77777777" w:rsidR="008B0817" w:rsidRDefault="0059250D" w:rsidP="00240D05">
      <w:pPr>
        <w:pStyle w:val="SingleTxtG"/>
        <w:spacing w:before="240"/>
        <w:rPr>
          <w:lang w:val="en-US"/>
        </w:rPr>
      </w:pPr>
      <w:r w:rsidRPr="006023C8">
        <w:rPr>
          <w:lang w:val="en-US"/>
        </w:rPr>
        <w:t>307.</w:t>
      </w:r>
      <w:r w:rsidRPr="006023C8">
        <w:rPr>
          <w:lang w:val="en-US"/>
        </w:rPr>
        <w:tab/>
      </w:r>
      <w:r w:rsidR="00676A43" w:rsidRPr="006023C8">
        <w:rPr>
          <w:lang w:val="en-US"/>
        </w:rPr>
        <w:t>The Zimbabwe National Mental Health Policy provides for a framework within which mental health programmes and activities are designed, and implemented using the multidisciplinary, multi-sectoral approaches, community involvement and participation within the context of primary health care to provide all Zimbabweans with the highest achievable mental health care services.</w:t>
      </w:r>
    </w:p>
    <w:p w14:paraId="295646EA" w14:textId="77777777" w:rsidR="008B0817" w:rsidRDefault="0059250D" w:rsidP="00C676BA">
      <w:pPr>
        <w:pStyle w:val="SingleTxtG"/>
        <w:rPr>
          <w:lang w:val="en-US"/>
        </w:rPr>
      </w:pPr>
      <w:r w:rsidRPr="006023C8">
        <w:rPr>
          <w:lang w:val="en-US"/>
        </w:rPr>
        <w:t>308.</w:t>
      </w:r>
      <w:r w:rsidRPr="006023C8">
        <w:rPr>
          <w:lang w:val="en-US"/>
        </w:rPr>
        <w:tab/>
      </w:r>
      <w:r w:rsidR="00676A43" w:rsidRPr="006023C8">
        <w:rPr>
          <w:lang w:val="en-US"/>
        </w:rPr>
        <w:t>The National Health Strategy of Zimbabwe, 2016</w:t>
      </w:r>
      <w:r w:rsidR="00A3104E">
        <w:rPr>
          <w:lang w:val="en-US"/>
        </w:rPr>
        <w:t>–</w:t>
      </w:r>
      <w:r w:rsidR="00676A43" w:rsidRPr="006023C8">
        <w:rPr>
          <w:lang w:val="en-US"/>
        </w:rPr>
        <w:t xml:space="preserve">2020, seeks to reduce disability and dependence by 50% by 2020. One programme in support of the Strategy in early identification of children who are at </w:t>
      </w:r>
      <w:r w:rsidR="00170F5F">
        <w:rPr>
          <w:lang w:val="en-US"/>
        </w:rPr>
        <w:t>‘</w:t>
      </w:r>
      <w:r w:rsidR="00676A43" w:rsidRPr="006023C8">
        <w:rPr>
          <w:lang w:val="en-US"/>
        </w:rPr>
        <w:t>risk</w:t>
      </w:r>
      <w:r w:rsidR="00170F5F">
        <w:rPr>
          <w:lang w:val="en-US"/>
        </w:rPr>
        <w:t>’</w:t>
      </w:r>
      <w:r w:rsidR="00676A43" w:rsidRPr="006023C8">
        <w:rPr>
          <w:lang w:val="en-US"/>
        </w:rPr>
        <w:t xml:space="preserve"> of developing a disability and intervention is easily implemented at early stages of infantry.</w:t>
      </w:r>
    </w:p>
    <w:p w14:paraId="75BCD108" w14:textId="77777777" w:rsidR="008B0817" w:rsidRDefault="0059250D" w:rsidP="00C676BA">
      <w:pPr>
        <w:pStyle w:val="SingleTxtG"/>
        <w:rPr>
          <w:lang w:val="en-US"/>
        </w:rPr>
      </w:pPr>
      <w:r w:rsidRPr="006023C8">
        <w:rPr>
          <w:lang w:val="en-US"/>
        </w:rPr>
        <w:t>309.</w:t>
      </w:r>
      <w:r w:rsidRPr="006023C8">
        <w:rPr>
          <w:lang w:val="en-US"/>
        </w:rPr>
        <w:tab/>
      </w:r>
      <w:r w:rsidR="00676A43" w:rsidRPr="006023C8">
        <w:rPr>
          <w:lang w:val="en-US"/>
        </w:rPr>
        <w:t>Nationally, there are nine (9) civilian Mental Health Institutions in Zimbabwe four of which are national referral centres. The rest are at provincial or district hospital. There are also Mental Health Services offered by other government ministries, local authorities and NGOs. The Epilepsy Support Foundation Zimbabwe (ESFZ), Zimbabwe Alzheimer</w:t>
      </w:r>
      <w:r w:rsidR="00170F5F">
        <w:rPr>
          <w:lang w:val="en-US"/>
        </w:rPr>
        <w:t>’</w:t>
      </w:r>
      <w:r w:rsidR="00676A43" w:rsidRPr="006023C8">
        <w:rPr>
          <w:lang w:val="en-US"/>
        </w:rPr>
        <w:t>s and Related Disorder Association, are some of institutions dedicated to providing support for families and individuals and strives to advocate on their behalf, to improve the lives of people with Alzheimer</w:t>
      </w:r>
      <w:r w:rsidR="00170F5F">
        <w:rPr>
          <w:lang w:val="en-US"/>
        </w:rPr>
        <w:t>’</w:t>
      </w:r>
      <w:r w:rsidR="00676A43" w:rsidRPr="006023C8">
        <w:rPr>
          <w:lang w:val="en-US"/>
        </w:rPr>
        <w:t>s/dementia and their care givers.</w:t>
      </w:r>
    </w:p>
    <w:p w14:paraId="464039B7" w14:textId="6DEB44D7" w:rsidR="00676A43" w:rsidRPr="006023C8" w:rsidRDefault="0059250D" w:rsidP="00C676BA">
      <w:pPr>
        <w:pStyle w:val="SingleTxtG"/>
        <w:rPr>
          <w:lang w:val="en-US"/>
        </w:rPr>
      </w:pPr>
      <w:r w:rsidRPr="006023C8">
        <w:rPr>
          <w:lang w:val="en-US"/>
        </w:rPr>
        <w:t>310.</w:t>
      </w:r>
      <w:r w:rsidRPr="006023C8">
        <w:rPr>
          <w:lang w:val="en-US"/>
        </w:rPr>
        <w:tab/>
      </w:r>
      <w:r w:rsidR="00676A43" w:rsidRPr="006023C8">
        <w:rPr>
          <w:lang w:val="en-US"/>
        </w:rPr>
        <w:t>Zimbabwe adopted Community Based Rehabilitation (CBR) through the Primary Health Care Strategy where CBR activities have been decentralized to primary level of care. The community is involved in screening of persons in a bid to identify early signs of disabilities. The CBR Programme in Zimbabwe also participates in Poliomyelitis Surveillance. Persons with disabilities are also provided with aids and appliances through the CBR Program.</w:t>
      </w:r>
    </w:p>
    <w:p w14:paraId="4F75B9A5" w14:textId="77777777" w:rsidR="008B0817" w:rsidRDefault="0059250D" w:rsidP="00C676BA">
      <w:pPr>
        <w:pStyle w:val="SingleTxtG"/>
        <w:rPr>
          <w:lang w:val="en-US"/>
        </w:rPr>
      </w:pPr>
      <w:r w:rsidRPr="006023C8">
        <w:rPr>
          <w:lang w:val="en-US"/>
        </w:rPr>
        <w:t>311.</w:t>
      </w:r>
      <w:r w:rsidRPr="006023C8">
        <w:rPr>
          <w:lang w:val="en-US"/>
        </w:rPr>
        <w:tab/>
      </w:r>
      <w:r w:rsidR="00676A43" w:rsidRPr="006023C8">
        <w:rPr>
          <w:lang w:val="en-US"/>
        </w:rPr>
        <w:t>All District, Provincial, Central hospitals, some mission hospitals and specialized hospitals across Zimbabwe provide specialised rehabilitation therapy and assessments for persons with disabilities.</w:t>
      </w:r>
    </w:p>
    <w:p w14:paraId="0E2738E0" w14:textId="67AC1385" w:rsidR="00676A43" w:rsidRPr="006023C8" w:rsidRDefault="0059250D" w:rsidP="00C676BA">
      <w:pPr>
        <w:pStyle w:val="SingleTxtG"/>
        <w:rPr>
          <w:lang w:val="en-US"/>
        </w:rPr>
      </w:pPr>
      <w:r w:rsidRPr="006023C8">
        <w:rPr>
          <w:lang w:val="en-US"/>
        </w:rPr>
        <w:t>312.</w:t>
      </w:r>
      <w:r w:rsidRPr="006023C8">
        <w:rPr>
          <w:lang w:val="en-US"/>
        </w:rPr>
        <w:tab/>
      </w:r>
      <w:r w:rsidR="00676A43" w:rsidRPr="006023C8">
        <w:rPr>
          <w:lang w:val="en-US"/>
        </w:rPr>
        <w:t>Specialized institutions aimed at prevention of impairments and rehabilitation of disability, are situated across the country. These are:</w:t>
      </w:r>
    </w:p>
    <w:p w14:paraId="11BDAB64" w14:textId="77777777" w:rsidR="00676A43" w:rsidRPr="006023C8" w:rsidRDefault="00676A43" w:rsidP="00BE03ED">
      <w:pPr>
        <w:pStyle w:val="Bullet1G"/>
        <w:rPr>
          <w:lang w:val="en-US"/>
        </w:rPr>
      </w:pPr>
      <w:r w:rsidRPr="006023C8">
        <w:rPr>
          <w:lang w:val="en-US"/>
        </w:rPr>
        <w:t>Ruwa National Rehabilitation Centre</w:t>
      </w:r>
      <w:r>
        <w:rPr>
          <w:lang w:val="en-US"/>
        </w:rPr>
        <w:t>.</w:t>
      </w:r>
    </w:p>
    <w:p w14:paraId="3464CFC7" w14:textId="77777777" w:rsidR="00676A43" w:rsidRPr="006023C8" w:rsidRDefault="00676A43" w:rsidP="00BE03ED">
      <w:pPr>
        <w:pStyle w:val="Bullet1G"/>
        <w:rPr>
          <w:lang w:val="en-US"/>
        </w:rPr>
      </w:pPr>
      <w:r w:rsidRPr="006023C8">
        <w:rPr>
          <w:lang w:val="en-US"/>
        </w:rPr>
        <w:t>Ingutsheni</w:t>
      </w:r>
      <w:r>
        <w:rPr>
          <w:lang w:val="en-US"/>
        </w:rPr>
        <w:t>.</w:t>
      </w:r>
    </w:p>
    <w:p w14:paraId="1A83E4D4" w14:textId="77777777" w:rsidR="00676A43" w:rsidRPr="006023C8" w:rsidRDefault="00676A43" w:rsidP="00BE03ED">
      <w:pPr>
        <w:pStyle w:val="Bullet1G"/>
        <w:rPr>
          <w:lang w:val="en-US"/>
        </w:rPr>
      </w:pPr>
      <w:r w:rsidRPr="006023C8">
        <w:rPr>
          <w:lang w:val="en-US"/>
        </w:rPr>
        <w:t>United Bulawayo Hospital</w:t>
      </w:r>
      <w:r>
        <w:rPr>
          <w:lang w:val="en-US"/>
        </w:rPr>
        <w:t>.</w:t>
      </w:r>
    </w:p>
    <w:p w14:paraId="50EE6332" w14:textId="77777777" w:rsidR="00676A43" w:rsidRPr="006023C8" w:rsidRDefault="00676A43" w:rsidP="00BE03ED">
      <w:pPr>
        <w:pStyle w:val="Bullet1G"/>
        <w:rPr>
          <w:lang w:val="en-US"/>
        </w:rPr>
      </w:pPr>
      <w:r w:rsidRPr="006023C8">
        <w:rPr>
          <w:lang w:val="en-US"/>
        </w:rPr>
        <w:t>Parirenyatwa Orthopedic Centre</w:t>
      </w:r>
      <w:r>
        <w:rPr>
          <w:lang w:val="en-US"/>
        </w:rPr>
        <w:t>.</w:t>
      </w:r>
    </w:p>
    <w:p w14:paraId="64604842" w14:textId="77777777" w:rsidR="00676A43" w:rsidRPr="006023C8" w:rsidRDefault="00676A43" w:rsidP="00BE03ED">
      <w:pPr>
        <w:pStyle w:val="Bullet1G"/>
        <w:rPr>
          <w:lang w:val="en-US"/>
        </w:rPr>
      </w:pPr>
      <w:r w:rsidRPr="006023C8">
        <w:rPr>
          <w:lang w:val="en-US"/>
        </w:rPr>
        <w:t>Tsanga Lodge</w:t>
      </w:r>
      <w:r>
        <w:rPr>
          <w:lang w:val="en-US"/>
        </w:rPr>
        <w:t>.</w:t>
      </w:r>
    </w:p>
    <w:p w14:paraId="5CC0F6AC" w14:textId="77777777" w:rsidR="00676A43" w:rsidRPr="006023C8" w:rsidRDefault="00676A43" w:rsidP="00BE03ED">
      <w:pPr>
        <w:pStyle w:val="Bullet1G"/>
        <w:rPr>
          <w:lang w:val="en-US"/>
        </w:rPr>
      </w:pPr>
      <w:r w:rsidRPr="006023C8">
        <w:rPr>
          <w:lang w:val="en-US"/>
        </w:rPr>
        <w:t>Mlondolozi</w:t>
      </w:r>
      <w:r>
        <w:rPr>
          <w:lang w:val="en-US"/>
        </w:rPr>
        <w:t>.</w:t>
      </w:r>
    </w:p>
    <w:p w14:paraId="71C4177F" w14:textId="77777777" w:rsidR="00676A43" w:rsidRPr="006023C8" w:rsidRDefault="00676A43" w:rsidP="00BE03ED">
      <w:pPr>
        <w:pStyle w:val="Bullet1G"/>
        <w:rPr>
          <w:lang w:val="en-US"/>
        </w:rPr>
      </w:pPr>
      <w:r w:rsidRPr="006023C8">
        <w:rPr>
          <w:lang w:val="en-US"/>
        </w:rPr>
        <w:t>Jairos Jiri</w:t>
      </w:r>
      <w:r>
        <w:rPr>
          <w:lang w:val="en-US"/>
        </w:rPr>
        <w:t>.</w:t>
      </w:r>
    </w:p>
    <w:p w14:paraId="0AC65C60" w14:textId="46509115" w:rsidR="00676A43" w:rsidRPr="006023C8" w:rsidRDefault="0059250D" w:rsidP="00C676BA">
      <w:pPr>
        <w:pStyle w:val="SingleTxtG"/>
        <w:rPr>
          <w:lang w:val="en-US"/>
        </w:rPr>
      </w:pPr>
      <w:r w:rsidRPr="006023C8">
        <w:rPr>
          <w:lang w:val="en-US"/>
        </w:rPr>
        <w:t>313.</w:t>
      </w:r>
      <w:r w:rsidRPr="006023C8">
        <w:rPr>
          <w:lang w:val="en-US"/>
        </w:rPr>
        <w:tab/>
      </w:r>
      <w:r w:rsidR="00676A43" w:rsidRPr="006023C8">
        <w:rPr>
          <w:lang w:val="en-US"/>
        </w:rPr>
        <w:t>Government in collaboration with development partners is implementing the Expanded Programme on Immunization (EPI) which has seen drastic reduction of impairments amongst children. ZDHS, 2015 states that 76% of children aged twelve to twenty-three (12</w:t>
      </w:r>
      <w:r w:rsidR="00A3104E">
        <w:rPr>
          <w:lang w:val="en-US"/>
        </w:rPr>
        <w:t>–</w:t>
      </w:r>
      <w:r w:rsidR="00676A43" w:rsidRPr="006023C8">
        <w:rPr>
          <w:lang w:val="en-US"/>
        </w:rPr>
        <w:t>23) months received all basic vaccination, one (1 dose each BCG and measles and 3 doses each of ADPT containing vaccines and polio. Basic Vaccine coverage has improved in recent years up from 65% in 2010</w:t>
      </w:r>
      <w:r w:rsidR="00A3104E">
        <w:rPr>
          <w:lang w:val="en-US"/>
        </w:rPr>
        <w:t>–</w:t>
      </w:r>
      <w:r w:rsidR="00676A43" w:rsidRPr="006023C8">
        <w:rPr>
          <w:lang w:val="en-US"/>
        </w:rPr>
        <w:t>2015 and 53% in 2005/6. Similarly, percentage of children who have received no vaccines has decreased from 21% 2005/6 to current rate of 10% in 2015.</w:t>
      </w:r>
    </w:p>
    <w:p w14:paraId="60E583F9" w14:textId="77777777" w:rsidR="008B0817" w:rsidRDefault="0059250D" w:rsidP="00C676BA">
      <w:pPr>
        <w:pStyle w:val="SingleTxtG"/>
        <w:rPr>
          <w:lang w:val="en-US"/>
        </w:rPr>
      </w:pPr>
      <w:r w:rsidRPr="006023C8">
        <w:rPr>
          <w:lang w:val="en-US"/>
        </w:rPr>
        <w:t>314.</w:t>
      </w:r>
      <w:r w:rsidRPr="006023C8">
        <w:rPr>
          <w:lang w:val="en-US"/>
        </w:rPr>
        <w:tab/>
      </w:r>
      <w:r w:rsidR="00676A43" w:rsidRPr="006023C8">
        <w:rPr>
          <w:lang w:val="en-US"/>
        </w:rPr>
        <w:t xml:space="preserve">The Community and Home-Based Care (CHBC) is another programme that has evolved to ensure a continuum of care to adult and children with chronic and terminal </w:t>
      </w:r>
      <w:r w:rsidR="00676A43" w:rsidRPr="006023C8">
        <w:rPr>
          <w:lang w:val="en-US"/>
        </w:rPr>
        <w:lastRenderedPageBreak/>
        <w:t>illnesses such as cancer, hypertension and its complications, diabetes, epilepsy, mental impairment, HIV and AIDS and injuries.</w:t>
      </w:r>
    </w:p>
    <w:p w14:paraId="044A0F19" w14:textId="725FD118" w:rsidR="00676A43" w:rsidRPr="006023C8" w:rsidRDefault="0059250D" w:rsidP="00C676BA">
      <w:pPr>
        <w:pStyle w:val="SingleTxtG"/>
        <w:rPr>
          <w:lang w:val="en-US"/>
        </w:rPr>
      </w:pPr>
      <w:r w:rsidRPr="006023C8">
        <w:rPr>
          <w:lang w:val="en-US"/>
        </w:rPr>
        <w:t>315.</w:t>
      </w:r>
      <w:r w:rsidRPr="006023C8">
        <w:rPr>
          <w:lang w:val="en-US"/>
        </w:rPr>
        <w:tab/>
      </w:r>
      <w:r w:rsidR="00676A43" w:rsidRPr="006023C8">
        <w:rPr>
          <w:lang w:val="en-ZW"/>
        </w:rPr>
        <w:t xml:space="preserve">The scheme covers all costs relating to treatment and includes consultation fees, diagnostic tests, medication and surgical procedures. However, in practice, CT Scans is not covered. This scheme is </w:t>
      </w:r>
      <w:r w:rsidR="00676A43" w:rsidRPr="00F047D7">
        <w:rPr>
          <w:lang w:val="en-US"/>
        </w:rPr>
        <w:t>accessible</w:t>
      </w:r>
      <w:r w:rsidR="00676A43" w:rsidRPr="006023C8">
        <w:rPr>
          <w:lang w:val="en-ZW"/>
        </w:rPr>
        <w:t xml:space="preserve"> in all public hospitals. Funds are availed from Treasury through the Department of Social Welfare. The Department assess beneficiaries through a means testing and issues an AMTO for the patient to present at a public health facility. The means test includes interviews with people and sometimes home visits. Below are the several criteria used</w:t>
      </w:r>
      <w:r w:rsidR="00676A43">
        <w:rPr>
          <w:lang w:val="en-ZW"/>
        </w:rPr>
        <w:t>:</w:t>
      </w:r>
    </w:p>
    <w:p w14:paraId="2831D560" w14:textId="77777777" w:rsidR="00676A43" w:rsidRPr="006023C8" w:rsidRDefault="00676A43" w:rsidP="00BE03ED">
      <w:pPr>
        <w:pStyle w:val="Bullet1G"/>
        <w:rPr>
          <w:lang w:val="en-ZW"/>
        </w:rPr>
      </w:pPr>
      <w:r w:rsidRPr="006023C8">
        <w:rPr>
          <w:lang w:val="en-ZW"/>
        </w:rPr>
        <w:t>Social indicators e.g where the person lives, size of their family</w:t>
      </w:r>
      <w:r>
        <w:rPr>
          <w:lang w:val="en-ZW"/>
        </w:rPr>
        <w:t>.</w:t>
      </w:r>
    </w:p>
    <w:p w14:paraId="1AD38C8F" w14:textId="77777777" w:rsidR="00676A43" w:rsidRPr="006023C8" w:rsidRDefault="00676A43" w:rsidP="00BE03ED">
      <w:pPr>
        <w:pStyle w:val="Bullet1G"/>
        <w:rPr>
          <w:lang w:val="en-ZW"/>
        </w:rPr>
      </w:pPr>
      <w:r w:rsidRPr="006023C8">
        <w:rPr>
          <w:lang w:val="en-ZW"/>
        </w:rPr>
        <w:t>Type of disease</w:t>
      </w:r>
      <w:r>
        <w:rPr>
          <w:lang w:val="en-ZW"/>
        </w:rPr>
        <w:t>.</w:t>
      </w:r>
    </w:p>
    <w:p w14:paraId="40C404C5" w14:textId="77777777" w:rsidR="00676A43" w:rsidRPr="006023C8" w:rsidRDefault="00676A43" w:rsidP="00BE03ED">
      <w:pPr>
        <w:pStyle w:val="Bullet1G"/>
        <w:rPr>
          <w:lang w:val="en-ZW"/>
        </w:rPr>
      </w:pPr>
      <w:r w:rsidRPr="006023C8">
        <w:rPr>
          <w:lang w:val="en-ZW"/>
        </w:rPr>
        <w:t>Financial implication of the sickness</w:t>
      </w:r>
      <w:r>
        <w:rPr>
          <w:lang w:val="en-ZW"/>
        </w:rPr>
        <w:t>.</w:t>
      </w:r>
    </w:p>
    <w:p w14:paraId="3AF7C399" w14:textId="77777777" w:rsidR="00676A43" w:rsidRPr="006023C8" w:rsidRDefault="00676A43" w:rsidP="00BE03ED">
      <w:pPr>
        <w:pStyle w:val="Bullet1G"/>
        <w:rPr>
          <w:lang w:val="en-ZW"/>
        </w:rPr>
      </w:pPr>
      <w:r w:rsidRPr="006023C8">
        <w:rPr>
          <w:lang w:val="en-ZW"/>
        </w:rPr>
        <w:t>Whether the applicant has relatives who can assist</w:t>
      </w:r>
      <w:r>
        <w:rPr>
          <w:lang w:val="en-ZW"/>
        </w:rPr>
        <w:t>.</w:t>
      </w:r>
    </w:p>
    <w:p w14:paraId="4E1789BE" w14:textId="77777777" w:rsidR="00676A43" w:rsidRPr="006023C8" w:rsidRDefault="00676A43" w:rsidP="00BE03ED">
      <w:pPr>
        <w:pStyle w:val="Bullet1G"/>
        <w:rPr>
          <w:lang w:val="en-ZW"/>
        </w:rPr>
      </w:pPr>
      <w:r w:rsidRPr="006023C8">
        <w:rPr>
          <w:lang w:val="en-ZW"/>
        </w:rPr>
        <w:t>Whether applicant has dependants who rely on him</w:t>
      </w:r>
      <w:r>
        <w:rPr>
          <w:lang w:val="en-ZW"/>
        </w:rPr>
        <w:t>.</w:t>
      </w:r>
    </w:p>
    <w:p w14:paraId="31DA0DE3" w14:textId="77777777" w:rsidR="008B0817" w:rsidRDefault="0059250D" w:rsidP="00C676BA">
      <w:pPr>
        <w:pStyle w:val="SingleTxtG"/>
        <w:rPr>
          <w:lang w:val="en-US"/>
        </w:rPr>
      </w:pPr>
      <w:r w:rsidRPr="006023C8">
        <w:rPr>
          <w:lang w:val="en-US"/>
        </w:rPr>
        <w:t>316.</w:t>
      </w:r>
      <w:r w:rsidRPr="006023C8">
        <w:rPr>
          <w:lang w:val="en-US"/>
        </w:rPr>
        <w:tab/>
      </w:r>
      <w:r w:rsidR="00676A43" w:rsidRPr="006023C8">
        <w:rPr>
          <w:lang w:val="en-US"/>
        </w:rPr>
        <w:t>Rehabilitation services available to improve independence in Zimbabwe include occupational therapy, physiotherapy, speech therapy, audiology and orthopedic technology. In particular, occupational therapy helps people of all ages to identify their daily needs and aspirations, and provide advice about preventing or coping with injuries, illnesses or disabilities. It assesses a person</w:t>
      </w:r>
      <w:r w:rsidR="00170F5F">
        <w:rPr>
          <w:lang w:val="en-US"/>
        </w:rPr>
        <w:t>’</w:t>
      </w:r>
      <w:r w:rsidR="00676A43" w:rsidRPr="006023C8">
        <w:rPr>
          <w:lang w:val="en-US"/>
        </w:rPr>
        <w:t>s situation and finds practical solutions to help them lead a more fulfilling life.</w:t>
      </w:r>
    </w:p>
    <w:p w14:paraId="3F0F08FB" w14:textId="77777777" w:rsidR="008B0817" w:rsidRDefault="0059250D" w:rsidP="00C676BA">
      <w:pPr>
        <w:pStyle w:val="SingleTxtG"/>
        <w:rPr>
          <w:lang w:val="en-US"/>
        </w:rPr>
      </w:pPr>
      <w:r w:rsidRPr="006023C8">
        <w:rPr>
          <w:lang w:val="en-US"/>
        </w:rPr>
        <w:t>317.</w:t>
      </w:r>
      <w:r w:rsidRPr="006023C8">
        <w:rPr>
          <w:lang w:val="en-US"/>
        </w:rPr>
        <w:tab/>
      </w:r>
      <w:r w:rsidR="00676A43" w:rsidRPr="006023C8">
        <w:rPr>
          <w:lang w:val="en-US"/>
        </w:rPr>
        <w:t>Government offers 5% yearly places for Rehabilitation Technicians. From 2013 to date, seven (7) technicians have been trained out of one hundred and forty (140). This ensures that persons with disabilities are not only recipients of health services but can also be providers of such services.</w:t>
      </w:r>
    </w:p>
    <w:p w14:paraId="65253BD2" w14:textId="15537DD5" w:rsidR="00676A43" w:rsidRDefault="00BE03ED" w:rsidP="00BE03ED">
      <w:pPr>
        <w:pStyle w:val="H1G"/>
        <w:spacing w:after="0"/>
      </w:pPr>
      <w:bookmarkStart w:id="95" w:name="_Toc25676960"/>
      <w:bookmarkStart w:id="96" w:name="_Toc211332639"/>
      <w:r>
        <w:tab/>
      </w:r>
      <w:r>
        <w:tab/>
      </w:r>
      <w:r w:rsidR="00676A43" w:rsidRPr="006023C8">
        <w:t>A</w:t>
      </w:r>
      <w:r w:rsidR="00676A43">
        <w:t>rticle 26</w:t>
      </w:r>
    </w:p>
    <w:p w14:paraId="6074C6E6" w14:textId="6607BF0B" w:rsidR="00676A43" w:rsidRPr="006023C8" w:rsidRDefault="00BE03ED" w:rsidP="00BE03ED">
      <w:pPr>
        <w:pStyle w:val="H1G"/>
        <w:spacing w:before="0"/>
      </w:pPr>
      <w:r>
        <w:tab/>
      </w:r>
      <w:r>
        <w:tab/>
      </w:r>
      <w:r w:rsidR="00676A43">
        <w:t>Habilitation and rehabilitation</w:t>
      </w:r>
      <w:bookmarkEnd w:id="95"/>
      <w:bookmarkEnd w:id="96"/>
    </w:p>
    <w:p w14:paraId="7AFF422A" w14:textId="77777777" w:rsidR="00676A43" w:rsidRPr="006023C8" w:rsidRDefault="00676A43" w:rsidP="00357A38">
      <w:pPr>
        <w:pStyle w:val="H23G"/>
      </w:pPr>
      <w:bookmarkStart w:id="97" w:name="_Toc25676961"/>
      <w:r>
        <w:tab/>
      </w:r>
      <w:r>
        <w:tab/>
      </w:r>
      <w:r w:rsidRPr="006023C8">
        <w:t>Legislative Measures</w:t>
      </w:r>
      <w:bookmarkEnd w:id="97"/>
    </w:p>
    <w:p w14:paraId="2D9A3294" w14:textId="2406540B" w:rsidR="00676A43" w:rsidRPr="006023C8" w:rsidRDefault="0059250D" w:rsidP="00C676BA">
      <w:pPr>
        <w:pStyle w:val="SingleTxtG"/>
        <w:rPr>
          <w:lang w:val="en-US"/>
        </w:rPr>
      </w:pPr>
      <w:r w:rsidRPr="006023C8">
        <w:rPr>
          <w:lang w:val="en-US"/>
        </w:rPr>
        <w:t>318.</w:t>
      </w:r>
      <w:r w:rsidRPr="006023C8">
        <w:rPr>
          <w:lang w:val="en-US"/>
        </w:rPr>
        <w:tab/>
      </w:r>
      <w:r w:rsidR="00676A43" w:rsidRPr="006023C8">
        <w:rPr>
          <w:lang w:val="en-US"/>
        </w:rPr>
        <w:t xml:space="preserve">The Private Voluntary Organisation Act </w:t>
      </w:r>
      <w:r w:rsidR="00676A43" w:rsidRPr="00D27ADD">
        <w:rPr>
          <w:iCs/>
          <w:lang w:val="en-US"/>
        </w:rPr>
        <w:t>[Chapter 17:05]</w:t>
      </w:r>
      <w:r w:rsidR="00676A43" w:rsidRPr="006023C8">
        <w:rPr>
          <w:i/>
          <w:lang w:val="en-US"/>
        </w:rPr>
        <w:t xml:space="preserve"> </w:t>
      </w:r>
      <w:r w:rsidR="00676A43" w:rsidRPr="006023C8">
        <w:rPr>
          <w:lang w:val="en-US"/>
        </w:rPr>
        <w:t>provides for the registration of institutions which provide habilitation and rehabilitation programs to persons with disabilities with a view to ensuring they benefit from privileges that come with such registration including exemption of custom duty when importing equipment and devices. The Social Welfare Assistance Act and the DPA provide for institutional support in the form of per capita grants (in respect of enrollment) and administration grants (in respect of capacity) to organisations offering habilitation and rehabilitation services to persons with disabilities.</w:t>
      </w:r>
    </w:p>
    <w:p w14:paraId="0F933235" w14:textId="77777777" w:rsidR="00676A43" w:rsidRPr="006023C8" w:rsidRDefault="00676A43" w:rsidP="00EC3DDF">
      <w:pPr>
        <w:pStyle w:val="H23G"/>
        <w:rPr>
          <w:lang w:val="en-US"/>
        </w:rPr>
      </w:pPr>
      <w:bookmarkStart w:id="98" w:name="_Toc25676962"/>
      <w:r>
        <w:rPr>
          <w:lang w:val="en-US"/>
        </w:rPr>
        <w:tab/>
      </w:r>
      <w:r>
        <w:rPr>
          <w:lang w:val="en-US"/>
        </w:rPr>
        <w:tab/>
      </w:r>
      <w:r w:rsidRPr="006023C8">
        <w:rPr>
          <w:lang w:val="en-US"/>
        </w:rPr>
        <w:t xml:space="preserve">Administration </w:t>
      </w:r>
      <w:r w:rsidRPr="006023C8">
        <w:rPr>
          <w:lang w:val="en-ZW"/>
        </w:rPr>
        <w:t>and</w:t>
      </w:r>
      <w:r w:rsidRPr="006023C8">
        <w:rPr>
          <w:lang w:val="en-US"/>
        </w:rPr>
        <w:t xml:space="preserve"> other Measures</w:t>
      </w:r>
      <w:bookmarkEnd w:id="98"/>
    </w:p>
    <w:p w14:paraId="1CF9D7F3" w14:textId="312CEC38" w:rsidR="00676A43" w:rsidRPr="006023C8" w:rsidRDefault="0059250D" w:rsidP="00C676BA">
      <w:pPr>
        <w:pStyle w:val="SingleTxtG"/>
        <w:rPr>
          <w:lang w:val="en-US"/>
        </w:rPr>
      </w:pPr>
      <w:r w:rsidRPr="006023C8">
        <w:rPr>
          <w:lang w:val="en-US"/>
        </w:rPr>
        <w:t>319.</w:t>
      </w:r>
      <w:r w:rsidRPr="006023C8">
        <w:rPr>
          <w:lang w:val="en-US"/>
        </w:rPr>
        <w:tab/>
      </w:r>
      <w:r w:rsidR="00676A43" w:rsidRPr="006023C8">
        <w:rPr>
          <w:lang w:val="en-US"/>
        </w:rPr>
        <w:t xml:space="preserve">The State Party is aware of the importance of continuous training and skills development for PWDs to enable them to progressively achieve independent living in their societies (habilitation). Persons with disabilities should </w:t>
      </w:r>
      <w:r w:rsidR="00676A43" w:rsidRPr="006023C8">
        <w:rPr>
          <w:shd w:val="clear" w:color="auto" w:fill="FFFFFF"/>
          <w:lang w:val="en-ZW"/>
        </w:rPr>
        <w:t>attain, keep or improve skills and functioning for daily living. Critical services include physical, occupational, and speech</w:t>
      </w:r>
      <w:r w:rsidR="000C6D3B">
        <w:rPr>
          <w:shd w:val="clear" w:color="auto" w:fill="FFFFFF"/>
          <w:lang w:val="en-ZW"/>
        </w:rPr>
        <w:noBreakHyphen/>
      </w:r>
      <w:r w:rsidR="00676A43" w:rsidRPr="006023C8">
        <w:rPr>
          <w:shd w:val="clear" w:color="auto" w:fill="FFFFFF"/>
          <w:lang w:val="en-ZW"/>
        </w:rPr>
        <w:t xml:space="preserve">language therapy, </w:t>
      </w:r>
      <w:r w:rsidR="00676A43" w:rsidRPr="007C4806">
        <w:rPr>
          <w:lang w:val="en-US"/>
        </w:rPr>
        <w:t>various</w:t>
      </w:r>
      <w:r w:rsidR="00676A43" w:rsidRPr="006023C8">
        <w:rPr>
          <w:shd w:val="clear" w:color="auto" w:fill="FFFFFF"/>
          <w:lang w:val="en-ZW"/>
        </w:rPr>
        <w:t xml:space="preserve"> treatments related to pain management, and audiology and other services that are offered in both hospital and in some cases home environments.</w:t>
      </w:r>
    </w:p>
    <w:p w14:paraId="37DE3DB3" w14:textId="236EDE29" w:rsidR="00676A43" w:rsidRPr="006023C8" w:rsidRDefault="0059250D" w:rsidP="00C676BA">
      <w:pPr>
        <w:pStyle w:val="SingleTxtG"/>
        <w:rPr>
          <w:lang w:val="en-US"/>
        </w:rPr>
      </w:pPr>
      <w:r w:rsidRPr="006023C8">
        <w:rPr>
          <w:lang w:val="en-US"/>
        </w:rPr>
        <w:t>320.</w:t>
      </w:r>
      <w:r w:rsidRPr="006023C8">
        <w:rPr>
          <w:lang w:val="en-US"/>
        </w:rPr>
        <w:tab/>
      </w:r>
      <w:r w:rsidR="00676A43" w:rsidRPr="006023C8">
        <w:rPr>
          <w:lang w:val="en-US"/>
        </w:rPr>
        <w:t>Similarly, Government is committed to the rehabilitation of PWDs by restoring them as far as possible, to health or normal life through training and therapy and other initiatives.</w:t>
      </w:r>
    </w:p>
    <w:p w14:paraId="63F1CD3F" w14:textId="78414A34" w:rsidR="00676A43" w:rsidRPr="006023C8" w:rsidRDefault="0059250D" w:rsidP="00C676BA">
      <w:pPr>
        <w:pStyle w:val="SingleTxtG"/>
        <w:rPr>
          <w:lang w:val="en-US"/>
        </w:rPr>
      </w:pPr>
      <w:r w:rsidRPr="006023C8">
        <w:rPr>
          <w:lang w:val="en-US"/>
        </w:rPr>
        <w:t>321.</w:t>
      </w:r>
      <w:r w:rsidRPr="006023C8">
        <w:rPr>
          <w:lang w:val="en-US"/>
        </w:rPr>
        <w:tab/>
      </w:r>
      <w:r w:rsidR="00676A43" w:rsidRPr="006023C8">
        <w:rPr>
          <w:lang w:val="en-US"/>
        </w:rPr>
        <w:t xml:space="preserve">Government has established and coordinates Rehabilitation Departments in all health service institutions in the country up to district level. Community-Based Inclusive Development (CBID) strategy focuses on enhancing the quality of life for PWDs and their families; meeting basic needs and ensuring inclusion and participation in the community and public life. It is a multi-sectoral strategy that empowers persons with disabilities to access and benefit from education, employment, health and social services. CBID is implemented </w:t>
      </w:r>
      <w:r w:rsidR="00676A43" w:rsidRPr="006023C8">
        <w:rPr>
          <w:lang w:val="en-US"/>
        </w:rPr>
        <w:lastRenderedPageBreak/>
        <w:t>through the combined efforts of PWDs, their families and communities, and relevant government and non-governmental health, education, vocational, social and other services.</w:t>
      </w:r>
    </w:p>
    <w:p w14:paraId="4E5BE631" w14:textId="16132A0F" w:rsidR="00676A43" w:rsidRPr="006023C8" w:rsidRDefault="0059250D" w:rsidP="00C676BA">
      <w:pPr>
        <w:pStyle w:val="SingleTxtG"/>
        <w:rPr>
          <w:lang w:val="en-US"/>
        </w:rPr>
      </w:pPr>
      <w:r w:rsidRPr="006023C8">
        <w:rPr>
          <w:lang w:val="en-US"/>
        </w:rPr>
        <w:t>322.</w:t>
      </w:r>
      <w:r w:rsidRPr="006023C8">
        <w:rPr>
          <w:lang w:val="en-US"/>
        </w:rPr>
        <w:tab/>
      </w:r>
      <w:r w:rsidR="00676A43" w:rsidRPr="006023C8">
        <w:rPr>
          <w:lang w:val="en-US"/>
        </w:rPr>
        <w:t>Government offers assistive devices and technologies such as wheelchairs, prostheses, mobility aides, hearing aids, visual aids, and specialized computer software and hardware increase mobility, hearing, vision and communication capacities. With the aid of these technologies, people with a loss in functioning are able to live independently and participate in their societies.</w:t>
      </w:r>
    </w:p>
    <w:p w14:paraId="0AF39B30" w14:textId="77777777" w:rsidR="008B0817" w:rsidRDefault="0059250D" w:rsidP="00C676BA">
      <w:pPr>
        <w:pStyle w:val="SingleTxtG"/>
        <w:rPr>
          <w:lang w:val="en-US"/>
        </w:rPr>
      </w:pPr>
      <w:r w:rsidRPr="006023C8">
        <w:rPr>
          <w:lang w:val="en-US"/>
        </w:rPr>
        <w:t>323.</w:t>
      </w:r>
      <w:r w:rsidRPr="006023C8">
        <w:rPr>
          <w:lang w:val="en-US"/>
        </w:rPr>
        <w:tab/>
      </w:r>
      <w:r w:rsidR="00676A43" w:rsidRPr="006023C8">
        <w:rPr>
          <w:lang w:val="en-US"/>
        </w:rPr>
        <w:t>There are mainly three (3) rehabilitation centres in the country namely, Ruwa, Beatrice and Lowdon Lodge all which are state-run institutions. Ruwa and Beatrice offer vocational training to PWDs, whilst Lowden Lodge caters for children with disabilities. Centres that provide specialized services include the National Spinal Injuries Hospital (RUWA Rehabilitation Hospital) which is a rehabilitation institution that provides services to persons with spinal injuries.</w:t>
      </w:r>
    </w:p>
    <w:p w14:paraId="6BADD19E" w14:textId="3ED84C4A" w:rsidR="00676A43" w:rsidRPr="006023C8" w:rsidRDefault="0059250D" w:rsidP="00C676BA">
      <w:pPr>
        <w:pStyle w:val="SingleTxtG"/>
        <w:rPr>
          <w:lang w:val="en-US"/>
        </w:rPr>
      </w:pPr>
      <w:r w:rsidRPr="006023C8">
        <w:rPr>
          <w:lang w:val="en-US"/>
        </w:rPr>
        <w:t>324.</w:t>
      </w:r>
      <w:r w:rsidRPr="006023C8">
        <w:rPr>
          <w:lang w:val="en-US"/>
        </w:rPr>
        <w:tab/>
      </w:r>
      <w:r w:rsidR="00676A43" w:rsidRPr="006023C8">
        <w:rPr>
          <w:lang w:val="en-US"/>
        </w:rPr>
        <w:t>In addition to curative and preventive services, the Government provides assistive devices, physiotherapy, occupational therapy, speech therapy, audiology and prosthetic, orthotic services and psychosocial support through counseling services to people with newly acquired impairments.</w:t>
      </w:r>
    </w:p>
    <w:p w14:paraId="064F7B82" w14:textId="23A9CE56" w:rsidR="00676A43" w:rsidRPr="006023C8" w:rsidRDefault="0059250D" w:rsidP="00C676BA">
      <w:pPr>
        <w:pStyle w:val="SingleTxtG"/>
        <w:rPr>
          <w:lang w:val="en-US"/>
        </w:rPr>
      </w:pPr>
      <w:r w:rsidRPr="006023C8">
        <w:rPr>
          <w:lang w:val="en-US"/>
        </w:rPr>
        <w:t>325.</w:t>
      </w:r>
      <w:r w:rsidRPr="006023C8">
        <w:rPr>
          <w:lang w:val="en-US"/>
        </w:rPr>
        <w:tab/>
      </w:r>
      <w:r w:rsidR="00676A43" w:rsidRPr="006023C8">
        <w:rPr>
          <w:lang w:val="en-US"/>
        </w:rPr>
        <w:t>Government in collaboration with National Social Security Authority (NSSA) specifically contributes to the welfare of the people with disabilities through the medical aid, worker</w:t>
      </w:r>
      <w:r w:rsidR="00170F5F">
        <w:rPr>
          <w:lang w:val="en-US"/>
        </w:rPr>
        <w:t>’</w:t>
      </w:r>
      <w:r w:rsidR="00676A43" w:rsidRPr="006023C8">
        <w:rPr>
          <w:lang w:val="en-US"/>
        </w:rPr>
        <w:t>s pension (monthly pension) and rehabilitation services which is made available to workers with disabilities. To qualify for a workers pension one should have an impairment of more than 30% or should have an impairment of 30% or less but his calculated monthly is equal or greater than eighty dollars ($80.00). Medical aid is payable for treatments related to their injury on duty. Rehabilitation is provided to all injured workers who at the recommendation of their treating/NSSA doctors.</w:t>
      </w:r>
    </w:p>
    <w:p w14:paraId="3241ED4A" w14:textId="77777777" w:rsidR="00676A43" w:rsidRPr="007C4806" w:rsidRDefault="00676A43" w:rsidP="00883631">
      <w:pPr>
        <w:pStyle w:val="H4G"/>
        <w:rPr>
          <w:lang w:val="en-US"/>
        </w:rPr>
      </w:pPr>
      <w:bookmarkStart w:id="99" w:name="_Toc25676963"/>
      <w:r>
        <w:rPr>
          <w:lang w:val="en-US"/>
        </w:rPr>
        <w:tab/>
      </w:r>
      <w:r>
        <w:rPr>
          <w:lang w:val="en-US"/>
        </w:rPr>
        <w:tab/>
      </w:r>
      <w:r w:rsidRPr="007C4806">
        <w:rPr>
          <w:lang w:val="en-US"/>
        </w:rPr>
        <w:t>Vocational Training Centres</w:t>
      </w:r>
      <w:bookmarkEnd w:id="99"/>
    </w:p>
    <w:p w14:paraId="2638F92A" w14:textId="0FDDFBAC" w:rsidR="00676A43" w:rsidRPr="006023C8" w:rsidRDefault="0059250D" w:rsidP="00C676BA">
      <w:pPr>
        <w:pStyle w:val="SingleTxtG"/>
        <w:rPr>
          <w:lang w:val="en-US"/>
        </w:rPr>
      </w:pPr>
      <w:r w:rsidRPr="006023C8">
        <w:rPr>
          <w:lang w:val="en-US"/>
        </w:rPr>
        <w:t>326.</w:t>
      </w:r>
      <w:r w:rsidRPr="006023C8">
        <w:rPr>
          <w:lang w:val="en-US"/>
        </w:rPr>
        <w:tab/>
      </w:r>
      <w:r w:rsidR="00676A43" w:rsidRPr="006023C8">
        <w:rPr>
          <w:lang w:val="en-US"/>
        </w:rPr>
        <w:t>There are three (3) Government-run vocational training centres which exclusively enroll persons with different types of disabilities. These are Ruwa, Lowdon Lodge and Beatrice National Rehabilitation Centres. They currently enroll a combined number of 420</w:t>
      </w:r>
      <w:r w:rsidR="000C6D3B">
        <w:rPr>
          <w:lang w:val="en-US"/>
        </w:rPr>
        <w:t> </w:t>
      </w:r>
      <w:r w:rsidR="00676A43" w:rsidRPr="006023C8">
        <w:rPr>
          <w:lang w:val="en-US"/>
        </w:rPr>
        <w:t>students.</w:t>
      </w:r>
    </w:p>
    <w:p w14:paraId="72BB8C75" w14:textId="15D0DF14" w:rsidR="00676A43" w:rsidRPr="006023C8" w:rsidRDefault="0059250D" w:rsidP="00C676BA">
      <w:pPr>
        <w:pStyle w:val="SingleTxtG"/>
        <w:rPr>
          <w:lang w:val="en-US"/>
        </w:rPr>
      </w:pPr>
      <w:r w:rsidRPr="006023C8">
        <w:rPr>
          <w:lang w:val="en-US"/>
        </w:rPr>
        <w:t>327.</w:t>
      </w:r>
      <w:r w:rsidRPr="006023C8">
        <w:rPr>
          <w:lang w:val="en-US"/>
        </w:rPr>
        <w:tab/>
      </w:r>
      <w:r w:rsidR="00676A43" w:rsidRPr="006023C8">
        <w:rPr>
          <w:lang w:val="en-ZW"/>
        </w:rPr>
        <w:t xml:space="preserve">The rehabilitation centers offer courses like carpentry, motor mechanics, IT, Clothing </w:t>
      </w:r>
      <w:r w:rsidR="00676A43" w:rsidRPr="007C4806">
        <w:rPr>
          <w:lang w:val="en-US"/>
        </w:rPr>
        <w:t>technology</w:t>
      </w:r>
      <w:r w:rsidR="00676A43" w:rsidRPr="006023C8">
        <w:rPr>
          <w:lang w:val="en-ZW"/>
        </w:rPr>
        <w:t>, leatherwork, domestic appliances electrical, welding, storekeeping and bookkeeping, ornamental horticulture and information technology. In NGO run institutions, a variety of programmes which include daily living skills, counseling sessions, psychosocial support, recreational activities as well as education for learners with specific impairments (visually impaired, hearing impairments) are offered. They also engage in gardening, mat making, wood work and fence making among other programmes.</w:t>
      </w:r>
    </w:p>
    <w:p w14:paraId="20085A4B" w14:textId="66846BCC" w:rsidR="00676A43" w:rsidRPr="006023C8" w:rsidRDefault="0059250D" w:rsidP="00C676BA">
      <w:pPr>
        <w:pStyle w:val="SingleTxtG"/>
        <w:rPr>
          <w:lang w:val="en-ZW"/>
        </w:rPr>
      </w:pPr>
      <w:r w:rsidRPr="006023C8">
        <w:rPr>
          <w:lang w:val="en-ZW"/>
        </w:rPr>
        <w:t>328.</w:t>
      </w:r>
      <w:r w:rsidRPr="006023C8">
        <w:rPr>
          <w:lang w:val="en-ZW"/>
        </w:rPr>
        <w:tab/>
      </w:r>
      <w:r w:rsidR="00676A43" w:rsidRPr="006023C8">
        <w:rPr>
          <w:lang w:val="en-ZW"/>
        </w:rPr>
        <w:t xml:space="preserve">Institutional care is one of the strategies used to provide quality care to vulnerable children. </w:t>
      </w:r>
      <w:r w:rsidR="00676A43" w:rsidRPr="007C4806">
        <w:rPr>
          <w:lang w:val="en-US"/>
        </w:rPr>
        <w:t>Children</w:t>
      </w:r>
      <w:r w:rsidR="00170F5F">
        <w:rPr>
          <w:lang w:val="en-US"/>
        </w:rPr>
        <w:t>’</w:t>
      </w:r>
      <w:r w:rsidR="00676A43" w:rsidRPr="007C4806">
        <w:rPr>
          <w:lang w:val="en-US"/>
        </w:rPr>
        <w:t>s</w:t>
      </w:r>
      <w:r w:rsidR="00676A43" w:rsidRPr="006023C8">
        <w:rPr>
          <w:lang w:val="en-ZW"/>
        </w:rPr>
        <w:t xml:space="preserve"> homes provide support and care for most vulnerable children and should be attentive to children</w:t>
      </w:r>
      <w:r w:rsidR="00170F5F">
        <w:rPr>
          <w:lang w:val="en-ZW"/>
        </w:rPr>
        <w:t>’</w:t>
      </w:r>
      <w:r w:rsidR="00676A43" w:rsidRPr="006023C8">
        <w:rPr>
          <w:lang w:val="en-ZW"/>
        </w:rPr>
        <w:t>s needs, supporting emotional, mental and physical health needs. For provision of quality services, providers of residential child care are guided by residential child care standards which set out the underpinning requirements that homes must meet. The state in partnership with development partners came up with residential child care standards which were revised in 2018. The standards look at the establishment and management of children</w:t>
      </w:r>
      <w:r w:rsidR="00170F5F">
        <w:rPr>
          <w:lang w:val="en-ZW"/>
        </w:rPr>
        <w:t>’</w:t>
      </w:r>
      <w:r w:rsidR="00676A43" w:rsidRPr="006023C8">
        <w:rPr>
          <w:lang w:val="en-ZW"/>
        </w:rPr>
        <w:t>s residential facilities. Zimbabwe currently has 102 residential care facilities of which 91 are privately owned and 11 are Government institutions. All these institutions provide care and support to all vulnerable children, including children with disabilities.</w:t>
      </w:r>
    </w:p>
    <w:p w14:paraId="7B7CB766" w14:textId="6DB7FF0F" w:rsidR="00676A43" w:rsidRDefault="00D90612" w:rsidP="00D90612">
      <w:pPr>
        <w:pStyle w:val="H1G"/>
        <w:spacing w:after="0"/>
      </w:pPr>
      <w:bookmarkStart w:id="100" w:name="_Toc25676964"/>
      <w:bookmarkStart w:id="101" w:name="_Toc211332640"/>
      <w:r>
        <w:lastRenderedPageBreak/>
        <w:tab/>
      </w:r>
      <w:r>
        <w:tab/>
      </w:r>
      <w:r w:rsidR="00676A43" w:rsidRPr="006023C8">
        <w:t>A</w:t>
      </w:r>
      <w:r w:rsidR="00676A43">
        <w:t>rticle 27</w:t>
      </w:r>
    </w:p>
    <w:p w14:paraId="7A94C12F" w14:textId="7AD9D27A" w:rsidR="00676A43" w:rsidRPr="006023C8" w:rsidRDefault="00D90612" w:rsidP="00D90612">
      <w:pPr>
        <w:pStyle w:val="H1G"/>
        <w:spacing w:before="0"/>
      </w:pPr>
      <w:r>
        <w:tab/>
      </w:r>
      <w:r>
        <w:tab/>
      </w:r>
      <w:r w:rsidR="00676A43">
        <w:t>Work and employment</w:t>
      </w:r>
      <w:bookmarkEnd w:id="100"/>
      <w:bookmarkEnd w:id="101"/>
    </w:p>
    <w:p w14:paraId="37C40F1A" w14:textId="77777777" w:rsidR="00676A43" w:rsidRPr="006023C8" w:rsidRDefault="00676A43" w:rsidP="00BF4D1B">
      <w:pPr>
        <w:pStyle w:val="H23G"/>
      </w:pPr>
      <w:bookmarkStart w:id="102" w:name="_Toc25676965"/>
      <w:r>
        <w:tab/>
      </w:r>
      <w:r>
        <w:tab/>
      </w:r>
      <w:r w:rsidRPr="006023C8">
        <w:t>Legislative Measures</w:t>
      </w:r>
      <w:bookmarkEnd w:id="102"/>
    </w:p>
    <w:p w14:paraId="7C0F7406" w14:textId="77777777" w:rsidR="008B0817" w:rsidRDefault="0059250D" w:rsidP="00C676BA">
      <w:pPr>
        <w:pStyle w:val="SingleTxtG"/>
        <w:rPr>
          <w:lang w:val="en-ZW"/>
        </w:rPr>
      </w:pPr>
      <w:r w:rsidRPr="006023C8">
        <w:rPr>
          <w:lang w:val="en-US"/>
        </w:rPr>
        <w:t>329.</w:t>
      </w:r>
      <w:r w:rsidRPr="006023C8">
        <w:rPr>
          <w:lang w:val="en-US"/>
        </w:rPr>
        <w:tab/>
      </w:r>
      <w:r w:rsidR="00676A43" w:rsidRPr="006023C8">
        <w:rPr>
          <w:lang w:val="en-ZW"/>
        </w:rPr>
        <w:t>Section 65 of the Constitution states that every person has the right to fair and safe labour practices and standards and to be paid a fair and reasonable wage. It further stipulates that every employee, employer, trade union, and employee or employer</w:t>
      </w:r>
      <w:r w:rsidR="00170F5F">
        <w:rPr>
          <w:lang w:val="en-ZW"/>
        </w:rPr>
        <w:t>’</w:t>
      </w:r>
      <w:r w:rsidR="00676A43" w:rsidRPr="006023C8">
        <w:rPr>
          <w:lang w:val="en-ZW"/>
        </w:rPr>
        <w:t>s organisation has the right to engage in collective bargaining; organise, form and join federations of such unions and organisations including PwDs.</w:t>
      </w:r>
    </w:p>
    <w:p w14:paraId="24257C3B" w14:textId="3E952DEB" w:rsidR="00676A43" w:rsidRPr="006023C8" w:rsidRDefault="0059250D" w:rsidP="00C676BA">
      <w:pPr>
        <w:pStyle w:val="SingleTxtG"/>
        <w:rPr>
          <w:lang w:val="en-US"/>
        </w:rPr>
      </w:pPr>
      <w:r w:rsidRPr="006023C8">
        <w:rPr>
          <w:lang w:val="en-US"/>
        </w:rPr>
        <w:t>330.</w:t>
      </w:r>
      <w:r w:rsidRPr="006023C8">
        <w:rPr>
          <w:lang w:val="en-US"/>
        </w:rPr>
        <w:tab/>
      </w:r>
      <w:r w:rsidR="00676A43" w:rsidRPr="006023C8">
        <w:rPr>
          <w:lang w:val="en-ZW"/>
        </w:rPr>
        <w:t>Section 83(a) of the Constitution obliges the State to take appropriate measures within the limits of resources available to it to ensure that persons with disabilities realise their full mental and physical potential to enable them to become self-reliant.</w:t>
      </w:r>
    </w:p>
    <w:p w14:paraId="4D1BA2E6" w14:textId="22626B5E" w:rsidR="00676A43" w:rsidRPr="006023C8" w:rsidRDefault="0059250D" w:rsidP="00C676BA">
      <w:pPr>
        <w:pStyle w:val="SingleTxtG"/>
        <w:rPr>
          <w:lang w:val="en-US"/>
        </w:rPr>
      </w:pPr>
      <w:r w:rsidRPr="006023C8">
        <w:rPr>
          <w:lang w:val="en-US"/>
        </w:rPr>
        <w:t>331.</w:t>
      </w:r>
      <w:r w:rsidRPr="006023C8">
        <w:rPr>
          <w:lang w:val="en-US"/>
        </w:rPr>
        <w:tab/>
      </w:r>
      <w:r w:rsidR="00676A43" w:rsidRPr="006023C8">
        <w:rPr>
          <w:lang w:val="en-ZW"/>
        </w:rPr>
        <w:t>Section 22 (3) (a) of the Constitution stipulates that the State and all institutions and agencies of government at every level must develop programmes for the welfare of persons with physical or mental disabilities, especially wok programmes consistent with their capabilities and acceptable to them or their legal representatives.</w:t>
      </w:r>
    </w:p>
    <w:p w14:paraId="384525A0" w14:textId="0AC0D2C4" w:rsidR="00676A43" w:rsidRPr="006023C8" w:rsidRDefault="0059250D" w:rsidP="00C676BA">
      <w:pPr>
        <w:pStyle w:val="SingleTxtG"/>
        <w:rPr>
          <w:lang w:val="en-US"/>
        </w:rPr>
      </w:pPr>
      <w:r w:rsidRPr="006023C8">
        <w:rPr>
          <w:lang w:val="en-US"/>
        </w:rPr>
        <w:t>332.</w:t>
      </w:r>
      <w:r w:rsidRPr="006023C8">
        <w:rPr>
          <w:lang w:val="en-US"/>
        </w:rPr>
        <w:tab/>
      </w:r>
      <w:r w:rsidR="00676A43" w:rsidRPr="006023C8">
        <w:rPr>
          <w:lang w:val="en-ZW"/>
        </w:rPr>
        <w:t>Section 56(6) of the Constitution provides that the state must take reasonable legislative and other measures to promote the achievement of equality and to protect or advance classes of people who have been disadvantaged by unfair discrimination and such measures must be taken to redress circumstances of genuine need.</w:t>
      </w:r>
      <w:r w:rsidR="00676A43">
        <w:rPr>
          <w:lang w:val="en-ZW"/>
        </w:rPr>
        <w:t xml:space="preserve"> </w:t>
      </w:r>
      <w:r w:rsidR="00676A43" w:rsidRPr="006023C8">
        <w:rPr>
          <w:lang w:val="en-ZW"/>
        </w:rPr>
        <w:t>PwDs are one of the classes of people protected against discrimination on the basis of disability.</w:t>
      </w:r>
    </w:p>
    <w:p w14:paraId="4FC13D52" w14:textId="75850294" w:rsidR="00676A43" w:rsidRPr="006023C8" w:rsidRDefault="0059250D" w:rsidP="00C676BA">
      <w:pPr>
        <w:pStyle w:val="SingleTxtG"/>
        <w:rPr>
          <w:lang w:val="en-US"/>
        </w:rPr>
      </w:pPr>
      <w:r w:rsidRPr="006023C8">
        <w:rPr>
          <w:lang w:val="en-US"/>
        </w:rPr>
        <w:t>333.</w:t>
      </w:r>
      <w:r w:rsidRPr="006023C8">
        <w:rPr>
          <w:lang w:val="en-US"/>
        </w:rPr>
        <w:tab/>
      </w:r>
      <w:r w:rsidR="00676A43" w:rsidRPr="006023C8">
        <w:rPr>
          <w:lang w:val="en-ZW"/>
        </w:rPr>
        <w:t>Section 55 of the Constitution states that no person shall be made to perform forced or compulsory labour including PwDs.</w:t>
      </w:r>
    </w:p>
    <w:p w14:paraId="435A5698" w14:textId="52A74168" w:rsidR="00676A43" w:rsidRPr="006023C8" w:rsidRDefault="0059250D" w:rsidP="00C676BA">
      <w:pPr>
        <w:pStyle w:val="SingleTxtG"/>
        <w:rPr>
          <w:lang w:val="en-US"/>
        </w:rPr>
      </w:pPr>
      <w:r w:rsidRPr="006023C8">
        <w:rPr>
          <w:lang w:val="en-US"/>
        </w:rPr>
        <w:t>334.</w:t>
      </w:r>
      <w:r w:rsidRPr="006023C8">
        <w:rPr>
          <w:lang w:val="en-US"/>
        </w:rPr>
        <w:tab/>
      </w:r>
      <w:r w:rsidR="00676A43" w:rsidRPr="006023C8">
        <w:rPr>
          <w:lang w:val="en-ZW"/>
        </w:rPr>
        <w:t>Section 9 of the DPA prohibits discrimination against PWDs in employment. Further, Section 10 of this law provides for penalties to be imposed in cases where an employer has discriminated against PWDs.</w:t>
      </w:r>
    </w:p>
    <w:p w14:paraId="7BB8DCF5" w14:textId="795BD27F" w:rsidR="00676A43" w:rsidRPr="006023C8" w:rsidRDefault="0059250D" w:rsidP="00C676BA">
      <w:pPr>
        <w:pStyle w:val="SingleTxtG"/>
        <w:rPr>
          <w:lang w:val="en-US"/>
        </w:rPr>
      </w:pPr>
      <w:r w:rsidRPr="006023C8">
        <w:rPr>
          <w:lang w:val="en-US"/>
        </w:rPr>
        <w:t>335.</w:t>
      </w:r>
      <w:r w:rsidRPr="006023C8">
        <w:rPr>
          <w:lang w:val="en-US"/>
        </w:rPr>
        <w:tab/>
      </w:r>
      <w:r w:rsidR="00676A43" w:rsidRPr="006023C8">
        <w:rPr>
          <w:lang w:val="en-ZW"/>
        </w:rPr>
        <w:t>Section 5 of the Labour Act, which is the primary legislation governing the workplace environment especially in the private sector, provides that an employer cannot discriminate against an employee on a number of grounds, including disability, among others. Moreover, a complaints mechanism is in place that an aggrieved person can follow if one feels that they have been discriminated against.</w:t>
      </w:r>
    </w:p>
    <w:p w14:paraId="7E0197BD" w14:textId="339BC185" w:rsidR="00676A43" w:rsidRPr="006023C8" w:rsidRDefault="0059250D" w:rsidP="00C676BA">
      <w:pPr>
        <w:pStyle w:val="SingleTxtG"/>
        <w:rPr>
          <w:lang w:val="en-US"/>
        </w:rPr>
      </w:pPr>
      <w:r w:rsidRPr="006023C8">
        <w:rPr>
          <w:lang w:val="en-US"/>
        </w:rPr>
        <w:t>336.</w:t>
      </w:r>
      <w:r w:rsidRPr="006023C8">
        <w:rPr>
          <w:lang w:val="en-US"/>
        </w:rPr>
        <w:tab/>
      </w:r>
      <w:r w:rsidR="00676A43" w:rsidRPr="006023C8">
        <w:rPr>
          <w:lang w:val="en-ZW"/>
        </w:rPr>
        <w:t>The DPA provides for the National Disability Board, which is tasked in part to ensure that PwDs in the workplace are not discriminated against. Furthermore, Section 5 of the same Act mandates the Board to put into operation schemes and projects for the employment of or generation of income by PwDs who are unable to secure employment elsewhere.</w:t>
      </w:r>
    </w:p>
    <w:p w14:paraId="1E272DDD" w14:textId="2DC32CD5" w:rsidR="00676A43" w:rsidRPr="006023C8" w:rsidRDefault="0059250D" w:rsidP="00C676BA">
      <w:pPr>
        <w:pStyle w:val="SingleTxtG"/>
        <w:rPr>
          <w:lang w:val="en-US"/>
        </w:rPr>
      </w:pPr>
      <w:r w:rsidRPr="006023C8">
        <w:rPr>
          <w:lang w:val="en-US"/>
        </w:rPr>
        <w:t>337.</w:t>
      </w:r>
      <w:r w:rsidRPr="006023C8">
        <w:rPr>
          <w:lang w:val="en-US"/>
        </w:rPr>
        <w:tab/>
      </w:r>
      <w:r w:rsidR="00676A43" w:rsidRPr="006023C8">
        <w:rPr>
          <w:lang w:val="en-ZW"/>
        </w:rPr>
        <w:t>Clause 42 of the PWDs Bill seeks to incorporate the provisions of Article 27 of the Convention. Further the Clause provides for an employment quota for PWDs both in the public and private sector as an affirmative action strategy. Every employer shall ensure that PWDs constitutes at least 2 percent of the staff establishment. The Clause further provides for the imposition of penalties on every employer who does not observe this employment quota (non-compliance). This Clause will go a long way in promoting inclusion of PWDs in the labour market although more needs to be done to ensure that such new law does not trigger more discrimination in the workplace.</w:t>
      </w:r>
    </w:p>
    <w:p w14:paraId="59AAFF06" w14:textId="77777777" w:rsidR="008B0817" w:rsidRDefault="0059250D" w:rsidP="00C676BA">
      <w:pPr>
        <w:pStyle w:val="SingleTxtG"/>
        <w:rPr>
          <w:lang w:val="en-ZW"/>
        </w:rPr>
      </w:pPr>
      <w:r w:rsidRPr="006023C8">
        <w:rPr>
          <w:lang w:val="en-ZW"/>
        </w:rPr>
        <w:t>338.</w:t>
      </w:r>
      <w:r w:rsidRPr="006023C8">
        <w:rPr>
          <w:lang w:val="en-ZW"/>
        </w:rPr>
        <w:tab/>
      </w:r>
      <w:r w:rsidR="00676A43" w:rsidRPr="006023C8">
        <w:rPr>
          <w:lang w:val="en-ZW"/>
        </w:rPr>
        <w:t>Section 4 of the Disabled Persons Act provides for the appointment of members representing employers</w:t>
      </w:r>
      <w:r w:rsidR="00170F5F">
        <w:rPr>
          <w:lang w:val="en-ZW"/>
        </w:rPr>
        <w:t>’</w:t>
      </w:r>
      <w:r w:rsidR="00676A43" w:rsidRPr="006023C8">
        <w:rPr>
          <w:lang w:val="en-ZW"/>
        </w:rPr>
        <w:t xml:space="preserve"> organisations and trade unions as National Disability Board Members. The membership creates or provides platform for the interface and knowledge exchange between organisation of PWDs and representatives of employer organisations and trade unions. This is a convenient platform in terms of a collective responsibility to deliberately include persons with disabilities in the market.</w:t>
      </w:r>
    </w:p>
    <w:p w14:paraId="60FD3DE2" w14:textId="77777777" w:rsidR="008B0817" w:rsidRDefault="0059250D" w:rsidP="00C676BA">
      <w:pPr>
        <w:pStyle w:val="SingleTxtG"/>
        <w:rPr>
          <w:lang w:val="en-ZW"/>
        </w:rPr>
      </w:pPr>
      <w:r w:rsidRPr="006023C8">
        <w:rPr>
          <w:lang w:val="en-ZW"/>
        </w:rPr>
        <w:t>339.</w:t>
      </w:r>
      <w:r w:rsidRPr="006023C8">
        <w:rPr>
          <w:lang w:val="en-ZW"/>
        </w:rPr>
        <w:tab/>
      </w:r>
      <w:r w:rsidR="00676A43" w:rsidRPr="006023C8">
        <w:rPr>
          <w:lang w:val="en-ZW"/>
        </w:rPr>
        <w:t>Section 18 (b) of the Public Service Act provides for equalisation of employment opportunities by ensuring that there is no discrimination on the grounds of race, tribe, place of origin, political opinions, colour, creed, gender or disability on appointments and promotion within the Public Service.</w:t>
      </w:r>
    </w:p>
    <w:p w14:paraId="203332CF" w14:textId="1006692B" w:rsidR="00676A43" w:rsidRPr="006023C8" w:rsidRDefault="00676A43" w:rsidP="00BF4D1B">
      <w:pPr>
        <w:pStyle w:val="H23G"/>
        <w:rPr>
          <w:lang w:val="en-ZW"/>
        </w:rPr>
      </w:pPr>
      <w:bookmarkStart w:id="103" w:name="_Toc25676966"/>
      <w:r>
        <w:rPr>
          <w:lang w:val="en-ZW"/>
        </w:rPr>
        <w:lastRenderedPageBreak/>
        <w:tab/>
      </w:r>
      <w:r>
        <w:rPr>
          <w:lang w:val="en-ZW"/>
        </w:rPr>
        <w:tab/>
      </w:r>
      <w:r w:rsidRPr="006023C8">
        <w:rPr>
          <w:lang w:val="en-ZW"/>
        </w:rPr>
        <w:t>Administrative and other Measures</w:t>
      </w:r>
      <w:bookmarkEnd w:id="103"/>
    </w:p>
    <w:p w14:paraId="6730FB66" w14:textId="5868E129" w:rsidR="00676A43" w:rsidRPr="006023C8" w:rsidRDefault="0059250D" w:rsidP="00C676BA">
      <w:pPr>
        <w:pStyle w:val="SingleTxtG"/>
        <w:rPr>
          <w:lang w:val="en-ZW"/>
        </w:rPr>
      </w:pPr>
      <w:r w:rsidRPr="006023C8">
        <w:rPr>
          <w:lang w:val="en-ZW"/>
        </w:rPr>
        <w:t>340.</w:t>
      </w:r>
      <w:r w:rsidRPr="006023C8">
        <w:rPr>
          <w:lang w:val="en-ZW"/>
        </w:rPr>
        <w:tab/>
      </w:r>
      <w:r w:rsidR="00676A43" w:rsidRPr="006023C8">
        <w:rPr>
          <w:lang w:val="en-ZW"/>
        </w:rPr>
        <w:t>Government has over the years adopted several policies and strategies to ensure that the labour market continues to contribute to national economic development by ensuring inclusion of everyone with skills. To this end, Government has ratified all the key ILO instruments or conventions that seek to promote co-operation between workers and employers.</w:t>
      </w:r>
    </w:p>
    <w:p w14:paraId="0B39C354" w14:textId="77777777" w:rsidR="008B0817" w:rsidRDefault="0059250D" w:rsidP="00C676BA">
      <w:pPr>
        <w:pStyle w:val="SingleTxtG"/>
        <w:rPr>
          <w:lang w:val="en-ZW"/>
        </w:rPr>
      </w:pPr>
      <w:r w:rsidRPr="006023C8">
        <w:rPr>
          <w:lang w:val="en-ZW"/>
        </w:rPr>
        <w:t>341.</w:t>
      </w:r>
      <w:r w:rsidRPr="006023C8">
        <w:rPr>
          <w:lang w:val="en-ZW"/>
        </w:rPr>
        <w:tab/>
      </w:r>
      <w:r w:rsidR="00676A43" w:rsidRPr="006023C8">
        <w:rPr>
          <w:lang w:val="en-ZW"/>
        </w:rPr>
        <w:t>For instance, the Zimbabwe National Employment Policy Framework-Action Plan Strategy II provides for implementation of labour market policy measures to mainstream and integrate marginalised groups through Equal Employment Programs targeting PWDs. Existing employment services including career guidance and counselling are adapted to suit the needs of persons with disabilities. Information on career prospects is shared with learners with disabilities on the available career paths.</w:t>
      </w:r>
    </w:p>
    <w:p w14:paraId="1967BFA1" w14:textId="6E3BE7D5" w:rsidR="00676A43" w:rsidRPr="006023C8" w:rsidRDefault="0059250D" w:rsidP="00C676BA">
      <w:pPr>
        <w:pStyle w:val="SingleTxtG"/>
        <w:rPr>
          <w:lang w:val="en-ZW"/>
        </w:rPr>
      </w:pPr>
      <w:r w:rsidRPr="006023C8">
        <w:rPr>
          <w:lang w:val="en-ZW"/>
        </w:rPr>
        <w:t>342.</w:t>
      </w:r>
      <w:r w:rsidRPr="006023C8">
        <w:rPr>
          <w:lang w:val="en-ZW"/>
        </w:rPr>
        <w:tab/>
      </w:r>
      <w:r w:rsidR="00676A43" w:rsidRPr="006023C8">
        <w:rPr>
          <w:lang w:val="en-ZW"/>
        </w:rPr>
        <w:t>The Government, in consultations with the National Disability Board, DPOs, private sector and the general public, has developed a policy called the Equalisation of Employment Opportunities for PWDs in the Public Sector. The policy provides for the mainstreaming of disability in all matters related to employment and conditions of work in the public service. Further, Government has employed a personal assistant for every PWDs employed in the civil service to ensure their effective participation in employment activities.</w:t>
      </w:r>
    </w:p>
    <w:p w14:paraId="3C2F33E4" w14:textId="496B4B65" w:rsidR="00676A43" w:rsidRPr="006023C8" w:rsidRDefault="0059250D" w:rsidP="00C676BA">
      <w:pPr>
        <w:pStyle w:val="SingleTxtG"/>
        <w:rPr>
          <w:lang w:val="en-ZW"/>
        </w:rPr>
      </w:pPr>
      <w:r w:rsidRPr="006023C8">
        <w:rPr>
          <w:lang w:val="en-ZW"/>
        </w:rPr>
        <w:t>343.</w:t>
      </w:r>
      <w:r w:rsidRPr="006023C8">
        <w:rPr>
          <w:lang w:val="en-ZW"/>
        </w:rPr>
        <w:tab/>
      </w:r>
      <w:r w:rsidR="00676A43" w:rsidRPr="006023C8">
        <w:rPr>
          <w:lang w:val="en-ZW"/>
        </w:rPr>
        <w:t>The GoZ exercises sensitivity to disability in job advertisements and all training for employment and vocational skills, including specific encouragement to qualified PWDs to apply for opportunities subject to reasonable accommodation they may require.</w:t>
      </w:r>
    </w:p>
    <w:p w14:paraId="79E698B4" w14:textId="6CF68C25" w:rsidR="00676A43" w:rsidRPr="006023C8" w:rsidRDefault="0059250D" w:rsidP="00C676BA">
      <w:pPr>
        <w:pStyle w:val="SingleTxtG"/>
        <w:rPr>
          <w:lang w:val="en-ZW"/>
        </w:rPr>
      </w:pPr>
      <w:r w:rsidRPr="006023C8">
        <w:rPr>
          <w:lang w:val="en-ZW"/>
        </w:rPr>
        <w:t>344.</w:t>
      </w:r>
      <w:r w:rsidRPr="006023C8">
        <w:rPr>
          <w:lang w:val="en-ZW"/>
        </w:rPr>
        <w:tab/>
      </w:r>
      <w:r w:rsidR="00676A43" w:rsidRPr="006023C8">
        <w:rPr>
          <w:lang w:val="en-ZW"/>
        </w:rPr>
        <w:t>The Government provides institutional support to state owned National Rehabilitation Centres under the budget item Support to Government Institutions. This financial support is aimed at facilitating effective administration of these national rehabilitation centres. The budget goes towards purchase of provisions which enable institutions to operate through supply of food and non-food operational items. In addition, the Government continues to provide institutional support in the form of administrative and per capita grants to NGO owned institutions.</w:t>
      </w:r>
    </w:p>
    <w:p w14:paraId="272A7AB4" w14:textId="77777777" w:rsidR="008B0817" w:rsidRDefault="0059250D" w:rsidP="00C676BA">
      <w:pPr>
        <w:pStyle w:val="SingleTxtG"/>
        <w:rPr>
          <w:lang w:val="en-ZW"/>
        </w:rPr>
      </w:pPr>
      <w:r w:rsidRPr="006023C8">
        <w:rPr>
          <w:lang w:val="en-ZW"/>
        </w:rPr>
        <w:t>345.</w:t>
      </w:r>
      <w:r w:rsidRPr="006023C8">
        <w:rPr>
          <w:lang w:val="en-ZW"/>
        </w:rPr>
        <w:tab/>
      </w:r>
      <w:r w:rsidR="00676A43" w:rsidRPr="006023C8">
        <w:rPr>
          <w:lang w:val="en-ZW"/>
        </w:rPr>
        <w:t xml:space="preserve">There are no known cases where PWDs have been denied equal pay for work of equal value. Where such cases arise they will constitute unfair labour practices and will be dealt accordingly by the relevant authorities in terms of the Labour Act. The tables below shows disaggregated </w:t>
      </w:r>
      <w:r w:rsidR="00676A43" w:rsidRPr="006023C8">
        <w:rPr>
          <w:lang w:val="en-US"/>
        </w:rPr>
        <w:t>statistics on the nature/type of disability and occupations held by employed PWDS.</w:t>
      </w:r>
    </w:p>
    <w:p w14:paraId="40666E1C" w14:textId="42072530" w:rsidR="00676A43" w:rsidRPr="006023C8" w:rsidRDefault="00676A43" w:rsidP="00BF4D1B">
      <w:pPr>
        <w:pStyle w:val="H23G"/>
      </w:pPr>
      <w:r>
        <w:tab/>
      </w:r>
      <w:r>
        <w:tab/>
      </w:r>
      <w:r w:rsidRPr="006023C8">
        <w:t xml:space="preserve">Table </w:t>
      </w:r>
      <w:r w:rsidRPr="006023C8">
        <w:rPr>
          <w:lang w:val="en-US"/>
        </w:rPr>
        <w:t>showing counts of different types of disabilities among employed persons with disabilities by type of disability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2"/>
        <w:gridCol w:w="989"/>
        <w:gridCol w:w="904"/>
        <w:gridCol w:w="1050"/>
        <w:gridCol w:w="904"/>
        <w:gridCol w:w="934"/>
        <w:gridCol w:w="897"/>
      </w:tblGrid>
      <w:tr w:rsidR="001221BA" w:rsidRPr="001221BA" w14:paraId="3BF08482" w14:textId="77777777" w:rsidTr="00A04FF0">
        <w:trPr>
          <w:cantSplit/>
          <w:tblHeader/>
        </w:trPr>
        <w:tc>
          <w:tcPr>
            <w:tcW w:w="7370" w:type="dxa"/>
            <w:gridSpan w:val="7"/>
            <w:tcBorders>
              <w:top w:val="nil"/>
              <w:bottom w:val="single" w:sz="4" w:space="0" w:color="auto"/>
            </w:tcBorders>
            <w:shd w:val="clear" w:color="auto" w:fill="auto"/>
            <w:noWrap/>
            <w:vAlign w:val="bottom"/>
            <w:hideMark/>
          </w:tcPr>
          <w:p w14:paraId="349B1139" w14:textId="77777777" w:rsidR="00676A43" w:rsidRPr="001221BA" w:rsidRDefault="00676A43" w:rsidP="001221BA">
            <w:pPr>
              <w:suppressAutoHyphens w:val="0"/>
              <w:spacing w:before="80" w:after="80" w:line="200" w:lineRule="exact"/>
              <w:ind w:right="113"/>
              <w:rPr>
                <w:i/>
                <w:sz w:val="16"/>
                <w:lang w:val="en-ZW" w:eastAsia="en-ZW"/>
              </w:rPr>
            </w:pPr>
            <w:r w:rsidRPr="001221BA">
              <w:rPr>
                <w:i/>
                <w:sz w:val="16"/>
                <w:lang w:val="en-ZW" w:eastAsia="en-ZW"/>
              </w:rPr>
              <w:t>Persons with disabilities employed by type of disability and sex</w:t>
            </w:r>
          </w:p>
        </w:tc>
      </w:tr>
      <w:tr w:rsidR="00210C8D" w:rsidRPr="001221BA" w14:paraId="19AC3CA7" w14:textId="77777777" w:rsidTr="00210C8D">
        <w:trPr>
          <w:cantSplit/>
        </w:trPr>
        <w:tc>
          <w:tcPr>
            <w:tcW w:w="1692" w:type="dxa"/>
            <w:vMerge w:val="restart"/>
            <w:tcBorders>
              <w:top w:val="single" w:sz="4" w:space="0" w:color="auto"/>
            </w:tcBorders>
            <w:shd w:val="clear" w:color="auto" w:fill="auto"/>
            <w:noWrap/>
            <w:vAlign w:val="bottom"/>
            <w:hideMark/>
          </w:tcPr>
          <w:p w14:paraId="15185009" w14:textId="7F46977A" w:rsidR="00210C8D" w:rsidRPr="001221BA" w:rsidRDefault="00210C8D" w:rsidP="001221BA">
            <w:pPr>
              <w:spacing w:before="40" w:after="40" w:line="220" w:lineRule="exact"/>
              <w:ind w:right="113"/>
              <w:rPr>
                <w:i/>
                <w:sz w:val="16"/>
                <w:lang w:val="en-ZW" w:eastAsia="en-ZW"/>
              </w:rPr>
            </w:pPr>
            <w:r w:rsidRPr="001221BA">
              <w:rPr>
                <w:i/>
                <w:sz w:val="16"/>
                <w:lang w:val="en-ZW" w:eastAsia="en-ZW"/>
              </w:rPr>
              <w:t>Type of Disability</w:t>
            </w:r>
          </w:p>
        </w:tc>
        <w:tc>
          <w:tcPr>
            <w:tcW w:w="1893" w:type="dxa"/>
            <w:gridSpan w:val="2"/>
            <w:tcBorders>
              <w:top w:val="single" w:sz="4" w:space="0" w:color="auto"/>
              <w:bottom w:val="single" w:sz="4" w:space="0" w:color="auto"/>
              <w:right w:val="single" w:sz="24" w:space="0" w:color="FFFFFF" w:themeColor="background1"/>
            </w:tcBorders>
            <w:shd w:val="clear" w:color="auto" w:fill="auto"/>
            <w:noWrap/>
            <w:hideMark/>
          </w:tcPr>
          <w:p w14:paraId="3C1AF00E" w14:textId="37B82425" w:rsidR="00210C8D" w:rsidRPr="001221BA" w:rsidRDefault="00210C8D" w:rsidP="00A35A16">
            <w:pPr>
              <w:suppressAutoHyphens w:val="0"/>
              <w:spacing w:before="80" w:after="80" w:line="200" w:lineRule="exact"/>
              <w:ind w:right="113"/>
              <w:jc w:val="center"/>
              <w:rPr>
                <w:i/>
                <w:sz w:val="16"/>
                <w:lang w:val="en-ZW" w:eastAsia="en-ZW"/>
              </w:rPr>
            </w:pPr>
            <w:r w:rsidRPr="001221BA">
              <w:rPr>
                <w:i/>
                <w:sz w:val="16"/>
                <w:lang w:val="en-ZW" w:eastAsia="en-ZW"/>
              </w:rPr>
              <w:t>Males</w:t>
            </w:r>
          </w:p>
        </w:tc>
        <w:tc>
          <w:tcPr>
            <w:tcW w:w="195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hideMark/>
          </w:tcPr>
          <w:p w14:paraId="499C09E5" w14:textId="2E4F83C6" w:rsidR="00210C8D" w:rsidRPr="001221BA" w:rsidRDefault="00210C8D" w:rsidP="00A35A16">
            <w:pPr>
              <w:suppressAutoHyphens w:val="0"/>
              <w:spacing w:before="80" w:after="80" w:line="200" w:lineRule="exact"/>
              <w:ind w:right="113"/>
              <w:jc w:val="center"/>
              <w:rPr>
                <w:i/>
                <w:sz w:val="16"/>
                <w:lang w:val="en-ZW" w:eastAsia="en-ZW"/>
              </w:rPr>
            </w:pPr>
            <w:r w:rsidRPr="001221BA">
              <w:rPr>
                <w:i/>
                <w:sz w:val="16"/>
                <w:lang w:val="en-ZW" w:eastAsia="en-ZW"/>
              </w:rPr>
              <w:t>Females</w:t>
            </w:r>
          </w:p>
        </w:tc>
        <w:tc>
          <w:tcPr>
            <w:tcW w:w="1831" w:type="dxa"/>
            <w:gridSpan w:val="2"/>
            <w:tcBorders>
              <w:top w:val="single" w:sz="4" w:space="0" w:color="auto"/>
              <w:left w:val="single" w:sz="24" w:space="0" w:color="FFFFFF" w:themeColor="background1"/>
              <w:bottom w:val="single" w:sz="4" w:space="0" w:color="auto"/>
            </w:tcBorders>
            <w:shd w:val="clear" w:color="auto" w:fill="auto"/>
            <w:noWrap/>
            <w:hideMark/>
          </w:tcPr>
          <w:p w14:paraId="2EEEC946" w14:textId="3B7EFEB9" w:rsidR="00210C8D" w:rsidRPr="001221BA" w:rsidRDefault="00210C8D" w:rsidP="00A35A16">
            <w:pPr>
              <w:suppressAutoHyphens w:val="0"/>
              <w:spacing w:before="80" w:after="80" w:line="200" w:lineRule="exact"/>
              <w:ind w:right="113"/>
              <w:jc w:val="center"/>
              <w:rPr>
                <w:i/>
                <w:sz w:val="16"/>
                <w:lang w:val="en-ZW" w:eastAsia="en-ZW"/>
              </w:rPr>
            </w:pPr>
            <w:r w:rsidRPr="001221BA">
              <w:rPr>
                <w:i/>
                <w:sz w:val="16"/>
                <w:lang w:val="en-ZW" w:eastAsia="en-ZW"/>
              </w:rPr>
              <w:t>Total</w:t>
            </w:r>
          </w:p>
        </w:tc>
      </w:tr>
      <w:tr w:rsidR="00210C8D" w:rsidRPr="001221BA" w14:paraId="5BBE1A57" w14:textId="77777777" w:rsidTr="001039EC">
        <w:trPr>
          <w:cantSplit/>
        </w:trPr>
        <w:tc>
          <w:tcPr>
            <w:tcW w:w="1692" w:type="dxa"/>
            <w:vMerge/>
            <w:tcBorders>
              <w:bottom w:val="single" w:sz="12" w:space="0" w:color="auto"/>
            </w:tcBorders>
            <w:shd w:val="clear" w:color="auto" w:fill="auto"/>
            <w:noWrap/>
            <w:hideMark/>
          </w:tcPr>
          <w:p w14:paraId="7F9FA250" w14:textId="2CC0E60F" w:rsidR="00210C8D" w:rsidRPr="001221BA" w:rsidRDefault="00210C8D" w:rsidP="001221BA">
            <w:pPr>
              <w:suppressAutoHyphens w:val="0"/>
              <w:spacing w:before="40" w:after="40" w:line="220" w:lineRule="exact"/>
              <w:ind w:right="113"/>
              <w:rPr>
                <w:sz w:val="18"/>
                <w:lang w:val="en-ZW" w:eastAsia="en-ZW"/>
              </w:rPr>
            </w:pPr>
          </w:p>
        </w:tc>
        <w:tc>
          <w:tcPr>
            <w:tcW w:w="989" w:type="dxa"/>
            <w:tcBorders>
              <w:top w:val="single" w:sz="4" w:space="0" w:color="auto"/>
              <w:bottom w:val="single" w:sz="12" w:space="0" w:color="auto"/>
            </w:tcBorders>
            <w:shd w:val="clear" w:color="auto" w:fill="auto"/>
            <w:noWrap/>
            <w:hideMark/>
          </w:tcPr>
          <w:p w14:paraId="2A22DA7D" w14:textId="77777777" w:rsidR="00210C8D" w:rsidRPr="001221BA" w:rsidRDefault="00210C8D" w:rsidP="00A35A16">
            <w:pPr>
              <w:suppressAutoHyphens w:val="0"/>
              <w:spacing w:before="80" w:after="80" w:line="200" w:lineRule="exact"/>
              <w:ind w:right="113"/>
              <w:jc w:val="right"/>
              <w:rPr>
                <w:i/>
                <w:sz w:val="16"/>
                <w:lang w:val="en-ZW" w:eastAsia="en-ZW"/>
              </w:rPr>
            </w:pPr>
            <w:r w:rsidRPr="001221BA">
              <w:rPr>
                <w:i/>
                <w:sz w:val="16"/>
                <w:lang w:val="en-ZW" w:eastAsia="en-ZW"/>
              </w:rPr>
              <w:t>Number</w:t>
            </w:r>
          </w:p>
        </w:tc>
        <w:tc>
          <w:tcPr>
            <w:tcW w:w="904" w:type="dxa"/>
            <w:tcBorders>
              <w:top w:val="single" w:sz="4" w:space="0" w:color="auto"/>
              <w:bottom w:val="single" w:sz="12" w:space="0" w:color="auto"/>
              <w:right w:val="single" w:sz="24" w:space="0" w:color="FFFFFF" w:themeColor="background1"/>
            </w:tcBorders>
            <w:shd w:val="clear" w:color="auto" w:fill="auto"/>
            <w:noWrap/>
            <w:hideMark/>
          </w:tcPr>
          <w:p w14:paraId="1624B7F7" w14:textId="77777777" w:rsidR="00210C8D" w:rsidRPr="001221BA" w:rsidRDefault="00210C8D" w:rsidP="00A35A16">
            <w:pPr>
              <w:suppressAutoHyphens w:val="0"/>
              <w:spacing w:before="80" w:after="80" w:line="200" w:lineRule="exact"/>
              <w:ind w:right="113"/>
              <w:jc w:val="right"/>
              <w:rPr>
                <w:i/>
                <w:sz w:val="16"/>
                <w:lang w:val="en-ZW" w:eastAsia="en-ZW"/>
              </w:rPr>
            </w:pPr>
            <w:r w:rsidRPr="001221BA">
              <w:rPr>
                <w:i/>
                <w:sz w:val="16"/>
                <w:lang w:val="en-ZW" w:eastAsia="en-ZW"/>
              </w:rPr>
              <w:t>Percent</w:t>
            </w:r>
          </w:p>
        </w:tc>
        <w:tc>
          <w:tcPr>
            <w:tcW w:w="1050" w:type="dxa"/>
            <w:tcBorders>
              <w:top w:val="single" w:sz="4" w:space="0" w:color="auto"/>
              <w:left w:val="single" w:sz="24" w:space="0" w:color="FFFFFF" w:themeColor="background1"/>
              <w:bottom w:val="single" w:sz="12" w:space="0" w:color="auto"/>
            </w:tcBorders>
            <w:shd w:val="clear" w:color="auto" w:fill="auto"/>
            <w:noWrap/>
            <w:hideMark/>
          </w:tcPr>
          <w:p w14:paraId="19B24E4F" w14:textId="77777777" w:rsidR="00210C8D" w:rsidRPr="001221BA" w:rsidRDefault="00210C8D" w:rsidP="00A35A16">
            <w:pPr>
              <w:suppressAutoHyphens w:val="0"/>
              <w:spacing w:before="80" w:after="80" w:line="200" w:lineRule="exact"/>
              <w:ind w:right="113"/>
              <w:jc w:val="right"/>
              <w:rPr>
                <w:i/>
                <w:sz w:val="16"/>
                <w:lang w:val="en-ZW" w:eastAsia="en-ZW"/>
              </w:rPr>
            </w:pPr>
            <w:r w:rsidRPr="001221BA">
              <w:rPr>
                <w:i/>
                <w:sz w:val="16"/>
                <w:lang w:val="en-ZW" w:eastAsia="en-ZW"/>
              </w:rPr>
              <w:t>Number</w:t>
            </w:r>
          </w:p>
        </w:tc>
        <w:tc>
          <w:tcPr>
            <w:tcW w:w="904" w:type="dxa"/>
            <w:tcBorders>
              <w:top w:val="single" w:sz="4" w:space="0" w:color="auto"/>
              <w:bottom w:val="single" w:sz="12" w:space="0" w:color="auto"/>
              <w:right w:val="single" w:sz="24" w:space="0" w:color="FFFFFF" w:themeColor="background1"/>
            </w:tcBorders>
            <w:shd w:val="clear" w:color="auto" w:fill="auto"/>
            <w:noWrap/>
            <w:hideMark/>
          </w:tcPr>
          <w:p w14:paraId="6872DC6D" w14:textId="77777777" w:rsidR="00210C8D" w:rsidRPr="001221BA" w:rsidRDefault="00210C8D" w:rsidP="00A35A16">
            <w:pPr>
              <w:suppressAutoHyphens w:val="0"/>
              <w:spacing w:before="80" w:after="80" w:line="200" w:lineRule="exact"/>
              <w:ind w:right="113"/>
              <w:jc w:val="right"/>
              <w:rPr>
                <w:i/>
                <w:sz w:val="16"/>
                <w:lang w:val="en-ZW" w:eastAsia="en-ZW"/>
              </w:rPr>
            </w:pPr>
            <w:r w:rsidRPr="001221BA">
              <w:rPr>
                <w:i/>
                <w:sz w:val="16"/>
                <w:lang w:val="en-ZW" w:eastAsia="en-ZW"/>
              </w:rPr>
              <w:t>Percent</w:t>
            </w:r>
          </w:p>
        </w:tc>
        <w:tc>
          <w:tcPr>
            <w:tcW w:w="934" w:type="dxa"/>
            <w:tcBorders>
              <w:top w:val="single" w:sz="4" w:space="0" w:color="auto"/>
              <w:left w:val="single" w:sz="24" w:space="0" w:color="FFFFFF" w:themeColor="background1"/>
              <w:bottom w:val="single" w:sz="12" w:space="0" w:color="auto"/>
            </w:tcBorders>
            <w:shd w:val="clear" w:color="auto" w:fill="auto"/>
            <w:noWrap/>
            <w:hideMark/>
          </w:tcPr>
          <w:p w14:paraId="197F367D" w14:textId="77777777" w:rsidR="00210C8D" w:rsidRPr="001221BA" w:rsidRDefault="00210C8D" w:rsidP="00A35A16">
            <w:pPr>
              <w:suppressAutoHyphens w:val="0"/>
              <w:spacing w:before="80" w:after="80" w:line="200" w:lineRule="exact"/>
              <w:ind w:right="113"/>
              <w:jc w:val="right"/>
              <w:rPr>
                <w:i/>
                <w:sz w:val="16"/>
                <w:lang w:val="en-ZW" w:eastAsia="en-ZW"/>
              </w:rPr>
            </w:pPr>
            <w:r w:rsidRPr="001221BA">
              <w:rPr>
                <w:i/>
                <w:sz w:val="16"/>
                <w:lang w:val="en-ZW" w:eastAsia="en-ZW"/>
              </w:rPr>
              <w:t>Number</w:t>
            </w:r>
          </w:p>
        </w:tc>
        <w:tc>
          <w:tcPr>
            <w:tcW w:w="897" w:type="dxa"/>
            <w:tcBorders>
              <w:top w:val="single" w:sz="4" w:space="0" w:color="auto"/>
              <w:bottom w:val="single" w:sz="12" w:space="0" w:color="auto"/>
            </w:tcBorders>
            <w:shd w:val="clear" w:color="auto" w:fill="auto"/>
            <w:noWrap/>
            <w:hideMark/>
          </w:tcPr>
          <w:p w14:paraId="405A1AAC" w14:textId="77777777" w:rsidR="00210C8D" w:rsidRPr="001221BA" w:rsidRDefault="00210C8D" w:rsidP="00A35A16">
            <w:pPr>
              <w:suppressAutoHyphens w:val="0"/>
              <w:spacing w:before="80" w:after="80" w:line="200" w:lineRule="exact"/>
              <w:ind w:right="113"/>
              <w:jc w:val="right"/>
              <w:rPr>
                <w:i/>
                <w:sz w:val="16"/>
                <w:lang w:val="en-ZW" w:eastAsia="en-ZW"/>
              </w:rPr>
            </w:pPr>
            <w:r w:rsidRPr="001221BA">
              <w:rPr>
                <w:i/>
                <w:sz w:val="16"/>
                <w:lang w:val="en-ZW" w:eastAsia="en-ZW"/>
              </w:rPr>
              <w:t>Percent</w:t>
            </w:r>
          </w:p>
        </w:tc>
      </w:tr>
      <w:tr w:rsidR="001221BA" w:rsidRPr="001221BA" w14:paraId="230B3B8C" w14:textId="77777777" w:rsidTr="00A04FF0">
        <w:trPr>
          <w:cantSplit/>
        </w:trPr>
        <w:tc>
          <w:tcPr>
            <w:tcW w:w="1692" w:type="dxa"/>
            <w:tcBorders>
              <w:top w:val="single" w:sz="12" w:space="0" w:color="auto"/>
            </w:tcBorders>
            <w:shd w:val="clear" w:color="auto" w:fill="auto"/>
            <w:noWrap/>
            <w:hideMark/>
          </w:tcPr>
          <w:p w14:paraId="27055DFD" w14:textId="77777777" w:rsidR="00676A43" w:rsidRPr="001221BA" w:rsidRDefault="00676A43" w:rsidP="001221BA">
            <w:pPr>
              <w:suppressAutoHyphens w:val="0"/>
              <w:spacing w:before="40" w:after="40" w:line="220" w:lineRule="exact"/>
              <w:ind w:right="113"/>
              <w:rPr>
                <w:sz w:val="18"/>
                <w:lang w:val="en-ZW" w:eastAsia="en-ZW"/>
              </w:rPr>
            </w:pPr>
            <w:r w:rsidRPr="001221BA">
              <w:rPr>
                <w:sz w:val="18"/>
                <w:lang w:val="en-ZW" w:eastAsia="en-ZW"/>
              </w:rPr>
              <w:t>Difficulty Moving</w:t>
            </w:r>
          </w:p>
        </w:tc>
        <w:tc>
          <w:tcPr>
            <w:tcW w:w="989" w:type="dxa"/>
            <w:tcBorders>
              <w:top w:val="single" w:sz="12" w:space="0" w:color="auto"/>
            </w:tcBorders>
            <w:shd w:val="clear" w:color="auto" w:fill="auto"/>
            <w:noWrap/>
            <w:hideMark/>
          </w:tcPr>
          <w:p w14:paraId="13F37959"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51 082</w:t>
            </w:r>
          </w:p>
        </w:tc>
        <w:tc>
          <w:tcPr>
            <w:tcW w:w="904" w:type="dxa"/>
            <w:tcBorders>
              <w:top w:val="single" w:sz="12" w:space="0" w:color="auto"/>
            </w:tcBorders>
            <w:shd w:val="clear" w:color="auto" w:fill="auto"/>
            <w:noWrap/>
            <w:hideMark/>
          </w:tcPr>
          <w:p w14:paraId="7E82F4EA"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27.5</w:t>
            </w:r>
          </w:p>
        </w:tc>
        <w:tc>
          <w:tcPr>
            <w:tcW w:w="1050" w:type="dxa"/>
            <w:tcBorders>
              <w:top w:val="single" w:sz="12" w:space="0" w:color="auto"/>
            </w:tcBorders>
            <w:shd w:val="clear" w:color="auto" w:fill="auto"/>
            <w:noWrap/>
            <w:hideMark/>
          </w:tcPr>
          <w:p w14:paraId="00FAADF2"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60 318</w:t>
            </w:r>
          </w:p>
        </w:tc>
        <w:tc>
          <w:tcPr>
            <w:tcW w:w="904" w:type="dxa"/>
            <w:tcBorders>
              <w:top w:val="single" w:sz="12" w:space="0" w:color="auto"/>
            </w:tcBorders>
            <w:shd w:val="clear" w:color="auto" w:fill="auto"/>
            <w:noWrap/>
            <w:hideMark/>
          </w:tcPr>
          <w:p w14:paraId="2BEFD6FC"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32.3</w:t>
            </w:r>
          </w:p>
        </w:tc>
        <w:tc>
          <w:tcPr>
            <w:tcW w:w="934" w:type="dxa"/>
            <w:tcBorders>
              <w:top w:val="single" w:sz="12" w:space="0" w:color="auto"/>
            </w:tcBorders>
            <w:shd w:val="clear" w:color="auto" w:fill="auto"/>
            <w:noWrap/>
            <w:hideMark/>
          </w:tcPr>
          <w:p w14:paraId="2B17529F"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111 400</w:t>
            </w:r>
          </w:p>
        </w:tc>
        <w:tc>
          <w:tcPr>
            <w:tcW w:w="897" w:type="dxa"/>
            <w:tcBorders>
              <w:top w:val="single" w:sz="12" w:space="0" w:color="auto"/>
            </w:tcBorders>
            <w:shd w:val="clear" w:color="auto" w:fill="auto"/>
            <w:noWrap/>
            <w:hideMark/>
          </w:tcPr>
          <w:p w14:paraId="38C97145"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29.9</w:t>
            </w:r>
          </w:p>
        </w:tc>
      </w:tr>
      <w:tr w:rsidR="001221BA" w:rsidRPr="001221BA" w14:paraId="232B0DB2" w14:textId="77777777" w:rsidTr="00A04FF0">
        <w:trPr>
          <w:cantSplit/>
        </w:trPr>
        <w:tc>
          <w:tcPr>
            <w:tcW w:w="1692" w:type="dxa"/>
            <w:shd w:val="clear" w:color="auto" w:fill="auto"/>
            <w:noWrap/>
            <w:hideMark/>
          </w:tcPr>
          <w:p w14:paraId="00F832FE" w14:textId="77777777" w:rsidR="00676A43" w:rsidRPr="001221BA" w:rsidRDefault="00676A43" w:rsidP="001221BA">
            <w:pPr>
              <w:suppressAutoHyphens w:val="0"/>
              <w:spacing w:before="40" w:after="40" w:line="220" w:lineRule="exact"/>
              <w:ind w:right="113"/>
              <w:rPr>
                <w:sz w:val="18"/>
                <w:lang w:val="en-ZW" w:eastAsia="en-ZW"/>
              </w:rPr>
            </w:pPr>
            <w:r w:rsidRPr="001221BA">
              <w:rPr>
                <w:sz w:val="18"/>
                <w:lang w:val="en-ZW" w:eastAsia="en-ZW"/>
              </w:rPr>
              <w:t>Visually impaired</w:t>
            </w:r>
          </w:p>
        </w:tc>
        <w:tc>
          <w:tcPr>
            <w:tcW w:w="989" w:type="dxa"/>
            <w:shd w:val="clear" w:color="auto" w:fill="auto"/>
            <w:noWrap/>
            <w:hideMark/>
          </w:tcPr>
          <w:p w14:paraId="4CC8F88A"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72 159</w:t>
            </w:r>
          </w:p>
        </w:tc>
        <w:tc>
          <w:tcPr>
            <w:tcW w:w="904" w:type="dxa"/>
            <w:shd w:val="clear" w:color="auto" w:fill="auto"/>
            <w:noWrap/>
            <w:hideMark/>
          </w:tcPr>
          <w:p w14:paraId="54F39DCD"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38.8</w:t>
            </w:r>
          </w:p>
        </w:tc>
        <w:tc>
          <w:tcPr>
            <w:tcW w:w="1050" w:type="dxa"/>
            <w:shd w:val="clear" w:color="auto" w:fill="auto"/>
            <w:noWrap/>
            <w:hideMark/>
          </w:tcPr>
          <w:p w14:paraId="20F99458"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76 657</w:t>
            </w:r>
          </w:p>
        </w:tc>
        <w:tc>
          <w:tcPr>
            <w:tcW w:w="904" w:type="dxa"/>
            <w:shd w:val="clear" w:color="auto" w:fill="auto"/>
            <w:noWrap/>
            <w:hideMark/>
          </w:tcPr>
          <w:p w14:paraId="21BCC9C4"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41.0</w:t>
            </w:r>
          </w:p>
        </w:tc>
        <w:tc>
          <w:tcPr>
            <w:tcW w:w="934" w:type="dxa"/>
            <w:shd w:val="clear" w:color="auto" w:fill="auto"/>
            <w:noWrap/>
            <w:hideMark/>
          </w:tcPr>
          <w:p w14:paraId="629516DA"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148 816</w:t>
            </w:r>
          </w:p>
        </w:tc>
        <w:tc>
          <w:tcPr>
            <w:tcW w:w="897" w:type="dxa"/>
            <w:shd w:val="clear" w:color="auto" w:fill="auto"/>
            <w:noWrap/>
            <w:hideMark/>
          </w:tcPr>
          <w:p w14:paraId="0C9AA14F"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39.9</w:t>
            </w:r>
          </w:p>
        </w:tc>
      </w:tr>
      <w:tr w:rsidR="001221BA" w:rsidRPr="001221BA" w14:paraId="47091E2D" w14:textId="77777777" w:rsidTr="00A04FF0">
        <w:trPr>
          <w:cantSplit/>
        </w:trPr>
        <w:tc>
          <w:tcPr>
            <w:tcW w:w="1692" w:type="dxa"/>
            <w:shd w:val="clear" w:color="auto" w:fill="auto"/>
            <w:noWrap/>
            <w:hideMark/>
          </w:tcPr>
          <w:p w14:paraId="0271B7CF" w14:textId="77777777" w:rsidR="00676A43" w:rsidRPr="001221BA" w:rsidRDefault="00676A43" w:rsidP="001221BA">
            <w:pPr>
              <w:suppressAutoHyphens w:val="0"/>
              <w:spacing w:before="40" w:after="40" w:line="220" w:lineRule="exact"/>
              <w:ind w:right="113"/>
              <w:rPr>
                <w:sz w:val="18"/>
                <w:lang w:val="en-ZW" w:eastAsia="en-ZW"/>
              </w:rPr>
            </w:pPr>
            <w:r w:rsidRPr="001221BA">
              <w:rPr>
                <w:sz w:val="18"/>
                <w:lang w:val="en-ZW" w:eastAsia="en-ZW"/>
              </w:rPr>
              <w:t>Difficulty Speaking</w:t>
            </w:r>
          </w:p>
        </w:tc>
        <w:tc>
          <w:tcPr>
            <w:tcW w:w="989" w:type="dxa"/>
            <w:shd w:val="clear" w:color="auto" w:fill="auto"/>
            <w:noWrap/>
            <w:hideMark/>
          </w:tcPr>
          <w:p w14:paraId="5FA5432F"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9 852</w:t>
            </w:r>
          </w:p>
        </w:tc>
        <w:tc>
          <w:tcPr>
            <w:tcW w:w="904" w:type="dxa"/>
            <w:shd w:val="clear" w:color="auto" w:fill="auto"/>
            <w:noWrap/>
            <w:hideMark/>
          </w:tcPr>
          <w:p w14:paraId="620F4AC0"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5.3</w:t>
            </w:r>
          </w:p>
        </w:tc>
        <w:tc>
          <w:tcPr>
            <w:tcW w:w="1050" w:type="dxa"/>
            <w:shd w:val="clear" w:color="auto" w:fill="auto"/>
            <w:noWrap/>
            <w:hideMark/>
          </w:tcPr>
          <w:p w14:paraId="7FB38F13"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4 676</w:t>
            </w:r>
          </w:p>
        </w:tc>
        <w:tc>
          <w:tcPr>
            <w:tcW w:w="904" w:type="dxa"/>
            <w:shd w:val="clear" w:color="auto" w:fill="auto"/>
            <w:noWrap/>
            <w:hideMark/>
          </w:tcPr>
          <w:p w14:paraId="2684B840"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2.5</w:t>
            </w:r>
          </w:p>
        </w:tc>
        <w:tc>
          <w:tcPr>
            <w:tcW w:w="934" w:type="dxa"/>
            <w:shd w:val="clear" w:color="auto" w:fill="auto"/>
            <w:noWrap/>
            <w:hideMark/>
          </w:tcPr>
          <w:p w14:paraId="4C9D3BE7"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14 528</w:t>
            </w:r>
          </w:p>
        </w:tc>
        <w:tc>
          <w:tcPr>
            <w:tcW w:w="897" w:type="dxa"/>
            <w:shd w:val="clear" w:color="auto" w:fill="auto"/>
            <w:noWrap/>
            <w:hideMark/>
          </w:tcPr>
          <w:p w14:paraId="470FDFCA"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3.9</w:t>
            </w:r>
          </w:p>
        </w:tc>
      </w:tr>
      <w:tr w:rsidR="001221BA" w:rsidRPr="001221BA" w14:paraId="78E1E930" w14:textId="77777777" w:rsidTr="00A04FF0">
        <w:trPr>
          <w:cantSplit/>
        </w:trPr>
        <w:tc>
          <w:tcPr>
            <w:tcW w:w="1692" w:type="dxa"/>
            <w:shd w:val="clear" w:color="auto" w:fill="auto"/>
            <w:noWrap/>
            <w:hideMark/>
          </w:tcPr>
          <w:p w14:paraId="43D77D5D" w14:textId="77777777" w:rsidR="00676A43" w:rsidRPr="001221BA" w:rsidRDefault="00676A43" w:rsidP="001221BA">
            <w:pPr>
              <w:suppressAutoHyphens w:val="0"/>
              <w:spacing w:before="40" w:after="40" w:line="220" w:lineRule="exact"/>
              <w:ind w:right="113"/>
              <w:rPr>
                <w:sz w:val="18"/>
                <w:lang w:val="en-ZW" w:eastAsia="en-ZW"/>
              </w:rPr>
            </w:pPr>
            <w:r w:rsidRPr="001221BA">
              <w:rPr>
                <w:sz w:val="18"/>
                <w:lang w:val="en-ZW" w:eastAsia="en-ZW"/>
              </w:rPr>
              <w:t>Deaf</w:t>
            </w:r>
          </w:p>
        </w:tc>
        <w:tc>
          <w:tcPr>
            <w:tcW w:w="989" w:type="dxa"/>
            <w:shd w:val="clear" w:color="auto" w:fill="auto"/>
            <w:noWrap/>
            <w:hideMark/>
          </w:tcPr>
          <w:p w14:paraId="3CF12A88"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2 189</w:t>
            </w:r>
          </w:p>
        </w:tc>
        <w:tc>
          <w:tcPr>
            <w:tcW w:w="904" w:type="dxa"/>
            <w:shd w:val="clear" w:color="auto" w:fill="auto"/>
            <w:noWrap/>
            <w:hideMark/>
          </w:tcPr>
          <w:p w14:paraId="0AF983C5"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1.2</w:t>
            </w:r>
          </w:p>
        </w:tc>
        <w:tc>
          <w:tcPr>
            <w:tcW w:w="1050" w:type="dxa"/>
            <w:shd w:val="clear" w:color="auto" w:fill="auto"/>
            <w:noWrap/>
            <w:hideMark/>
          </w:tcPr>
          <w:p w14:paraId="2140C04F"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1 977</w:t>
            </w:r>
          </w:p>
        </w:tc>
        <w:tc>
          <w:tcPr>
            <w:tcW w:w="904" w:type="dxa"/>
            <w:shd w:val="clear" w:color="auto" w:fill="auto"/>
            <w:noWrap/>
            <w:hideMark/>
          </w:tcPr>
          <w:p w14:paraId="4C1E62D3"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1.1</w:t>
            </w:r>
          </w:p>
        </w:tc>
        <w:tc>
          <w:tcPr>
            <w:tcW w:w="934" w:type="dxa"/>
            <w:shd w:val="clear" w:color="auto" w:fill="auto"/>
            <w:noWrap/>
            <w:hideMark/>
          </w:tcPr>
          <w:p w14:paraId="44C22779"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4 166</w:t>
            </w:r>
          </w:p>
        </w:tc>
        <w:tc>
          <w:tcPr>
            <w:tcW w:w="897" w:type="dxa"/>
            <w:shd w:val="clear" w:color="auto" w:fill="auto"/>
            <w:noWrap/>
            <w:hideMark/>
          </w:tcPr>
          <w:p w14:paraId="6771193B"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1.1</w:t>
            </w:r>
          </w:p>
        </w:tc>
      </w:tr>
      <w:tr w:rsidR="001221BA" w:rsidRPr="001221BA" w14:paraId="420582F9" w14:textId="77777777" w:rsidTr="00A04FF0">
        <w:trPr>
          <w:cantSplit/>
        </w:trPr>
        <w:tc>
          <w:tcPr>
            <w:tcW w:w="1692" w:type="dxa"/>
            <w:shd w:val="clear" w:color="auto" w:fill="auto"/>
            <w:noWrap/>
            <w:hideMark/>
          </w:tcPr>
          <w:p w14:paraId="0DBBC0D7" w14:textId="77777777" w:rsidR="00676A43" w:rsidRPr="001221BA" w:rsidRDefault="00676A43" w:rsidP="001221BA">
            <w:pPr>
              <w:suppressAutoHyphens w:val="0"/>
              <w:spacing w:before="40" w:after="40" w:line="220" w:lineRule="exact"/>
              <w:ind w:right="113"/>
              <w:rPr>
                <w:sz w:val="18"/>
                <w:lang w:val="en-ZW" w:eastAsia="en-ZW"/>
              </w:rPr>
            </w:pPr>
            <w:r w:rsidRPr="001221BA">
              <w:rPr>
                <w:sz w:val="18"/>
                <w:lang w:val="en-ZW" w:eastAsia="en-ZW"/>
              </w:rPr>
              <w:t>Hearing impaired</w:t>
            </w:r>
          </w:p>
        </w:tc>
        <w:tc>
          <w:tcPr>
            <w:tcW w:w="989" w:type="dxa"/>
            <w:shd w:val="clear" w:color="auto" w:fill="auto"/>
            <w:noWrap/>
            <w:hideMark/>
          </w:tcPr>
          <w:p w14:paraId="76E1A8E1"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22 461</w:t>
            </w:r>
          </w:p>
        </w:tc>
        <w:tc>
          <w:tcPr>
            <w:tcW w:w="904" w:type="dxa"/>
            <w:shd w:val="clear" w:color="auto" w:fill="auto"/>
            <w:noWrap/>
            <w:hideMark/>
          </w:tcPr>
          <w:p w14:paraId="4A18C975"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12.1</w:t>
            </w:r>
          </w:p>
        </w:tc>
        <w:tc>
          <w:tcPr>
            <w:tcW w:w="1050" w:type="dxa"/>
            <w:shd w:val="clear" w:color="auto" w:fill="auto"/>
            <w:noWrap/>
            <w:hideMark/>
          </w:tcPr>
          <w:p w14:paraId="33F561F3"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22 055</w:t>
            </w:r>
          </w:p>
        </w:tc>
        <w:tc>
          <w:tcPr>
            <w:tcW w:w="904" w:type="dxa"/>
            <w:shd w:val="clear" w:color="auto" w:fill="auto"/>
            <w:noWrap/>
            <w:hideMark/>
          </w:tcPr>
          <w:p w14:paraId="67BB75F3"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11.8</w:t>
            </w:r>
          </w:p>
        </w:tc>
        <w:tc>
          <w:tcPr>
            <w:tcW w:w="934" w:type="dxa"/>
            <w:shd w:val="clear" w:color="auto" w:fill="auto"/>
            <w:noWrap/>
            <w:hideMark/>
          </w:tcPr>
          <w:p w14:paraId="1DA8E0D8"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44 516</w:t>
            </w:r>
          </w:p>
        </w:tc>
        <w:tc>
          <w:tcPr>
            <w:tcW w:w="897" w:type="dxa"/>
            <w:shd w:val="clear" w:color="auto" w:fill="auto"/>
            <w:noWrap/>
            <w:hideMark/>
          </w:tcPr>
          <w:p w14:paraId="72C671B8"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11.9</w:t>
            </w:r>
          </w:p>
        </w:tc>
      </w:tr>
      <w:tr w:rsidR="001221BA" w:rsidRPr="001221BA" w14:paraId="290DEF57" w14:textId="77777777" w:rsidTr="00A04FF0">
        <w:trPr>
          <w:cantSplit/>
        </w:trPr>
        <w:tc>
          <w:tcPr>
            <w:tcW w:w="1692" w:type="dxa"/>
            <w:shd w:val="clear" w:color="auto" w:fill="auto"/>
            <w:noWrap/>
            <w:hideMark/>
          </w:tcPr>
          <w:p w14:paraId="687E7048" w14:textId="77777777" w:rsidR="00676A43" w:rsidRPr="001221BA" w:rsidRDefault="00676A43" w:rsidP="001221BA">
            <w:pPr>
              <w:suppressAutoHyphens w:val="0"/>
              <w:spacing w:before="40" w:after="40" w:line="220" w:lineRule="exact"/>
              <w:ind w:right="113"/>
              <w:rPr>
                <w:sz w:val="18"/>
                <w:lang w:val="en-ZW" w:eastAsia="en-ZW"/>
              </w:rPr>
            </w:pPr>
            <w:r w:rsidRPr="001221BA">
              <w:rPr>
                <w:sz w:val="18"/>
                <w:lang w:val="en-ZW" w:eastAsia="en-ZW"/>
              </w:rPr>
              <w:t>Difficulty Learning</w:t>
            </w:r>
          </w:p>
        </w:tc>
        <w:tc>
          <w:tcPr>
            <w:tcW w:w="989" w:type="dxa"/>
            <w:shd w:val="clear" w:color="auto" w:fill="auto"/>
            <w:noWrap/>
            <w:hideMark/>
          </w:tcPr>
          <w:p w14:paraId="55A67497"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10 645</w:t>
            </w:r>
          </w:p>
        </w:tc>
        <w:tc>
          <w:tcPr>
            <w:tcW w:w="904" w:type="dxa"/>
            <w:shd w:val="clear" w:color="auto" w:fill="auto"/>
            <w:noWrap/>
            <w:hideMark/>
          </w:tcPr>
          <w:p w14:paraId="6DD3970D"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5.7</w:t>
            </w:r>
          </w:p>
        </w:tc>
        <w:tc>
          <w:tcPr>
            <w:tcW w:w="1050" w:type="dxa"/>
            <w:shd w:val="clear" w:color="auto" w:fill="auto"/>
            <w:noWrap/>
            <w:hideMark/>
          </w:tcPr>
          <w:p w14:paraId="6956B186"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9 623</w:t>
            </w:r>
          </w:p>
        </w:tc>
        <w:tc>
          <w:tcPr>
            <w:tcW w:w="904" w:type="dxa"/>
            <w:shd w:val="clear" w:color="auto" w:fill="auto"/>
            <w:noWrap/>
            <w:hideMark/>
          </w:tcPr>
          <w:p w14:paraId="3DE55FC9"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5.1</w:t>
            </w:r>
          </w:p>
        </w:tc>
        <w:tc>
          <w:tcPr>
            <w:tcW w:w="934" w:type="dxa"/>
            <w:shd w:val="clear" w:color="auto" w:fill="auto"/>
            <w:noWrap/>
            <w:hideMark/>
          </w:tcPr>
          <w:p w14:paraId="23987066"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20 268</w:t>
            </w:r>
          </w:p>
        </w:tc>
        <w:tc>
          <w:tcPr>
            <w:tcW w:w="897" w:type="dxa"/>
            <w:shd w:val="clear" w:color="auto" w:fill="auto"/>
            <w:noWrap/>
            <w:hideMark/>
          </w:tcPr>
          <w:p w14:paraId="2A1CAC62"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5.4</w:t>
            </w:r>
          </w:p>
        </w:tc>
      </w:tr>
      <w:tr w:rsidR="001221BA" w:rsidRPr="001221BA" w14:paraId="14AFBA22" w14:textId="77777777" w:rsidTr="00A04FF0">
        <w:trPr>
          <w:cantSplit/>
        </w:trPr>
        <w:tc>
          <w:tcPr>
            <w:tcW w:w="1692" w:type="dxa"/>
            <w:tcBorders>
              <w:bottom w:val="nil"/>
            </w:tcBorders>
            <w:shd w:val="clear" w:color="auto" w:fill="auto"/>
            <w:noWrap/>
            <w:hideMark/>
          </w:tcPr>
          <w:p w14:paraId="16A397E0" w14:textId="77777777" w:rsidR="00676A43" w:rsidRPr="001221BA" w:rsidRDefault="00676A43" w:rsidP="001221BA">
            <w:pPr>
              <w:suppressAutoHyphens w:val="0"/>
              <w:spacing w:before="40" w:after="40" w:line="220" w:lineRule="exact"/>
              <w:ind w:right="113"/>
              <w:rPr>
                <w:sz w:val="18"/>
                <w:lang w:val="en-ZW" w:eastAsia="en-ZW"/>
              </w:rPr>
            </w:pPr>
            <w:r w:rsidRPr="001221BA">
              <w:rPr>
                <w:sz w:val="18"/>
                <w:lang w:val="en-ZW" w:eastAsia="en-ZW"/>
              </w:rPr>
              <w:t>Chronic Fits</w:t>
            </w:r>
          </w:p>
        </w:tc>
        <w:tc>
          <w:tcPr>
            <w:tcW w:w="989" w:type="dxa"/>
            <w:tcBorders>
              <w:bottom w:val="nil"/>
            </w:tcBorders>
            <w:shd w:val="clear" w:color="auto" w:fill="auto"/>
            <w:noWrap/>
            <w:hideMark/>
          </w:tcPr>
          <w:p w14:paraId="1D0639DA"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6 132</w:t>
            </w:r>
          </w:p>
        </w:tc>
        <w:tc>
          <w:tcPr>
            <w:tcW w:w="904" w:type="dxa"/>
            <w:tcBorders>
              <w:bottom w:val="nil"/>
            </w:tcBorders>
            <w:shd w:val="clear" w:color="auto" w:fill="auto"/>
            <w:noWrap/>
            <w:hideMark/>
          </w:tcPr>
          <w:p w14:paraId="12E632FF"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3.3</w:t>
            </w:r>
          </w:p>
        </w:tc>
        <w:tc>
          <w:tcPr>
            <w:tcW w:w="1050" w:type="dxa"/>
            <w:tcBorders>
              <w:bottom w:val="nil"/>
            </w:tcBorders>
            <w:shd w:val="clear" w:color="auto" w:fill="auto"/>
            <w:noWrap/>
            <w:hideMark/>
          </w:tcPr>
          <w:p w14:paraId="243F091A"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4 503</w:t>
            </w:r>
          </w:p>
        </w:tc>
        <w:tc>
          <w:tcPr>
            <w:tcW w:w="904" w:type="dxa"/>
            <w:tcBorders>
              <w:bottom w:val="nil"/>
            </w:tcBorders>
            <w:shd w:val="clear" w:color="auto" w:fill="auto"/>
            <w:noWrap/>
            <w:hideMark/>
          </w:tcPr>
          <w:p w14:paraId="214CE138"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2.4</w:t>
            </w:r>
          </w:p>
        </w:tc>
        <w:tc>
          <w:tcPr>
            <w:tcW w:w="934" w:type="dxa"/>
            <w:tcBorders>
              <w:bottom w:val="nil"/>
            </w:tcBorders>
            <w:shd w:val="clear" w:color="auto" w:fill="auto"/>
            <w:noWrap/>
            <w:hideMark/>
          </w:tcPr>
          <w:p w14:paraId="1D68F2B8"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10 635</w:t>
            </w:r>
          </w:p>
        </w:tc>
        <w:tc>
          <w:tcPr>
            <w:tcW w:w="897" w:type="dxa"/>
            <w:tcBorders>
              <w:bottom w:val="nil"/>
            </w:tcBorders>
            <w:shd w:val="clear" w:color="auto" w:fill="auto"/>
            <w:noWrap/>
            <w:hideMark/>
          </w:tcPr>
          <w:p w14:paraId="5E343A5C"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2.9</w:t>
            </w:r>
          </w:p>
        </w:tc>
      </w:tr>
      <w:tr w:rsidR="001221BA" w:rsidRPr="001221BA" w14:paraId="70A40E4F" w14:textId="77777777" w:rsidTr="00A04FF0">
        <w:trPr>
          <w:cantSplit/>
        </w:trPr>
        <w:tc>
          <w:tcPr>
            <w:tcW w:w="1692" w:type="dxa"/>
            <w:tcBorders>
              <w:top w:val="nil"/>
              <w:bottom w:val="single" w:sz="4" w:space="0" w:color="auto"/>
            </w:tcBorders>
            <w:shd w:val="clear" w:color="auto" w:fill="auto"/>
            <w:noWrap/>
            <w:hideMark/>
          </w:tcPr>
          <w:p w14:paraId="3484749B" w14:textId="77777777" w:rsidR="00676A43" w:rsidRPr="001221BA" w:rsidRDefault="00676A43" w:rsidP="001221BA">
            <w:pPr>
              <w:suppressAutoHyphens w:val="0"/>
              <w:spacing w:before="40" w:after="40" w:line="220" w:lineRule="exact"/>
              <w:ind w:right="113"/>
              <w:rPr>
                <w:sz w:val="18"/>
                <w:lang w:val="en-ZW" w:eastAsia="en-ZW"/>
              </w:rPr>
            </w:pPr>
            <w:r w:rsidRPr="001221BA">
              <w:rPr>
                <w:sz w:val="18"/>
                <w:lang w:val="en-ZW" w:eastAsia="en-ZW"/>
              </w:rPr>
              <w:t>Strange Behaviour</w:t>
            </w:r>
          </w:p>
        </w:tc>
        <w:tc>
          <w:tcPr>
            <w:tcW w:w="989" w:type="dxa"/>
            <w:tcBorders>
              <w:top w:val="nil"/>
              <w:bottom w:val="single" w:sz="4" w:space="0" w:color="auto"/>
            </w:tcBorders>
            <w:shd w:val="clear" w:color="auto" w:fill="auto"/>
            <w:noWrap/>
            <w:hideMark/>
          </w:tcPr>
          <w:p w14:paraId="587A385F"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11 498</w:t>
            </w:r>
          </w:p>
        </w:tc>
        <w:tc>
          <w:tcPr>
            <w:tcW w:w="904" w:type="dxa"/>
            <w:tcBorders>
              <w:top w:val="nil"/>
              <w:bottom w:val="single" w:sz="4" w:space="0" w:color="auto"/>
            </w:tcBorders>
            <w:shd w:val="clear" w:color="auto" w:fill="auto"/>
            <w:noWrap/>
            <w:hideMark/>
          </w:tcPr>
          <w:p w14:paraId="63D17B16"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6.2</w:t>
            </w:r>
          </w:p>
        </w:tc>
        <w:tc>
          <w:tcPr>
            <w:tcW w:w="1050" w:type="dxa"/>
            <w:tcBorders>
              <w:top w:val="nil"/>
              <w:bottom w:val="single" w:sz="4" w:space="0" w:color="auto"/>
            </w:tcBorders>
            <w:shd w:val="clear" w:color="auto" w:fill="auto"/>
            <w:noWrap/>
            <w:hideMark/>
          </w:tcPr>
          <w:p w14:paraId="766BEE61"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7 190</w:t>
            </w:r>
          </w:p>
        </w:tc>
        <w:tc>
          <w:tcPr>
            <w:tcW w:w="904" w:type="dxa"/>
            <w:tcBorders>
              <w:top w:val="nil"/>
              <w:bottom w:val="single" w:sz="4" w:space="0" w:color="auto"/>
            </w:tcBorders>
            <w:shd w:val="clear" w:color="auto" w:fill="auto"/>
            <w:noWrap/>
            <w:hideMark/>
          </w:tcPr>
          <w:p w14:paraId="25A4F4F4"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3.8</w:t>
            </w:r>
          </w:p>
        </w:tc>
        <w:tc>
          <w:tcPr>
            <w:tcW w:w="934" w:type="dxa"/>
            <w:tcBorders>
              <w:top w:val="nil"/>
              <w:bottom w:val="single" w:sz="4" w:space="0" w:color="auto"/>
            </w:tcBorders>
            <w:shd w:val="clear" w:color="auto" w:fill="auto"/>
            <w:noWrap/>
            <w:hideMark/>
          </w:tcPr>
          <w:p w14:paraId="4455F5E7"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18 688</w:t>
            </w:r>
          </w:p>
        </w:tc>
        <w:tc>
          <w:tcPr>
            <w:tcW w:w="897" w:type="dxa"/>
            <w:tcBorders>
              <w:top w:val="nil"/>
              <w:bottom w:val="single" w:sz="4" w:space="0" w:color="auto"/>
            </w:tcBorders>
            <w:shd w:val="clear" w:color="auto" w:fill="auto"/>
            <w:noWrap/>
            <w:hideMark/>
          </w:tcPr>
          <w:p w14:paraId="30C780C7" w14:textId="77777777" w:rsidR="00676A43" w:rsidRPr="001221BA" w:rsidRDefault="00676A43" w:rsidP="00A35A16">
            <w:pPr>
              <w:suppressAutoHyphens w:val="0"/>
              <w:spacing w:before="40" w:after="40" w:line="220" w:lineRule="exact"/>
              <w:ind w:right="113"/>
              <w:jc w:val="right"/>
              <w:rPr>
                <w:sz w:val="18"/>
                <w:lang w:val="en-ZW" w:eastAsia="en-ZW"/>
              </w:rPr>
            </w:pPr>
            <w:r w:rsidRPr="001221BA">
              <w:rPr>
                <w:sz w:val="18"/>
                <w:lang w:val="en-ZW" w:eastAsia="en-ZW"/>
              </w:rPr>
              <w:t>5.0</w:t>
            </w:r>
          </w:p>
        </w:tc>
      </w:tr>
      <w:tr w:rsidR="001221BA" w:rsidRPr="00A35A16" w14:paraId="5FEBF245" w14:textId="77777777" w:rsidTr="00A04FF0">
        <w:trPr>
          <w:cantSplit/>
        </w:trPr>
        <w:tc>
          <w:tcPr>
            <w:tcW w:w="1692" w:type="dxa"/>
            <w:tcBorders>
              <w:top w:val="single" w:sz="4" w:space="0" w:color="auto"/>
              <w:bottom w:val="single" w:sz="4" w:space="0" w:color="auto"/>
            </w:tcBorders>
            <w:shd w:val="clear" w:color="auto" w:fill="auto"/>
            <w:noWrap/>
            <w:hideMark/>
          </w:tcPr>
          <w:p w14:paraId="60C5D97E" w14:textId="77777777" w:rsidR="00676A43" w:rsidRPr="00A35A16" w:rsidRDefault="00676A43" w:rsidP="00A35A16">
            <w:pPr>
              <w:suppressAutoHyphens w:val="0"/>
              <w:spacing w:before="80" w:after="80" w:line="220" w:lineRule="exact"/>
              <w:ind w:left="283"/>
              <w:rPr>
                <w:b/>
                <w:sz w:val="18"/>
                <w:lang w:val="en-ZW" w:eastAsia="en-ZW"/>
              </w:rPr>
            </w:pPr>
            <w:r w:rsidRPr="00A35A16">
              <w:rPr>
                <w:b/>
                <w:sz w:val="18"/>
                <w:lang w:val="en-ZW" w:eastAsia="en-ZW"/>
              </w:rPr>
              <w:t>Total</w:t>
            </w:r>
          </w:p>
        </w:tc>
        <w:tc>
          <w:tcPr>
            <w:tcW w:w="989" w:type="dxa"/>
            <w:tcBorders>
              <w:top w:val="single" w:sz="4" w:space="0" w:color="auto"/>
              <w:bottom w:val="single" w:sz="4" w:space="0" w:color="auto"/>
            </w:tcBorders>
            <w:shd w:val="clear" w:color="auto" w:fill="auto"/>
            <w:noWrap/>
            <w:hideMark/>
          </w:tcPr>
          <w:p w14:paraId="2135AD16" w14:textId="77777777" w:rsidR="00676A43" w:rsidRPr="00210C8D" w:rsidRDefault="00676A43" w:rsidP="00210C8D">
            <w:pPr>
              <w:suppressAutoHyphens w:val="0"/>
              <w:spacing w:before="80" w:after="80" w:line="220" w:lineRule="exact"/>
              <w:ind w:right="113"/>
              <w:jc w:val="right"/>
              <w:rPr>
                <w:b/>
                <w:bCs/>
                <w:sz w:val="18"/>
                <w:lang w:val="en-ZW" w:eastAsia="en-ZW"/>
              </w:rPr>
            </w:pPr>
            <w:r w:rsidRPr="00210C8D">
              <w:rPr>
                <w:b/>
                <w:bCs/>
                <w:sz w:val="18"/>
                <w:lang w:val="en-ZW" w:eastAsia="en-ZW"/>
              </w:rPr>
              <w:t>186 018</w:t>
            </w:r>
          </w:p>
        </w:tc>
        <w:tc>
          <w:tcPr>
            <w:tcW w:w="904" w:type="dxa"/>
            <w:tcBorders>
              <w:top w:val="single" w:sz="4" w:space="0" w:color="auto"/>
              <w:bottom w:val="single" w:sz="4" w:space="0" w:color="auto"/>
            </w:tcBorders>
            <w:shd w:val="clear" w:color="auto" w:fill="auto"/>
            <w:noWrap/>
            <w:hideMark/>
          </w:tcPr>
          <w:p w14:paraId="233DF791" w14:textId="77777777" w:rsidR="00676A43" w:rsidRPr="00210C8D" w:rsidRDefault="00676A43" w:rsidP="00210C8D">
            <w:pPr>
              <w:suppressAutoHyphens w:val="0"/>
              <w:spacing w:before="80" w:after="80" w:line="220" w:lineRule="exact"/>
              <w:ind w:right="113"/>
              <w:jc w:val="right"/>
              <w:rPr>
                <w:b/>
                <w:bCs/>
                <w:sz w:val="18"/>
                <w:lang w:val="en-ZW" w:eastAsia="en-ZW"/>
              </w:rPr>
            </w:pPr>
            <w:r w:rsidRPr="00210C8D">
              <w:rPr>
                <w:b/>
                <w:bCs/>
                <w:sz w:val="18"/>
                <w:lang w:val="en-ZW" w:eastAsia="en-ZW"/>
              </w:rPr>
              <w:t>100.0</w:t>
            </w:r>
          </w:p>
        </w:tc>
        <w:tc>
          <w:tcPr>
            <w:tcW w:w="1050" w:type="dxa"/>
            <w:tcBorders>
              <w:top w:val="single" w:sz="4" w:space="0" w:color="auto"/>
              <w:bottom w:val="single" w:sz="4" w:space="0" w:color="auto"/>
            </w:tcBorders>
            <w:shd w:val="clear" w:color="auto" w:fill="auto"/>
            <w:noWrap/>
            <w:hideMark/>
          </w:tcPr>
          <w:p w14:paraId="1B4F2F99" w14:textId="77777777" w:rsidR="00676A43" w:rsidRPr="00210C8D" w:rsidRDefault="00676A43" w:rsidP="00210C8D">
            <w:pPr>
              <w:suppressAutoHyphens w:val="0"/>
              <w:spacing w:before="80" w:after="80" w:line="220" w:lineRule="exact"/>
              <w:ind w:right="113"/>
              <w:jc w:val="right"/>
              <w:rPr>
                <w:b/>
                <w:bCs/>
                <w:sz w:val="18"/>
                <w:lang w:val="en-ZW" w:eastAsia="en-ZW"/>
              </w:rPr>
            </w:pPr>
            <w:r w:rsidRPr="00210C8D">
              <w:rPr>
                <w:b/>
                <w:bCs/>
                <w:sz w:val="18"/>
                <w:lang w:val="en-ZW" w:eastAsia="en-ZW"/>
              </w:rPr>
              <w:t>186 999</w:t>
            </w:r>
          </w:p>
        </w:tc>
        <w:tc>
          <w:tcPr>
            <w:tcW w:w="904" w:type="dxa"/>
            <w:tcBorders>
              <w:top w:val="single" w:sz="4" w:space="0" w:color="auto"/>
              <w:bottom w:val="single" w:sz="4" w:space="0" w:color="auto"/>
            </w:tcBorders>
            <w:shd w:val="clear" w:color="auto" w:fill="auto"/>
            <w:noWrap/>
            <w:hideMark/>
          </w:tcPr>
          <w:p w14:paraId="47E1C3B8" w14:textId="77777777" w:rsidR="00676A43" w:rsidRPr="00210C8D" w:rsidRDefault="00676A43" w:rsidP="00210C8D">
            <w:pPr>
              <w:suppressAutoHyphens w:val="0"/>
              <w:spacing w:before="80" w:after="80" w:line="220" w:lineRule="exact"/>
              <w:ind w:right="113"/>
              <w:jc w:val="right"/>
              <w:rPr>
                <w:b/>
                <w:bCs/>
                <w:sz w:val="18"/>
                <w:lang w:val="en-ZW" w:eastAsia="en-ZW"/>
              </w:rPr>
            </w:pPr>
            <w:r w:rsidRPr="00210C8D">
              <w:rPr>
                <w:b/>
                <w:bCs/>
                <w:sz w:val="18"/>
                <w:lang w:val="en-ZW" w:eastAsia="en-ZW"/>
              </w:rPr>
              <w:t>100.0</w:t>
            </w:r>
          </w:p>
        </w:tc>
        <w:tc>
          <w:tcPr>
            <w:tcW w:w="934" w:type="dxa"/>
            <w:tcBorders>
              <w:top w:val="single" w:sz="4" w:space="0" w:color="auto"/>
              <w:bottom w:val="single" w:sz="4" w:space="0" w:color="auto"/>
            </w:tcBorders>
            <w:shd w:val="clear" w:color="auto" w:fill="auto"/>
            <w:noWrap/>
            <w:hideMark/>
          </w:tcPr>
          <w:p w14:paraId="3B1E3A18" w14:textId="77777777" w:rsidR="00676A43" w:rsidRPr="00210C8D" w:rsidRDefault="00676A43" w:rsidP="00210C8D">
            <w:pPr>
              <w:suppressAutoHyphens w:val="0"/>
              <w:spacing w:before="80" w:after="80" w:line="220" w:lineRule="exact"/>
              <w:ind w:right="113"/>
              <w:jc w:val="right"/>
              <w:rPr>
                <w:b/>
                <w:bCs/>
                <w:sz w:val="18"/>
                <w:lang w:val="en-ZW" w:eastAsia="en-ZW"/>
              </w:rPr>
            </w:pPr>
            <w:r w:rsidRPr="00210C8D">
              <w:rPr>
                <w:b/>
                <w:bCs/>
                <w:sz w:val="18"/>
                <w:lang w:val="en-ZW" w:eastAsia="en-ZW"/>
              </w:rPr>
              <w:t>373 017</w:t>
            </w:r>
          </w:p>
        </w:tc>
        <w:tc>
          <w:tcPr>
            <w:tcW w:w="897" w:type="dxa"/>
            <w:tcBorders>
              <w:top w:val="single" w:sz="4" w:space="0" w:color="auto"/>
              <w:bottom w:val="single" w:sz="4" w:space="0" w:color="auto"/>
            </w:tcBorders>
            <w:shd w:val="clear" w:color="auto" w:fill="auto"/>
            <w:noWrap/>
            <w:hideMark/>
          </w:tcPr>
          <w:p w14:paraId="11A772CE" w14:textId="77777777" w:rsidR="00676A43" w:rsidRPr="00210C8D" w:rsidRDefault="00676A43" w:rsidP="00210C8D">
            <w:pPr>
              <w:suppressAutoHyphens w:val="0"/>
              <w:spacing w:before="80" w:after="80" w:line="220" w:lineRule="exact"/>
              <w:ind w:right="113"/>
              <w:jc w:val="right"/>
              <w:rPr>
                <w:b/>
                <w:bCs/>
                <w:sz w:val="18"/>
                <w:lang w:val="en-ZW" w:eastAsia="en-ZW"/>
              </w:rPr>
            </w:pPr>
            <w:r w:rsidRPr="00210C8D">
              <w:rPr>
                <w:b/>
                <w:bCs/>
                <w:sz w:val="18"/>
                <w:lang w:val="en-ZW" w:eastAsia="en-ZW"/>
              </w:rPr>
              <w:t>100.0</w:t>
            </w:r>
          </w:p>
        </w:tc>
      </w:tr>
    </w:tbl>
    <w:p w14:paraId="79BA2C10" w14:textId="77777777" w:rsidR="00676A43" w:rsidRPr="00A35A16" w:rsidRDefault="00676A43" w:rsidP="00A35A16">
      <w:pPr>
        <w:spacing w:before="120"/>
        <w:ind w:left="1134" w:right="1134" w:firstLine="170"/>
        <w:rPr>
          <w:sz w:val="18"/>
        </w:rPr>
      </w:pPr>
      <w:r w:rsidRPr="00A35A16">
        <w:rPr>
          <w:i/>
          <w:iCs/>
          <w:sz w:val="18"/>
        </w:rPr>
        <w:t>Source</w:t>
      </w:r>
      <w:r w:rsidRPr="00A35A16">
        <w:rPr>
          <w:sz w:val="18"/>
        </w:rPr>
        <w:t>: 2012 Census (ZIMSTAT).</w:t>
      </w:r>
    </w:p>
    <w:p w14:paraId="76394A56" w14:textId="77777777" w:rsidR="00676A43" w:rsidRPr="006023C8" w:rsidRDefault="00676A43" w:rsidP="00947BDA">
      <w:pPr>
        <w:pStyle w:val="H23G"/>
        <w:rPr>
          <w:lang w:val="en-ZW"/>
        </w:rPr>
      </w:pPr>
      <w:r>
        <w:rPr>
          <w:lang w:val="en-ZW"/>
        </w:rPr>
        <w:lastRenderedPageBreak/>
        <w:tab/>
      </w:r>
      <w:r>
        <w:rPr>
          <w:lang w:val="en-ZW"/>
        </w:rPr>
        <w:tab/>
      </w:r>
      <w:r w:rsidRPr="006023C8">
        <w:rPr>
          <w:lang w:val="en-ZW"/>
        </w:rPr>
        <w:t>Table below illustrates statistics of occupational classification by sex amongst persons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32"/>
        <w:gridCol w:w="1109"/>
        <w:gridCol w:w="946"/>
        <w:gridCol w:w="888"/>
        <w:gridCol w:w="895"/>
      </w:tblGrid>
      <w:tr w:rsidR="00947BDA" w:rsidRPr="00947BDA" w14:paraId="1C53A083" w14:textId="77777777" w:rsidTr="00947BDA">
        <w:trPr>
          <w:cantSplit/>
          <w:tblHeader/>
        </w:trPr>
        <w:tc>
          <w:tcPr>
            <w:tcW w:w="9435" w:type="dxa"/>
            <w:gridSpan w:val="5"/>
            <w:tcBorders>
              <w:top w:val="single" w:sz="4" w:space="0" w:color="auto"/>
              <w:bottom w:val="single" w:sz="4" w:space="0" w:color="auto"/>
            </w:tcBorders>
            <w:shd w:val="clear" w:color="auto" w:fill="auto"/>
            <w:noWrap/>
            <w:vAlign w:val="bottom"/>
            <w:hideMark/>
          </w:tcPr>
          <w:p w14:paraId="0EE5AE12" w14:textId="77777777" w:rsidR="00676A43" w:rsidRPr="00947BDA" w:rsidRDefault="00676A43" w:rsidP="00947BDA">
            <w:pPr>
              <w:suppressAutoHyphens w:val="0"/>
              <w:autoSpaceDE w:val="0"/>
              <w:autoSpaceDN w:val="0"/>
              <w:adjustRightInd w:val="0"/>
              <w:spacing w:before="80" w:after="80" w:line="200" w:lineRule="exact"/>
              <w:ind w:right="113"/>
              <w:rPr>
                <w:i/>
                <w:sz w:val="16"/>
                <w:lang w:val="en-US" w:eastAsia="en-ZW"/>
              </w:rPr>
            </w:pPr>
            <w:r w:rsidRPr="00947BDA">
              <w:rPr>
                <w:bCs/>
                <w:i/>
                <w:sz w:val="16"/>
                <w:lang w:val="en-US" w:eastAsia="en-ZW"/>
              </w:rPr>
              <w:t>Occupational Classification by Sex, Zimbabwe 2012 Census</w:t>
            </w:r>
          </w:p>
        </w:tc>
      </w:tr>
      <w:tr w:rsidR="00947BDA" w:rsidRPr="00947BDA" w14:paraId="75B18DE7" w14:textId="77777777" w:rsidTr="00947BDA">
        <w:trPr>
          <w:cantSplit/>
        </w:trPr>
        <w:tc>
          <w:tcPr>
            <w:tcW w:w="4531" w:type="dxa"/>
            <w:tcBorders>
              <w:top w:val="single" w:sz="4" w:space="0" w:color="auto"/>
              <w:bottom w:val="single" w:sz="12" w:space="0" w:color="auto"/>
            </w:tcBorders>
            <w:shd w:val="clear" w:color="auto" w:fill="auto"/>
            <w:noWrap/>
            <w:hideMark/>
          </w:tcPr>
          <w:p w14:paraId="4F418F5D" w14:textId="77777777" w:rsidR="00676A43" w:rsidRPr="00947BDA" w:rsidRDefault="00676A43" w:rsidP="00947BDA">
            <w:pPr>
              <w:suppressAutoHyphens w:val="0"/>
              <w:autoSpaceDE w:val="0"/>
              <w:autoSpaceDN w:val="0"/>
              <w:adjustRightInd w:val="0"/>
              <w:spacing w:before="80" w:after="80" w:line="200" w:lineRule="exact"/>
              <w:ind w:right="113"/>
              <w:rPr>
                <w:bCs/>
                <w:i/>
                <w:sz w:val="16"/>
                <w:lang w:val="en-US" w:eastAsia="en-ZW"/>
              </w:rPr>
            </w:pPr>
            <w:r w:rsidRPr="00947BDA">
              <w:rPr>
                <w:bCs/>
                <w:i/>
                <w:sz w:val="16"/>
                <w:lang w:val="en-US" w:eastAsia="en-ZW"/>
              </w:rPr>
              <w:t>Occupational Group</w:t>
            </w:r>
          </w:p>
        </w:tc>
        <w:tc>
          <w:tcPr>
            <w:tcW w:w="1418" w:type="dxa"/>
            <w:tcBorders>
              <w:top w:val="single" w:sz="4" w:space="0" w:color="auto"/>
              <w:bottom w:val="single" w:sz="12" w:space="0" w:color="auto"/>
            </w:tcBorders>
            <w:shd w:val="clear" w:color="auto" w:fill="auto"/>
            <w:noWrap/>
            <w:hideMark/>
          </w:tcPr>
          <w:p w14:paraId="2125D175" w14:textId="77777777" w:rsidR="00676A43" w:rsidRPr="00947BDA" w:rsidRDefault="00676A43" w:rsidP="00A10461">
            <w:pPr>
              <w:suppressAutoHyphens w:val="0"/>
              <w:autoSpaceDE w:val="0"/>
              <w:autoSpaceDN w:val="0"/>
              <w:adjustRightInd w:val="0"/>
              <w:spacing w:before="80" w:after="80" w:line="200" w:lineRule="exact"/>
              <w:ind w:right="113"/>
              <w:jc w:val="right"/>
              <w:rPr>
                <w:bCs/>
                <w:i/>
                <w:sz w:val="16"/>
                <w:lang w:val="en-US" w:eastAsia="en-ZW"/>
              </w:rPr>
            </w:pPr>
            <w:r w:rsidRPr="00947BDA">
              <w:rPr>
                <w:bCs/>
                <w:i/>
                <w:sz w:val="16"/>
                <w:lang w:val="en-US" w:eastAsia="en-ZW"/>
              </w:rPr>
              <w:t>Males</w:t>
            </w:r>
          </w:p>
        </w:tc>
        <w:tc>
          <w:tcPr>
            <w:tcW w:w="1209" w:type="dxa"/>
            <w:tcBorders>
              <w:top w:val="single" w:sz="4" w:space="0" w:color="auto"/>
              <w:bottom w:val="single" w:sz="12" w:space="0" w:color="auto"/>
            </w:tcBorders>
            <w:shd w:val="clear" w:color="auto" w:fill="auto"/>
            <w:noWrap/>
            <w:hideMark/>
          </w:tcPr>
          <w:p w14:paraId="42E133D8" w14:textId="77777777" w:rsidR="00676A43" w:rsidRPr="00947BDA" w:rsidRDefault="00676A43" w:rsidP="00A10461">
            <w:pPr>
              <w:suppressAutoHyphens w:val="0"/>
              <w:autoSpaceDE w:val="0"/>
              <w:autoSpaceDN w:val="0"/>
              <w:adjustRightInd w:val="0"/>
              <w:spacing w:before="80" w:after="80" w:line="200" w:lineRule="exact"/>
              <w:ind w:right="113"/>
              <w:jc w:val="right"/>
              <w:rPr>
                <w:bCs/>
                <w:i/>
                <w:sz w:val="16"/>
                <w:lang w:val="en-US" w:eastAsia="en-ZW"/>
              </w:rPr>
            </w:pPr>
            <w:r w:rsidRPr="00947BDA">
              <w:rPr>
                <w:bCs/>
                <w:i/>
                <w:sz w:val="16"/>
                <w:lang w:val="en-US" w:eastAsia="en-ZW"/>
              </w:rPr>
              <w:t>Females</w:t>
            </w:r>
          </w:p>
        </w:tc>
        <w:tc>
          <w:tcPr>
            <w:tcW w:w="1134" w:type="dxa"/>
            <w:tcBorders>
              <w:top w:val="single" w:sz="4" w:space="0" w:color="auto"/>
              <w:bottom w:val="single" w:sz="12" w:space="0" w:color="auto"/>
            </w:tcBorders>
            <w:shd w:val="clear" w:color="auto" w:fill="auto"/>
            <w:noWrap/>
            <w:hideMark/>
          </w:tcPr>
          <w:p w14:paraId="548EC41A" w14:textId="77777777" w:rsidR="00676A43" w:rsidRPr="00947BDA" w:rsidRDefault="00676A43" w:rsidP="00A10461">
            <w:pPr>
              <w:suppressAutoHyphens w:val="0"/>
              <w:autoSpaceDE w:val="0"/>
              <w:autoSpaceDN w:val="0"/>
              <w:adjustRightInd w:val="0"/>
              <w:spacing w:before="80" w:after="80" w:line="200" w:lineRule="exact"/>
              <w:ind w:right="113"/>
              <w:jc w:val="right"/>
              <w:rPr>
                <w:bCs/>
                <w:i/>
                <w:sz w:val="16"/>
                <w:lang w:val="en-US" w:eastAsia="en-ZW"/>
              </w:rPr>
            </w:pPr>
            <w:r w:rsidRPr="00947BDA">
              <w:rPr>
                <w:bCs/>
                <w:i/>
                <w:sz w:val="16"/>
                <w:lang w:val="en-US" w:eastAsia="en-ZW"/>
              </w:rPr>
              <w:t>Total</w:t>
            </w:r>
          </w:p>
        </w:tc>
        <w:tc>
          <w:tcPr>
            <w:tcW w:w="1143" w:type="dxa"/>
            <w:tcBorders>
              <w:top w:val="single" w:sz="4" w:space="0" w:color="auto"/>
              <w:bottom w:val="single" w:sz="12" w:space="0" w:color="auto"/>
            </w:tcBorders>
            <w:shd w:val="clear" w:color="auto" w:fill="auto"/>
            <w:noWrap/>
            <w:hideMark/>
          </w:tcPr>
          <w:p w14:paraId="04060319" w14:textId="77777777" w:rsidR="00676A43" w:rsidRPr="00947BDA" w:rsidRDefault="00676A43" w:rsidP="00A10461">
            <w:pPr>
              <w:suppressAutoHyphens w:val="0"/>
              <w:autoSpaceDE w:val="0"/>
              <w:autoSpaceDN w:val="0"/>
              <w:adjustRightInd w:val="0"/>
              <w:spacing w:before="80" w:after="80" w:line="200" w:lineRule="exact"/>
              <w:ind w:right="113"/>
              <w:jc w:val="right"/>
              <w:rPr>
                <w:bCs/>
                <w:i/>
                <w:sz w:val="16"/>
                <w:lang w:val="en-US" w:eastAsia="en-ZW"/>
              </w:rPr>
            </w:pPr>
            <w:r w:rsidRPr="00947BDA">
              <w:rPr>
                <w:bCs/>
                <w:i/>
                <w:sz w:val="16"/>
                <w:lang w:val="en-US" w:eastAsia="en-ZW"/>
              </w:rPr>
              <w:t>Percent</w:t>
            </w:r>
          </w:p>
        </w:tc>
      </w:tr>
      <w:tr w:rsidR="00676A43" w:rsidRPr="00947BDA" w14:paraId="37EC302B" w14:textId="77777777" w:rsidTr="00947BDA">
        <w:trPr>
          <w:cantSplit/>
        </w:trPr>
        <w:tc>
          <w:tcPr>
            <w:tcW w:w="4531" w:type="dxa"/>
            <w:tcBorders>
              <w:top w:val="single" w:sz="12" w:space="0" w:color="auto"/>
            </w:tcBorders>
            <w:shd w:val="clear" w:color="auto" w:fill="auto"/>
            <w:noWrap/>
            <w:hideMark/>
          </w:tcPr>
          <w:p w14:paraId="379DBD1F"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Gvt and Snr Officials</w:t>
            </w:r>
          </w:p>
        </w:tc>
        <w:tc>
          <w:tcPr>
            <w:tcW w:w="1418" w:type="dxa"/>
            <w:tcBorders>
              <w:top w:val="single" w:sz="12" w:space="0" w:color="auto"/>
            </w:tcBorders>
            <w:shd w:val="clear" w:color="auto" w:fill="auto"/>
            <w:noWrap/>
            <w:hideMark/>
          </w:tcPr>
          <w:p w14:paraId="396D1ECF" w14:textId="6107E683"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A10461">
              <w:rPr>
                <w:sz w:val="18"/>
                <w:lang w:val="en-US" w:eastAsia="en-ZW"/>
              </w:rPr>
              <w:t xml:space="preserve"> </w:t>
            </w:r>
            <w:r w:rsidRPr="00947BDA">
              <w:rPr>
                <w:sz w:val="18"/>
                <w:lang w:val="en-US" w:eastAsia="en-ZW"/>
              </w:rPr>
              <w:t>197</w:t>
            </w:r>
          </w:p>
        </w:tc>
        <w:tc>
          <w:tcPr>
            <w:tcW w:w="1209" w:type="dxa"/>
            <w:tcBorders>
              <w:top w:val="single" w:sz="12" w:space="0" w:color="auto"/>
            </w:tcBorders>
            <w:shd w:val="clear" w:color="auto" w:fill="auto"/>
            <w:noWrap/>
            <w:hideMark/>
          </w:tcPr>
          <w:p w14:paraId="2A43CF28"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165</w:t>
            </w:r>
          </w:p>
        </w:tc>
        <w:tc>
          <w:tcPr>
            <w:tcW w:w="1134" w:type="dxa"/>
            <w:tcBorders>
              <w:top w:val="single" w:sz="12" w:space="0" w:color="auto"/>
            </w:tcBorders>
            <w:shd w:val="clear" w:color="auto" w:fill="auto"/>
            <w:noWrap/>
            <w:hideMark/>
          </w:tcPr>
          <w:p w14:paraId="066EF0D9" w14:textId="0723175F"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A10461">
              <w:rPr>
                <w:sz w:val="18"/>
                <w:lang w:val="en-US" w:eastAsia="en-ZW"/>
              </w:rPr>
              <w:t xml:space="preserve"> </w:t>
            </w:r>
            <w:r w:rsidRPr="00947BDA">
              <w:rPr>
                <w:sz w:val="18"/>
                <w:lang w:val="en-US" w:eastAsia="en-ZW"/>
              </w:rPr>
              <w:t>362</w:t>
            </w:r>
          </w:p>
        </w:tc>
        <w:tc>
          <w:tcPr>
            <w:tcW w:w="1143" w:type="dxa"/>
            <w:tcBorders>
              <w:top w:val="single" w:sz="12" w:space="0" w:color="auto"/>
            </w:tcBorders>
            <w:shd w:val="clear" w:color="auto" w:fill="auto"/>
            <w:noWrap/>
            <w:hideMark/>
          </w:tcPr>
          <w:p w14:paraId="691A7AF6"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0.4</w:t>
            </w:r>
          </w:p>
        </w:tc>
      </w:tr>
      <w:tr w:rsidR="00676A43" w:rsidRPr="00947BDA" w14:paraId="73569F04" w14:textId="77777777" w:rsidTr="00947BDA">
        <w:trPr>
          <w:cantSplit/>
        </w:trPr>
        <w:tc>
          <w:tcPr>
            <w:tcW w:w="4531" w:type="dxa"/>
            <w:shd w:val="clear" w:color="auto" w:fill="auto"/>
            <w:noWrap/>
            <w:hideMark/>
          </w:tcPr>
          <w:p w14:paraId="7B00C4AC"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Directors/MGRS &amp;Co Secretaries</w:t>
            </w:r>
          </w:p>
        </w:tc>
        <w:tc>
          <w:tcPr>
            <w:tcW w:w="1418" w:type="dxa"/>
            <w:shd w:val="clear" w:color="auto" w:fill="auto"/>
            <w:noWrap/>
            <w:hideMark/>
          </w:tcPr>
          <w:p w14:paraId="6785FFA1" w14:textId="7C8A4F0F"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A10461">
              <w:rPr>
                <w:sz w:val="18"/>
                <w:lang w:val="en-US" w:eastAsia="en-ZW"/>
              </w:rPr>
              <w:t xml:space="preserve"> </w:t>
            </w:r>
            <w:r w:rsidRPr="00947BDA">
              <w:rPr>
                <w:sz w:val="18"/>
                <w:lang w:val="en-US" w:eastAsia="en-ZW"/>
              </w:rPr>
              <w:t>606</w:t>
            </w:r>
          </w:p>
        </w:tc>
        <w:tc>
          <w:tcPr>
            <w:tcW w:w="1209" w:type="dxa"/>
            <w:shd w:val="clear" w:color="auto" w:fill="auto"/>
            <w:noWrap/>
            <w:hideMark/>
          </w:tcPr>
          <w:p w14:paraId="1AACBB27"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555</w:t>
            </w:r>
          </w:p>
        </w:tc>
        <w:tc>
          <w:tcPr>
            <w:tcW w:w="1134" w:type="dxa"/>
            <w:shd w:val="clear" w:color="auto" w:fill="auto"/>
            <w:noWrap/>
            <w:hideMark/>
          </w:tcPr>
          <w:p w14:paraId="6F947DB7" w14:textId="68443A93"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2</w:t>
            </w:r>
            <w:r w:rsidR="00A10461">
              <w:rPr>
                <w:sz w:val="18"/>
                <w:lang w:val="en-US" w:eastAsia="en-ZW"/>
              </w:rPr>
              <w:t xml:space="preserve"> </w:t>
            </w:r>
            <w:r w:rsidRPr="00947BDA">
              <w:rPr>
                <w:sz w:val="18"/>
                <w:lang w:val="en-US" w:eastAsia="en-ZW"/>
              </w:rPr>
              <w:t>161</w:t>
            </w:r>
          </w:p>
        </w:tc>
        <w:tc>
          <w:tcPr>
            <w:tcW w:w="1143" w:type="dxa"/>
            <w:shd w:val="clear" w:color="auto" w:fill="auto"/>
            <w:noWrap/>
            <w:hideMark/>
          </w:tcPr>
          <w:p w14:paraId="2EA7B850"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0.6</w:t>
            </w:r>
          </w:p>
        </w:tc>
      </w:tr>
      <w:tr w:rsidR="00676A43" w:rsidRPr="00947BDA" w14:paraId="6F7B5ACC" w14:textId="77777777" w:rsidTr="00947BDA">
        <w:trPr>
          <w:cantSplit/>
        </w:trPr>
        <w:tc>
          <w:tcPr>
            <w:tcW w:w="4531" w:type="dxa"/>
            <w:shd w:val="clear" w:color="auto" w:fill="auto"/>
            <w:noWrap/>
            <w:hideMark/>
          </w:tcPr>
          <w:p w14:paraId="5D1F4101"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Natural Sciences</w:t>
            </w:r>
          </w:p>
        </w:tc>
        <w:tc>
          <w:tcPr>
            <w:tcW w:w="1418" w:type="dxa"/>
            <w:shd w:val="clear" w:color="auto" w:fill="auto"/>
            <w:noWrap/>
            <w:hideMark/>
          </w:tcPr>
          <w:p w14:paraId="130DBA94"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42</w:t>
            </w:r>
          </w:p>
        </w:tc>
        <w:tc>
          <w:tcPr>
            <w:tcW w:w="1209" w:type="dxa"/>
            <w:shd w:val="clear" w:color="auto" w:fill="auto"/>
            <w:noWrap/>
            <w:hideMark/>
          </w:tcPr>
          <w:p w14:paraId="10BB72DF"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19</w:t>
            </w:r>
          </w:p>
        </w:tc>
        <w:tc>
          <w:tcPr>
            <w:tcW w:w="1134" w:type="dxa"/>
            <w:shd w:val="clear" w:color="auto" w:fill="auto"/>
            <w:noWrap/>
            <w:hideMark/>
          </w:tcPr>
          <w:p w14:paraId="023283D9"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61</w:t>
            </w:r>
          </w:p>
        </w:tc>
        <w:tc>
          <w:tcPr>
            <w:tcW w:w="1143" w:type="dxa"/>
            <w:shd w:val="clear" w:color="auto" w:fill="auto"/>
            <w:noWrap/>
            <w:hideMark/>
          </w:tcPr>
          <w:p w14:paraId="66F8BD19"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0.0</w:t>
            </w:r>
          </w:p>
        </w:tc>
      </w:tr>
      <w:tr w:rsidR="00676A43" w:rsidRPr="00947BDA" w14:paraId="7C347F37" w14:textId="77777777" w:rsidTr="00947BDA">
        <w:trPr>
          <w:cantSplit/>
        </w:trPr>
        <w:tc>
          <w:tcPr>
            <w:tcW w:w="4531" w:type="dxa"/>
            <w:shd w:val="clear" w:color="auto" w:fill="auto"/>
            <w:noWrap/>
            <w:hideMark/>
          </w:tcPr>
          <w:p w14:paraId="6A573879"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Business &amp; Finance</w:t>
            </w:r>
          </w:p>
        </w:tc>
        <w:tc>
          <w:tcPr>
            <w:tcW w:w="1418" w:type="dxa"/>
            <w:shd w:val="clear" w:color="auto" w:fill="auto"/>
            <w:noWrap/>
            <w:hideMark/>
          </w:tcPr>
          <w:p w14:paraId="2F1E573E" w14:textId="7B5EB59D"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3</w:t>
            </w:r>
            <w:r w:rsidR="00A10461">
              <w:rPr>
                <w:sz w:val="18"/>
                <w:lang w:val="en-US" w:eastAsia="en-ZW"/>
              </w:rPr>
              <w:t xml:space="preserve"> </w:t>
            </w:r>
            <w:r w:rsidRPr="00947BDA">
              <w:rPr>
                <w:sz w:val="18"/>
                <w:lang w:val="en-US" w:eastAsia="en-ZW"/>
              </w:rPr>
              <w:t>741</w:t>
            </w:r>
          </w:p>
        </w:tc>
        <w:tc>
          <w:tcPr>
            <w:tcW w:w="1209" w:type="dxa"/>
            <w:shd w:val="clear" w:color="auto" w:fill="auto"/>
            <w:noWrap/>
            <w:hideMark/>
          </w:tcPr>
          <w:p w14:paraId="3A05C4D5" w14:textId="55AD8313"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3</w:t>
            </w:r>
            <w:r w:rsidR="00A10461">
              <w:rPr>
                <w:sz w:val="18"/>
                <w:lang w:val="en-US" w:eastAsia="en-ZW"/>
              </w:rPr>
              <w:t xml:space="preserve"> </w:t>
            </w:r>
            <w:r w:rsidRPr="00947BDA">
              <w:rPr>
                <w:sz w:val="18"/>
                <w:lang w:val="en-US" w:eastAsia="en-ZW"/>
              </w:rPr>
              <w:t>214</w:t>
            </w:r>
          </w:p>
        </w:tc>
        <w:tc>
          <w:tcPr>
            <w:tcW w:w="1134" w:type="dxa"/>
            <w:shd w:val="clear" w:color="auto" w:fill="auto"/>
            <w:noWrap/>
            <w:hideMark/>
          </w:tcPr>
          <w:p w14:paraId="0A5CFB05" w14:textId="39142A74"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6</w:t>
            </w:r>
            <w:r w:rsidR="00A10461">
              <w:rPr>
                <w:sz w:val="18"/>
                <w:lang w:val="en-US" w:eastAsia="en-ZW"/>
              </w:rPr>
              <w:t xml:space="preserve"> </w:t>
            </w:r>
            <w:r w:rsidRPr="00947BDA">
              <w:rPr>
                <w:sz w:val="18"/>
                <w:lang w:val="en-US" w:eastAsia="en-ZW"/>
              </w:rPr>
              <w:t>955</w:t>
            </w:r>
          </w:p>
        </w:tc>
        <w:tc>
          <w:tcPr>
            <w:tcW w:w="1143" w:type="dxa"/>
            <w:shd w:val="clear" w:color="auto" w:fill="auto"/>
            <w:noWrap/>
            <w:hideMark/>
          </w:tcPr>
          <w:p w14:paraId="2C16A7EA"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2.0</w:t>
            </w:r>
          </w:p>
        </w:tc>
      </w:tr>
      <w:tr w:rsidR="00676A43" w:rsidRPr="00947BDA" w14:paraId="19F84BCB" w14:textId="77777777" w:rsidTr="00947BDA">
        <w:trPr>
          <w:cantSplit/>
        </w:trPr>
        <w:tc>
          <w:tcPr>
            <w:tcW w:w="4531" w:type="dxa"/>
            <w:shd w:val="clear" w:color="auto" w:fill="auto"/>
            <w:noWrap/>
            <w:hideMark/>
          </w:tcPr>
          <w:p w14:paraId="05015E90"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Engineers &amp; Technicians</w:t>
            </w:r>
          </w:p>
        </w:tc>
        <w:tc>
          <w:tcPr>
            <w:tcW w:w="1418" w:type="dxa"/>
            <w:shd w:val="clear" w:color="auto" w:fill="auto"/>
            <w:noWrap/>
            <w:hideMark/>
          </w:tcPr>
          <w:p w14:paraId="20957E46" w14:textId="3E91D32A"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A10461">
              <w:rPr>
                <w:sz w:val="18"/>
                <w:lang w:val="en-US" w:eastAsia="en-ZW"/>
              </w:rPr>
              <w:t xml:space="preserve"> </w:t>
            </w:r>
            <w:r w:rsidRPr="00947BDA">
              <w:rPr>
                <w:sz w:val="18"/>
                <w:lang w:val="en-US" w:eastAsia="en-ZW"/>
              </w:rPr>
              <w:t>729</w:t>
            </w:r>
          </w:p>
        </w:tc>
        <w:tc>
          <w:tcPr>
            <w:tcW w:w="1209" w:type="dxa"/>
            <w:shd w:val="clear" w:color="auto" w:fill="auto"/>
            <w:noWrap/>
            <w:hideMark/>
          </w:tcPr>
          <w:p w14:paraId="221A139B"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109</w:t>
            </w:r>
          </w:p>
        </w:tc>
        <w:tc>
          <w:tcPr>
            <w:tcW w:w="1134" w:type="dxa"/>
            <w:shd w:val="clear" w:color="auto" w:fill="auto"/>
            <w:noWrap/>
            <w:hideMark/>
          </w:tcPr>
          <w:p w14:paraId="5D6EE26B" w14:textId="7B6A538C"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A10461">
              <w:rPr>
                <w:sz w:val="18"/>
                <w:lang w:val="en-US" w:eastAsia="en-ZW"/>
              </w:rPr>
              <w:t xml:space="preserve"> </w:t>
            </w:r>
            <w:r w:rsidRPr="00947BDA">
              <w:rPr>
                <w:sz w:val="18"/>
                <w:lang w:val="en-US" w:eastAsia="en-ZW"/>
              </w:rPr>
              <w:t>838</w:t>
            </w:r>
          </w:p>
        </w:tc>
        <w:tc>
          <w:tcPr>
            <w:tcW w:w="1143" w:type="dxa"/>
            <w:shd w:val="clear" w:color="auto" w:fill="auto"/>
            <w:noWrap/>
            <w:hideMark/>
          </w:tcPr>
          <w:p w14:paraId="01F11D28"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0.5</w:t>
            </w:r>
          </w:p>
        </w:tc>
      </w:tr>
      <w:tr w:rsidR="00676A43" w:rsidRPr="00947BDA" w14:paraId="4A16D452" w14:textId="77777777" w:rsidTr="00947BDA">
        <w:trPr>
          <w:cantSplit/>
        </w:trPr>
        <w:tc>
          <w:tcPr>
            <w:tcW w:w="4531" w:type="dxa"/>
            <w:shd w:val="clear" w:color="auto" w:fill="auto"/>
            <w:noWrap/>
            <w:hideMark/>
          </w:tcPr>
          <w:p w14:paraId="6580706E"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Life Sciences Professionals</w:t>
            </w:r>
          </w:p>
        </w:tc>
        <w:tc>
          <w:tcPr>
            <w:tcW w:w="1418" w:type="dxa"/>
            <w:shd w:val="clear" w:color="auto" w:fill="auto"/>
            <w:noWrap/>
            <w:hideMark/>
          </w:tcPr>
          <w:p w14:paraId="0B6619F6" w14:textId="74FD9032"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A10461">
              <w:rPr>
                <w:sz w:val="18"/>
                <w:lang w:val="en-US" w:eastAsia="en-ZW"/>
              </w:rPr>
              <w:t xml:space="preserve"> </w:t>
            </w:r>
            <w:r w:rsidRPr="00947BDA">
              <w:rPr>
                <w:sz w:val="18"/>
                <w:lang w:val="en-US" w:eastAsia="en-ZW"/>
              </w:rPr>
              <w:t>115</w:t>
            </w:r>
          </w:p>
        </w:tc>
        <w:tc>
          <w:tcPr>
            <w:tcW w:w="1209" w:type="dxa"/>
            <w:shd w:val="clear" w:color="auto" w:fill="auto"/>
            <w:noWrap/>
            <w:hideMark/>
          </w:tcPr>
          <w:p w14:paraId="66FE985B" w14:textId="78ABE1AD"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A10461">
              <w:rPr>
                <w:sz w:val="18"/>
                <w:lang w:val="en-US" w:eastAsia="en-ZW"/>
              </w:rPr>
              <w:t xml:space="preserve"> </w:t>
            </w:r>
            <w:r w:rsidRPr="00947BDA">
              <w:rPr>
                <w:sz w:val="18"/>
                <w:lang w:val="en-US" w:eastAsia="en-ZW"/>
              </w:rPr>
              <w:t>628</w:t>
            </w:r>
          </w:p>
        </w:tc>
        <w:tc>
          <w:tcPr>
            <w:tcW w:w="1134" w:type="dxa"/>
            <w:shd w:val="clear" w:color="auto" w:fill="auto"/>
            <w:noWrap/>
            <w:hideMark/>
          </w:tcPr>
          <w:p w14:paraId="5027B86B" w14:textId="1143FF75"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2</w:t>
            </w:r>
            <w:r w:rsidR="00A10461">
              <w:rPr>
                <w:sz w:val="18"/>
                <w:lang w:val="en-US" w:eastAsia="en-ZW"/>
              </w:rPr>
              <w:t xml:space="preserve"> </w:t>
            </w:r>
            <w:r w:rsidRPr="00947BDA">
              <w:rPr>
                <w:sz w:val="18"/>
                <w:lang w:val="en-US" w:eastAsia="en-ZW"/>
              </w:rPr>
              <w:t>743</w:t>
            </w:r>
          </w:p>
        </w:tc>
        <w:tc>
          <w:tcPr>
            <w:tcW w:w="1143" w:type="dxa"/>
            <w:shd w:val="clear" w:color="auto" w:fill="auto"/>
            <w:noWrap/>
            <w:hideMark/>
          </w:tcPr>
          <w:p w14:paraId="1EDAC727"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0.8</w:t>
            </w:r>
          </w:p>
        </w:tc>
      </w:tr>
      <w:tr w:rsidR="00676A43" w:rsidRPr="00947BDA" w14:paraId="0EA9C993" w14:textId="77777777" w:rsidTr="00947BDA">
        <w:trPr>
          <w:cantSplit/>
        </w:trPr>
        <w:tc>
          <w:tcPr>
            <w:tcW w:w="4531" w:type="dxa"/>
            <w:shd w:val="clear" w:color="auto" w:fill="auto"/>
            <w:noWrap/>
            <w:hideMark/>
          </w:tcPr>
          <w:p w14:paraId="68DC2D9F"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Education</w:t>
            </w:r>
          </w:p>
        </w:tc>
        <w:tc>
          <w:tcPr>
            <w:tcW w:w="1418" w:type="dxa"/>
            <w:shd w:val="clear" w:color="auto" w:fill="auto"/>
            <w:noWrap/>
            <w:hideMark/>
          </w:tcPr>
          <w:p w14:paraId="61CF12D0" w14:textId="03F662CA"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3</w:t>
            </w:r>
            <w:r w:rsidR="00A10461">
              <w:rPr>
                <w:sz w:val="18"/>
                <w:lang w:val="en-US" w:eastAsia="en-ZW"/>
              </w:rPr>
              <w:t xml:space="preserve"> </w:t>
            </w:r>
            <w:r w:rsidRPr="00947BDA">
              <w:rPr>
                <w:sz w:val="18"/>
                <w:lang w:val="en-US" w:eastAsia="en-ZW"/>
              </w:rPr>
              <w:t>779</w:t>
            </w:r>
          </w:p>
        </w:tc>
        <w:tc>
          <w:tcPr>
            <w:tcW w:w="1209" w:type="dxa"/>
            <w:shd w:val="clear" w:color="auto" w:fill="auto"/>
            <w:noWrap/>
            <w:hideMark/>
          </w:tcPr>
          <w:p w14:paraId="60119E89" w14:textId="1E3895B5"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4</w:t>
            </w:r>
            <w:r w:rsidR="00A10461">
              <w:rPr>
                <w:sz w:val="18"/>
                <w:lang w:val="en-US" w:eastAsia="en-ZW"/>
              </w:rPr>
              <w:t xml:space="preserve"> </w:t>
            </w:r>
            <w:r w:rsidRPr="00947BDA">
              <w:rPr>
                <w:sz w:val="18"/>
                <w:lang w:val="en-US" w:eastAsia="en-ZW"/>
              </w:rPr>
              <w:t>536</w:t>
            </w:r>
          </w:p>
        </w:tc>
        <w:tc>
          <w:tcPr>
            <w:tcW w:w="1134" w:type="dxa"/>
            <w:shd w:val="clear" w:color="auto" w:fill="auto"/>
            <w:noWrap/>
            <w:hideMark/>
          </w:tcPr>
          <w:p w14:paraId="1EFBD9F8" w14:textId="7BD40EAD"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8</w:t>
            </w:r>
            <w:r w:rsidR="00A10461">
              <w:rPr>
                <w:sz w:val="18"/>
                <w:lang w:val="en-US" w:eastAsia="en-ZW"/>
              </w:rPr>
              <w:t xml:space="preserve"> </w:t>
            </w:r>
            <w:r w:rsidRPr="00947BDA">
              <w:rPr>
                <w:sz w:val="18"/>
                <w:lang w:val="en-US" w:eastAsia="en-ZW"/>
              </w:rPr>
              <w:t>315</w:t>
            </w:r>
          </w:p>
        </w:tc>
        <w:tc>
          <w:tcPr>
            <w:tcW w:w="1143" w:type="dxa"/>
            <w:shd w:val="clear" w:color="auto" w:fill="auto"/>
            <w:noWrap/>
            <w:hideMark/>
          </w:tcPr>
          <w:p w14:paraId="3EE5BDA9"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2.4</w:t>
            </w:r>
          </w:p>
        </w:tc>
      </w:tr>
      <w:tr w:rsidR="00676A43" w:rsidRPr="00947BDA" w14:paraId="633943E4" w14:textId="77777777" w:rsidTr="00947BDA">
        <w:trPr>
          <w:cantSplit/>
        </w:trPr>
        <w:tc>
          <w:tcPr>
            <w:tcW w:w="4531" w:type="dxa"/>
            <w:shd w:val="clear" w:color="auto" w:fill="auto"/>
            <w:noWrap/>
            <w:hideMark/>
          </w:tcPr>
          <w:p w14:paraId="22A6C354"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Law and Security</w:t>
            </w:r>
          </w:p>
        </w:tc>
        <w:tc>
          <w:tcPr>
            <w:tcW w:w="1418" w:type="dxa"/>
            <w:shd w:val="clear" w:color="auto" w:fill="auto"/>
            <w:noWrap/>
            <w:hideMark/>
          </w:tcPr>
          <w:p w14:paraId="72A02675" w14:textId="068052D5"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5</w:t>
            </w:r>
            <w:r w:rsidR="00A10461">
              <w:rPr>
                <w:sz w:val="18"/>
                <w:lang w:val="en-US" w:eastAsia="en-ZW"/>
              </w:rPr>
              <w:t xml:space="preserve"> </w:t>
            </w:r>
            <w:r w:rsidRPr="00947BDA">
              <w:rPr>
                <w:sz w:val="18"/>
                <w:lang w:val="en-US" w:eastAsia="en-ZW"/>
              </w:rPr>
              <w:t>653</w:t>
            </w:r>
          </w:p>
        </w:tc>
        <w:tc>
          <w:tcPr>
            <w:tcW w:w="1209" w:type="dxa"/>
            <w:shd w:val="clear" w:color="auto" w:fill="auto"/>
            <w:noWrap/>
            <w:hideMark/>
          </w:tcPr>
          <w:p w14:paraId="04F05882"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825</w:t>
            </w:r>
          </w:p>
        </w:tc>
        <w:tc>
          <w:tcPr>
            <w:tcW w:w="1134" w:type="dxa"/>
            <w:shd w:val="clear" w:color="auto" w:fill="auto"/>
            <w:noWrap/>
            <w:hideMark/>
          </w:tcPr>
          <w:p w14:paraId="13802C66" w14:textId="3AE88D45"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6</w:t>
            </w:r>
            <w:r w:rsidR="00A10461">
              <w:rPr>
                <w:sz w:val="18"/>
                <w:lang w:val="en-US" w:eastAsia="en-ZW"/>
              </w:rPr>
              <w:t xml:space="preserve"> </w:t>
            </w:r>
            <w:r w:rsidRPr="00947BDA">
              <w:rPr>
                <w:sz w:val="18"/>
                <w:lang w:val="en-US" w:eastAsia="en-ZW"/>
              </w:rPr>
              <w:t>478</w:t>
            </w:r>
          </w:p>
        </w:tc>
        <w:tc>
          <w:tcPr>
            <w:tcW w:w="1143" w:type="dxa"/>
            <w:shd w:val="clear" w:color="auto" w:fill="auto"/>
            <w:noWrap/>
            <w:hideMark/>
          </w:tcPr>
          <w:p w14:paraId="37340F3C"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1.8</w:t>
            </w:r>
          </w:p>
        </w:tc>
      </w:tr>
      <w:tr w:rsidR="00676A43" w:rsidRPr="00947BDA" w14:paraId="4E733443" w14:textId="77777777" w:rsidTr="00947BDA">
        <w:trPr>
          <w:cantSplit/>
        </w:trPr>
        <w:tc>
          <w:tcPr>
            <w:tcW w:w="4531" w:type="dxa"/>
            <w:shd w:val="clear" w:color="auto" w:fill="auto"/>
            <w:noWrap/>
            <w:hideMark/>
          </w:tcPr>
          <w:p w14:paraId="26EE6C87"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Information</w:t>
            </w:r>
          </w:p>
        </w:tc>
        <w:tc>
          <w:tcPr>
            <w:tcW w:w="1418" w:type="dxa"/>
            <w:shd w:val="clear" w:color="auto" w:fill="auto"/>
            <w:noWrap/>
            <w:hideMark/>
          </w:tcPr>
          <w:p w14:paraId="23C643B2"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82</w:t>
            </w:r>
          </w:p>
        </w:tc>
        <w:tc>
          <w:tcPr>
            <w:tcW w:w="1209" w:type="dxa"/>
            <w:shd w:val="clear" w:color="auto" w:fill="auto"/>
            <w:noWrap/>
            <w:hideMark/>
          </w:tcPr>
          <w:p w14:paraId="081FD68A"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59</w:t>
            </w:r>
          </w:p>
        </w:tc>
        <w:tc>
          <w:tcPr>
            <w:tcW w:w="1134" w:type="dxa"/>
            <w:shd w:val="clear" w:color="auto" w:fill="auto"/>
            <w:noWrap/>
            <w:hideMark/>
          </w:tcPr>
          <w:p w14:paraId="48761B90"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141</w:t>
            </w:r>
          </w:p>
        </w:tc>
        <w:tc>
          <w:tcPr>
            <w:tcW w:w="1143" w:type="dxa"/>
            <w:shd w:val="clear" w:color="auto" w:fill="auto"/>
            <w:noWrap/>
            <w:hideMark/>
          </w:tcPr>
          <w:p w14:paraId="760C3C53"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0.0</w:t>
            </w:r>
          </w:p>
        </w:tc>
      </w:tr>
      <w:tr w:rsidR="00676A43" w:rsidRPr="00947BDA" w14:paraId="310A0F5C" w14:textId="77777777" w:rsidTr="00947BDA">
        <w:trPr>
          <w:cantSplit/>
        </w:trPr>
        <w:tc>
          <w:tcPr>
            <w:tcW w:w="4531" w:type="dxa"/>
            <w:shd w:val="clear" w:color="auto" w:fill="auto"/>
            <w:noWrap/>
            <w:hideMark/>
          </w:tcPr>
          <w:p w14:paraId="34A8CEC6"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Social Science</w:t>
            </w:r>
          </w:p>
        </w:tc>
        <w:tc>
          <w:tcPr>
            <w:tcW w:w="1418" w:type="dxa"/>
            <w:shd w:val="clear" w:color="auto" w:fill="auto"/>
            <w:noWrap/>
            <w:hideMark/>
          </w:tcPr>
          <w:p w14:paraId="4B115300"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119</w:t>
            </w:r>
          </w:p>
        </w:tc>
        <w:tc>
          <w:tcPr>
            <w:tcW w:w="1209" w:type="dxa"/>
            <w:shd w:val="clear" w:color="auto" w:fill="auto"/>
            <w:noWrap/>
            <w:hideMark/>
          </w:tcPr>
          <w:p w14:paraId="72AA155E"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146</w:t>
            </w:r>
          </w:p>
        </w:tc>
        <w:tc>
          <w:tcPr>
            <w:tcW w:w="1134" w:type="dxa"/>
            <w:shd w:val="clear" w:color="auto" w:fill="auto"/>
            <w:noWrap/>
            <w:hideMark/>
          </w:tcPr>
          <w:p w14:paraId="0202A659"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265</w:t>
            </w:r>
          </w:p>
        </w:tc>
        <w:tc>
          <w:tcPr>
            <w:tcW w:w="1143" w:type="dxa"/>
            <w:shd w:val="clear" w:color="auto" w:fill="auto"/>
            <w:noWrap/>
            <w:hideMark/>
          </w:tcPr>
          <w:p w14:paraId="3AB446BA"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0.1</w:t>
            </w:r>
          </w:p>
        </w:tc>
      </w:tr>
      <w:tr w:rsidR="00676A43" w:rsidRPr="00947BDA" w14:paraId="59007C32" w14:textId="77777777" w:rsidTr="00947BDA">
        <w:trPr>
          <w:cantSplit/>
        </w:trPr>
        <w:tc>
          <w:tcPr>
            <w:tcW w:w="4531" w:type="dxa"/>
            <w:shd w:val="clear" w:color="auto" w:fill="auto"/>
            <w:noWrap/>
            <w:hideMark/>
          </w:tcPr>
          <w:p w14:paraId="69FC1955"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Artists</w:t>
            </w:r>
          </w:p>
        </w:tc>
        <w:tc>
          <w:tcPr>
            <w:tcW w:w="1418" w:type="dxa"/>
            <w:shd w:val="clear" w:color="auto" w:fill="auto"/>
            <w:noWrap/>
            <w:hideMark/>
          </w:tcPr>
          <w:p w14:paraId="0764B4B7"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698</w:t>
            </w:r>
          </w:p>
        </w:tc>
        <w:tc>
          <w:tcPr>
            <w:tcW w:w="1209" w:type="dxa"/>
            <w:shd w:val="clear" w:color="auto" w:fill="auto"/>
            <w:noWrap/>
            <w:hideMark/>
          </w:tcPr>
          <w:p w14:paraId="3D7573FF"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319</w:t>
            </w:r>
          </w:p>
        </w:tc>
        <w:tc>
          <w:tcPr>
            <w:tcW w:w="1134" w:type="dxa"/>
            <w:shd w:val="clear" w:color="auto" w:fill="auto"/>
            <w:noWrap/>
            <w:hideMark/>
          </w:tcPr>
          <w:p w14:paraId="5DEFDB38" w14:textId="2F3C6482"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A10461">
              <w:rPr>
                <w:sz w:val="18"/>
                <w:lang w:val="en-US" w:eastAsia="en-ZW"/>
              </w:rPr>
              <w:t xml:space="preserve"> </w:t>
            </w:r>
            <w:r w:rsidRPr="00947BDA">
              <w:rPr>
                <w:sz w:val="18"/>
                <w:lang w:val="en-US" w:eastAsia="en-ZW"/>
              </w:rPr>
              <w:t>017</w:t>
            </w:r>
          </w:p>
        </w:tc>
        <w:tc>
          <w:tcPr>
            <w:tcW w:w="1143" w:type="dxa"/>
            <w:shd w:val="clear" w:color="auto" w:fill="auto"/>
            <w:noWrap/>
            <w:hideMark/>
          </w:tcPr>
          <w:p w14:paraId="55B9EE86"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0.3</w:t>
            </w:r>
          </w:p>
        </w:tc>
      </w:tr>
      <w:tr w:rsidR="00676A43" w:rsidRPr="00947BDA" w14:paraId="0FB0168E" w14:textId="77777777" w:rsidTr="00947BDA">
        <w:trPr>
          <w:cantSplit/>
        </w:trPr>
        <w:tc>
          <w:tcPr>
            <w:tcW w:w="4531" w:type="dxa"/>
            <w:shd w:val="clear" w:color="auto" w:fill="auto"/>
            <w:noWrap/>
            <w:hideMark/>
          </w:tcPr>
          <w:p w14:paraId="02A96B20"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Religion</w:t>
            </w:r>
          </w:p>
        </w:tc>
        <w:tc>
          <w:tcPr>
            <w:tcW w:w="1418" w:type="dxa"/>
            <w:shd w:val="clear" w:color="auto" w:fill="auto"/>
            <w:noWrap/>
            <w:hideMark/>
          </w:tcPr>
          <w:p w14:paraId="387F5FC0"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588</w:t>
            </w:r>
          </w:p>
        </w:tc>
        <w:tc>
          <w:tcPr>
            <w:tcW w:w="1209" w:type="dxa"/>
            <w:shd w:val="clear" w:color="auto" w:fill="auto"/>
            <w:noWrap/>
            <w:hideMark/>
          </w:tcPr>
          <w:p w14:paraId="09891A47"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223</w:t>
            </w:r>
          </w:p>
        </w:tc>
        <w:tc>
          <w:tcPr>
            <w:tcW w:w="1134" w:type="dxa"/>
            <w:shd w:val="clear" w:color="auto" w:fill="auto"/>
            <w:noWrap/>
            <w:hideMark/>
          </w:tcPr>
          <w:p w14:paraId="6BC1D1E2"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811</w:t>
            </w:r>
          </w:p>
        </w:tc>
        <w:tc>
          <w:tcPr>
            <w:tcW w:w="1143" w:type="dxa"/>
            <w:shd w:val="clear" w:color="auto" w:fill="auto"/>
            <w:noWrap/>
            <w:hideMark/>
          </w:tcPr>
          <w:p w14:paraId="059DBEDF"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0.2</w:t>
            </w:r>
          </w:p>
        </w:tc>
      </w:tr>
      <w:tr w:rsidR="00676A43" w:rsidRPr="00947BDA" w14:paraId="78D5DBED" w14:textId="77777777" w:rsidTr="00947BDA">
        <w:trPr>
          <w:cantSplit/>
        </w:trPr>
        <w:tc>
          <w:tcPr>
            <w:tcW w:w="4531" w:type="dxa"/>
            <w:shd w:val="clear" w:color="auto" w:fill="auto"/>
            <w:noWrap/>
            <w:hideMark/>
          </w:tcPr>
          <w:p w14:paraId="715DF922"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Machine Operators</w:t>
            </w:r>
          </w:p>
        </w:tc>
        <w:tc>
          <w:tcPr>
            <w:tcW w:w="1418" w:type="dxa"/>
            <w:shd w:val="clear" w:color="auto" w:fill="auto"/>
            <w:noWrap/>
            <w:hideMark/>
          </w:tcPr>
          <w:p w14:paraId="3D2B8C5B" w14:textId="3093C013"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A10461">
              <w:rPr>
                <w:sz w:val="18"/>
                <w:lang w:val="en-US" w:eastAsia="en-ZW"/>
              </w:rPr>
              <w:t xml:space="preserve"> </w:t>
            </w:r>
            <w:r w:rsidRPr="00947BDA">
              <w:rPr>
                <w:sz w:val="18"/>
                <w:lang w:val="en-US" w:eastAsia="en-ZW"/>
              </w:rPr>
              <w:t>677</w:t>
            </w:r>
          </w:p>
        </w:tc>
        <w:tc>
          <w:tcPr>
            <w:tcW w:w="1209" w:type="dxa"/>
            <w:shd w:val="clear" w:color="auto" w:fill="auto"/>
            <w:noWrap/>
            <w:hideMark/>
          </w:tcPr>
          <w:p w14:paraId="4AB45467"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118</w:t>
            </w:r>
          </w:p>
        </w:tc>
        <w:tc>
          <w:tcPr>
            <w:tcW w:w="1134" w:type="dxa"/>
            <w:shd w:val="clear" w:color="auto" w:fill="auto"/>
            <w:noWrap/>
            <w:hideMark/>
          </w:tcPr>
          <w:p w14:paraId="0316C8FD" w14:textId="3D52E7CF"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A10461">
              <w:rPr>
                <w:sz w:val="18"/>
                <w:lang w:val="en-US" w:eastAsia="en-ZW"/>
              </w:rPr>
              <w:t xml:space="preserve"> </w:t>
            </w:r>
            <w:r w:rsidRPr="00947BDA">
              <w:rPr>
                <w:sz w:val="18"/>
                <w:lang w:val="en-US" w:eastAsia="en-ZW"/>
              </w:rPr>
              <w:t>795</w:t>
            </w:r>
          </w:p>
        </w:tc>
        <w:tc>
          <w:tcPr>
            <w:tcW w:w="1143" w:type="dxa"/>
            <w:shd w:val="clear" w:color="auto" w:fill="auto"/>
            <w:noWrap/>
            <w:hideMark/>
          </w:tcPr>
          <w:p w14:paraId="1C295606"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0.5</w:t>
            </w:r>
          </w:p>
        </w:tc>
      </w:tr>
      <w:tr w:rsidR="00676A43" w:rsidRPr="00947BDA" w14:paraId="69B84B78" w14:textId="77777777" w:rsidTr="00947BDA">
        <w:trPr>
          <w:cantSplit/>
        </w:trPr>
        <w:tc>
          <w:tcPr>
            <w:tcW w:w="4531" w:type="dxa"/>
            <w:shd w:val="clear" w:color="auto" w:fill="auto"/>
            <w:noWrap/>
            <w:hideMark/>
          </w:tcPr>
          <w:p w14:paraId="3F630956"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Administration</w:t>
            </w:r>
          </w:p>
        </w:tc>
        <w:tc>
          <w:tcPr>
            <w:tcW w:w="1418" w:type="dxa"/>
            <w:shd w:val="clear" w:color="auto" w:fill="auto"/>
            <w:noWrap/>
            <w:hideMark/>
          </w:tcPr>
          <w:p w14:paraId="5569F3FE"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688</w:t>
            </w:r>
          </w:p>
        </w:tc>
        <w:tc>
          <w:tcPr>
            <w:tcW w:w="1209" w:type="dxa"/>
            <w:shd w:val="clear" w:color="auto" w:fill="auto"/>
            <w:noWrap/>
            <w:hideMark/>
          </w:tcPr>
          <w:p w14:paraId="5CC2499D"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507</w:t>
            </w:r>
          </w:p>
        </w:tc>
        <w:tc>
          <w:tcPr>
            <w:tcW w:w="1134" w:type="dxa"/>
            <w:shd w:val="clear" w:color="auto" w:fill="auto"/>
            <w:noWrap/>
            <w:hideMark/>
          </w:tcPr>
          <w:p w14:paraId="248EECEB" w14:textId="2A23DFF1"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A10461">
              <w:rPr>
                <w:sz w:val="18"/>
                <w:lang w:val="en-US" w:eastAsia="en-ZW"/>
              </w:rPr>
              <w:t xml:space="preserve"> </w:t>
            </w:r>
            <w:r w:rsidRPr="00947BDA">
              <w:rPr>
                <w:sz w:val="18"/>
                <w:lang w:val="en-US" w:eastAsia="en-ZW"/>
              </w:rPr>
              <w:t>195</w:t>
            </w:r>
          </w:p>
        </w:tc>
        <w:tc>
          <w:tcPr>
            <w:tcW w:w="1143" w:type="dxa"/>
            <w:shd w:val="clear" w:color="auto" w:fill="auto"/>
            <w:noWrap/>
            <w:hideMark/>
          </w:tcPr>
          <w:p w14:paraId="1A23C7E5"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0.3</w:t>
            </w:r>
          </w:p>
        </w:tc>
      </w:tr>
      <w:tr w:rsidR="00676A43" w:rsidRPr="00947BDA" w14:paraId="7ADAB771" w14:textId="77777777" w:rsidTr="00947BDA">
        <w:trPr>
          <w:cantSplit/>
        </w:trPr>
        <w:tc>
          <w:tcPr>
            <w:tcW w:w="4531" w:type="dxa"/>
            <w:shd w:val="clear" w:color="auto" w:fill="auto"/>
            <w:noWrap/>
            <w:hideMark/>
          </w:tcPr>
          <w:p w14:paraId="5E342C09"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Clerks &amp; Secretaries</w:t>
            </w:r>
          </w:p>
        </w:tc>
        <w:tc>
          <w:tcPr>
            <w:tcW w:w="1418" w:type="dxa"/>
            <w:shd w:val="clear" w:color="auto" w:fill="auto"/>
            <w:noWrap/>
            <w:hideMark/>
          </w:tcPr>
          <w:p w14:paraId="128A2F43" w14:textId="09F02EE3"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4C1A22">
              <w:rPr>
                <w:sz w:val="18"/>
                <w:lang w:val="en-US" w:eastAsia="en-ZW"/>
              </w:rPr>
              <w:t xml:space="preserve"> </w:t>
            </w:r>
            <w:r w:rsidRPr="00947BDA">
              <w:rPr>
                <w:sz w:val="18"/>
                <w:lang w:val="en-US" w:eastAsia="en-ZW"/>
              </w:rPr>
              <w:t>881</w:t>
            </w:r>
          </w:p>
        </w:tc>
        <w:tc>
          <w:tcPr>
            <w:tcW w:w="1209" w:type="dxa"/>
            <w:shd w:val="clear" w:color="auto" w:fill="auto"/>
            <w:noWrap/>
            <w:hideMark/>
          </w:tcPr>
          <w:p w14:paraId="5A43D695" w14:textId="490CC50C"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4C1A22">
              <w:rPr>
                <w:sz w:val="18"/>
                <w:lang w:val="en-US" w:eastAsia="en-ZW"/>
              </w:rPr>
              <w:t xml:space="preserve"> </w:t>
            </w:r>
            <w:r w:rsidRPr="00947BDA">
              <w:rPr>
                <w:sz w:val="18"/>
                <w:lang w:val="en-US" w:eastAsia="en-ZW"/>
              </w:rPr>
              <w:t>944</w:t>
            </w:r>
          </w:p>
        </w:tc>
        <w:tc>
          <w:tcPr>
            <w:tcW w:w="1134" w:type="dxa"/>
            <w:shd w:val="clear" w:color="auto" w:fill="auto"/>
            <w:noWrap/>
            <w:hideMark/>
          </w:tcPr>
          <w:p w14:paraId="778C09A3" w14:textId="1639F8DC"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3</w:t>
            </w:r>
            <w:r w:rsidR="004C1A22">
              <w:rPr>
                <w:sz w:val="18"/>
                <w:lang w:val="en-US" w:eastAsia="en-ZW"/>
              </w:rPr>
              <w:t xml:space="preserve"> </w:t>
            </w:r>
            <w:r w:rsidRPr="00947BDA">
              <w:rPr>
                <w:sz w:val="18"/>
                <w:lang w:val="en-US" w:eastAsia="en-ZW"/>
              </w:rPr>
              <w:t>825</w:t>
            </w:r>
          </w:p>
        </w:tc>
        <w:tc>
          <w:tcPr>
            <w:tcW w:w="1143" w:type="dxa"/>
            <w:shd w:val="clear" w:color="auto" w:fill="auto"/>
            <w:noWrap/>
            <w:hideMark/>
          </w:tcPr>
          <w:p w14:paraId="525AA78D"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1.1</w:t>
            </w:r>
          </w:p>
        </w:tc>
      </w:tr>
      <w:tr w:rsidR="00676A43" w:rsidRPr="00947BDA" w14:paraId="707A1261" w14:textId="77777777" w:rsidTr="00947BDA">
        <w:trPr>
          <w:cantSplit/>
        </w:trPr>
        <w:tc>
          <w:tcPr>
            <w:tcW w:w="4531" w:type="dxa"/>
            <w:shd w:val="clear" w:color="auto" w:fill="auto"/>
            <w:noWrap/>
            <w:hideMark/>
          </w:tcPr>
          <w:p w14:paraId="33BC677B"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Transport</w:t>
            </w:r>
          </w:p>
        </w:tc>
        <w:tc>
          <w:tcPr>
            <w:tcW w:w="1418" w:type="dxa"/>
            <w:shd w:val="clear" w:color="auto" w:fill="auto"/>
            <w:noWrap/>
            <w:hideMark/>
          </w:tcPr>
          <w:p w14:paraId="5DDAB638" w14:textId="35824DCC"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4</w:t>
            </w:r>
            <w:r w:rsidR="004C1A22">
              <w:rPr>
                <w:sz w:val="18"/>
                <w:lang w:val="en-US" w:eastAsia="en-ZW"/>
              </w:rPr>
              <w:t xml:space="preserve"> </w:t>
            </w:r>
            <w:r w:rsidRPr="00947BDA">
              <w:rPr>
                <w:sz w:val="18"/>
                <w:lang w:val="en-US" w:eastAsia="en-ZW"/>
              </w:rPr>
              <w:t>086</w:t>
            </w:r>
          </w:p>
        </w:tc>
        <w:tc>
          <w:tcPr>
            <w:tcW w:w="1209" w:type="dxa"/>
            <w:shd w:val="clear" w:color="auto" w:fill="auto"/>
            <w:noWrap/>
            <w:hideMark/>
          </w:tcPr>
          <w:p w14:paraId="2A8D68B3"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162</w:t>
            </w:r>
          </w:p>
        </w:tc>
        <w:tc>
          <w:tcPr>
            <w:tcW w:w="1134" w:type="dxa"/>
            <w:shd w:val="clear" w:color="auto" w:fill="auto"/>
            <w:noWrap/>
            <w:hideMark/>
          </w:tcPr>
          <w:p w14:paraId="0DF65327" w14:textId="62EF6D1E"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4</w:t>
            </w:r>
            <w:r w:rsidR="004C1A22">
              <w:rPr>
                <w:sz w:val="18"/>
                <w:lang w:val="en-US" w:eastAsia="en-ZW"/>
              </w:rPr>
              <w:t xml:space="preserve"> </w:t>
            </w:r>
            <w:r w:rsidRPr="00947BDA">
              <w:rPr>
                <w:sz w:val="18"/>
                <w:lang w:val="en-US" w:eastAsia="en-ZW"/>
              </w:rPr>
              <w:t>248</w:t>
            </w:r>
          </w:p>
        </w:tc>
        <w:tc>
          <w:tcPr>
            <w:tcW w:w="1143" w:type="dxa"/>
            <w:shd w:val="clear" w:color="auto" w:fill="auto"/>
            <w:noWrap/>
            <w:hideMark/>
          </w:tcPr>
          <w:p w14:paraId="3DE0B484"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1.2</w:t>
            </w:r>
          </w:p>
        </w:tc>
      </w:tr>
      <w:tr w:rsidR="00676A43" w:rsidRPr="00947BDA" w14:paraId="65C951C1" w14:textId="77777777" w:rsidTr="00947BDA">
        <w:trPr>
          <w:cantSplit/>
        </w:trPr>
        <w:tc>
          <w:tcPr>
            <w:tcW w:w="4531" w:type="dxa"/>
            <w:shd w:val="clear" w:color="auto" w:fill="auto"/>
            <w:noWrap/>
            <w:hideMark/>
          </w:tcPr>
          <w:p w14:paraId="161FF8B2"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Services</w:t>
            </w:r>
          </w:p>
        </w:tc>
        <w:tc>
          <w:tcPr>
            <w:tcW w:w="1418" w:type="dxa"/>
            <w:shd w:val="clear" w:color="auto" w:fill="auto"/>
            <w:noWrap/>
            <w:hideMark/>
          </w:tcPr>
          <w:p w14:paraId="6394760A" w14:textId="028EA5FB"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15</w:t>
            </w:r>
            <w:r w:rsidR="004C1A22">
              <w:rPr>
                <w:sz w:val="18"/>
                <w:lang w:val="en-US" w:eastAsia="en-ZW"/>
              </w:rPr>
              <w:t xml:space="preserve"> </w:t>
            </w:r>
            <w:r w:rsidRPr="00947BDA">
              <w:rPr>
                <w:sz w:val="18"/>
                <w:lang w:val="en-US" w:eastAsia="en-ZW"/>
              </w:rPr>
              <w:t>506</w:t>
            </w:r>
          </w:p>
        </w:tc>
        <w:tc>
          <w:tcPr>
            <w:tcW w:w="1209" w:type="dxa"/>
            <w:shd w:val="clear" w:color="auto" w:fill="auto"/>
            <w:noWrap/>
            <w:hideMark/>
          </w:tcPr>
          <w:p w14:paraId="5181525F" w14:textId="7671B08A"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26</w:t>
            </w:r>
            <w:r w:rsidR="004C1A22">
              <w:rPr>
                <w:sz w:val="18"/>
                <w:lang w:val="en-US" w:eastAsia="en-ZW"/>
              </w:rPr>
              <w:t xml:space="preserve"> </w:t>
            </w:r>
            <w:r w:rsidRPr="00947BDA">
              <w:rPr>
                <w:sz w:val="18"/>
                <w:lang w:val="en-US" w:eastAsia="en-ZW"/>
              </w:rPr>
              <w:t>136</w:t>
            </w:r>
          </w:p>
        </w:tc>
        <w:tc>
          <w:tcPr>
            <w:tcW w:w="1134" w:type="dxa"/>
            <w:shd w:val="clear" w:color="auto" w:fill="auto"/>
            <w:noWrap/>
            <w:hideMark/>
          </w:tcPr>
          <w:p w14:paraId="6941E033" w14:textId="6D76824D"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41</w:t>
            </w:r>
            <w:r w:rsidR="004C1A22">
              <w:rPr>
                <w:sz w:val="18"/>
                <w:lang w:val="en-US" w:eastAsia="en-ZW"/>
              </w:rPr>
              <w:t xml:space="preserve"> </w:t>
            </w:r>
            <w:r w:rsidRPr="00947BDA">
              <w:rPr>
                <w:sz w:val="18"/>
                <w:lang w:val="en-US" w:eastAsia="en-ZW"/>
              </w:rPr>
              <w:t>642</w:t>
            </w:r>
          </w:p>
        </w:tc>
        <w:tc>
          <w:tcPr>
            <w:tcW w:w="1143" w:type="dxa"/>
            <w:shd w:val="clear" w:color="auto" w:fill="auto"/>
            <w:noWrap/>
            <w:hideMark/>
          </w:tcPr>
          <w:p w14:paraId="1F42EEA1"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11.8</w:t>
            </w:r>
          </w:p>
        </w:tc>
      </w:tr>
      <w:tr w:rsidR="00676A43" w:rsidRPr="00947BDA" w14:paraId="6DA151A1" w14:textId="77777777" w:rsidTr="00947BDA">
        <w:trPr>
          <w:cantSplit/>
        </w:trPr>
        <w:tc>
          <w:tcPr>
            <w:tcW w:w="4531" w:type="dxa"/>
            <w:shd w:val="clear" w:color="auto" w:fill="auto"/>
            <w:noWrap/>
            <w:hideMark/>
          </w:tcPr>
          <w:p w14:paraId="77524CF3"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Agriculture</w:t>
            </w:r>
          </w:p>
        </w:tc>
        <w:tc>
          <w:tcPr>
            <w:tcW w:w="1418" w:type="dxa"/>
            <w:shd w:val="clear" w:color="auto" w:fill="auto"/>
            <w:noWrap/>
            <w:hideMark/>
          </w:tcPr>
          <w:p w14:paraId="2B5EFF70" w14:textId="7CADECB1"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108</w:t>
            </w:r>
            <w:r w:rsidR="004C1A22">
              <w:rPr>
                <w:sz w:val="18"/>
                <w:lang w:val="en-US" w:eastAsia="en-ZW"/>
              </w:rPr>
              <w:t xml:space="preserve"> </w:t>
            </w:r>
            <w:r w:rsidRPr="00947BDA">
              <w:rPr>
                <w:sz w:val="18"/>
                <w:lang w:val="en-US" w:eastAsia="en-ZW"/>
              </w:rPr>
              <w:t>438</w:t>
            </w:r>
          </w:p>
        </w:tc>
        <w:tc>
          <w:tcPr>
            <w:tcW w:w="1209" w:type="dxa"/>
            <w:shd w:val="clear" w:color="auto" w:fill="auto"/>
            <w:noWrap/>
            <w:hideMark/>
          </w:tcPr>
          <w:p w14:paraId="767A3A96" w14:textId="375E4893"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131</w:t>
            </w:r>
            <w:r w:rsidR="004C1A22">
              <w:rPr>
                <w:sz w:val="18"/>
                <w:lang w:val="en-US" w:eastAsia="en-ZW"/>
              </w:rPr>
              <w:t xml:space="preserve"> </w:t>
            </w:r>
            <w:r w:rsidRPr="00947BDA">
              <w:rPr>
                <w:sz w:val="18"/>
                <w:lang w:val="en-US" w:eastAsia="en-ZW"/>
              </w:rPr>
              <w:t>196</w:t>
            </w:r>
          </w:p>
        </w:tc>
        <w:tc>
          <w:tcPr>
            <w:tcW w:w="1134" w:type="dxa"/>
            <w:shd w:val="clear" w:color="auto" w:fill="auto"/>
            <w:noWrap/>
            <w:hideMark/>
          </w:tcPr>
          <w:p w14:paraId="4A267099" w14:textId="3712F610"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239</w:t>
            </w:r>
            <w:r w:rsidR="004C1A22">
              <w:rPr>
                <w:sz w:val="18"/>
                <w:lang w:val="en-US" w:eastAsia="en-ZW"/>
              </w:rPr>
              <w:t xml:space="preserve"> </w:t>
            </w:r>
            <w:r w:rsidRPr="00947BDA">
              <w:rPr>
                <w:sz w:val="18"/>
                <w:lang w:val="en-US" w:eastAsia="en-ZW"/>
              </w:rPr>
              <w:t>634</w:t>
            </w:r>
          </w:p>
        </w:tc>
        <w:tc>
          <w:tcPr>
            <w:tcW w:w="1143" w:type="dxa"/>
            <w:shd w:val="clear" w:color="auto" w:fill="auto"/>
            <w:noWrap/>
            <w:hideMark/>
          </w:tcPr>
          <w:p w14:paraId="3FBA6AD5"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67.9</w:t>
            </w:r>
          </w:p>
        </w:tc>
      </w:tr>
      <w:tr w:rsidR="00676A43" w:rsidRPr="00947BDA" w14:paraId="656DA98D" w14:textId="77777777" w:rsidTr="00947BDA">
        <w:trPr>
          <w:cantSplit/>
        </w:trPr>
        <w:tc>
          <w:tcPr>
            <w:tcW w:w="4531" w:type="dxa"/>
            <w:shd w:val="clear" w:color="auto" w:fill="auto"/>
            <w:noWrap/>
            <w:hideMark/>
          </w:tcPr>
          <w:p w14:paraId="60C58F0A"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Mining &amp; Construction</w:t>
            </w:r>
          </w:p>
        </w:tc>
        <w:tc>
          <w:tcPr>
            <w:tcW w:w="1418" w:type="dxa"/>
            <w:shd w:val="clear" w:color="auto" w:fill="auto"/>
            <w:noWrap/>
            <w:hideMark/>
          </w:tcPr>
          <w:p w14:paraId="160D4EB9" w14:textId="2909EBF5"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13</w:t>
            </w:r>
            <w:r w:rsidR="004C1A22">
              <w:rPr>
                <w:sz w:val="18"/>
                <w:lang w:val="en-US" w:eastAsia="en-ZW"/>
              </w:rPr>
              <w:t xml:space="preserve"> </w:t>
            </w:r>
            <w:r w:rsidRPr="00947BDA">
              <w:rPr>
                <w:sz w:val="18"/>
                <w:lang w:val="en-US" w:eastAsia="en-ZW"/>
              </w:rPr>
              <w:t>800</w:t>
            </w:r>
          </w:p>
        </w:tc>
        <w:tc>
          <w:tcPr>
            <w:tcW w:w="1209" w:type="dxa"/>
            <w:shd w:val="clear" w:color="auto" w:fill="auto"/>
            <w:noWrap/>
            <w:hideMark/>
          </w:tcPr>
          <w:p w14:paraId="1791CBC0" w14:textId="362E4B42"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4C1A22">
              <w:rPr>
                <w:sz w:val="18"/>
                <w:lang w:val="en-US" w:eastAsia="en-ZW"/>
              </w:rPr>
              <w:t xml:space="preserve"> </w:t>
            </w:r>
            <w:r w:rsidRPr="00947BDA">
              <w:rPr>
                <w:sz w:val="18"/>
                <w:lang w:val="en-US" w:eastAsia="en-ZW"/>
              </w:rPr>
              <w:t>082</w:t>
            </w:r>
          </w:p>
        </w:tc>
        <w:tc>
          <w:tcPr>
            <w:tcW w:w="1134" w:type="dxa"/>
            <w:shd w:val="clear" w:color="auto" w:fill="auto"/>
            <w:noWrap/>
            <w:hideMark/>
          </w:tcPr>
          <w:p w14:paraId="4F425599" w14:textId="46F4BE1D"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14</w:t>
            </w:r>
            <w:r w:rsidR="004C1A22">
              <w:rPr>
                <w:sz w:val="18"/>
                <w:lang w:val="en-US" w:eastAsia="en-ZW"/>
              </w:rPr>
              <w:t xml:space="preserve"> </w:t>
            </w:r>
            <w:r w:rsidRPr="00947BDA">
              <w:rPr>
                <w:sz w:val="18"/>
                <w:lang w:val="en-US" w:eastAsia="en-ZW"/>
              </w:rPr>
              <w:t>882</w:t>
            </w:r>
          </w:p>
        </w:tc>
        <w:tc>
          <w:tcPr>
            <w:tcW w:w="1143" w:type="dxa"/>
            <w:shd w:val="clear" w:color="auto" w:fill="auto"/>
            <w:noWrap/>
            <w:hideMark/>
          </w:tcPr>
          <w:p w14:paraId="3EDAA80C"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4.2</w:t>
            </w:r>
          </w:p>
        </w:tc>
      </w:tr>
      <w:tr w:rsidR="00676A43" w:rsidRPr="00947BDA" w14:paraId="068AF1A7" w14:textId="77777777" w:rsidTr="00947BDA">
        <w:trPr>
          <w:cantSplit/>
        </w:trPr>
        <w:tc>
          <w:tcPr>
            <w:tcW w:w="4531" w:type="dxa"/>
            <w:shd w:val="clear" w:color="auto" w:fill="auto"/>
            <w:noWrap/>
            <w:hideMark/>
          </w:tcPr>
          <w:p w14:paraId="3B0E7438"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Mechanics</w:t>
            </w:r>
          </w:p>
        </w:tc>
        <w:tc>
          <w:tcPr>
            <w:tcW w:w="1418" w:type="dxa"/>
            <w:shd w:val="clear" w:color="auto" w:fill="auto"/>
            <w:noWrap/>
            <w:hideMark/>
          </w:tcPr>
          <w:p w14:paraId="348D54B2" w14:textId="571368CF"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3</w:t>
            </w:r>
            <w:r w:rsidR="004C1A22">
              <w:rPr>
                <w:sz w:val="18"/>
                <w:lang w:val="en-US" w:eastAsia="en-ZW"/>
              </w:rPr>
              <w:t xml:space="preserve"> </w:t>
            </w:r>
            <w:r w:rsidRPr="00947BDA">
              <w:rPr>
                <w:sz w:val="18"/>
                <w:lang w:val="en-US" w:eastAsia="en-ZW"/>
              </w:rPr>
              <w:t>217</w:t>
            </w:r>
          </w:p>
        </w:tc>
        <w:tc>
          <w:tcPr>
            <w:tcW w:w="1209" w:type="dxa"/>
            <w:shd w:val="clear" w:color="auto" w:fill="auto"/>
            <w:noWrap/>
            <w:hideMark/>
          </w:tcPr>
          <w:p w14:paraId="2CF70E07"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78</w:t>
            </w:r>
          </w:p>
        </w:tc>
        <w:tc>
          <w:tcPr>
            <w:tcW w:w="1134" w:type="dxa"/>
            <w:shd w:val="clear" w:color="auto" w:fill="auto"/>
            <w:noWrap/>
            <w:hideMark/>
          </w:tcPr>
          <w:p w14:paraId="1CE1E276" w14:textId="1EA8A5FE"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3</w:t>
            </w:r>
            <w:r w:rsidR="004C1A22">
              <w:rPr>
                <w:sz w:val="18"/>
                <w:lang w:val="en-US" w:eastAsia="en-ZW"/>
              </w:rPr>
              <w:t xml:space="preserve"> </w:t>
            </w:r>
            <w:r w:rsidRPr="00947BDA">
              <w:rPr>
                <w:sz w:val="18"/>
                <w:lang w:val="en-US" w:eastAsia="en-ZW"/>
              </w:rPr>
              <w:t>295</w:t>
            </w:r>
          </w:p>
        </w:tc>
        <w:tc>
          <w:tcPr>
            <w:tcW w:w="1143" w:type="dxa"/>
            <w:shd w:val="clear" w:color="auto" w:fill="auto"/>
            <w:noWrap/>
            <w:hideMark/>
          </w:tcPr>
          <w:p w14:paraId="20B97A06"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0.9</w:t>
            </w:r>
          </w:p>
        </w:tc>
      </w:tr>
      <w:tr w:rsidR="00676A43" w:rsidRPr="00947BDA" w14:paraId="73A09828" w14:textId="77777777" w:rsidTr="00947BDA">
        <w:trPr>
          <w:cantSplit/>
        </w:trPr>
        <w:tc>
          <w:tcPr>
            <w:tcW w:w="4531" w:type="dxa"/>
            <w:shd w:val="clear" w:color="auto" w:fill="auto"/>
            <w:noWrap/>
            <w:hideMark/>
          </w:tcPr>
          <w:p w14:paraId="1B65535C"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Manufacturing</w:t>
            </w:r>
          </w:p>
        </w:tc>
        <w:tc>
          <w:tcPr>
            <w:tcW w:w="1418" w:type="dxa"/>
            <w:shd w:val="clear" w:color="auto" w:fill="auto"/>
            <w:noWrap/>
            <w:hideMark/>
          </w:tcPr>
          <w:p w14:paraId="193BB309" w14:textId="383B540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4</w:t>
            </w:r>
            <w:r w:rsidR="004C1A22">
              <w:rPr>
                <w:sz w:val="18"/>
                <w:lang w:val="en-US" w:eastAsia="en-ZW"/>
              </w:rPr>
              <w:t xml:space="preserve"> </w:t>
            </w:r>
            <w:r w:rsidRPr="00947BDA">
              <w:rPr>
                <w:sz w:val="18"/>
                <w:lang w:val="en-US" w:eastAsia="en-ZW"/>
              </w:rPr>
              <w:t>528</w:t>
            </w:r>
          </w:p>
        </w:tc>
        <w:tc>
          <w:tcPr>
            <w:tcW w:w="1209" w:type="dxa"/>
            <w:shd w:val="clear" w:color="auto" w:fill="auto"/>
            <w:noWrap/>
            <w:hideMark/>
          </w:tcPr>
          <w:p w14:paraId="2250261B" w14:textId="1791321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3</w:t>
            </w:r>
            <w:r w:rsidR="004C1A22">
              <w:rPr>
                <w:sz w:val="18"/>
                <w:lang w:val="en-US" w:eastAsia="en-ZW"/>
              </w:rPr>
              <w:t xml:space="preserve"> </w:t>
            </w:r>
            <w:r w:rsidRPr="00947BDA">
              <w:rPr>
                <w:sz w:val="18"/>
                <w:lang w:val="en-US" w:eastAsia="en-ZW"/>
              </w:rPr>
              <w:t>808</w:t>
            </w:r>
          </w:p>
        </w:tc>
        <w:tc>
          <w:tcPr>
            <w:tcW w:w="1134" w:type="dxa"/>
            <w:shd w:val="clear" w:color="auto" w:fill="auto"/>
            <w:noWrap/>
            <w:hideMark/>
          </w:tcPr>
          <w:p w14:paraId="77D2985F" w14:textId="6E143063"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8</w:t>
            </w:r>
            <w:r w:rsidR="004C1A22">
              <w:rPr>
                <w:sz w:val="18"/>
                <w:lang w:val="en-US" w:eastAsia="en-ZW"/>
              </w:rPr>
              <w:t xml:space="preserve"> </w:t>
            </w:r>
            <w:r w:rsidRPr="00947BDA">
              <w:rPr>
                <w:sz w:val="18"/>
                <w:lang w:val="en-US" w:eastAsia="en-ZW"/>
              </w:rPr>
              <w:t>336</w:t>
            </w:r>
          </w:p>
        </w:tc>
        <w:tc>
          <w:tcPr>
            <w:tcW w:w="1143" w:type="dxa"/>
            <w:shd w:val="clear" w:color="auto" w:fill="auto"/>
            <w:noWrap/>
            <w:hideMark/>
          </w:tcPr>
          <w:p w14:paraId="652C680D"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2.4</w:t>
            </w:r>
          </w:p>
        </w:tc>
      </w:tr>
      <w:tr w:rsidR="00676A43" w:rsidRPr="00947BDA" w14:paraId="04305CE1" w14:textId="77777777" w:rsidTr="004C1A22">
        <w:trPr>
          <w:cantSplit/>
        </w:trPr>
        <w:tc>
          <w:tcPr>
            <w:tcW w:w="4531" w:type="dxa"/>
            <w:tcBorders>
              <w:bottom w:val="single" w:sz="4" w:space="0" w:color="auto"/>
            </w:tcBorders>
            <w:shd w:val="clear" w:color="auto" w:fill="auto"/>
            <w:noWrap/>
            <w:hideMark/>
          </w:tcPr>
          <w:p w14:paraId="72FA23C6" w14:textId="77777777" w:rsidR="00676A43" w:rsidRPr="00947BDA" w:rsidRDefault="00676A43" w:rsidP="00947BDA">
            <w:pPr>
              <w:suppressAutoHyphens w:val="0"/>
              <w:autoSpaceDE w:val="0"/>
              <w:autoSpaceDN w:val="0"/>
              <w:adjustRightInd w:val="0"/>
              <w:spacing w:before="40" w:after="40" w:line="220" w:lineRule="exact"/>
              <w:ind w:right="113"/>
              <w:rPr>
                <w:sz w:val="18"/>
                <w:lang w:val="en-US" w:eastAsia="en-ZW"/>
              </w:rPr>
            </w:pPr>
            <w:r w:rsidRPr="00947BDA">
              <w:rPr>
                <w:sz w:val="18"/>
                <w:lang w:val="en-US" w:eastAsia="en-ZW"/>
              </w:rPr>
              <w:t>Others</w:t>
            </w:r>
          </w:p>
        </w:tc>
        <w:tc>
          <w:tcPr>
            <w:tcW w:w="1418" w:type="dxa"/>
            <w:tcBorders>
              <w:bottom w:val="single" w:sz="4" w:space="0" w:color="auto"/>
            </w:tcBorders>
            <w:shd w:val="clear" w:color="auto" w:fill="auto"/>
            <w:noWrap/>
            <w:hideMark/>
          </w:tcPr>
          <w:p w14:paraId="013B5CD8" w14:textId="00C8FC8A"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4C1A22">
              <w:rPr>
                <w:sz w:val="18"/>
                <w:lang w:val="en-US" w:eastAsia="en-ZW"/>
              </w:rPr>
              <w:t xml:space="preserve"> </w:t>
            </w:r>
            <w:r w:rsidRPr="00947BDA">
              <w:rPr>
                <w:sz w:val="18"/>
                <w:lang w:val="en-US" w:eastAsia="en-ZW"/>
              </w:rPr>
              <w:t>492</w:t>
            </w:r>
          </w:p>
        </w:tc>
        <w:tc>
          <w:tcPr>
            <w:tcW w:w="1209" w:type="dxa"/>
            <w:tcBorders>
              <w:bottom w:val="single" w:sz="4" w:space="0" w:color="auto"/>
            </w:tcBorders>
            <w:shd w:val="clear" w:color="auto" w:fill="auto"/>
            <w:noWrap/>
            <w:hideMark/>
          </w:tcPr>
          <w:p w14:paraId="5D656BF6"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476</w:t>
            </w:r>
          </w:p>
        </w:tc>
        <w:tc>
          <w:tcPr>
            <w:tcW w:w="1134" w:type="dxa"/>
            <w:tcBorders>
              <w:bottom w:val="single" w:sz="4" w:space="0" w:color="auto"/>
            </w:tcBorders>
            <w:shd w:val="clear" w:color="auto" w:fill="auto"/>
            <w:noWrap/>
            <w:hideMark/>
          </w:tcPr>
          <w:p w14:paraId="16EB9DA1" w14:textId="398CEAB0"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1</w:t>
            </w:r>
            <w:r w:rsidR="004C1A22">
              <w:rPr>
                <w:sz w:val="18"/>
                <w:lang w:val="en-US" w:eastAsia="en-ZW"/>
              </w:rPr>
              <w:t xml:space="preserve"> </w:t>
            </w:r>
            <w:r w:rsidRPr="00947BDA">
              <w:rPr>
                <w:sz w:val="18"/>
                <w:lang w:val="en-US" w:eastAsia="en-ZW"/>
              </w:rPr>
              <w:t>968</w:t>
            </w:r>
          </w:p>
        </w:tc>
        <w:tc>
          <w:tcPr>
            <w:tcW w:w="1143" w:type="dxa"/>
            <w:tcBorders>
              <w:bottom w:val="single" w:sz="4" w:space="0" w:color="auto"/>
            </w:tcBorders>
            <w:shd w:val="clear" w:color="auto" w:fill="auto"/>
            <w:noWrap/>
            <w:hideMark/>
          </w:tcPr>
          <w:p w14:paraId="680ADF96" w14:textId="77777777" w:rsidR="00676A43" w:rsidRPr="00947BDA" w:rsidRDefault="00676A43" w:rsidP="004C1A22">
            <w:pPr>
              <w:suppressAutoHyphens w:val="0"/>
              <w:autoSpaceDE w:val="0"/>
              <w:autoSpaceDN w:val="0"/>
              <w:adjustRightInd w:val="0"/>
              <w:spacing w:before="40" w:after="40" w:line="220" w:lineRule="exact"/>
              <w:ind w:right="113"/>
              <w:jc w:val="right"/>
              <w:rPr>
                <w:sz w:val="18"/>
                <w:lang w:val="en-US" w:eastAsia="en-ZW"/>
              </w:rPr>
            </w:pPr>
            <w:r w:rsidRPr="00947BDA">
              <w:rPr>
                <w:sz w:val="18"/>
                <w:lang w:val="en-US" w:eastAsia="en-ZW"/>
              </w:rPr>
              <w:t>0.6</w:t>
            </w:r>
          </w:p>
        </w:tc>
      </w:tr>
      <w:tr w:rsidR="004C1A22" w:rsidRPr="004C1A22" w14:paraId="0E1BA35A" w14:textId="77777777" w:rsidTr="004C1A22">
        <w:trPr>
          <w:cantSplit/>
        </w:trPr>
        <w:tc>
          <w:tcPr>
            <w:tcW w:w="4531" w:type="dxa"/>
            <w:tcBorders>
              <w:top w:val="single" w:sz="4" w:space="0" w:color="auto"/>
              <w:bottom w:val="single" w:sz="12" w:space="0" w:color="auto"/>
            </w:tcBorders>
            <w:shd w:val="clear" w:color="auto" w:fill="auto"/>
            <w:noWrap/>
            <w:hideMark/>
          </w:tcPr>
          <w:p w14:paraId="4E67DFFB" w14:textId="77777777" w:rsidR="00676A43" w:rsidRPr="004C1A22" w:rsidRDefault="00676A43" w:rsidP="004C1A22">
            <w:pPr>
              <w:suppressAutoHyphens w:val="0"/>
              <w:autoSpaceDE w:val="0"/>
              <w:autoSpaceDN w:val="0"/>
              <w:adjustRightInd w:val="0"/>
              <w:spacing w:before="80" w:after="80" w:line="220" w:lineRule="exact"/>
              <w:ind w:left="283"/>
              <w:rPr>
                <w:b/>
                <w:sz w:val="18"/>
                <w:lang w:val="en-US" w:eastAsia="en-ZW"/>
              </w:rPr>
            </w:pPr>
            <w:r w:rsidRPr="004C1A22">
              <w:rPr>
                <w:b/>
                <w:sz w:val="18"/>
                <w:lang w:val="en-US" w:eastAsia="en-ZW"/>
              </w:rPr>
              <w:t>Total</w:t>
            </w:r>
          </w:p>
        </w:tc>
        <w:tc>
          <w:tcPr>
            <w:tcW w:w="1418" w:type="dxa"/>
            <w:tcBorders>
              <w:top w:val="single" w:sz="4" w:space="0" w:color="auto"/>
              <w:bottom w:val="single" w:sz="12" w:space="0" w:color="auto"/>
            </w:tcBorders>
            <w:shd w:val="clear" w:color="auto" w:fill="auto"/>
            <w:noWrap/>
            <w:hideMark/>
          </w:tcPr>
          <w:p w14:paraId="02087B86" w14:textId="18EABFB3" w:rsidR="00676A43" w:rsidRPr="00210C8D" w:rsidRDefault="00676A43" w:rsidP="00210C8D">
            <w:pPr>
              <w:suppressAutoHyphens w:val="0"/>
              <w:spacing w:before="80" w:after="80" w:line="220" w:lineRule="exact"/>
              <w:ind w:right="113"/>
              <w:jc w:val="right"/>
              <w:rPr>
                <w:b/>
                <w:bCs/>
                <w:sz w:val="18"/>
                <w:lang w:val="en-ZW" w:eastAsia="en-ZW"/>
              </w:rPr>
            </w:pPr>
            <w:r w:rsidRPr="00210C8D">
              <w:rPr>
                <w:b/>
                <w:bCs/>
                <w:sz w:val="18"/>
                <w:lang w:val="en-ZW" w:eastAsia="en-ZW"/>
              </w:rPr>
              <w:t>175</w:t>
            </w:r>
            <w:r w:rsidR="004C1A22" w:rsidRPr="00210C8D">
              <w:rPr>
                <w:b/>
                <w:bCs/>
                <w:sz w:val="18"/>
                <w:lang w:val="en-ZW" w:eastAsia="en-ZW"/>
              </w:rPr>
              <w:t xml:space="preserve"> </w:t>
            </w:r>
            <w:r w:rsidRPr="00210C8D">
              <w:rPr>
                <w:b/>
                <w:bCs/>
                <w:sz w:val="18"/>
                <w:lang w:val="en-ZW" w:eastAsia="en-ZW"/>
              </w:rPr>
              <w:t>662</w:t>
            </w:r>
          </w:p>
        </w:tc>
        <w:tc>
          <w:tcPr>
            <w:tcW w:w="1209" w:type="dxa"/>
            <w:tcBorders>
              <w:top w:val="single" w:sz="4" w:space="0" w:color="auto"/>
              <w:bottom w:val="single" w:sz="12" w:space="0" w:color="auto"/>
            </w:tcBorders>
            <w:shd w:val="clear" w:color="auto" w:fill="auto"/>
            <w:noWrap/>
            <w:hideMark/>
          </w:tcPr>
          <w:p w14:paraId="1A778745" w14:textId="67BEAC74" w:rsidR="00676A43" w:rsidRPr="00210C8D" w:rsidRDefault="00676A43" w:rsidP="00210C8D">
            <w:pPr>
              <w:suppressAutoHyphens w:val="0"/>
              <w:spacing w:before="80" w:after="80" w:line="220" w:lineRule="exact"/>
              <w:ind w:right="113"/>
              <w:jc w:val="right"/>
              <w:rPr>
                <w:b/>
                <w:bCs/>
                <w:sz w:val="18"/>
                <w:lang w:val="en-ZW" w:eastAsia="en-ZW"/>
              </w:rPr>
            </w:pPr>
            <w:r w:rsidRPr="00210C8D">
              <w:rPr>
                <w:b/>
                <w:bCs/>
                <w:sz w:val="18"/>
                <w:lang w:val="en-ZW" w:eastAsia="en-ZW"/>
              </w:rPr>
              <w:t>177</w:t>
            </w:r>
            <w:r w:rsidR="004C1A22" w:rsidRPr="00210C8D">
              <w:rPr>
                <w:b/>
                <w:bCs/>
                <w:sz w:val="18"/>
                <w:lang w:val="en-ZW" w:eastAsia="en-ZW"/>
              </w:rPr>
              <w:t xml:space="preserve"> </w:t>
            </w:r>
            <w:r w:rsidRPr="00210C8D">
              <w:rPr>
                <w:b/>
                <w:bCs/>
                <w:sz w:val="18"/>
                <w:lang w:val="en-ZW" w:eastAsia="en-ZW"/>
              </w:rPr>
              <w:t>305</w:t>
            </w:r>
          </w:p>
        </w:tc>
        <w:tc>
          <w:tcPr>
            <w:tcW w:w="1134" w:type="dxa"/>
            <w:tcBorders>
              <w:top w:val="single" w:sz="4" w:space="0" w:color="auto"/>
              <w:bottom w:val="single" w:sz="12" w:space="0" w:color="auto"/>
            </w:tcBorders>
            <w:shd w:val="clear" w:color="auto" w:fill="auto"/>
            <w:noWrap/>
            <w:hideMark/>
          </w:tcPr>
          <w:p w14:paraId="768D0F66" w14:textId="0AB89F29" w:rsidR="00676A43" w:rsidRPr="00210C8D" w:rsidRDefault="00676A43" w:rsidP="00210C8D">
            <w:pPr>
              <w:suppressAutoHyphens w:val="0"/>
              <w:spacing w:before="80" w:after="80" w:line="220" w:lineRule="exact"/>
              <w:ind w:right="113"/>
              <w:jc w:val="right"/>
              <w:rPr>
                <w:b/>
                <w:bCs/>
                <w:sz w:val="18"/>
                <w:lang w:val="en-ZW" w:eastAsia="en-ZW"/>
              </w:rPr>
            </w:pPr>
            <w:r w:rsidRPr="00210C8D">
              <w:rPr>
                <w:b/>
                <w:bCs/>
                <w:sz w:val="18"/>
                <w:lang w:val="en-ZW" w:eastAsia="en-ZW"/>
              </w:rPr>
              <w:t>352</w:t>
            </w:r>
            <w:r w:rsidR="004C1A22" w:rsidRPr="00210C8D">
              <w:rPr>
                <w:b/>
                <w:bCs/>
                <w:sz w:val="18"/>
                <w:lang w:val="en-ZW" w:eastAsia="en-ZW"/>
              </w:rPr>
              <w:t xml:space="preserve"> </w:t>
            </w:r>
            <w:r w:rsidRPr="00210C8D">
              <w:rPr>
                <w:b/>
                <w:bCs/>
                <w:sz w:val="18"/>
                <w:lang w:val="en-ZW" w:eastAsia="en-ZW"/>
              </w:rPr>
              <w:t>967</w:t>
            </w:r>
          </w:p>
        </w:tc>
        <w:tc>
          <w:tcPr>
            <w:tcW w:w="1143" w:type="dxa"/>
            <w:tcBorders>
              <w:top w:val="single" w:sz="4" w:space="0" w:color="auto"/>
              <w:bottom w:val="single" w:sz="12" w:space="0" w:color="auto"/>
            </w:tcBorders>
            <w:shd w:val="clear" w:color="auto" w:fill="auto"/>
            <w:noWrap/>
            <w:hideMark/>
          </w:tcPr>
          <w:p w14:paraId="1C94A8C7" w14:textId="77777777" w:rsidR="00676A43" w:rsidRPr="00210C8D" w:rsidRDefault="00676A43" w:rsidP="00210C8D">
            <w:pPr>
              <w:suppressAutoHyphens w:val="0"/>
              <w:spacing w:before="80" w:after="80" w:line="220" w:lineRule="exact"/>
              <w:ind w:right="113"/>
              <w:jc w:val="right"/>
              <w:rPr>
                <w:b/>
                <w:bCs/>
                <w:sz w:val="18"/>
                <w:lang w:val="en-ZW" w:eastAsia="en-ZW"/>
              </w:rPr>
            </w:pPr>
            <w:r w:rsidRPr="00210C8D">
              <w:rPr>
                <w:b/>
                <w:bCs/>
                <w:sz w:val="18"/>
                <w:lang w:val="en-ZW" w:eastAsia="en-ZW"/>
              </w:rPr>
              <w:t>100.0</w:t>
            </w:r>
          </w:p>
        </w:tc>
      </w:tr>
    </w:tbl>
    <w:p w14:paraId="55566AFE" w14:textId="77777777" w:rsidR="00676A43" w:rsidRPr="00A10461" w:rsidRDefault="00676A43" w:rsidP="00A10461">
      <w:pPr>
        <w:spacing w:before="120"/>
        <w:ind w:left="1134" w:right="1134" w:firstLine="170"/>
        <w:rPr>
          <w:sz w:val="18"/>
        </w:rPr>
      </w:pPr>
      <w:r w:rsidRPr="00A10461">
        <w:rPr>
          <w:i/>
          <w:iCs/>
          <w:sz w:val="18"/>
        </w:rPr>
        <w:t>Source</w:t>
      </w:r>
      <w:r w:rsidRPr="00A10461">
        <w:rPr>
          <w:sz w:val="18"/>
        </w:rPr>
        <w:t>: ZIMSTAT website for ICDL Report 2017, disability report, labour for force 2014 (</w:t>
      </w:r>
      <w:hyperlink r:id="rId9" w:history="1">
        <w:r w:rsidRPr="00A10461">
          <w:rPr>
            <w:rStyle w:val="Hyperlink"/>
            <w:sz w:val="18"/>
          </w:rPr>
          <w:t>www.zimstat.co.zw</w:t>
        </w:r>
      </w:hyperlink>
      <w:r w:rsidRPr="00A10461">
        <w:rPr>
          <w:sz w:val="18"/>
        </w:rPr>
        <w:t>).</w:t>
      </w:r>
    </w:p>
    <w:p w14:paraId="6F536E0F" w14:textId="77777777" w:rsidR="00676A43" w:rsidRDefault="00676A43" w:rsidP="00A10461">
      <w:pPr>
        <w:pStyle w:val="H1G"/>
        <w:spacing w:after="0"/>
      </w:pPr>
      <w:r>
        <w:tab/>
      </w:r>
      <w:r>
        <w:tab/>
      </w:r>
      <w:bookmarkStart w:id="104" w:name="_Toc211332641"/>
      <w:r w:rsidRPr="006023C8">
        <w:t>A</w:t>
      </w:r>
      <w:r>
        <w:t>rticle 28</w:t>
      </w:r>
    </w:p>
    <w:p w14:paraId="6EB222D8" w14:textId="77777777" w:rsidR="00676A43" w:rsidRPr="006023C8" w:rsidRDefault="00676A43" w:rsidP="007954F9">
      <w:pPr>
        <w:pStyle w:val="H1G"/>
        <w:spacing w:before="0"/>
      </w:pPr>
      <w:r>
        <w:tab/>
      </w:r>
      <w:r>
        <w:tab/>
      </w:r>
      <w:r w:rsidRPr="006023C8">
        <w:t>A</w:t>
      </w:r>
      <w:r>
        <w:t>dequate standard of living and social protection</w:t>
      </w:r>
      <w:bookmarkEnd w:id="104"/>
    </w:p>
    <w:p w14:paraId="42EF99CD" w14:textId="77777777" w:rsidR="00676A43" w:rsidRPr="006023C8" w:rsidRDefault="00676A43" w:rsidP="007954F9">
      <w:pPr>
        <w:pStyle w:val="H23G"/>
      </w:pPr>
      <w:bookmarkStart w:id="105" w:name="_Toc25676967"/>
      <w:r>
        <w:tab/>
      </w:r>
      <w:r>
        <w:tab/>
      </w:r>
      <w:r w:rsidRPr="006023C8">
        <w:t>Legislative Measures</w:t>
      </w:r>
      <w:bookmarkEnd w:id="105"/>
    </w:p>
    <w:p w14:paraId="0422DBEC" w14:textId="77777777" w:rsidR="008B0817" w:rsidRDefault="0059250D" w:rsidP="00697C4B">
      <w:pPr>
        <w:pStyle w:val="SingleTxtG"/>
        <w:rPr>
          <w:lang w:val="en-ZW"/>
        </w:rPr>
      </w:pPr>
      <w:r w:rsidRPr="006023C8">
        <w:rPr>
          <w:lang w:val="en-ZW"/>
        </w:rPr>
        <w:t>346.</w:t>
      </w:r>
      <w:r w:rsidRPr="006023C8">
        <w:rPr>
          <w:lang w:val="en-ZW"/>
        </w:rPr>
        <w:tab/>
      </w:r>
      <w:r w:rsidR="00676A43" w:rsidRPr="006023C8">
        <w:rPr>
          <w:lang w:val="en-ZW"/>
        </w:rPr>
        <w:t>The State Party appreciates the importance of adequate standard and social protection for the realisation of the rights of PWDs as they are provided in the Convention.</w:t>
      </w:r>
    </w:p>
    <w:p w14:paraId="0A67FCD7" w14:textId="23B2242F" w:rsidR="00676A43" w:rsidRPr="006023C8" w:rsidRDefault="0059250D" w:rsidP="00697C4B">
      <w:pPr>
        <w:pStyle w:val="SingleTxtG"/>
        <w:rPr>
          <w:lang w:val="en-ZW"/>
        </w:rPr>
      </w:pPr>
      <w:r w:rsidRPr="006023C8">
        <w:rPr>
          <w:lang w:val="en-ZW"/>
        </w:rPr>
        <w:t>347.</w:t>
      </w:r>
      <w:r w:rsidRPr="006023C8">
        <w:rPr>
          <w:lang w:val="en-ZW"/>
        </w:rPr>
        <w:tab/>
      </w:r>
      <w:r w:rsidR="00676A43" w:rsidRPr="006023C8">
        <w:rPr>
          <w:lang w:val="en-ZW"/>
        </w:rPr>
        <w:t>Section 15 of the Constitution mandates the State to secure the establishment of adequate food reserves. In terms of Section 74 of the Constitution every person is entitled not to be arbitrarily evicted. Section 30 of the Constitution further stipulates that the State must take all practical measures, within the limits of the resources available to it, to provide social security and social care to those who are in need.</w:t>
      </w:r>
      <w:r w:rsidR="00676A43">
        <w:rPr>
          <w:lang w:val="en-ZW"/>
        </w:rPr>
        <w:t xml:space="preserve"> </w:t>
      </w:r>
      <w:r w:rsidR="00676A43" w:rsidRPr="006023C8">
        <w:rPr>
          <w:lang w:val="en-ZW"/>
        </w:rPr>
        <w:t>PwDs must be included in the provision of food, social security and shelter within the limits of resources available to it.</w:t>
      </w:r>
    </w:p>
    <w:p w14:paraId="525B8D76" w14:textId="4B76E790" w:rsidR="00676A43" w:rsidRPr="006023C8" w:rsidRDefault="0059250D" w:rsidP="00697C4B">
      <w:pPr>
        <w:pStyle w:val="SingleTxtG"/>
        <w:rPr>
          <w:lang w:val="en-ZW"/>
        </w:rPr>
      </w:pPr>
      <w:r w:rsidRPr="006023C8">
        <w:rPr>
          <w:lang w:val="en-ZW"/>
        </w:rPr>
        <w:t>348.</w:t>
      </w:r>
      <w:r w:rsidRPr="006023C8">
        <w:rPr>
          <w:lang w:val="en-ZW"/>
        </w:rPr>
        <w:tab/>
      </w:r>
      <w:r w:rsidR="00676A43" w:rsidRPr="006023C8">
        <w:rPr>
          <w:lang w:val="en-ZW"/>
        </w:rPr>
        <w:t>Section 84 of the Constitution provides for the right to pensions and access to health care to veterans of the liberation struggle, some of whom acquired disabilities during the armed conflict. An Act of parliament will be amended to comprehensively define the rights to be enjoyed by the veterans of the liberation struggle.</w:t>
      </w:r>
    </w:p>
    <w:p w14:paraId="7B32AAE9" w14:textId="77777777" w:rsidR="008B0817" w:rsidRDefault="0059250D" w:rsidP="00697C4B">
      <w:pPr>
        <w:pStyle w:val="SingleTxtG"/>
        <w:rPr>
          <w:lang w:val="en-ZW"/>
        </w:rPr>
      </w:pPr>
      <w:r w:rsidRPr="006023C8">
        <w:rPr>
          <w:lang w:val="en-ZW"/>
        </w:rPr>
        <w:lastRenderedPageBreak/>
        <w:t>349.</w:t>
      </w:r>
      <w:r w:rsidRPr="006023C8">
        <w:rPr>
          <w:lang w:val="en-ZW"/>
        </w:rPr>
        <w:tab/>
      </w:r>
      <w:r w:rsidR="00676A43" w:rsidRPr="006023C8">
        <w:rPr>
          <w:lang w:val="en-ZW"/>
        </w:rPr>
        <w:t>The Social Welfare Assistance Act provides for the granting of social welfare assistance to persons in need and their dependants. Section 6(1)(b) provides for the granting of financial and non-financial assistance to PWDs to promote adequate living.</w:t>
      </w:r>
    </w:p>
    <w:p w14:paraId="706A39EF" w14:textId="485B8CBB" w:rsidR="00676A43" w:rsidRPr="006023C8" w:rsidRDefault="0059250D" w:rsidP="00697C4B">
      <w:pPr>
        <w:pStyle w:val="SingleTxtG"/>
        <w:rPr>
          <w:lang w:val="en-ZW"/>
        </w:rPr>
      </w:pPr>
      <w:r w:rsidRPr="006023C8">
        <w:rPr>
          <w:lang w:val="en-ZW"/>
        </w:rPr>
        <w:t>350.</w:t>
      </w:r>
      <w:r w:rsidRPr="006023C8">
        <w:rPr>
          <w:lang w:val="en-ZW"/>
        </w:rPr>
        <w:tab/>
      </w:r>
      <w:r w:rsidR="00676A43" w:rsidRPr="006023C8">
        <w:rPr>
          <w:lang w:val="en-ZW"/>
        </w:rPr>
        <w:t>The DPA makes provision for welfare and rehabilitation of persons with disabilities. In terms of Section 5(1)(b)(5), the National Disability Board, among other functions, advises Government on the establishment of schemes and projects for the employment of or generation of income by PWDs who are unable to secure or before they secure employment elsewhere.</w:t>
      </w:r>
    </w:p>
    <w:p w14:paraId="363D74B8" w14:textId="2B424CDC" w:rsidR="00676A43" w:rsidRPr="006023C8" w:rsidRDefault="0059250D" w:rsidP="00697C4B">
      <w:pPr>
        <w:pStyle w:val="SingleTxtG"/>
        <w:rPr>
          <w:lang w:val="en-ZW"/>
        </w:rPr>
      </w:pPr>
      <w:r w:rsidRPr="006023C8">
        <w:rPr>
          <w:lang w:val="en-ZW"/>
        </w:rPr>
        <w:t>351.</w:t>
      </w:r>
      <w:r w:rsidRPr="006023C8">
        <w:rPr>
          <w:lang w:val="en-ZW"/>
        </w:rPr>
        <w:tab/>
      </w:r>
      <w:r w:rsidR="00676A43" w:rsidRPr="006023C8">
        <w:rPr>
          <w:lang w:val="en-ZW"/>
        </w:rPr>
        <w:t xml:space="preserve">The Pension and Providence Fund Act </w:t>
      </w:r>
      <w:r w:rsidR="00676A43" w:rsidRPr="00846F99">
        <w:rPr>
          <w:iCs/>
          <w:lang w:val="en-ZW"/>
        </w:rPr>
        <w:t>[Chapter 24:09]</w:t>
      </w:r>
      <w:r w:rsidR="00676A43" w:rsidRPr="006023C8">
        <w:rPr>
          <w:lang w:val="en-ZW"/>
        </w:rPr>
        <w:t xml:space="preserve"> provides for the registration, incorporation, regulation and dissolution of pension and providence fund. This Act prevents the abuse of pension fund through the regulatory mechanisms provided therein.</w:t>
      </w:r>
    </w:p>
    <w:p w14:paraId="6EB38A16" w14:textId="325CC019" w:rsidR="00676A43" w:rsidRPr="006023C8" w:rsidRDefault="0059250D" w:rsidP="00697C4B">
      <w:pPr>
        <w:pStyle w:val="SingleTxtG"/>
        <w:rPr>
          <w:lang w:val="en-ZW"/>
        </w:rPr>
      </w:pPr>
      <w:r w:rsidRPr="006023C8">
        <w:rPr>
          <w:lang w:val="en-ZW"/>
        </w:rPr>
        <w:t>352.</w:t>
      </w:r>
      <w:r w:rsidRPr="006023C8">
        <w:rPr>
          <w:lang w:val="en-ZW"/>
        </w:rPr>
        <w:tab/>
      </w:r>
      <w:r w:rsidR="00676A43" w:rsidRPr="006023C8">
        <w:rPr>
          <w:lang w:val="en-ZW"/>
        </w:rPr>
        <w:t xml:space="preserve">State Service (Pensions) Act </w:t>
      </w:r>
      <w:r w:rsidR="00676A43" w:rsidRPr="00846F99">
        <w:rPr>
          <w:iCs/>
          <w:lang w:val="en-ZW"/>
        </w:rPr>
        <w:t>[Chapter 16:06]</w:t>
      </w:r>
      <w:r w:rsidR="00676A43" w:rsidRPr="006023C8">
        <w:rPr>
          <w:lang w:val="en-ZW"/>
        </w:rPr>
        <w:t xml:space="preserve"> provides for the payment of pensions and gratuities and other benefits to or in respect of persons employed by the state on retirement, discharge, resignation, death or other termination of service including Persons with Disabilities (PwDs).</w:t>
      </w:r>
    </w:p>
    <w:p w14:paraId="78C566A0" w14:textId="6ABB669F" w:rsidR="00676A43" w:rsidRPr="006023C8" w:rsidRDefault="0059250D" w:rsidP="00697C4B">
      <w:pPr>
        <w:pStyle w:val="SingleTxtG"/>
        <w:rPr>
          <w:lang w:val="en-US"/>
        </w:rPr>
      </w:pPr>
      <w:r w:rsidRPr="006023C8">
        <w:rPr>
          <w:lang w:val="en-US"/>
        </w:rPr>
        <w:t>353.</w:t>
      </w:r>
      <w:r w:rsidRPr="006023C8">
        <w:rPr>
          <w:lang w:val="en-US"/>
        </w:rPr>
        <w:tab/>
      </w:r>
      <w:r w:rsidR="00676A43" w:rsidRPr="006023C8">
        <w:t xml:space="preserve">Older Persons Act, Section 9 provides that the Director may, upon application, grant social welfare </w:t>
      </w:r>
      <w:r w:rsidR="00676A43" w:rsidRPr="00DF652A">
        <w:rPr>
          <w:lang w:val="en-ZW"/>
        </w:rPr>
        <w:t>assistance</w:t>
      </w:r>
      <w:r w:rsidR="00676A43" w:rsidRPr="006023C8">
        <w:t xml:space="preserve"> if, he/she is satisfied that the person is handicapped physically or mentally or suffers continuous illness.</w:t>
      </w:r>
      <w:r w:rsidR="00676A43">
        <w:t xml:space="preserve"> </w:t>
      </w:r>
      <w:r w:rsidR="00676A43" w:rsidRPr="006023C8">
        <w:t>The Act is under review and appropriate provisions and language will be reflected in the new Act.</w:t>
      </w:r>
    </w:p>
    <w:p w14:paraId="47FEF30C" w14:textId="77777777" w:rsidR="00676A43" w:rsidRPr="006023C8" w:rsidRDefault="00676A43" w:rsidP="00A91787">
      <w:pPr>
        <w:pStyle w:val="H23G"/>
        <w:rPr>
          <w:lang w:val="en-ZW"/>
        </w:rPr>
      </w:pPr>
      <w:bookmarkStart w:id="106" w:name="_Toc25676968"/>
      <w:r>
        <w:rPr>
          <w:lang w:val="en-ZW"/>
        </w:rPr>
        <w:tab/>
      </w:r>
      <w:r>
        <w:rPr>
          <w:lang w:val="en-ZW"/>
        </w:rPr>
        <w:tab/>
      </w:r>
      <w:r w:rsidRPr="006023C8">
        <w:rPr>
          <w:lang w:val="en-ZW"/>
        </w:rPr>
        <w:t>Awareness on social protection among PWDs</w:t>
      </w:r>
      <w:bookmarkEnd w:id="106"/>
    </w:p>
    <w:p w14:paraId="1ABEF4FE" w14:textId="3C0D712C" w:rsidR="00676A43" w:rsidRPr="006023C8" w:rsidRDefault="0059250D" w:rsidP="00697C4B">
      <w:pPr>
        <w:pStyle w:val="SingleTxtG"/>
        <w:rPr>
          <w:lang w:val="en-ZW"/>
        </w:rPr>
      </w:pPr>
      <w:r w:rsidRPr="006023C8">
        <w:rPr>
          <w:lang w:val="en-ZW"/>
        </w:rPr>
        <w:t>354.</w:t>
      </w:r>
      <w:r w:rsidRPr="006023C8">
        <w:rPr>
          <w:lang w:val="en-ZW"/>
        </w:rPr>
        <w:tab/>
      </w:r>
      <w:r w:rsidR="00676A43" w:rsidRPr="006023C8">
        <w:rPr>
          <w:lang w:val="en-ZW"/>
        </w:rPr>
        <w:t>Government has so far printed four hundred (400) pamphlets in Braille to raise awareness on social protection programmes among PWDs. These were distributed to all sixty-four (64) Districts across the country.</w:t>
      </w:r>
    </w:p>
    <w:p w14:paraId="2AC981C0" w14:textId="43DACD94" w:rsidR="00676A43" w:rsidRPr="006023C8" w:rsidRDefault="0059250D" w:rsidP="00697C4B">
      <w:pPr>
        <w:pStyle w:val="SingleTxtG"/>
        <w:rPr>
          <w:lang w:val="en-ZW"/>
        </w:rPr>
      </w:pPr>
      <w:r w:rsidRPr="006023C8">
        <w:rPr>
          <w:lang w:val="en-ZW"/>
        </w:rPr>
        <w:t>355.</w:t>
      </w:r>
      <w:r w:rsidRPr="006023C8">
        <w:rPr>
          <w:lang w:val="en-ZW"/>
        </w:rPr>
        <w:tab/>
      </w:r>
      <w:r w:rsidR="00676A43" w:rsidRPr="006023C8">
        <w:rPr>
          <w:lang w:val="en-ZW"/>
        </w:rPr>
        <w:t xml:space="preserve">The State Services (Disability Benefits) Act </w:t>
      </w:r>
      <w:r w:rsidR="00676A43" w:rsidRPr="00D27ADD">
        <w:rPr>
          <w:iCs/>
          <w:lang w:val="en-ZW"/>
        </w:rPr>
        <w:t>[Chapter 16:05</w:t>
      </w:r>
      <w:r w:rsidR="00676A43" w:rsidRPr="006023C8">
        <w:rPr>
          <w:lang w:val="en-ZW"/>
        </w:rPr>
        <w:t xml:space="preserve"> provides for the payment of compensation upon injury of persons employed by the state arising out of and in the course of official duties.</w:t>
      </w:r>
    </w:p>
    <w:p w14:paraId="0F83758D" w14:textId="05BD2255" w:rsidR="00676A43" w:rsidRPr="006023C8" w:rsidRDefault="0059250D" w:rsidP="00697C4B">
      <w:pPr>
        <w:pStyle w:val="SingleTxtG"/>
        <w:rPr>
          <w:lang w:val="en-ZW"/>
        </w:rPr>
      </w:pPr>
      <w:r w:rsidRPr="006023C8">
        <w:rPr>
          <w:lang w:val="en-ZW"/>
        </w:rPr>
        <w:t>356.</w:t>
      </w:r>
      <w:r w:rsidRPr="006023C8">
        <w:rPr>
          <w:lang w:val="en-ZW"/>
        </w:rPr>
        <w:tab/>
      </w:r>
      <w:r w:rsidR="00676A43" w:rsidRPr="006023C8">
        <w:rPr>
          <w:lang w:val="en-ZW"/>
        </w:rPr>
        <w:t>Clause 42 of the Persons with Disability Bill have adopted the provision of Article 28 of the Convention. If the Bill is enacted this will go a long way in advancing the living standards and social protection measures for PWDs.</w:t>
      </w:r>
    </w:p>
    <w:p w14:paraId="41414AAF" w14:textId="670D5685" w:rsidR="00676A43" w:rsidRPr="006023C8" w:rsidRDefault="0059250D" w:rsidP="00697C4B">
      <w:pPr>
        <w:pStyle w:val="SingleTxtG"/>
        <w:rPr>
          <w:lang w:val="en-ZW"/>
        </w:rPr>
      </w:pPr>
      <w:r w:rsidRPr="006023C8">
        <w:rPr>
          <w:lang w:val="en-ZW"/>
        </w:rPr>
        <w:t>357.</w:t>
      </w:r>
      <w:r w:rsidRPr="006023C8">
        <w:rPr>
          <w:lang w:val="en-ZW"/>
        </w:rPr>
        <w:tab/>
      </w:r>
      <w:r w:rsidR="00676A43" w:rsidRPr="006023C8">
        <w:rPr>
          <w:lang w:val="en-ZW"/>
        </w:rPr>
        <w:t>The State Service (Disability Benefits) Act provides for the payment of compensation on the death or injury of person employed by the state arising out of and in the course of official duties.</w:t>
      </w:r>
    </w:p>
    <w:p w14:paraId="00DAF8B7" w14:textId="457CFD47" w:rsidR="00676A43" w:rsidRPr="006023C8" w:rsidRDefault="0059250D" w:rsidP="00697C4B">
      <w:pPr>
        <w:pStyle w:val="SingleTxtG"/>
        <w:rPr>
          <w:lang w:val="en-ZW"/>
        </w:rPr>
      </w:pPr>
      <w:r w:rsidRPr="006023C8">
        <w:rPr>
          <w:lang w:val="en-ZW"/>
        </w:rPr>
        <w:t>358.</w:t>
      </w:r>
      <w:r w:rsidRPr="006023C8">
        <w:rPr>
          <w:lang w:val="en-ZW"/>
        </w:rPr>
        <w:tab/>
      </w:r>
      <w:r w:rsidR="00676A43" w:rsidRPr="006023C8">
        <w:rPr>
          <w:lang w:val="en-ZW"/>
        </w:rPr>
        <w:t>Through the National Social Security Authority (Accident prevention and workers compensation skills) Notice,1990, the Government established the fund for the compensation of workers who become impaired during the course and scope of employment.</w:t>
      </w:r>
    </w:p>
    <w:p w14:paraId="6B842F7D" w14:textId="51FBD73C" w:rsidR="00676A43" w:rsidRPr="006023C8" w:rsidRDefault="0059250D" w:rsidP="00697C4B">
      <w:pPr>
        <w:pStyle w:val="SingleTxtG"/>
        <w:rPr>
          <w:lang w:val="en-ZW"/>
        </w:rPr>
      </w:pPr>
      <w:r w:rsidRPr="006023C8">
        <w:rPr>
          <w:lang w:val="en-ZW"/>
        </w:rPr>
        <w:t>359.</w:t>
      </w:r>
      <w:r w:rsidRPr="006023C8">
        <w:rPr>
          <w:lang w:val="en-ZW"/>
        </w:rPr>
        <w:tab/>
      </w:r>
      <w:r w:rsidR="00676A43" w:rsidRPr="006023C8">
        <w:rPr>
          <w:lang w:val="en-ZW"/>
        </w:rPr>
        <w:t>The War Victims Compensation Act provides for the payment of compensation in respect of injuries to or the death of person caused by war. This comes in the form of medical assistance, vocational training fees, constant attendance allowance and clothing allowance.</w:t>
      </w:r>
    </w:p>
    <w:p w14:paraId="491EB24A" w14:textId="525CECF8" w:rsidR="00676A43" w:rsidRPr="006023C8" w:rsidRDefault="0059250D" w:rsidP="00697C4B">
      <w:pPr>
        <w:pStyle w:val="SingleTxtG"/>
        <w:rPr>
          <w:lang w:val="en-ZW"/>
        </w:rPr>
      </w:pPr>
      <w:r w:rsidRPr="006023C8">
        <w:rPr>
          <w:lang w:val="en-ZW"/>
        </w:rPr>
        <w:t>360.</w:t>
      </w:r>
      <w:r w:rsidRPr="006023C8">
        <w:rPr>
          <w:lang w:val="en-ZW"/>
        </w:rPr>
        <w:tab/>
      </w:r>
      <w:r w:rsidR="00676A43" w:rsidRPr="006023C8">
        <w:rPr>
          <w:lang w:val="en-ZW"/>
        </w:rPr>
        <w:t>Through the National Social Security Authority (Pensions and other benefits scheme) Notice, 1993 a fund is established for pension for all employees in the formal sector.</w:t>
      </w:r>
    </w:p>
    <w:p w14:paraId="39AAAB35" w14:textId="77777777" w:rsidR="00676A43" w:rsidRPr="006023C8" w:rsidRDefault="00676A43" w:rsidP="00A91787">
      <w:pPr>
        <w:pStyle w:val="H23G"/>
        <w:rPr>
          <w:lang w:val="en-ZW"/>
        </w:rPr>
      </w:pPr>
      <w:bookmarkStart w:id="107" w:name="_Toc25676969"/>
      <w:r>
        <w:rPr>
          <w:lang w:val="en-ZW"/>
        </w:rPr>
        <w:tab/>
      </w:r>
      <w:r>
        <w:rPr>
          <w:lang w:val="en-ZW"/>
        </w:rPr>
        <w:tab/>
      </w:r>
      <w:r w:rsidRPr="006023C8">
        <w:rPr>
          <w:lang w:val="en-ZW"/>
        </w:rPr>
        <w:t>Administrative and other Measures</w:t>
      </w:r>
      <w:bookmarkEnd w:id="107"/>
    </w:p>
    <w:p w14:paraId="10221804" w14:textId="77777777" w:rsidR="008B0817" w:rsidRDefault="0059250D" w:rsidP="00697C4B">
      <w:pPr>
        <w:pStyle w:val="SingleTxtG"/>
        <w:rPr>
          <w:lang w:val="en-US"/>
        </w:rPr>
      </w:pPr>
      <w:r w:rsidRPr="006023C8">
        <w:rPr>
          <w:lang w:val="en-US"/>
        </w:rPr>
        <w:t>361.</w:t>
      </w:r>
      <w:r w:rsidRPr="006023C8">
        <w:rPr>
          <w:lang w:val="en-US"/>
        </w:rPr>
        <w:tab/>
      </w:r>
      <w:r w:rsidR="00676A43" w:rsidRPr="006023C8">
        <w:rPr>
          <w:lang w:val="en-US"/>
        </w:rPr>
        <w:t xml:space="preserve">Government through the National Social Security Authority (NSSA) contributes to the welfare of PWDs through two schemes currently administered namely the Pension and other Benefits </w:t>
      </w:r>
      <w:r w:rsidR="00676A43" w:rsidRPr="00DF652A">
        <w:rPr>
          <w:lang w:val="en-ZW"/>
        </w:rPr>
        <w:t>Scheme</w:t>
      </w:r>
      <w:r w:rsidR="00676A43" w:rsidRPr="006023C8">
        <w:rPr>
          <w:lang w:val="en-US"/>
        </w:rPr>
        <w:t xml:space="preserve"> (POBS) and the Accidents prevention and Workers</w:t>
      </w:r>
      <w:r w:rsidR="00170F5F">
        <w:rPr>
          <w:lang w:val="en-US"/>
        </w:rPr>
        <w:t>’</w:t>
      </w:r>
      <w:r w:rsidR="00676A43" w:rsidRPr="006023C8">
        <w:rPr>
          <w:lang w:val="en-US"/>
        </w:rPr>
        <w:t xml:space="preserve"> Compensation Scheme (APWS).</w:t>
      </w:r>
    </w:p>
    <w:p w14:paraId="628C9D12" w14:textId="61D3A9B3" w:rsidR="00676A43" w:rsidRPr="006023C8" w:rsidRDefault="0059250D" w:rsidP="00697C4B">
      <w:pPr>
        <w:pStyle w:val="SingleTxtG"/>
        <w:rPr>
          <w:lang w:val="en-US"/>
        </w:rPr>
      </w:pPr>
      <w:r w:rsidRPr="006023C8">
        <w:rPr>
          <w:lang w:val="en-US"/>
        </w:rPr>
        <w:t>362.</w:t>
      </w:r>
      <w:r w:rsidRPr="006023C8">
        <w:rPr>
          <w:lang w:val="en-US"/>
        </w:rPr>
        <w:tab/>
      </w:r>
      <w:r w:rsidR="00676A43" w:rsidRPr="006023C8">
        <w:rPr>
          <w:lang w:val="en-US"/>
        </w:rPr>
        <w:t xml:space="preserve">Social </w:t>
      </w:r>
      <w:r w:rsidR="00676A43" w:rsidRPr="00DF652A">
        <w:rPr>
          <w:lang w:val="en-ZW"/>
        </w:rPr>
        <w:t>Security</w:t>
      </w:r>
      <w:r w:rsidR="00676A43" w:rsidRPr="006023C8">
        <w:rPr>
          <w:lang w:val="en-US"/>
        </w:rPr>
        <w:t xml:space="preserve"> Budget allocated to Persons with Disabilities as a percentage of the total Social Security Budget.</w:t>
      </w:r>
    </w:p>
    <w:p w14:paraId="4772B5D2" w14:textId="3E051994" w:rsidR="00676A43" w:rsidRPr="00D27ADD" w:rsidRDefault="0059250D" w:rsidP="00697C4B">
      <w:pPr>
        <w:pStyle w:val="SingleTxtG"/>
        <w:rPr>
          <w:lang w:val="en-ZW"/>
        </w:rPr>
      </w:pPr>
      <w:r w:rsidRPr="00D27ADD">
        <w:rPr>
          <w:lang w:val="en-ZW"/>
        </w:rPr>
        <w:t>363.</w:t>
      </w:r>
      <w:r w:rsidRPr="00D27ADD">
        <w:rPr>
          <w:lang w:val="en-ZW"/>
        </w:rPr>
        <w:tab/>
      </w:r>
      <w:r w:rsidR="00676A43" w:rsidRPr="00D27ADD">
        <w:rPr>
          <w:lang w:val="en-ZW"/>
        </w:rPr>
        <w:t>Pension and other Benefits Scheme (POSBS) Budget for 2019</w:t>
      </w:r>
      <w:r w:rsidR="00676A43">
        <w:rPr>
          <w:lang w:val="en-ZW"/>
        </w:rPr>
        <w:t>:</w:t>
      </w:r>
    </w:p>
    <w:p w14:paraId="16B623EA" w14:textId="77777777" w:rsidR="00676A43" w:rsidRPr="006023C8" w:rsidRDefault="00676A43" w:rsidP="00A91787">
      <w:pPr>
        <w:pStyle w:val="Bullet1G"/>
        <w:rPr>
          <w:lang w:val="en-US"/>
        </w:rPr>
      </w:pPr>
      <w:r w:rsidRPr="006023C8">
        <w:rPr>
          <w:lang w:val="en-US"/>
        </w:rPr>
        <w:t>Total POBS budget for benefits</w:t>
      </w:r>
      <w:r w:rsidRPr="006023C8">
        <w:rPr>
          <w:lang w:val="en-US"/>
        </w:rPr>
        <w:tab/>
        <w:t>=$238 444 075.00</w:t>
      </w:r>
      <w:r>
        <w:rPr>
          <w:lang w:val="en-US"/>
        </w:rPr>
        <w:t>.</w:t>
      </w:r>
    </w:p>
    <w:p w14:paraId="648C8DB0" w14:textId="77777777" w:rsidR="00676A43" w:rsidRPr="006023C8" w:rsidRDefault="00676A43" w:rsidP="00A91787">
      <w:pPr>
        <w:pStyle w:val="Bullet1G"/>
        <w:rPr>
          <w:lang w:val="en-US"/>
        </w:rPr>
      </w:pPr>
      <w:r w:rsidRPr="006023C8">
        <w:rPr>
          <w:lang w:val="en-US"/>
        </w:rPr>
        <w:lastRenderedPageBreak/>
        <w:t>Total budget for invalidity beneficiaries = $3 128 760.00</w:t>
      </w:r>
      <w:r>
        <w:rPr>
          <w:lang w:val="en-US"/>
        </w:rPr>
        <w:t>.</w:t>
      </w:r>
    </w:p>
    <w:p w14:paraId="7F24964A" w14:textId="77777777" w:rsidR="00676A43" w:rsidRPr="006023C8" w:rsidRDefault="00676A43" w:rsidP="00A91787">
      <w:pPr>
        <w:pStyle w:val="Bullet1G"/>
        <w:rPr>
          <w:lang w:val="en-US"/>
        </w:rPr>
      </w:pPr>
      <w:r w:rsidRPr="006023C8">
        <w:rPr>
          <w:lang w:val="en-US"/>
        </w:rPr>
        <w:t>Invalidity budget as a percentage of the POSB benefits budget =1.31%</w:t>
      </w:r>
      <w:r>
        <w:rPr>
          <w:lang w:val="en-US"/>
        </w:rPr>
        <w:t>.</w:t>
      </w:r>
    </w:p>
    <w:p w14:paraId="39A690AA" w14:textId="4B038BFB" w:rsidR="00676A43" w:rsidRPr="00D27ADD" w:rsidRDefault="0059250D" w:rsidP="00697C4B">
      <w:pPr>
        <w:pStyle w:val="SingleTxtG"/>
        <w:rPr>
          <w:lang w:val="en-ZW"/>
        </w:rPr>
      </w:pPr>
      <w:r w:rsidRPr="00D27ADD">
        <w:rPr>
          <w:lang w:val="en-ZW"/>
        </w:rPr>
        <w:t>364.</w:t>
      </w:r>
      <w:r w:rsidRPr="00D27ADD">
        <w:rPr>
          <w:lang w:val="en-ZW"/>
        </w:rPr>
        <w:tab/>
      </w:r>
      <w:r w:rsidR="00676A43" w:rsidRPr="00D27ADD">
        <w:rPr>
          <w:lang w:val="en-ZW"/>
        </w:rPr>
        <w:t>Accident Prevention and Worker</w:t>
      </w:r>
      <w:r w:rsidR="00170F5F">
        <w:rPr>
          <w:lang w:val="en-ZW"/>
        </w:rPr>
        <w:t>’</w:t>
      </w:r>
      <w:r w:rsidR="00676A43" w:rsidRPr="00D27ADD">
        <w:rPr>
          <w:lang w:val="en-ZW"/>
        </w:rPr>
        <w:t>s Compensation scheme (APWCS) Budget for 2019:</w:t>
      </w:r>
    </w:p>
    <w:p w14:paraId="4608A64B" w14:textId="77777777" w:rsidR="00676A43" w:rsidRPr="006023C8" w:rsidRDefault="00676A43" w:rsidP="00A91787">
      <w:pPr>
        <w:pStyle w:val="Bullet1G"/>
        <w:rPr>
          <w:lang w:val="en-US"/>
        </w:rPr>
      </w:pPr>
      <w:r w:rsidRPr="006023C8">
        <w:rPr>
          <w:lang w:val="en-US"/>
        </w:rPr>
        <w:t>Total APWCS benefits budget = $10 590 525.00</w:t>
      </w:r>
      <w:r>
        <w:rPr>
          <w:lang w:val="en-US"/>
        </w:rPr>
        <w:t>.</w:t>
      </w:r>
    </w:p>
    <w:p w14:paraId="54E07199" w14:textId="77777777" w:rsidR="00676A43" w:rsidRPr="006023C8" w:rsidRDefault="00676A43" w:rsidP="00A91787">
      <w:pPr>
        <w:pStyle w:val="Bullet1G"/>
        <w:rPr>
          <w:lang w:val="en-US"/>
        </w:rPr>
      </w:pPr>
      <w:r w:rsidRPr="006023C8">
        <w:rPr>
          <w:lang w:val="en-US"/>
        </w:rPr>
        <w:t>Budget for persons with disabilities = $7 938 294.00</w:t>
      </w:r>
      <w:r>
        <w:rPr>
          <w:lang w:val="en-US"/>
        </w:rPr>
        <w:t>.</w:t>
      </w:r>
    </w:p>
    <w:p w14:paraId="4172D911" w14:textId="77777777" w:rsidR="00676A43" w:rsidRPr="006023C8" w:rsidRDefault="00676A43" w:rsidP="00A91787">
      <w:pPr>
        <w:pStyle w:val="Bullet1G"/>
        <w:rPr>
          <w:lang w:val="en-US"/>
        </w:rPr>
      </w:pPr>
      <w:r w:rsidRPr="006023C8">
        <w:rPr>
          <w:lang w:val="en-US"/>
        </w:rPr>
        <w:t>Budget for persons with disabilities as a percentage of APWCS benefits budget = 75%</w:t>
      </w:r>
      <w:r>
        <w:rPr>
          <w:lang w:val="en-US"/>
        </w:rPr>
        <w:t>.</w:t>
      </w:r>
    </w:p>
    <w:p w14:paraId="6DFE3CE3" w14:textId="678888DC" w:rsidR="00676A43" w:rsidRPr="006023C8" w:rsidRDefault="00676A43" w:rsidP="00A91787">
      <w:pPr>
        <w:pStyle w:val="Bullet1G"/>
        <w:rPr>
          <w:lang w:val="en-US"/>
        </w:rPr>
      </w:pPr>
      <w:r w:rsidRPr="006023C8">
        <w:rPr>
          <w:lang w:val="en-US"/>
        </w:rPr>
        <w:t>Total budget for the benefits under the two schemes = $238 444 075.00 (POSB) +</w:t>
      </w:r>
      <w:r w:rsidR="00210C8D">
        <w:rPr>
          <w:lang w:val="en-US"/>
        </w:rPr>
        <w:br/>
      </w:r>
      <w:r w:rsidRPr="006023C8">
        <w:rPr>
          <w:lang w:val="en-US"/>
        </w:rPr>
        <w:t xml:space="preserve">$10 590 525.00 (APWCS)= </w:t>
      </w:r>
      <w:r w:rsidRPr="00D27ADD">
        <w:rPr>
          <w:lang w:val="en-US"/>
        </w:rPr>
        <w:t>$11 034 600.00</w:t>
      </w:r>
      <w:r>
        <w:rPr>
          <w:lang w:val="en-US"/>
        </w:rPr>
        <w:t>.</w:t>
      </w:r>
    </w:p>
    <w:p w14:paraId="4D72B6E4" w14:textId="77777777" w:rsidR="00676A43" w:rsidRPr="006023C8" w:rsidRDefault="00676A43" w:rsidP="00A91787">
      <w:pPr>
        <w:pStyle w:val="Bullet1G"/>
        <w:rPr>
          <w:lang w:val="en-US"/>
        </w:rPr>
      </w:pPr>
      <w:r w:rsidRPr="006023C8">
        <w:rPr>
          <w:lang w:val="en-US"/>
        </w:rPr>
        <w:t>Total budget for the people with disabilities under the two schemes = $3 128 760 (POSB) +$7 938 294 (APWCS) =$11 067 054</w:t>
      </w:r>
      <w:r>
        <w:rPr>
          <w:lang w:val="en-US"/>
        </w:rPr>
        <w:t>.</w:t>
      </w:r>
    </w:p>
    <w:p w14:paraId="44DF2E5B" w14:textId="77777777" w:rsidR="00676A43" w:rsidRPr="006023C8" w:rsidRDefault="00676A43" w:rsidP="00A91787">
      <w:pPr>
        <w:pStyle w:val="Bullet1G"/>
        <w:rPr>
          <w:lang w:val="en-US"/>
        </w:rPr>
      </w:pPr>
      <w:r w:rsidRPr="006023C8">
        <w:rPr>
          <w:lang w:val="en-US"/>
        </w:rPr>
        <w:t>Social security budget allocated to persons with disabilities as a percentage of the total social security budget for the two schemes = 4.4%</w:t>
      </w:r>
      <w:r>
        <w:rPr>
          <w:lang w:val="en-US"/>
        </w:rPr>
        <w:t>.</w:t>
      </w:r>
    </w:p>
    <w:p w14:paraId="4102379E" w14:textId="17FED6D5" w:rsidR="00676A43" w:rsidRPr="006023C8" w:rsidRDefault="0059250D" w:rsidP="00697C4B">
      <w:pPr>
        <w:pStyle w:val="SingleTxtG"/>
        <w:rPr>
          <w:lang w:val="en-US"/>
        </w:rPr>
      </w:pPr>
      <w:r w:rsidRPr="006023C8">
        <w:rPr>
          <w:lang w:val="en-US"/>
        </w:rPr>
        <w:t>365.</w:t>
      </w:r>
      <w:r w:rsidRPr="006023C8">
        <w:rPr>
          <w:lang w:val="en-US"/>
        </w:rPr>
        <w:tab/>
      </w:r>
      <w:r w:rsidR="00676A43" w:rsidRPr="006023C8">
        <w:rPr>
          <w:lang w:val="en-US"/>
        </w:rPr>
        <w:t>Also, Government ensures that persons with disabilities have access to both contributory and non-contributory retirement benefits through the Pension and Other Benefits Scheme (POSB). Membership of the Pension and Other Benefits Scheme (POSB) is open to all workers in the formal employment, including people with disabilities, with the exception of domestic workers. It is a public and mandatory social security scheme, which is contributory. The scheme is financed from equal contributions from the employer and employees. All employed persons between the age of sixteen (16) and sixty-five (65) years who are engaged in permanent, seasonal, contract or temporary employment are covered by the scheme. The following benefits are payable under POSB:</w:t>
      </w:r>
    </w:p>
    <w:p w14:paraId="0D1C8B15" w14:textId="77777777" w:rsidR="00676A43" w:rsidRPr="006023C8" w:rsidRDefault="00676A43" w:rsidP="00A91787">
      <w:pPr>
        <w:pStyle w:val="Bullet1G"/>
        <w:rPr>
          <w:lang w:val="en-US"/>
        </w:rPr>
      </w:pPr>
      <w:r w:rsidRPr="006023C8">
        <w:rPr>
          <w:lang w:val="en-US"/>
        </w:rPr>
        <w:t>Retirement Pension or Grant</w:t>
      </w:r>
      <w:r>
        <w:rPr>
          <w:lang w:val="en-US"/>
        </w:rPr>
        <w:t>.</w:t>
      </w:r>
    </w:p>
    <w:p w14:paraId="1B106093" w14:textId="31E17C73" w:rsidR="00676A43" w:rsidRPr="006023C8" w:rsidRDefault="00676A43" w:rsidP="00A91787">
      <w:pPr>
        <w:pStyle w:val="Bullet1G"/>
        <w:rPr>
          <w:lang w:val="en-US"/>
        </w:rPr>
      </w:pPr>
      <w:r w:rsidRPr="006023C8">
        <w:rPr>
          <w:lang w:val="en-US"/>
        </w:rPr>
        <w:t>Survivor</w:t>
      </w:r>
      <w:r w:rsidR="00170F5F">
        <w:rPr>
          <w:lang w:val="en-US"/>
        </w:rPr>
        <w:t>’</w:t>
      </w:r>
      <w:r w:rsidRPr="006023C8">
        <w:rPr>
          <w:lang w:val="en-US"/>
        </w:rPr>
        <w:t>s Pension or Grant</w:t>
      </w:r>
      <w:r>
        <w:rPr>
          <w:lang w:val="en-US"/>
        </w:rPr>
        <w:t>.</w:t>
      </w:r>
    </w:p>
    <w:p w14:paraId="5E55A6DD" w14:textId="77777777" w:rsidR="00676A43" w:rsidRPr="006023C8" w:rsidRDefault="00676A43" w:rsidP="00A91787">
      <w:pPr>
        <w:pStyle w:val="Bullet1G"/>
        <w:rPr>
          <w:lang w:val="en-US"/>
        </w:rPr>
      </w:pPr>
      <w:r w:rsidRPr="006023C8">
        <w:rPr>
          <w:lang w:val="en-US"/>
        </w:rPr>
        <w:t>Invalidity Pension or Grant</w:t>
      </w:r>
      <w:r>
        <w:rPr>
          <w:lang w:val="en-US"/>
        </w:rPr>
        <w:t>.</w:t>
      </w:r>
    </w:p>
    <w:p w14:paraId="16EF66B9" w14:textId="77777777" w:rsidR="00676A43" w:rsidRPr="006023C8" w:rsidRDefault="00676A43" w:rsidP="00A91787">
      <w:pPr>
        <w:pStyle w:val="Bullet1G"/>
        <w:rPr>
          <w:lang w:val="en-US"/>
        </w:rPr>
      </w:pPr>
      <w:r w:rsidRPr="006023C8">
        <w:rPr>
          <w:lang w:val="en-US"/>
        </w:rPr>
        <w:t>Funeral Grant</w:t>
      </w:r>
      <w:r>
        <w:rPr>
          <w:lang w:val="en-US"/>
        </w:rPr>
        <w:t>.</w:t>
      </w:r>
    </w:p>
    <w:p w14:paraId="79447309" w14:textId="20D8DDA2" w:rsidR="00676A43" w:rsidRPr="006023C8" w:rsidRDefault="0059250D" w:rsidP="00697C4B">
      <w:pPr>
        <w:pStyle w:val="SingleTxtG"/>
        <w:rPr>
          <w:lang w:val="en-US"/>
        </w:rPr>
      </w:pPr>
      <w:r w:rsidRPr="006023C8">
        <w:rPr>
          <w:lang w:val="en-US"/>
        </w:rPr>
        <w:t>366.</w:t>
      </w:r>
      <w:r w:rsidRPr="006023C8">
        <w:rPr>
          <w:lang w:val="en-US"/>
        </w:rPr>
        <w:tab/>
      </w:r>
      <w:r w:rsidR="00676A43" w:rsidRPr="006023C8">
        <w:rPr>
          <w:lang w:val="en-US"/>
        </w:rPr>
        <w:t>The Authority specifically contributes to the welfare of the Persons with Disabilities through the invalidity pension or grant, which is payable to workers who become permanently incapacitated due to illness or injury. To qualify for the invalidity pension, one should have contributed to the scheme for at least twelve (12) months, should be below sixty</w:t>
      </w:r>
      <w:r w:rsidR="00EF3786">
        <w:rPr>
          <w:lang w:val="en-US"/>
        </w:rPr>
        <w:t> </w:t>
      </w:r>
      <w:r w:rsidR="00676A43" w:rsidRPr="006023C8">
        <w:rPr>
          <w:lang w:val="en-US"/>
        </w:rPr>
        <w:t>(60) years of age and should be medically certified as invalid. The invalidity grant is payable to workers who would have contributed to the scheme for less than twelve (12) months but for at least six (6) months, are permanently incapacitated due to illness or injury, are medically certified as invalid and below the age of sixty (60).</w:t>
      </w:r>
    </w:p>
    <w:p w14:paraId="51FE2A70" w14:textId="161C55F8" w:rsidR="00676A43" w:rsidRPr="006023C8" w:rsidRDefault="0059250D" w:rsidP="00697C4B">
      <w:pPr>
        <w:pStyle w:val="SingleTxtG"/>
        <w:rPr>
          <w:lang w:val="en-US"/>
        </w:rPr>
      </w:pPr>
      <w:r w:rsidRPr="006023C8">
        <w:rPr>
          <w:lang w:val="en-US"/>
        </w:rPr>
        <w:t>367.</w:t>
      </w:r>
      <w:r w:rsidRPr="006023C8">
        <w:rPr>
          <w:lang w:val="en-US"/>
        </w:rPr>
        <w:tab/>
      </w:r>
      <w:r w:rsidR="00676A43" w:rsidRPr="006023C8">
        <w:rPr>
          <w:lang w:val="en-US"/>
        </w:rPr>
        <w:t>Also, membership to the APWCS is open to all workers in the formal economy, including Persons with Disabilities, with the exception of state employees, informal traders and domestic workers. It is a mandatory social security scheme, which is employer funded. All employed persons from the age of sixteen (16) and above who are engaged in permanent, seasonal, contract or temporary employment are covered by this scheme. This means that all Persons with Disabilities employed in the formal sector are covered under the APWCS scheme, just like their counterparts without disabilities, and have access to all the benefits under the scheme in the event of a work-related accident/disease.</w:t>
      </w:r>
    </w:p>
    <w:p w14:paraId="1EAEE26E" w14:textId="11E194F6" w:rsidR="00676A43" w:rsidRPr="006023C8" w:rsidRDefault="0059250D" w:rsidP="00697C4B">
      <w:pPr>
        <w:pStyle w:val="SingleTxtG"/>
        <w:rPr>
          <w:lang w:val="en-US"/>
        </w:rPr>
      </w:pPr>
      <w:r w:rsidRPr="006023C8">
        <w:rPr>
          <w:lang w:val="en-US"/>
        </w:rPr>
        <w:t>368.</w:t>
      </w:r>
      <w:r w:rsidRPr="006023C8">
        <w:rPr>
          <w:lang w:val="en-US"/>
        </w:rPr>
        <w:tab/>
      </w:r>
      <w:r w:rsidR="00676A43" w:rsidRPr="006023C8">
        <w:rPr>
          <w:lang w:val="en-US"/>
        </w:rPr>
        <w:t>The benefits payable under the scheme are as below</w:t>
      </w:r>
      <w:r w:rsidR="00676A43">
        <w:rPr>
          <w:lang w:val="en-US"/>
        </w:rPr>
        <w:t>:</w:t>
      </w:r>
    </w:p>
    <w:p w14:paraId="36316456" w14:textId="77777777" w:rsidR="00676A43" w:rsidRPr="00A36341" w:rsidRDefault="00676A43" w:rsidP="00697C4B">
      <w:pPr>
        <w:pStyle w:val="SingleTxtG"/>
      </w:pPr>
      <w:r>
        <w:tab/>
        <w:t>(a)</w:t>
      </w:r>
      <w:r>
        <w:tab/>
      </w:r>
      <w:r w:rsidRPr="00A36341">
        <w:t>Medical Aid costs.</w:t>
      </w:r>
    </w:p>
    <w:p w14:paraId="1FE310EF" w14:textId="77777777" w:rsidR="00676A43" w:rsidRPr="00A36341" w:rsidRDefault="00676A43" w:rsidP="00697C4B">
      <w:pPr>
        <w:pStyle w:val="SingleTxtG"/>
      </w:pPr>
      <w:r>
        <w:tab/>
        <w:t>(b)</w:t>
      </w:r>
      <w:r>
        <w:tab/>
      </w:r>
      <w:r w:rsidRPr="00A36341">
        <w:t>Funeral expenses.</w:t>
      </w:r>
    </w:p>
    <w:p w14:paraId="650D648F" w14:textId="77777777" w:rsidR="00676A43" w:rsidRPr="00A36341" w:rsidRDefault="00676A43" w:rsidP="00697C4B">
      <w:pPr>
        <w:pStyle w:val="SingleTxtG"/>
      </w:pPr>
      <w:r>
        <w:tab/>
        <w:t>(c)</w:t>
      </w:r>
      <w:r>
        <w:tab/>
      </w:r>
      <w:r w:rsidRPr="00A36341">
        <w:t>Periodical payments in respect of loss of wages.</w:t>
      </w:r>
    </w:p>
    <w:p w14:paraId="4DD7A395" w14:textId="0FB5BF61" w:rsidR="00676A43" w:rsidRPr="00A36341" w:rsidRDefault="00676A43" w:rsidP="00697C4B">
      <w:pPr>
        <w:pStyle w:val="SingleTxtG"/>
      </w:pPr>
      <w:r>
        <w:tab/>
        <w:t>(d)</w:t>
      </w:r>
      <w:r>
        <w:tab/>
      </w:r>
      <w:r w:rsidRPr="00A36341">
        <w:t>Worker</w:t>
      </w:r>
      <w:r w:rsidR="00170F5F">
        <w:t>’</w:t>
      </w:r>
      <w:r w:rsidRPr="00A36341">
        <w:t>s pension (monthly pension).</w:t>
      </w:r>
    </w:p>
    <w:p w14:paraId="64AB589A" w14:textId="77777777" w:rsidR="00676A43" w:rsidRPr="00A36341" w:rsidRDefault="00676A43" w:rsidP="00697C4B">
      <w:pPr>
        <w:pStyle w:val="SingleTxtG"/>
      </w:pPr>
      <w:r>
        <w:tab/>
        <w:t>(e)</w:t>
      </w:r>
      <w:r>
        <w:tab/>
      </w:r>
      <w:r w:rsidRPr="00A36341">
        <w:t>Widow/widower Pension (monthly pension).</w:t>
      </w:r>
    </w:p>
    <w:p w14:paraId="1C73051B" w14:textId="0579CC56" w:rsidR="00676A43" w:rsidRPr="00A36341" w:rsidRDefault="00676A43" w:rsidP="00697C4B">
      <w:pPr>
        <w:pStyle w:val="SingleTxtG"/>
      </w:pPr>
      <w:r>
        <w:tab/>
        <w:t>(f)</w:t>
      </w:r>
      <w:r>
        <w:tab/>
      </w:r>
      <w:r w:rsidRPr="00A36341">
        <w:t>Children</w:t>
      </w:r>
      <w:r w:rsidR="00170F5F">
        <w:t>’</w:t>
      </w:r>
      <w:r w:rsidRPr="00A36341">
        <w:t>s Allowances.</w:t>
      </w:r>
    </w:p>
    <w:p w14:paraId="0397ABA3" w14:textId="77777777" w:rsidR="00676A43" w:rsidRPr="00A36341" w:rsidRDefault="00676A43" w:rsidP="00697C4B">
      <w:pPr>
        <w:pStyle w:val="SingleTxtG"/>
      </w:pPr>
      <w:r>
        <w:lastRenderedPageBreak/>
        <w:tab/>
        <w:t>(g)</w:t>
      </w:r>
      <w:r>
        <w:tab/>
      </w:r>
      <w:r w:rsidRPr="00A36341">
        <w:t>Dependency Allowances.</w:t>
      </w:r>
    </w:p>
    <w:p w14:paraId="6CA042FC" w14:textId="77777777" w:rsidR="00676A43" w:rsidRPr="00A36341" w:rsidRDefault="00676A43" w:rsidP="00697C4B">
      <w:pPr>
        <w:pStyle w:val="SingleTxtG"/>
      </w:pPr>
      <w:r>
        <w:tab/>
        <w:t>(h)</w:t>
      </w:r>
      <w:r>
        <w:tab/>
      </w:r>
      <w:r w:rsidRPr="00A36341">
        <w:t>Rehabilitation.</w:t>
      </w:r>
    </w:p>
    <w:p w14:paraId="5B36B548" w14:textId="77777777" w:rsidR="00676A43" w:rsidRPr="00A36341" w:rsidRDefault="00676A43" w:rsidP="00697C4B">
      <w:pPr>
        <w:pStyle w:val="SingleTxtG"/>
      </w:pPr>
      <w:r>
        <w:tab/>
        <w:t>(i)</w:t>
      </w:r>
      <w:r>
        <w:tab/>
      </w:r>
      <w:r w:rsidRPr="00A36341">
        <w:t>Temporary Pension.</w:t>
      </w:r>
    </w:p>
    <w:p w14:paraId="5CD56F2F" w14:textId="77777777" w:rsidR="00676A43" w:rsidRPr="00A36341" w:rsidRDefault="00676A43" w:rsidP="00697C4B">
      <w:pPr>
        <w:pStyle w:val="SingleTxtG"/>
      </w:pPr>
      <w:r>
        <w:tab/>
        <w:t>(j)</w:t>
      </w:r>
      <w:r>
        <w:tab/>
      </w:r>
      <w:r w:rsidRPr="00A36341">
        <w:t>Lump sums.</w:t>
      </w:r>
    </w:p>
    <w:p w14:paraId="03174AB9" w14:textId="77777777" w:rsidR="00676A43" w:rsidRPr="00A36341" w:rsidRDefault="00676A43" w:rsidP="00697C4B">
      <w:pPr>
        <w:pStyle w:val="SingleTxtG"/>
      </w:pPr>
      <w:r>
        <w:tab/>
        <w:t>(k)</w:t>
      </w:r>
      <w:r>
        <w:tab/>
      </w:r>
      <w:r w:rsidRPr="00A36341">
        <w:t>Provision of assistance devices.</w:t>
      </w:r>
    </w:p>
    <w:p w14:paraId="24F56537" w14:textId="77777777" w:rsidR="008B0817" w:rsidRDefault="0059250D" w:rsidP="00697C4B">
      <w:pPr>
        <w:pStyle w:val="SingleTxtG"/>
        <w:rPr>
          <w:lang w:val="en-US"/>
        </w:rPr>
      </w:pPr>
      <w:r w:rsidRPr="006023C8">
        <w:rPr>
          <w:lang w:val="en-US"/>
        </w:rPr>
        <w:t>369.</w:t>
      </w:r>
      <w:r w:rsidRPr="006023C8">
        <w:rPr>
          <w:lang w:val="en-US"/>
        </w:rPr>
        <w:tab/>
      </w:r>
      <w:r w:rsidR="00676A43" w:rsidRPr="006023C8">
        <w:rPr>
          <w:lang w:val="en-US"/>
        </w:rPr>
        <w:t>Persons with Disabilities in the informal economy and those not employed are catered for under the government</w:t>
      </w:r>
      <w:r w:rsidR="00170F5F">
        <w:rPr>
          <w:lang w:val="en-US"/>
        </w:rPr>
        <w:t>’</w:t>
      </w:r>
      <w:r w:rsidR="00676A43" w:rsidRPr="006023C8">
        <w:rPr>
          <w:lang w:val="en-US"/>
        </w:rPr>
        <w:t>s social welfare programmes.</w:t>
      </w:r>
    </w:p>
    <w:p w14:paraId="1B9A3333" w14:textId="77777777" w:rsidR="008B0817" w:rsidRDefault="0059250D" w:rsidP="00697C4B">
      <w:pPr>
        <w:pStyle w:val="SingleTxtG"/>
        <w:rPr>
          <w:lang w:val="en-ZW"/>
        </w:rPr>
      </w:pPr>
      <w:r w:rsidRPr="006023C8">
        <w:rPr>
          <w:lang w:val="en-ZW"/>
        </w:rPr>
        <w:t>370.</w:t>
      </w:r>
      <w:r w:rsidRPr="006023C8">
        <w:rPr>
          <w:lang w:val="en-ZW"/>
        </w:rPr>
        <w:tab/>
      </w:r>
      <w:r w:rsidR="00676A43" w:rsidRPr="006023C8">
        <w:rPr>
          <w:lang w:val="en-ZW"/>
        </w:rPr>
        <w:t xml:space="preserve">Government in collaboration with development partners has initiated feeding programs aimed at providing school going children in the rural areas with meals during times of drought in the </w:t>
      </w:r>
      <w:r w:rsidR="00676A43" w:rsidRPr="00DF652A">
        <w:rPr>
          <w:lang w:val="en-US"/>
        </w:rPr>
        <w:t>country</w:t>
      </w:r>
      <w:r w:rsidR="00676A43" w:rsidRPr="006023C8">
        <w:rPr>
          <w:lang w:val="en-ZW"/>
        </w:rPr>
        <w:t>. Government has also established the food deficit mitigation programme which is aimed at mitigating the effects of drought amongst both labour and non</w:t>
      </w:r>
      <w:r w:rsidR="000C6D3B">
        <w:rPr>
          <w:lang w:val="en-ZW"/>
        </w:rPr>
        <w:noBreakHyphen/>
      </w:r>
      <w:r w:rsidR="00676A43" w:rsidRPr="006023C8">
        <w:rPr>
          <w:lang w:val="en-ZW"/>
        </w:rPr>
        <w:t>labour constrained households.</w:t>
      </w:r>
    </w:p>
    <w:p w14:paraId="5300DD11" w14:textId="7538B58F" w:rsidR="00676A43" w:rsidRPr="006023C8" w:rsidRDefault="0059250D" w:rsidP="00697C4B">
      <w:pPr>
        <w:pStyle w:val="SingleTxtG"/>
        <w:rPr>
          <w:lang w:val="en-ZW"/>
        </w:rPr>
      </w:pPr>
      <w:r w:rsidRPr="006023C8">
        <w:rPr>
          <w:lang w:val="en-ZW"/>
        </w:rPr>
        <w:t>371.</w:t>
      </w:r>
      <w:r w:rsidRPr="006023C8">
        <w:rPr>
          <w:lang w:val="en-ZW"/>
        </w:rPr>
        <w:tab/>
      </w:r>
      <w:r w:rsidR="00676A43" w:rsidRPr="006023C8">
        <w:rPr>
          <w:lang w:val="en-ZW"/>
        </w:rPr>
        <w:t xml:space="preserve">Government has established infrastructural facilities for the fabrication and provision of assistive </w:t>
      </w:r>
      <w:r w:rsidR="00676A43" w:rsidRPr="00DF652A">
        <w:rPr>
          <w:lang w:val="en-US"/>
        </w:rPr>
        <w:t>devices</w:t>
      </w:r>
      <w:r w:rsidR="00676A43" w:rsidRPr="006023C8">
        <w:rPr>
          <w:lang w:val="en-ZW"/>
        </w:rPr>
        <w:t xml:space="preserve"> at subsidised rates mostly mobility aides. Government also provides some assistive devices free of charge.</w:t>
      </w:r>
    </w:p>
    <w:p w14:paraId="632DBCA6" w14:textId="7D796A63" w:rsidR="00676A43" w:rsidRPr="006023C8" w:rsidRDefault="0059250D" w:rsidP="00697C4B">
      <w:pPr>
        <w:pStyle w:val="SingleTxtG"/>
        <w:rPr>
          <w:lang w:val="en-ZW"/>
        </w:rPr>
      </w:pPr>
      <w:r w:rsidRPr="006023C8">
        <w:rPr>
          <w:lang w:val="en-ZW"/>
        </w:rPr>
        <w:t>372.</w:t>
      </w:r>
      <w:r w:rsidRPr="006023C8">
        <w:rPr>
          <w:lang w:val="en-ZW"/>
        </w:rPr>
        <w:tab/>
      </w:r>
      <w:r w:rsidR="00676A43" w:rsidRPr="006023C8">
        <w:rPr>
          <w:lang w:val="en-ZW"/>
        </w:rPr>
        <w:t xml:space="preserve">As for housing, the basic underlying principle of the National Housing Policy (2012) is to conform to the Declaration of Rights in the Constitution, which recognizes housing as a basic human </w:t>
      </w:r>
      <w:r w:rsidR="00676A43" w:rsidRPr="00DF652A">
        <w:rPr>
          <w:lang w:val="en-US"/>
        </w:rPr>
        <w:t>right</w:t>
      </w:r>
      <w:r w:rsidR="00676A43" w:rsidRPr="006023C8">
        <w:rPr>
          <w:lang w:val="en-ZW"/>
        </w:rPr>
        <w:t>. One of the strategies of the National Housing Policy is to compel Central and local Government to protect vulnerable groups. The Policy also supports zero tolerance to discrimination based on gender, race, religion, socio-economic status and disability. This is also buttressed by the National Housing Delivery Programme 2014 which states that 5</w:t>
      </w:r>
      <w:r w:rsidR="000C6D3B">
        <w:rPr>
          <w:lang w:val="en-ZW"/>
        </w:rPr>
        <w:t> </w:t>
      </w:r>
      <w:r w:rsidR="00676A43" w:rsidRPr="006023C8">
        <w:rPr>
          <w:lang w:val="en-ZW"/>
        </w:rPr>
        <w:t>percent of the stands should be reserved for social housing catering for the vulnerable groups such as child-headed families, PWDs and the elderly.</w:t>
      </w:r>
    </w:p>
    <w:p w14:paraId="0AA99377" w14:textId="77777777" w:rsidR="008B0817" w:rsidRDefault="0059250D" w:rsidP="00697C4B">
      <w:pPr>
        <w:pStyle w:val="SingleTxtG"/>
        <w:rPr>
          <w:lang w:val="en-ZW"/>
        </w:rPr>
      </w:pPr>
      <w:r w:rsidRPr="006023C8">
        <w:rPr>
          <w:lang w:val="en-ZW"/>
        </w:rPr>
        <w:t>373.</w:t>
      </w:r>
      <w:r w:rsidRPr="006023C8">
        <w:rPr>
          <w:lang w:val="en-ZW"/>
        </w:rPr>
        <w:tab/>
      </w:r>
      <w:r w:rsidR="00676A43" w:rsidRPr="006023C8">
        <w:rPr>
          <w:lang w:val="en-ZW"/>
        </w:rPr>
        <w:t>Government launched the Human Settlement Policy in conformity with Declaration of Rights in the Constitution. This policy effectively replaces the National Housing Policy of 2012. However, the new Policy takes over all ethos contained in the previous 2012 Policy including specific focus on PWDs as key beneficiaries of the housing policy.</w:t>
      </w:r>
    </w:p>
    <w:p w14:paraId="7CF4331D" w14:textId="05AAF5EF" w:rsidR="00676A43" w:rsidRDefault="00EF3786" w:rsidP="00B2561A">
      <w:pPr>
        <w:pStyle w:val="H1G"/>
        <w:spacing w:after="0"/>
      </w:pPr>
      <w:bookmarkStart w:id="108" w:name="_Toc25676970"/>
      <w:bookmarkStart w:id="109" w:name="_Toc211332642"/>
      <w:r>
        <w:tab/>
      </w:r>
      <w:r>
        <w:tab/>
      </w:r>
      <w:r w:rsidR="00676A43" w:rsidRPr="006023C8">
        <w:t>A</w:t>
      </w:r>
      <w:r w:rsidR="00676A43">
        <w:t>rticle 29</w:t>
      </w:r>
    </w:p>
    <w:p w14:paraId="3F59CBA8" w14:textId="67349DFA" w:rsidR="00676A43" w:rsidRPr="006023C8" w:rsidRDefault="00EF3786" w:rsidP="00B2561A">
      <w:pPr>
        <w:pStyle w:val="H1G"/>
        <w:spacing w:before="0"/>
      </w:pPr>
      <w:r>
        <w:tab/>
      </w:r>
      <w:r>
        <w:tab/>
      </w:r>
      <w:r w:rsidR="00676A43" w:rsidRPr="006023C8">
        <w:t>P</w:t>
      </w:r>
      <w:r w:rsidR="00676A43">
        <w:t>articipation in political and public life</w:t>
      </w:r>
      <w:bookmarkEnd w:id="108"/>
      <w:bookmarkEnd w:id="109"/>
    </w:p>
    <w:p w14:paraId="72E6CA10" w14:textId="77777777" w:rsidR="00676A43" w:rsidRPr="006023C8" w:rsidRDefault="00676A43" w:rsidP="00B2561A">
      <w:pPr>
        <w:pStyle w:val="H23G"/>
      </w:pPr>
      <w:bookmarkStart w:id="110" w:name="_Toc25676971"/>
      <w:r>
        <w:tab/>
      </w:r>
      <w:r>
        <w:tab/>
      </w:r>
      <w:r w:rsidRPr="006023C8">
        <w:t>Legislative Measures</w:t>
      </w:r>
      <w:bookmarkEnd w:id="110"/>
    </w:p>
    <w:p w14:paraId="3BC73CAB" w14:textId="77777777" w:rsidR="008B0817" w:rsidRDefault="0059250D" w:rsidP="00697C4B">
      <w:pPr>
        <w:pStyle w:val="SingleTxtG"/>
        <w:rPr>
          <w:lang w:val="en-ZW"/>
        </w:rPr>
      </w:pPr>
      <w:r w:rsidRPr="006023C8">
        <w:rPr>
          <w:lang w:val="en-ZW"/>
        </w:rPr>
        <w:t>374.</w:t>
      </w:r>
      <w:r w:rsidRPr="006023C8">
        <w:rPr>
          <w:lang w:val="en-ZW"/>
        </w:rPr>
        <w:tab/>
      </w:r>
      <w:r w:rsidR="00676A43" w:rsidRPr="006023C8">
        <w:rPr>
          <w:lang w:val="en-ZW"/>
        </w:rPr>
        <w:t>Section 67 of the Constitution embodies a group of rights collectively known as political rights.</w:t>
      </w:r>
    </w:p>
    <w:p w14:paraId="08E3B5FF" w14:textId="268AF434" w:rsidR="00676A43" w:rsidRPr="006023C8" w:rsidRDefault="00676A43" w:rsidP="00B2561A">
      <w:pPr>
        <w:pStyle w:val="SingleTxtG"/>
        <w:ind w:left="1701"/>
        <w:rPr>
          <w:lang w:val="en-ZW"/>
        </w:rPr>
      </w:pPr>
      <w:r w:rsidRPr="006023C8">
        <w:rPr>
          <w:lang w:val="en-ZW"/>
        </w:rPr>
        <w:t>Section 67 (1) (a) provides that every Zimbabwean citizen has the right to free, fair and regular elections for any elective public office while sub section 2 reinforces the right to make political choices freely. It further provides for the right for every Zimbabwean citizen to form, join and to participate in the activities of a political party or organisation of their choice.</w:t>
      </w:r>
      <w:r w:rsidRPr="00D84C8D">
        <w:rPr>
          <w:rStyle w:val="FootnoteReference"/>
        </w:rPr>
        <w:footnoteReference w:id="14"/>
      </w:r>
      <w:r w:rsidRPr="006023C8">
        <w:rPr>
          <w:lang w:val="en-ZW"/>
        </w:rPr>
        <w:t xml:space="preserve"> This includes the right for PwDs to vote in secret at an accessible polling station – reasonable accommodation.</w:t>
      </w:r>
    </w:p>
    <w:p w14:paraId="763B1E4C" w14:textId="77777777" w:rsidR="008B0817" w:rsidRDefault="0059250D" w:rsidP="00697C4B">
      <w:pPr>
        <w:pStyle w:val="SingleTxtG"/>
        <w:rPr>
          <w:lang w:val="en-ZW"/>
        </w:rPr>
      </w:pPr>
      <w:r w:rsidRPr="006023C8">
        <w:rPr>
          <w:lang w:val="en-ZW"/>
        </w:rPr>
        <w:t>375.</w:t>
      </w:r>
      <w:r w:rsidRPr="006023C8">
        <w:rPr>
          <w:lang w:val="en-ZW"/>
        </w:rPr>
        <w:tab/>
      </w:r>
      <w:r w:rsidR="00676A43" w:rsidRPr="006023C8">
        <w:rPr>
          <w:lang w:val="en-ZW"/>
        </w:rPr>
        <w:t>Section 67 (3) of the Constitution enshrines a number of rights that are provided for in Article 9 of the Convention.</w:t>
      </w:r>
      <w:r w:rsidR="00676A43">
        <w:rPr>
          <w:lang w:val="en-ZW"/>
        </w:rPr>
        <w:t xml:space="preserve"> </w:t>
      </w:r>
      <w:r w:rsidR="00676A43" w:rsidRPr="006023C8">
        <w:rPr>
          <w:lang w:val="en-ZW"/>
        </w:rPr>
        <w:t>These rights include the right to vote on all elections or referendum, the right to vote in secret, the right to stand for election for public office and if elected the right to hold such office.</w:t>
      </w:r>
    </w:p>
    <w:p w14:paraId="6E027A08" w14:textId="77777777" w:rsidR="008B0817" w:rsidRDefault="0059250D" w:rsidP="00697C4B">
      <w:pPr>
        <w:pStyle w:val="SingleTxtG"/>
        <w:rPr>
          <w:lang w:val="en-ZW"/>
        </w:rPr>
      </w:pPr>
      <w:r w:rsidRPr="006023C8">
        <w:rPr>
          <w:lang w:val="en-ZW"/>
        </w:rPr>
        <w:t>376.</w:t>
      </w:r>
      <w:r w:rsidRPr="006023C8">
        <w:rPr>
          <w:lang w:val="en-ZW"/>
        </w:rPr>
        <w:tab/>
      </w:r>
      <w:r w:rsidR="00676A43" w:rsidRPr="006023C8">
        <w:rPr>
          <w:lang w:val="en-ZW"/>
        </w:rPr>
        <w:t>Section 120 (1) (d) of the Constitution states that the Senate Chamber of Parliament shall consists of Eighty Senators, of whom two are elected in the manner prescribed in the Electoral Law to represent PWDs. These representatives are serving in the current 9</w:t>
      </w:r>
      <w:r w:rsidR="00676A43" w:rsidRPr="006023C8">
        <w:rPr>
          <w:vertAlign w:val="superscript"/>
          <w:lang w:val="en-ZW"/>
        </w:rPr>
        <w:t>th</w:t>
      </w:r>
      <w:r w:rsidR="00676A43" w:rsidRPr="006023C8">
        <w:rPr>
          <w:lang w:val="en-ZW"/>
        </w:rPr>
        <w:t xml:space="preserve"> Parliament. Currently, there are two persons with disabilities who were directly elected into the National Assembly.</w:t>
      </w:r>
      <w:r w:rsidR="00676A43">
        <w:rPr>
          <w:lang w:val="en-ZW"/>
        </w:rPr>
        <w:t xml:space="preserve"> </w:t>
      </w:r>
      <w:r w:rsidR="00676A43" w:rsidRPr="006023C8">
        <w:rPr>
          <w:lang w:val="en-ZW"/>
        </w:rPr>
        <w:t>The Seventh Schedule to Section 45A of Electoral Act gives effect to Section 120 (1) (d) of the Constitution.</w:t>
      </w:r>
      <w:r w:rsidR="00676A43">
        <w:rPr>
          <w:lang w:val="en-ZW"/>
        </w:rPr>
        <w:t xml:space="preserve"> </w:t>
      </w:r>
      <w:r w:rsidR="00676A43" w:rsidRPr="006023C8">
        <w:rPr>
          <w:lang w:val="en-ZW"/>
        </w:rPr>
        <w:t xml:space="preserve">The purpose of the Schedule is to regulate the </w:t>
      </w:r>
      <w:r w:rsidR="00676A43" w:rsidRPr="006023C8">
        <w:rPr>
          <w:lang w:val="en-ZW"/>
        </w:rPr>
        <w:lastRenderedPageBreak/>
        <w:t>process for the election of the 2 Senators who, in terms of Paragraph 3 (3) (b) of the Schedule, should be male and female.</w:t>
      </w:r>
    </w:p>
    <w:p w14:paraId="40C1A3AE" w14:textId="77777777" w:rsidR="008B0817" w:rsidRDefault="0059250D" w:rsidP="00697C4B">
      <w:pPr>
        <w:pStyle w:val="SingleTxtG"/>
        <w:rPr>
          <w:lang w:val="en-ZW"/>
        </w:rPr>
      </w:pPr>
      <w:r w:rsidRPr="006023C8">
        <w:rPr>
          <w:lang w:val="en-ZW"/>
        </w:rPr>
        <w:t>377.</w:t>
      </w:r>
      <w:r w:rsidRPr="006023C8">
        <w:rPr>
          <w:lang w:val="en-ZW"/>
        </w:rPr>
        <w:tab/>
      </w:r>
      <w:r w:rsidR="00676A43" w:rsidRPr="006023C8">
        <w:rPr>
          <w:lang w:val="en-ZW"/>
        </w:rPr>
        <w:t>Section 3 (b) (i) of the Electoral Act states that every citizen has the right to participate in government directly or through freely chosen representatives and is entitled, without discrimination on the ground of race, ethnicity, gender, language, political or religious belief, physical appearance or disability or economic or social condition to stand for office and cast a vote freely.</w:t>
      </w:r>
    </w:p>
    <w:p w14:paraId="5FC84269" w14:textId="70106A0F" w:rsidR="00676A43" w:rsidRPr="006023C8" w:rsidRDefault="0059250D" w:rsidP="00697C4B">
      <w:pPr>
        <w:pStyle w:val="SingleTxtG"/>
        <w:rPr>
          <w:lang w:val="en-ZW"/>
        </w:rPr>
      </w:pPr>
      <w:r w:rsidRPr="006023C8">
        <w:rPr>
          <w:lang w:val="en-ZW"/>
        </w:rPr>
        <w:t>378.</w:t>
      </w:r>
      <w:r w:rsidRPr="006023C8">
        <w:rPr>
          <w:lang w:val="en-ZW"/>
        </w:rPr>
        <w:tab/>
      </w:r>
      <w:r w:rsidR="00676A43" w:rsidRPr="006023C8">
        <w:rPr>
          <w:lang w:val="en-ZW"/>
        </w:rPr>
        <w:t>In order to specifically address the rights of PWDs in the context of political rights, Section 51 (1a) of the Electoral Act requires that every polling station shall be located in a place that is readily accessible to the public, including persons with physical disabilities, which should be interpreted to mean any form of disability.</w:t>
      </w:r>
    </w:p>
    <w:p w14:paraId="20A89335" w14:textId="4C8111A1" w:rsidR="00676A43" w:rsidRPr="006023C8" w:rsidRDefault="0059250D" w:rsidP="00697C4B">
      <w:pPr>
        <w:pStyle w:val="SingleTxtG"/>
        <w:rPr>
          <w:lang w:val="en-ZW"/>
        </w:rPr>
      </w:pPr>
      <w:r w:rsidRPr="006023C8">
        <w:rPr>
          <w:lang w:val="en-ZW"/>
        </w:rPr>
        <w:t>379.</w:t>
      </w:r>
      <w:r w:rsidRPr="006023C8">
        <w:rPr>
          <w:lang w:val="en-ZW"/>
        </w:rPr>
        <w:tab/>
      </w:r>
      <w:r w:rsidR="00676A43" w:rsidRPr="006023C8">
        <w:rPr>
          <w:lang w:val="en-ZW"/>
        </w:rPr>
        <w:t>Furthermore, Section 51 (1) of the Electoral Act regulates the procedure of voting by illiterate and people with physical disabilities and it permits another person, selected by the voter to assist the voter in exercising his or her right to vote.</w:t>
      </w:r>
      <w:r w:rsidR="00676A43">
        <w:rPr>
          <w:lang w:val="en-ZW"/>
        </w:rPr>
        <w:t xml:space="preserve"> </w:t>
      </w:r>
      <w:r w:rsidR="00676A43" w:rsidRPr="006023C8">
        <w:rPr>
          <w:lang w:val="en-ZW"/>
        </w:rPr>
        <w:t>In the absence of a person selected by the voter, a presiding officer shall assist the voter in the presence of two (2) other electoral officers or employees of the Commission and a police officer on duty.</w:t>
      </w:r>
      <w:r w:rsidR="00676A43">
        <w:rPr>
          <w:lang w:val="en-ZW"/>
        </w:rPr>
        <w:t xml:space="preserve"> </w:t>
      </w:r>
      <w:r w:rsidR="00676A43" w:rsidRPr="006023C8">
        <w:rPr>
          <w:lang w:val="en-ZW"/>
        </w:rPr>
        <w:t>The provision does not place any restrictions for one to assist a voter with disability.</w:t>
      </w:r>
    </w:p>
    <w:p w14:paraId="7E2422A7" w14:textId="65857908" w:rsidR="00676A43" w:rsidRPr="006023C8" w:rsidRDefault="0059250D" w:rsidP="00697C4B">
      <w:pPr>
        <w:pStyle w:val="SingleTxtG"/>
        <w:rPr>
          <w:lang w:val="en-ZW"/>
        </w:rPr>
      </w:pPr>
      <w:r w:rsidRPr="006023C8">
        <w:rPr>
          <w:lang w:val="en-ZW"/>
        </w:rPr>
        <w:t>380.</w:t>
      </w:r>
      <w:r w:rsidRPr="006023C8">
        <w:rPr>
          <w:lang w:val="en-ZW"/>
        </w:rPr>
        <w:tab/>
      </w:r>
      <w:r w:rsidR="00676A43" w:rsidRPr="006023C8">
        <w:rPr>
          <w:lang w:val="en-ZW"/>
        </w:rPr>
        <w:t>As regards holding of public office and performance of functions in Government, Clause 42 of the PWDs Bill seeks to implement a quota system whereby 5 per centum of positions for decision making bodies such as Commissions, boards for public entities and other related institutions are held by PWDs.</w:t>
      </w:r>
    </w:p>
    <w:p w14:paraId="4B526F08" w14:textId="77777777" w:rsidR="00676A43" w:rsidRPr="006023C8" w:rsidRDefault="00676A43" w:rsidP="00B2561A">
      <w:pPr>
        <w:pStyle w:val="H23G"/>
        <w:rPr>
          <w:lang w:val="en-ZW"/>
        </w:rPr>
      </w:pPr>
      <w:bookmarkStart w:id="111" w:name="_Toc25676972"/>
      <w:r>
        <w:rPr>
          <w:lang w:val="en-ZW"/>
        </w:rPr>
        <w:tab/>
      </w:r>
      <w:r>
        <w:rPr>
          <w:lang w:val="en-ZW"/>
        </w:rPr>
        <w:tab/>
      </w:r>
      <w:r w:rsidRPr="006023C8">
        <w:rPr>
          <w:lang w:val="en-ZW"/>
        </w:rPr>
        <w:t>Administrative and other measures</w:t>
      </w:r>
      <w:bookmarkEnd w:id="111"/>
    </w:p>
    <w:p w14:paraId="347A643E" w14:textId="4B85C28D" w:rsidR="00676A43" w:rsidRPr="006023C8" w:rsidRDefault="0059250D" w:rsidP="00697C4B">
      <w:pPr>
        <w:pStyle w:val="SingleTxtG"/>
        <w:rPr>
          <w:lang w:val="en-ZW"/>
        </w:rPr>
      </w:pPr>
      <w:r w:rsidRPr="006023C8">
        <w:rPr>
          <w:lang w:val="en-ZW"/>
        </w:rPr>
        <w:t>381.</w:t>
      </w:r>
      <w:r w:rsidRPr="006023C8">
        <w:rPr>
          <w:lang w:val="en-ZW"/>
        </w:rPr>
        <w:tab/>
      </w:r>
      <w:r w:rsidR="00676A43" w:rsidRPr="006023C8">
        <w:rPr>
          <w:lang w:val="en-ZW"/>
        </w:rPr>
        <w:t>As regards support provided to PWDs for the establishment and maintenance of organisations to represent their rights and interests, Government provides institutional support in the form of Administration grants to registered OPDs to assist in the daily operations of these organisations. The table below shows the list of organisations currently receiving administration grants:</w:t>
      </w:r>
    </w:p>
    <w:p w14:paraId="56646C4C" w14:textId="4FD05AD4" w:rsidR="00676A43" w:rsidRPr="004441C3" w:rsidRDefault="00B2561A" w:rsidP="00B2561A">
      <w:pPr>
        <w:pStyle w:val="H23G"/>
        <w:rPr>
          <w:i/>
          <w:lang w:val="en-ZW"/>
        </w:rPr>
      </w:pPr>
      <w:r>
        <w:rPr>
          <w:lang w:val="en-ZW"/>
        </w:rPr>
        <w:tab/>
      </w:r>
      <w:r>
        <w:rPr>
          <w:lang w:val="en-ZW"/>
        </w:rPr>
        <w:tab/>
      </w:r>
      <w:r w:rsidR="00676A43" w:rsidRPr="00D27ADD">
        <w:rPr>
          <w:lang w:val="en-ZW"/>
        </w:rPr>
        <w:t>Number of OPDs per province receiving Administration grants</w:t>
      </w:r>
      <w:r w:rsidR="00676A43" w:rsidRPr="004441C3">
        <w:rPr>
          <w:i/>
          <w:lang w:val="en-ZW"/>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22"/>
        <w:gridCol w:w="3448"/>
      </w:tblGrid>
      <w:tr w:rsidR="00B2561A" w:rsidRPr="00B2561A" w14:paraId="01D4CCC6" w14:textId="77777777" w:rsidTr="00B2561A">
        <w:trPr>
          <w:cantSplit/>
          <w:tblHeader/>
        </w:trPr>
        <w:tc>
          <w:tcPr>
            <w:tcW w:w="3922" w:type="dxa"/>
            <w:tcBorders>
              <w:top w:val="single" w:sz="4" w:space="0" w:color="auto"/>
              <w:bottom w:val="single" w:sz="12" w:space="0" w:color="auto"/>
            </w:tcBorders>
            <w:shd w:val="clear" w:color="auto" w:fill="auto"/>
            <w:vAlign w:val="bottom"/>
          </w:tcPr>
          <w:p w14:paraId="659B8E47" w14:textId="77777777" w:rsidR="00676A43" w:rsidRPr="00B2561A" w:rsidRDefault="00676A43" w:rsidP="00B2561A">
            <w:pPr>
              <w:suppressAutoHyphens w:val="0"/>
              <w:spacing w:before="80" w:after="80" w:line="200" w:lineRule="exact"/>
              <w:ind w:right="113"/>
              <w:rPr>
                <w:i/>
                <w:sz w:val="16"/>
                <w:szCs w:val="24"/>
                <w:lang w:val="en-ZW"/>
              </w:rPr>
            </w:pPr>
            <w:r w:rsidRPr="00B2561A">
              <w:rPr>
                <w:i/>
                <w:sz w:val="16"/>
                <w:szCs w:val="24"/>
                <w:lang w:val="en-ZW"/>
              </w:rPr>
              <w:t>Province</w:t>
            </w:r>
          </w:p>
        </w:tc>
        <w:tc>
          <w:tcPr>
            <w:tcW w:w="3448" w:type="dxa"/>
            <w:tcBorders>
              <w:top w:val="single" w:sz="4" w:space="0" w:color="auto"/>
              <w:bottom w:val="single" w:sz="12" w:space="0" w:color="auto"/>
            </w:tcBorders>
            <w:shd w:val="clear" w:color="auto" w:fill="auto"/>
            <w:vAlign w:val="bottom"/>
          </w:tcPr>
          <w:p w14:paraId="1BAE1E80" w14:textId="77777777" w:rsidR="00676A43" w:rsidRPr="00B2561A" w:rsidRDefault="00676A43" w:rsidP="00B2561A">
            <w:pPr>
              <w:suppressAutoHyphens w:val="0"/>
              <w:spacing w:before="80" w:after="80" w:line="200" w:lineRule="exact"/>
              <w:ind w:right="113"/>
              <w:jc w:val="right"/>
              <w:rPr>
                <w:i/>
                <w:sz w:val="16"/>
                <w:szCs w:val="24"/>
                <w:lang w:val="en-ZW"/>
              </w:rPr>
            </w:pPr>
            <w:r w:rsidRPr="00B2561A">
              <w:rPr>
                <w:i/>
                <w:sz w:val="16"/>
                <w:szCs w:val="24"/>
                <w:lang w:val="en-ZW"/>
              </w:rPr>
              <w:t>No of Organisations of Persons with Disabilities</w:t>
            </w:r>
          </w:p>
        </w:tc>
      </w:tr>
      <w:tr w:rsidR="00676A43" w:rsidRPr="00B2561A" w14:paraId="79B29776" w14:textId="77777777" w:rsidTr="00B2561A">
        <w:trPr>
          <w:cantSplit/>
        </w:trPr>
        <w:tc>
          <w:tcPr>
            <w:tcW w:w="3922" w:type="dxa"/>
            <w:tcBorders>
              <w:top w:val="single" w:sz="12" w:space="0" w:color="auto"/>
            </w:tcBorders>
            <w:shd w:val="clear" w:color="auto" w:fill="auto"/>
          </w:tcPr>
          <w:p w14:paraId="5BC08B37" w14:textId="77777777" w:rsidR="00676A43" w:rsidRPr="00B2561A" w:rsidRDefault="00676A43" w:rsidP="00B2561A">
            <w:pPr>
              <w:suppressAutoHyphens w:val="0"/>
              <w:spacing w:before="40" w:after="40" w:line="220" w:lineRule="exact"/>
              <w:ind w:right="113"/>
              <w:rPr>
                <w:sz w:val="18"/>
                <w:szCs w:val="24"/>
                <w:lang w:val="en-ZW"/>
              </w:rPr>
            </w:pPr>
            <w:r w:rsidRPr="00B2561A">
              <w:rPr>
                <w:sz w:val="18"/>
                <w:szCs w:val="24"/>
                <w:lang w:val="en-ZW"/>
              </w:rPr>
              <w:t>Harare</w:t>
            </w:r>
          </w:p>
        </w:tc>
        <w:tc>
          <w:tcPr>
            <w:tcW w:w="3448" w:type="dxa"/>
            <w:tcBorders>
              <w:top w:val="single" w:sz="12" w:space="0" w:color="auto"/>
            </w:tcBorders>
            <w:shd w:val="clear" w:color="auto" w:fill="auto"/>
            <w:vAlign w:val="bottom"/>
          </w:tcPr>
          <w:p w14:paraId="04A99B2C" w14:textId="77777777" w:rsidR="00676A43" w:rsidRPr="00B2561A" w:rsidRDefault="00676A43" w:rsidP="00B2561A">
            <w:pPr>
              <w:suppressAutoHyphens w:val="0"/>
              <w:spacing w:before="40" w:after="40" w:line="220" w:lineRule="exact"/>
              <w:ind w:right="113"/>
              <w:jc w:val="right"/>
              <w:rPr>
                <w:sz w:val="18"/>
                <w:szCs w:val="24"/>
                <w:lang w:val="en-ZW"/>
              </w:rPr>
            </w:pPr>
            <w:r w:rsidRPr="00B2561A">
              <w:rPr>
                <w:sz w:val="18"/>
                <w:szCs w:val="24"/>
                <w:lang w:val="en-ZW"/>
              </w:rPr>
              <w:t>43</w:t>
            </w:r>
          </w:p>
        </w:tc>
      </w:tr>
      <w:tr w:rsidR="00676A43" w:rsidRPr="00B2561A" w14:paraId="12B1A78A" w14:textId="77777777" w:rsidTr="00B2561A">
        <w:trPr>
          <w:cantSplit/>
        </w:trPr>
        <w:tc>
          <w:tcPr>
            <w:tcW w:w="3922" w:type="dxa"/>
            <w:shd w:val="clear" w:color="auto" w:fill="auto"/>
          </w:tcPr>
          <w:p w14:paraId="536977B6" w14:textId="77777777" w:rsidR="00676A43" w:rsidRPr="00B2561A" w:rsidRDefault="00676A43" w:rsidP="00B2561A">
            <w:pPr>
              <w:suppressAutoHyphens w:val="0"/>
              <w:spacing w:before="40" w:after="40" w:line="220" w:lineRule="exact"/>
              <w:ind w:right="113"/>
              <w:rPr>
                <w:sz w:val="18"/>
                <w:szCs w:val="24"/>
                <w:lang w:val="en-ZW"/>
              </w:rPr>
            </w:pPr>
            <w:r w:rsidRPr="00B2561A">
              <w:rPr>
                <w:sz w:val="18"/>
                <w:szCs w:val="24"/>
                <w:lang w:val="en-ZW"/>
              </w:rPr>
              <w:t>Bulawayo</w:t>
            </w:r>
          </w:p>
        </w:tc>
        <w:tc>
          <w:tcPr>
            <w:tcW w:w="3448" w:type="dxa"/>
            <w:shd w:val="clear" w:color="auto" w:fill="auto"/>
            <w:vAlign w:val="bottom"/>
          </w:tcPr>
          <w:p w14:paraId="1022660D" w14:textId="77777777" w:rsidR="00676A43" w:rsidRPr="00B2561A" w:rsidRDefault="00676A43" w:rsidP="00B2561A">
            <w:pPr>
              <w:suppressAutoHyphens w:val="0"/>
              <w:spacing w:before="40" w:after="40" w:line="220" w:lineRule="exact"/>
              <w:ind w:right="113"/>
              <w:jc w:val="right"/>
              <w:rPr>
                <w:sz w:val="18"/>
                <w:szCs w:val="24"/>
                <w:lang w:val="en-ZW"/>
              </w:rPr>
            </w:pPr>
            <w:r w:rsidRPr="00B2561A">
              <w:rPr>
                <w:sz w:val="18"/>
                <w:szCs w:val="24"/>
                <w:lang w:val="en-ZW"/>
              </w:rPr>
              <w:t>17</w:t>
            </w:r>
          </w:p>
        </w:tc>
      </w:tr>
      <w:tr w:rsidR="00676A43" w:rsidRPr="00B2561A" w14:paraId="4515A654" w14:textId="77777777" w:rsidTr="00B2561A">
        <w:trPr>
          <w:cantSplit/>
        </w:trPr>
        <w:tc>
          <w:tcPr>
            <w:tcW w:w="3922" w:type="dxa"/>
            <w:shd w:val="clear" w:color="auto" w:fill="auto"/>
          </w:tcPr>
          <w:p w14:paraId="4475100E" w14:textId="77777777" w:rsidR="00676A43" w:rsidRPr="00B2561A" w:rsidRDefault="00676A43" w:rsidP="00B2561A">
            <w:pPr>
              <w:suppressAutoHyphens w:val="0"/>
              <w:spacing w:before="40" w:after="40" w:line="220" w:lineRule="exact"/>
              <w:ind w:right="113"/>
              <w:rPr>
                <w:sz w:val="18"/>
                <w:szCs w:val="24"/>
                <w:lang w:val="en-ZW"/>
              </w:rPr>
            </w:pPr>
            <w:r w:rsidRPr="00B2561A">
              <w:rPr>
                <w:sz w:val="18"/>
                <w:szCs w:val="24"/>
                <w:lang w:val="en-ZW"/>
              </w:rPr>
              <w:t>Midlands</w:t>
            </w:r>
          </w:p>
        </w:tc>
        <w:tc>
          <w:tcPr>
            <w:tcW w:w="3448" w:type="dxa"/>
            <w:shd w:val="clear" w:color="auto" w:fill="auto"/>
            <w:vAlign w:val="bottom"/>
          </w:tcPr>
          <w:p w14:paraId="59F5C865" w14:textId="77777777" w:rsidR="00676A43" w:rsidRPr="00B2561A" w:rsidRDefault="00676A43" w:rsidP="00B2561A">
            <w:pPr>
              <w:suppressAutoHyphens w:val="0"/>
              <w:spacing w:before="40" w:after="40" w:line="220" w:lineRule="exact"/>
              <w:ind w:right="113"/>
              <w:jc w:val="right"/>
              <w:rPr>
                <w:sz w:val="18"/>
                <w:szCs w:val="24"/>
                <w:lang w:val="en-ZW"/>
              </w:rPr>
            </w:pPr>
            <w:r w:rsidRPr="00B2561A">
              <w:rPr>
                <w:sz w:val="18"/>
                <w:szCs w:val="24"/>
                <w:lang w:val="en-ZW"/>
              </w:rPr>
              <w:t>5</w:t>
            </w:r>
          </w:p>
        </w:tc>
      </w:tr>
      <w:tr w:rsidR="00676A43" w:rsidRPr="00B2561A" w14:paraId="6363371F" w14:textId="77777777" w:rsidTr="00B2561A">
        <w:trPr>
          <w:cantSplit/>
        </w:trPr>
        <w:tc>
          <w:tcPr>
            <w:tcW w:w="3922" w:type="dxa"/>
            <w:shd w:val="clear" w:color="auto" w:fill="auto"/>
          </w:tcPr>
          <w:p w14:paraId="6A9AC3F9" w14:textId="77777777" w:rsidR="00676A43" w:rsidRPr="00B2561A" w:rsidRDefault="00676A43" w:rsidP="00B2561A">
            <w:pPr>
              <w:suppressAutoHyphens w:val="0"/>
              <w:spacing w:before="40" w:after="40" w:line="220" w:lineRule="exact"/>
              <w:ind w:right="113"/>
              <w:rPr>
                <w:sz w:val="18"/>
                <w:szCs w:val="24"/>
                <w:lang w:val="en-ZW"/>
              </w:rPr>
            </w:pPr>
            <w:r w:rsidRPr="00B2561A">
              <w:rPr>
                <w:sz w:val="18"/>
                <w:szCs w:val="24"/>
                <w:lang w:val="en-ZW"/>
              </w:rPr>
              <w:t>Manicaland</w:t>
            </w:r>
          </w:p>
        </w:tc>
        <w:tc>
          <w:tcPr>
            <w:tcW w:w="3448" w:type="dxa"/>
            <w:shd w:val="clear" w:color="auto" w:fill="auto"/>
            <w:vAlign w:val="bottom"/>
          </w:tcPr>
          <w:p w14:paraId="4E5D1108" w14:textId="77777777" w:rsidR="00676A43" w:rsidRPr="00B2561A" w:rsidRDefault="00676A43" w:rsidP="00B2561A">
            <w:pPr>
              <w:suppressAutoHyphens w:val="0"/>
              <w:spacing w:before="40" w:after="40" w:line="220" w:lineRule="exact"/>
              <w:ind w:right="113"/>
              <w:jc w:val="right"/>
              <w:rPr>
                <w:sz w:val="18"/>
                <w:szCs w:val="24"/>
                <w:lang w:val="en-ZW"/>
              </w:rPr>
            </w:pPr>
            <w:r w:rsidRPr="00B2561A">
              <w:rPr>
                <w:sz w:val="18"/>
                <w:szCs w:val="24"/>
                <w:lang w:val="en-ZW"/>
              </w:rPr>
              <w:t>5</w:t>
            </w:r>
          </w:p>
        </w:tc>
      </w:tr>
      <w:tr w:rsidR="00676A43" w:rsidRPr="00B2561A" w14:paraId="65389D62" w14:textId="77777777" w:rsidTr="00B2561A">
        <w:trPr>
          <w:cantSplit/>
        </w:trPr>
        <w:tc>
          <w:tcPr>
            <w:tcW w:w="3922" w:type="dxa"/>
            <w:shd w:val="clear" w:color="auto" w:fill="auto"/>
          </w:tcPr>
          <w:p w14:paraId="70468A95" w14:textId="77777777" w:rsidR="00676A43" w:rsidRPr="00B2561A" w:rsidRDefault="00676A43" w:rsidP="00B2561A">
            <w:pPr>
              <w:suppressAutoHyphens w:val="0"/>
              <w:spacing w:before="40" w:after="40" w:line="220" w:lineRule="exact"/>
              <w:ind w:right="113"/>
              <w:rPr>
                <w:sz w:val="18"/>
                <w:szCs w:val="24"/>
                <w:lang w:val="en-ZW"/>
              </w:rPr>
            </w:pPr>
            <w:r w:rsidRPr="00B2561A">
              <w:rPr>
                <w:sz w:val="18"/>
                <w:szCs w:val="24"/>
                <w:lang w:val="en-ZW"/>
              </w:rPr>
              <w:t>Masvingo</w:t>
            </w:r>
          </w:p>
        </w:tc>
        <w:tc>
          <w:tcPr>
            <w:tcW w:w="3448" w:type="dxa"/>
            <w:shd w:val="clear" w:color="auto" w:fill="auto"/>
            <w:vAlign w:val="bottom"/>
          </w:tcPr>
          <w:p w14:paraId="5D3F6CAA" w14:textId="77777777" w:rsidR="00676A43" w:rsidRPr="00B2561A" w:rsidRDefault="00676A43" w:rsidP="00B2561A">
            <w:pPr>
              <w:suppressAutoHyphens w:val="0"/>
              <w:spacing w:before="40" w:after="40" w:line="220" w:lineRule="exact"/>
              <w:ind w:right="113"/>
              <w:jc w:val="right"/>
              <w:rPr>
                <w:sz w:val="18"/>
                <w:szCs w:val="24"/>
                <w:lang w:val="en-ZW"/>
              </w:rPr>
            </w:pPr>
            <w:r w:rsidRPr="00B2561A">
              <w:rPr>
                <w:sz w:val="18"/>
                <w:szCs w:val="24"/>
                <w:lang w:val="en-ZW"/>
              </w:rPr>
              <w:t>6</w:t>
            </w:r>
          </w:p>
        </w:tc>
      </w:tr>
      <w:tr w:rsidR="00676A43" w:rsidRPr="00B2561A" w14:paraId="666C36E5" w14:textId="77777777" w:rsidTr="00B2561A">
        <w:trPr>
          <w:cantSplit/>
        </w:trPr>
        <w:tc>
          <w:tcPr>
            <w:tcW w:w="3922" w:type="dxa"/>
            <w:shd w:val="clear" w:color="auto" w:fill="auto"/>
          </w:tcPr>
          <w:p w14:paraId="47FA9A75" w14:textId="77777777" w:rsidR="00676A43" w:rsidRPr="00B2561A" w:rsidRDefault="00676A43" w:rsidP="00B2561A">
            <w:pPr>
              <w:suppressAutoHyphens w:val="0"/>
              <w:spacing w:before="40" w:after="40" w:line="220" w:lineRule="exact"/>
              <w:ind w:right="113"/>
              <w:rPr>
                <w:sz w:val="18"/>
                <w:szCs w:val="24"/>
                <w:lang w:val="en-ZW"/>
              </w:rPr>
            </w:pPr>
            <w:r w:rsidRPr="00B2561A">
              <w:rPr>
                <w:sz w:val="18"/>
                <w:szCs w:val="24"/>
                <w:lang w:val="en-ZW"/>
              </w:rPr>
              <w:t>Mashonaland East</w:t>
            </w:r>
          </w:p>
        </w:tc>
        <w:tc>
          <w:tcPr>
            <w:tcW w:w="3448" w:type="dxa"/>
            <w:shd w:val="clear" w:color="auto" w:fill="auto"/>
            <w:vAlign w:val="bottom"/>
          </w:tcPr>
          <w:p w14:paraId="74045CE2" w14:textId="77777777" w:rsidR="00676A43" w:rsidRPr="00B2561A" w:rsidRDefault="00676A43" w:rsidP="00B2561A">
            <w:pPr>
              <w:suppressAutoHyphens w:val="0"/>
              <w:spacing w:before="40" w:after="40" w:line="220" w:lineRule="exact"/>
              <w:ind w:right="113"/>
              <w:jc w:val="right"/>
              <w:rPr>
                <w:sz w:val="18"/>
                <w:szCs w:val="24"/>
                <w:lang w:val="en-ZW"/>
              </w:rPr>
            </w:pPr>
            <w:r w:rsidRPr="00B2561A">
              <w:rPr>
                <w:sz w:val="18"/>
                <w:szCs w:val="24"/>
                <w:lang w:val="en-ZW"/>
              </w:rPr>
              <w:t>3</w:t>
            </w:r>
          </w:p>
        </w:tc>
      </w:tr>
      <w:tr w:rsidR="00676A43" w:rsidRPr="00B2561A" w14:paraId="006C7A9C" w14:textId="77777777" w:rsidTr="00B2561A">
        <w:trPr>
          <w:cantSplit/>
        </w:trPr>
        <w:tc>
          <w:tcPr>
            <w:tcW w:w="3922" w:type="dxa"/>
            <w:shd w:val="clear" w:color="auto" w:fill="auto"/>
          </w:tcPr>
          <w:p w14:paraId="6082E580" w14:textId="77777777" w:rsidR="00676A43" w:rsidRPr="00B2561A" w:rsidRDefault="00676A43" w:rsidP="00B2561A">
            <w:pPr>
              <w:suppressAutoHyphens w:val="0"/>
              <w:spacing w:before="40" w:after="40" w:line="220" w:lineRule="exact"/>
              <w:ind w:right="113"/>
              <w:rPr>
                <w:sz w:val="18"/>
                <w:szCs w:val="24"/>
                <w:lang w:val="en-ZW"/>
              </w:rPr>
            </w:pPr>
            <w:r w:rsidRPr="00B2561A">
              <w:rPr>
                <w:sz w:val="18"/>
                <w:szCs w:val="24"/>
                <w:lang w:val="en-ZW"/>
              </w:rPr>
              <w:t>Mashonaland West</w:t>
            </w:r>
          </w:p>
        </w:tc>
        <w:tc>
          <w:tcPr>
            <w:tcW w:w="3448" w:type="dxa"/>
            <w:shd w:val="clear" w:color="auto" w:fill="auto"/>
            <w:vAlign w:val="bottom"/>
          </w:tcPr>
          <w:p w14:paraId="18AB5870" w14:textId="77777777" w:rsidR="00676A43" w:rsidRPr="00B2561A" w:rsidRDefault="00676A43" w:rsidP="00B2561A">
            <w:pPr>
              <w:suppressAutoHyphens w:val="0"/>
              <w:spacing w:before="40" w:after="40" w:line="220" w:lineRule="exact"/>
              <w:ind w:right="113"/>
              <w:jc w:val="right"/>
              <w:rPr>
                <w:sz w:val="18"/>
                <w:szCs w:val="24"/>
                <w:lang w:val="en-ZW"/>
              </w:rPr>
            </w:pPr>
            <w:r w:rsidRPr="00B2561A">
              <w:rPr>
                <w:sz w:val="18"/>
                <w:szCs w:val="24"/>
                <w:lang w:val="en-ZW"/>
              </w:rPr>
              <w:t>3</w:t>
            </w:r>
          </w:p>
        </w:tc>
      </w:tr>
      <w:tr w:rsidR="00676A43" w:rsidRPr="00B2561A" w14:paraId="654D4D52" w14:textId="77777777" w:rsidTr="00C936E5">
        <w:trPr>
          <w:cantSplit/>
        </w:trPr>
        <w:tc>
          <w:tcPr>
            <w:tcW w:w="3922" w:type="dxa"/>
            <w:tcBorders>
              <w:bottom w:val="single" w:sz="4" w:space="0" w:color="auto"/>
            </w:tcBorders>
            <w:shd w:val="clear" w:color="auto" w:fill="auto"/>
          </w:tcPr>
          <w:p w14:paraId="5CA875CE" w14:textId="77777777" w:rsidR="00676A43" w:rsidRPr="00B2561A" w:rsidRDefault="00676A43" w:rsidP="00B2561A">
            <w:pPr>
              <w:suppressAutoHyphens w:val="0"/>
              <w:spacing w:before="40" w:after="40" w:line="220" w:lineRule="exact"/>
              <w:ind w:right="113"/>
              <w:rPr>
                <w:sz w:val="18"/>
                <w:szCs w:val="24"/>
                <w:lang w:val="en-ZW"/>
              </w:rPr>
            </w:pPr>
            <w:r w:rsidRPr="00B2561A">
              <w:rPr>
                <w:sz w:val="18"/>
                <w:szCs w:val="24"/>
                <w:lang w:val="en-ZW"/>
              </w:rPr>
              <w:t>Matabeleland North</w:t>
            </w:r>
          </w:p>
        </w:tc>
        <w:tc>
          <w:tcPr>
            <w:tcW w:w="3448" w:type="dxa"/>
            <w:tcBorders>
              <w:bottom w:val="single" w:sz="4" w:space="0" w:color="auto"/>
            </w:tcBorders>
            <w:shd w:val="clear" w:color="auto" w:fill="auto"/>
            <w:vAlign w:val="bottom"/>
          </w:tcPr>
          <w:p w14:paraId="45BC5673" w14:textId="77777777" w:rsidR="00676A43" w:rsidRPr="00B2561A" w:rsidRDefault="00676A43" w:rsidP="00B2561A">
            <w:pPr>
              <w:suppressAutoHyphens w:val="0"/>
              <w:spacing w:before="40" w:after="40" w:line="220" w:lineRule="exact"/>
              <w:ind w:right="113"/>
              <w:jc w:val="right"/>
              <w:rPr>
                <w:sz w:val="18"/>
                <w:szCs w:val="24"/>
                <w:lang w:val="en-ZW"/>
              </w:rPr>
            </w:pPr>
            <w:r w:rsidRPr="00B2561A">
              <w:rPr>
                <w:sz w:val="18"/>
                <w:szCs w:val="24"/>
                <w:lang w:val="en-ZW"/>
              </w:rPr>
              <w:t>2</w:t>
            </w:r>
          </w:p>
        </w:tc>
      </w:tr>
      <w:tr w:rsidR="00C936E5" w:rsidRPr="00C936E5" w14:paraId="7832FCA7" w14:textId="77777777" w:rsidTr="00C936E5">
        <w:trPr>
          <w:cantSplit/>
        </w:trPr>
        <w:tc>
          <w:tcPr>
            <w:tcW w:w="3922" w:type="dxa"/>
            <w:tcBorders>
              <w:top w:val="single" w:sz="4" w:space="0" w:color="auto"/>
              <w:bottom w:val="single" w:sz="12" w:space="0" w:color="auto"/>
            </w:tcBorders>
            <w:shd w:val="clear" w:color="auto" w:fill="auto"/>
          </w:tcPr>
          <w:p w14:paraId="619C30EF" w14:textId="77777777" w:rsidR="00676A43" w:rsidRPr="00C936E5" w:rsidRDefault="00676A43" w:rsidP="00C936E5">
            <w:pPr>
              <w:suppressAutoHyphens w:val="0"/>
              <w:spacing w:before="80" w:after="80" w:line="220" w:lineRule="exact"/>
              <w:ind w:left="283"/>
              <w:rPr>
                <w:b/>
                <w:bCs/>
                <w:sz w:val="18"/>
                <w:szCs w:val="24"/>
                <w:lang w:val="en-ZW"/>
              </w:rPr>
            </w:pPr>
            <w:r w:rsidRPr="00C936E5">
              <w:rPr>
                <w:b/>
                <w:bCs/>
                <w:sz w:val="18"/>
                <w:szCs w:val="24"/>
                <w:lang w:val="en-ZW"/>
              </w:rPr>
              <w:t>Total</w:t>
            </w:r>
          </w:p>
        </w:tc>
        <w:tc>
          <w:tcPr>
            <w:tcW w:w="3448" w:type="dxa"/>
            <w:tcBorders>
              <w:top w:val="single" w:sz="4" w:space="0" w:color="auto"/>
              <w:bottom w:val="single" w:sz="12" w:space="0" w:color="auto"/>
            </w:tcBorders>
            <w:shd w:val="clear" w:color="auto" w:fill="auto"/>
            <w:vAlign w:val="bottom"/>
          </w:tcPr>
          <w:p w14:paraId="400E1B1D" w14:textId="77777777" w:rsidR="00676A43" w:rsidRPr="00210C8D" w:rsidRDefault="00676A43" w:rsidP="00210C8D">
            <w:pPr>
              <w:suppressAutoHyphens w:val="0"/>
              <w:spacing w:before="80" w:after="80" w:line="220" w:lineRule="exact"/>
              <w:ind w:right="113"/>
              <w:jc w:val="right"/>
              <w:rPr>
                <w:b/>
                <w:bCs/>
                <w:sz w:val="18"/>
                <w:szCs w:val="24"/>
                <w:lang w:val="en-ZW"/>
              </w:rPr>
            </w:pPr>
            <w:r w:rsidRPr="00210C8D">
              <w:rPr>
                <w:b/>
                <w:bCs/>
                <w:sz w:val="18"/>
                <w:szCs w:val="24"/>
                <w:lang w:val="en-ZW"/>
              </w:rPr>
              <w:t>84</w:t>
            </w:r>
          </w:p>
        </w:tc>
      </w:tr>
    </w:tbl>
    <w:p w14:paraId="21307237" w14:textId="28CB495C" w:rsidR="00676A43" w:rsidRPr="006023C8" w:rsidRDefault="0059250D" w:rsidP="00AC6079">
      <w:pPr>
        <w:pStyle w:val="SingleTxtG"/>
        <w:spacing w:before="240"/>
        <w:rPr>
          <w:lang w:val="en-ZW"/>
        </w:rPr>
      </w:pPr>
      <w:r w:rsidRPr="006023C8">
        <w:rPr>
          <w:lang w:val="en-ZW"/>
        </w:rPr>
        <w:t>382.</w:t>
      </w:r>
      <w:r w:rsidRPr="006023C8">
        <w:rPr>
          <w:lang w:val="en-ZW"/>
        </w:rPr>
        <w:tab/>
      </w:r>
      <w:r w:rsidR="00676A43" w:rsidRPr="006023C8">
        <w:rPr>
          <w:lang w:val="en-ZW"/>
        </w:rPr>
        <w:t>The Zimbabwe Electoral Commission (ZEC) has designed a voter</w:t>
      </w:r>
      <w:r w:rsidR="00170F5F">
        <w:rPr>
          <w:lang w:val="en-ZW"/>
        </w:rPr>
        <w:t>’</w:t>
      </w:r>
      <w:r w:rsidR="00676A43" w:rsidRPr="006023C8">
        <w:rPr>
          <w:lang w:val="en-ZW"/>
        </w:rPr>
        <w:t>s registration form that captures disability status and type of disability. The form VR1 which is a claim for registration has a section for capturing disability information. This assists the Commission to know the number of Persons with Disabilities and the nature of disability so as to have targeted interventions options.</w:t>
      </w:r>
    </w:p>
    <w:p w14:paraId="5A9A6592" w14:textId="3DB2CAD6" w:rsidR="00676A43" w:rsidRPr="006023C8" w:rsidRDefault="0059250D" w:rsidP="00697C4B">
      <w:pPr>
        <w:pStyle w:val="SingleTxtG"/>
        <w:rPr>
          <w:lang w:val="en-ZW"/>
        </w:rPr>
      </w:pPr>
      <w:r w:rsidRPr="006023C8">
        <w:rPr>
          <w:lang w:val="en-ZW"/>
        </w:rPr>
        <w:t>383.</w:t>
      </w:r>
      <w:r w:rsidRPr="006023C8">
        <w:rPr>
          <w:lang w:val="en-ZW"/>
        </w:rPr>
        <w:tab/>
      </w:r>
      <w:r w:rsidR="00676A43" w:rsidRPr="006023C8">
        <w:rPr>
          <w:lang w:val="en-ZW"/>
        </w:rPr>
        <w:t>During the mobile registration period in preparation for the 2018 harmonised elections, the Commission through organisations for PWDs arranged for registration specifically of PWDs. The PWDs organisations provided the interpreters and assistance to help register PWDs.</w:t>
      </w:r>
    </w:p>
    <w:p w14:paraId="0947C398" w14:textId="5CE5C121" w:rsidR="007268F9" w:rsidRDefault="00AC6079" w:rsidP="00697C4B">
      <w:pPr>
        <w:pStyle w:val="SingleTxtG"/>
        <w:rPr>
          <w:lang w:val="en-ZW"/>
        </w:rPr>
      </w:pPr>
      <w:r>
        <w:rPr>
          <w:lang w:val="en-ZW"/>
        </w:rPr>
        <w:t>384.</w:t>
      </w:r>
      <w:r>
        <w:rPr>
          <w:lang w:val="en-ZW"/>
        </w:rPr>
        <w:tab/>
      </w:r>
      <w:r w:rsidR="00676A43" w:rsidRPr="006023C8">
        <w:rPr>
          <w:lang w:val="en-ZW"/>
        </w:rPr>
        <w:t xml:space="preserve">The ZEC extracted PWDs voter registration statistics from their data base disaggregated according to the type of disability, provincial demographics and gender. The </w:t>
      </w:r>
      <w:r w:rsidR="00676A43" w:rsidRPr="006023C8">
        <w:rPr>
          <w:lang w:val="en-ZW"/>
        </w:rPr>
        <w:lastRenderedPageBreak/>
        <w:t>Commission shared with stakeholders including organisations which work with PWDs. These statistics are shown by table below</w:t>
      </w:r>
      <w:r w:rsidR="00676A43">
        <w:rPr>
          <w:lang w:val="en-ZW"/>
        </w:rPr>
        <w:t>.</w:t>
      </w:r>
    </w:p>
    <w:p w14:paraId="0D67B5A8" w14:textId="77777777" w:rsidR="00E50094" w:rsidRDefault="00E50094">
      <w:pPr>
        <w:suppressAutoHyphens w:val="0"/>
        <w:spacing w:after="200" w:line="276" w:lineRule="auto"/>
        <w:rPr>
          <w:lang w:eastAsia="zh-CN"/>
        </w:rPr>
      </w:pPr>
      <w:r>
        <w:br w:type="page"/>
      </w:r>
    </w:p>
    <w:p w14:paraId="5EB0A3E7" w14:textId="77777777" w:rsidR="00E50094" w:rsidRDefault="00E50094" w:rsidP="00697C4B">
      <w:pPr>
        <w:pStyle w:val="SingleTxtG"/>
        <w:sectPr w:rsidR="00E50094"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pPr>
    </w:p>
    <w:p w14:paraId="1BC1467E" w14:textId="77777777" w:rsidR="00E50094" w:rsidRDefault="00E50094" w:rsidP="00E50094">
      <w:pPr>
        <w:pStyle w:val="H23G"/>
        <w:rPr>
          <w:lang w:val="en-ZW"/>
        </w:rPr>
      </w:pPr>
      <w:r>
        <w:rPr>
          <w:lang w:val="en-ZW"/>
        </w:rPr>
        <w:lastRenderedPageBreak/>
        <w:tab/>
      </w:r>
      <w:r>
        <w:rPr>
          <w:lang w:val="en-ZW"/>
        </w:rPr>
        <w:tab/>
      </w:r>
      <w:r w:rsidRPr="006023C8">
        <w:rPr>
          <w:lang w:val="en-ZW"/>
        </w:rPr>
        <w:t>ZEC statistics on PWDs voters during the 2018 General Elections</w:t>
      </w:r>
    </w:p>
    <w:tbl>
      <w:tblPr>
        <w:tblW w:w="1235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54"/>
        <w:gridCol w:w="422"/>
        <w:gridCol w:w="447"/>
        <w:gridCol w:w="447"/>
        <w:gridCol w:w="447"/>
        <w:gridCol w:w="549"/>
        <w:gridCol w:w="549"/>
        <w:gridCol w:w="549"/>
        <w:gridCol w:w="549"/>
        <w:gridCol w:w="513"/>
        <w:gridCol w:w="513"/>
        <w:gridCol w:w="513"/>
        <w:gridCol w:w="513"/>
        <w:gridCol w:w="531"/>
        <w:gridCol w:w="531"/>
        <w:gridCol w:w="531"/>
        <w:gridCol w:w="531"/>
        <w:gridCol w:w="531"/>
        <w:gridCol w:w="531"/>
        <w:gridCol w:w="531"/>
        <w:gridCol w:w="531"/>
        <w:gridCol w:w="646"/>
      </w:tblGrid>
      <w:tr w:rsidR="00007DDD" w:rsidRPr="00347FBA" w14:paraId="7D8786A3" w14:textId="77777777" w:rsidTr="005F15DF">
        <w:trPr>
          <w:tblHeader/>
        </w:trPr>
        <w:tc>
          <w:tcPr>
            <w:tcW w:w="1454" w:type="dxa"/>
            <w:vMerge w:val="restart"/>
            <w:tcBorders>
              <w:top w:val="single" w:sz="4" w:space="0" w:color="auto"/>
            </w:tcBorders>
            <w:shd w:val="clear" w:color="auto" w:fill="auto"/>
            <w:noWrap/>
            <w:vAlign w:val="bottom"/>
            <w:hideMark/>
          </w:tcPr>
          <w:p w14:paraId="0C6F8151" w14:textId="606F5050" w:rsidR="00007DDD" w:rsidRPr="00347FBA" w:rsidRDefault="00007DDD" w:rsidP="003C7A51">
            <w:pPr>
              <w:spacing w:before="40" w:after="40" w:line="220" w:lineRule="exact"/>
              <w:ind w:right="113"/>
              <w:rPr>
                <w:i/>
                <w:sz w:val="16"/>
                <w:lang w:val="en-ZW" w:eastAsia="en-ZW"/>
              </w:rPr>
            </w:pPr>
            <w:r w:rsidRPr="00347FBA">
              <w:rPr>
                <w:i/>
                <w:sz w:val="16"/>
                <w:lang w:val="en-ZW" w:eastAsia="en-ZW"/>
              </w:rPr>
              <w:t>Disability type</w:t>
            </w:r>
          </w:p>
        </w:tc>
        <w:tc>
          <w:tcPr>
            <w:tcW w:w="869" w:type="dxa"/>
            <w:gridSpan w:val="2"/>
            <w:tcBorders>
              <w:top w:val="single" w:sz="4" w:space="0" w:color="auto"/>
              <w:bottom w:val="single" w:sz="4" w:space="0" w:color="auto"/>
            </w:tcBorders>
            <w:shd w:val="clear" w:color="auto" w:fill="auto"/>
            <w:noWrap/>
            <w:vAlign w:val="bottom"/>
            <w:hideMark/>
          </w:tcPr>
          <w:p w14:paraId="77B1375D" w14:textId="180565F9" w:rsidR="00007DDD" w:rsidRPr="00347FBA" w:rsidRDefault="00007DDD" w:rsidP="00C4244F">
            <w:pPr>
              <w:suppressAutoHyphens w:val="0"/>
              <w:spacing w:before="80" w:after="80" w:line="200" w:lineRule="exact"/>
              <w:ind w:right="113"/>
              <w:jc w:val="right"/>
              <w:rPr>
                <w:i/>
                <w:sz w:val="16"/>
                <w:lang w:val="en-ZW" w:eastAsia="en-ZW"/>
              </w:rPr>
            </w:pPr>
            <w:r w:rsidRPr="00347FBA">
              <w:rPr>
                <w:i/>
                <w:sz w:val="16"/>
                <w:lang w:val="en-ZW" w:eastAsia="en-ZW"/>
              </w:rPr>
              <w:t>Bulawayo</w:t>
            </w:r>
          </w:p>
        </w:tc>
        <w:tc>
          <w:tcPr>
            <w:tcW w:w="894" w:type="dxa"/>
            <w:gridSpan w:val="2"/>
            <w:tcBorders>
              <w:top w:val="single" w:sz="4" w:space="0" w:color="auto"/>
              <w:bottom w:val="single" w:sz="4" w:space="0" w:color="auto"/>
            </w:tcBorders>
            <w:shd w:val="clear" w:color="auto" w:fill="auto"/>
            <w:noWrap/>
            <w:vAlign w:val="bottom"/>
            <w:hideMark/>
          </w:tcPr>
          <w:p w14:paraId="4A1855F8" w14:textId="2225B203" w:rsidR="00007DDD" w:rsidRPr="00347FBA" w:rsidRDefault="00007DDD" w:rsidP="00C4244F">
            <w:pPr>
              <w:suppressAutoHyphens w:val="0"/>
              <w:spacing w:before="80" w:after="80" w:line="200" w:lineRule="exact"/>
              <w:ind w:right="113"/>
              <w:jc w:val="right"/>
              <w:rPr>
                <w:i/>
                <w:sz w:val="16"/>
                <w:lang w:val="en-ZW" w:eastAsia="en-ZW"/>
              </w:rPr>
            </w:pPr>
            <w:r w:rsidRPr="00347FBA">
              <w:rPr>
                <w:i/>
                <w:sz w:val="16"/>
                <w:lang w:val="en-ZW" w:eastAsia="en-ZW"/>
              </w:rPr>
              <w:t>Harare</w:t>
            </w:r>
          </w:p>
        </w:tc>
        <w:tc>
          <w:tcPr>
            <w:tcW w:w="1098" w:type="dxa"/>
            <w:gridSpan w:val="2"/>
            <w:tcBorders>
              <w:top w:val="single" w:sz="4" w:space="0" w:color="auto"/>
              <w:bottom w:val="single" w:sz="4" w:space="0" w:color="auto"/>
            </w:tcBorders>
            <w:shd w:val="clear" w:color="auto" w:fill="auto"/>
            <w:noWrap/>
            <w:vAlign w:val="bottom"/>
            <w:hideMark/>
          </w:tcPr>
          <w:p w14:paraId="79C2FE4F" w14:textId="1B2AEB8B" w:rsidR="00007DDD" w:rsidRPr="00347FBA" w:rsidRDefault="00007DDD" w:rsidP="00C4244F">
            <w:pPr>
              <w:suppressAutoHyphens w:val="0"/>
              <w:spacing w:before="80" w:after="80" w:line="200" w:lineRule="exact"/>
              <w:ind w:right="113"/>
              <w:jc w:val="right"/>
              <w:rPr>
                <w:i/>
                <w:sz w:val="16"/>
                <w:lang w:val="en-ZW" w:eastAsia="en-ZW"/>
              </w:rPr>
            </w:pPr>
            <w:r w:rsidRPr="00347FBA">
              <w:rPr>
                <w:i/>
                <w:sz w:val="16"/>
                <w:lang w:val="en-ZW" w:eastAsia="en-ZW"/>
              </w:rPr>
              <w:t>Manicaland</w:t>
            </w:r>
          </w:p>
        </w:tc>
        <w:tc>
          <w:tcPr>
            <w:tcW w:w="1098" w:type="dxa"/>
            <w:gridSpan w:val="2"/>
            <w:tcBorders>
              <w:top w:val="single" w:sz="4" w:space="0" w:color="auto"/>
              <w:bottom w:val="single" w:sz="4" w:space="0" w:color="auto"/>
            </w:tcBorders>
            <w:shd w:val="clear" w:color="auto" w:fill="auto"/>
            <w:noWrap/>
            <w:vAlign w:val="bottom"/>
            <w:hideMark/>
          </w:tcPr>
          <w:p w14:paraId="48A31914" w14:textId="77777777" w:rsidR="00007DDD" w:rsidRPr="00347FBA" w:rsidRDefault="00007DDD" w:rsidP="003C7A51">
            <w:pPr>
              <w:suppressAutoHyphens w:val="0"/>
              <w:spacing w:before="80" w:after="80" w:line="200" w:lineRule="exact"/>
              <w:ind w:right="113"/>
              <w:jc w:val="right"/>
              <w:rPr>
                <w:i/>
                <w:sz w:val="16"/>
                <w:lang w:val="en-ZW" w:eastAsia="en-ZW"/>
              </w:rPr>
            </w:pPr>
            <w:r w:rsidRPr="00347FBA">
              <w:rPr>
                <w:i/>
                <w:sz w:val="16"/>
                <w:lang w:val="en-ZW" w:eastAsia="en-ZW"/>
              </w:rPr>
              <w:t>Mashonaland Central</w:t>
            </w:r>
          </w:p>
        </w:tc>
        <w:tc>
          <w:tcPr>
            <w:tcW w:w="1026" w:type="dxa"/>
            <w:gridSpan w:val="2"/>
            <w:tcBorders>
              <w:top w:val="single" w:sz="4" w:space="0" w:color="auto"/>
              <w:bottom w:val="single" w:sz="4" w:space="0" w:color="auto"/>
            </w:tcBorders>
            <w:shd w:val="clear" w:color="auto" w:fill="auto"/>
            <w:noWrap/>
            <w:vAlign w:val="bottom"/>
            <w:hideMark/>
          </w:tcPr>
          <w:p w14:paraId="34060230" w14:textId="77777777" w:rsidR="00007DDD" w:rsidRPr="00347FBA" w:rsidRDefault="00007DDD" w:rsidP="003C7A51">
            <w:pPr>
              <w:suppressAutoHyphens w:val="0"/>
              <w:spacing w:before="80" w:after="80" w:line="200" w:lineRule="exact"/>
              <w:ind w:right="113"/>
              <w:jc w:val="right"/>
              <w:rPr>
                <w:i/>
                <w:sz w:val="16"/>
                <w:lang w:val="en-ZW" w:eastAsia="en-ZW"/>
              </w:rPr>
            </w:pPr>
            <w:r w:rsidRPr="00347FBA">
              <w:rPr>
                <w:i/>
                <w:sz w:val="16"/>
                <w:lang w:val="en-ZW" w:eastAsia="en-ZW"/>
              </w:rPr>
              <w:t>Mashonaland East</w:t>
            </w:r>
          </w:p>
        </w:tc>
        <w:tc>
          <w:tcPr>
            <w:tcW w:w="1026" w:type="dxa"/>
            <w:gridSpan w:val="2"/>
            <w:tcBorders>
              <w:top w:val="single" w:sz="4" w:space="0" w:color="auto"/>
              <w:bottom w:val="single" w:sz="4" w:space="0" w:color="auto"/>
            </w:tcBorders>
            <w:shd w:val="clear" w:color="auto" w:fill="auto"/>
            <w:noWrap/>
            <w:vAlign w:val="bottom"/>
            <w:hideMark/>
          </w:tcPr>
          <w:p w14:paraId="658EB0D2" w14:textId="77777777" w:rsidR="00007DDD" w:rsidRPr="00347FBA" w:rsidRDefault="00007DDD" w:rsidP="003C7A51">
            <w:pPr>
              <w:suppressAutoHyphens w:val="0"/>
              <w:spacing w:before="80" w:after="80" w:line="200" w:lineRule="exact"/>
              <w:ind w:right="113"/>
              <w:jc w:val="right"/>
              <w:rPr>
                <w:i/>
                <w:sz w:val="16"/>
                <w:lang w:val="en-ZW" w:eastAsia="en-ZW"/>
              </w:rPr>
            </w:pPr>
            <w:r w:rsidRPr="00347FBA">
              <w:rPr>
                <w:i/>
                <w:sz w:val="16"/>
                <w:lang w:val="en-ZW" w:eastAsia="en-ZW"/>
              </w:rPr>
              <w:t>Mashonaland West</w:t>
            </w:r>
          </w:p>
        </w:tc>
        <w:tc>
          <w:tcPr>
            <w:tcW w:w="1062" w:type="dxa"/>
            <w:gridSpan w:val="2"/>
            <w:tcBorders>
              <w:top w:val="single" w:sz="4" w:space="0" w:color="auto"/>
              <w:bottom w:val="single" w:sz="4" w:space="0" w:color="auto"/>
            </w:tcBorders>
            <w:shd w:val="clear" w:color="auto" w:fill="auto"/>
            <w:noWrap/>
            <w:vAlign w:val="bottom"/>
            <w:hideMark/>
          </w:tcPr>
          <w:p w14:paraId="7474F077" w14:textId="589AEDCA" w:rsidR="00007DDD" w:rsidRPr="00347FBA" w:rsidRDefault="00007DDD" w:rsidP="00C4244F">
            <w:pPr>
              <w:suppressAutoHyphens w:val="0"/>
              <w:spacing w:before="80" w:after="80" w:line="200" w:lineRule="exact"/>
              <w:ind w:right="113"/>
              <w:jc w:val="right"/>
              <w:rPr>
                <w:i/>
                <w:sz w:val="16"/>
                <w:lang w:val="en-ZW" w:eastAsia="en-ZW"/>
              </w:rPr>
            </w:pPr>
            <w:r w:rsidRPr="00347FBA">
              <w:rPr>
                <w:i/>
                <w:sz w:val="16"/>
                <w:lang w:val="en-ZW" w:eastAsia="en-ZW"/>
              </w:rPr>
              <w:t>Masvingo</w:t>
            </w:r>
          </w:p>
        </w:tc>
        <w:tc>
          <w:tcPr>
            <w:tcW w:w="1062" w:type="dxa"/>
            <w:gridSpan w:val="2"/>
            <w:tcBorders>
              <w:top w:val="single" w:sz="4" w:space="0" w:color="auto"/>
              <w:bottom w:val="single" w:sz="4" w:space="0" w:color="auto"/>
            </w:tcBorders>
            <w:shd w:val="clear" w:color="auto" w:fill="auto"/>
            <w:noWrap/>
            <w:vAlign w:val="bottom"/>
            <w:hideMark/>
          </w:tcPr>
          <w:p w14:paraId="453A06A2" w14:textId="77777777" w:rsidR="00007DDD" w:rsidRPr="00347FBA" w:rsidRDefault="00007DDD" w:rsidP="003C7A51">
            <w:pPr>
              <w:suppressAutoHyphens w:val="0"/>
              <w:spacing w:before="80" w:after="80" w:line="200" w:lineRule="exact"/>
              <w:ind w:right="113"/>
              <w:jc w:val="right"/>
              <w:rPr>
                <w:i/>
                <w:sz w:val="16"/>
                <w:lang w:val="en-ZW" w:eastAsia="en-ZW"/>
              </w:rPr>
            </w:pPr>
            <w:r w:rsidRPr="00347FBA">
              <w:rPr>
                <w:i/>
                <w:sz w:val="16"/>
                <w:lang w:val="en-ZW" w:eastAsia="en-ZW"/>
              </w:rPr>
              <w:t>Matabeleland North</w:t>
            </w:r>
          </w:p>
        </w:tc>
        <w:tc>
          <w:tcPr>
            <w:tcW w:w="1062" w:type="dxa"/>
            <w:gridSpan w:val="2"/>
            <w:tcBorders>
              <w:top w:val="single" w:sz="4" w:space="0" w:color="auto"/>
              <w:bottom w:val="single" w:sz="4" w:space="0" w:color="auto"/>
            </w:tcBorders>
            <w:shd w:val="clear" w:color="auto" w:fill="auto"/>
            <w:noWrap/>
            <w:vAlign w:val="bottom"/>
            <w:hideMark/>
          </w:tcPr>
          <w:p w14:paraId="5E1D4300" w14:textId="77777777" w:rsidR="00007DDD" w:rsidRPr="00347FBA" w:rsidRDefault="00007DDD" w:rsidP="003C7A51">
            <w:pPr>
              <w:suppressAutoHyphens w:val="0"/>
              <w:spacing w:before="80" w:after="80" w:line="200" w:lineRule="exact"/>
              <w:ind w:right="113"/>
              <w:jc w:val="right"/>
              <w:rPr>
                <w:i/>
                <w:sz w:val="16"/>
                <w:lang w:val="en-ZW" w:eastAsia="en-ZW"/>
              </w:rPr>
            </w:pPr>
            <w:r w:rsidRPr="00347FBA">
              <w:rPr>
                <w:i/>
                <w:sz w:val="16"/>
                <w:lang w:val="en-ZW" w:eastAsia="en-ZW"/>
              </w:rPr>
              <w:t>Matabeleland South</w:t>
            </w:r>
          </w:p>
        </w:tc>
        <w:tc>
          <w:tcPr>
            <w:tcW w:w="1062" w:type="dxa"/>
            <w:gridSpan w:val="2"/>
            <w:tcBorders>
              <w:top w:val="single" w:sz="4" w:space="0" w:color="auto"/>
              <w:bottom w:val="single" w:sz="4" w:space="0" w:color="auto"/>
            </w:tcBorders>
            <w:shd w:val="clear" w:color="auto" w:fill="auto"/>
            <w:noWrap/>
            <w:vAlign w:val="bottom"/>
            <w:hideMark/>
          </w:tcPr>
          <w:p w14:paraId="56167BE7" w14:textId="4AA1445C" w:rsidR="00007DDD" w:rsidRPr="00347FBA" w:rsidRDefault="00007DDD" w:rsidP="00C4244F">
            <w:pPr>
              <w:suppressAutoHyphens w:val="0"/>
              <w:spacing w:before="80" w:after="80" w:line="200" w:lineRule="exact"/>
              <w:ind w:right="113"/>
              <w:jc w:val="right"/>
              <w:rPr>
                <w:i/>
                <w:sz w:val="16"/>
                <w:lang w:val="en-ZW" w:eastAsia="en-ZW"/>
              </w:rPr>
            </w:pPr>
            <w:r w:rsidRPr="00347FBA">
              <w:rPr>
                <w:i/>
                <w:sz w:val="16"/>
                <w:lang w:val="en-ZW" w:eastAsia="en-ZW"/>
              </w:rPr>
              <w:t>Midlands</w:t>
            </w:r>
          </w:p>
        </w:tc>
        <w:tc>
          <w:tcPr>
            <w:tcW w:w="646" w:type="dxa"/>
            <w:vMerge w:val="restart"/>
            <w:tcBorders>
              <w:top w:val="single" w:sz="4" w:space="0" w:color="auto"/>
            </w:tcBorders>
            <w:shd w:val="clear" w:color="auto" w:fill="auto"/>
            <w:noWrap/>
            <w:vAlign w:val="bottom"/>
            <w:hideMark/>
          </w:tcPr>
          <w:p w14:paraId="379C2D6D" w14:textId="1D5BC763" w:rsidR="00007DDD" w:rsidRPr="00347FBA" w:rsidRDefault="00007DDD" w:rsidP="00C4244F">
            <w:pPr>
              <w:spacing w:before="80" w:after="80" w:line="200" w:lineRule="exact"/>
              <w:ind w:right="113"/>
              <w:jc w:val="right"/>
              <w:rPr>
                <w:i/>
                <w:sz w:val="16"/>
                <w:lang w:val="en-ZW" w:eastAsia="en-ZW"/>
              </w:rPr>
            </w:pPr>
            <w:r w:rsidRPr="00347FBA">
              <w:rPr>
                <w:i/>
                <w:sz w:val="16"/>
                <w:lang w:val="en-ZW" w:eastAsia="en-ZW"/>
              </w:rPr>
              <w:t>Total</w:t>
            </w:r>
            <w:r w:rsidRPr="00C4244F">
              <w:rPr>
                <w:i/>
                <w:sz w:val="16"/>
                <w:lang w:val="en-ZW" w:eastAsia="en-ZW"/>
              </w:rPr>
              <w:t> </w:t>
            </w:r>
          </w:p>
        </w:tc>
      </w:tr>
      <w:tr w:rsidR="00007DDD" w:rsidRPr="00347FBA" w14:paraId="751E64A4" w14:textId="77777777" w:rsidTr="005F15DF">
        <w:tc>
          <w:tcPr>
            <w:tcW w:w="1454" w:type="dxa"/>
            <w:vMerge/>
            <w:tcBorders>
              <w:bottom w:val="single" w:sz="12" w:space="0" w:color="auto"/>
            </w:tcBorders>
            <w:shd w:val="clear" w:color="auto" w:fill="auto"/>
            <w:noWrap/>
            <w:hideMark/>
          </w:tcPr>
          <w:p w14:paraId="53450576" w14:textId="037CA916" w:rsidR="00007DDD" w:rsidRPr="00347FBA" w:rsidRDefault="00007DDD" w:rsidP="003C7A51">
            <w:pPr>
              <w:suppressAutoHyphens w:val="0"/>
              <w:spacing w:before="40" w:after="40" w:line="220" w:lineRule="exact"/>
              <w:ind w:right="113"/>
              <w:rPr>
                <w:sz w:val="18"/>
                <w:lang w:val="en-ZW" w:eastAsia="en-ZW"/>
              </w:rPr>
            </w:pPr>
          </w:p>
        </w:tc>
        <w:tc>
          <w:tcPr>
            <w:tcW w:w="422" w:type="dxa"/>
            <w:tcBorders>
              <w:top w:val="single" w:sz="4" w:space="0" w:color="auto"/>
              <w:bottom w:val="single" w:sz="12" w:space="0" w:color="auto"/>
            </w:tcBorders>
            <w:shd w:val="clear" w:color="auto" w:fill="auto"/>
            <w:noWrap/>
            <w:vAlign w:val="bottom"/>
            <w:hideMark/>
          </w:tcPr>
          <w:p w14:paraId="19EF6F97"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M</w:t>
            </w:r>
          </w:p>
        </w:tc>
        <w:tc>
          <w:tcPr>
            <w:tcW w:w="447" w:type="dxa"/>
            <w:tcBorders>
              <w:top w:val="single" w:sz="4" w:space="0" w:color="auto"/>
              <w:bottom w:val="single" w:sz="12" w:space="0" w:color="auto"/>
            </w:tcBorders>
            <w:shd w:val="clear" w:color="auto" w:fill="auto"/>
            <w:noWrap/>
            <w:vAlign w:val="bottom"/>
            <w:hideMark/>
          </w:tcPr>
          <w:p w14:paraId="1198A0AA"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F</w:t>
            </w:r>
          </w:p>
        </w:tc>
        <w:tc>
          <w:tcPr>
            <w:tcW w:w="447" w:type="dxa"/>
            <w:tcBorders>
              <w:top w:val="single" w:sz="4" w:space="0" w:color="auto"/>
              <w:bottom w:val="single" w:sz="12" w:space="0" w:color="auto"/>
            </w:tcBorders>
            <w:shd w:val="clear" w:color="auto" w:fill="auto"/>
            <w:noWrap/>
            <w:vAlign w:val="bottom"/>
            <w:hideMark/>
          </w:tcPr>
          <w:p w14:paraId="27586510"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M</w:t>
            </w:r>
          </w:p>
        </w:tc>
        <w:tc>
          <w:tcPr>
            <w:tcW w:w="447" w:type="dxa"/>
            <w:tcBorders>
              <w:top w:val="single" w:sz="4" w:space="0" w:color="auto"/>
              <w:bottom w:val="single" w:sz="12" w:space="0" w:color="auto"/>
            </w:tcBorders>
            <w:shd w:val="clear" w:color="auto" w:fill="auto"/>
            <w:noWrap/>
            <w:vAlign w:val="bottom"/>
            <w:hideMark/>
          </w:tcPr>
          <w:p w14:paraId="0529DF59"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F</w:t>
            </w:r>
          </w:p>
        </w:tc>
        <w:tc>
          <w:tcPr>
            <w:tcW w:w="549" w:type="dxa"/>
            <w:tcBorders>
              <w:top w:val="single" w:sz="4" w:space="0" w:color="auto"/>
              <w:bottom w:val="single" w:sz="12" w:space="0" w:color="auto"/>
            </w:tcBorders>
            <w:shd w:val="clear" w:color="auto" w:fill="auto"/>
            <w:noWrap/>
            <w:vAlign w:val="bottom"/>
            <w:hideMark/>
          </w:tcPr>
          <w:p w14:paraId="326A0637"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M</w:t>
            </w:r>
          </w:p>
        </w:tc>
        <w:tc>
          <w:tcPr>
            <w:tcW w:w="549" w:type="dxa"/>
            <w:tcBorders>
              <w:top w:val="single" w:sz="4" w:space="0" w:color="auto"/>
              <w:bottom w:val="single" w:sz="12" w:space="0" w:color="auto"/>
            </w:tcBorders>
            <w:shd w:val="clear" w:color="auto" w:fill="auto"/>
            <w:noWrap/>
            <w:vAlign w:val="bottom"/>
            <w:hideMark/>
          </w:tcPr>
          <w:p w14:paraId="287D3E41"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F</w:t>
            </w:r>
          </w:p>
        </w:tc>
        <w:tc>
          <w:tcPr>
            <w:tcW w:w="549" w:type="dxa"/>
            <w:tcBorders>
              <w:top w:val="single" w:sz="4" w:space="0" w:color="auto"/>
              <w:bottom w:val="single" w:sz="12" w:space="0" w:color="auto"/>
            </w:tcBorders>
            <w:shd w:val="clear" w:color="auto" w:fill="auto"/>
            <w:noWrap/>
            <w:vAlign w:val="bottom"/>
            <w:hideMark/>
          </w:tcPr>
          <w:p w14:paraId="67CA0805"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M</w:t>
            </w:r>
          </w:p>
        </w:tc>
        <w:tc>
          <w:tcPr>
            <w:tcW w:w="549" w:type="dxa"/>
            <w:tcBorders>
              <w:top w:val="single" w:sz="4" w:space="0" w:color="auto"/>
              <w:bottom w:val="single" w:sz="12" w:space="0" w:color="auto"/>
            </w:tcBorders>
            <w:shd w:val="clear" w:color="auto" w:fill="auto"/>
            <w:noWrap/>
            <w:vAlign w:val="bottom"/>
            <w:hideMark/>
          </w:tcPr>
          <w:p w14:paraId="4CA2A1CD"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F</w:t>
            </w:r>
          </w:p>
        </w:tc>
        <w:tc>
          <w:tcPr>
            <w:tcW w:w="513" w:type="dxa"/>
            <w:tcBorders>
              <w:top w:val="single" w:sz="4" w:space="0" w:color="auto"/>
              <w:bottom w:val="single" w:sz="12" w:space="0" w:color="auto"/>
            </w:tcBorders>
            <w:shd w:val="clear" w:color="auto" w:fill="auto"/>
            <w:noWrap/>
            <w:vAlign w:val="bottom"/>
            <w:hideMark/>
          </w:tcPr>
          <w:p w14:paraId="1626043A"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M</w:t>
            </w:r>
          </w:p>
        </w:tc>
        <w:tc>
          <w:tcPr>
            <w:tcW w:w="513" w:type="dxa"/>
            <w:tcBorders>
              <w:top w:val="single" w:sz="4" w:space="0" w:color="auto"/>
              <w:bottom w:val="single" w:sz="12" w:space="0" w:color="auto"/>
            </w:tcBorders>
            <w:shd w:val="clear" w:color="auto" w:fill="auto"/>
            <w:noWrap/>
            <w:vAlign w:val="bottom"/>
            <w:hideMark/>
          </w:tcPr>
          <w:p w14:paraId="4B7CD4E0"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F</w:t>
            </w:r>
          </w:p>
        </w:tc>
        <w:tc>
          <w:tcPr>
            <w:tcW w:w="513" w:type="dxa"/>
            <w:tcBorders>
              <w:top w:val="single" w:sz="4" w:space="0" w:color="auto"/>
              <w:bottom w:val="single" w:sz="12" w:space="0" w:color="auto"/>
            </w:tcBorders>
            <w:shd w:val="clear" w:color="auto" w:fill="auto"/>
            <w:noWrap/>
            <w:vAlign w:val="bottom"/>
            <w:hideMark/>
          </w:tcPr>
          <w:p w14:paraId="0EFF6ADF"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M</w:t>
            </w:r>
          </w:p>
        </w:tc>
        <w:tc>
          <w:tcPr>
            <w:tcW w:w="513" w:type="dxa"/>
            <w:tcBorders>
              <w:top w:val="single" w:sz="4" w:space="0" w:color="auto"/>
              <w:bottom w:val="single" w:sz="12" w:space="0" w:color="auto"/>
            </w:tcBorders>
            <w:shd w:val="clear" w:color="auto" w:fill="auto"/>
            <w:noWrap/>
            <w:vAlign w:val="bottom"/>
            <w:hideMark/>
          </w:tcPr>
          <w:p w14:paraId="77B3AA26"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F</w:t>
            </w:r>
          </w:p>
        </w:tc>
        <w:tc>
          <w:tcPr>
            <w:tcW w:w="531" w:type="dxa"/>
            <w:tcBorders>
              <w:top w:val="single" w:sz="4" w:space="0" w:color="auto"/>
              <w:bottom w:val="single" w:sz="12" w:space="0" w:color="auto"/>
            </w:tcBorders>
            <w:shd w:val="clear" w:color="auto" w:fill="auto"/>
            <w:noWrap/>
            <w:vAlign w:val="bottom"/>
            <w:hideMark/>
          </w:tcPr>
          <w:p w14:paraId="42937C66"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M</w:t>
            </w:r>
          </w:p>
        </w:tc>
        <w:tc>
          <w:tcPr>
            <w:tcW w:w="531" w:type="dxa"/>
            <w:tcBorders>
              <w:top w:val="single" w:sz="4" w:space="0" w:color="auto"/>
              <w:bottom w:val="single" w:sz="12" w:space="0" w:color="auto"/>
            </w:tcBorders>
            <w:shd w:val="clear" w:color="auto" w:fill="auto"/>
            <w:noWrap/>
            <w:vAlign w:val="bottom"/>
            <w:hideMark/>
          </w:tcPr>
          <w:p w14:paraId="2F1833FD"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F</w:t>
            </w:r>
          </w:p>
        </w:tc>
        <w:tc>
          <w:tcPr>
            <w:tcW w:w="531" w:type="dxa"/>
            <w:tcBorders>
              <w:top w:val="single" w:sz="4" w:space="0" w:color="auto"/>
              <w:bottom w:val="single" w:sz="12" w:space="0" w:color="auto"/>
            </w:tcBorders>
            <w:shd w:val="clear" w:color="auto" w:fill="auto"/>
            <w:noWrap/>
            <w:vAlign w:val="bottom"/>
            <w:hideMark/>
          </w:tcPr>
          <w:p w14:paraId="4E8F5012"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M</w:t>
            </w:r>
          </w:p>
        </w:tc>
        <w:tc>
          <w:tcPr>
            <w:tcW w:w="531" w:type="dxa"/>
            <w:tcBorders>
              <w:top w:val="single" w:sz="4" w:space="0" w:color="auto"/>
              <w:bottom w:val="single" w:sz="12" w:space="0" w:color="auto"/>
            </w:tcBorders>
            <w:shd w:val="clear" w:color="auto" w:fill="auto"/>
            <w:noWrap/>
            <w:vAlign w:val="bottom"/>
            <w:hideMark/>
          </w:tcPr>
          <w:p w14:paraId="6AFF903D"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F</w:t>
            </w:r>
          </w:p>
        </w:tc>
        <w:tc>
          <w:tcPr>
            <w:tcW w:w="531" w:type="dxa"/>
            <w:tcBorders>
              <w:top w:val="single" w:sz="4" w:space="0" w:color="auto"/>
              <w:bottom w:val="single" w:sz="12" w:space="0" w:color="auto"/>
            </w:tcBorders>
            <w:shd w:val="clear" w:color="auto" w:fill="auto"/>
            <w:noWrap/>
            <w:vAlign w:val="bottom"/>
            <w:hideMark/>
          </w:tcPr>
          <w:p w14:paraId="694D5BDC"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M</w:t>
            </w:r>
          </w:p>
        </w:tc>
        <w:tc>
          <w:tcPr>
            <w:tcW w:w="531" w:type="dxa"/>
            <w:tcBorders>
              <w:top w:val="single" w:sz="4" w:space="0" w:color="auto"/>
              <w:bottom w:val="single" w:sz="12" w:space="0" w:color="auto"/>
            </w:tcBorders>
            <w:shd w:val="clear" w:color="auto" w:fill="auto"/>
            <w:noWrap/>
            <w:vAlign w:val="bottom"/>
            <w:hideMark/>
          </w:tcPr>
          <w:p w14:paraId="57C9EFBF"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F</w:t>
            </w:r>
          </w:p>
        </w:tc>
        <w:tc>
          <w:tcPr>
            <w:tcW w:w="531" w:type="dxa"/>
            <w:tcBorders>
              <w:top w:val="single" w:sz="4" w:space="0" w:color="auto"/>
              <w:bottom w:val="single" w:sz="12" w:space="0" w:color="auto"/>
            </w:tcBorders>
            <w:shd w:val="clear" w:color="auto" w:fill="auto"/>
            <w:noWrap/>
            <w:vAlign w:val="bottom"/>
            <w:hideMark/>
          </w:tcPr>
          <w:p w14:paraId="78FF50A5"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M</w:t>
            </w:r>
          </w:p>
        </w:tc>
        <w:tc>
          <w:tcPr>
            <w:tcW w:w="531" w:type="dxa"/>
            <w:tcBorders>
              <w:top w:val="single" w:sz="4" w:space="0" w:color="auto"/>
              <w:bottom w:val="single" w:sz="12" w:space="0" w:color="auto"/>
            </w:tcBorders>
            <w:shd w:val="clear" w:color="auto" w:fill="auto"/>
            <w:noWrap/>
            <w:vAlign w:val="bottom"/>
            <w:hideMark/>
          </w:tcPr>
          <w:p w14:paraId="75C5B71C" w14:textId="77777777" w:rsidR="00007DDD" w:rsidRPr="00C4244F" w:rsidRDefault="00007DDD" w:rsidP="00C4244F">
            <w:pPr>
              <w:suppressAutoHyphens w:val="0"/>
              <w:spacing w:before="80" w:after="80" w:line="200" w:lineRule="exact"/>
              <w:ind w:right="113"/>
              <w:jc w:val="right"/>
              <w:rPr>
                <w:i/>
                <w:sz w:val="16"/>
                <w:lang w:val="en-ZW" w:eastAsia="en-ZW"/>
              </w:rPr>
            </w:pPr>
            <w:r w:rsidRPr="00C4244F">
              <w:rPr>
                <w:i/>
                <w:sz w:val="16"/>
                <w:lang w:val="en-ZW" w:eastAsia="en-ZW"/>
              </w:rPr>
              <w:t>F</w:t>
            </w:r>
          </w:p>
        </w:tc>
        <w:tc>
          <w:tcPr>
            <w:tcW w:w="646" w:type="dxa"/>
            <w:vMerge/>
            <w:tcBorders>
              <w:bottom w:val="single" w:sz="12" w:space="0" w:color="auto"/>
            </w:tcBorders>
            <w:shd w:val="clear" w:color="auto" w:fill="auto"/>
            <w:noWrap/>
            <w:vAlign w:val="bottom"/>
            <w:hideMark/>
          </w:tcPr>
          <w:p w14:paraId="3D0EA00A" w14:textId="6CF8BC46" w:rsidR="00007DDD" w:rsidRPr="00C4244F" w:rsidRDefault="00007DDD" w:rsidP="00C4244F">
            <w:pPr>
              <w:suppressAutoHyphens w:val="0"/>
              <w:spacing w:before="80" w:after="80" w:line="200" w:lineRule="exact"/>
              <w:ind w:right="113"/>
              <w:jc w:val="right"/>
              <w:rPr>
                <w:i/>
                <w:sz w:val="16"/>
                <w:lang w:val="en-ZW" w:eastAsia="en-ZW"/>
              </w:rPr>
            </w:pPr>
          </w:p>
        </w:tc>
      </w:tr>
      <w:tr w:rsidR="001D5DBE" w:rsidRPr="00347FBA" w14:paraId="6F19B67E" w14:textId="77777777" w:rsidTr="00007DDD">
        <w:tc>
          <w:tcPr>
            <w:tcW w:w="1454" w:type="dxa"/>
            <w:tcBorders>
              <w:top w:val="single" w:sz="12" w:space="0" w:color="auto"/>
            </w:tcBorders>
            <w:shd w:val="clear" w:color="auto" w:fill="auto"/>
            <w:noWrap/>
            <w:hideMark/>
          </w:tcPr>
          <w:p w14:paraId="2A07CC95"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Amputee: Difficulty walking</w:t>
            </w:r>
          </w:p>
        </w:tc>
        <w:tc>
          <w:tcPr>
            <w:tcW w:w="422" w:type="dxa"/>
            <w:tcBorders>
              <w:top w:val="single" w:sz="12" w:space="0" w:color="auto"/>
            </w:tcBorders>
            <w:shd w:val="clear" w:color="auto" w:fill="auto"/>
            <w:noWrap/>
            <w:vAlign w:val="bottom"/>
            <w:hideMark/>
          </w:tcPr>
          <w:p w14:paraId="0840444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30</w:t>
            </w:r>
          </w:p>
        </w:tc>
        <w:tc>
          <w:tcPr>
            <w:tcW w:w="447" w:type="dxa"/>
            <w:tcBorders>
              <w:top w:val="single" w:sz="12" w:space="0" w:color="auto"/>
            </w:tcBorders>
            <w:shd w:val="clear" w:color="auto" w:fill="auto"/>
            <w:noWrap/>
            <w:vAlign w:val="bottom"/>
            <w:hideMark/>
          </w:tcPr>
          <w:p w14:paraId="24880A9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17</w:t>
            </w:r>
          </w:p>
        </w:tc>
        <w:tc>
          <w:tcPr>
            <w:tcW w:w="447" w:type="dxa"/>
            <w:tcBorders>
              <w:top w:val="single" w:sz="12" w:space="0" w:color="auto"/>
            </w:tcBorders>
            <w:shd w:val="clear" w:color="auto" w:fill="auto"/>
            <w:noWrap/>
            <w:vAlign w:val="bottom"/>
            <w:hideMark/>
          </w:tcPr>
          <w:p w14:paraId="120B48E8"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33</w:t>
            </w:r>
          </w:p>
        </w:tc>
        <w:tc>
          <w:tcPr>
            <w:tcW w:w="447" w:type="dxa"/>
            <w:tcBorders>
              <w:top w:val="single" w:sz="12" w:space="0" w:color="auto"/>
            </w:tcBorders>
            <w:shd w:val="clear" w:color="auto" w:fill="auto"/>
            <w:noWrap/>
            <w:vAlign w:val="bottom"/>
            <w:hideMark/>
          </w:tcPr>
          <w:p w14:paraId="55F89E08"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21</w:t>
            </w:r>
          </w:p>
        </w:tc>
        <w:tc>
          <w:tcPr>
            <w:tcW w:w="549" w:type="dxa"/>
            <w:tcBorders>
              <w:top w:val="single" w:sz="12" w:space="0" w:color="auto"/>
            </w:tcBorders>
            <w:shd w:val="clear" w:color="auto" w:fill="auto"/>
            <w:noWrap/>
            <w:vAlign w:val="bottom"/>
            <w:hideMark/>
          </w:tcPr>
          <w:p w14:paraId="3DD38A2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73</w:t>
            </w:r>
          </w:p>
        </w:tc>
        <w:tc>
          <w:tcPr>
            <w:tcW w:w="549" w:type="dxa"/>
            <w:tcBorders>
              <w:top w:val="single" w:sz="12" w:space="0" w:color="auto"/>
            </w:tcBorders>
            <w:shd w:val="clear" w:color="auto" w:fill="auto"/>
            <w:noWrap/>
            <w:vAlign w:val="bottom"/>
            <w:hideMark/>
          </w:tcPr>
          <w:p w14:paraId="7766B2B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100</w:t>
            </w:r>
          </w:p>
        </w:tc>
        <w:tc>
          <w:tcPr>
            <w:tcW w:w="549" w:type="dxa"/>
            <w:tcBorders>
              <w:top w:val="single" w:sz="12" w:space="0" w:color="auto"/>
            </w:tcBorders>
            <w:shd w:val="clear" w:color="auto" w:fill="auto"/>
            <w:noWrap/>
            <w:vAlign w:val="bottom"/>
            <w:hideMark/>
          </w:tcPr>
          <w:p w14:paraId="39E2B5B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79</w:t>
            </w:r>
          </w:p>
        </w:tc>
        <w:tc>
          <w:tcPr>
            <w:tcW w:w="549" w:type="dxa"/>
            <w:tcBorders>
              <w:top w:val="single" w:sz="12" w:space="0" w:color="auto"/>
            </w:tcBorders>
            <w:shd w:val="clear" w:color="auto" w:fill="auto"/>
            <w:noWrap/>
            <w:vAlign w:val="bottom"/>
            <w:hideMark/>
          </w:tcPr>
          <w:p w14:paraId="496270A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60</w:t>
            </w:r>
          </w:p>
        </w:tc>
        <w:tc>
          <w:tcPr>
            <w:tcW w:w="513" w:type="dxa"/>
            <w:tcBorders>
              <w:top w:val="single" w:sz="12" w:space="0" w:color="auto"/>
            </w:tcBorders>
            <w:shd w:val="clear" w:color="auto" w:fill="auto"/>
            <w:noWrap/>
            <w:vAlign w:val="bottom"/>
            <w:hideMark/>
          </w:tcPr>
          <w:p w14:paraId="608930A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54</w:t>
            </w:r>
          </w:p>
        </w:tc>
        <w:tc>
          <w:tcPr>
            <w:tcW w:w="513" w:type="dxa"/>
            <w:tcBorders>
              <w:top w:val="single" w:sz="12" w:space="0" w:color="auto"/>
            </w:tcBorders>
            <w:shd w:val="clear" w:color="auto" w:fill="auto"/>
            <w:noWrap/>
            <w:vAlign w:val="bottom"/>
            <w:hideMark/>
          </w:tcPr>
          <w:p w14:paraId="0A1B6888"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62</w:t>
            </w:r>
          </w:p>
        </w:tc>
        <w:tc>
          <w:tcPr>
            <w:tcW w:w="513" w:type="dxa"/>
            <w:tcBorders>
              <w:top w:val="single" w:sz="12" w:space="0" w:color="auto"/>
            </w:tcBorders>
            <w:shd w:val="clear" w:color="auto" w:fill="auto"/>
            <w:noWrap/>
            <w:vAlign w:val="bottom"/>
            <w:hideMark/>
          </w:tcPr>
          <w:p w14:paraId="5885ED4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42</w:t>
            </w:r>
          </w:p>
        </w:tc>
        <w:tc>
          <w:tcPr>
            <w:tcW w:w="513" w:type="dxa"/>
            <w:tcBorders>
              <w:top w:val="single" w:sz="12" w:space="0" w:color="auto"/>
            </w:tcBorders>
            <w:shd w:val="clear" w:color="auto" w:fill="auto"/>
            <w:noWrap/>
            <w:vAlign w:val="bottom"/>
            <w:hideMark/>
          </w:tcPr>
          <w:p w14:paraId="24ED1F7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36</w:t>
            </w:r>
          </w:p>
        </w:tc>
        <w:tc>
          <w:tcPr>
            <w:tcW w:w="531" w:type="dxa"/>
            <w:tcBorders>
              <w:top w:val="single" w:sz="12" w:space="0" w:color="auto"/>
            </w:tcBorders>
            <w:shd w:val="clear" w:color="auto" w:fill="auto"/>
            <w:noWrap/>
            <w:vAlign w:val="bottom"/>
            <w:hideMark/>
          </w:tcPr>
          <w:p w14:paraId="37DC6A6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114</w:t>
            </w:r>
          </w:p>
        </w:tc>
        <w:tc>
          <w:tcPr>
            <w:tcW w:w="531" w:type="dxa"/>
            <w:tcBorders>
              <w:top w:val="single" w:sz="12" w:space="0" w:color="auto"/>
            </w:tcBorders>
            <w:shd w:val="clear" w:color="auto" w:fill="auto"/>
            <w:noWrap/>
            <w:vAlign w:val="bottom"/>
            <w:hideMark/>
          </w:tcPr>
          <w:p w14:paraId="1DE9B86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123</w:t>
            </w:r>
          </w:p>
        </w:tc>
        <w:tc>
          <w:tcPr>
            <w:tcW w:w="531" w:type="dxa"/>
            <w:tcBorders>
              <w:top w:val="single" w:sz="12" w:space="0" w:color="auto"/>
            </w:tcBorders>
            <w:shd w:val="clear" w:color="auto" w:fill="auto"/>
            <w:noWrap/>
            <w:vAlign w:val="bottom"/>
            <w:hideMark/>
          </w:tcPr>
          <w:p w14:paraId="2A54CF0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80</w:t>
            </w:r>
          </w:p>
        </w:tc>
        <w:tc>
          <w:tcPr>
            <w:tcW w:w="531" w:type="dxa"/>
            <w:tcBorders>
              <w:top w:val="single" w:sz="12" w:space="0" w:color="auto"/>
            </w:tcBorders>
            <w:shd w:val="clear" w:color="auto" w:fill="auto"/>
            <w:noWrap/>
            <w:vAlign w:val="bottom"/>
            <w:hideMark/>
          </w:tcPr>
          <w:p w14:paraId="1296A6B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89</w:t>
            </w:r>
          </w:p>
        </w:tc>
        <w:tc>
          <w:tcPr>
            <w:tcW w:w="531" w:type="dxa"/>
            <w:tcBorders>
              <w:top w:val="single" w:sz="12" w:space="0" w:color="auto"/>
            </w:tcBorders>
            <w:shd w:val="clear" w:color="auto" w:fill="auto"/>
            <w:noWrap/>
            <w:vAlign w:val="bottom"/>
            <w:hideMark/>
          </w:tcPr>
          <w:p w14:paraId="38879C2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50</w:t>
            </w:r>
          </w:p>
        </w:tc>
        <w:tc>
          <w:tcPr>
            <w:tcW w:w="531" w:type="dxa"/>
            <w:tcBorders>
              <w:top w:val="single" w:sz="12" w:space="0" w:color="auto"/>
            </w:tcBorders>
            <w:shd w:val="clear" w:color="auto" w:fill="auto"/>
            <w:noWrap/>
            <w:vAlign w:val="bottom"/>
            <w:hideMark/>
          </w:tcPr>
          <w:p w14:paraId="457DF81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53</w:t>
            </w:r>
          </w:p>
        </w:tc>
        <w:tc>
          <w:tcPr>
            <w:tcW w:w="531" w:type="dxa"/>
            <w:tcBorders>
              <w:top w:val="single" w:sz="12" w:space="0" w:color="auto"/>
            </w:tcBorders>
            <w:shd w:val="clear" w:color="auto" w:fill="auto"/>
            <w:noWrap/>
            <w:vAlign w:val="bottom"/>
            <w:hideMark/>
          </w:tcPr>
          <w:p w14:paraId="0CA3F44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124</w:t>
            </w:r>
          </w:p>
        </w:tc>
        <w:tc>
          <w:tcPr>
            <w:tcW w:w="531" w:type="dxa"/>
            <w:tcBorders>
              <w:top w:val="single" w:sz="12" w:space="0" w:color="auto"/>
            </w:tcBorders>
            <w:shd w:val="clear" w:color="auto" w:fill="auto"/>
            <w:noWrap/>
            <w:vAlign w:val="bottom"/>
            <w:hideMark/>
          </w:tcPr>
          <w:p w14:paraId="08DF4B2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148</w:t>
            </w:r>
          </w:p>
        </w:tc>
        <w:tc>
          <w:tcPr>
            <w:tcW w:w="646" w:type="dxa"/>
            <w:tcBorders>
              <w:top w:val="single" w:sz="12" w:space="0" w:color="auto"/>
            </w:tcBorders>
            <w:shd w:val="clear" w:color="auto" w:fill="auto"/>
            <w:noWrap/>
            <w:vAlign w:val="bottom"/>
            <w:hideMark/>
          </w:tcPr>
          <w:p w14:paraId="79528DE0"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1 388</w:t>
            </w:r>
          </w:p>
        </w:tc>
      </w:tr>
      <w:tr w:rsidR="001D5DBE" w:rsidRPr="00347FBA" w14:paraId="54D9BD6E" w14:textId="77777777" w:rsidTr="00007DDD">
        <w:tc>
          <w:tcPr>
            <w:tcW w:w="1454" w:type="dxa"/>
            <w:shd w:val="clear" w:color="auto" w:fill="auto"/>
            <w:noWrap/>
            <w:hideMark/>
          </w:tcPr>
          <w:p w14:paraId="487B042C"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Amputee: no hands</w:t>
            </w:r>
          </w:p>
        </w:tc>
        <w:tc>
          <w:tcPr>
            <w:tcW w:w="422" w:type="dxa"/>
            <w:shd w:val="clear" w:color="auto" w:fill="auto"/>
            <w:noWrap/>
            <w:vAlign w:val="bottom"/>
            <w:hideMark/>
          </w:tcPr>
          <w:p w14:paraId="325BE45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22</w:t>
            </w:r>
          </w:p>
        </w:tc>
        <w:tc>
          <w:tcPr>
            <w:tcW w:w="447" w:type="dxa"/>
            <w:shd w:val="clear" w:color="auto" w:fill="auto"/>
            <w:noWrap/>
            <w:vAlign w:val="bottom"/>
            <w:hideMark/>
          </w:tcPr>
          <w:p w14:paraId="0A5323E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w:t>
            </w:r>
          </w:p>
        </w:tc>
        <w:tc>
          <w:tcPr>
            <w:tcW w:w="447" w:type="dxa"/>
            <w:shd w:val="clear" w:color="auto" w:fill="auto"/>
            <w:noWrap/>
            <w:vAlign w:val="bottom"/>
            <w:hideMark/>
          </w:tcPr>
          <w:p w14:paraId="329580B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28</w:t>
            </w:r>
          </w:p>
        </w:tc>
        <w:tc>
          <w:tcPr>
            <w:tcW w:w="447" w:type="dxa"/>
            <w:shd w:val="clear" w:color="auto" w:fill="auto"/>
            <w:noWrap/>
            <w:vAlign w:val="bottom"/>
            <w:hideMark/>
          </w:tcPr>
          <w:p w14:paraId="2C784CA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w:t>
            </w:r>
          </w:p>
        </w:tc>
        <w:tc>
          <w:tcPr>
            <w:tcW w:w="549" w:type="dxa"/>
            <w:shd w:val="clear" w:color="auto" w:fill="auto"/>
            <w:noWrap/>
            <w:vAlign w:val="bottom"/>
            <w:hideMark/>
          </w:tcPr>
          <w:p w14:paraId="1E22019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59</w:t>
            </w:r>
          </w:p>
        </w:tc>
        <w:tc>
          <w:tcPr>
            <w:tcW w:w="549" w:type="dxa"/>
            <w:shd w:val="clear" w:color="auto" w:fill="auto"/>
            <w:noWrap/>
            <w:vAlign w:val="bottom"/>
            <w:hideMark/>
          </w:tcPr>
          <w:p w14:paraId="19A37338"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24</w:t>
            </w:r>
          </w:p>
        </w:tc>
        <w:tc>
          <w:tcPr>
            <w:tcW w:w="549" w:type="dxa"/>
            <w:shd w:val="clear" w:color="auto" w:fill="auto"/>
            <w:noWrap/>
            <w:vAlign w:val="bottom"/>
            <w:hideMark/>
          </w:tcPr>
          <w:p w14:paraId="2E87E6C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27</w:t>
            </w:r>
          </w:p>
        </w:tc>
        <w:tc>
          <w:tcPr>
            <w:tcW w:w="549" w:type="dxa"/>
            <w:shd w:val="clear" w:color="auto" w:fill="auto"/>
            <w:noWrap/>
            <w:vAlign w:val="bottom"/>
            <w:hideMark/>
          </w:tcPr>
          <w:p w14:paraId="2EACA24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15</w:t>
            </w:r>
          </w:p>
        </w:tc>
        <w:tc>
          <w:tcPr>
            <w:tcW w:w="513" w:type="dxa"/>
            <w:shd w:val="clear" w:color="auto" w:fill="auto"/>
            <w:noWrap/>
            <w:vAlign w:val="bottom"/>
            <w:hideMark/>
          </w:tcPr>
          <w:p w14:paraId="2FD9622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31</w:t>
            </w:r>
          </w:p>
        </w:tc>
        <w:tc>
          <w:tcPr>
            <w:tcW w:w="513" w:type="dxa"/>
            <w:shd w:val="clear" w:color="auto" w:fill="auto"/>
            <w:noWrap/>
            <w:vAlign w:val="bottom"/>
            <w:hideMark/>
          </w:tcPr>
          <w:p w14:paraId="4197DB3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11</w:t>
            </w:r>
          </w:p>
        </w:tc>
        <w:tc>
          <w:tcPr>
            <w:tcW w:w="513" w:type="dxa"/>
            <w:shd w:val="clear" w:color="auto" w:fill="auto"/>
            <w:noWrap/>
            <w:vAlign w:val="bottom"/>
            <w:hideMark/>
          </w:tcPr>
          <w:p w14:paraId="79C0E34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36</w:t>
            </w:r>
          </w:p>
        </w:tc>
        <w:tc>
          <w:tcPr>
            <w:tcW w:w="513" w:type="dxa"/>
            <w:shd w:val="clear" w:color="auto" w:fill="auto"/>
            <w:noWrap/>
            <w:vAlign w:val="bottom"/>
            <w:hideMark/>
          </w:tcPr>
          <w:p w14:paraId="77DB298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16</w:t>
            </w:r>
          </w:p>
        </w:tc>
        <w:tc>
          <w:tcPr>
            <w:tcW w:w="531" w:type="dxa"/>
            <w:shd w:val="clear" w:color="auto" w:fill="auto"/>
            <w:noWrap/>
            <w:vAlign w:val="bottom"/>
            <w:hideMark/>
          </w:tcPr>
          <w:p w14:paraId="2DD3FB2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45</w:t>
            </w:r>
          </w:p>
        </w:tc>
        <w:tc>
          <w:tcPr>
            <w:tcW w:w="531" w:type="dxa"/>
            <w:shd w:val="clear" w:color="auto" w:fill="auto"/>
            <w:noWrap/>
            <w:vAlign w:val="bottom"/>
            <w:hideMark/>
          </w:tcPr>
          <w:p w14:paraId="3855DC8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25</w:t>
            </w:r>
          </w:p>
        </w:tc>
        <w:tc>
          <w:tcPr>
            <w:tcW w:w="531" w:type="dxa"/>
            <w:shd w:val="clear" w:color="auto" w:fill="auto"/>
            <w:noWrap/>
            <w:vAlign w:val="bottom"/>
            <w:hideMark/>
          </w:tcPr>
          <w:p w14:paraId="50FB1CE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47</w:t>
            </w:r>
          </w:p>
        </w:tc>
        <w:tc>
          <w:tcPr>
            <w:tcW w:w="531" w:type="dxa"/>
            <w:shd w:val="clear" w:color="auto" w:fill="auto"/>
            <w:noWrap/>
            <w:vAlign w:val="bottom"/>
            <w:hideMark/>
          </w:tcPr>
          <w:p w14:paraId="4C91E58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26</w:t>
            </w:r>
          </w:p>
        </w:tc>
        <w:tc>
          <w:tcPr>
            <w:tcW w:w="531" w:type="dxa"/>
            <w:shd w:val="clear" w:color="auto" w:fill="auto"/>
            <w:noWrap/>
            <w:vAlign w:val="bottom"/>
            <w:hideMark/>
          </w:tcPr>
          <w:p w14:paraId="141E2FD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31</w:t>
            </w:r>
          </w:p>
        </w:tc>
        <w:tc>
          <w:tcPr>
            <w:tcW w:w="531" w:type="dxa"/>
            <w:shd w:val="clear" w:color="auto" w:fill="auto"/>
            <w:noWrap/>
            <w:vAlign w:val="bottom"/>
            <w:hideMark/>
          </w:tcPr>
          <w:p w14:paraId="651D80B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w:t>
            </w:r>
          </w:p>
        </w:tc>
        <w:tc>
          <w:tcPr>
            <w:tcW w:w="531" w:type="dxa"/>
            <w:shd w:val="clear" w:color="auto" w:fill="auto"/>
            <w:noWrap/>
            <w:vAlign w:val="bottom"/>
            <w:hideMark/>
          </w:tcPr>
          <w:p w14:paraId="37DF451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51</w:t>
            </w:r>
          </w:p>
        </w:tc>
        <w:tc>
          <w:tcPr>
            <w:tcW w:w="531" w:type="dxa"/>
            <w:shd w:val="clear" w:color="auto" w:fill="auto"/>
            <w:noWrap/>
            <w:vAlign w:val="bottom"/>
            <w:hideMark/>
          </w:tcPr>
          <w:p w14:paraId="0B69888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19</w:t>
            </w:r>
          </w:p>
        </w:tc>
        <w:tc>
          <w:tcPr>
            <w:tcW w:w="646" w:type="dxa"/>
            <w:shd w:val="clear" w:color="auto" w:fill="auto"/>
            <w:noWrap/>
            <w:vAlign w:val="bottom"/>
            <w:hideMark/>
          </w:tcPr>
          <w:p w14:paraId="6AA847DC"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536</w:t>
            </w:r>
          </w:p>
        </w:tc>
      </w:tr>
      <w:tr w:rsidR="001D5DBE" w:rsidRPr="00347FBA" w14:paraId="033E5D0D" w14:textId="77777777" w:rsidTr="00007DDD">
        <w:tc>
          <w:tcPr>
            <w:tcW w:w="1454" w:type="dxa"/>
            <w:shd w:val="clear" w:color="auto" w:fill="auto"/>
            <w:noWrap/>
            <w:hideMark/>
          </w:tcPr>
          <w:p w14:paraId="4044FE20"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Amputee: unable to walk/ crippled</w:t>
            </w:r>
          </w:p>
        </w:tc>
        <w:tc>
          <w:tcPr>
            <w:tcW w:w="422" w:type="dxa"/>
            <w:shd w:val="clear" w:color="auto" w:fill="auto"/>
            <w:noWrap/>
            <w:vAlign w:val="bottom"/>
            <w:hideMark/>
          </w:tcPr>
          <w:p w14:paraId="31D5F14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16</w:t>
            </w:r>
          </w:p>
        </w:tc>
        <w:tc>
          <w:tcPr>
            <w:tcW w:w="447" w:type="dxa"/>
            <w:shd w:val="clear" w:color="auto" w:fill="auto"/>
            <w:noWrap/>
            <w:vAlign w:val="bottom"/>
            <w:hideMark/>
          </w:tcPr>
          <w:p w14:paraId="77973BD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22</w:t>
            </w:r>
          </w:p>
        </w:tc>
        <w:tc>
          <w:tcPr>
            <w:tcW w:w="447" w:type="dxa"/>
            <w:shd w:val="clear" w:color="auto" w:fill="auto"/>
            <w:noWrap/>
            <w:vAlign w:val="bottom"/>
            <w:hideMark/>
          </w:tcPr>
          <w:p w14:paraId="7FDE8BC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27</w:t>
            </w:r>
          </w:p>
        </w:tc>
        <w:tc>
          <w:tcPr>
            <w:tcW w:w="447" w:type="dxa"/>
            <w:shd w:val="clear" w:color="auto" w:fill="auto"/>
            <w:noWrap/>
            <w:vAlign w:val="bottom"/>
            <w:hideMark/>
          </w:tcPr>
          <w:p w14:paraId="17A53CD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15</w:t>
            </w:r>
          </w:p>
        </w:tc>
        <w:tc>
          <w:tcPr>
            <w:tcW w:w="549" w:type="dxa"/>
            <w:shd w:val="clear" w:color="auto" w:fill="auto"/>
            <w:noWrap/>
            <w:vAlign w:val="bottom"/>
            <w:hideMark/>
          </w:tcPr>
          <w:p w14:paraId="391AEA9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39</w:t>
            </w:r>
          </w:p>
        </w:tc>
        <w:tc>
          <w:tcPr>
            <w:tcW w:w="549" w:type="dxa"/>
            <w:shd w:val="clear" w:color="auto" w:fill="auto"/>
            <w:noWrap/>
            <w:vAlign w:val="bottom"/>
            <w:hideMark/>
          </w:tcPr>
          <w:p w14:paraId="58A602A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29</w:t>
            </w:r>
          </w:p>
        </w:tc>
        <w:tc>
          <w:tcPr>
            <w:tcW w:w="549" w:type="dxa"/>
            <w:shd w:val="clear" w:color="auto" w:fill="auto"/>
            <w:noWrap/>
            <w:vAlign w:val="bottom"/>
            <w:hideMark/>
          </w:tcPr>
          <w:p w14:paraId="73BFFD0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32</w:t>
            </w:r>
          </w:p>
        </w:tc>
        <w:tc>
          <w:tcPr>
            <w:tcW w:w="549" w:type="dxa"/>
            <w:shd w:val="clear" w:color="auto" w:fill="auto"/>
            <w:noWrap/>
            <w:vAlign w:val="bottom"/>
            <w:hideMark/>
          </w:tcPr>
          <w:p w14:paraId="275A0EB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w:t>
            </w:r>
          </w:p>
        </w:tc>
        <w:tc>
          <w:tcPr>
            <w:tcW w:w="513" w:type="dxa"/>
            <w:shd w:val="clear" w:color="auto" w:fill="auto"/>
            <w:noWrap/>
            <w:vAlign w:val="bottom"/>
            <w:hideMark/>
          </w:tcPr>
          <w:p w14:paraId="44F460C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44</w:t>
            </w:r>
          </w:p>
        </w:tc>
        <w:tc>
          <w:tcPr>
            <w:tcW w:w="513" w:type="dxa"/>
            <w:shd w:val="clear" w:color="auto" w:fill="auto"/>
            <w:noWrap/>
            <w:vAlign w:val="bottom"/>
            <w:hideMark/>
          </w:tcPr>
          <w:p w14:paraId="6E3145E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18</w:t>
            </w:r>
          </w:p>
        </w:tc>
        <w:tc>
          <w:tcPr>
            <w:tcW w:w="513" w:type="dxa"/>
            <w:shd w:val="clear" w:color="auto" w:fill="auto"/>
            <w:noWrap/>
            <w:vAlign w:val="bottom"/>
            <w:hideMark/>
          </w:tcPr>
          <w:p w14:paraId="73545F3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32</w:t>
            </w:r>
          </w:p>
        </w:tc>
        <w:tc>
          <w:tcPr>
            <w:tcW w:w="513" w:type="dxa"/>
            <w:shd w:val="clear" w:color="auto" w:fill="auto"/>
            <w:noWrap/>
            <w:vAlign w:val="bottom"/>
            <w:hideMark/>
          </w:tcPr>
          <w:p w14:paraId="06D51A1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15</w:t>
            </w:r>
          </w:p>
        </w:tc>
        <w:tc>
          <w:tcPr>
            <w:tcW w:w="531" w:type="dxa"/>
            <w:shd w:val="clear" w:color="auto" w:fill="auto"/>
            <w:noWrap/>
            <w:vAlign w:val="bottom"/>
            <w:hideMark/>
          </w:tcPr>
          <w:p w14:paraId="3856DA38"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41</w:t>
            </w:r>
          </w:p>
        </w:tc>
        <w:tc>
          <w:tcPr>
            <w:tcW w:w="531" w:type="dxa"/>
            <w:shd w:val="clear" w:color="auto" w:fill="auto"/>
            <w:noWrap/>
            <w:vAlign w:val="bottom"/>
            <w:hideMark/>
          </w:tcPr>
          <w:p w14:paraId="76FE657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23</w:t>
            </w:r>
          </w:p>
        </w:tc>
        <w:tc>
          <w:tcPr>
            <w:tcW w:w="531" w:type="dxa"/>
            <w:shd w:val="clear" w:color="auto" w:fill="auto"/>
            <w:noWrap/>
            <w:vAlign w:val="bottom"/>
            <w:hideMark/>
          </w:tcPr>
          <w:p w14:paraId="18877F3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31</w:t>
            </w:r>
          </w:p>
        </w:tc>
        <w:tc>
          <w:tcPr>
            <w:tcW w:w="531" w:type="dxa"/>
            <w:shd w:val="clear" w:color="auto" w:fill="auto"/>
            <w:noWrap/>
            <w:vAlign w:val="bottom"/>
            <w:hideMark/>
          </w:tcPr>
          <w:p w14:paraId="21292E7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20</w:t>
            </w:r>
          </w:p>
        </w:tc>
        <w:tc>
          <w:tcPr>
            <w:tcW w:w="531" w:type="dxa"/>
            <w:shd w:val="clear" w:color="auto" w:fill="auto"/>
            <w:noWrap/>
            <w:vAlign w:val="bottom"/>
            <w:hideMark/>
          </w:tcPr>
          <w:p w14:paraId="43E9376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26</w:t>
            </w:r>
          </w:p>
        </w:tc>
        <w:tc>
          <w:tcPr>
            <w:tcW w:w="531" w:type="dxa"/>
            <w:shd w:val="clear" w:color="auto" w:fill="auto"/>
            <w:noWrap/>
            <w:vAlign w:val="bottom"/>
            <w:hideMark/>
          </w:tcPr>
          <w:p w14:paraId="64FEEA3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w:t>
            </w:r>
          </w:p>
        </w:tc>
        <w:tc>
          <w:tcPr>
            <w:tcW w:w="531" w:type="dxa"/>
            <w:shd w:val="clear" w:color="auto" w:fill="auto"/>
            <w:noWrap/>
            <w:vAlign w:val="bottom"/>
            <w:hideMark/>
          </w:tcPr>
          <w:p w14:paraId="226B451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51</w:t>
            </w:r>
          </w:p>
        </w:tc>
        <w:tc>
          <w:tcPr>
            <w:tcW w:w="531" w:type="dxa"/>
            <w:shd w:val="clear" w:color="auto" w:fill="auto"/>
            <w:noWrap/>
            <w:vAlign w:val="bottom"/>
            <w:hideMark/>
          </w:tcPr>
          <w:p w14:paraId="0846AE1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31</w:t>
            </w:r>
          </w:p>
        </w:tc>
        <w:tc>
          <w:tcPr>
            <w:tcW w:w="646" w:type="dxa"/>
            <w:shd w:val="clear" w:color="auto" w:fill="auto"/>
            <w:noWrap/>
            <w:vAlign w:val="bottom"/>
            <w:hideMark/>
          </w:tcPr>
          <w:p w14:paraId="1A928D2B"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538</w:t>
            </w:r>
          </w:p>
        </w:tc>
      </w:tr>
      <w:tr w:rsidR="001D5DBE" w:rsidRPr="00347FBA" w14:paraId="0249F0BA" w14:textId="77777777" w:rsidTr="00007DDD">
        <w:tc>
          <w:tcPr>
            <w:tcW w:w="1454" w:type="dxa"/>
            <w:shd w:val="clear" w:color="auto" w:fill="auto"/>
            <w:noWrap/>
            <w:hideMark/>
          </w:tcPr>
          <w:p w14:paraId="0A847891"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Difficulty hearing</w:t>
            </w:r>
          </w:p>
        </w:tc>
        <w:tc>
          <w:tcPr>
            <w:tcW w:w="422" w:type="dxa"/>
            <w:shd w:val="clear" w:color="auto" w:fill="auto"/>
            <w:noWrap/>
            <w:vAlign w:val="bottom"/>
            <w:hideMark/>
          </w:tcPr>
          <w:p w14:paraId="1712190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32</w:t>
            </w:r>
          </w:p>
        </w:tc>
        <w:tc>
          <w:tcPr>
            <w:tcW w:w="447" w:type="dxa"/>
            <w:shd w:val="clear" w:color="auto" w:fill="auto"/>
            <w:noWrap/>
            <w:vAlign w:val="bottom"/>
            <w:hideMark/>
          </w:tcPr>
          <w:p w14:paraId="2C574E3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48</w:t>
            </w:r>
          </w:p>
        </w:tc>
        <w:tc>
          <w:tcPr>
            <w:tcW w:w="447" w:type="dxa"/>
            <w:shd w:val="clear" w:color="auto" w:fill="auto"/>
            <w:noWrap/>
            <w:vAlign w:val="bottom"/>
            <w:hideMark/>
          </w:tcPr>
          <w:p w14:paraId="2C61854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67</w:t>
            </w:r>
          </w:p>
        </w:tc>
        <w:tc>
          <w:tcPr>
            <w:tcW w:w="447" w:type="dxa"/>
            <w:shd w:val="clear" w:color="auto" w:fill="auto"/>
            <w:noWrap/>
            <w:vAlign w:val="bottom"/>
            <w:hideMark/>
          </w:tcPr>
          <w:p w14:paraId="344250A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55</w:t>
            </w:r>
          </w:p>
        </w:tc>
        <w:tc>
          <w:tcPr>
            <w:tcW w:w="549" w:type="dxa"/>
            <w:shd w:val="clear" w:color="auto" w:fill="auto"/>
            <w:noWrap/>
            <w:vAlign w:val="bottom"/>
            <w:hideMark/>
          </w:tcPr>
          <w:p w14:paraId="6F1C77F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283</w:t>
            </w:r>
          </w:p>
        </w:tc>
        <w:tc>
          <w:tcPr>
            <w:tcW w:w="549" w:type="dxa"/>
            <w:shd w:val="clear" w:color="auto" w:fill="auto"/>
            <w:noWrap/>
            <w:vAlign w:val="bottom"/>
            <w:hideMark/>
          </w:tcPr>
          <w:p w14:paraId="3233DCE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426</w:t>
            </w:r>
          </w:p>
        </w:tc>
        <w:tc>
          <w:tcPr>
            <w:tcW w:w="549" w:type="dxa"/>
            <w:shd w:val="clear" w:color="auto" w:fill="auto"/>
            <w:noWrap/>
            <w:vAlign w:val="bottom"/>
            <w:hideMark/>
          </w:tcPr>
          <w:p w14:paraId="0AAF07D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166</w:t>
            </w:r>
          </w:p>
        </w:tc>
        <w:tc>
          <w:tcPr>
            <w:tcW w:w="549" w:type="dxa"/>
            <w:shd w:val="clear" w:color="auto" w:fill="auto"/>
            <w:noWrap/>
            <w:vAlign w:val="bottom"/>
            <w:hideMark/>
          </w:tcPr>
          <w:p w14:paraId="77CCFFE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195</w:t>
            </w:r>
          </w:p>
        </w:tc>
        <w:tc>
          <w:tcPr>
            <w:tcW w:w="513" w:type="dxa"/>
            <w:shd w:val="clear" w:color="auto" w:fill="auto"/>
            <w:noWrap/>
            <w:vAlign w:val="bottom"/>
            <w:hideMark/>
          </w:tcPr>
          <w:p w14:paraId="0E82F6C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127</w:t>
            </w:r>
          </w:p>
        </w:tc>
        <w:tc>
          <w:tcPr>
            <w:tcW w:w="513" w:type="dxa"/>
            <w:shd w:val="clear" w:color="auto" w:fill="auto"/>
            <w:noWrap/>
            <w:vAlign w:val="bottom"/>
            <w:hideMark/>
          </w:tcPr>
          <w:p w14:paraId="5140DA8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139</w:t>
            </w:r>
          </w:p>
        </w:tc>
        <w:tc>
          <w:tcPr>
            <w:tcW w:w="513" w:type="dxa"/>
            <w:shd w:val="clear" w:color="auto" w:fill="auto"/>
            <w:noWrap/>
            <w:vAlign w:val="bottom"/>
            <w:hideMark/>
          </w:tcPr>
          <w:p w14:paraId="400C180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120</w:t>
            </w:r>
          </w:p>
        </w:tc>
        <w:tc>
          <w:tcPr>
            <w:tcW w:w="513" w:type="dxa"/>
            <w:shd w:val="clear" w:color="auto" w:fill="auto"/>
            <w:noWrap/>
            <w:vAlign w:val="bottom"/>
            <w:hideMark/>
          </w:tcPr>
          <w:p w14:paraId="2B038E9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134</w:t>
            </w:r>
          </w:p>
        </w:tc>
        <w:tc>
          <w:tcPr>
            <w:tcW w:w="531" w:type="dxa"/>
            <w:shd w:val="clear" w:color="auto" w:fill="auto"/>
            <w:noWrap/>
            <w:vAlign w:val="bottom"/>
            <w:hideMark/>
          </w:tcPr>
          <w:p w14:paraId="428288A8"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264</w:t>
            </w:r>
          </w:p>
        </w:tc>
        <w:tc>
          <w:tcPr>
            <w:tcW w:w="531" w:type="dxa"/>
            <w:shd w:val="clear" w:color="auto" w:fill="auto"/>
            <w:noWrap/>
            <w:vAlign w:val="bottom"/>
            <w:hideMark/>
          </w:tcPr>
          <w:p w14:paraId="24C15F4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310</w:t>
            </w:r>
          </w:p>
        </w:tc>
        <w:tc>
          <w:tcPr>
            <w:tcW w:w="531" w:type="dxa"/>
            <w:shd w:val="clear" w:color="auto" w:fill="auto"/>
            <w:noWrap/>
            <w:vAlign w:val="bottom"/>
            <w:hideMark/>
          </w:tcPr>
          <w:p w14:paraId="29714D9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195</w:t>
            </w:r>
          </w:p>
        </w:tc>
        <w:tc>
          <w:tcPr>
            <w:tcW w:w="531" w:type="dxa"/>
            <w:shd w:val="clear" w:color="auto" w:fill="auto"/>
            <w:noWrap/>
            <w:vAlign w:val="bottom"/>
            <w:hideMark/>
          </w:tcPr>
          <w:p w14:paraId="7ABA33B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304</w:t>
            </w:r>
          </w:p>
        </w:tc>
        <w:tc>
          <w:tcPr>
            <w:tcW w:w="531" w:type="dxa"/>
            <w:shd w:val="clear" w:color="auto" w:fill="auto"/>
            <w:noWrap/>
            <w:vAlign w:val="bottom"/>
            <w:hideMark/>
          </w:tcPr>
          <w:p w14:paraId="545E73C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241</w:t>
            </w:r>
          </w:p>
        </w:tc>
        <w:tc>
          <w:tcPr>
            <w:tcW w:w="531" w:type="dxa"/>
            <w:shd w:val="clear" w:color="auto" w:fill="auto"/>
            <w:noWrap/>
            <w:vAlign w:val="bottom"/>
            <w:hideMark/>
          </w:tcPr>
          <w:p w14:paraId="468C8F0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331</w:t>
            </w:r>
          </w:p>
        </w:tc>
        <w:tc>
          <w:tcPr>
            <w:tcW w:w="531" w:type="dxa"/>
            <w:shd w:val="clear" w:color="auto" w:fill="auto"/>
            <w:noWrap/>
            <w:vAlign w:val="bottom"/>
            <w:hideMark/>
          </w:tcPr>
          <w:p w14:paraId="195700E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324</w:t>
            </w:r>
          </w:p>
        </w:tc>
        <w:tc>
          <w:tcPr>
            <w:tcW w:w="531" w:type="dxa"/>
            <w:shd w:val="clear" w:color="auto" w:fill="auto"/>
            <w:noWrap/>
            <w:vAlign w:val="bottom"/>
            <w:hideMark/>
          </w:tcPr>
          <w:p w14:paraId="39CAEBE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468</w:t>
            </w:r>
          </w:p>
        </w:tc>
        <w:tc>
          <w:tcPr>
            <w:tcW w:w="646" w:type="dxa"/>
            <w:shd w:val="clear" w:color="auto" w:fill="auto"/>
            <w:noWrap/>
            <w:vAlign w:val="bottom"/>
            <w:hideMark/>
          </w:tcPr>
          <w:p w14:paraId="38C896B2"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4 229</w:t>
            </w:r>
          </w:p>
        </w:tc>
      </w:tr>
      <w:tr w:rsidR="001D5DBE" w:rsidRPr="00347FBA" w14:paraId="4A669404" w14:textId="77777777" w:rsidTr="00007DDD">
        <w:tc>
          <w:tcPr>
            <w:tcW w:w="1454" w:type="dxa"/>
            <w:shd w:val="clear" w:color="auto" w:fill="auto"/>
            <w:noWrap/>
            <w:hideMark/>
          </w:tcPr>
          <w:p w14:paraId="69A4BCAD"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Combined categories different from the specified</w:t>
            </w:r>
          </w:p>
        </w:tc>
        <w:tc>
          <w:tcPr>
            <w:tcW w:w="422" w:type="dxa"/>
            <w:shd w:val="clear" w:color="auto" w:fill="auto"/>
            <w:noWrap/>
            <w:vAlign w:val="bottom"/>
            <w:hideMark/>
          </w:tcPr>
          <w:p w14:paraId="6FE7200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109</w:t>
            </w:r>
          </w:p>
        </w:tc>
        <w:tc>
          <w:tcPr>
            <w:tcW w:w="447" w:type="dxa"/>
            <w:shd w:val="clear" w:color="auto" w:fill="auto"/>
            <w:noWrap/>
            <w:vAlign w:val="bottom"/>
            <w:hideMark/>
          </w:tcPr>
          <w:p w14:paraId="10C47B98"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92</w:t>
            </w:r>
          </w:p>
        </w:tc>
        <w:tc>
          <w:tcPr>
            <w:tcW w:w="447" w:type="dxa"/>
            <w:shd w:val="clear" w:color="auto" w:fill="auto"/>
            <w:noWrap/>
            <w:vAlign w:val="bottom"/>
            <w:hideMark/>
          </w:tcPr>
          <w:p w14:paraId="5CC641F8"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171</w:t>
            </w:r>
          </w:p>
        </w:tc>
        <w:tc>
          <w:tcPr>
            <w:tcW w:w="447" w:type="dxa"/>
            <w:shd w:val="clear" w:color="auto" w:fill="auto"/>
            <w:noWrap/>
            <w:vAlign w:val="bottom"/>
            <w:hideMark/>
          </w:tcPr>
          <w:p w14:paraId="3CDDB96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118</w:t>
            </w:r>
          </w:p>
        </w:tc>
        <w:tc>
          <w:tcPr>
            <w:tcW w:w="549" w:type="dxa"/>
            <w:shd w:val="clear" w:color="auto" w:fill="auto"/>
            <w:noWrap/>
            <w:vAlign w:val="bottom"/>
            <w:hideMark/>
          </w:tcPr>
          <w:p w14:paraId="211FB83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292</w:t>
            </w:r>
          </w:p>
        </w:tc>
        <w:tc>
          <w:tcPr>
            <w:tcW w:w="549" w:type="dxa"/>
            <w:shd w:val="clear" w:color="auto" w:fill="auto"/>
            <w:noWrap/>
            <w:vAlign w:val="bottom"/>
            <w:hideMark/>
          </w:tcPr>
          <w:p w14:paraId="58EA9DC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346</w:t>
            </w:r>
          </w:p>
        </w:tc>
        <w:tc>
          <w:tcPr>
            <w:tcW w:w="549" w:type="dxa"/>
            <w:shd w:val="clear" w:color="auto" w:fill="auto"/>
            <w:noWrap/>
            <w:vAlign w:val="bottom"/>
            <w:hideMark/>
          </w:tcPr>
          <w:p w14:paraId="3BB38A9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246</w:t>
            </w:r>
          </w:p>
        </w:tc>
        <w:tc>
          <w:tcPr>
            <w:tcW w:w="549" w:type="dxa"/>
            <w:shd w:val="clear" w:color="auto" w:fill="auto"/>
            <w:noWrap/>
            <w:vAlign w:val="bottom"/>
            <w:hideMark/>
          </w:tcPr>
          <w:p w14:paraId="71D7F47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220</w:t>
            </w:r>
          </w:p>
        </w:tc>
        <w:tc>
          <w:tcPr>
            <w:tcW w:w="513" w:type="dxa"/>
            <w:shd w:val="clear" w:color="auto" w:fill="auto"/>
            <w:noWrap/>
            <w:vAlign w:val="bottom"/>
            <w:hideMark/>
          </w:tcPr>
          <w:p w14:paraId="04CAECA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127</w:t>
            </w:r>
          </w:p>
        </w:tc>
        <w:tc>
          <w:tcPr>
            <w:tcW w:w="513" w:type="dxa"/>
            <w:shd w:val="clear" w:color="auto" w:fill="auto"/>
            <w:noWrap/>
            <w:vAlign w:val="bottom"/>
            <w:hideMark/>
          </w:tcPr>
          <w:p w14:paraId="77E6622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127</w:t>
            </w:r>
          </w:p>
        </w:tc>
        <w:tc>
          <w:tcPr>
            <w:tcW w:w="513" w:type="dxa"/>
            <w:shd w:val="clear" w:color="auto" w:fill="auto"/>
            <w:noWrap/>
            <w:vAlign w:val="bottom"/>
            <w:hideMark/>
          </w:tcPr>
          <w:p w14:paraId="5C50E3B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172</w:t>
            </w:r>
          </w:p>
        </w:tc>
        <w:tc>
          <w:tcPr>
            <w:tcW w:w="513" w:type="dxa"/>
            <w:shd w:val="clear" w:color="auto" w:fill="auto"/>
            <w:noWrap/>
            <w:vAlign w:val="bottom"/>
            <w:hideMark/>
          </w:tcPr>
          <w:p w14:paraId="263D948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134</w:t>
            </w:r>
          </w:p>
        </w:tc>
        <w:tc>
          <w:tcPr>
            <w:tcW w:w="531" w:type="dxa"/>
            <w:shd w:val="clear" w:color="auto" w:fill="auto"/>
            <w:noWrap/>
            <w:vAlign w:val="bottom"/>
            <w:hideMark/>
          </w:tcPr>
          <w:p w14:paraId="2377510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334</w:t>
            </w:r>
          </w:p>
        </w:tc>
        <w:tc>
          <w:tcPr>
            <w:tcW w:w="531" w:type="dxa"/>
            <w:shd w:val="clear" w:color="auto" w:fill="auto"/>
            <w:noWrap/>
            <w:vAlign w:val="bottom"/>
            <w:hideMark/>
          </w:tcPr>
          <w:p w14:paraId="336CB23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367</w:t>
            </w:r>
          </w:p>
        </w:tc>
        <w:tc>
          <w:tcPr>
            <w:tcW w:w="531" w:type="dxa"/>
            <w:shd w:val="clear" w:color="auto" w:fill="auto"/>
            <w:noWrap/>
            <w:vAlign w:val="bottom"/>
            <w:hideMark/>
          </w:tcPr>
          <w:p w14:paraId="6BFEC48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243</w:t>
            </w:r>
          </w:p>
        </w:tc>
        <w:tc>
          <w:tcPr>
            <w:tcW w:w="531" w:type="dxa"/>
            <w:shd w:val="clear" w:color="auto" w:fill="auto"/>
            <w:noWrap/>
            <w:vAlign w:val="bottom"/>
            <w:hideMark/>
          </w:tcPr>
          <w:p w14:paraId="27C7086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206</w:t>
            </w:r>
          </w:p>
        </w:tc>
        <w:tc>
          <w:tcPr>
            <w:tcW w:w="531" w:type="dxa"/>
            <w:shd w:val="clear" w:color="auto" w:fill="auto"/>
            <w:noWrap/>
            <w:vAlign w:val="bottom"/>
            <w:hideMark/>
          </w:tcPr>
          <w:p w14:paraId="199A0D4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314</w:t>
            </w:r>
          </w:p>
        </w:tc>
        <w:tc>
          <w:tcPr>
            <w:tcW w:w="531" w:type="dxa"/>
            <w:shd w:val="clear" w:color="auto" w:fill="auto"/>
            <w:noWrap/>
            <w:vAlign w:val="bottom"/>
            <w:hideMark/>
          </w:tcPr>
          <w:p w14:paraId="45FCC0B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277</w:t>
            </w:r>
          </w:p>
        </w:tc>
        <w:tc>
          <w:tcPr>
            <w:tcW w:w="531" w:type="dxa"/>
            <w:shd w:val="clear" w:color="auto" w:fill="auto"/>
            <w:noWrap/>
            <w:vAlign w:val="bottom"/>
            <w:hideMark/>
          </w:tcPr>
          <w:p w14:paraId="0C7A682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447</w:t>
            </w:r>
          </w:p>
        </w:tc>
        <w:tc>
          <w:tcPr>
            <w:tcW w:w="531" w:type="dxa"/>
            <w:shd w:val="clear" w:color="auto" w:fill="auto"/>
            <w:noWrap/>
            <w:vAlign w:val="bottom"/>
            <w:hideMark/>
          </w:tcPr>
          <w:p w14:paraId="4EFB609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416</w:t>
            </w:r>
          </w:p>
        </w:tc>
        <w:tc>
          <w:tcPr>
            <w:tcW w:w="646" w:type="dxa"/>
            <w:shd w:val="clear" w:color="auto" w:fill="auto"/>
            <w:noWrap/>
            <w:vAlign w:val="bottom"/>
            <w:hideMark/>
          </w:tcPr>
          <w:p w14:paraId="1CB44277"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4 758</w:t>
            </w:r>
          </w:p>
        </w:tc>
      </w:tr>
      <w:tr w:rsidR="001D5DBE" w:rsidRPr="00347FBA" w14:paraId="265D4650" w14:textId="77777777" w:rsidTr="00007DDD">
        <w:tc>
          <w:tcPr>
            <w:tcW w:w="1454" w:type="dxa"/>
            <w:shd w:val="clear" w:color="auto" w:fill="auto"/>
            <w:noWrap/>
            <w:hideMark/>
          </w:tcPr>
          <w:p w14:paraId="5C492D8D"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Albinism</w:t>
            </w:r>
          </w:p>
        </w:tc>
        <w:tc>
          <w:tcPr>
            <w:tcW w:w="422" w:type="dxa"/>
            <w:shd w:val="clear" w:color="auto" w:fill="auto"/>
            <w:noWrap/>
            <w:vAlign w:val="bottom"/>
            <w:hideMark/>
          </w:tcPr>
          <w:p w14:paraId="7E655AB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w:t>
            </w:r>
          </w:p>
        </w:tc>
        <w:tc>
          <w:tcPr>
            <w:tcW w:w="447" w:type="dxa"/>
            <w:shd w:val="clear" w:color="auto" w:fill="auto"/>
            <w:noWrap/>
            <w:vAlign w:val="bottom"/>
            <w:hideMark/>
          </w:tcPr>
          <w:p w14:paraId="11568FF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w:t>
            </w:r>
          </w:p>
        </w:tc>
        <w:tc>
          <w:tcPr>
            <w:tcW w:w="447" w:type="dxa"/>
            <w:shd w:val="clear" w:color="auto" w:fill="auto"/>
            <w:noWrap/>
            <w:vAlign w:val="bottom"/>
            <w:hideMark/>
          </w:tcPr>
          <w:p w14:paraId="40DE2DC8"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w:t>
            </w:r>
          </w:p>
        </w:tc>
        <w:tc>
          <w:tcPr>
            <w:tcW w:w="447" w:type="dxa"/>
            <w:shd w:val="clear" w:color="auto" w:fill="auto"/>
            <w:noWrap/>
            <w:vAlign w:val="bottom"/>
            <w:hideMark/>
          </w:tcPr>
          <w:p w14:paraId="268F21D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14</w:t>
            </w:r>
          </w:p>
        </w:tc>
        <w:tc>
          <w:tcPr>
            <w:tcW w:w="549" w:type="dxa"/>
            <w:shd w:val="clear" w:color="auto" w:fill="auto"/>
            <w:noWrap/>
            <w:vAlign w:val="bottom"/>
            <w:hideMark/>
          </w:tcPr>
          <w:p w14:paraId="5C11A97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20</w:t>
            </w:r>
          </w:p>
        </w:tc>
        <w:tc>
          <w:tcPr>
            <w:tcW w:w="549" w:type="dxa"/>
            <w:shd w:val="clear" w:color="auto" w:fill="auto"/>
            <w:noWrap/>
            <w:vAlign w:val="bottom"/>
            <w:hideMark/>
          </w:tcPr>
          <w:p w14:paraId="2CA01AB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23</w:t>
            </w:r>
          </w:p>
        </w:tc>
        <w:tc>
          <w:tcPr>
            <w:tcW w:w="549" w:type="dxa"/>
            <w:shd w:val="clear" w:color="auto" w:fill="auto"/>
            <w:noWrap/>
            <w:vAlign w:val="bottom"/>
            <w:hideMark/>
          </w:tcPr>
          <w:p w14:paraId="152CE2E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w:t>
            </w:r>
          </w:p>
        </w:tc>
        <w:tc>
          <w:tcPr>
            <w:tcW w:w="549" w:type="dxa"/>
            <w:shd w:val="clear" w:color="auto" w:fill="auto"/>
            <w:noWrap/>
            <w:vAlign w:val="bottom"/>
            <w:hideMark/>
          </w:tcPr>
          <w:p w14:paraId="760A63C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w:t>
            </w:r>
          </w:p>
        </w:tc>
        <w:tc>
          <w:tcPr>
            <w:tcW w:w="513" w:type="dxa"/>
            <w:shd w:val="clear" w:color="auto" w:fill="auto"/>
            <w:noWrap/>
            <w:vAlign w:val="bottom"/>
            <w:hideMark/>
          </w:tcPr>
          <w:p w14:paraId="07A2C6A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11</w:t>
            </w:r>
          </w:p>
        </w:tc>
        <w:tc>
          <w:tcPr>
            <w:tcW w:w="513" w:type="dxa"/>
            <w:shd w:val="clear" w:color="auto" w:fill="auto"/>
            <w:noWrap/>
            <w:vAlign w:val="bottom"/>
            <w:hideMark/>
          </w:tcPr>
          <w:p w14:paraId="0AABA3C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w:t>
            </w:r>
          </w:p>
        </w:tc>
        <w:tc>
          <w:tcPr>
            <w:tcW w:w="513" w:type="dxa"/>
            <w:shd w:val="clear" w:color="auto" w:fill="auto"/>
            <w:noWrap/>
            <w:vAlign w:val="bottom"/>
            <w:hideMark/>
          </w:tcPr>
          <w:p w14:paraId="75B7AC9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w:t>
            </w:r>
          </w:p>
        </w:tc>
        <w:tc>
          <w:tcPr>
            <w:tcW w:w="513" w:type="dxa"/>
            <w:shd w:val="clear" w:color="auto" w:fill="auto"/>
            <w:noWrap/>
            <w:vAlign w:val="bottom"/>
            <w:hideMark/>
          </w:tcPr>
          <w:p w14:paraId="2265E54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w:t>
            </w:r>
          </w:p>
        </w:tc>
        <w:tc>
          <w:tcPr>
            <w:tcW w:w="531" w:type="dxa"/>
            <w:shd w:val="clear" w:color="auto" w:fill="auto"/>
            <w:noWrap/>
            <w:vAlign w:val="bottom"/>
            <w:hideMark/>
          </w:tcPr>
          <w:p w14:paraId="3A1940A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w:t>
            </w:r>
          </w:p>
        </w:tc>
        <w:tc>
          <w:tcPr>
            <w:tcW w:w="531" w:type="dxa"/>
            <w:shd w:val="clear" w:color="auto" w:fill="auto"/>
            <w:noWrap/>
            <w:vAlign w:val="bottom"/>
            <w:hideMark/>
          </w:tcPr>
          <w:p w14:paraId="75D18C5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w:t>
            </w:r>
          </w:p>
        </w:tc>
        <w:tc>
          <w:tcPr>
            <w:tcW w:w="531" w:type="dxa"/>
            <w:shd w:val="clear" w:color="auto" w:fill="auto"/>
            <w:noWrap/>
            <w:vAlign w:val="bottom"/>
            <w:hideMark/>
          </w:tcPr>
          <w:p w14:paraId="03030C9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w:t>
            </w:r>
          </w:p>
        </w:tc>
        <w:tc>
          <w:tcPr>
            <w:tcW w:w="531" w:type="dxa"/>
            <w:shd w:val="clear" w:color="auto" w:fill="auto"/>
            <w:noWrap/>
            <w:vAlign w:val="bottom"/>
            <w:hideMark/>
          </w:tcPr>
          <w:p w14:paraId="27064B2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w:t>
            </w:r>
          </w:p>
        </w:tc>
        <w:tc>
          <w:tcPr>
            <w:tcW w:w="531" w:type="dxa"/>
            <w:shd w:val="clear" w:color="auto" w:fill="auto"/>
            <w:noWrap/>
            <w:vAlign w:val="bottom"/>
            <w:hideMark/>
          </w:tcPr>
          <w:p w14:paraId="377EED2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w:t>
            </w:r>
          </w:p>
        </w:tc>
        <w:tc>
          <w:tcPr>
            <w:tcW w:w="531" w:type="dxa"/>
            <w:shd w:val="clear" w:color="auto" w:fill="auto"/>
            <w:noWrap/>
            <w:vAlign w:val="bottom"/>
            <w:hideMark/>
          </w:tcPr>
          <w:p w14:paraId="1B5C6F3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w:t>
            </w:r>
          </w:p>
        </w:tc>
        <w:tc>
          <w:tcPr>
            <w:tcW w:w="531" w:type="dxa"/>
            <w:shd w:val="clear" w:color="auto" w:fill="auto"/>
            <w:noWrap/>
            <w:vAlign w:val="bottom"/>
            <w:hideMark/>
          </w:tcPr>
          <w:p w14:paraId="44239BD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w:t>
            </w:r>
          </w:p>
        </w:tc>
        <w:tc>
          <w:tcPr>
            <w:tcW w:w="531" w:type="dxa"/>
            <w:shd w:val="clear" w:color="auto" w:fill="auto"/>
            <w:noWrap/>
            <w:vAlign w:val="bottom"/>
            <w:hideMark/>
          </w:tcPr>
          <w:p w14:paraId="251DB76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23</w:t>
            </w:r>
          </w:p>
        </w:tc>
        <w:tc>
          <w:tcPr>
            <w:tcW w:w="646" w:type="dxa"/>
            <w:shd w:val="clear" w:color="auto" w:fill="auto"/>
            <w:noWrap/>
            <w:vAlign w:val="bottom"/>
            <w:hideMark/>
          </w:tcPr>
          <w:p w14:paraId="0010FA41"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207</w:t>
            </w:r>
          </w:p>
        </w:tc>
      </w:tr>
      <w:tr w:rsidR="001D5DBE" w:rsidRPr="00347FBA" w14:paraId="3D2A3AEB" w14:textId="77777777" w:rsidTr="00007DDD">
        <w:tc>
          <w:tcPr>
            <w:tcW w:w="1454" w:type="dxa"/>
            <w:shd w:val="clear" w:color="auto" w:fill="auto"/>
            <w:noWrap/>
            <w:hideMark/>
          </w:tcPr>
          <w:p w14:paraId="635F3577"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Chronic fits</w:t>
            </w:r>
          </w:p>
        </w:tc>
        <w:tc>
          <w:tcPr>
            <w:tcW w:w="422" w:type="dxa"/>
            <w:shd w:val="clear" w:color="auto" w:fill="auto"/>
            <w:noWrap/>
            <w:vAlign w:val="bottom"/>
            <w:hideMark/>
          </w:tcPr>
          <w:p w14:paraId="56930BD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w:t>
            </w:r>
          </w:p>
        </w:tc>
        <w:tc>
          <w:tcPr>
            <w:tcW w:w="447" w:type="dxa"/>
            <w:shd w:val="clear" w:color="auto" w:fill="auto"/>
            <w:noWrap/>
            <w:vAlign w:val="bottom"/>
            <w:hideMark/>
          </w:tcPr>
          <w:p w14:paraId="623B243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w:t>
            </w:r>
          </w:p>
        </w:tc>
        <w:tc>
          <w:tcPr>
            <w:tcW w:w="447" w:type="dxa"/>
            <w:shd w:val="clear" w:color="auto" w:fill="auto"/>
            <w:noWrap/>
            <w:vAlign w:val="bottom"/>
            <w:hideMark/>
          </w:tcPr>
          <w:p w14:paraId="11E9CA7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w:t>
            </w:r>
          </w:p>
        </w:tc>
        <w:tc>
          <w:tcPr>
            <w:tcW w:w="447" w:type="dxa"/>
            <w:shd w:val="clear" w:color="auto" w:fill="auto"/>
            <w:noWrap/>
            <w:vAlign w:val="bottom"/>
            <w:hideMark/>
          </w:tcPr>
          <w:p w14:paraId="5108372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w:t>
            </w:r>
          </w:p>
        </w:tc>
        <w:tc>
          <w:tcPr>
            <w:tcW w:w="549" w:type="dxa"/>
            <w:shd w:val="clear" w:color="auto" w:fill="auto"/>
            <w:noWrap/>
            <w:vAlign w:val="bottom"/>
            <w:hideMark/>
          </w:tcPr>
          <w:p w14:paraId="4339A94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9</w:t>
            </w:r>
          </w:p>
        </w:tc>
        <w:tc>
          <w:tcPr>
            <w:tcW w:w="549" w:type="dxa"/>
            <w:shd w:val="clear" w:color="auto" w:fill="auto"/>
            <w:noWrap/>
            <w:vAlign w:val="bottom"/>
            <w:hideMark/>
          </w:tcPr>
          <w:p w14:paraId="162063F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w:t>
            </w:r>
          </w:p>
        </w:tc>
        <w:tc>
          <w:tcPr>
            <w:tcW w:w="549" w:type="dxa"/>
            <w:shd w:val="clear" w:color="auto" w:fill="auto"/>
            <w:noWrap/>
            <w:vAlign w:val="bottom"/>
            <w:hideMark/>
          </w:tcPr>
          <w:p w14:paraId="73A7934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w:t>
            </w:r>
          </w:p>
        </w:tc>
        <w:tc>
          <w:tcPr>
            <w:tcW w:w="549" w:type="dxa"/>
            <w:shd w:val="clear" w:color="auto" w:fill="auto"/>
            <w:noWrap/>
            <w:vAlign w:val="bottom"/>
            <w:hideMark/>
          </w:tcPr>
          <w:p w14:paraId="7ECB075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w:t>
            </w:r>
          </w:p>
        </w:tc>
        <w:tc>
          <w:tcPr>
            <w:tcW w:w="513" w:type="dxa"/>
            <w:shd w:val="clear" w:color="auto" w:fill="auto"/>
            <w:noWrap/>
            <w:vAlign w:val="bottom"/>
            <w:hideMark/>
          </w:tcPr>
          <w:p w14:paraId="4DE5F6D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w:t>
            </w:r>
          </w:p>
        </w:tc>
        <w:tc>
          <w:tcPr>
            <w:tcW w:w="513" w:type="dxa"/>
            <w:shd w:val="clear" w:color="auto" w:fill="auto"/>
            <w:noWrap/>
            <w:vAlign w:val="bottom"/>
            <w:hideMark/>
          </w:tcPr>
          <w:p w14:paraId="0A3A71C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w:t>
            </w:r>
          </w:p>
        </w:tc>
        <w:tc>
          <w:tcPr>
            <w:tcW w:w="513" w:type="dxa"/>
            <w:shd w:val="clear" w:color="auto" w:fill="auto"/>
            <w:noWrap/>
            <w:vAlign w:val="bottom"/>
            <w:hideMark/>
          </w:tcPr>
          <w:p w14:paraId="7F2C1F4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w:t>
            </w:r>
          </w:p>
        </w:tc>
        <w:tc>
          <w:tcPr>
            <w:tcW w:w="513" w:type="dxa"/>
            <w:shd w:val="clear" w:color="auto" w:fill="auto"/>
            <w:noWrap/>
            <w:vAlign w:val="bottom"/>
            <w:hideMark/>
          </w:tcPr>
          <w:p w14:paraId="5AB80EC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w:t>
            </w:r>
          </w:p>
        </w:tc>
        <w:tc>
          <w:tcPr>
            <w:tcW w:w="531" w:type="dxa"/>
            <w:shd w:val="clear" w:color="auto" w:fill="auto"/>
            <w:noWrap/>
            <w:vAlign w:val="bottom"/>
            <w:hideMark/>
          </w:tcPr>
          <w:p w14:paraId="621ACB9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w:t>
            </w:r>
          </w:p>
        </w:tc>
        <w:tc>
          <w:tcPr>
            <w:tcW w:w="531" w:type="dxa"/>
            <w:shd w:val="clear" w:color="auto" w:fill="auto"/>
            <w:noWrap/>
            <w:vAlign w:val="bottom"/>
            <w:hideMark/>
          </w:tcPr>
          <w:p w14:paraId="39024D8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11</w:t>
            </w:r>
          </w:p>
        </w:tc>
        <w:tc>
          <w:tcPr>
            <w:tcW w:w="531" w:type="dxa"/>
            <w:shd w:val="clear" w:color="auto" w:fill="auto"/>
            <w:noWrap/>
            <w:vAlign w:val="bottom"/>
            <w:hideMark/>
          </w:tcPr>
          <w:p w14:paraId="2864374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w:t>
            </w:r>
          </w:p>
        </w:tc>
        <w:tc>
          <w:tcPr>
            <w:tcW w:w="531" w:type="dxa"/>
            <w:shd w:val="clear" w:color="auto" w:fill="auto"/>
            <w:noWrap/>
            <w:vAlign w:val="bottom"/>
            <w:hideMark/>
          </w:tcPr>
          <w:p w14:paraId="27A9DB2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w:t>
            </w:r>
          </w:p>
        </w:tc>
        <w:tc>
          <w:tcPr>
            <w:tcW w:w="531" w:type="dxa"/>
            <w:shd w:val="clear" w:color="auto" w:fill="auto"/>
            <w:noWrap/>
            <w:vAlign w:val="bottom"/>
            <w:hideMark/>
          </w:tcPr>
          <w:p w14:paraId="3A49A67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w:t>
            </w:r>
          </w:p>
        </w:tc>
        <w:tc>
          <w:tcPr>
            <w:tcW w:w="531" w:type="dxa"/>
            <w:shd w:val="clear" w:color="auto" w:fill="auto"/>
            <w:noWrap/>
            <w:vAlign w:val="bottom"/>
            <w:hideMark/>
          </w:tcPr>
          <w:p w14:paraId="3683CC4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w:t>
            </w:r>
          </w:p>
        </w:tc>
        <w:tc>
          <w:tcPr>
            <w:tcW w:w="531" w:type="dxa"/>
            <w:shd w:val="clear" w:color="auto" w:fill="auto"/>
            <w:noWrap/>
            <w:vAlign w:val="bottom"/>
            <w:hideMark/>
          </w:tcPr>
          <w:p w14:paraId="7941216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w:t>
            </w:r>
          </w:p>
        </w:tc>
        <w:tc>
          <w:tcPr>
            <w:tcW w:w="531" w:type="dxa"/>
            <w:shd w:val="clear" w:color="auto" w:fill="auto"/>
            <w:noWrap/>
            <w:vAlign w:val="bottom"/>
            <w:hideMark/>
          </w:tcPr>
          <w:p w14:paraId="52AB432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w:t>
            </w:r>
          </w:p>
        </w:tc>
        <w:tc>
          <w:tcPr>
            <w:tcW w:w="646" w:type="dxa"/>
            <w:shd w:val="clear" w:color="auto" w:fill="auto"/>
            <w:noWrap/>
            <w:vAlign w:val="bottom"/>
            <w:hideMark/>
          </w:tcPr>
          <w:p w14:paraId="0F3D491B"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113</w:t>
            </w:r>
          </w:p>
        </w:tc>
      </w:tr>
      <w:tr w:rsidR="001D5DBE" w:rsidRPr="00347FBA" w14:paraId="32BFB13E" w14:textId="77777777" w:rsidTr="00007DDD">
        <w:tc>
          <w:tcPr>
            <w:tcW w:w="1454" w:type="dxa"/>
            <w:shd w:val="clear" w:color="auto" w:fill="auto"/>
            <w:noWrap/>
            <w:hideMark/>
          </w:tcPr>
          <w:p w14:paraId="1823265C"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Chronic illness</w:t>
            </w:r>
          </w:p>
        </w:tc>
        <w:tc>
          <w:tcPr>
            <w:tcW w:w="422" w:type="dxa"/>
            <w:shd w:val="clear" w:color="auto" w:fill="auto"/>
            <w:noWrap/>
            <w:vAlign w:val="bottom"/>
            <w:hideMark/>
          </w:tcPr>
          <w:p w14:paraId="17835AD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w:t>
            </w:r>
          </w:p>
        </w:tc>
        <w:tc>
          <w:tcPr>
            <w:tcW w:w="447" w:type="dxa"/>
            <w:shd w:val="clear" w:color="auto" w:fill="auto"/>
            <w:noWrap/>
            <w:vAlign w:val="bottom"/>
            <w:hideMark/>
          </w:tcPr>
          <w:p w14:paraId="25416FA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w:t>
            </w:r>
          </w:p>
        </w:tc>
        <w:tc>
          <w:tcPr>
            <w:tcW w:w="447" w:type="dxa"/>
            <w:shd w:val="clear" w:color="auto" w:fill="auto"/>
            <w:noWrap/>
            <w:vAlign w:val="bottom"/>
            <w:hideMark/>
          </w:tcPr>
          <w:p w14:paraId="5A66442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w:t>
            </w:r>
          </w:p>
        </w:tc>
        <w:tc>
          <w:tcPr>
            <w:tcW w:w="447" w:type="dxa"/>
            <w:shd w:val="clear" w:color="auto" w:fill="auto"/>
            <w:noWrap/>
            <w:vAlign w:val="bottom"/>
            <w:hideMark/>
          </w:tcPr>
          <w:p w14:paraId="20521D4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9</w:t>
            </w:r>
          </w:p>
        </w:tc>
        <w:tc>
          <w:tcPr>
            <w:tcW w:w="549" w:type="dxa"/>
            <w:shd w:val="clear" w:color="auto" w:fill="auto"/>
            <w:noWrap/>
            <w:vAlign w:val="bottom"/>
            <w:hideMark/>
          </w:tcPr>
          <w:p w14:paraId="093A301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w:t>
            </w:r>
          </w:p>
        </w:tc>
        <w:tc>
          <w:tcPr>
            <w:tcW w:w="549" w:type="dxa"/>
            <w:shd w:val="clear" w:color="auto" w:fill="auto"/>
            <w:noWrap/>
            <w:vAlign w:val="bottom"/>
            <w:hideMark/>
          </w:tcPr>
          <w:p w14:paraId="1852DF0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21</w:t>
            </w:r>
          </w:p>
        </w:tc>
        <w:tc>
          <w:tcPr>
            <w:tcW w:w="549" w:type="dxa"/>
            <w:shd w:val="clear" w:color="auto" w:fill="auto"/>
            <w:noWrap/>
            <w:vAlign w:val="bottom"/>
            <w:hideMark/>
          </w:tcPr>
          <w:p w14:paraId="3E42199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20</w:t>
            </w:r>
          </w:p>
        </w:tc>
        <w:tc>
          <w:tcPr>
            <w:tcW w:w="549" w:type="dxa"/>
            <w:shd w:val="clear" w:color="auto" w:fill="auto"/>
            <w:noWrap/>
            <w:vAlign w:val="bottom"/>
            <w:hideMark/>
          </w:tcPr>
          <w:p w14:paraId="08DD2CE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32</w:t>
            </w:r>
          </w:p>
        </w:tc>
        <w:tc>
          <w:tcPr>
            <w:tcW w:w="513" w:type="dxa"/>
            <w:shd w:val="clear" w:color="auto" w:fill="auto"/>
            <w:noWrap/>
            <w:vAlign w:val="bottom"/>
            <w:hideMark/>
          </w:tcPr>
          <w:p w14:paraId="2810220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w:t>
            </w:r>
          </w:p>
        </w:tc>
        <w:tc>
          <w:tcPr>
            <w:tcW w:w="513" w:type="dxa"/>
            <w:shd w:val="clear" w:color="auto" w:fill="auto"/>
            <w:noWrap/>
            <w:vAlign w:val="bottom"/>
            <w:hideMark/>
          </w:tcPr>
          <w:p w14:paraId="0DF5983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9</w:t>
            </w:r>
          </w:p>
        </w:tc>
        <w:tc>
          <w:tcPr>
            <w:tcW w:w="513" w:type="dxa"/>
            <w:shd w:val="clear" w:color="auto" w:fill="auto"/>
            <w:noWrap/>
            <w:vAlign w:val="bottom"/>
            <w:hideMark/>
          </w:tcPr>
          <w:p w14:paraId="21DE637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w:t>
            </w:r>
          </w:p>
        </w:tc>
        <w:tc>
          <w:tcPr>
            <w:tcW w:w="513" w:type="dxa"/>
            <w:shd w:val="clear" w:color="auto" w:fill="auto"/>
            <w:noWrap/>
            <w:vAlign w:val="bottom"/>
            <w:hideMark/>
          </w:tcPr>
          <w:p w14:paraId="6B9B412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19</w:t>
            </w:r>
          </w:p>
        </w:tc>
        <w:tc>
          <w:tcPr>
            <w:tcW w:w="531" w:type="dxa"/>
            <w:shd w:val="clear" w:color="auto" w:fill="auto"/>
            <w:noWrap/>
            <w:vAlign w:val="bottom"/>
            <w:hideMark/>
          </w:tcPr>
          <w:p w14:paraId="3E20068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w:t>
            </w:r>
          </w:p>
        </w:tc>
        <w:tc>
          <w:tcPr>
            <w:tcW w:w="531" w:type="dxa"/>
            <w:shd w:val="clear" w:color="auto" w:fill="auto"/>
            <w:noWrap/>
            <w:vAlign w:val="bottom"/>
            <w:hideMark/>
          </w:tcPr>
          <w:p w14:paraId="6DA674A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22</w:t>
            </w:r>
          </w:p>
        </w:tc>
        <w:tc>
          <w:tcPr>
            <w:tcW w:w="531" w:type="dxa"/>
            <w:shd w:val="clear" w:color="auto" w:fill="auto"/>
            <w:noWrap/>
            <w:vAlign w:val="bottom"/>
            <w:hideMark/>
          </w:tcPr>
          <w:p w14:paraId="25D70DA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18</w:t>
            </w:r>
          </w:p>
        </w:tc>
        <w:tc>
          <w:tcPr>
            <w:tcW w:w="531" w:type="dxa"/>
            <w:shd w:val="clear" w:color="auto" w:fill="auto"/>
            <w:noWrap/>
            <w:vAlign w:val="bottom"/>
            <w:hideMark/>
          </w:tcPr>
          <w:p w14:paraId="4634975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26</w:t>
            </w:r>
          </w:p>
        </w:tc>
        <w:tc>
          <w:tcPr>
            <w:tcW w:w="531" w:type="dxa"/>
            <w:shd w:val="clear" w:color="auto" w:fill="auto"/>
            <w:noWrap/>
            <w:vAlign w:val="bottom"/>
            <w:hideMark/>
          </w:tcPr>
          <w:p w14:paraId="6A9FABB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w:t>
            </w:r>
          </w:p>
        </w:tc>
        <w:tc>
          <w:tcPr>
            <w:tcW w:w="531" w:type="dxa"/>
            <w:shd w:val="clear" w:color="auto" w:fill="auto"/>
            <w:noWrap/>
            <w:vAlign w:val="bottom"/>
            <w:hideMark/>
          </w:tcPr>
          <w:p w14:paraId="0A8C738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27</w:t>
            </w:r>
          </w:p>
        </w:tc>
        <w:tc>
          <w:tcPr>
            <w:tcW w:w="531" w:type="dxa"/>
            <w:shd w:val="clear" w:color="auto" w:fill="auto"/>
            <w:noWrap/>
            <w:vAlign w:val="bottom"/>
            <w:hideMark/>
          </w:tcPr>
          <w:p w14:paraId="49383A1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w:t>
            </w:r>
          </w:p>
        </w:tc>
        <w:tc>
          <w:tcPr>
            <w:tcW w:w="531" w:type="dxa"/>
            <w:shd w:val="clear" w:color="auto" w:fill="auto"/>
            <w:noWrap/>
            <w:vAlign w:val="bottom"/>
            <w:hideMark/>
          </w:tcPr>
          <w:p w14:paraId="0D1A35F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18</w:t>
            </w:r>
          </w:p>
        </w:tc>
        <w:tc>
          <w:tcPr>
            <w:tcW w:w="646" w:type="dxa"/>
            <w:shd w:val="clear" w:color="auto" w:fill="auto"/>
            <w:noWrap/>
            <w:vAlign w:val="bottom"/>
            <w:hideMark/>
          </w:tcPr>
          <w:p w14:paraId="41960161"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273</w:t>
            </w:r>
          </w:p>
        </w:tc>
      </w:tr>
      <w:tr w:rsidR="001D5DBE" w:rsidRPr="00347FBA" w14:paraId="727F9ADE" w14:textId="77777777" w:rsidTr="00007DDD">
        <w:tc>
          <w:tcPr>
            <w:tcW w:w="1454" w:type="dxa"/>
            <w:shd w:val="clear" w:color="auto" w:fill="auto"/>
            <w:noWrap/>
            <w:hideMark/>
          </w:tcPr>
          <w:p w14:paraId="7EFF6A8A"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Difficult learning/ mental handicap</w:t>
            </w:r>
          </w:p>
        </w:tc>
        <w:tc>
          <w:tcPr>
            <w:tcW w:w="422" w:type="dxa"/>
            <w:shd w:val="clear" w:color="auto" w:fill="auto"/>
            <w:noWrap/>
            <w:vAlign w:val="bottom"/>
            <w:hideMark/>
          </w:tcPr>
          <w:p w14:paraId="27A73A3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w:t>
            </w:r>
          </w:p>
        </w:tc>
        <w:tc>
          <w:tcPr>
            <w:tcW w:w="447" w:type="dxa"/>
            <w:shd w:val="clear" w:color="auto" w:fill="auto"/>
            <w:noWrap/>
            <w:vAlign w:val="bottom"/>
            <w:hideMark/>
          </w:tcPr>
          <w:p w14:paraId="557193E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w:t>
            </w:r>
          </w:p>
        </w:tc>
        <w:tc>
          <w:tcPr>
            <w:tcW w:w="447" w:type="dxa"/>
            <w:shd w:val="clear" w:color="auto" w:fill="auto"/>
            <w:noWrap/>
            <w:vAlign w:val="bottom"/>
            <w:hideMark/>
          </w:tcPr>
          <w:p w14:paraId="014477D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w:t>
            </w:r>
          </w:p>
        </w:tc>
        <w:tc>
          <w:tcPr>
            <w:tcW w:w="447" w:type="dxa"/>
            <w:shd w:val="clear" w:color="auto" w:fill="auto"/>
            <w:noWrap/>
            <w:vAlign w:val="bottom"/>
            <w:hideMark/>
          </w:tcPr>
          <w:p w14:paraId="3AB621F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w:t>
            </w:r>
          </w:p>
        </w:tc>
        <w:tc>
          <w:tcPr>
            <w:tcW w:w="549" w:type="dxa"/>
            <w:shd w:val="clear" w:color="auto" w:fill="auto"/>
            <w:noWrap/>
            <w:vAlign w:val="bottom"/>
            <w:hideMark/>
          </w:tcPr>
          <w:p w14:paraId="7840BBD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16</w:t>
            </w:r>
          </w:p>
        </w:tc>
        <w:tc>
          <w:tcPr>
            <w:tcW w:w="549" w:type="dxa"/>
            <w:shd w:val="clear" w:color="auto" w:fill="auto"/>
            <w:noWrap/>
            <w:vAlign w:val="bottom"/>
            <w:hideMark/>
          </w:tcPr>
          <w:p w14:paraId="66723F1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14</w:t>
            </w:r>
          </w:p>
        </w:tc>
        <w:tc>
          <w:tcPr>
            <w:tcW w:w="549" w:type="dxa"/>
            <w:shd w:val="clear" w:color="auto" w:fill="auto"/>
            <w:noWrap/>
            <w:vAlign w:val="bottom"/>
            <w:hideMark/>
          </w:tcPr>
          <w:p w14:paraId="47EBC42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w:t>
            </w:r>
          </w:p>
        </w:tc>
        <w:tc>
          <w:tcPr>
            <w:tcW w:w="549" w:type="dxa"/>
            <w:shd w:val="clear" w:color="auto" w:fill="auto"/>
            <w:noWrap/>
            <w:vAlign w:val="bottom"/>
            <w:hideMark/>
          </w:tcPr>
          <w:p w14:paraId="3AD0E1B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20</w:t>
            </w:r>
          </w:p>
        </w:tc>
        <w:tc>
          <w:tcPr>
            <w:tcW w:w="513" w:type="dxa"/>
            <w:shd w:val="clear" w:color="auto" w:fill="auto"/>
            <w:noWrap/>
            <w:vAlign w:val="bottom"/>
            <w:hideMark/>
          </w:tcPr>
          <w:p w14:paraId="7A70D3C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17</w:t>
            </w:r>
          </w:p>
        </w:tc>
        <w:tc>
          <w:tcPr>
            <w:tcW w:w="513" w:type="dxa"/>
            <w:shd w:val="clear" w:color="auto" w:fill="auto"/>
            <w:noWrap/>
            <w:vAlign w:val="bottom"/>
            <w:hideMark/>
          </w:tcPr>
          <w:p w14:paraId="55790AA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18</w:t>
            </w:r>
          </w:p>
        </w:tc>
        <w:tc>
          <w:tcPr>
            <w:tcW w:w="513" w:type="dxa"/>
            <w:shd w:val="clear" w:color="auto" w:fill="auto"/>
            <w:noWrap/>
            <w:vAlign w:val="bottom"/>
            <w:hideMark/>
          </w:tcPr>
          <w:p w14:paraId="1F9B6E1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w:t>
            </w:r>
          </w:p>
        </w:tc>
        <w:tc>
          <w:tcPr>
            <w:tcW w:w="513" w:type="dxa"/>
            <w:shd w:val="clear" w:color="auto" w:fill="auto"/>
            <w:noWrap/>
            <w:vAlign w:val="bottom"/>
            <w:hideMark/>
          </w:tcPr>
          <w:p w14:paraId="28DAF04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w:t>
            </w:r>
          </w:p>
        </w:tc>
        <w:tc>
          <w:tcPr>
            <w:tcW w:w="531" w:type="dxa"/>
            <w:shd w:val="clear" w:color="auto" w:fill="auto"/>
            <w:noWrap/>
            <w:vAlign w:val="bottom"/>
            <w:hideMark/>
          </w:tcPr>
          <w:p w14:paraId="7241773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24</w:t>
            </w:r>
          </w:p>
        </w:tc>
        <w:tc>
          <w:tcPr>
            <w:tcW w:w="531" w:type="dxa"/>
            <w:shd w:val="clear" w:color="auto" w:fill="auto"/>
            <w:noWrap/>
            <w:vAlign w:val="bottom"/>
            <w:hideMark/>
          </w:tcPr>
          <w:p w14:paraId="548655A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w:t>
            </w:r>
          </w:p>
        </w:tc>
        <w:tc>
          <w:tcPr>
            <w:tcW w:w="531" w:type="dxa"/>
            <w:shd w:val="clear" w:color="auto" w:fill="auto"/>
            <w:noWrap/>
            <w:vAlign w:val="bottom"/>
            <w:hideMark/>
          </w:tcPr>
          <w:p w14:paraId="409028F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26</w:t>
            </w:r>
          </w:p>
        </w:tc>
        <w:tc>
          <w:tcPr>
            <w:tcW w:w="531" w:type="dxa"/>
            <w:shd w:val="clear" w:color="auto" w:fill="auto"/>
            <w:noWrap/>
            <w:vAlign w:val="bottom"/>
            <w:hideMark/>
          </w:tcPr>
          <w:p w14:paraId="757FF13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18</w:t>
            </w:r>
          </w:p>
        </w:tc>
        <w:tc>
          <w:tcPr>
            <w:tcW w:w="531" w:type="dxa"/>
            <w:shd w:val="clear" w:color="auto" w:fill="auto"/>
            <w:noWrap/>
            <w:vAlign w:val="bottom"/>
            <w:hideMark/>
          </w:tcPr>
          <w:p w14:paraId="48554C8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17</w:t>
            </w:r>
          </w:p>
        </w:tc>
        <w:tc>
          <w:tcPr>
            <w:tcW w:w="531" w:type="dxa"/>
            <w:shd w:val="clear" w:color="auto" w:fill="auto"/>
            <w:noWrap/>
            <w:vAlign w:val="bottom"/>
            <w:hideMark/>
          </w:tcPr>
          <w:p w14:paraId="0B66B66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15</w:t>
            </w:r>
          </w:p>
        </w:tc>
        <w:tc>
          <w:tcPr>
            <w:tcW w:w="531" w:type="dxa"/>
            <w:shd w:val="clear" w:color="auto" w:fill="auto"/>
            <w:noWrap/>
            <w:vAlign w:val="bottom"/>
            <w:hideMark/>
          </w:tcPr>
          <w:p w14:paraId="7E6F9C6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31</w:t>
            </w:r>
          </w:p>
        </w:tc>
        <w:tc>
          <w:tcPr>
            <w:tcW w:w="531" w:type="dxa"/>
            <w:shd w:val="clear" w:color="auto" w:fill="auto"/>
            <w:noWrap/>
            <w:vAlign w:val="bottom"/>
            <w:hideMark/>
          </w:tcPr>
          <w:p w14:paraId="1AD0DEB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31</w:t>
            </w:r>
          </w:p>
        </w:tc>
        <w:tc>
          <w:tcPr>
            <w:tcW w:w="646" w:type="dxa"/>
            <w:shd w:val="clear" w:color="auto" w:fill="auto"/>
            <w:noWrap/>
            <w:vAlign w:val="bottom"/>
            <w:hideMark/>
          </w:tcPr>
          <w:p w14:paraId="59FDA3BE"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309</w:t>
            </w:r>
          </w:p>
        </w:tc>
      </w:tr>
      <w:tr w:rsidR="001D5DBE" w:rsidRPr="00347FBA" w14:paraId="692B6B3E" w14:textId="77777777" w:rsidTr="00007DDD">
        <w:tc>
          <w:tcPr>
            <w:tcW w:w="1454" w:type="dxa"/>
            <w:shd w:val="clear" w:color="auto" w:fill="auto"/>
            <w:noWrap/>
            <w:hideMark/>
          </w:tcPr>
          <w:p w14:paraId="2465379A"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Difficult speaking</w:t>
            </w:r>
          </w:p>
        </w:tc>
        <w:tc>
          <w:tcPr>
            <w:tcW w:w="422" w:type="dxa"/>
            <w:shd w:val="clear" w:color="auto" w:fill="auto"/>
            <w:noWrap/>
            <w:vAlign w:val="bottom"/>
            <w:hideMark/>
          </w:tcPr>
          <w:p w14:paraId="5A12D9A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w:t>
            </w:r>
          </w:p>
        </w:tc>
        <w:tc>
          <w:tcPr>
            <w:tcW w:w="447" w:type="dxa"/>
            <w:shd w:val="clear" w:color="auto" w:fill="auto"/>
            <w:noWrap/>
            <w:vAlign w:val="bottom"/>
            <w:hideMark/>
          </w:tcPr>
          <w:p w14:paraId="203492D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w:t>
            </w:r>
          </w:p>
        </w:tc>
        <w:tc>
          <w:tcPr>
            <w:tcW w:w="447" w:type="dxa"/>
            <w:shd w:val="clear" w:color="auto" w:fill="auto"/>
            <w:noWrap/>
            <w:vAlign w:val="bottom"/>
            <w:hideMark/>
          </w:tcPr>
          <w:p w14:paraId="1BF129C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w:t>
            </w:r>
          </w:p>
        </w:tc>
        <w:tc>
          <w:tcPr>
            <w:tcW w:w="447" w:type="dxa"/>
            <w:shd w:val="clear" w:color="auto" w:fill="auto"/>
            <w:noWrap/>
            <w:vAlign w:val="bottom"/>
            <w:hideMark/>
          </w:tcPr>
          <w:p w14:paraId="0DDC8692" w14:textId="77777777" w:rsidR="001D5DBE" w:rsidRPr="00347FBA" w:rsidRDefault="001D5DBE" w:rsidP="003C7A51">
            <w:pPr>
              <w:suppressAutoHyphens w:val="0"/>
              <w:spacing w:before="40" w:after="40" w:line="220" w:lineRule="exact"/>
              <w:ind w:right="113"/>
              <w:jc w:val="right"/>
              <w:rPr>
                <w:sz w:val="18"/>
                <w:lang w:val="en-ZW" w:eastAsia="en-ZW"/>
              </w:rPr>
            </w:pPr>
          </w:p>
          <w:p w14:paraId="6023494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w:t>
            </w:r>
          </w:p>
        </w:tc>
        <w:tc>
          <w:tcPr>
            <w:tcW w:w="549" w:type="dxa"/>
            <w:shd w:val="clear" w:color="auto" w:fill="auto"/>
            <w:noWrap/>
            <w:vAlign w:val="bottom"/>
            <w:hideMark/>
          </w:tcPr>
          <w:p w14:paraId="44BE47F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15</w:t>
            </w:r>
          </w:p>
        </w:tc>
        <w:tc>
          <w:tcPr>
            <w:tcW w:w="549" w:type="dxa"/>
            <w:shd w:val="clear" w:color="auto" w:fill="auto"/>
            <w:noWrap/>
            <w:vAlign w:val="bottom"/>
            <w:hideMark/>
          </w:tcPr>
          <w:p w14:paraId="52DC74A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w:t>
            </w:r>
          </w:p>
        </w:tc>
        <w:tc>
          <w:tcPr>
            <w:tcW w:w="549" w:type="dxa"/>
            <w:shd w:val="clear" w:color="auto" w:fill="auto"/>
            <w:noWrap/>
            <w:vAlign w:val="bottom"/>
            <w:hideMark/>
          </w:tcPr>
          <w:p w14:paraId="6E74DA6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19</w:t>
            </w:r>
          </w:p>
        </w:tc>
        <w:tc>
          <w:tcPr>
            <w:tcW w:w="549" w:type="dxa"/>
            <w:shd w:val="clear" w:color="auto" w:fill="auto"/>
            <w:noWrap/>
            <w:vAlign w:val="bottom"/>
            <w:hideMark/>
          </w:tcPr>
          <w:p w14:paraId="13EC6FA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9</w:t>
            </w:r>
          </w:p>
        </w:tc>
        <w:tc>
          <w:tcPr>
            <w:tcW w:w="513" w:type="dxa"/>
            <w:shd w:val="clear" w:color="auto" w:fill="auto"/>
            <w:noWrap/>
            <w:vAlign w:val="bottom"/>
            <w:hideMark/>
          </w:tcPr>
          <w:p w14:paraId="7084FED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w:t>
            </w:r>
          </w:p>
        </w:tc>
        <w:tc>
          <w:tcPr>
            <w:tcW w:w="513" w:type="dxa"/>
            <w:shd w:val="clear" w:color="auto" w:fill="auto"/>
            <w:noWrap/>
            <w:vAlign w:val="bottom"/>
            <w:hideMark/>
          </w:tcPr>
          <w:p w14:paraId="393234E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w:t>
            </w:r>
          </w:p>
        </w:tc>
        <w:tc>
          <w:tcPr>
            <w:tcW w:w="513" w:type="dxa"/>
            <w:shd w:val="clear" w:color="auto" w:fill="auto"/>
            <w:noWrap/>
            <w:vAlign w:val="bottom"/>
            <w:hideMark/>
          </w:tcPr>
          <w:p w14:paraId="5624933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w:t>
            </w:r>
          </w:p>
        </w:tc>
        <w:tc>
          <w:tcPr>
            <w:tcW w:w="513" w:type="dxa"/>
            <w:shd w:val="clear" w:color="auto" w:fill="auto"/>
            <w:noWrap/>
            <w:vAlign w:val="bottom"/>
            <w:hideMark/>
          </w:tcPr>
          <w:p w14:paraId="5430137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w:t>
            </w:r>
          </w:p>
        </w:tc>
        <w:tc>
          <w:tcPr>
            <w:tcW w:w="531" w:type="dxa"/>
            <w:shd w:val="clear" w:color="auto" w:fill="auto"/>
            <w:noWrap/>
            <w:vAlign w:val="bottom"/>
            <w:hideMark/>
          </w:tcPr>
          <w:p w14:paraId="5366E94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21</w:t>
            </w:r>
          </w:p>
        </w:tc>
        <w:tc>
          <w:tcPr>
            <w:tcW w:w="531" w:type="dxa"/>
            <w:shd w:val="clear" w:color="auto" w:fill="auto"/>
            <w:noWrap/>
            <w:vAlign w:val="bottom"/>
            <w:hideMark/>
          </w:tcPr>
          <w:p w14:paraId="2E106C7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9</w:t>
            </w:r>
          </w:p>
        </w:tc>
        <w:tc>
          <w:tcPr>
            <w:tcW w:w="531" w:type="dxa"/>
            <w:shd w:val="clear" w:color="auto" w:fill="auto"/>
            <w:noWrap/>
            <w:vAlign w:val="bottom"/>
            <w:hideMark/>
          </w:tcPr>
          <w:p w14:paraId="471CD32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14</w:t>
            </w:r>
          </w:p>
        </w:tc>
        <w:tc>
          <w:tcPr>
            <w:tcW w:w="531" w:type="dxa"/>
            <w:shd w:val="clear" w:color="auto" w:fill="auto"/>
            <w:noWrap/>
            <w:vAlign w:val="bottom"/>
            <w:hideMark/>
          </w:tcPr>
          <w:p w14:paraId="37DCC66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w:t>
            </w:r>
          </w:p>
        </w:tc>
        <w:tc>
          <w:tcPr>
            <w:tcW w:w="531" w:type="dxa"/>
            <w:shd w:val="clear" w:color="auto" w:fill="auto"/>
            <w:noWrap/>
            <w:vAlign w:val="bottom"/>
            <w:hideMark/>
          </w:tcPr>
          <w:p w14:paraId="2BB3107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14</w:t>
            </w:r>
          </w:p>
        </w:tc>
        <w:tc>
          <w:tcPr>
            <w:tcW w:w="531" w:type="dxa"/>
            <w:shd w:val="clear" w:color="auto" w:fill="auto"/>
            <w:noWrap/>
            <w:vAlign w:val="bottom"/>
            <w:hideMark/>
          </w:tcPr>
          <w:p w14:paraId="0F8C6D6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w:t>
            </w:r>
          </w:p>
        </w:tc>
        <w:tc>
          <w:tcPr>
            <w:tcW w:w="531" w:type="dxa"/>
            <w:shd w:val="clear" w:color="auto" w:fill="auto"/>
            <w:noWrap/>
            <w:vAlign w:val="bottom"/>
            <w:hideMark/>
          </w:tcPr>
          <w:p w14:paraId="194E6BD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22</w:t>
            </w:r>
          </w:p>
        </w:tc>
        <w:tc>
          <w:tcPr>
            <w:tcW w:w="531" w:type="dxa"/>
            <w:shd w:val="clear" w:color="auto" w:fill="auto"/>
            <w:noWrap/>
            <w:vAlign w:val="bottom"/>
            <w:hideMark/>
          </w:tcPr>
          <w:p w14:paraId="708B623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w:t>
            </w:r>
          </w:p>
        </w:tc>
        <w:tc>
          <w:tcPr>
            <w:tcW w:w="646" w:type="dxa"/>
            <w:shd w:val="clear" w:color="auto" w:fill="auto"/>
            <w:noWrap/>
            <w:vAlign w:val="bottom"/>
            <w:hideMark/>
          </w:tcPr>
          <w:p w14:paraId="2E435BF4"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193</w:t>
            </w:r>
          </w:p>
        </w:tc>
      </w:tr>
      <w:tr w:rsidR="001D5DBE" w:rsidRPr="00347FBA" w14:paraId="64C54B16" w14:textId="77777777" w:rsidTr="00007DDD">
        <w:tc>
          <w:tcPr>
            <w:tcW w:w="1454" w:type="dxa"/>
            <w:shd w:val="clear" w:color="auto" w:fill="auto"/>
            <w:noWrap/>
            <w:hideMark/>
          </w:tcPr>
          <w:p w14:paraId="41BE0DED"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Dumb</w:t>
            </w:r>
          </w:p>
        </w:tc>
        <w:tc>
          <w:tcPr>
            <w:tcW w:w="422" w:type="dxa"/>
            <w:shd w:val="clear" w:color="auto" w:fill="auto"/>
            <w:noWrap/>
            <w:vAlign w:val="bottom"/>
            <w:hideMark/>
          </w:tcPr>
          <w:p w14:paraId="3329263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w:t>
            </w:r>
          </w:p>
        </w:tc>
        <w:tc>
          <w:tcPr>
            <w:tcW w:w="447" w:type="dxa"/>
            <w:shd w:val="clear" w:color="auto" w:fill="auto"/>
            <w:noWrap/>
            <w:vAlign w:val="bottom"/>
            <w:hideMark/>
          </w:tcPr>
          <w:p w14:paraId="4CAC2C7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16</w:t>
            </w:r>
          </w:p>
        </w:tc>
        <w:tc>
          <w:tcPr>
            <w:tcW w:w="447" w:type="dxa"/>
            <w:shd w:val="clear" w:color="auto" w:fill="auto"/>
            <w:noWrap/>
            <w:vAlign w:val="bottom"/>
            <w:hideMark/>
          </w:tcPr>
          <w:p w14:paraId="0433210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w:t>
            </w:r>
          </w:p>
        </w:tc>
        <w:tc>
          <w:tcPr>
            <w:tcW w:w="447" w:type="dxa"/>
            <w:shd w:val="clear" w:color="auto" w:fill="auto"/>
            <w:noWrap/>
            <w:vAlign w:val="bottom"/>
            <w:hideMark/>
          </w:tcPr>
          <w:p w14:paraId="388617A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w:t>
            </w:r>
          </w:p>
        </w:tc>
        <w:tc>
          <w:tcPr>
            <w:tcW w:w="549" w:type="dxa"/>
            <w:shd w:val="clear" w:color="auto" w:fill="auto"/>
            <w:noWrap/>
            <w:vAlign w:val="bottom"/>
            <w:hideMark/>
          </w:tcPr>
          <w:p w14:paraId="0B4637E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14</w:t>
            </w:r>
          </w:p>
        </w:tc>
        <w:tc>
          <w:tcPr>
            <w:tcW w:w="549" w:type="dxa"/>
            <w:shd w:val="clear" w:color="auto" w:fill="auto"/>
            <w:noWrap/>
            <w:vAlign w:val="bottom"/>
            <w:hideMark/>
          </w:tcPr>
          <w:p w14:paraId="1FDBC21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w:t>
            </w:r>
          </w:p>
        </w:tc>
        <w:tc>
          <w:tcPr>
            <w:tcW w:w="549" w:type="dxa"/>
            <w:shd w:val="clear" w:color="auto" w:fill="auto"/>
            <w:noWrap/>
            <w:vAlign w:val="bottom"/>
            <w:hideMark/>
          </w:tcPr>
          <w:p w14:paraId="4CB2653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21</w:t>
            </w:r>
          </w:p>
        </w:tc>
        <w:tc>
          <w:tcPr>
            <w:tcW w:w="549" w:type="dxa"/>
            <w:shd w:val="clear" w:color="auto" w:fill="auto"/>
            <w:noWrap/>
            <w:vAlign w:val="bottom"/>
            <w:hideMark/>
          </w:tcPr>
          <w:p w14:paraId="72E0EB6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16</w:t>
            </w:r>
          </w:p>
        </w:tc>
        <w:tc>
          <w:tcPr>
            <w:tcW w:w="513" w:type="dxa"/>
            <w:shd w:val="clear" w:color="auto" w:fill="auto"/>
            <w:noWrap/>
            <w:vAlign w:val="bottom"/>
            <w:hideMark/>
          </w:tcPr>
          <w:p w14:paraId="39B3D01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w:t>
            </w:r>
          </w:p>
        </w:tc>
        <w:tc>
          <w:tcPr>
            <w:tcW w:w="513" w:type="dxa"/>
            <w:shd w:val="clear" w:color="auto" w:fill="auto"/>
            <w:noWrap/>
            <w:vAlign w:val="bottom"/>
            <w:hideMark/>
          </w:tcPr>
          <w:p w14:paraId="4243F8E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w:t>
            </w:r>
          </w:p>
        </w:tc>
        <w:tc>
          <w:tcPr>
            <w:tcW w:w="513" w:type="dxa"/>
            <w:shd w:val="clear" w:color="auto" w:fill="auto"/>
            <w:noWrap/>
            <w:vAlign w:val="bottom"/>
            <w:hideMark/>
          </w:tcPr>
          <w:p w14:paraId="44B1506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20</w:t>
            </w:r>
          </w:p>
        </w:tc>
        <w:tc>
          <w:tcPr>
            <w:tcW w:w="513" w:type="dxa"/>
            <w:shd w:val="clear" w:color="auto" w:fill="auto"/>
            <w:noWrap/>
            <w:vAlign w:val="bottom"/>
            <w:hideMark/>
          </w:tcPr>
          <w:p w14:paraId="61662AA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w:t>
            </w:r>
          </w:p>
        </w:tc>
        <w:tc>
          <w:tcPr>
            <w:tcW w:w="531" w:type="dxa"/>
            <w:shd w:val="clear" w:color="auto" w:fill="auto"/>
            <w:noWrap/>
            <w:vAlign w:val="bottom"/>
            <w:hideMark/>
          </w:tcPr>
          <w:p w14:paraId="277F1B1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16</w:t>
            </w:r>
          </w:p>
        </w:tc>
        <w:tc>
          <w:tcPr>
            <w:tcW w:w="531" w:type="dxa"/>
            <w:shd w:val="clear" w:color="auto" w:fill="auto"/>
            <w:noWrap/>
            <w:vAlign w:val="bottom"/>
            <w:hideMark/>
          </w:tcPr>
          <w:p w14:paraId="523F13B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22</w:t>
            </w:r>
          </w:p>
        </w:tc>
        <w:tc>
          <w:tcPr>
            <w:tcW w:w="531" w:type="dxa"/>
            <w:shd w:val="clear" w:color="auto" w:fill="auto"/>
            <w:noWrap/>
            <w:vAlign w:val="bottom"/>
            <w:hideMark/>
          </w:tcPr>
          <w:p w14:paraId="58E3ABC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24</w:t>
            </w:r>
          </w:p>
        </w:tc>
        <w:tc>
          <w:tcPr>
            <w:tcW w:w="531" w:type="dxa"/>
            <w:shd w:val="clear" w:color="auto" w:fill="auto"/>
            <w:noWrap/>
            <w:vAlign w:val="bottom"/>
            <w:hideMark/>
          </w:tcPr>
          <w:p w14:paraId="3141741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27</w:t>
            </w:r>
          </w:p>
        </w:tc>
        <w:tc>
          <w:tcPr>
            <w:tcW w:w="531" w:type="dxa"/>
            <w:shd w:val="clear" w:color="auto" w:fill="auto"/>
            <w:noWrap/>
            <w:vAlign w:val="bottom"/>
            <w:hideMark/>
          </w:tcPr>
          <w:p w14:paraId="370E7F4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16</w:t>
            </w:r>
          </w:p>
        </w:tc>
        <w:tc>
          <w:tcPr>
            <w:tcW w:w="531" w:type="dxa"/>
            <w:shd w:val="clear" w:color="auto" w:fill="auto"/>
            <w:noWrap/>
            <w:vAlign w:val="bottom"/>
            <w:hideMark/>
          </w:tcPr>
          <w:p w14:paraId="42367F9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16</w:t>
            </w:r>
          </w:p>
        </w:tc>
        <w:tc>
          <w:tcPr>
            <w:tcW w:w="531" w:type="dxa"/>
            <w:shd w:val="clear" w:color="auto" w:fill="auto"/>
            <w:noWrap/>
            <w:vAlign w:val="bottom"/>
            <w:hideMark/>
          </w:tcPr>
          <w:p w14:paraId="3FCAB7A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37</w:t>
            </w:r>
          </w:p>
        </w:tc>
        <w:tc>
          <w:tcPr>
            <w:tcW w:w="531" w:type="dxa"/>
            <w:shd w:val="clear" w:color="auto" w:fill="auto"/>
            <w:noWrap/>
            <w:vAlign w:val="bottom"/>
            <w:hideMark/>
          </w:tcPr>
          <w:p w14:paraId="5EF440A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27</w:t>
            </w:r>
          </w:p>
        </w:tc>
        <w:tc>
          <w:tcPr>
            <w:tcW w:w="646" w:type="dxa"/>
            <w:shd w:val="clear" w:color="auto" w:fill="auto"/>
            <w:noWrap/>
            <w:vAlign w:val="bottom"/>
            <w:hideMark/>
          </w:tcPr>
          <w:p w14:paraId="5B624A32"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345</w:t>
            </w:r>
          </w:p>
        </w:tc>
      </w:tr>
      <w:tr w:rsidR="001D5DBE" w:rsidRPr="00347FBA" w14:paraId="625311AB" w14:textId="77777777" w:rsidTr="00007DDD">
        <w:tc>
          <w:tcPr>
            <w:tcW w:w="1454" w:type="dxa"/>
            <w:shd w:val="clear" w:color="auto" w:fill="auto"/>
            <w:noWrap/>
            <w:hideMark/>
          </w:tcPr>
          <w:p w14:paraId="7FDE6C8C"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Lack of feeling in hands/ feet/ leprosy</w:t>
            </w:r>
          </w:p>
        </w:tc>
        <w:tc>
          <w:tcPr>
            <w:tcW w:w="422" w:type="dxa"/>
            <w:shd w:val="clear" w:color="auto" w:fill="auto"/>
            <w:noWrap/>
            <w:vAlign w:val="bottom"/>
            <w:hideMark/>
          </w:tcPr>
          <w:p w14:paraId="12F723B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w:t>
            </w:r>
          </w:p>
        </w:tc>
        <w:tc>
          <w:tcPr>
            <w:tcW w:w="447" w:type="dxa"/>
            <w:shd w:val="clear" w:color="auto" w:fill="auto"/>
            <w:noWrap/>
            <w:vAlign w:val="bottom"/>
            <w:hideMark/>
          </w:tcPr>
          <w:p w14:paraId="2E2293E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w:t>
            </w:r>
          </w:p>
        </w:tc>
        <w:tc>
          <w:tcPr>
            <w:tcW w:w="447" w:type="dxa"/>
            <w:shd w:val="clear" w:color="auto" w:fill="auto"/>
            <w:noWrap/>
            <w:vAlign w:val="bottom"/>
            <w:hideMark/>
          </w:tcPr>
          <w:p w14:paraId="7F91C08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w:t>
            </w:r>
          </w:p>
        </w:tc>
        <w:tc>
          <w:tcPr>
            <w:tcW w:w="447" w:type="dxa"/>
            <w:shd w:val="clear" w:color="auto" w:fill="auto"/>
            <w:noWrap/>
            <w:vAlign w:val="bottom"/>
            <w:hideMark/>
          </w:tcPr>
          <w:p w14:paraId="1593647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9</w:t>
            </w:r>
          </w:p>
        </w:tc>
        <w:tc>
          <w:tcPr>
            <w:tcW w:w="549" w:type="dxa"/>
            <w:shd w:val="clear" w:color="auto" w:fill="auto"/>
            <w:noWrap/>
            <w:vAlign w:val="bottom"/>
            <w:hideMark/>
          </w:tcPr>
          <w:p w14:paraId="5282F5D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w:t>
            </w:r>
          </w:p>
        </w:tc>
        <w:tc>
          <w:tcPr>
            <w:tcW w:w="549" w:type="dxa"/>
            <w:shd w:val="clear" w:color="auto" w:fill="auto"/>
            <w:noWrap/>
            <w:vAlign w:val="bottom"/>
            <w:hideMark/>
          </w:tcPr>
          <w:p w14:paraId="051DF83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21</w:t>
            </w:r>
          </w:p>
        </w:tc>
        <w:tc>
          <w:tcPr>
            <w:tcW w:w="549" w:type="dxa"/>
            <w:shd w:val="clear" w:color="auto" w:fill="auto"/>
            <w:noWrap/>
            <w:vAlign w:val="bottom"/>
            <w:hideMark/>
          </w:tcPr>
          <w:p w14:paraId="69C76DC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19</w:t>
            </w:r>
          </w:p>
        </w:tc>
        <w:tc>
          <w:tcPr>
            <w:tcW w:w="549" w:type="dxa"/>
            <w:shd w:val="clear" w:color="auto" w:fill="auto"/>
            <w:noWrap/>
            <w:vAlign w:val="bottom"/>
            <w:hideMark/>
          </w:tcPr>
          <w:p w14:paraId="22CA6BE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w:t>
            </w:r>
          </w:p>
        </w:tc>
        <w:tc>
          <w:tcPr>
            <w:tcW w:w="513" w:type="dxa"/>
            <w:shd w:val="clear" w:color="auto" w:fill="auto"/>
            <w:noWrap/>
            <w:vAlign w:val="bottom"/>
            <w:hideMark/>
          </w:tcPr>
          <w:p w14:paraId="4A9AD1F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w:t>
            </w:r>
          </w:p>
        </w:tc>
        <w:tc>
          <w:tcPr>
            <w:tcW w:w="513" w:type="dxa"/>
            <w:shd w:val="clear" w:color="auto" w:fill="auto"/>
            <w:noWrap/>
            <w:vAlign w:val="bottom"/>
            <w:hideMark/>
          </w:tcPr>
          <w:p w14:paraId="3074CD8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w:t>
            </w:r>
          </w:p>
        </w:tc>
        <w:tc>
          <w:tcPr>
            <w:tcW w:w="513" w:type="dxa"/>
            <w:shd w:val="clear" w:color="auto" w:fill="auto"/>
            <w:noWrap/>
            <w:vAlign w:val="bottom"/>
            <w:hideMark/>
          </w:tcPr>
          <w:p w14:paraId="0BFDE97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w:t>
            </w:r>
          </w:p>
        </w:tc>
        <w:tc>
          <w:tcPr>
            <w:tcW w:w="513" w:type="dxa"/>
            <w:shd w:val="clear" w:color="auto" w:fill="auto"/>
            <w:noWrap/>
            <w:vAlign w:val="bottom"/>
            <w:hideMark/>
          </w:tcPr>
          <w:p w14:paraId="26F18AB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23</w:t>
            </w:r>
          </w:p>
        </w:tc>
        <w:tc>
          <w:tcPr>
            <w:tcW w:w="531" w:type="dxa"/>
            <w:shd w:val="clear" w:color="auto" w:fill="auto"/>
            <w:noWrap/>
            <w:vAlign w:val="bottom"/>
            <w:hideMark/>
          </w:tcPr>
          <w:p w14:paraId="1B6443B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15</w:t>
            </w:r>
          </w:p>
        </w:tc>
        <w:tc>
          <w:tcPr>
            <w:tcW w:w="531" w:type="dxa"/>
            <w:shd w:val="clear" w:color="auto" w:fill="auto"/>
            <w:noWrap/>
            <w:vAlign w:val="bottom"/>
            <w:hideMark/>
          </w:tcPr>
          <w:p w14:paraId="708668C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19</w:t>
            </w:r>
          </w:p>
        </w:tc>
        <w:tc>
          <w:tcPr>
            <w:tcW w:w="531" w:type="dxa"/>
            <w:shd w:val="clear" w:color="auto" w:fill="auto"/>
            <w:noWrap/>
            <w:vAlign w:val="bottom"/>
            <w:hideMark/>
          </w:tcPr>
          <w:p w14:paraId="6F6F1F1E"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15</w:t>
            </w:r>
          </w:p>
        </w:tc>
        <w:tc>
          <w:tcPr>
            <w:tcW w:w="531" w:type="dxa"/>
            <w:shd w:val="clear" w:color="auto" w:fill="auto"/>
            <w:noWrap/>
            <w:vAlign w:val="bottom"/>
            <w:hideMark/>
          </w:tcPr>
          <w:p w14:paraId="1509A6F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w:t>
            </w:r>
          </w:p>
        </w:tc>
        <w:tc>
          <w:tcPr>
            <w:tcW w:w="531" w:type="dxa"/>
            <w:shd w:val="clear" w:color="auto" w:fill="auto"/>
            <w:noWrap/>
            <w:vAlign w:val="bottom"/>
            <w:hideMark/>
          </w:tcPr>
          <w:p w14:paraId="2E57A00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20</w:t>
            </w:r>
          </w:p>
        </w:tc>
        <w:tc>
          <w:tcPr>
            <w:tcW w:w="531" w:type="dxa"/>
            <w:shd w:val="clear" w:color="auto" w:fill="auto"/>
            <w:noWrap/>
            <w:vAlign w:val="bottom"/>
            <w:hideMark/>
          </w:tcPr>
          <w:p w14:paraId="72A248B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w:t>
            </w:r>
          </w:p>
        </w:tc>
        <w:tc>
          <w:tcPr>
            <w:tcW w:w="531" w:type="dxa"/>
            <w:shd w:val="clear" w:color="auto" w:fill="auto"/>
            <w:noWrap/>
            <w:vAlign w:val="bottom"/>
            <w:hideMark/>
          </w:tcPr>
          <w:p w14:paraId="56CD569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40</w:t>
            </w:r>
          </w:p>
        </w:tc>
        <w:tc>
          <w:tcPr>
            <w:tcW w:w="531" w:type="dxa"/>
            <w:shd w:val="clear" w:color="auto" w:fill="auto"/>
            <w:noWrap/>
            <w:vAlign w:val="bottom"/>
            <w:hideMark/>
          </w:tcPr>
          <w:p w14:paraId="1E8000A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18</w:t>
            </w:r>
          </w:p>
        </w:tc>
        <w:tc>
          <w:tcPr>
            <w:tcW w:w="646" w:type="dxa"/>
            <w:shd w:val="clear" w:color="auto" w:fill="auto"/>
            <w:noWrap/>
            <w:vAlign w:val="bottom"/>
            <w:hideMark/>
          </w:tcPr>
          <w:p w14:paraId="2FA4DA2F"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293</w:t>
            </w:r>
          </w:p>
        </w:tc>
      </w:tr>
      <w:tr w:rsidR="001D5DBE" w:rsidRPr="00347FBA" w14:paraId="638B934B" w14:textId="77777777" w:rsidTr="00007DDD">
        <w:tc>
          <w:tcPr>
            <w:tcW w:w="1454" w:type="dxa"/>
            <w:shd w:val="clear" w:color="auto" w:fill="auto"/>
            <w:noWrap/>
            <w:hideMark/>
          </w:tcPr>
          <w:p w14:paraId="27D9A9BC"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Strange behaviour</w:t>
            </w:r>
          </w:p>
        </w:tc>
        <w:tc>
          <w:tcPr>
            <w:tcW w:w="422" w:type="dxa"/>
            <w:shd w:val="clear" w:color="auto" w:fill="auto"/>
            <w:noWrap/>
            <w:vAlign w:val="bottom"/>
            <w:hideMark/>
          </w:tcPr>
          <w:p w14:paraId="6451584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w:t>
            </w:r>
          </w:p>
        </w:tc>
        <w:tc>
          <w:tcPr>
            <w:tcW w:w="447" w:type="dxa"/>
            <w:shd w:val="clear" w:color="auto" w:fill="auto"/>
            <w:noWrap/>
            <w:vAlign w:val="bottom"/>
            <w:hideMark/>
          </w:tcPr>
          <w:p w14:paraId="1FB38FF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w:t>
            </w:r>
          </w:p>
        </w:tc>
        <w:tc>
          <w:tcPr>
            <w:tcW w:w="447" w:type="dxa"/>
            <w:shd w:val="clear" w:color="auto" w:fill="auto"/>
            <w:noWrap/>
            <w:vAlign w:val="bottom"/>
            <w:hideMark/>
          </w:tcPr>
          <w:p w14:paraId="46A745E8"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w:t>
            </w:r>
          </w:p>
        </w:tc>
        <w:tc>
          <w:tcPr>
            <w:tcW w:w="447" w:type="dxa"/>
            <w:shd w:val="clear" w:color="auto" w:fill="auto"/>
            <w:noWrap/>
            <w:vAlign w:val="bottom"/>
            <w:hideMark/>
          </w:tcPr>
          <w:p w14:paraId="1A31B83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w:t>
            </w:r>
          </w:p>
        </w:tc>
        <w:tc>
          <w:tcPr>
            <w:tcW w:w="549" w:type="dxa"/>
            <w:shd w:val="clear" w:color="auto" w:fill="auto"/>
            <w:noWrap/>
            <w:vAlign w:val="bottom"/>
            <w:hideMark/>
          </w:tcPr>
          <w:p w14:paraId="0073DA4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15</w:t>
            </w:r>
          </w:p>
        </w:tc>
        <w:tc>
          <w:tcPr>
            <w:tcW w:w="549" w:type="dxa"/>
            <w:shd w:val="clear" w:color="auto" w:fill="auto"/>
            <w:noWrap/>
            <w:vAlign w:val="bottom"/>
            <w:hideMark/>
          </w:tcPr>
          <w:p w14:paraId="7789FBF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w:t>
            </w:r>
          </w:p>
        </w:tc>
        <w:tc>
          <w:tcPr>
            <w:tcW w:w="549" w:type="dxa"/>
            <w:shd w:val="clear" w:color="auto" w:fill="auto"/>
            <w:noWrap/>
            <w:vAlign w:val="bottom"/>
            <w:hideMark/>
          </w:tcPr>
          <w:p w14:paraId="0394C7B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w:t>
            </w:r>
          </w:p>
        </w:tc>
        <w:tc>
          <w:tcPr>
            <w:tcW w:w="549" w:type="dxa"/>
            <w:shd w:val="clear" w:color="auto" w:fill="auto"/>
            <w:noWrap/>
            <w:vAlign w:val="bottom"/>
            <w:hideMark/>
          </w:tcPr>
          <w:p w14:paraId="7DBF974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9</w:t>
            </w:r>
          </w:p>
        </w:tc>
        <w:tc>
          <w:tcPr>
            <w:tcW w:w="513" w:type="dxa"/>
            <w:shd w:val="clear" w:color="auto" w:fill="auto"/>
            <w:noWrap/>
            <w:vAlign w:val="bottom"/>
            <w:hideMark/>
          </w:tcPr>
          <w:p w14:paraId="3A1B045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w:t>
            </w:r>
          </w:p>
        </w:tc>
        <w:tc>
          <w:tcPr>
            <w:tcW w:w="513" w:type="dxa"/>
            <w:shd w:val="clear" w:color="auto" w:fill="auto"/>
            <w:noWrap/>
            <w:vAlign w:val="bottom"/>
            <w:hideMark/>
          </w:tcPr>
          <w:p w14:paraId="3982422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w:t>
            </w:r>
          </w:p>
        </w:tc>
        <w:tc>
          <w:tcPr>
            <w:tcW w:w="513" w:type="dxa"/>
            <w:shd w:val="clear" w:color="auto" w:fill="auto"/>
            <w:noWrap/>
            <w:vAlign w:val="bottom"/>
            <w:hideMark/>
          </w:tcPr>
          <w:p w14:paraId="553126D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9</w:t>
            </w:r>
          </w:p>
        </w:tc>
        <w:tc>
          <w:tcPr>
            <w:tcW w:w="513" w:type="dxa"/>
            <w:shd w:val="clear" w:color="auto" w:fill="auto"/>
            <w:noWrap/>
            <w:vAlign w:val="bottom"/>
            <w:hideMark/>
          </w:tcPr>
          <w:p w14:paraId="59AAE66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w:t>
            </w:r>
          </w:p>
        </w:tc>
        <w:tc>
          <w:tcPr>
            <w:tcW w:w="531" w:type="dxa"/>
            <w:shd w:val="clear" w:color="auto" w:fill="auto"/>
            <w:noWrap/>
            <w:vAlign w:val="bottom"/>
            <w:hideMark/>
          </w:tcPr>
          <w:p w14:paraId="0C57073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w:t>
            </w:r>
          </w:p>
        </w:tc>
        <w:tc>
          <w:tcPr>
            <w:tcW w:w="531" w:type="dxa"/>
            <w:shd w:val="clear" w:color="auto" w:fill="auto"/>
            <w:noWrap/>
            <w:vAlign w:val="bottom"/>
            <w:hideMark/>
          </w:tcPr>
          <w:p w14:paraId="01BDA3F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w:t>
            </w:r>
          </w:p>
        </w:tc>
        <w:tc>
          <w:tcPr>
            <w:tcW w:w="531" w:type="dxa"/>
            <w:shd w:val="clear" w:color="auto" w:fill="auto"/>
            <w:noWrap/>
            <w:vAlign w:val="bottom"/>
            <w:hideMark/>
          </w:tcPr>
          <w:p w14:paraId="6348681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20</w:t>
            </w:r>
          </w:p>
        </w:tc>
        <w:tc>
          <w:tcPr>
            <w:tcW w:w="531" w:type="dxa"/>
            <w:shd w:val="clear" w:color="auto" w:fill="auto"/>
            <w:noWrap/>
            <w:vAlign w:val="bottom"/>
            <w:hideMark/>
          </w:tcPr>
          <w:p w14:paraId="6BCF068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w:t>
            </w:r>
          </w:p>
        </w:tc>
        <w:tc>
          <w:tcPr>
            <w:tcW w:w="531" w:type="dxa"/>
            <w:shd w:val="clear" w:color="auto" w:fill="auto"/>
            <w:noWrap/>
            <w:vAlign w:val="bottom"/>
            <w:hideMark/>
          </w:tcPr>
          <w:p w14:paraId="0039C89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w:t>
            </w:r>
          </w:p>
        </w:tc>
        <w:tc>
          <w:tcPr>
            <w:tcW w:w="531" w:type="dxa"/>
            <w:shd w:val="clear" w:color="auto" w:fill="auto"/>
            <w:noWrap/>
            <w:vAlign w:val="bottom"/>
            <w:hideMark/>
          </w:tcPr>
          <w:p w14:paraId="43D17CE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w:t>
            </w:r>
          </w:p>
        </w:tc>
        <w:tc>
          <w:tcPr>
            <w:tcW w:w="531" w:type="dxa"/>
            <w:shd w:val="clear" w:color="auto" w:fill="auto"/>
            <w:noWrap/>
            <w:vAlign w:val="bottom"/>
            <w:hideMark/>
          </w:tcPr>
          <w:p w14:paraId="56B1BCA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27</w:t>
            </w:r>
          </w:p>
        </w:tc>
        <w:tc>
          <w:tcPr>
            <w:tcW w:w="531" w:type="dxa"/>
            <w:shd w:val="clear" w:color="auto" w:fill="auto"/>
            <w:noWrap/>
            <w:vAlign w:val="bottom"/>
            <w:hideMark/>
          </w:tcPr>
          <w:p w14:paraId="7B9E475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18</w:t>
            </w:r>
          </w:p>
        </w:tc>
        <w:tc>
          <w:tcPr>
            <w:tcW w:w="646" w:type="dxa"/>
            <w:shd w:val="clear" w:color="auto" w:fill="auto"/>
            <w:noWrap/>
            <w:vAlign w:val="bottom"/>
            <w:hideMark/>
          </w:tcPr>
          <w:p w14:paraId="02251462"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192</w:t>
            </w:r>
          </w:p>
        </w:tc>
      </w:tr>
      <w:tr w:rsidR="001D5DBE" w:rsidRPr="00347FBA" w14:paraId="63D0BFF4" w14:textId="77777777" w:rsidTr="00007DDD">
        <w:tc>
          <w:tcPr>
            <w:tcW w:w="1454" w:type="dxa"/>
            <w:shd w:val="clear" w:color="auto" w:fill="auto"/>
            <w:noWrap/>
            <w:hideMark/>
          </w:tcPr>
          <w:p w14:paraId="7C9E9E14"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Difficult seeing</w:t>
            </w:r>
          </w:p>
        </w:tc>
        <w:tc>
          <w:tcPr>
            <w:tcW w:w="422" w:type="dxa"/>
            <w:shd w:val="clear" w:color="auto" w:fill="auto"/>
            <w:noWrap/>
            <w:vAlign w:val="bottom"/>
            <w:hideMark/>
          </w:tcPr>
          <w:p w14:paraId="6C23637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68</w:t>
            </w:r>
          </w:p>
        </w:tc>
        <w:tc>
          <w:tcPr>
            <w:tcW w:w="447" w:type="dxa"/>
            <w:shd w:val="clear" w:color="auto" w:fill="auto"/>
            <w:noWrap/>
            <w:vAlign w:val="bottom"/>
            <w:hideMark/>
          </w:tcPr>
          <w:p w14:paraId="24AAE1C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76</w:t>
            </w:r>
          </w:p>
        </w:tc>
        <w:tc>
          <w:tcPr>
            <w:tcW w:w="447" w:type="dxa"/>
            <w:shd w:val="clear" w:color="auto" w:fill="auto"/>
            <w:noWrap/>
            <w:vAlign w:val="bottom"/>
            <w:hideMark/>
          </w:tcPr>
          <w:p w14:paraId="4AA3A51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124</w:t>
            </w:r>
          </w:p>
        </w:tc>
        <w:tc>
          <w:tcPr>
            <w:tcW w:w="447" w:type="dxa"/>
            <w:shd w:val="clear" w:color="auto" w:fill="auto"/>
            <w:noWrap/>
            <w:vAlign w:val="bottom"/>
            <w:hideMark/>
          </w:tcPr>
          <w:p w14:paraId="03026158"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135</w:t>
            </w:r>
          </w:p>
        </w:tc>
        <w:tc>
          <w:tcPr>
            <w:tcW w:w="549" w:type="dxa"/>
            <w:shd w:val="clear" w:color="auto" w:fill="auto"/>
            <w:noWrap/>
            <w:vAlign w:val="bottom"/>
            <w:hideMark/>
          </w:tcPr>
          <w:p w14:paraId="0D5D209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839</w:t>
            </w:r>
          </w:p>
        </w:tc>
        <w:tc>
          <w:tcPr>
            <w:tcW w:w="549" w:type="dxa"/>
            <w:shd w:val="clear" w:color="auto" w:fill="auto"/>
            <w:noWrap/>
            <w:vAlign w:val="bottom"/>
            <w:hideMark/>
          </w:tcPr>
          <w:p w14:paraId="48B846D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1387</w:t>
            </w:r>
          </w:p>
        </w:tc>
        <w:tc>
          <w:tcPr>
            <w:tcW w:w="549" w:type="dxa"/>
            <w:shd w:val="clear" w:color="auto" w:fill="auto"/>
            <w:noWrap/>
            <w:vAlign w:val="bottom"/>
            <w:hideMark/>
          </w:tcPr>
          <w:p w14:paraId="60821B2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515</w:t>
            </w:r>
          </w:p>
        </w:tc>
        <w:tc>
          <w:tcPr>
            <w:tcW w:w="549" w:type="dxa"/>
            <w:shd w:val="clear" w:color="auto" w:fill="auto"/>
            <w:noWrap/>
            <w:vAlign w:val="bottom"/>
            <w:hideMark/>
          </w:tcPr>
          <w:p w14:paraId="7A59068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852</w:t>
            </w:r>
          </w:p>
        </w:tc>
        <w:tc>
          <w:tcPr>
            <w:tcW w:w="513" w:type="dxa"/>
            <w:shd w:val="clear" w:color="auto" w:fill="auto"/>
            <w:noWrap/>
            <w:vAlign w:val="bottom"/>
            <w:hideMark/>
          </w:tcPr>
          <w:p w14:paraId="445C54F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289</w:t>
            </w:r>
          </w:p>
        </w:tc>
        <w:tc>
          <w:tcPr>
            <w:tcW w:w="513" w:type="dxa"/>
            <w:shd w:val="clear" w:color="auto" w:fill="auto"/>
            <w:noWrap/>
            <w:vAlign w:val="bottom"/>
            <w:hideMark/>
          </w:tcPr>
          <w:p w14:paraId="25336A9C"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385</w:t>
            </w:r>
          </w:p>
        </w:tc>
        <w:tc>
          <w:tcPr>
            <w:tcW w:w="513" w:type="dxa"/>
            <w:shd w:val="clear" w:color="auto" w:fill="auto"/>
            <w:noWrap/>
            <w:vAlign w:val="bottom"/>
            <w:hideMark/>
          </w:tcPr>
          <w:p w14:paraId="408D99F8"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350</w:t>
            </w:r>
          </w:p>
        </w:tc>
        <w:tc>
          <w:tcPr>
            <w:tcW w:w="513" w:type="dxa"/>
            <w:shd w:val="clear" w:color="auto" w:fill="auto"/>
            <w:noWrap/>
            <w:vAlign w:val="bottom"/>
            <w:hideMark/>
          </w:tcPr>
          <w:p w14:paraId="13589AE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506</w:t>
            </w:r>
          </w:p>
        </w:tc>
        <w:tc>
          <w:tcPr>
            <w:tcW w:w="531" w:type="dxa"/>
            <w:shd w:val="clear" w:color="auto" w:fill="auto"/>
            <w:noWrap/>
            <w:vAlign w:val="bottom"/>
            <w:hideMark/>
          </w:tcPr>
          <w:p w14:paraId="493A972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669</w:t>
            </w:r>
          </w:p>
        </w:tc>
        <w:tc>
          <w:tcPr>
            <w:tcW w:w="531" w:type="dxa"/>
            <w:shd w:val="clear" w:color="auto" w:fill="auto"/>
            <w:noWrap/>
            <w:vAlign w:val="bottom"/>
            <w:hideMark/>
          </w:tcPr>
          <w:p w14:paraId="67C4D4AE" w14:textId="5462EE38"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w:t>
            </w:r>
            <w:r w:rsidR="00007DDD">
              <w:rPr>
                <w:sz w:val="18"/>
                <w:lang w:val="en-ZW" w:eastAsia="en-ZW"/>
              </w:rPr>
              <w:t xml:space="preserve"> </w:t>
            </w:r>
            <w:r w:rsidRPr="00347FBA">
              <w:rPr>
                <w:sz w:val="18"/>
                <w:lang w:val="en-ZW" w:eastAsia="en-ZW"/>
              </w:rPr>
              <w:t>096</w:t>
            </w:r>
          </w:p>
        </w:tc>
        <w:tc>
          <w:tcPr>
            <w:tcW w:w="531" w:type="dxa"/>
            <w:shd w:val="clear" w:color="auto" w:fill="auto"/>
            <w:noWrap/>
            <w:vAlign w:val="bottom"/>
            <w:hideMark/>
          </w:tcPr>
          <w:p w14:paraId="0520158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608</w:t>
            </w:r>
          </w:p>
        </w:tc>
        <w:tc>
          <w:tcPr>
            <w:tcW w:w="531" w:type="dxa"/>
            <w:shd w:val="clear" w:color="auto" w:fill="auto"/>
            <w:noWrap/>
            <w:vAlign w:val="bottom"/>
            <w:hideMark/>
          </w:tcPr>
          <w:p w14:paraId="3AE7326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1063</w:t>
            </w:r>
          </w:p>
        </w:tc>
        <w:tc>
          <w:tcPr>
            <w:tcW w:w="531" w:type="dxa"/>
            <w:shd w:val="clear" w:color="auto" w:fill="auto"/>
            <w:noWrap/>
            <w:vAlign w:val="bottom"/>
            <w:hideMark/>
          </w:tcPr>
          <w:p w14:paraId="5285D9D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689</w:t>
            </w:r>
          </w:p>
        </w:tc>
        <w:tc>
          <w:tcPr>
            <w:tcW w:w="531" w:type="dxa"/>
            <w:shd w:val="clear" w:color="auto" w:fill="auto"/>
            <w:noWrap/>
            <w:vAlign w:val="bottom"/>
            <w:hideMark/>
          </w:tcPr>
          <w:p w14:paraId="7402AB9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1397</w:t>
            </w:r>
          </w:p>
        </w:tc>
        <w:tc>
          <w:tcPr>
            <w:tcW w:w="531" w:type="dxa"/>
            <w:shd w:val="clear" w:color="auto" w:fill="auto"/>
            <w:noWrap/>
            <w:vAlign w:val="bottom"/>
            <w:hideMark/>
          </w:tcPr>
          <w:p w14:paraId="257E0A04" w14:textId="7259BF92"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w:t>
            </w:r>
            <w:r w:rsidR="00007DDD">
              <w:rPr>
                <w:sz w:val="18"/>
                <w:lang w:val="en-ZW" w:eastAsia="en-ZW"/>
              </w:rPr>
              <w:t xml:space="preserve"> </w:t>
            </w:r>
            <w:r w:rsidRPr="00347FBA">
              <w:rPr>
                <w:sz w:val="18"/>
                <w:lang w:val="en-ZW" w:eastAsia="en-ZW"/>
              </w:rPr>
              <w:t>143</w:t>
            </w:r>
          </w:p>
        </w:tc>
        <w:tc>
          <w:tcPr>
            <w:tcW w:w="531" w:type="dxa"/>
            <w:shd w:val="clear" w:color="auto" w:fill="auto"/>
            <w:noWrap/>
            <w:vAlign w:val="bottom"/>
            <w:hideMark/>
          </w:tcPr>
          <w:p w14:paraId="6F52F1A0" w14:textId="78172D16"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w:t>
            </w:r>
            <w:r w:rsidR="00007DDD">
              <w:rPr>
                <w:sz w:val="18"/>
                <w:lang w:val="en-ZW" w:eastAsia="en-ZW"/>
              </w:rPr>
              <w:t xml:space="preserve"> </w:t>
            </w:r>
            <w:r w:rsidRPr="00347FBA">
              <w:rPr>
                <w:sz w:val="18"/>
                <w:lang w:val="en-ZW" w:eastAsia="en-ZW"/>
              </w:rPr>
              <w:t>860</w:t>
            </w:r>
          </w:p>
        </w:tc>
        <w:tc>
          <w:tcPr>
            <w:tcW w:w="646" w:type="dxa"/>
            <w:shd w:val="clear" w:color="auto" w:fill="auto"/>
            <w:noWrap/>
            <w:vAlign w:val="bottom"/>
            <w:hideMark/>
          </w:tcPr>
          <w:p w14:paraId="5C0C6D7A"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14 051</w:t>
            </w:r>
          </w:p>
        </w:tc>
      </w:tr>
      <w:tr w:rsidR="001D5DBE" w:rsidRPr="00347FBA" w14:paraId="4A638BCD" w14:textId="77777777" w:rsidTr="00007DDD">
        <w:tc>
          <w:tcPr>
            <w:tcW w:w="1454" w:type="dxa"/>
            <w:shd w:val="clear" w:color="auto" w:fill="auto"/>
            <w:noWrap/>
            <w:hideMark/>
          </w:tcPr>
          <w:p w14:paraId="5A60DD4A"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Totally blind: braille illiterate</w:t>
            </w:r>
          </w:p>
        </w:tc>
        <w:tc>
          <w:tcPr>
            <w:tcW w:w="422" w:type="dxa"/>
            <w:shd w:val="clear" w:color="auto" w:fill="auto"/>
            <w:noWrap/>
            <w:vAlign w:val="bottom"/>
            <w:hideMark/>
          </w:tcPr>
          <w:p w14:paraId="51163E1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28</w:t>
            </w:r>
          </w:p>
        </w:tc>
        <w:tc>
          <w:tcPr>
            <w:tcW w:w="447" w:type="dxa"/>
            <w:shd w:val="clear" w:color="auto" w:fill="auto"/>
            <w:noWrap/>
            <w:vAlign w:val="bottom"/>
            <w:hideMark/>
          </w:tcPr>
          <w:p w14:paraId="5D57F86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28</w:t>
            </w:r>
          </w:p>
        </w:tc>
        <w:tc>
          <w:tcPr>
            <w:tcW w:w="447" w:type="dxa"/>
            <w:shd w:val="clear" w:color="auto" w:fill="auto"/>
            <w:noWrap/>
            <w:vAlign w:val="bottom"/>
            <w:hideMark/>
          </w:tcPr>
          <w:p w14:paraId="12E071C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31</w:t>
            </w:r>
          </w:p>
        </w:tc>
        <w:tc>
          <w:tcPr>
            <w:tcW w:w="447" w:type="dxa"/>
            <w:shd w:val="clear" w:color="auto" w:fill="auto"/>
            <w:noWrap/>
            <w:vAlign w:val="bottom"/>
            <w:hideMark/>
          </w:tcPr>
          <w:p w14:paraId="477A0FF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26</w:t>
            </w:r>
          </w:p>
        </w:tc>
        <w:tc>
          <w:tcPr>
            <w:tcW w:w="549" w:type="dxa"/>
            <w:shd w:val="clear" w:color="auto" w:fill="auto"/>
            <w:noWrap/>
            <w:vAlign w:val="bottom"/>
            <w:hideMark/>
          </w:tcPr>
          <w:p w14:paraId="30C3A92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92</w:t>
            </w:r>
          </w:p>
        </w:tc>
        <w:tc>
          <w:tcPr>
            <w:tcW w:w="549" w:type="dxa"/>
            <w:shd w:val="clear" w:color="auto" w:fill="auto"/>
            <w:noWrap/>
            <w:vAlign w:val="bottom"/>
            <w:hideMark/>
          </w:tcPr>
          <w:p w14:paraId="5D3C69D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60</w:t>
            </w:r>
          </w:p>
        </w:tc>
        <w:tc>
          <w:tcPr>
            <w:tcW w:w="549" w:type="dxa"/>
            <w:shd w:val="clear" w:color="auto" w:fill="auto"/>
            <w:noWrap/>
            <w:vAlign w:val="bottom"/>
            <w:hideMark/>
          </w:tcPr>
          <w:p w14:paraId="71B5844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67</w:t>
            </w:r>
          </w:p>
        </w:tc>
        <w:tc>
          <w:tcPr>
            <w:tcW w:w="549" w:type="dxa"/>
            <w:shd w:val="clear" w:color="auto" w:fill="auto"/>
            <w:noWrap/>
            <w:vAlign w:val="bottom"/>
            <w:hideMark/>
          </w:tcPr>
          <w:p w14:paraId="5BA02E1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58</w:t>
            </w:r>
          </w:p>
        </w:tc>
        <w:tc>
          <w:tcPr>
            <w:tcW w:w="513" w:type="dxa"/>
            <w:shd w:val="clear" w:color="auto" w:fill="auto"/>
            <w:noWrap/>
            <w:vAlign w:val="bottom"/>
            <w:hideMark/>
          </w:tcPr>
          <w:p w14:paraId="2B163A3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48</w:t>
            </w:r>
          </w:p>
        </w:tc>
        <w:tc>
          <w:tcPr>
            <w:tcW w:w="513" w:type="dxa"/>
            <w:shd w:val="clear" w:color="auto" w:fill="auto"/>
            <w:noWrap/>
            <w:vAlign w:val="bottom"/>
            <w:hideMark/>
          </w:tcPr>
          <w:p w14:paraId="0EC36F5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34</w:t>
            </w:r>
          </w:p>
        </w:tc>
        <w:tc>
          <w:tcPr>
            <w:tcW w:w="513" w:type="dxa"/>
            <w:shd w:val="clear" w:color="auto" w:fill="auto"/>
            <w:noWrap/>
            <w:vAlign w:val="bottom"/>
            <w:hideMark/>
          </w:tcPr>
          <w:p w14:paraId="7A9290D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70</w:t>
            </w:r>
          </w:p>
        </w:tc>
        <w:tc>
          <w:tcPr>
            <w:tcW w:w="513" w:type="dxa"/>
            <w:shd w:val="clear" w:color="auto" w:fill="auto"/>
            <w:noWrap/>
            <w:vAlign w:val="bottom"/>
            <w:hideMark/>
          </w:tcPr>
          <w:p w14:paraId="63CBE2E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53</w:t>
            </w:r>
          </w:p>
        </w:tc>
        <w:tc>
          <w:tcPr>
            <w:tcW w:w="531" w:type="dxa"/>
            <w:shd w:val="clear" w:color="auto" w:fill="auto"/>
            <w:noWrap/>
            <w:vAlign w:val="bottom"/>
            <w:hideMark/>
          </w:tcPr>
          <w:p w14:paraId="1FCC5405"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134</w:t>
            </w:r>
          </w:p>
        </w:tc>
        <w:tc>
          <w:tcPr>
            <w:tcW w:w="531" w:type="dxa"/>
            <w:shd w:val="clear" w:color="auto" w:fill="auto"/>
            <w:noWrap/>
            <w:vAlign w:val="bottom"/>
            <w:hideMark/>
          </w:tcPr>
          <w:p w14:paraId="7CBFFBB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104</w:t>
            </w:r>
          </w:p>
        </w:tc>
        <w:tc>
          <w:tcPr>
            <w:tcW w:w="531" w:type="dxa"/>
            <w:shd w:val="clear" w:color="auto" w:fill="auto"/>
            <w:noWrap/>
            <w:vAlign w:val="bottom"/>
            <w:hideMark/>
          </w:tcPr>
          <w:p w14:paraId="6C28624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104</w:t>
            </w:r>
          </w:p>
        </w:tc>
        <w:tc>
          <w:tcPr>
            <w:tcW w:w="531" w:type="dxa"/>
            <w:shd w:val="clear" w:color="auto" w:fill="auto"/>
            <w:noWrap/>
            <w:vAlign w:val="bottom"/>
            <w:hideMark/>
          </w:tcPr>
          <w:p w14:paraId="644F7D6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88</w:t>
            </w:r>
          </w:p>
        </w:tc>
        <w:tc>
          <w:tcPr>
            <w:tcW w:w="531" w:type="dxa"/>
            <w:shd w:val="clear" w:color="auto" w:fill="auto"/>
            <w:noWrap/>
            <w:vAlign w:val="bottom"/>
            <w:hideMark/>
          </w:tcPr>
          <w:p w14:paraId="588A03F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85</w:t>
            </w:r>
          </w:p>
        </w:tc>
        <w:tc>
          <w:tcPr>
            <w:tcW w:w="531" w:type="dxa"/>
            <w:shd w:val="clear" w:color="auto" w:fill="auto"/>
            <w:noWrap/>
            <w:vAlign w:val="bottom"/>
            <w:hideMark/>
          </w:tcPr>
          <w:p w14:paraId="41C74C7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52</w:t>
            </w:r>
          </w:p>
        </w:tc>
        <w:tc>
          <w:tcPr>
            <w:tcW w:w="531" w:type="dxa"/>
            <w:shd w:val="clear" w:color="auto" w:fill="auto"/>
            <w:noWrap/>
            <w:vAlign w:val="bottom"/>
            <w:hideMark/>
          </w:tcPr>
          <w:p w14:paraId="15CD1F0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159</w:t>
            </w:r>
          </w:p>
        </w:tc>
        <w:tc>
          <w:tcPr>
            <w:tcW w:w="531" w:type="dxa"/>
            <w:shd w:val="clear" w:color="auto" w:fill="auto"/>
            <w:noWrap/>
            <w:vAlign w:val="bottom"/>
            <w:hideMark/>
          </w:tcPr>
          <w:p w14:paraId="792B8F40"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126</w:t>
            </w:r>
          </w:p>
        </w:tc>
        <w:tc>
          <w:tcPr>
            <w:tcW w:w="646" w:type="dxa"/>
            <w:shd w:val="clear" w:color="auto" w:fill="auto"/>
            <w:noWrap/>
            <w:vAlign w:val="bottom"/>
            <w:hideMark/>
          </w:tcPr>
          <w:p w14:paraId="1723904D"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1 447</w:t>
            </w:r>
          </w:p>
        </w:tc>
      </w:tr>
      <w:tr w:rsidR="001D5DBE" w:rsidRPr="00347FBA" w14:paraId="0579118F" w14:textId="77777777" w:rsidTr="00007DDD">
        <w:tc>
          <w:tcPr>
            <w:tcW w:w="1454" w:type="dxa"/>
            <w:tcBorders>
              <w:bottom w:val="single" w:sz="4" w:space="0" w:color="auto"/>
            </w:tcBorders>
            <w:shd w:val="clear" w:color="auto" w:fill="auto"/>
            <w:noWrap/>
            <w:hideMark/>
          </w:tcPr>
          <w:p w14:paraId="67F7094B" w14:textId="77777777" w:rsidR="001D5DBE" w:rsidRPr="00347FBA" w:rsidRDefault="001D5DBE" w:rsidP="003C7A51">
            <w:pPr>
              <w:suppressAutoHyphens w:val="0"/>
              <w:spacing w:before="40" w:after="40" w:line="220" w:lineRule="exact"/>
              <w:ind w:right="113"/>
              <w:rPr>
                <w:sz w:val="18"/>
                <w:lang w:val="en-ZW" w:eastAsia="en-ZW"/>
              </w:rPr>
            </w:pPr>
            <w:r w:rsidRPr="00347FBA">
              <w:rPr>
                <w:sz w:val="18"/>
                <w:lang w:val="en-ZW" w:eastAsia="en-ZW"/>
              </w:rPr>
              <w:t>Totally blind: braille literate</w:t>
            </w:r>
          </w:p>
        </w:tc>
        <w:tc>
          <w:tcPr>
            <w:tcW w:w="422" w:type="dxa"/>
            <w:tcBorders>
              <w:bottom w:val="single" w:sz="4" w:space="0" w:color="auto"/>
            </w:tcBorders>
            <w:shd w:val="clear" w:color="auto" w:fill="auto"/>
            <w:noWrap/>
            <w:vAlign w:val="bottom"/>
            <w:hideMark/>
          </w:tcPr>
          <w:p w14:paraId="0B2C699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22</w:t>
            </w:r>
          </w:p>
        </w:tc>
        <w:tc>
          <w:tcPr>
            <w:tcW w:w="447" w:type="dxa"/>
            <w:tcBorders>
              <w:bottom w:val="single" w:sz="4" w:space="0" w:color="auto"/>
            </w:tcBorders>
            <w:shd w:val="clear" w:color="auto" w:fill="auto"/>
            <w:noWrap/>
            <w:vAlign w:val="bottom"/>
            <w:hideMark/>
          </w:tcPr>
          <w:p w14:paraId="41DAF26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28</w:t>
            </w:r>
          </w:p>
        </w:tc>
        <w:tc>
          <w:tcPr>
            <w:tcW w:w="447" w:type="dxa"/>
            <w:tcBorders>
              <w:bottom w:val="single" w:sz="4" w:space="0" w:color="auto"/>
            </w:tcBorders>
            <w:shd w:val="clear" w:color="auto" w:fill="auto"/>
            <w:noWrap/>
            <w:vAlign w:val="bottom"/>
            <w:hideMark/>
          </w:tcPr>
          <w:p w14:paraId="07918C78"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31</w:t>
            </w:r>
          </w:p>
        </w:tc>
        <w:tc>
          <w:tcPr>
            <w:tcW w:w="447" w:type="dxa"/>
            <w:tcBorders>
              <w:bottom w:val="single" w:sz="4" w:space="0" w:color="auto"/>
            </w:tcBorders>
            <w:shd w:val="clear" w:color="auto" w:fill="auto"/>
            <w:noWrap/>
            <w:vAlign w:val="bottom"/>
            <w:hideMark/>
          </w:tcPr>
          <w:p w14:paraId="75C69C86"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31</w:t>
            </w:r>
          </w:p>
        </w:tc>
        <w:tc>
          <w:tcPr>
            <w:tcW w:w="549" w:type="dxa"/>
            <w:tcBorders>
              <w:bottom w:val="single" w:sz="4" w:space="0" w:color="auto"/>
            </w:tcBorders>
            <w:shd w:val="clear" w:color="auto" w:fill="auto"/>
            <w:noWrap/>
            <w:vAlign w:val="bottom"/>
            <w:hideMark/>
          </w:tcPr>
          <w:p w14:paraId="5F6FC514"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40</w:t>
            </w:r>
          </w:p>
        </w:tc>
        <w:tc>
          <w:tcPr>
            <w:tcW w:w="549" w:type="dxa"/>
            <w:tcBorders>
              <w:bottom w:val="single" w:sz="4" w:space="0" w:color="auto"/>
            </w:tcBorders>
            <w:shd w:val="clear" w:color="auto" w:fill="auto"/>
            <w:noWrap/>
            <w:vAlign w:val="bottom"/>
            <w:hideMark/>
          </w:tcPr>
          <w:p w14:paraId="5DE8689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29</w:t>
            </w:r>
          </w:p>
        </w:tc>
        <w:tc>
          <w:tcPr>
            <w:tcW w:w="549" w:type="dxa"/>
            <w:tcBorders>
              <w:bottom w:val="single" w:sz="4" w:space="0" w:color="auto"/>
            </w:tcBorders>
            <w:shd w:val="clear" w:color="auto" w:fill="auto"/>
            <w:noWrap/>
            <w:vAlign w:val="bottom"/>
            <w:hideMark/>
          </w:tcPr>
          <w:p w14:paraId="3801E211"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38</w:t>
            </w:r>
          </w:p>
        </w:tc>
        <w:tc>
          <w:tcPr>
            <w:tcW w:w="549" w:type="dxa"/>
            <w:tcBorders>
              <w:bottom w:val="single" w:sz="4" w:space="0" w:color="auto"/>
            </w:tcBorders>
            <w:shd w:val="clear" w:color="auto" w:fill="auto"/>
            <w:noWrap/>
            <w:vAlign w:val="bottom"/>
            <w:hideMark/>
          </w:tcPr>
          <w:p w14:paraId="3B4A854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32</w:t>
            </w:r>
          </w:p>
        </w:tc>
        <w:tc>
          <w:tcPr>
            <w:tcW w:w="513" w:type="dxa"/>
            <w:tcBorders>
              <w:bottom w:val="single" w:sz="4" w:space="0" w:color="auto"/>
            </w:tcBorders>
            <w:shd w:val="clear" w:color="auto" w:fill="auto"/>
            <w:noWrap/>
            <w:vAlign w:val="bottom"/>
            <w:hideMark/>
          </w:tcPr>
          <w:p w14:paraId="34E7221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38</w:t>
            </w:r>
          </w:p>
        </w:tc>
        <w:tc>
          <w:tcPr>
            <w:tcW w:w="513" w:type="dxa"/>
            <w:tcBorders>
              <w:bottom w:val="single" w:sz="4" w:space="0" w:color="auto"/>
            </w:tcBorders>
            <w:shd w:val="clear" w:color="auto" w:fill="auto"/>
            <w:noWrap/>
            <w:vAlign w:val="bottom"/>
            <w:hideMark/>
          </w:tcPr>
          <w:p w14:paraId="2212F85D"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27</w:t>
            </w:r>
          </w:p>
        </w:tc>
        <w:tc>
          <w:tcPr>
            <w:tcW w:w="513" w:type="dxa"/>
            <w:tcBorders>
              <w:bottom w:val="single" w:sz="4" w:space="0" w:color="auto"/>
            </w:tcBorders>
            <w:shd w:val="clear" w:color="auto" w:fill="auto"/>
            <w:noWrap/>
            <w:vAlign w:val="bottom"/>
            <w:hideMark/>
          </w:tcPr>
          <w:p w14:paraId="4CCEC9D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47</w:t>
            </w:r>
          </w:p>
        </w:tc>
        <w:tc>
          <w:tcPr>
            <w:tcW w:w="513" w:type="dxa"/>
            <w:tcBorders>
              <w:bottom w:val="single" w:sz="4" w:space="0" w:color="auto"/>
            </w:tcBorders>
            <w:shd w:val="clear" w:color="auto" w:fill="auto"/>
            <w:noWrap/>
            <w:vAlign w:val="bottom"/>
            <w:hideMark/>
          </w:tcPr>
          <w:p w14:paraId="342351CB"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23</w:t>
            </w:r>
          </w:p>
        </w:tc>
        <w:tc>
          <w:tcPr>
            <w:tcW w:w="531" w:type="dxa"/>
            <w:tcBorders>
              <w:bottom w:val="single" w:sz="4" w:space="0" w:color="auto"/>
            </w:tcBorders>
            <w:shd w:val="clear" w:color="auto" w:fill="auto"/>
            <w:noWrap/>
            <w:vAlign w:val="bottom"/>
            <w:hideMark/>
          </w:tcPr>
          <w:p w14:paraId="4A05B42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101</w:t>
            </w:r>
          </w:p>
        </w:tc>
        <w:tc>
          <w:tcPr>
            <w:tcW w:w="531" w:type="dxa"/>
            <w:tcBorders>
              <w:bottom w:val="single" w:sz="4" w:space="0" w:color="auto"/>
            </w:tcBorders>
            <w:shd w:val="clear" w:color="auto" w:fill="auto"/>
            <w:noWrap/>
            <w:vAlign w:val="bottom"/>
            <w:hideMark/>
          </w:tcPr>
          <w:p w14:paraId="57DD5372"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75</w:t>
            </w:r>
          </w:p>
        </w:tc>
        <w:tc>
          <w:tcPr>
            <w:tcW w:w="531" w:type="dxa"/>
            <w:tcBorders>
              <w:bottom w:val="single" w:sz="4" w:space="0" w:color="auto"/>
            </w:tcBorders>
            <w:shd w:val="clear" w:color="auto" w:fill="auto"/>
            <w:noWrap/>
            <w:vAlign w:val="bottom"/>
            <w:hideMark/>
          </w:tcPr>
          <w:p w14:paraId="60D7325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54</w:t>
            </w:r>
          </w:p>
        </w:tc>
        <w:tc>
          <w:tcPr>
            <w:tcW w:w="531" w:type="dxa"/>
            <w:tcBorders>
              <w:bottom w:val="single" w:sz="4" w:space="0" w:color="auto"/>
            </w:tcBorders>
            <w:shd w:val="clear" w:color="auto" w:fill="auto"/>
            <w:noWrap/>
            <w:vAlign w:val="bottom"/>
            <w:hideMark/>
          </w:tcPr>
          <w:p w14:paraId="3AB37CCA"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53</w:t>
            </w:r>
          </w:p>
        </w:tc>
        <w:tc>
          <w:tcPr>
            <w:tcW w:w="531" w:type="dxa"/>
            <w:tcBorders>
              <w:bottom w:val="single" w:sz="4" w:space="0" w:color="auto"/>
            </w:tcBorders>
            <w:shd w:val="clear" w:color="auto" w:fill="auto"/>
            <w:noWrap/>
            <w:vAlign w:val="bottom"/>
            <w:hideMark/>
          </w:tcPr>
          <w:p w14:paraId="12C71FE9"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48</w:t>
            </w:r>
          </w:p>
        </w:tc>
        <w:tc>
          <w:tcPr>
            <w:tcW w:w="531" w:type="dxa"/>
            <w:tcBorders>
              <w:bottom w:val="single" w:sz="4" w:space="0" w:color="auto"/>
            </w:tcBorders>
            <w:shd w:val="clear" w:color="auto" w:fill="auto"/>
            <w:noWrap/>
            <w:vAlign w:val="bottom"/>
            <w:hideMark/>
          </w:tcPr>
          <w:p w14:paraId="7C1FEEE7"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31</w:t>
            </w:r>
          </w:p>
        </w:tc>
        <w:tc>
          <w:tcPr>
            <w:tcW w:w="531" w:type="dxa"/>
            <w:tcBorders>
              <w:bottom w:val="single" w:sz="4" w:space="0" w:color="auto"/>
            </w:tcBorders>
            <w:shd w:val="clear" w:color="auto" w:fill="auto"/>
            <w:noWrap/>
            <w:vAlign w:val="bottom"/>
            <w:hideMark/>
          </w:tcPr>
          <w:p w14:paraId="701D1C23"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107</w:t>
            </w:r>
          </w:p>
        </w:tc>
        <w:tc>
          <w:tcPr>
            <w:tcW w:w="531" w:type="dxa"/>
            <w:tcBorders>
              <w:bottom w:val="single" w:sz="4" w:space="0" w:color="auto"/>
            </w:tcBorders>
            <w:shd w:val="clear" w:color="auto" w:fill="auto"/>
            <w:noWrap/>
            <w:vAlign w:val="bottom"/>
            <w:hideMark/>
          </w:tcPr>
          <w:p w14:paraId="27CD4D3F" w14:textId="77777777" w:rsidR="001D5DBE" w:rsidRPr="00347FBA" w:rsidRDefault="001D5DBE" w:rsidP="003C7A51">
            <w:pPr>
              <w:suppressAutoHyphens w:val="0"/>
              <w:spacing w:before="40" w:after="40" w:line="220" w:lineRule="exact"/>
              <w:ind w:right="113"/>
              <w:jc w:val="right"/>
              <w:rPr>
                <w:sz w:val="18"/>
                <w:lang w:val="en-ZW" w:eastAsia="en-ZW"/>
              </w:rPr>
            </w:pPr>
            <w:r w:rsidRPr="00347FBA">
              <w:rPr>
                <w:sz w:val="18"/>
                <w:lang w:val="en-ZW" w:eastAsia="en-ZW"/>
              </w:rPr>
              <w:t>77</w:t>
            </w:r>
          </w:p>
        </w:tc>
        <w:tc>
          <w:tcPr>
            <w:tcW w:w="646" w:type="dxa"/>
            <w:tcBorders>
              <w:bottom w:val="single" w:sz="4" w:space="0" w:color="auto"/>
            </w:tcBorders>
            <w:shd w:val="clear" w:color="auto" w:fill="auto"/>
            <w:noWrap/>
            <w:vAlign w:val="bottom"/>
            <w:hideMark/>
          </w:tcPr>
          <w:p w14:paraId="0A193E56" w14:textId="77777777" w:rsidR="001D5DBE" w:rsidRPr="00347FBA" w:rsidRDefault="001D5DBE" w:rsidP="003C7A51">
            <w:pPr>
              <w:suppressAutoHyphens w:val="0"/>
              <w:spacing w:before="40" w:after="40" w:line="220" w:lineRule="exact"/>
              <w:ind w:right="113"/>
              <w:jc w:val="right"/>
              <w:rPr>
                <w:bCs/>
                <w:sz w:val="18"/>
                <w:lang w:val="en-ZW" w:eastAsia="en-ZW"/>
              </w:rPr>
            </w:pPr>
            <w:r w:rsidRPr="00347FBA">
              <w:rPr>
                <w:bCs/>
                <w:sz w:val="18"/>
                <w:lang w:val="en-ZW" w:eastAsia="en-ZW"/>
              </w:rPr>
              <w:t>932</w:t>
            </w:r>
          </w:p>
        </w:tc>
      </w:tr>
      <w:tr w:rsidR="00C4244F" w:rsidRPr="00153BE4" w14:paraId="706632A0" w14:textId="77777777" w:rsidTr="00007DDD">
        <w:tc>
          <w:tcPr>
            <w:tcW w:w="1454" w:type="dxa"/>
            <w:tcBorders>
              <w:top w:val="single" w:sz="4" w:space="0" w:color="auto"/>
              <w:bottom w:val="single" w:sz="12" w:space="0" w:color="auto"/>
            </w:tcBorders>
            <w:shd w:val="clear" w:color="auto" w:fill="auto"/>
            <w:noWrap/>
            <w:hideMark/>
          </w:tcPr>
          <w:p w14:paraId="10A343CA" w14:textId="77777777" w:rsidR="001D5DBE" w:rsidRPr="00153BE4" w:rsidRDefault="001D5DBE" w:rsidP="00153BE4">
            <w:pPr>
              <w:suppressAutoHyphens w:val="0"/>
              <w:spacing w:before="80" w:after="80" w:line="220" w:lineRule="exact"/>
              <w:ind w:left="57"/>
              <w:rPr>
                <w:b/>
                <w:bCs/>
                <w:sz w:val="18"/>
                <w:lang w:val="en-ZW" w:eastAsia="en-ZW"/>
              </w:rPr>
            </w:pPr>
            <w:r w:rsidRPr="00153BE4">
              <w:rPr>
                <w:b/>
                <w:bCs/>
                <w:sz w:val="18"/>
                <w:lang w:val="en-ZW" w:eastAsia="en-ZW"/>
              </w:rPr>
              <w:t>Total</w:t>
            </w:r>
          </w:p>
        </w:tc>
        <w:tc>
          <w:tcPr>
            <w:tcW w:w="422" w:type="dxa"/>
            <w:tcBorders>
              <w:top w:val="single" w:sz="4" w:space="0" w:color="auto"/>
              <w:bottom w:val="single" w:sz="12" w:space="0" w:color="auto"/>
            </w:tcBorders>
            <w:shd w:val="clear" w:color="auto" w:fill="auto"/>
            <w:noWrap/>
            <w:vAlign w:val="bottom"/>
            <w:hideMark/>
          </w:tcPr>
          <w:p w14:paraId="626C4FA2"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364</w:t>
            </w:r>
          </w:p>
        </w:tc>
        <w:tc>
          <w:tcPr>
            <w:tcW w:w="447" w:type="dxa"/>
            <w:tcBorders>
              <w:top w:val="single" w:sz="4" w:space="0" w:color="auto"/>
              <w:bottom w:val="single" w:sz="12" w:space="0" w:color="auto"/>
            </w:tcBorders>
            <w:shd w:val="clear" w:color="auto" w:fill="auto"/>
            <w:noWrap/>
            <w:vAlign w:val="bottom"/>
            <w:hideMark/>
          </w:tcPr>
          <w:p w14:paraId="7037DCFB"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357</w:t>
            </w:r>
          </w:p>
        </w:tc>
        <w:tc>
          <w:tcPr>
            <w:tcW w:w="447" w:type="dxa"/>
            <w:tcBorders>
              <w:top w:val="single" w:sz="4" w:space="0" w:color="auto"/>
              <w:bottom w:val="single" w:sz="12" w:space="0" w:color="auto"/>
            </w:tcBorders>
            <w:shd w:val="clear" w:color="auto" w:fill="auto"/>
            <w:noWrap/>
            <w:vAlign w:val="bottom"/>
            <w:hideMark/>
          </w:tcPr>
          <w:p w14:paraId="2A256EF0"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567</w:t>
            </w:r>
          </w:p>
        </w:tc>
        <w:tc>
          <w:tcPr>
            <w:tcW w:w="447" w:type="dxa"/>
            <w:tcBorders>
              <w:top w:val="single" w:sz="4" w:space="0" w:color="auto"/>
              <w:bottom w:val="single" w:sz="12" w:space="0" w:color="auto"/>
            </w:tcBorders>
            <w:shd w:val="clear" w:color="auto" w:fill="auto"/>
            <w:noWrap/>
            <w:vAlign w:val="bottom"/>
            <w:hideMark/>
          </w:tcPr>
          <w:p w14:paraId="791DBA6F"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465</w:t>
            </w:r>
          </w:p>
        </w:tc>
        <w:tc>
          <w:tcPr>
            <w:tcW w:w="549" w:type="dxa"/>
            <w:tcBorders>
              <w:top w:val="single" w:sz="4" w:space="0" w:color="auto"/>
              <w:bottom w:val="single" w:sz="12" w:space="0" w:color="auto"/>
            </w:tcBorders>
            <w:shd w:val="clear" w:color="auto" w:fill="auto"/>
            <w:noWrap/>
            <w:vAlign w:val="bottom"/>
            <w:hideMark/>
          </w:tcPr>
          <w:p w14:paraId="04863EF2"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1 831</w:t>
            </w:r>
          </w:p>
        </w:tc>
        <w:tc>
          <w:tcPr>
            <w:tcW w:w="549" w:type="dxa"/>
            <w:tcBorders>
              <w:top w:val="single" w:sz="4" w:space="0" w:color="auto"/>
              <w:bottom w:val="single" w:sz="12" w:space="0" w:color="auto"/>
            </w:tcBorders>
            <w:shd w:val="clear" w:color="auto" w:fill="auto"/>
            <w:noWrap/>
            <w:vAlign w:val="bottom"/>
            <w:hideMark/>
          </w:tcPr>
          <w:p w14:paraId="2D297EE4"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2 514</w:t>
            </w:r>
          </w:p>
        </w:tc>
        <w:tc>
          <w:tcPr>
            <w:tcW w:w="549" w:type="dxa"/>
            <w:tcBorders>
              <w:top w:val="single" w:sz="4" w:space="0" w:color="auto"/>
              <w:bottom w:val="single" w:sz="12" w:space="0" w:color="auto"/>
            </w:tcBorders>
            <w:shd w:val="clear" w:color="auto" w:fill="auto"/>
            <w:noWrap/>
            <w:vAlign w:val="bottom"/>
            <w:hideMark/>
          </w:tcPr>
          <w:p w14:paraId="2BF5B46A"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1 288</w:t>
            </w:r>
          </w:p>
        </w:tc>
        <w:tc>
          <w:tcPr>
            <w:tcW w:w="549" w:type="dxa"/>
            <w:tcBorders>
              <w:top w:val="single" w:sz="4" w:space="0" w:color="auto"/>
              <w:bottom w:val="single" w:sz="12" w:space="0" w:color="auto"/>
            </w:tcBorders>
            <w:shd w:val="clear" w:color="auto" w:fill="auto"/>
            <w:noWrap/>
            <w:vAlign w:val="bottom"/>
            <w:hideMark/>
          </w:tcPr>
          <w:p w14:paraId="0C171A35"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1 556</w:t>
            </w:r>
          </w:p>
        </w:tc>
        <w:tc>
          <w:tcPr>
            <w:tcW w:w="513" w:type="dxa"/>
            <w:tcBorders>
              <w:top w:val="single" w:sz="4" w:space="0" w:color="auto"/>
              <w:bottom w:val="single" w:sz="12" w:space="0" w:color="auto"/>
            </w:tcBorders>
            <w:shd w:val="clear" w:color="auto" w:fill="auto"/>
            <w:noWrap/>
            <w:vAlign w:val="bottom"/>
            <w:hideMark/>
          </w:tcPr>
          <w:p w14:paraId="6D55129B"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831</w:t>
            </w:r>
          </w:p>
        </w:tc>
        <w:tc>
          <w:tcPr>
            <w:tcW w:w="513" w:type="dxa"/>
            <w:tcBorders>
              <w:top w:val="single" w:sz="4" w:space="0" w:color="auto"/>
              <w:bottom w:val="single" w:sz="12" w:space="0" w:color="auto"/>
            </w:tcBorders>
            <w:shd w:val="clear" w:color="auto" w:fill="auto"/>
            <w:noWrap/>
            <w:vAlign w:val="bottom"/>
            <w:hideMark/>
          </w:tcPr>
          <w:p w14:paraId="73B7BCB7"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881</w:t>
            </w:r>
          </w:p>
        </w:tc>
        <w:tc>
          <w:tcPr>
            <w:tcW w:w="513" w:type="dxa"/>
            <w:tcBorders>
              <w:top w:val="single" w:sz="4" w:space="0" w:color="auto"/>
              <w:bottom w:val="single" w:sz="12" w:space="0" w:color="auto"/>
            </w:tcBorders>
            <w:shd w:val="clear" w:color="auto" w:fill="auto"/>
            <w:noWrap/>
            <w:vAlign w:val="bottom"/>
            <w:hideMark/>
          </w:tcPr>
          <w:p w14:paraId="6ACFB4C9"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954</w:t>
            </w:r>
          </w:p>
        </w:tc>
        <w:tc>
          <w:tcPr>
            <w:tcW w:w="513" w:type="dxa"/>
            <w:tcBorders>
              <w:top w:val="single" w:sz="4" w:space="0" w:color="auto"/>
              <w:bottom w:val="single" w:sz="12" w:space="0" w:color="auto"/>
            </w:tcBorders>
            <w:shd w:val="clear" w:color="auto" w:fill="auto"/>
            <w:noWrap/>
            <w:vAlign w:val="bottom"/>
            <w:hideMark/>
          </w:tcPr>
          <w:p w14:paraId="3D576A0C"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997</w:t>
            </w:r>
          </w:p>
        </w:tc>
        <w:tc>
          <w:tcPr>
            <w:tcW w:w="531" w:type="dxa"/>
            <w:tcBorders>
              <w:top w:val="single" w:sz="4" w:space="0" w:color="auto"/>
              <w:bottom w:val="single" w:sz="12" w:space="0" w:color="auto"/>
            </w:tcBorders>
            <w:shd w:val="clear" w:color="auto" w:fill="auto"/>
            <w:noWrap/>
            <w:vAlign w:val="bottom"/>
            <w:hideMark/>
          </w:tcPr>
          <w:p w14:paraId="5D8C1EE8"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1 811</w:t>
            </w:r>
          </w:p>
        </w:tc>
        <w:tc>
          <w:tcPr>
            <w:tcW w:w="531" w:type="dxa"/>
            <w:tcBorders>
              <w:top w:val="single" w:sz="4" w:space="0" w:color="auto"/>
              <w:bottom w:val="single" w:sz="12" w:space="0" w:color="auto"/>
            </w:tcBorders>
            <w:shd w:val="clear" w:color="auto" w:fill="auto"/>
            <w:noWrap/>
            <w:vAlign w:val="bottom"/>
            <w:hideMark/>
          </w:tcPr>
          <w:p w14:paraId="638A8E3C"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2 240</w:t>
            </w:r>
          </w:p>
        </w:tc>
        <w:tc>
          <w:tcPr>
            <w:tcW w:w="531" w:type="dxa"/>
            <w:tcBorders>
              <w:top w:val="single" w:sz="4" w:space="0" w:color="auto"/>
              <w:bottom w:val="single" w:sz="12" w:space="0" w:color="auto"/>
            </w:tcBorders>
            <w:shd w:val="clear" w:color="auto" w:fill="auto"/>
            <w:noWrap/>
            <w:vAlign w:val="bottom"/>
            <w:hideMark/>
          </w:tcPr>
          <w:p w14:paraId="557F7979"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1 490</w:t>
            </w:r>
          </w:p>
        </w:tc>
        <w:tc>
          <w:tcPr>
            <w:tcW w:w="531" w:type="dxa"/>
            <w:tcBorders>
              <w:top w:val="single" w:sz="4" w:space="0" w:color="auto"/>
              <w:bottom w:val="single" w:sz="12" w:space="0" w:color="auto"/>
            </w:tcBorders>
            <w:shd w:val="clear" w:color="auto" w:fill="auto"/>
            <w:noWrap/>
            <w:vAlign w:val="bottom"/>
            <w:hideMark/>
          </w:tcPr>
          <w:p w14:paraId="16640375"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1 956</w:t>
            </w:r>
          </w:p>
        </w:tc>
        <w:tc>
          <w:tcPr>
            <w:tcW w:w="531" w:type="dxa"/>
            <w:tcBorders>
              <w:top w:val="single" w:sz="4" w:space="0" w:color="auto"/>
              <w:bottom w:val="single" w:sz="12" w:space="0" w:color="auto"/>
            </w:tcBorders>
            <w:shd w:val="clear" w:color="auto" w:fill="auto"/>
            <w:noWrap/>
            <w:vAlign w:val="bottom"/>
            <w:hideMark/>
          </w:tcPr>
          <w:p w14:paraId="15E55395"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1 577</w:t>
            </w:r>
          </w:p>
        </w:tc>
        <w:tc>
          <w:tcPr>
            <w:tcW w:w="531" w:type="dxa"/>
            <w:tcBorders>
              <w:top w:val="single" w:sz="4" w:space="0" w:color="auto"/>
              <w:bottom w:val="single" w:sz="12" w:space="0" w:color="auto"/>
            </w:tcBorders>
            <w:shd w:val="clear" w:color="auto" w:fill="auto"/>
            <w:noWrap/>
            <w:vAlign w:val="bottom"/>
            <w:hideMark/>
          </w:tcPr>
          <w:p w14:paraId="19C437D3"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2 235</w:t>
            </w:r>
          </w:p>
        </w:tc>
        <w:tc>
          <w:tcPr>
            <w:tcW w:w="531" w:type="dxa"/>
            <w:tcBorders>
              <w:top w:val="single" w:sz="4" w:space="0" w:color="auto"/>
              <w:bottom w:val="single" w:sz="12" w:space="0" w:color="auto"/>
            </w:tcBorders>
            <w:shd w:val="clear" w:color="auto" w:fill="auto"/>
            <w:noWrap/>
            <w:vAlign w:val="bottom"/>
            <w:hideMark/>
          </w:tcPr>
          <w:p w14:paraId="179E5213"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2 596</w:t>
            </w:r>
          </w:p>
        </w:tc>
        <w:tc>
          <w:tcPr>
            <w:tcW w:w="531" w:type="dxa"/>
            <w:tcBorders>
              <w:top w:val="single" w:sz="4" w:space="0" w:color="auto"/>
              <w:bottom w:val="single" w:sz="12" w:space="0" w:color="auto"/>
            </w:tcBorders>
            <w:shd w:val="clear" w:color="auto" w:fill="auto"/>
            <w:noWrap/>
            <w:vAlign w:val="bottom"/>
            <w:hideMark/>
          </w:tcPr>
          <w:p w14:paraId="2FBF7420"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3 294</w:t>
            </w:r>
          </w:p>
        </w:tc>
        <w:tc>
          <w:tcPr>
            <w:tcW w:w="646" w:type="dxa"/>
            <w:tcBorders>
              <w:top w:val="single" w:sz="4" w:space="0" w:color="auto"/>
              <w:bottom w:val="single" w:sz="12" w:space="0" w:color="auto"/>
            </w:tcBorders>
            <w:shd w:val="clear" w:color="auto" w:fill="auto"/>
            <w:noWrap/>
            <w:vAlign w:val="bottom"/>
            <w:hideMark/>
          </w:tcPr>
          <w:p w14:paraId="5ED6C591" w14:textId="77777777" w:rsidR="001D5DBE" w:rsidRPr="00007DDD" w:rsidRDefault="001D5DBE" w:rsidP="00007DDD">
            <w:pPr>
              <w:suppressAutoHyphens w:val="0"/>
              <w:spacing w:before="80" w:after="80" w:line="220" w:lineRule="exact"/>
              <w:ind w:right="113"/>
              <w:jc w:val="right"/>
              <w:rPr>
                <w:b/>
                <w:bCs/>
                <w:sz w:val="18"/>
                <w:szCs w:val="24"/>
                <w:lang w:val="en-ZW"/>
              </w:rPr>
            </w:pPr>
            <w:r w:rsidRPr="00007DDD">
              <w:rPr>
                <w:b/>
                <w:bCs/>
                <w:sz w:val="18"/>
                <w:szCs w:val="24"/>
                <w:lang w:val="en-ZW"/>
              </w:rPr>
              <w:t>29 804</w:t>
            </w:r>
          </w:p>
        </w:tc>
      </w:tr>
    </w:tbl>
    <w:p w14:paraId="00C507D3" w14:textId="77777777" w:rsidR="00DC5A86" w:rsidRDefault="00E50094">
      <w:pPr>
        <w:suppressAutoHyphens w:val="0"/>
        <w:spacing w:after="200" w:line="276" w:lineRule="auto"/>
        <w:sectPr w:rsidR="00DC5A86" w:rsidSect="00E50094">
          <w:headerReference w:type="default" r:id="rId15"/>
          <w:footerReference w:type="default" r:id="rId16"/>
          <w:headerReference w:type="first" r:id="rId17"/>
          <w:endnotePr>
            <w:numFmt w:val="decimal"/>
          </w:endnotePr>
          <w:pgSz w:w="16840" w:h="11907" w:orient="landscape" w:code="9"/>
          <w:pgMar w:top="1134" w:right="1417" w:bottom="1134" w:left="1134" w:header="567" w:footer="567" w:gutter="0"/>
          <w:cols w:space="720"/>
          <w:docGrid w:linePitch="272"/>
        </w:sectPr>
      </w:pPr>
      <w:r>
        <w:br w:type="page"/>
      </w:r>
    </w:p>
    <w:p w14:paraId="2A844F9A" w14:textId="77777777" w:rsidR="008B0817" w:rsidRDefault="00E344ED" w:rsidP="007B180B">
      <w:pPr>
        <w:pStyle w:val="SingleTxtG"/>
        <w:rPr>
          <w:lang w:val="en-ZW"/>
        </w:rPr>
      </w:pPr>
      <w:r w:rsidRPr="00B276F2">
        <w:rPr>
          <w:lang w:val="en-ZW"/>
        </w:rPr>
        <w:lastRenderedPageBreak/>
        <w:t>385.</w:t>
      </w:r>
      <w:r w:rsidRPr="00B276F2">
        <w:rPr>
          <w:lang w:val="en-ZW"/>
        </w:rPr>
        <w:tab/>
        <w:t>Polling allows eligible citizens to vote at polling stations. In Zimbabwe eligibility to vote is implied through voter registration and since polling is station specific, so anyone in the voter</w:t>
      </w:r>
      <w:r w:rsidR="00170F5F">
        <w:rPr>
          <w:lang w:val="en-ZW"/>
        </w:rPr>
        <w:t>’</w:t>
      </w:r>
      <w:r w:rsidRPr="00B276F2">
        <w:rPr>
          <w:lang w:val="en-ZW"/>
        </w:rPr>
        <w:t>s roll can vote. This includes PWDs to the extent that access issues are addressed through requisite reasonable accommodation.</w:t>
      </w:r>
    </w:p>
    <w:p w14:paraId="232FD467" w14:textId="5FB12925" w:rsidR="00E344ED" w:rsidRPr="00B276F2" w:rsidRDefault="00E344ED" w:rsidP="007B180B">
      <w:pPr>
        <w:pStyle w:val="SingleTxtG"/>
        <w:rPr>
          <w:lang w:val="en-ZW"/>
        </w:rPr>
      </w:pPr>
      <w:r w:rsidRPr="00B276F2">
        <w:rPr>
          <w:lang w:val="en-ZW"/>
        </w:rPr>
        <w:t>386.</w:t>
      </w:r>
      <w:r w:rsidRPr="00B276F2">
        <w:rPr>
          <w:lang w:val="en-ZW"/>
        </w:rPr>
        <w:tab/>
        <w:t>Using the voter registration data, the Commission supplies adjustable booths for PWDs especially for people who use wheelchairs and those of short stature. The Commission also provided for the siting of polling stations in accessible locations and provision of access ramps to particular polling stations where the PWDs would vote from.</w:t>
      </w:r>
    </w:p>
    <w:p w14:paraId="7CF42A43" w14:textId="77777777" w:rsidR="00E344ED" w:rsidRPr="00B276F2" w:rsidRDefault="00E344ED" w:rsidP="007B180B">
      <w:pPr>
        <w:pStyle w:val="SingleTxtG"/>
        <w:rPr>
          <w:lang w:val="en-ZW"/>
        </w:rPr>
      </w:pPr>
      <w:r w:rsidRPr="00B276F2">
        <w:rPr>
          <w:lang w:val="en-ZW"/>
        </w:rPr>
        <w:t>387.</w:t>
      </w:r>
      <w:r w:rsidRPr="00B276F2">
        <w:rPr>
          <w:lang w:val="en-ZW"/>
        </w:rPr>
        <w:tab/>
        <w:t>The voting process offer reasonable accommodation to PWDs who are given a chance to vote on arrival especially where there are queues of people waiting to vote. This also applies to initial processes in preparation for polling such as voter registration.</w:t>
      </w:r>
    </w:p>
    <w:p w14:paraId="3E064B0B" w14:textId="77777777" w:rsidR="00E344ED" w:rsidRPr="00B276F2" w:rsidRDefault="00E344ED" w:rsidP="007B180B">
      <w:pPr>
        <w:pStyle w:val="SingleTxtG"/>
        <w:rPr>
          <w:lang w:val="en-ZW"/>
        </w:rPr>
      </w:pPr>
      <w:r w:rsidRPr="00B276F2">
        <w:rPr>
          <w:lang w:val="en-ZW"/>
        </w:rPr>
        <w:t>388.</w:t>
      </w:r>
      <w:r w:rsidRPr="00B276F2">
        <w:rPr>
          <w:lang w:val="en-ZW"/>
        </w:rPr>
        <w:tab/>
        <w:t>The Commission collaborated with CSOs, which include organisations for PWDs, to design voter education materials (posters) and visuals. The Commission encoded voter education materials in sign language and disseminated materials using sign language. The Commission also printed voter education materials in Braille to cater for the visually impaired who are able to read other information formats.</w:t>
      </w:r>
    </w:p>
    <w:p w14:paraId="4BC965A4" w14:textId="77777777" w:rsidR="008B0817" w:rsidRDefault="00E344ED" w:rsidP="007B180B">
      <w:pPr>
        <w:pStyle w:val="SingleTxtG"/>
        <w:rPr>
          <w:lang w:val="en-ZW"/>
        </w:rPr>
      </w:pPr>
      <w:r w:rsidRPr="00B276F2">
        <w:rPr>
          <w:lang w:val="en-ZW"/>
        </w:rPr>
        <w:t>389.</w:t>
      </w:r>
      <w:r w:rsidRPr="00B276F2">
        <w:rPr>
          <w:lang w:val="en-ZW"/>
        </w:rPr>
        <w:tab/>
        <w:t>On the part of CSOs, the National Association of Societies for the Care of the Handicapped (NASCOH) conducted a programme on enfranchising PWDs to exercise their constitutional right to vote and facilitate their inclusion in governance between 2008 and 2013. As a result of this initiative, over 50 000 PWDs were reached in voter education, over 400 PWDs were trained in election observation, over 5000 children and adults with disabilities were assisted to access identification documentation including birth certificates. Finally, over 400 PWDs have so far been included in positions of authority.</w:t>
      </w:r>
    </w:p>
    <w:p w14:paraId="6480DF11" w14:textId="30EE94A6" w:rsidR="00E344ED" w:rsidRPr="00B276F2" w:rsidRDefault="00E344ED" w:rsidP="007B180B">
      <w:pPr>
        <w:pStyle w:val="SingleTxtG"/>
        <w:rPr>
          <w:lang w:val="en-ZW"/>
        </w:rPr>
      </w:pPr>
      <w:r w:rsidRPr="00B276F2">
        <w:rPr>
          <w:lang w:val="en-ZW"/>
        </w:rPr>
        <w:t>390.</w:t>
      </w:r>
      <w:r w:rsidRPr="00B276F2">
        <w:rPr>
          <w:lang w:val="en-ZW"/>
        </w:rPr>
        <w:tab/>
        <w:t>In spite of these success stories, the State Party is engaged in the process to ensure that the scope of PWDs</w:t>
      </w:r>
      <w:r w:rsidR="00170F5F">
        <w:rPr>
          <w:lang w:val="en-ZW"/>
        </w:rPr>
        <w:t>’</w:t>
      </w:r>
      <w:r w:rsidRPr="00B276F2">
        <w:rPr>
          <w:lang w:val="en-ZW"/>
        </w:rPr>
        <w:t xml:space="preserve"> engagement with public life is expanded. For instance, it will be necessary, resources permitting, that in the next general election voting by PWDs be as independent as reasonably possible in order to enhance secrecy of the ballot. In collaboration with development partners, Government will ensure that access to polling stations, voter registration and voter education centres is accelerated.</w:t>
      </w:r>
    </w:p>
    <w:p w14:paraId="3EFA7827" w14:textId="2A4E9A04" w:rsidR="00E344ED" w:rsidRDefault="007B180B" w:rsidP="007B180B">
      <w:pPr>
        <w:pStyle w:val="H1G"/>
        <w:spacing w:after="0"/>
      </w:pPr>
      <w:bookmarkStart w:id="112" w:name="_Toc25676973"/>
      <w:bookmarkStart w:id="113" w:name="_Toc211332643"/>
      <w:r>
        <w:tab/>
      </w:r>
      <w:r>
        <w:tab/>
      </w:r>
      <w:r w:rsidR="00E344ED" w:rsidRPr="00B276F2">
        <w:t>A</w:t>
      </w:r>
      <w:r w:rsidR="00E344ED">
        <w:t>rticle 30</w:t>
      </w:r>
    </w:p>
    <w:p w14:paraId="29E03601" w14:textId="1E9F0A62" w:rsidR="00E344ED" w:rsidRPr="00B276F2" w:rsidRDefault="007B180B" w:rsidP="007B180B">
      <w:pPr>
        <w:pStyle w:val="H1G"/>
        <w:spacing w:before="0"/>
      </w:pPr>
      <w:r>
        <w:tab/>
      </w:r>
      <w:r>
        <w:tab/>
      </w:r>
      <w:r w:rsidR="00E344ED">
        <w:t>Participation in cultural life, recreation, leisure and sport</w:t>
      </w:r>
      <w:bookmarkEnd w:id="112"/>
      <w:bookmarkEnd w:id="113"/>
    </w:p>
    <w:p w14:paraId="198482EE" w14:textId="77777777" w:rsidR="00E344ED" w:rsidRPr="00B276F2" w:rsidRDefault="00E344ED" w:rsidP="007B180B">
      <w:pPr>
        <w:pStyle w:val="H23G"/>
      </w:pPr>
      <w:bookmarkStart w:id="114" w:name="_Toc25676974"/>
      <w:r>
        <w:tab/>
      </w:r>
      <w:r>
        <w:tab/>
      </w:r>
      <w:r w:rsidRPr="00B276F2">
        <w:t>Legislative Measures</w:t>
      </w:r>
      <w:bookmarkEnd w:id="114"/>
    </w:p>
    <w:p w14:paraId="13D3A6AE" w14:textId="77777777" w:rsidR="008B0817" w:rsidRDefault="00E344ED" w:rsidP="007B180B">
      <w:pPr>
        <w:pStyle w:val="SingleTxtG"/>
        <w:rPr>
          <w:lang w:val="en-ZW"/>
        </w:rPr>
      </w:pPr>
      <w:r w:rsidRPr="00B276F2">
        <w:rPr>
          <w:lang w:val="en-ZW"/>
        </w:rPr>
        <w:t>391.</w:t>
      </w:r>
      <w:r w:rsidRPr="00B276F2">
        <w:rPr>
          <w:lang w:val="en-ZW"/>
        </w:rPr>
        <w:tab/>
        <w:t>Section 83 of the Constitution mandates the State to ensure that persons with disabilities participate in social, creative or recreational activities. Section 63 also provides that every person has the right to use the language of their choice and to participate in the cultural life of their choice.</w:t>
      </w:r>
    </w:p>
    <w:p w14:paraId="086E9781" w14:textId="084D2D68" w:rsidR="00E344ED" w:rsidRPr="00B276F2" w:rsidRDefault="00E344ED" w:rsidP="007B180B">
      <w:pPr>
        <w:pStyle w:val="SingleTxtG"/>
        <w:rPr>
          <w:lang w:val="en-ZW"/>
        </w:rPr>
      </w:pPr>
      <w:r w:rsidRPr="00B276F2">
        <w:rPr>
          <w:lang w:val="en-ZW"/>
        </w:rPr>
        <w:t>392.</w:t>
      </w:r>
      <w:r w:rsidRPr="00B276F2">
        <w:rPr>
          <w:lang w:val="en-ZW"/>
        </w:rPr>
        <w:tab/>
        <w:t>Section 16 further stipulates the State and all institutions and agencies of government at every level to promote and preserve cultural values and practices which enhance the dignity, well-being and equality of Zimbabweans. Moreover, section 32 of the Constitution provides that the State must take all practical measures to encourage sporting and recreational activities, including the provision of sporting and recreational facilities for all people including PwDs.</w:t>
      </w:r>
    </w:p>
    <w:p w14:paraId="6942143E" w14:textId="77777777" w:rsidR="008B0817" w:rsidRDefault="00E344ED" w:rsidP="007B180B">
      <w:pPr>
        <w:pStyle w:val="SingleTxtG"/>
        <w:rPr>
          <w:lang w:val="en-ZW"/>
        </w:rPr>
      </w:pPr>
      <w:r w:rsidRPr="00B276F2">
        <w:rPr>
          <w:lang w:val="en-ZW"/>
        </w:rPr>
        <w:t>393.</w:t>
      </w:r>
      <w:r w:rsidRPr="00B276F2">
        <w:rPr>
          <w:lang w:val="en-ZW"/>
        </w:rPr>
        <w:tab/>
        <w:t xml:space="preserve">Section 19 of the Sport and Recreation Commission Act </w:t>
      </w:r>
      <w:r w:rsidRPr="00D27ADD">
        <w:rPr>
          <w:iCs/>
          <w:lang w:val="en-ZW"/>
        </w:rPr>
        <w:t>[Chapter 25:15]</w:t>
      </w:r>
      <w:r w:rsidRPr="00B276F2">
        <w:rPr>
          <w:i/>
          <w:lang w:val="en-ZW"/>
        </w:rPr>
        <w:t xml:space="preserve"> </w:t>
      </w:r>
      <w:r w:rsidRPr="00B276F2">
        <w:rPr>
          <w:lang w:val="en-ZW"/>
        </w:rPr>
        <w:t>mandates the Commission to ensure that opportunities for sport and recreation are made available to all persons throughout Zimbabwe. There are games organised for PWDs and the inclusion of sign language during games has gathered momentum.</w:t>
      </w:r>
    </w:p>
    <w:p w14:paraId="250E28D7" w14:textId="39AE2805" w:rsidR="00E344ED" w:rsidRPr="00B276F2" w:rsidRDefault="00E344ED" w:rsidP="007B180B">
      <w:pPr>
        <w:pStyle w:val="SingleTxtG"/>
        <w:rPr>
          <w:lang w:val="en-ZW"/>
        </w:rPr>
      </w:pPr>
      <w:r w:rsidRPr="00B276F2">
        <w:rPr>
          <w:lang w:val="en-ZW"/>
        </w:rPr>
        <w:t>394.</w:t>
      </w:r>
      <w:r w:rsidRPr="00B276F2">
        <w:rPr>
          <w:lang w:val="en-ZW"/>
        </w:rPr>
        <w:tab/>
        <w:t>In August 2018, the Government acceded to the Marrakesh Treaty, which serves to protect copyright among Contracting Parties. However, the Government is aware of the opportunities provided by Article 4 thereof, which allow national law to limit and adopt exceptions to the application of the treaty in relation to access to published works for persons who are visually impaired.</w:t>
      </w:r>
    </w:p>
    <w:p w14:paraId="2B417934" w14:textId="77777777" w:rsidR="00E344ED" w:rsidRPr="00B276F2" w:rsidRDefault="00E344ED" w:rsidP="007B180B">
      <w:pPr>
        <w:pStyle w:val="SingleTxtG"/>
        <w:rPr>
          <w:lang w:val="en-ZW"/>
        </w:rPr>
      </w:pPr>
      <w:r w:rsidRPr="00B276F2">
        <w:rPr>
          <w:lang w:val="en-ZW"/>
        </w:rPr>
        <w:lastRenderedPageBreak/>
        <w:t>395.</w:t>
      </w:r>
      <w:r w:rsidRPr="00B276F2">
        <w:rPr>
          <w:lang w:val="en-ZW"/>
        </w:rPr>
        <w:tab/>
        <w:t>The Government is also aware of similar flexibilities provided by Article 9(2) of the Berne Convention for the Protection of Literal and Artistic Works. Therefore, the Government is prepared to explore these opportunities to ensure that PWDs have access to published works while the country remains compliant with its international obligation to protect copyright.</w:t>
      </w:r>
    </w:p>
    <w:p w14:paraId="09D3831B" w14:textId="77777777" w:rsidR="00E344ED" w:rsidRPr="00B276F2" w:rsidRDefault="00E344ED" w:rsidP="007B180B">
      <w:pPr>
        <w:pStyle w:val="SingleTxtG"/>
        <w:rPr>
          <w:lang w:val="en-ZW"/>
        </w:rPr>
      </w:pPr>
      <w:r w:rsidRPr="00B276F2">
        <w:rPr>
          <w:lang w:val="en-ZW"/>
        </w:rPr>
        <w:t>396.</w:t>
      </w:r>
      <w:r w:rsidRPr="00B276F2">
        <w:rPr>
          <w:lang w:val="en-ZW"/>
        </w:rPr>
        <w:tab/>
        <w:t xml:space="preserve">The Copyrights and Neighbouring Rights Act </w:t>
      </w:r>
      <w:r w:rsidRPr="00D27ADD">
        <w:rPr>
          <w:iCs/>
          <w:lang w:val="en-ZW"/>
        </w:rPr>
        <w:t>[Chapter 26:05]</w:t>
      </w:r>
      <w:r w:rsidRPr="00B276F2">
        <w:rPr>
          <w:lang w:val="en-ZW"/>
        </w:rPr>
        <w:t xml:space="preserve"> provides for the protection of copyright and ancillary works. Persons with disabilities who produce artistic works are equally entitled to the protection of their works under this law on equality with others.</w:t>
      </w:r>
    </w:p>
    <w:p w14:paraId="125953AA" w14:textId="77777777" w:rsidR="00E344ED" w:rsidRPr="00B276F2" w:rsidRDefault="00E344ED" w:rsidP="007B180B">
      <w:pPr>
        <w:pStyle w:val="SingleTxtG"/>
        <w:rPr>
          <w:lang w:val="en-ZW"/>
        </w:rPr>
      </w:pPr>
      <w:r w:rsidRPr="00B276F2">
        <w:rPr>
          <w:lang w:val="en-ZW"/>
        </w:rPr>
        <w:t>397.</w:t>
      </w:r>
      <w:r w:rsidRPr="00B276F2">
        <w:rPr>
          <w:lang w:val="en-ZW"/>
        </w:rPr>
        <w:tab/>
        <w:t xml:space="preserve">The Tourism Act </w:t>
      </w:r>
      <w:r w:rsidRPr="00D27ADD">
        <w:rPr>
          <w:iCs/>
          <w:lang w:val="en-ZW"/>
        </w:rPr>
        <w:t>[Chapter 14:20]</w:t>
      </w:r>
      <w:r w:rsidRPr="00B276F2">
        <w:rPr>
          <w:lang w:val="en-ZW"/>
        </w:rPr>
        <w:t xml:space="preserve"> promotes the establishment and designation of tourist facilities for purposes of leisure. Government has registered a number of tourist facilities for purposes of this Act. PWDs are equally entitled to access services from such facilities.</w:t>
      </w:r>
    </w:p>
    <w:p w14:paraId="07EB64B9" w14:textId="77777777" w:rsidR="00E344ED" w:rsidRPr="00B276F2" w:rsidRDefault="00E344ED" w:rsidP="007B180B">
      <w:pPr>
        <w:pStyle w:val="SingleTxtG"/>
        <w:rPr>
          <w:lang w:val="en-ZW"/>
        </w:rPr>
      </w:pPr>
      <w:r w:rsidRPr="00B276F2">
        <w:rPr>
          <w:lang w:val="en-ZW"/>
        </w:rPr>
        <w:t>398.</w:t>
      </w:r>
      <w:r w:rsidRPr="00B276F2">
        <w:rPr>
          <w:lang w:val="en-ZW"/>
        </w:rPr>
        <w:tab/>
        <w:t>Clause 44 of the PWDs Bill seeks to domesticate the provisions of Article 30 of the Convention in so far as they relate to right of PWDs to participate in cultural life, leisure and sport.</w:t>
      </w:r>
    </w:p>
    <w:p w14:paraId="6C83B704" w14:textId="77777777" w:rsidR="00E344ED" w:rsidRPr="00B276F2" w:rsidRDefault="00E344ED" w:rsidP="007B180B">
      <w:pPr>
        <w:pStyle w:val="H23G"/>
        <w:rPr>
          <w:lang w:val="en-ZW"/>
        </w:rPr>
      </w:pPr>
      <w:bookmarkStart w:id="115" w:name="_Toc25676975"/>
      <w:r>
        <w:rPr>
          <w:lang w:val="en-ZW"/>
        </w:rPr>
        <w:tab/>
      </w:r>
      <w:r>
        <w:rPr>
          <w:lang w:val="en-ZW"/>
        </w:rPr>
        <w:tab/>
      </w:r>
      <w:r w:rsidRPr="00B276F2">
        <w:rPr>
          <w:lang w:val="en-ZW"/>
        </w:rPr>
        <w:t>Administrative and other Measures</w:t>
      </w:r>
      <w:bookmarkEnd w:id="115"/>
    </w:p>
    <w:p w14:paraId="16B5F75B" w14:textId="77777777" w:rsidR="008B0817" w:rsidRDefault="00E344ED" w:rsidP="007B180B">
      <w:pPr>
        <w:pStyle w:val="SingleTxtG"/>
        <w:rPr>
          <w:lang w:val="en-ZW"/>
        </w:rPr>
      </w:pPr>
      <w:r w:rsidRPr="00B276F2">
        <w:rPr>
          <w:lang w:val="en-ZW"/>
        </w:rPr>
        <w:t>399.</w:t>
      </w:r>
      <w:r w:rsidRPr="00B276F2">
        <w:rPr>
          <w:lang w:val="en-ZW"/>
        </w:rPr>
        <w:tab/>
        <w:t>The Government through the Sports and Recreation Commission introduced the National Paralympic Games in 2008 as a national strategy to create opportunities for sport and recreation for PWDs throughout the country. The Games facilitate life skill education, selection of talented athletes and further development and exposure for high performance programmes. Selected athletes have the opportunity to represent their region, province or even country in competitions.</w:t>
      </w:r>
    </w:p>
    <w:p w14:paraId="6A9DAD74" w14:textId="270F72DB" w:rsidR="00E344ED" w:rsidRPr="00B276F2" w:rsidRDefault="00E344ED" w:rsidP="007B180B">
      <w:pPr>
        <w:pStyle w:val="SingleTxtG"/>
        <w:rPr>
          <w:lang w:val="en-ZW"/>
        </w:rPr>
      </w:pPr>
      <w:r w:rsidRPr="00B276F2">
        <w:rPr>
          <w:lang w:val="en-ZW"/>
        </w:rPr>
        <w:t>400.</w:t>
      </w:r>
      <w:r w:rsidRPr="00B276F2">
        <w:rPr>
          <w:lang w:val="en-ZW"/>
        </w:rPr>
        <w:tab/>
        <w:t>Further, Government, in partnership with Danhiko, an institution for PWDs, holds an annual Paralympic sporting event that brings together other OPDs, public and private disability sector stakeholders with a view to showcasing abilities, talents and sporting skills by PWDs. These Paralympic games benefit from International Cooperation with Japan International Cooperation Agency (JICA) which provides support in the form of sporting equipment and human resources (technical assistance). Higher and tertiary education institutions sponsor their own students with disabilities to participate in this annual event.</w:t>
      </w:r>
    </w:p>
    <w:p w14:paraId="3E142CBB" w14:textId="77777777" w:rsidR="00E344ED" w:rsidRPr="00B276F2" w:rsidRDefault="00E344ED" w:rsidP="007B180B">
      <w:pPr>
        <w:pStyle w:val="SingleTxtG"/>
        <w:rPr>
          <w:lang w:val="en-ZW"/>
        </w:rPr>
      </w:pPr>
      <w:r w:rsidRPr="00B276F2">
        <w:rPr>
          <w:lang w:val="en-ZW"/>
        </w:rPr>
        <w:t>401.</w:t>
      </w:r>
      <w:r w:rsidRPr="00B276F2">
        <w:rPr>
          <w:lang w:val="en-ZW"/>
        </w:rPr>
        <w:tab/>
        <w:t>Persons with Disabilities have continued to participate in the international Paralympic games such as athletics, wheelchair tennis, wheelchair basketball, wheelchair netball etc. This has allowed PWDs to realise their fullest potential in sports.</w:t>
      </w:r>
    </w:p>
    <w:p w14:paraId="2704E9DC" w14:textId="77777777" w:rsidR="00E344ED" w:rsidRPr="00B276F2" w:rsidRDefault="00E344ED" w:rsidP="007B180B">
      <w:pPr>
        <w:pStyle w:val="SingleTxtG"/>
        <w:rPr>
          <w:lang w:val="en-ZW"/>
        </w:rPr>
      </w:pPr>
      <w:r w:rsidRPr="00B276F2">
        <w:rPr>
          <w:lang w:val="en-ZW"/>
        </w:rPr>
        <w:t>402.</w:t>
      </w:r>
      <w:r w:rsidRPr="00B276F2">
        <w:rPr>
          <w:lang w:val="en-ZW"/>
        </w:rPr>
        <w:tab/>
        <w:t>The Office of the Special Advisor on Disability in the Office of the President and Cabinet annually convenes the National Disability Expo for the purpose of commemorating and showcasing the abilities and skills of PWDs. The Expo is a convergence platform for all stakeholders in the disability sector that present an opportunity for knowledge exchange on the status of disability policy and programming in the country. It is also an opportunity for PWDs to put on show merchandise in the form of artefacts such as paintings, drawings, carvings, leatherwork products, ornamental horticulture etc.</w:t>
      </w:r>
    </w:p>
    <w:p w14:paraId="028C744B" w14:textId="521A4BEC" w:rsidR="00E344ED" w:rsidRPr="00B276F2" w:rsidRDefault="00E344ED" w:rsidP="007B180B">
      <w:pPr>
        <w:pStyle w:val="SingleTxtG"/>
        <w:rPr>
          <w:lang w:val="en-ZW"/>
        </w:rPr>
      </w:pPr>
      <w:r w:rsidRPr="00B276F2">
        <w:rPr>
          <w:lang w:val="en-ZW"/>
        </w:rPr>
        <w:t>403.</w:t>
      </w:r>
      <w:r w:rsidRPr="00B276F2">
        <w:rPr>
          <w:lang w:val="en-ZW"/>
        </w:rPr>
        <w:tab/>
        <w:t>During the Expo, Disability Service Organisations (DSOs) raise awareness on the different mobility aids, assistive devices and technologies available at these institutions. The most recent Expo was held on 10</w:t>
      </w:r>
      <w:r w:rsidR="000C6D3B">
        <w:rPr>
          <w:lang w:val="en-ZW"/>
        </w:rPr>
        <w:t>–</w:t>
      </w:r>
      <w:r w:rsidRPr="00B276F2">
        <w:rPr>
          <w:lang w:val="en-ZW"/>
        </w:rPr>
        <w:t>13 October 2021 under the theme Ensuring Inclusion and Empowerment of PWDs through Innovation and Technology.</w:t>
      </w:r>
      <w:r>
        <w:rPr>
          <w:lang w:val="en-ZW"/>
        </w:rPr>
        <w:t xml:space="preserve"> </w:t>
      </w:r>
      <w:r w:rsidRPr="00D27ADD">
        <w:rPr>
          <w:iCs/>
          <w:lang w:val="en-ZW"/>
        </w:rPr>
        <w:t>#DisabilityIsOpenForInclusiveInvestment.</w:t>
      </w:r>
    </w:p>
    <w:p w14:paraId="61560CC7" w14:textId="77777777" w:rsidR="00E344ED" w:rsidRPr="00B276F2" w:rsidRDefault="00E344ED" w:rsidP="007B180B">
      <w:pPr>
        <w:pStyle w:val="SingleTxtG"/>
        <w:rPr>
          <w:lang w:val="en-ZW"/>
        </w:rPr>
      </w:pPr>
      <w:r w:rsidRPr="00B276F2">
        <w:rPr>
          <w:lang w:val="en-ZW"/>
        </w:rPr>
        <w:t>404.</w:t>
      </w:r>
      <w:r w:rsidRPr="00B276F2">
        <w:rPr>
          <w:lang w:val="en-ZW"/>
        </w:rPr>
        <w:tab/>
        <w:t>The Expo provided PWDs with a platform to showcase their artistic and cultural expressions through music, cultural dances, and other related activities. Linguistic identity for those with hearing impairments was also advanced through the showcasing of sign language dictionary.</w:t>
      </w:r>
    </w:p>
    <w:p w14:paraId="5165C9CE" w14:textId="77777777" w:rsidR="008B0817" w:rsidRDefault="00E344ED" w:rsidP="007B180B">
      <w:pPr>
        <w:pStyle w:val="SingleTxtG"/>
        <w:rPr>
          <w:lang w:val="en-ZW"/>
        </w:rPr>
      </w:pPr>
      <w:r w:rsidRPr="00B276F2">
        <w:rPr>
          <w:lang w:val="en-ZW"/>
        </w:rPr>
        <w:t>405.</w:t>
      </w:r>
      <w:r w:rsidRPr="00B276F2">
        <w:rPr>
          <w:lang w:val="en-ZW"/>
        </w:rPr>
        <w:tab/>
        <w:t>With implementation of the Convention gathering momentum in the country, the State Party will seek further collaborations with development partners and other stakeholders in the disability sector to ensure full participation by PWDs in cultural life, sports and recreation on equality with others.</w:t>
      </w:r>
    </w:p>
    <w:p w14:paraId="3996A5B9" w14:textId="5DDF0F96" w:rsidR="00E344ED" w:rsidRDefault="00DC1033" w:rsidP="00DC1033">
      <w:pPr>
        <w:pStyle w:val="H1G"/>
        <w:spacing w:after="0"/>
      </w:pPr>
      <w:bookmarkStart w:id="116" w:name="_Toc456693436"/>
      <w:bookmarkStart w:id="117" w:name="_Toc25676976"/>
      <w:bookmarkStart w:id="118" w:name="_Toc211332644"/>
      <w:r>
        <w:lastRenderedPageBreak/>
        <w:tab/>
      </w:r>
      <w:r>
        <w:tab/>
      </w:r>
      <w:r w:rsidR="00E344ED">
        <w:t>Article 31</w:t>
      </w:r>
    </w:p>
    <w:p w14:paraId="63606E04" w14:textId="3DC3456F" w:rsidR="00E344ED" w:rsidRPr="00B276F2" w:rsidRDefault="00DC1033" w:rsidP="00DC1033">
      <w:pPr>
        <w:pStyle w:val="H1G"/>
        <w:spacing w:before="0"/>
      </w:pPr>
      <w:r>
        <w:tab/>
      </w:r>
      <w:r>
        <w:tab/>
      </w:r>
      <w:r w:rsidR="00E344ED">
        <w:t>Statistics and data collection</w:t>
      </w:r>
      <w:bookmarkEnd w:id="116"/>
      <w:bookmarkEnd w:id="117"/>
      <w:bookmarkEnd w:id="118"/>
    </w:p>
    <w:p w14:paraId="7B667600" w14:textId="77777777" w:rsidR="008B0817" w:rsidRDefault="00E344ED" w:rsidP="007B180B">
      <w:pPr>
        <w:pStyle w:val="SingleTxtG"/>
        <w:rPr>
          <w:lang w:val="en-ZW"/>
        </w:rPr>
      </w:pPr>
      <w:r w:rsidRPr="00B276F2">
        <w:rPr>
          <w:lang w:val="en-ZW"/>
        </w:rPr>
        <w:t>406.</w:t>
      </w:r>
      <w:r w:rsidRPr="00B276F2">
        <w:rPr>
          <w:lang w:val="en-ZW"/>
        </w:rPr>
        <w:tab/>
      </w:r>
      <w:r w:rsidRPr="00B276F2">
        <w:t xml:space="preserve">Government is aware of the importance of disaggregated data for planning purposes and as such </w:t>
      </w:r>
      <w:r w:rsidRPr="00D35646">
        <w:rPr>
          <w:lang w:val="en-ZW"/>
        </w:rPr>
        <w:t>works</w:t>
      </w:r>
      <w:r w:rsidRPr="00B276F2">
        <w:t xml:space="preserve"> closely with Zimbabwe Statistical Agency (ZIMSTAT) in the area of statistics and data collection. </w:t>
      </w:r>
      <w:r w:rsidRPr="00B276F2">
        <w:rPr>
          <w:lang w:val="en-ZW"/>
        </w:rPr>
        <w:t>One of the first initiatives was the inclusion of collection of data on PWDs in the National Population Census of 2002 and thereafter. Automatically every census thereafter included data on this category. To date, Zimbabwe has conducted two surveys focusing specifically on persons with disabilities, that is, in 2002 and 2012.</w:t>
      </w:r>
    </w:p>
    <w:p w14:paraId="6F7B0157" w14:textId="77777777" w:rsidR="008B0817" w:rsidRDefault="00E344ED" w:rsidP="007B180B">
      <w:pPr>
        <w:pStyle w:val="SingleTxtG"/>
        <w:rPr>
          <w:lang w:val="en-ZW"/>
        </w:rPr>
      </w:pPr>
      <w:r w:rsidRPr="00B276F2">
        <w:rPr>
          <w:lang w:val="en-ZW"/>
        </w:rPr>
        <w:t>407.</w:t>
      </w:r>
      <w:r w:rsidRPr="00B276F2">
        <w:rPr>
          <w:lang w:val="en-ZW"/>
        </w:rPr>
        <w:tab/>
        <w:t>The collection of information and production of statistics on disability is guided by the Global Sustainable Development Goal indicator framework which states that Sustainable Development Goal indicators should be disaggregated by income, sex, age, race, ethnicity, migratory status, disability, geographic location and other characteristics where pertinent.</w:t>
      </w:r>
    </w:p>
    <w:p w14:paraId="4A791439" w14:textId="24C9DEF4" w:rsidR="00E344ED" w:rsidRPr="00B276F2" w:rsidRDefault="00E344ED" w:rsidP="007B180B">
      <w:pPr>
        <w:pStyle w:val="SingleTxtG"/>
        <w:rPr>
          <w:lang w:val="en-ZW"/>
        </w:rPr>
      </w:pPr>
      <w:r w:rsidRPr="00B276F2">
        <w:rPr>
          <w:lang w:val="en-ZW"/>
        </w:rPr>
        <w:t>408.</w:t>
      </w:r>
      <w:r w:rsidRPr="00B276F2">
        <w:rPr>
          <w:lang w:val="en-ZW"/>
        </w:rPr>
        <w:tab/>
        <w:t>Pursuant to this, disability status, alongside other domains such as sex, age and geographic location are standard forms of collecting and disaggregating the results of national population censuses and other household surveys such as the Multiple Indicator Cluster Survey and Inter-Censal Demographic Survey that are conducted periodically by the country</w:t>
      </w:r>
      <w:r w:rsidR="00170F5F">
        <w:rPr>
          <w:lang w:val="en-ZW"/>
        </w:rPr>
        <w:t>’</w:t>
      </w:r>
      <w:r w:rsidRPr="00B276F2">
        <w:rPr>
          <w:lang w:val="en-ZW"/>
        </w:rPr>
        <w:t xml:space="preserve">s national statistics agency </w:t>
      </w:r>
      <w:r w:rsidR="000C6D3B">
        <w:rPr>
          <w:lang w:val="en-ZW"/>
        </w:rPr>
        <w:t>–</w:t>
      </w:r>
      <w:r w:rsidRPr="00B276F2">
        <w:rPr>
          <w:lang w:val="en-ZW"/>
        </w:rPr>
        <w:t xml:space="preserve"> ZIMSTAT. Disability data are collected and classified according to type and severity in the censuses and surveys.</w:t>
      </w:r>
    </w:p>
    <w:p w14:paraId="22099A03" w14:textId="65FDAE50" w:rsidR="00E344ED" w:rsidRPr="00B276F2" w:rsidRDefault="00E344ED" w:rsidP="007B180B">
      <w:pPr>
        <w:pStyle w:val="SingleTxtG"/>
        <w:rPr>
          <w:lang w:val="en-ZW"/>
        </w:rPr>
      </w:pPr>
      <w:r w:rsidRPr="00B276F2">
        <w:rPr>
          <w:lang w:val="en-ZW"/>
        </w:rPr>
        <w:t>409.</w:t>
      </w:r>
      <w:r w:rsidRPr="00B276F2">
        <w:rPr>
          <w:lang w:val="en-ZW"/>
        </w:rPr>
        <w:tab/>
        <w:t>Other members of the country</w:t>
      </w:r>
      <w:r w:rsidR="00170F5F">
        <w:rPr>
          <w:lang w:val="en-ZW"/>
        </w:rPr>
        <w:t>’</w:t>
      </w:r>
      <w:r w:rsidRPr="00B276F2">
        <w:rPr>
          <w:lang w:val="en-ZW"/>
        </w:rPr>
        <w:t>s National Statistics System such as government ministries also collect disability data mainly through administrative records. One prominent producer of disability statistics is the Ministry of Health and Child Care, which collects disability information through administrative records and surveys such as the 2013 Living Conditions among Persons with Disabilities Survey.</w:t>
      </w:r>
      <w:r w:rsidRPr="00D84C8D">
        <w:rPr>
          <w:rStyle w:val="FootnoteReference"/>
        </w:rPr>
        <w:footnoteReference w:id="15"/>
      </w:r>
      <w:r w:rsidR="00D84C8D">
        <w:rPr>
          <w:lang w:val="en-ZW"/>
        </w:rPr>
        <w:t xml:space="preserve"> </w:t>
      </w:r>
      <w:r w:rsidRPr="00B276F2">
        <w:rPr>
          <w:lang w:val="en-ZW"/>
        </w:rPr>
        <w:t>The Ministries of Primary and Secondary Education and Higher and Tertiary Education, Science and Technology Development collects disability information on staff and students enrolled in the education institutions. This has been illustrated under remarks on right to education.</w:t>
      </w:r>
    </w:p>
    <w:p w14:paraId="67D4BE88" w14:textId="77777777" w:rsidR="008B0817" w:rsidRDefault="00E344ED" w:rsidP="007B180B">
      <w:pPr>
        <w:pStyle w:val="SingleTxtG"/>
        <w:rPr>
          <w:lang w:val="en-ZW"/>
        </w:rPr>
      </w:pPr>
      <w:r w:rsidRPr="00B276F2">
        <w:rPr>
          <w:lang w:val="en-ZW"/>
        </w:rPr>
        <w:t>410.</w:t>
      </w:r>
      <w:r w:rsidRPr="00B276F2">
        <w:rPr>
          <w:lang w:val="en-ZW"/>
        </w:rPr>
        <w:tab/>
        <w:t>The Ministry of Public Service, Labour and Social Welfare also collects information on disability through administrative data. Information on disabilities resulting from occupational injuries is collected through National Social Security Authority. The information that is collected by NSSA is only for persons in formal employment and does not include those in other sectors of employment.</w:t>
      </w:r>
      <w:bookmarkStart w:id="119" w:name="_Toc456693437"/>
      <w:r w:rsidRPr="00B276F2">
        <w:rPr>
          <w:lang w:val="en-ZW"/>
        </w:rPr>
        <w:t xml:space="preserve"> More needs to be done by Government to collect data from the informal sector, which has grown bigger than the formal sector.</w:t>
      </w:r>
    </w:p>
    <w:p w14:paraId="1BF10002" w14:textId="5CEF6A7A" w:rsidR="00E344ED" w:rsidRPr="00B276F2" w:rsidRDefault="00E344ED" w:rsidP="007B180B">
      <w:pPr>
        <w:pStyle w:val="SingleTxtG"/>
        <w:rPr>
          <w:lang w:val="en-ZW"/>
        </w:rPr>
      </w:pPr>
      <w:r w:rsidRPr="00B276F2">
        <w:rPr>
          <w:lang w:val="en-ZW"/>
        </w:rPr>
        <w:t>411.</w:t>
      </w:r>
      <w:r w:rsidRPr="00B276F2">
        <w:rPr>
          <w:lang w:val="en-ZW"/>
        </w:rPr>
        <w:tab/>
        <w:t>The 2013 Level of Living Conditions among Persons with Disabilities Survey utilised the Washington Group 6 questions to obtain information on disability. This is a standard questionnaire designed to identify Persons with Disabilities. It identifies PWDs as people at high risk than the general population for participation restrictions due to the presence of difficulties in six core functional domains, if appropriate accommodations are not made.</w:t>
      </w:r>
    </w:p>
    <w:p w14:paraId="41644F94" w14:textId="77777777" w:rsidR="008B0817" w:rsidRDefault="00E344ED" w:rsidP="007B180B">
      <w:pPr>
        <w:pStyle w:val="SingleTxtG"/>
        <w:rPr>
          <w:lang w:val="en-ZW"/>
        </w:rPr>
      </w:pPr>
      <w:r w:rsidRPr="00B276F2">
        <w:rPr>
          <w:lang w:val="en-ZW"/>
        </w:rPr>
        <w:t>412.</w:t>
      </w:r>
      <w:r w:rsidRPr="00B276F2">
        <w:rPr>
          <w:lang w:val="en-ZW"/>
        </w:rPr>
        <w:tab/>
        <w:t xml:space="preserve">The Census and Statistics Act </w:t>
      </w:r>
      <w:r w:rsidRPr="00D27ADD">
        <w:rPr>
          <w:iCs/>
          <w:lang w:val="en-ZW"/>
        </w:rPr>
        <w:t>[Chapter 10:29]</w:t>
      </w:r>
      <w:r w:rsidRPr="00B276F2">
        <w:rPr>
          <w:lang w:val="en-ZW"/>
        </w:rPr>
        <w:t xml:space="preserve"> provides for the collection and processing of statistics. After every 10 years, Government carries out population census through the ZIMSTAT, the official statistical agency.</w:t>
      </w:r>
    </w:p>
    <w:p w14:paraId="3EA40769" w14:textId="679E5D0B" w:rsidR="00E344ED" w:rsidRPr="00B276F2" w:rsidRDefault="00E344ED" w:rsidP="007B180B">
      <w:pPr>
        <w:pStyle w:val="SingleTxtG"/>
        <w:rPr>
          <w:lang w:val="en-ZW"/>
        </w:rPr>
      </w:pPr>
      <w:r w:rsidRPr="00B276F2">
        <w:rPr>
          <w:lang w:val="en-ZW"/>
        </w:rPr>
        <w:t>413.</w:t>
      </w:r>
      <w:r w:rsidRPr="00B276F2">
        <w:rPr>
          <w:lang w:val="en-ZW"/>
        </w:rPr>
        <w:tab/>
        <w:t>ZIMSTAT is a semi-autonomous agency mandated to conduct all large scale data collection activities. After every national census ZIMSTAT produces a profile on disability which provides information on the population, size, structure, distribution, household characteristics, fertility, education and labour market information etc.</w:t>
      </w:r>
    </w:p>
    <w:p w14:paraId="35BD1AC4" w14:textId="77777777" w:rsidR="00E344ED" w:rsidRPr="00B276F2" w:rsidRDefault="00E344ED" w:rsidP="007B180B">
      <w:pPr>
        <w:pStyle w:val="SingleTxtG"/>
        <w:rPr>
          <w:lang w:val="en-ZW"/>
        </w:rPr>
      </w:pPr>
      <w:r w:rsidRPr="00B276F2">
        <w:rPr>
          <w:lang w:val="en-ZW"/>
        </w:rPr>
        <w:t>414.</w:t>
      </w:r>
      <w:r w:rsidRPr="00B276F2">
        <w:rPr>
          <w:lang w:val="en-ZW"/>
        </w:rPr>
        <w:tab/>
        <w:t>Zimbabwe uses census, population surveys and administrative data registries to measure disability. The measure differs according to the specific purposes for an application of data.</w:t>
      </w:r>
    </w:p>
    <w:p w14:paraId="32B89FF4" w14:textId="77777777" w:rsidR="00E344ED" w:rsidRPr="00B276F2" w:rsidRDefault="00E344ED" w:rsidP="007B180B">
      <w:pPr>
        <w:pStyle w:val="SingleTxtG"/>
        <w:rPr>
          <w:lang w:val="en-ZW"/>
        </w:rPr>
      </w:pPr>
      <w:r w:rsidRPr="00B276F2">
        <w:rPr>
          <w:lang w:val="en-ZW"/>
        </w:rPr>
        <w:t>415.</w:t>
      </w:r>
      <w:r w:rsidRPr="00B276F2">
        <w:rPr>
          <w:lang w:val="en-ZW"/>
        </w:rPr>
        <w:tab/>
        <w:t>The poverty, income and expenditure survey utilise the Washington group questions (WG6) to measure the incidents of disability.</w:t>
      </w:r>
      <w:bookmarkEnd w:id="119"/>
    </w:p>
    <w:p w14:paraId="6FDD29CE" w14:textId="6EFC5A22" w:rsidR="00E344ED" w:rsidRDefault="002205A6" w:rsidP="002205A6">
      <w:pPr>
        <w:pStyle w:val="H1G"/>
        <w:spacing w:after="0"/>
      </w:pPr>
      <w:bookmarkStart w:id="120" w:name="_Toc25676977"/>
      <w:bookmarkStart w:id="121" w:name="_Toc211332645"/>
      <w:r>
        <w:lastRenderedPageBreak/>
        <w:tab/>
      </w:r>
      <w:r>
        <w:tab/>
      </w:r>
      <w:r w:rsidR="00E344ED" w:rsidRPr="00B276F2">
        <w:t>A</w:t>
      </w:r>
      <w:r w:rsidR="00E344ED">
        <w:t>rticle 32</w:t>
      </w:r>
    </w:p>
    <w:p w14:paraId="1299BFB2" w14:textId="6FC14D18" w:rsidR="00E344ED" w:rsidRPr="00B276F2" w:rsidRDefault="002205A6" w:rsidP="002205A6">
      <w:pPr>
        <w:pStyle w:val="H1G"/>
        <w:spacing w:before="0"/>
        <w:rPr>
          <w:lang w:val="en-ZW"/>
        </w:rPr>
      </w:pPr>
      <w:r>
        <w:tab/>
      </w:r>
      <w:r>
        <w:tab/>
      </w:r>
      <w:r w:rsidR="00E344ED">
        <w:t>International cooperation</w:t>
      </w:r>
      <w:bookmarkEnd w:id="120"/>
      <w:bookmarkEnd w:id="121"/>
    </w:p>
    <w:p w14:paraId="01C2F510" w14:textId="77777777" w:rsidR="008B0817" w:rsidRDefault="00E344ED" w:rsidP="007B180B">
      <w:pPr>
        <w:pStyle w:val="SingleTxtG"/>
        <w:rPr>
          <w:lang w:val="en-ZW"/>
        </w:rPr>
      </w:pPr>
      <w:r w:rsidRPr="00B276F2">
        <w:rPr>
          <w:lang w:val="en-ZW"/>
        </w:rPr>
        <w:t>416.</w:t>
      </w:r>
      <w:r w:rsidRPr="00B276F2">
        <w:rPr>
          <w:lang w:val="en-ZW"/>
        </w:rPr>
        <w:tab/>
        <w:t>As enunciated in this Report, Government continues to engage National and International Development Partners in the implementation of various programmes aimed at protecting and promoting the rights of persons with disabilities. The partners</w:t>
      </w:r>
      <w:r w:rsidR="00170F5F">
        <w:rPr>
          <w:lang w:val="en-ZW"/>
        </w:rPr>
        <w:t>’</w:t>
      </w:r>
      <w:r w:rsidRPr="00B276F2">
        <w:rPr>
          <w:lang w:val="en-ZW"/>
        </w:rPr>
        <w:t xml:space="preserve"> contribution is greatly appreciated and welcomed in the future for the full realisation of the rights of PWDs.</w:t>
      </w:r>
    </w:p>
    <w:p w14:paraId="46CD969F" w14:textId="77777777" w:rsidR="008B0817" w:rsidRDefault="00E344ED" w:rsidP="007B180B">
      <w:pPr>
        <w:pStyle w:val="SingleTxtG"/>
        <w:rPr>
          <w:lang w:val="en-ZW"/>
        </w:rPr>
      </w:pPr>
      <w:r w:rsidRPr="00B276F2">
        <w:rPr>
          <w:lang w:val="en-ZW"/>
        </w:rPr>
        <w:t>417.</w:t>
      </w:r>
      <w:r w:rsidRPr="00B276F2">
        <w:rPr>
          <w:lang w:val="en-ZW"/>
        </w:rPr>
        <w:tab/>
        <w:t>Since the ratification of the Convention, Government became seized with the mainstreaming of disability rights into development programmes taking a human rights</w:t>
      </w:r>
      <w:r w:rsidR="000C6D3B">
        <w:rPr>
          <w:lang w:val="en-ZW"/>
        </w:rPr>
        <w:noBreakHyphen/>
      </w:r>
      <w:r w:rsidRPr="00B276F2">
        <w:rPr>
          <w:lang w:val="en-ZW"/>
        </w:rPr>
        <w:t>based approach that seeks to identify PWDs as rights holders being aware of barriers to full inclusion in the design and implementation of these programmes.</w:t>
      </w:r>
    </w:p>
    <w:p w14:paraId="0F901DEE" w14:textId="2F400A08" w:rsidR="00E344ED" w:rsidRPr="00B276F2" w:rsidRDefault="00E344ED" w:rsidP="007B180B">
      <w:pPr>
        <w:pStyle w:val="SingleTxtG"/>
        <w:rPr>
          <w:lang w:val="en-ZW"/>
        </w:rPr>
      </w:pPr>
      <w:r w:rsidRPr="00B276F2">
        <w:rPr>
          <w:lang w:val="en-ZW"/>
        </w:rPr>
        <w:t>418.</w:t>
      </w:r>
      <w:r w:rsidRPr="00B276F2">
        <w:rPr>
          <w:lang w:val="en-ZW"/>
        </w:rPr>
        <w:tab/>
        <w:t>Government, in collaboration with development partners and international organisations has established the following Community Based Rehabilitation programmes:</w:t>
      </w:r>
    </w:p>
    <w:p w14:paraId="26D8E5BD" w14:textId="77777777" w:rsidR="00E344ED" w:rsidRPr="004B1462" w:rsidRDefault="00E344ED" w:rsidP="007B180B">
      <w:pPr>
        <w:pStyle w:val="SingleTxtG"/>
      </w:pPr>
      <w:r>
        <w:tab/>
        <w:t>(a)</w:t>
      </w:r>
      <w:r>
        <w:tab/>
      </w:r>
      <w:r w:rsidRPr="004B1462">
        <w:t>Water, sanitation and hygiene for persons with disabilities and the community.</w:t>
      </w:r>
    </w:p>
    <w:p w14:paraId="69F258ED" w14:textId="77777777" w:rsidR="00E344ED" w:rsidRPr="004B1462" w:rsidRDefault="00E344ED" w:rsidP="007B180B">
      <w:pPr>
        <w:pStyle w:val="SingleTxtG"/>
      </w:pPr>
      <w:r>
        <w:tab/>
        <w:t>(b)</w:t>
      </w:r>
      <w:r>
        <w:tab/>
      </w:r>
      <w:r w:rsidRPr="004B1462">
        <w:t>Fabrication of assistive technology.</w:t>
      </w:r>
    </w:p>
    <w:p w14:paraId="114A7110" w14:textId="77777777" w:rsidR="00E344ED" w:rsidRPr="004B1462" w:rsidRDefault="00E344ED" w:rsidP="007B180B">
      <w:pPr>
        <w:pStyle w:val="SingleTxtG"/>
      </w:pPr>
      <w:r>
        <w:tab/>
        <w:t>(c)</w:t>
      </w:r>
      <w:r>
        <w:tab/>
      </w:r>
      <w:r w:rsidRPr="004B1462">
        <w:t>Accessible Infrastructure for persons with disabilities in the community.</w:t>
      </w:r>
    </w:p>
    <w:p w14:paraId="6FE03B0A" w14:textId="77777777" w:rsidR="00E344ED" w:rsidRPr="004B1462" w:rsidRDefault="00E344ED" w:rsidP="007B180B">
      <w:pPr>
        <w:pStyle w:val="SingleTxtG"/>
      </w:pPr>
      <w:r>
        <w:tab/>
        <w:t>(d)</w:t>
      </w:r>
      <w:r>
        <w:tab/>
      </w:r>
      <w:r w:rsidRPr="004B1462">
        <w:t>Health assistance for persons with disabilities.</w:t>
      </w:r>
    </w:p>
    <w:p w14:paraId="0845F2BC" w14:textId="7D36501C" w:rsidR="00E344ED" w:rsidRPr="00B276F2" w:rsidRDefault="00E344ED" w:rsidP="002205A6">
      <w:pPr>
        <w:pStyle w:val="H23G"/>
        <w:rPr>
          <w:lang w:val="en-ZW"/>
        </w:rPr>
      </w:pPr>
      <w:r>
        <w:rPr>
          <w:lang w:val="en-ZW"/>
        </w:rPr>
        <w:tab/>
      </w:r>
      <w:r>
        <w:rPr>
          <w:lang w:val="en-ZW"/>
        </w:rPr>
        <w:tab/>
      </w:r>
      <w:r w:rsidRPr="00B276F2">
        <w:rPr>
          <w:lang w:val="en-ZW"/>
        </w:rPr>
        <w:t>Sample of programmes on PWDs with partners</w:t>
      </w:r>
      <w:r w:rsidR="00170F5F">
        <w:rPr>
          <w:lang w:val="en-ZW"/>
        </w:rPr>
        <w:t>’</w:t>
      </w:r>
      <w:r w:rsidRPr="00B276F2">
        <w:rPr>
          <w:lang w:val="en-ZW"/>
        </w:rPr>
        <w:t xml:space="preserve"> collaboration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92"/>
        <w:gridCol w:w="1928"/>
        <w:gridCol w:w="1808"/>
        <w:gridCol w:w="1842"/>
      </w:tblGrid>
      <w:tr w:rsidR="002205A6" w:rsidRPr="002205A6" w14:paraId="24E67B69" w14:textId="77777777" w:rsidTr="002205A6">
        <w:trPr>
          <w:cantSplit/>
          <w:tblHeader/>
        </w:trPr>
        <w:tc>
          <w:tcPr>
            <w:tcW w:w="1792" w:type="dxa"/>
            <w:tcBorders>
              <w:top w:val="single" w:sz="4" w:space="0" w:color="auto"/>
              <w:bottom w:val="single" w:sz="12" w:space="0" w:color="auto"/>
            </w:tcBorders>
            <w:shd w:val="clear" w:color="auto" w:fill="auto"/>
            <w:vAlign w:val="bottom"/>
          </w:tcPr>
          <w:p w14:paraId="7E7DD2C3" w14:textId="77777777" w:rsidR="00E344ED" w:rsidRPr="002205A6" w:rsidRDefault="00E344ED" w:rsidP="002205A6">
            <w:pPr>
              <w:pStyle w:val="SingleTxtG"/>
              <w:tabs>
                <w:tab w:val="clear" w:pos="1701"/>
                <w:tab w:val="clear" w:pos="2268"/>
              </w:tabs>
              <w:suppressAutoHyphens w:val="0"/>
              <w:spacing w:before="80" w:after="80" w:line="200" w:lineRule="exact"/>
              <w:ind w:left="0" w:right="113"/>
              <w:jc w:val="left"/>
              <w:rPr>
                <w:i/>
                <w:sz w:val="16"/>
                <w:szCs w:val="24"/>
                <w:lang w:val="en-ZW"/>
              </w:rPr>
            </w:pPr>
            <w:r w:rsidRPr="002205A6">
              <w:rPr>
                <w:i/>
                <w:sz w:val="16"/>
                <w:szCs w:val="24"/>
                <w:lang w:val="en-ZW"/>
              </w:rPr>
              <w:t>Programme</w:t>
            </w:r>
          </w:p>
        </w:tc>
        <w:tc>
          <w:tcPr>
            <w:tcW w:w="1928" w:type="dxa"/>
            <w:tcBorders>
              <w:top w:val="single" w:sz="4" w:space="0" w:color="auto"/>
              <w:bottom w:val="single" w:sz="12" w:space="0" w:color="auto"/>
            </w:tcBorders>
            <w:shd w:val="clear" w:color="auto" w:fill="auto"/>
            <w:vAlign w:val="bottom"/>
          </w:tcPr>
          <w:p w14:paraId="3C0B7315" w14:textId="77777777" w:rsidR="00E344ED" w:rsidRPr="002205A6" w:rsidRDefault="00E344ED" w:rsidP="002205A6">
            <w:pPr>
              <w:pStyle w:val="SingleTxtG"/>
              <w:tabs>
                <w:tab w:val="clear" w:pos="1701"/>
                <w:tab w:val="clear" w:pos="2268"/>
              </w:tabs>
              <w:suppressAutoHyphens w:val="0"/>
              <w:spacing w:before="80" w:after="80" w:line="200" w:lineRule="exact"/>
              <w:ind w:left="0" w:right="113"/>
              <w:jc w:val="left"/>
              <w:rPr>
                <w:i/>
                <w:sz w:val="16"/>
                <w:szCs w:val="24"/>
                <w:lang w:val="en-ZW"/>
              </w:rPr>
            </w:pPr>
            <w:r w:rsidRPr="002205A6">
              <w:rPr>
                <w:i/>
                <w:sz w:val="16"/>
                <w:szCs w:val="24"/>
                <w:lang w:val="en-ZW"/>
              </w:rPr>
              <w:t>Development Partner</w:t>
            </w:r>
          </w:p>
        </w:tc>
        <w:tc>
          <w:tcPr>
            <w:tcW w:w="1808" w:type="dxa"/>
            <w:tcBorders>
              <w:top w:val="single" w:sz="4" w:space="0" w:color="auto"/>
              <w:bottom w:val="single" w:sz="12" w:space="0" w:color="auto"/>
            </w:tcBorders>
            <w:shd w:val="clear" w:color="auto" w:fill="auto"/>
            <w:vAlign w:val="bottom"/>
          </w:tcPr>
          <w:p w14:paraId="1E4ACA5E" w14:textId="77777777" w:rsidR="00E344ED" w:rsidRPr="002205A6" w:rsidRDefault="00E344ED" w:rsidP="002205A6">
            <w:pPr>
              <w:pStyle w:val="SingleTxtG"/>
              <w:tabs>
                <w:tab w:val="clear" w:pos="1701"/>
                <w:tab w:val="clear" w:pos="2268"/>
              </w:tabs>
              <w:suppressAutoHyphens w:val="0"/>
              <w:spacing w:before="80" w:after="80" w:line="200" w:lineRule="exact"/>
              <w:ind w:left="0" w:right="113"/>
              <w:jc w:val="left"/>
              <w:rPr>
                <w:i/>
                <w:sz w:val="16"/>
                <w:szCs w:val="24"/>
                <w:lang w:val="en-ZW"/>
              </w:rPr>
            </w:pPr>
            <w:r w:rsidRPr="002205A6">
              <w:rPr>
                <w:i/>
                <w:sz w:val="16"/>
                <w:szCs w:val="24"/>
                <w:lang w:val="en-ZW"/>
              </w:rPr>
              <w:t>Major Focus</w:t>
            </w:r>
          </w:p>
        </w:tc>
        <w:tc>
          <w:tcPr>
            <w:tcW w:w="1842" w:type="dxa"/>
            <w:tcBorders>
              <w:top w:val="single" w:sz="4" w:space="0" w:color="auto"/>
              <w:bottom w:val="single" w:sz="12" w:space="0" w:color="auto"/>
            </w:tcBorders>
            <w:shd w:val="clear" w:color="auto" w:fill="auto"/>
            <w:vAlign w:val="bottom"/>
          </w:tcPr>
          <w:p w14:paraId="3642348B" w14:textId="77777777" w:rsidR="00E344ED" w:rsidRPr="002205A6" w:rsidRDefault="00E344ED" w:rsidP="002205A6">
            <w:pPr>
              <w:pStyle w:val="SingleTxtG"/>
              <w:tabs>
                <w:tab w:val="clear" w:pos="1701"/>
                <w:tab w:val="clear" w:pos="2268"/>
              </w:tabs>
              <w:suppressAutoHyphens w:val="0"/>
              <w:spacing w:before="80" w:after="80" w:line="200" w:lineRule="exact"/>
              <w:ind w:left="0" w:right="113"/>
              <w:jc w:val="left"/>
              <w:rPr>
                <w:i/>
                <w:sz w:val="16"/>
                <w:szCs w:val="24"/>
                <w:lang w:val="en-ZW"/>
              </w:rPr>
            </w:pPr>
            <w:r w:rsidRPr="002205A6">
              <w:rPr>
                <w:i/>
                <w:sz w:val="16"/>
                <w:szCs w:val="24"/>
                <w:lang w:val="en-ZW"/>
              </w:rPr>
              <w:t>Period of intervention</w:t>
            </w:r>
          </w:p>
        </w:tc>
      </w:tr>
      <w:tr w:rsidR="002205A6" w:rsidRPr="002205A6" w14:paraId="1C809D41" w14:textId="77777777" w:rsidTr="002205A6">
        <w:trPr>
          <w:cantSplit/>
        </w:trPr>
        <w:tc>
          <w:tcPr>
            <w:tcW w:w="1792" w:type="dxa"/>
            <w:tcBorders>
              <w:top w:val="single" w:sz="12" w:space="0" w:color="auto"/>
            </w:tcBorders>
            <w:shd w:val="clear" w:color="auto" w:fill="auto"/>
          </w:tcPr>
          <w:p w14:paraId="3919267D" w14:textId="24E924D8"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1.</w:t>
            </w:r>
            <w:r w:rsidR="009240E0">
              <w:rPr>
                <w:szCs w:val="24"/>
                <w:lang w:val="en-ZW"/>
              </w:rPr>
              <w:t xml:space="preserve"> </w:t>
            </w:r>
            <w:r w:rsidRPr="002205A6">
              <w:rPr>
                <w:szCs w:val="24"/>
                <w:lang w:val="en-ZW"/>
              </w:rPr>
              <w:t>UNPRPD</w:t>
            </w:r>
          </w:p>
        </w:tc>
        <w:tc>
          <w:tcPr>
            <w:tcW w:w="1928" w:type="dxa"/>
            <w:tcBorders>
              <w:top w:val="single" w:sz="12" w:space="0" w:color="auto"/>
            </w:tcBorders>
            <w:shd w:val="clear" w:color="auto" w:fill="auto"/>
          </w:tcPr>
          <w:p w14:paraId="14E65DDB" w14:textId="7777777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UN Agencies</w:t>
            </w:r>
          </w:p>
        </w:tc>
        <w:tc>
          <w:tcPr>
            <w:tcW w:w="1808" w:type="dxa"/>
            <w:tcBorders>
              <w:top w:val="single" w:sz="12" w:space="0" w:color="auto"/>
            </w:tcBorders>
            <w:shd w:val="clear" w:color="auto" w:fill="auto"/>
          </w:tcPr>
          <w:p w14:paraId="64AB693B" w14:textId="7777777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Partnership for the promotion of the Rights of PWDs</w:t>
            </w:r>
          </w:p>
        </w:tc>
        <w:tc>
          <w:tcPr>
            <w:tcW w:w="1842" w:type="dxa"/>
            <w:tcBorders>
              <w:top w:val="single" w:sz="12" w:space="0" w:color="auto"/>
            </w:tcBorders>
            <w:shd w:val="clear" w:color="auto" w:fill="auto"/>
          </w:tcPr>
          <w:p w14:paraId="1EF0F200" w14:textId="4AD9F7EE"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2016</w:t>
            </w:r>
            <w:r w:rsidR="000C6D3B">
              <w:rPr>
                <w:szCs w:val="24"/>
                <w:lang w:val="en-ZW"/>
              </w:rPr>
              <w:t>–</w:t>
            </w:r>
            <w:r w:rsidRPr="002205A6">
              <w:rPr>
                <w:szCs w:val="24"/>
                <w:lang w:val="en-ZW"/>
              </w:rPr>
              <w:t>2020</w:t>
            </w:r>
          </w:p>
        </w:tc>
      </w:tr>
      <w:tr w:rsidR="00E344ED" w:rsidRPr="002205A6" w14:paraId="5DCC8E3B" w14:textId="77777777" w:rsidTr="002205A6">
        <w:trPr>
          <w:cantSplit/>
        </w:trPr>
        <w:tc>
          <w:tcPr>
            <w:tcW w:w="1792" w:type="dxa"/>
            <w:shd w:val="clear" w:color="auto" w:fill="auto"/>
          </w:tcPr>
          <w:p w14:paraId="0D1D8362" w14:textId="1F3738E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2.</w:t>
            </w:r>
            <w:r w:rsidR="009240E0">
              <w:rPr>
                <w:szCs w:val="24"/>
                <w:lang w:val="en-ZW"/>
              </w:rPr>
              <w:t xml:space="preserve"> </w:t>
            </w:r>
            <w:r w:rsidRPr="002205A6">
              <w:rPr>
                <w:szCs w:val="24"/>
                <w:lang w:val="en-ZW"/>
              </w:rPr>
              <w:t>Spotlight Initiative</w:t>
            </w:r>
          </w:p>
        </w:tc>
        <w:tc>
          <w:tcPr>
            <w:tcW w:w="1928" w:type="dxa"/>
            <w:shd w:val="clear" w:color="auto" w:fill="auto"/>
          </w:tcPr>
          <w:p w14:paraId="404605FE" w14:textId="7777777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UNESCO AND EU</w:t>
            </w:r>
          </w:p>
        </w:tc>
        <w:tc>
          <w:tcPr>
            <w:tcW w:w="1808" w:type="dxa"/>
            <w:shd w:val="clear" w:color="auto" w:fill="auto"/>
          </w:tcPr>
          <w:p w14:paraId="5960AE60" w14:textId="7777777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Advancement of Rights of Women and Girls with Disabilities</w:t>
            </w:r>
          </w:p>
        </w:tc>
        <w:tc>
          <w:tcPr>
            <w:tcW w:w="1842" w:type="dxa"/>
            <w:shd w:val="clear" w:color="auto" w:fill="auto"/>
          </w:tcPr>
          <w:p w14:paraId="6D0E6F31" w14:textId="29DC727D"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2019</w:t>
            </w:r>
            <w:r w:rsidR="000C6D3B">
              <w:rPr>
                <w:szCs w:val="24"/>
                <w:lang w:val="en-ZW"/>
              </w:rPr>
              <w:t>–</w:t>
            </w:r>
            <w:r w:rsidRPr="002205A6">
              <w:rPr>
                <w:szCs w:val="24"/>
                <w:lang w:val="en-ZW"/>
              </w:rPr>
              <w:t>2020</w:t>
            </w:r>
          </w:p>
        </w:tc>
      </w:tr>
      <w:tr w:rsidR="00E344ED" w:rsidRPr="002205A6" w14:paraId="6A557C39" w14:textId="77777777" w:rsidTr="002205A6">
        <w:trPr>
          <w:cantSplit/>
        </w:trPr>
        <w:tc>
          <w:tcPr>
            <w:tcW w:w="1792" w:type="dxa"/>
            <w:shd w:val="clear" w:color="auto" w:fill="auto"/>
          </w:tcPr>
          <w:p w14:paraId="0B7948C6" w14:textId="248EC5DE"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3.</w:t>
            </w:r>
            <w:r w:rsidR="009240E0">
              <w:rPr>
                <w:szCs w:val="24"/>
                <w:lang w:val="en-ZW"/>
              </w:rPr>
              <w:t xml:space="preserve"> </w:t>
            </w:r>
            <w:r w:rsidRPr="002205A6">
              <w:rPr>
                <w:szCs w:val="24"/>
                <w:lang w:val="en-ZW"/>
              </w:rPr>
              <w:t>Alignment of laws</w:t>
            </w:r>
          </w:p>
        </w:tc>
        <w:tc>
          <w:tcPr>
            <w:tcW w:w="1928" w:type="dxa"/>
            <w:shd w:val="clear" w:color="auto" w:fill="auto"/>
          </w:tcPr>
          <w:p w14:paraId="46E99784" w14:textId="7777777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EU,UN Agencies</w:t>
            </w:r>
          </w:p>
        </w:tc>
        <w:tc>
          <w:tcPr>
            <w:tcW w:w="1808" w:type="dxa"/>
            <w:shd w:val="clear" w:color="auto" w:fill="auto"/>
          </w:tcPr>
          <w:p w14:paraId="0A6676A7" w14:textId="7777777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 xml:space="preserve">Alignment and reform of disabilities laws to the Constitution and disability related International Instruments </w:t>
            </w:r>
          </w:p>
        </w:tc>
        <w:tc>
          <w:tcPr>
            <w:tcW w:w="1842" w:type="dxa"/>
            <w:shd w:val="clear" w:color="auto" w:fill="auto"/>
          </w:tcPr>
          <w:p w14:paraId="17E29407" w14:textId="7777777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2013 to date</w:t>
            </w:r>
          </w:p>
        </w:tc>
      </w:tr>
      <w:tr w:rsidR="00E344ED" w:rsidRPr="002205A6" w14:paraId="209C1542" w14:textId="77777777" w:rsidTr="002205A6">
        <w:trPr>
          <w:cantSplit/>
        </w:trPr>
        <w:tc>
          <w:tcPr>
            <w:tcW w:w="1792" w:type="dxa"/>
            <w:shd w:val="clear" w:color="auto" w:fill="auto"/>
          </w:tcPr>
          <w:p w14:paraId="6C8B92F0" w14:textId="5D960C55"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4.</w:t>
            </w:r>
            <w:r w:rsidR="009240E0">
              <w:rPr>
                <w:szCs w:val="24"/>
                <w:lang w:val="en-ZW"/>
              </w:rPr>
              <w:t xml:space="preserve"> </w:t>
            </w:r>
            <w:r w:rsidRPr="002205A6">
              <w:rPr>
                <w:szCs w:val="24"/>
                <w:lang w:val="en-ZW"/>
              </w:rPr>
              <w:t>Justice,</w:t>
            </w:r>
            <w:r w:rsidR="00007DDD">
              <w:rPr>
                <w:szCs w:val="24"/>
                <w:lang w:val="en-ZW"/>
              </w:rPr>
              <w:t xml:space="preserve"> </w:t>
            </w:r>
            <w:r w:rsidRPr="002205A6">
              <w:rPr>
                <w:szCs w:val="24"/>
                <w:lang w:val="en-ZW"/>
              </w:rPr>
              <w:t>Law and Order Sector</w:t>
            </w:r>
          </w:p>
        </w:tc>
        <w:tc>
          <w:tcPr>
            <w:tcW w:w="1928" w:type="dxa"/>
            <w:shd w:val="clear" w:color="auto" w:fill="auto"/>
          </w:tcPr>
          <w:p w14:paraId="4190E12C" w14:textId="7777777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UNDP</w:t>
            </w:r>
          </w:p>
        </w:tc>
        <w:tc>
          <w:tcPr>
            <w:tcW w:w="1808" w:type="dxa"/>
            <w:shd w:val="clear" w:color="auto" w:fill="auto"/>
          </w:tcPr>
          <w:p w14:paraId="6E1B22AF" w14:textId="7777777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Access to justice for all including PWDs</w:t>
            </w:r>
          </w:p>
        </w:tc>
        <w:tc>
          <w:tcPr>
            <w:tcW w:w="1842" w:type="dxa"/>
            <w:shd w:val="clear" w:color="auto" w:fill="auto"/>
          </w:tcPr>
          <w:p w14:paraId="220E7B47" w14:textId="514C132A"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May 2016</w:t>
            </w:r>
            <w:r w:rsidR="000C6D3B">
              <w:rPr>
                <w:szCs w:val="24"/>
                <w:lang w:val="en-ZW"/>
              </w:rPr>
              <w:t>–</w:t>
            </w:r>
            <w:r w:rsidRPr="002205A6">
              <w:rPr>
                <w:szCs w:val="24"/>
                <w:lang w:val="en-ZW"/>
              </w:rPr>
              <w:t>2020</w:t>
            </w:r>
          </w:p>
        </w:tc>
      </w:tr>
      <w:tr w:rsidR="00E344ED" w:rsidRPr="002205A6" w14:paraId="7A32B42B" w14:textId="77777777" w:rsidTr="002205A6">
        <w:trPr>
          <w:cantSplit/>
        </w:trPr>
        <w:tc>
          <w:tcPr>
            <w:tcW w:w="1792" w:type="dxa"/>
            <w:shd w:val="clear" w:color="auto" w:fill="auto"/>
          </w:tcPr>
          <w:p w14:paraId="1EE83CE0" w14:textId="68C74CA0"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5.</w:t>
            </w:r>
            <w:r w:rsidR="009240E0">
              <w:rPr>
                <w:szCs w:val="24"/>
                <w:lang w:val="en-ZW"/>
              </w:rPr>
              <w:t xml:space="preserve"> </w:t>
            </w:r>
            <w:r w:rsidRPr="002205A6">
              <w:rPr>
                <w:szCs w:val="24"/>
                <w:lang w:val="en-ZW"/>
              </w:rPr>
              <w:t>Universal Periodic Review</w:t>
            </w:r>
          </w:p>
        </w:tc>
        <w:tc>
          <w:tcPr>
            <w:tcW w:w="1928" w:type="dxa"/>
            <w:shd w:val="clear" w:color="auto" w:fill="auto"/>
          </w:tcPr>
          <w:p w14:paraId="4E74242F" w14:textId="7777777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UNDP</w:t>
            </w:r>
          </w:p>
        </w:tc>
        <w:tc>
          <w:tcPr>
            <w:tcW w:w="1808" w:type="dxa"/>
            <w:shd w:val="clear" w:color="auto" w:fill="auto"/>
          </w:tcPr>
          <w:p w14:paraId="589CEB80" w14:textId="7777777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Technical and financial assistance for the preparation of the production of the UPR report</w:t>
            </w:r>
          </w:p>
        </w:tc>
        <w:tc>
          <w:tcPr>
            <w:tcW w:w="1842" w:type="dxa"/>
            <w:shd w:val="clear" w:color="auto" w:fill="auto"/>
          </w:tcPr>
          <w:p w14:paraId="170371D5" w14:textId="7777777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2016</w:t>
            </w:r>
          </w:p>
        </w:tc>
      </w:tr>
      <w:tr w:rsidR="00E344ED" w:rsidRPr="002205A6" w14:paraId="05F74113" w14:textId="77777777" w:rsidTr="002205A6">
        <w:trPr>
          <w:cantSplit/>
        </w:trPr>
        <w:tc>
          <w:tcPr>
            <w:tcW w:w="1792" w:type="dxa"/>
            <w:shd w:val="clear" w:color="auto" w:fill="auto"/>
          </w:tcPr>
          <w:p w14:paraId="0636D3E1" w14:textId="40D37FA0"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6.</w:t>
            </w:r>
            <w:r w:rsidR="009240E0">
              <w:rPr>
                <w:szCs w:val="24"/>
                <w:lang w:val="en-ZW"/>
              </w:rPr>
              <w:t xml:space="preserve"> </w:t>
            </w:r>
            <w:r w:rsidRPr="002205A6">
              <w:rPr>
                <w:szCs w:val="24"/>
                <w:lang w:val="en-ZW"/>
              </w:rPr>
              <w:t>NAP for OVC</w:t>
            </w:r>
          </w:p>
        </w:tc>
        <w:tc>
          <w:tcPr>
            <w:tcW w:w="1928" w:type="dxa"/>
            <w:shd w:val="clear" w:color="auto" w:fill="auto"/>
          </w:tcPr>
          <w:p w14:paraId="006B14C4" w14:textId="7777777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UNICEF,DFID</w:t>
            </w:r>
          </w:p>
        </w:tc>
        <w:tc>
          <w:tcPr>
            <w:tcW w:w="1808" w:type="dxa"/>
            <w:shd w:val="clear" w:color="auto" w:fill="auto"/>
          </w:tcPr>
          <w:p w14:paraId="27085542" w14:textId="569BCC26"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r w:rsidRPr="002205A6">
              <w:rPr>
                <w:szCs w:val="24"/>
                <w:lang w:val="en-ZW"/>
              </w:rPr>
              <w:t>Child protection</w:t>
            </w:r>
            <w:r w:rsidR="009C7F92">
              <w:rPr>
                <w:szCs w:val="24"/>
                <w:lang w:val="en-ZW"/>
              </w:rPr>
              <w:t xml:space="preserve"> </w:t>
            </w:r>
            <w:r w:rsidRPr="002205A6">
              <w:rPr>
                <w:szCs w:val="24"/>
                <w:lang w:val="en-ZW"/>
              </w:rPr>
              <w:t>– Provision of specialist services to children with disabilities</w:t>
            </w:r>
          </w:p>
        </w:tc>
        <w:tc>
          <w:tcPr>
            <w:tcW w:w="1842" w:type="dxa"/>
            <w:shd w:val="clear" w:color="auto" w:fill="auto"/>
          </w:tcPr>
          <w:p w14:paraId="05BB8558" w14:textId="77777777" w:rsidR="00E344ED" w:rsidRPr="002205A6" w:rsidRDefault="00E344ED" w:rsidP="002205A6">
            <w:pPr>
              <w:pStyle w:val="SingleTxtG"/>
              <w:tabs>
                <w:tab w:val="clear" w:pos="1701"/>
                <w:tab w:val="clear" w:pos="2268"/>
              </w:tabs>
              <w:suppressAutoHyphens w:val="0"/>
              <w:spacing w:before="40" w:line="220" w:lineRule="exact"/>
              <w:ind w:left="0" w:right="113"/>
              <w:jc w:val="left"/>
              <w:rPr>
                <w:szCs w:val="24"/>
                <w:lang w:val="en-ZW"/>
              </w:rPr>
            </w:pPr>
          </w:p>
        </w:tc>
      </w:tr>
    </w:tbl>
    <w:p w14:paraId="31B80B58" w14:textId="77777777" w:rsidR="008B0817" w:rsidRDefault="00E344ED" w:rsidP="002112C3">
      <w:pPr>
        <w:pStyle w:val="SingleTxtG"/>
        <w:spacing w:before="240"/>
        <w:rPr>
          <w:lang w:val="en-ZW"/>
        </w:rPr>
      </w:pPr>
      <w:r w:rsidRPr="00B276F2">
        <w:rPr>
          <w:lang w:val="en-ZW"/>
        </w:rPr>
        <w:t>419.</w:t>
      </w:r>
      <w:r w:rsidRPr="00B276F2">
        <w:rPr>
          <w:lang w:val="en-ZW"/>
        </w:rPr>
        <w:tab/>
        <w:t>However, as Government continues to plant its feet in inclusive programmes, it has not yet established a monitoring and accountability framework to assess the impact on persons with disabilities of international cooperation programmes, projects and policies.</w:t>
      </w:r>
    </w:p>
    <w:p w14:paraId="12AB1C09" w14:textId="581827B4" w:rsidR="00E344ED" w:rsidRDefault="002112C3" w:rsidP="002112C3">
      <w:pPr>
        <w:pStyle w:val="H1G"/>
        <w:spacing w:after="0"/>
        <w:rPr>
          <w:lang w:val="en-US"/>
        </w:rPr>
      </w:pPr>
      <w:bookmarkStart w:id="122" w:name="_Toc25676979"/>
      <w:bookmarkStart w:id="123" w:name="_Toc211332646"/>
      <w:r>
        <w:lastRenderedPageBreak/>
        <w:tab/>
      </w:r>
      <w:r>
        <w:tab/>
      </w:r>
      <w:r w:rsidR="00E344ED" w:rsidRPr="002112C3">
        <w:t>Article</w:t>
      </w:r>
      <w:r w:rsidR="00E344ED" w:rsidRPr="00E11FE1">
        <w:rPr>
          <w:lang w:val="en-US"/>
        </w:rPr>
        <w:t xml:space="preserve"> 33</w:t>
      </w:r>
    </w:p>
    <w:p w14:paraId="495F2F74" w14:textId="41FBEBBE" w:rsidR="00E344ED" w:rsidRPr="00E11FE1" w:rsidRDefault="002112C3" w:rsidP="002112C3">
      <w:pPr>
        <w:pStyle w:val="H1G"/>
        <w:spacing w:before="0"/>
        <w:rPr>
          <w:lang w:val="en-US"/>
        </w:rPr>
      </w:pPr>
      <w:r>
        <w:rPr>
          <w:lang w:val="en-US"/>
        </w:rPr>
        <w:tab/>
      </w:r>
      <w:r>
        <w:rPr>
          <w:lang w:val="en-US"/>
        </w:rPr>
        <w:tab/>
      </w:r>
      <w:r w:rsidR="00E344ED" w:rsidRPr="00E11FE1">
        <w:rPr>
          <w:lang w:val="en-US"/>
        </w:rPr>
        <w:t>National implementation and monitoring</w:t>
      </w:r>
      <w:bookmarkEnd w:id="122"/>
      <w:bookmarkEnd w:id="123"/>
    </w:p>
    <w:p w14:paraId="63AC5918" w14:textId="77777777" w:rsidR="00E344ED" w:rsidRPr="00B276F2" w:rsidRDefault="00E344ED" w:rsidP="002112C3">
      <w:pPr>
        <w:pStyle w:val="H23G"/>
      </w:pPr>
      <w:bookmarkStart w:id="124" w:name="_Toc25676980"/>
      <w:r w:rsidRPr="00E11FE1">
        <w:rPr>
          <w:lang w:val="en-US"/>
        </w:rPr>
        <w:tab/>
      </w:r>
      <w:r w:rsidRPr="00E11FE1">
        <w:rPr>
          <w:lang w:val="en-US"/>
        </w:rPr>
        <w:tab/>
      </w:r>
      <w:r w:rsidRPr="00B276F2">
        <w:t>Legislative Measures</w:t>
      </w:r>
      <w:bookmarkEnd w:id="124"/>
    </w:p>
    <w:p w14:paraId="6D241B10" w14:textId="77777777" w:rsidR="008B0817" w:rsidRDefault="00E344ED" w:rsidP="007B180B">
      <w:pPr>
        <w:pStyle w:val="SingleTxtG"/>
      </w:pPr>
      <w:r w:rsidRPr="00B276F2">
        <w:rPr>
          <w:lang w:val="en-ZW"/>
        </w:rPr>
        <w:t>420.</w:t>
      </w:r>
      <w:r w:rsidRPr="00B276F2">
        <w:rPr>
          <w:lang w:val="en-ZW"/>
        </w:rPr>
        <w:tab/>
      </w:r>
      <w:r w:rsidRPr="00B276F2">
        <w:t xml:space="preserve">Section 3 of the Disabled Persons Act establishes the Director for the Disabled Persons Affairs who is a civil servant. The Director coordinates disability affairs within the </w:t>
      </w:r>
      <w:r w:rsidRPr="00D35646">
        <w:rPr>
          <w:lang w:val="en-ZW"/>
        </w:rPr>
        <w:t>Government</w:t>
      </w:r>
      <w:r w:rsidRPr="00B276F2">
        <w:t>.</w:t>
      </w:r>
    </w:p>
    <w:p w14:paraId="49D4B630" w14:textId="7C97F878" w:rsidR="00E344ED" w:rsidRPr="00B276F2" w:rsidRDefault="00E344ED" w:rsidP="007B180B">
      <w:pPr>
        <w:pStyle w:val="SingleTxtG"/>
        <w:rPr>
          <w:lang w:val="en-ZW"/>
        </w:rPr>
      </w:pPr>
      <w:r w:rsidRPr="00B276F2">
        <w:rPr>
          <w:lang w:val="en-ZW"/>
        </w:rPr>
        <w:t>421.</w:t>
      </w:r>
      <w:r w:rsidRPr="00B276F2">
        <w:rPr>
          <w:lang w:val="en-ZW"/>
        </w:rPr>
        <w:tab/>
      </w:r>
      <w:r w:rsidRPr="00B276F2">
        <w:t>Clause 3 of the Persons with Disabilities Bill establishes the National Disability Commission which is an independent Commission. The Commission, among other functions, is to monitor the relevance and mainstreaming of the rights of PWDs in all sectors. Further, the Commission is also supposed to enforce the rights of PWDs in terms whenever these are violated. This is key since some PWDs may face various challenges in accessing effective remedies after suffering violation of their rights.</w:t>
      </w:r>
    </w:p>
    <w:p w14:paraId="005E29E1" w14:textId="77777777" w:rsidR="00E344ED" w:rsidRPr="00B276F2" w:rsidRDefault="00E344ED" w:rsidP="007B180B">
      <w:pPr>
        <w:pStyle w:val="SingleTxtG"/>
        <w:rPr>
          <w:lang w:val="en-ZW"/>
        </w:rPr>
      </w:pPr>
      <w:r w:rsidRPr="00B276F2">
        <w:rPr>
          <w:lang w:val="en-ZW"/>
        </w:rPr>
        <w:t>422.</w:t>
      </w:r>
      <w:r w:rsidRPr="00B276F2">
        <w:rPr>
          <w:lang w:val="en-ZW"/>
        </w:rPr>
        <w:tab/>
      </w:r>
      <w:r w:rsidRPr="00B276F2">
        <w:t xml:space="preserve">Zimbabwe is in the process of domesticating the Convention on the Rights of Persons with </w:t>
      </w:r>
      <w:r w:rsidRPr="00D35646">
        <w:rPr>
          <w:lang w:val="en-ZW"/>
        </w:rPr>
        <w:t>Disabilities</w:t>
      </w:r>
      <w:r w:rsidRPr="00B276F2">
        <w:t xml:space="preserve"> through the Persons with Disabilities Bill 2021. If the Bill is enacted, this will go a long way in expediting the implementation of the Convention.</w:t>
      </w:r>
    </w:p>
    <w:p w14:paraId="3779596E" w14:textId="77777777" w:rsidR="00E344ED" w:rsidRPr="00B276F2" w:rsidRDefault="00E344ED" w:rsidP="002112C3">
      <w:pPr>
        <w:pStyle w:val="H23G"/>
      </w:pPr>
      <w:bookmarkStart w:id="125" w:name="_Toc25676981"/>
      <w:r>
        <w:tab/>
      </w:r>
      <w:r>
        <w:tab/>
      </w:r>
      <w:r w:rsidRPr="00B276F2">
        <w:t>Administrative Measures</w:t>
      </w:r>
      <w:bookmarkEnd w:id="125"/>
    </w:p>
    <w:p w14:paraId="4568AFBF" w14:textId="77777777" w:rsidR="00E344ED" w:rsidRPr="00B276F2" w:rsidRDefault="00E344ED" w:rsidP="007B180B">
      <w:pPr>
        <w:pStyle w:val="SingleTxtG"/>
        <w:rPr>
          <w:lang w:val="en-ZW"/>
        </w:rPr>
      </w:pPr>
      <w:r w:rsidRPr="00B276F2">
        <w:rPr>
          <w:lang w:val="en-ZW"/>
        </w:rPr>
        <w:t>423.</w:t>
      </w:r>
      <w:r w:rsidRPr="00B276F2">
        <w:rPr>
          <w:lang w:val="en-ZW"/>
        </w:rPr>
        <w:tab/>
      </w:r>
      <w:r w:rsidRPr="00B276F2">
        <w:t xml:space="preserve">The National Disability Policy includes issues to do with establishing focal persons in each line </w:t>
      </w:r>
      <w:r w:rsidRPr="00D35646">
        <w:rPr>
          <w:lang w:val="en-ZW"/>
        </w:rPr>
        <w:t>Ministry</w:t>
      </w:r>
      <w:r w:rsidRPr="00B276F2">
        <w:t xml:space="preserve"> so as to ensure the smooth running of mainstreaming the rights of persons with disabilities. Moreover, Government has appointed a Director for Disabled Persons Affairs who is housed under the Ministry of Public Service, Labour and Social Welfare.</w:t>
      </w:r>
    </w:p>
    <w:p w14:paraId="5C2B11FE" w14:textId="77777777" w:rsidR="00E344ED" w:rsidRPr="00B276F2" w:rsidRDefault="00E344ED" w:rsidP="007B180B">
      <w:pPr>
        <w:pStyle w:val="SingleTxtG"/>
        <w:rPr>
          <w:lang w:val="en-ZW"/>
        </w:rPr>
      </w:pPr>
      <w:r w:rsidRPr="00B276F2">
        <w:rPr>
          <w:lang w:val="en-ZW"/>
        </w:rPr>
        <w:t>424.</w:t>
      </w:r>
      <w:r w:rsidRPr="00B276F2">
        <w:rPr>
          <w:lang w:val="en-ZW"/>
        </w:rPr>
        <w:tab/>
      </w:r>
      <w:r w:rsidRPr="00B276F2">
        <w:t xml:space="preserve">The President appointed the Special Advisor to the Office of the President and Cabinet whose duties </w:t>
      </w:r>
      <w:r w:rsidRPr="00D35646">
        <w:rPr>
          <w:lang w:val="en-ZW"/>
        </w:rPr>
        <w:t>include</w:t>
      </w:r>
      <w:r w:rsidRPr="00B276F2">
        <w:t xml:space="preserve"> advising the President on disability issues and coordinating disability issues within the Government.</w:t>
      </w:r>
    </w:p>
    <w:p w14:paraId="7B5E34C8" w14:textId="77777777" w:rsidR="00E344ED" w:rsidRPr="00B276F2" w:rsidRDefault="00E344ED" w:rsidP="007B180B">
      <w:pPr>
        <w:pStyle w:val="SingleTxtG"/>
        <w:rPr>
          <w:lang w:val="en-ZW"/>
        </w:rPr>
      </w:pPr>
      <w:r w:rsidRPr="00B276F2">
        <w:rPr>
          <w:lang w:val="en-ZW"/>
        </w:rPr>
        <w:t>425.</w:t>
      </w:r>
      <w:r w:rsidRPr="00B276F2">
        <w:rPr>
          <w:lang w:val="en-ZW"/>
        </w:rPr>
        <w:tab/>
      </w:r>
      <w:r w:rsidRPr="00B276F2">
        <w:t xml:space="preserve">The Zimbabwe Human Rights Commission established in terms of Section 242(1) of the Constitution is mandated with the protection and promotion of human rights. The Commission </w:t>
      </w:r>
      <w:r w:rsidRPr="00D35646">
        <w:rPr>
          <w:lang w:val="en-ZW"/>
        </w:rPr>
        <w:t>has</w:t>
      </w:r>
      <w:r w:rsidRPr="00B276F2">
        <w:t xml:space="preserve"> got a thematic working group on Special Interest (Elderly, Youth and Persons with Disabilities). This thematic working group ensures that the human rights for PWDSs are protected and promoted.</w:t>
      </w:r>
    </w:p>
    <w:p w14:paraId="33A7D384" w14:textId="77777777" w:rsidR="008B0817" w:rsidRDefault="00E344ED" w:rsidP="007B180B">
      <w:pPr>
        <w:pStyle w:val="SingleTxtG"/>
      </w:pPr>
      <w:r w:rsidRPr="00B276F2">
        <w:rPr>
          <w:lang w:val="en-ZW"/>
        </w:rPr>
        <w:t>426.</w:t>
      </w:r>
      <w:r w:rsidRPr="00B276F2">
        <w:rPr>
          <w:lang w:val="en-ZW"/>
        </w:rPr>
        <w:tab/>
      </w:r>
      <w:r w:rsidRPr="00B276F2">
        <w:t xml:space="preserve">These are </w:t>
      </w:r>
      <w:r w:rsidRPr="00D35646">
        <w:rPr>
          <w:lang w:val="en-ZW"/>
        </w:rPr>
        <w:t>some</w:t>
      </w:r>
      <w:r w:rsidRPr="00B276F2">
        <w:t xml:space="preserve"> of the administrative and other measures the State Party has put in place to ensure national implementation of the Convention and to monitor progress in that regard. The State Party would like to assure this Honourable Committee of its commitment in implementing the Convention for the full benefit of its people with disabilities and national development at large. It will, therefore, stop at nothing to find new strategies of achieving this noble objective.</w:t>
      </w:r>
    </w:p>
    <w:p w14:paraId="0E53E880" w14:textId="1D2F1E3D" w:rsidR="00E344ED" w:rsidRDefault="00E344ED" w:rsidP="00961E39">
      <w:pPr>
        <w:pStyle w:val="HChG"/>
        <w:spacing w:after="0"/>
        <w:rPr>
          <w:lang w:val="en-ZW"/>
        </w:rPr>
      </w:pPr>
      <w:bookmarkStart w:id="126" w:name="_Toc25676982"/>
      <w:r>
        <w:rPr>
          <w:lang w:val="en-ZW"/>
        </w:rPr>
        <w:tab/>
      </w:r>
      <w:r>
        <w:rPr>
          <w:lang w:val="en-ZW"/>
        </w:rPr>
        <w:tab/>
      </w:r>
      <w:bookmarkStart w:id="127" w:name="_Toc211332647"/>
      <w:r>
        <w:rPr>
          <w:lang w:val="en-ZW"/>
        </w:rPr>
        <w:t>Part three</w:t>
      </w:r>
    </w:p>
    <w:p w14:paraId="440B2734" w14:textId="77777777" w:rsidR="00E344ED" w:rsidRPr="00B276F2" w:rsidRDefault="00E344ED" w:rsidP="00961E39">
      <w:pPr>
        <w:pStyle w:val="HChG"/>
        <w:spacing w:before="0"/>
        <w:rPr>
          <w:lang w:val="en-ZW"/>
        </w:rPr>
      </w:pPr>
      <w:r>
        <w:rPr>
          <w:lang w:val="en-ZW"/>
        </w:rPr>
        <w:tab/>
      </w:r>
      <w:r>
        <w:rPr>
          <w:lang w:val="en-ZW"/>
        </w:rPr>
        <w:tab/>
      </w:r>
      <w:r w:rsidRPr="00B276F2">
        <w:rPr>
          <w:lang w:val="en-ZW"/>
        </w:rPr>
        <w:t>C</w:t>
      </w:r>
      <w:r>
        <w:rPr>
          <w:lang w:val="en-ZW"/>
        </w:rPr>
        <w:t>hallenges in the implementation of the Convention</w:t>
      </w:r>
      <w:bookmarkEnd w:id="126"/>
      <w:bookmarkEnd w:id="127"/>
    </w:p>
    <w:p w14:paraId="7AEBD246" w14:textId="77777777" w:rsidR="00E344ED" w:rsidRPr="00B276F2" w:rsidRDefault="00E344ED" w:rsidP="007B180B">
      <w:pPr>
        <w:pStyle w:val="SingleTxtG"/>
        <w:rPr>
          <w:lang w:val="en-ZW"/>
        </w:rPr>
      </w:pPr>
      <w:r w:rsidRPr="00B276F2">
        <w:rPr>
          <w:lang w:val="en-ZW"/>
        </w:rPr>
        <w:t>427.</w:t>
      </w:r>
      <w:r w:rsidRPr="00B276F2">
        <w:rPr>
          <w:lang w:val="en-ZW"/>
        </w:rPr>
        <w:tab/>
        <w:t xml:space="preserve">The </w:t>
      </w:r>
      <w:r w:rsidRPr="00D35646">
        <w:t>Challenges</w:t>
      </w:r>
      <w:r w:rsidRPr="00B276F2">
        <w:rPr>
          <w:lang w:val="en-ZW"/>
        </w:rPr>
        <w:t xml:space="preserve"> that the Government is facing in implementing the Convention are:</w:t>
      </w:r>
    </w:p>
    <w:p w14:paraId="2F7790EE" w14:textId="77777777" w:rsidR="008B0817" w:rsidRDefault="00E344ED" w:rsidP="00961E39">
      <w:pPr>
        <w:pStyle w:val="Bullet1G"/>
        <w:rPr>
          <w:lang w:val="en-ZW"/>
        </w:rPr>
      </w:pPr>
      <w:r w:rsidRPr="00B276F2">
        <w:rPr>
          <w:lang w:val="en-ZW"/>
        </w:rPr>
        <w:t>Lack of financial resources. Government faces critical financial challenges to fulfil economic, social and cultural rights of persons with disabilities.</w:t>
      </w:r>
    </w:p>
    <w:p w14:paraId="3A36C5FB" w14:textId="486A4220" w:rsidR="00E344ED" w:rsidRPr="00B276F2" w:rsidRDefault="00E344ED" w:rsidP="00961E39">
      <w:pPr>
        <w:pStyle w:val="Bullet1G"/>
        <w:rPr>
          <w:lang w:val="en-ZW"/>
        </w:rPr>
      </w:pPr>
      <w:r w:rsidRPr="00B276F2">
        <w:rPr>
          <w:lang w:val="en-ZW"/>
        </w:rPr>
        <w:t>Financial assistance remains inadequate for women with disabilities.</w:t>
      </w:r>
    </w:p>
    <w:p w14:paraId="62560925" w14:textId="77777777" w:rsidR="00E344ED" w:rsidRPr="00B276F2" w:rsidRDefault="00E344ED" w:rsidP="00961E39">
      <w:pPr>
        <w:pStyle w:val="Bullet1G"/>
        <w:rPr>
          <w:lang w:val="en-ZW"/>
        </w:rPr>
      </w:pPr>
      <w:r w:rsidRPr="00B276F2">
        <w:rPr>
          <w:lang w:val="en-ZW"/>
        </w:rPr>
        <w:t>Limited awareness by women and girls with disabilities on the referral path on Gender Based Violence (GBV).</w:t>
      </w:r>
    </w:p>
    <w:p w14:paraId="26E85D85" w14:textId="77777777" w:rsidR="008B0817" w:rsidRDefault="00E344ED" w:rsidP="00961E39">
      <w:pPr>
        <w:pStyle w:val="Bullet1G"/>
        <w:rPr>
          <w:lang w:val="en-ZW"/>
        </w:rPr>
      </w:pPr>
      <w:r w:rsidRPr="00B276F2">
        <w:rPr>
          <w:lang w:val="en-ZW"/>
        </w:rPr>
        <w:t>Cultural, religious and traditional beliefs and attitudes towards disability.</w:t>
      </w:r>
    </w:p>
    <w:p w14:paraId="1FE77BF2" w14:textId="18FFC2FF" w:rsidR="00E344ED" w:rsidRPr="00B276F2" w:rsidRDefault="00E344ED" w:rsidP="00961E39">
      <w:pPr>
        <w:pStyle w:val="Bullet1G"/>
        <w:rPr>
          <w:lang w:val="en-ZW"/>
        </w:rPr>
      </w:pPr>
      <w:r w:rsidRPr="00B276F2">
        <w:rPr>
          <w:lang w:val="en-ZW"/>
        </w:rPr>
        <w:t>The cases of domestic violence remain on the increase.</w:t>
      </w:r>
    </w:p>
    <w:p w14:paraId="0E8AC6C3" w14:textId="77777777" w:rsidR="00E344ED" w:rsidRPr="00B276F2" w:rsidRDefault="00E344ED" w:rsidP="00961E39">
      <w:pPr>
        <w:pStyle w:val="Bullet1G"/>
        <w:rPr>
          <w:lang w:val="en-ZW"/>
        </w:rPr>
      </w:pPr>
      <w:r w:rsidRPr="00B276F2">
        <w:rPr>
          <w:lang w:val="en-ZW"/>
        </w:rPr>
        <w:t>The current system does not give special focus on women with disabilities. The focus is generally on women.</w:t>
      </w:r>
    </w:p>
    <w:p w14:paraId="4EA32A44" w14:textId="77777777" w:rsidR="008B0817" w:rsidRDefault="00E344ED" w:rsidP="00961E39">
      <w:pPr>
        <w:pStyle w:val="Bullet1G"/>
        <w:rPr>
          <w:lang w:val="en-ZW"/>
        </w:rPr>
      </w:pPr>
      <w:r w:rsidRPr="00B276F2">
        <w:rPr>
          <w:lang w:val="en-ZW"/>
        </w:rPr>
        <w:lastRenderedPageBreak/>
        <w:t>In relation to Article 6, due to societal pressures and stigma, more often than not some girls have eventually failed to go back to school, as they have to deal with the demands of motherhood.</w:t>
      </w:r>
    </w:p>
    <w:p w14:paraId="4CF7B628" w14:textId="3B588997" w:rsidR="00E344ED" w:rsidRPr="00B276F2" w:rsidRDefault="00E344ED" w:rsidP="00961E39">
      <w:pPr>
        <w:pStyle w:val="Bullet1G"/>
        <w:rPr>
          <w:lang w:val="en-ZW"/>
        </w:rPr>
      </w:pPr>
      <w:r w:rsidRPr="00B276F2">
        <w:rPr>
          <w:lang w:val="en-ZW"/>
        </w:rPr>
        <w:t>Furthermore, most of the victims of unwanted pregnancies do not utilize this policy because such girls settle for early marriages. Parents were also reluctant to continue educating a girl who falls pregnant.</w:t>
      </w:r>
    </w:p>
    <w:p w14:paraId="5613F339" w14:textId="77777777" w:rsidR="00E344ED" w:rsidRPr="00B276F2" w:rsidRDefault="00E344ED" w:rsidP="00961E39">
      <w:pPr>
        <w:pStyle w:val="Bullet1G"/>
        <w:rPr>
          <w:lang w:val="en-ZW"/>
        </w:rPr>
      </w:pPr>
      <w:r w:rsidRPr="00B276F2">
        <w:rPr>
          <w:lang w:val="en-ZW"/>
        </w:rPr>
        <w:t>Concealment of children with disabilities by some parents and guardians.</w:t>
      </w:r>
    </w:p>
    <w:p w14:paraId="672BACE6" w14:textId="77777777" w:rsidR="008B0817" w:rsidRDefault="00E344ED" w:rsidP="00961E39">
      <w:pPr>
        <w:pStyle w:val="Bullet1G"/>
        <w:rPr>
          <w:lang w:val="en-ZW"/>
        </w:rPr>
      </w:pPr>
      <w:r w:rsidRPr="00B276F2">
        <w:rPr>
          <w:lang w:val="en-ZW"/>
        </w:rPr>
        <w:t>De-institutionalisation remains a challenge as there are no better alternatives</w:t>
      </w:r>
      <w:r>
        <w:rPr>
          <w:lang w:val="en-ZW"/>
        </w:rPr>
        <w:t>.</w:t>
      </w:r>
    </w:p>
    <w:p w14:paraId="3CB8C10E" w14:textId="64994652" w:rsidR="00E344ED" w:rsidRPr="00B276F2" w:rsidRDefault="00E344ED" w:rsidP="00961E39">
      <w:pPr>
        <w:pStyle w:val="H1G"/>
        <w:rPr>
          <w:lang w:val="en-ZW"/>
        </w:rPr>
      </w:pPr>
      <w:bookmarkStart w:id="128" w:name="_Toc25676983"/>
      <w:r>
        <w:rPr>
          <w:lang w:val="en-ZW"/>
        </w:rPr>
        <w:tab/>
      </w:r>
      <w:r>
        <w:rPr>
          <w:lang w:val="en-ZW"/>
        </w:rPr>
        <w:tab/>
      </w:r>
      <w:r w:rsidRPr="00B276F2">
        <w:rPr>
          <w:lang w:val="en-ZW"/>
        </w:rPr>
        <w:t>Measures to be taken by Zimbabwe to address the challenges faced</w:t>
      </w:r>
      <w:bookmarkEnd w:id="128"/>
    </w:p>
    <w:p w14:paraId="19CB517D" w14:textId="77777777" w:rsidR="008B0817" w:rsidRDefault="00E344ED" w:rsidP="007B180B">
      <w:pPr>
        <w:pStyle w:val="SingleTxtG"/>
        <w:rPr>
          <w:lang w:val="en-ZW"/>
        </w:rPr>
      </w:pPr>
      <w:r w:rsidRPr="00B276F2">
        <w:rPr>
          <w:lang w:val="en-ZW"/>
        </w:rPr>
        <w:t>428.</w:t>
      </w:r>
      <w:r w:rsidRPr="00B276F2">
        <w:rPr>
          <w:lang w:val="en-ZW"/>
        </w:rPr>
        <w:tab/>
        <w:t>Government will continue to systematically mobilise resources to ensure that persons with disabilities enjoy economic, social and cultural rights until full equality is achieved.</w:t>
      </w:r>
    </w:p>
    <w:p w14:paraId="6BD03474" w14:textId="77777777" w:rsidR="008B0817" w:rsidRDefault="00E344ED" w:rsidP="007B180B">
      <w:pPr>
        <w:pStyle w:val="SingleTxtG"/>
        <w:rPr>
          <w:lang w:val="en-ZW"/>
        </w:rPr>
      </w:pPr>
      <w:r w:rsidRPr="00B276F2">
        <w:rPr>
          <w:lang w:val="en-ZW"/>
        </w:rPr>
        <w:t>429.</w:t>
      </w:r>
      <w:r w:rsidRPr="00B276F2">
        <w:rPr>
          <w:lang w:val="en-ZW"/>
        </w:rPr>
        <w:tab/>
        <w:t>In view of the above challenges in the implementation of the Convention in Zimbabwe, Government will continue to seek new and innovative ways to achieve full inclusion of PWDs in public life through legislative, administrative and other measures building upon foundations established before the ratification of the Convention.</w:t>
      </w:r>
    </w:p>
    <w:p w14:paraId="698FD4E2" w14:textId="2801E58E" w:rsidR="00E344ED" w:rsidRDefault="00E344ED" w:rsidP="00961E39">
      <w:pPr>
        <w:pStyle w:val="HChG"/>
        <w:spacing w:after="0"/>
        <w:rPr>
          <w:lang w:val="en-ZW"/>
        </w:rPr>
      </w:pPr>
      <w:bookmarkStart w:id="129" w:name="_Toc25676984"/>
      <w:r>
        <w:rPr>
          <w:lang w:val="en-ZW"/>
        </w:rPr>
        <w:tab/>
      </w:r>
      <w:r>
        <w:rPr>
          <w:lang w:val="en-ZW"/>
        </w:rPr>
        <w:tab/>
      </w:r>
      <w:bookmarkStart w:id="130" w:name="_Toc211332648"/>
      <w:r w:rsidRPr="00B276F2">
        <w:rPr>
          <w:lang w:val="en-ZW"/>
        </w:rPr>
        <w:t>P</w:t>
      </w:r>
      <w:r>
        <w:rPr>
          <w:lang w:val="en-ZW"/>
        </w:rPr>
        <w:t>art four</w:t>
      </w:r>
    </w:p>
    <w:p w14:paraId="4DE6C109" w14:textId="77777777" w:rsidR="00E344ED" w:rsidRPr="00343BAF" w:rsidRDefault="00E344ED" w:rsidP="00343BAF">
      <w:pPr>
        <w:pStyle w:val="HChG"/>
        <w:spacing w:before="0"/>
      </w:pPr>
      <w:r>
        <w:rPr>
          <w:lang w:val="en-ZW"/>
        </w:rPr>
        <w:tab/>
      </w:r>
      <w:r>
        <w:rPr>
          <w:lang w:val="en-ZW"/>
        </w:rPr>
        <w:tab/>
      </w:r>
      <w:r w:rsidRPr="00343BAF">
        <w:rPr>
          <w:lang w:val="en-ZW"/>
        </w:rPr>
        <w:t>Conclusion</w:t>
      </w:r>
      <w:bookmarkEnd w:id="129"/>
      <w:bookmarkEnd w:id="130"/>
    </w:p>
    <w:p w14:paraId="2888556E" w14:textId="15BA9737" w:rsidR="00E344ED" w:rsidRPr="00B276F2" w:rsidRDefault="00E344ED" w:rsidP="007B180B">
      <w:pPr>
        <w:pStyle w:val="SingleTxtG"/>
        <w:rPr>
          <w:lang w:val="en-ZW"/>
        </w:rPr>
      </w:pPr>
      <w:r w:rsidRPr="00B276F2">
        <w:rPr>
          <w:lang w:val="en-ZW"/>
        </w:rPr>
        <w:t>430.</w:t>
      </w:r>
      <w:r w:rsidRPr="00B276F2">
        <w:rPr>
          <w:lang w:val="en-ZW"/>
        </w:rPr>
        <w:tab/>
        <w:t>In conclusion, it is clear from the remarks Government made in this Initial State Party Report that the process to ensure PWDs realise their rights under national and international law commenced way before the ratification of the Convention. Government adopted legislative, administrative and other measures and continues to adopt and/ renew them now under the framework of the UNCRPD. This shows Government</w:t>
      </w:r>
      <w:r w:rsidR="00170F5F">
        <w:rPr>
          <w:lang w:val="en-ZW"/>
        </w:rPr>
        <w:t>’</w:t>
      </w:r>
      <w:r w:rsidRPr="00B276F2">
        <w:rPr>
          <w:lang w:val="en-ZW"/>
        </w:rPr>
        <w:t>s foresight and unflinching commitment to ensure PWDs live in equality with others.</w:t>
      </w:r>
    </w:p>
    <w:p w14:paraId="1B8D4958" w14:textId="77777777" w:rsidR="008B0817" w:rsidRDefault="00E344ED" w:rsidP="007B180B">
      <w:pPr>
        <w:pStyle w:val="SingleTxtG"/>
        <w:rPr>
          <w:lang w:val="en-ZW"/>
        </w:rPr>
      </w:pPr>
      <w:r w:rsidRPr="00B276F2">
        <w:rPr>
          <w:lang w:val="en-ZW"/>
        </w:rPr>
        <w:t>431.</w:t>
      </w:r>
      <w:r w:rsidRPr="00B276F2">
        <w:rPr>
          <w:lang w:val="en-ZW"/>
        </w:rPr>
        <w:tab/>
        <w:t xml:space="preserve">Government anticipates to have adopted more measures and gathered statistics disaggregated by sex, age, gender etc on PWDs by the next cycle of reporting so as to facilitate achievement of the purpose for which state party reporting was established </w:t>
      </w:r>
      <w:r w:rsidR="00596BEA">
        <w:rPr>
          <w:lang w:val="en-ZW"/>
        </w:rPr>
        <w:t>–</w:t>
      </w:r>
      <w:r w:rsidRPr="00B276F2">
        <w:rPr>
          <w:lang w:val="en-ZW"/>
        </w:rPr>
        <w:t xml:space="preserve"> constructive engagement or dialogue with the Committee.</w:t>
      </w:r>
    </w:p>
    <w:p w14:paraId="326B7D19" w14:textId="2D792500" w:rsidR="00E344ED" w:rsidRPr="006023C8" w:rsidRDefault="00E344ED" w:rsidP="007B180B">
      <w:pPr>
        <w:pStyle w:val="SingleTxtG"/>
        <w:rPr>
          <w:lang w:val="en-ZW"/>
        </w:rPr>
      </w:pPr>
      <w:r w:rsidRPr="006023C8">
        <w:rPr>
          <w:lang w:val="en-ZW"/>
        </w:rPr>
        <w:t>432.</w:t>
      </w:r>
      <w:r w:rsidRPr="006023C8">
        <w:rPr>
          <w:lang w:val="en-ZW"/>
        </w:rPr>
        <w:tab/>
      </w:r>
      <w:r w:rsidRPr="00B276F2">
        <w:rPr>
          <w:lang w:val="en-ZW"/>
        </w:rPr>
        <w:t>In the meantime, Government appreciates the Honourable Committee for its consideration of this Initial State Party Report and looks forward to receiving recommendations that will guide its future efforts to fully implement the Convention in Zimbabwe. It assures the Committee to be rest assured that its recommendations will be well received and implemented in earnest, so will be questions for clarification and other comments.</w:t>
      </w:r>
    </w:p>
    <w:p w14:paraId="4EC664E0" w14:textId="77777777" w:rsidR="00343BAF" w:rsidRPr="00C67F79" w:rsidRDefault="00343BAF" w:rsidP="00343BAF">
      <w:pPr>
        <w:spacing w:before="240"/>
        <w:jc w:val="center"/>
        <w:rPr>
          <w:u w:val="single"/>
        </w:rPr>
      </w:pPr>
      <w:r w:rsidRPr="00C67F79">
        <w:rPr>
          <w:u w:val="single"/>
        </w:rPr>
        <w:tab/>
      </w:r>
      <w:r w:rsidRPr="00C67F79">
        <w:rPr>
          <w:u w:val="single"/>
        </w:rPr>
        <w:tab/>
      </w:r>
      <w:r w:rsidRPr="00C67F79">
        <w:rPr>
          <w:u w:val="single"/>
        </w:rPr>
        <w:tab/>
      </w:r>
    </w:p>
    <w:sectPr w:rsidR="00343BAF" w:rsidRPr="00C67F79" w:rsidSect="00DC5A86">
      <w:headerReference w:type="even" r:id="rId18"/>
      <w:headerReference w:type="default" r:id="rId19"/>
      <w:footerReference w:type="default" r:id="rId20"/>
      <w:endnotePr>
        <w:numFmt w:val="decimal"/>
      </w:endnotePr>
      <w:pgSz w:w="11907" w:h="16840" w:code="9"/>
      <w:pgMar w:top="1417" w:right="1134" w:bottom="1134" w:left="1134" w:header="73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68417" w14:textId="77777777" w:rsidR="00A03F84" w:rsidRPr="00317DC1" w:rsidRDefault="00A03F84" w:rsidP="00317DC1">
      <w:pPr>
        <w:pStyle w:val="Footer"/>
      </w:pPr>
    </w:p>
  </w:endnote>
  <w:endnote w:type="continuationSeparator" w:id="0">
    <w:p w14:paraId="28D50F52" w14:textId="77777777" w:rsidR="00A03F84" w:rsidRPr="00317DC1" w:rsidRDefault="00A03F8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91F1A" w14:textId="1E409B3C" w:rsidR="004D55A3" w:rsidRDefault="00DC5A86" w:rsidP="00E344ED">
    <w:pPr>
      <w:pStyle w:val="Footer"/>
      <w:tabs>
        <w:tab w:val="right" w:pos="9638"/>
      </w:tabs>
    </w:pPr>
    <w:r w:rsidRPr="007B180B">
      <w:rPr>
        <w:b/>
        <w:sz w:val="18"/>
      </w:rPr>
      <w:fldChar w:fldCharType="begin"/>
    </w:r>
    <w:r w:rsidRPr="007B180B">
      <w:rPr>
        <w:b/>
        <w:sz w:val="18"/>
      </w:rPr>
      <w:instrText xml:space="preserve"> PAGE  \* MERGEFORMAT </w:instrText>
    </w:r>
    <w:r w:rsidRPr="007B180B">
      <w:rPr>
        <w:b/>
        <w:sz w:val="18"/>
      </w:rPr>
      <w:fldChar w:fldCharType="separate"/>
    </w:r>
    <w:r w:rsidRPr="007B180B">
      <w:rPr>
        <w:b/>
        <w:noProof/>
        <w:sz w:val="18"/>
      </w:rPr>
      <w:t>57</w:t>
    </w:r>
    <w:r w:rsidRPr="007B180B">
      <w:rPr>
        <w:b/>
        <w:sz w:val="18"/>
      </w:rPr>
      <w:fldChar w:fldCharType="end"/>
    </w:r>
    <w:r>
      <w:rPr>
        <w:bCs/>
        <w:sz w:val="18"/>
      </w:rPr>
      <w:tab/>
    </w:r>
    <w:r w:rsidR="00117D69" w:rsidRPr="007B180B">
      <w:rPr>
        <w:bCs/>
      </w:rPr>
      <w:t>GE.25-18826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037CC" w14:textId="4B6E8724" w:rsidR="004D55A3" w:rsidRDefault="00117D69" w:rsidP="00E344ED">
    <w:pPr>
      <w:pStyle w:val="Footer"/>
      <w:tabs>
        <w:tab w:val="right" w:pos="9638"/>
      </w:tabs>
    </w:pPr>
    <w:r>
      <w:t>GE.25-18826</w:t>
    </w:r>
    <w:r>
      <w:tab/>
    </w:r>
    <w:r w:rsidRPr="00117D69">
      <w:rPr>
        <w:b/>
        <w:bCs/>
        <w:sz w:val="18"/>
      </w:rPr>
      <w:fldChar w:fldCharType="begin"/>
    </w:r>
    <w:r w:rsidRPr="00117D69">
      <w:rPr>
        <w:b/>
        <w:bCs/>
        <w:sz w:val="18"/>
      </w:rPr>
      <w:instrText xml:space="preserve"> PAGE  \* MERGEFORMAT </w:instrText>
    </w:r>
    <w:r w:rsidRPr="00117D69">
      <w:rPr>
        <w:b/>
        <w:bCs/>
        <w:sz w:val="18"/>
      </w:rPr>
      <w:fldChar w:fldCharType="separate"/>
    </w:r>
    <w:r w:rsidRPr="00117D69">
      <w:rPr>
        <w:b/>
        <w:bCs/>
        <w:noProof/>
        <w:sz w:val="18"/>
      </w:rPr>
      <w:t>3</w:t>
    </w:r>
    <w:r w:rsidRPr="00117D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0AD16" w14:textId="77777777" w:rsidR="00117D69" w:rsidRDefault="00117D69">
    <w:pPr>
      <w:pStyle w:val="Footer"/>
      <w:rPr>
        <w:sz w:val="20"/>
      </w:rPr>
    </w:pPr>
    <w:r w:rsidRPr="0027112F">
      <w:rPr>
        <w:noProof/>
        <w:lang w:val="en-US"/>
      </w:rPr>
      <w:drawing>
        <wp:anchor distT="0" distB="0" distL="114300" distR="114300" simplePos="0" relativeHeight="251659264" behindDoc="0" locked="1" layoutInCell="1" allowOverlap="1" wp14:anchorId="2DFD7F0E" wp14:editId="70FFF9AD">
          <wp:simplePos x="0" y="0"/>
          <wp:positionH relativeFrom="column">
            <wp:posOffset>4558030</wp:posOffset>
          </wp:positionH>
          <wp:positionV relativeFrom="page">
            <wp:posOffset>10128250</wp:posOffset>
          </wp:positionV>
          <wp:extent cx="932400" cy="230400"/>
          <wp:effectExtent l="0" t="0" r="1270" b="0"/>
          <wp:wrapNone/>
          <wp:docPr id="2050974218" name="Picture 2050974218"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ACFF49" w14:textId="0895BDC8" w:rsidR="00117D69" w:rsidRPr="00117D69" w:rsidRDefault="00117D69" w:rsidP="00117D69">
    <w:pPr>
      <w:pStyle w:val="Footer"/>
      <w:rPr>
        <w:sz w:val="20"/>
      </w:rPr>
    </w:pPr>
    <w:r>
      <w:rPr>
        <w:sz w:val="20"/>
      </w:rPr>
      <w:t>GE.25-18826  (E)</w:t>
    </w:r>
    <w:r>
      <w:rPr>
        <w:noProof/>
        <w:sz w:val="20"/>
      </w:rPr>
      <w:drawing>
        <wp:anchor distT="0" distB="0" distL="114300" distR="114300" simplePos="0" relativeHeight="251660288" behindDoc="0" locked="0" layoutInCell="1" allowOverlap="1" wp14:anchorId="271A4787" wp14:editId="3636CC40">
          <wp:simplePos x="0" y="0"/>
          <wp:positionH relativeFrom="margin">
            <wp:posOffset>5583555</wp:posOffset>
          </wp:positionH>
          <wp:positionV relativeFrom="margin">
            <wp:posOffset>8981440</wp:posOffset>
          </wp:positionV>
          <wp:extent cx="571500" cy="571500"/>
          <wp:effectExtent l="0" t="0" r="0" b="0"/>
          <wp:wrapNone/>
          <wp:docPr id="1363686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D0302">
      <w:rPr>
        <w:sz w:val="20"/>
      </w:rPr>
      <w:t xml:space="preserve">    201125    </w:t>
    </w:r>
    <w:r w:rsidR="00170F5F">
      <w:rPr>
        <w:sz w:val="20"/>
      </w:rPr>
      <w:t>21</w:t>
    </w:r>
    <w:r w:rsidR="003D0302">
      <w:rPr>
        <w:sz w:val="20"/>
      </w:rPr>
      <w:t>1125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5B38F" w14:textId="3D6993E8" w:rsidR="00E50094" w:rsidRPr="00E50094" w:rsidRDefault="00E50094" w:rsidP="00E50094">
    <w:pPr>
      <w:pStyle w:val="Footer"/>
    </w:pPr>
    <w:r>
      <w:rPr>
        <w:noProof/>
      </w:rPr>
      <mc:AlternateContent>
        <mc:Choice Requires="wps">
          <w:drawing>
            <wp:anchor distT="0" distB="0" distL="114300" distR="114300" simplePos="0" relativeHeight="251662336" behindDoc="0" locked="1" layoutInCell="1" allowOverlap="1" wp14:anchorId="165BF264" wp14:editId="485F9D46">
              <wp:simplePos x="0" y="0"/>
              <wp:positionH relativeFrom="page">
                <wp:posOffset>276860</wp:posOffset>
              </wp:positionH>
              <wp:positionV relativeFrom="page">
                <wp:posOffset>719455</wp:posOffset>
              </wp:positionV>
              <wp:extent cx="222885" cy="6159500"/>
              <wp:effectExtent l="0" t="0" r="0" b="0"/>
              <wp:wrapNone/>
              <wp:docPr id="14904403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9D011A9" w14:textId="77777777" w:rsidR="00E50094" w:rsidRDefault="00E50094" w:rsidP="00E50094">
                          <w:pPr>
                            <w:pStyle w:val="Footer"/>
                            <w:tabs>
                              <w:tab w:val="right" w:pos="9638"/>
                            </w:tabs>
                          </w:pPr>
                          <w:r>
                            <w:t>GE.25-18826</w:t>
                          </w:r>
                          <w:r>
                            <w:tab/>
                          </w:r>
                          <w:r w:rsidRPr="00117D69">
                            <w:rPr>
                              <w:b/>
                              <w:bCs/>
                              <w:sz w:val="18"/>
                            </w:rPr>
                            <w:fldChar w:fldCharType="begin"/>
                          </w:r>
                          <w:r w:rsidRPr="00117D69">
                            <w:rPr>
                              <w:b/>
                              <w:bCs/>
                              <w:sz w:val="18"/>
                            </w:rPr>
                            <w:instrText xml:space="preserve"> PAGE  \* MERGEFORMAT </w:instrText>
                          </w:r>
                          <w:r w:rsidRPr="00117D69">
                            <w:rPr>
                              <w:b/>
                              <w:bCs/>
                              <w:sz w:val="18"/>
                            </w:rPr>
                            <w:fldChar w:fldCharType="separate"/>
                          </w:r>
                          <w:r>
                            <w:rPr>
                              <w:b/>
                              <w:bCs/>
                              <w:sz w:val="18"/>
                            </w:rPr>
                            <w:t>55</w:t>
                          </w:r>
                          <w:r w:rsidRPr="00117D69">
                            <w:rPr>
                              <w:b/>
                              <w:bCs/>
                              <w:sz w:val="18"/>
                            </w:rPr>
                            <w:fldChar w:fldCharType="end"/>
                          </w:r>
                        </w:p>
                        <w:p w14:paraId="103A0C8D" w14:textId="77777777" w:rsidR="00E50094" w:rsidRDefault="00E5009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5BF264" id="_x0000_t202" coordsize="21600,21600" o:spt="202" path="m,l,21600r21600,l21600,xe">
              <v:stroke joinstyle="miter"/>
              <v:path gradientshapeok="t" o:connecttype="rect"/>
            </v:shapetype>
            <v:shape id="Text Box 2" o:spid="_x0000_s1027"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9n14e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49D011A9" w14:textId="77777777" w:rsidR="00E50094" w:rsidRDefault="00E50094" w:rsidP="00E50094">
                    <w:pPr>
                      <w:pStyle w:val="Footer"/>
                      <w:tabs>
                        <w:tab w:val="right" w:pos="9638"/>
                      </w:tabs>
                    </w:pPr>
                    <w:r>
                      <w:t>GE.25-18826</w:t>
                    </w:r>
                    <w:r>
                      <w:tab/>
                    </w:r>
                    <w:r w:rsidRPr="00117D69">
                      <w:rPr>
                        <w:b/>
                        <w:bCs/>
                        <w:sz w:val="18"/>
                      </w:rPr>
                      <w:fldChar w:fldCharType="begin"/>
                    </w:r>
                    <w:r w:rsidRPr="00117D69">
                      <w:rPr>
                        <w:b/>
                        <w:bCs/>
                        <w:sz w:val="18"/>
                      </w:rPr>
                      <w:instrText xml:space="preserve"> PAGE  \* MERGEFORMAT </w:instrText>
                    </w:r>
                    <w:r w:rsidRPr="00117D69">
                      <w:rPr>
                        <w:b/>
                        <w:bCs/>
                        <w:sz w:val="18"/>
                      </w:rPr>
                      <w:fldChar w:fldCharType="separate"/>
                    </w:r>
                    <w:r>
                      <w:rPr>
                        <w:b/>
                        <w:bCs/>
                        <w:sz w:val="18"/>
                      </w:rPr>
                      <w:t>55</w:t>
                    </w:r>
                    <w:r w:rsidRPr="00117D69">
                      <w:rPr>
                        <w:b/>
                        <w:bCs/>
                        <w:sz w:val="18"/>
                      </w:rPr>
                      <w:fldChar w:fldCharType="end"/>
                    </w:r>
                  </w:p>
                  <w:p w14:paraId="103A0C8D" w14:textId="77777777" w:rsidR="00E50094" w:rsidRDefault="00E50094"/>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8E6A1" w14:textId="74366C17" w:rsidR="00DC5A86" w:rsidRPr="00DC5A86" w:rsidRDefault="00DC5A86" w:rsidP="00DC5A86">
    <w:pPr>
      <w:pStyle w:val="Footer"/>
      <w:tabs>
        <w:tab w:val="right" w:pos="9638"/>
      </w:tabs>
      <w:rPr>
        <w:b/>
        <w:sz w:val="18"/>
      </w:rPr>
    </w:pPr>
    <w:r>
      <w:t>GE.</w:t>
    </w:r>
    <w:r w:rsidRPr="00DC5A86">
      <w:t>25</w:t>
    </w:r>
    <w:r>
      <w:t>-</w:t>
    </w:r>
    <w:r w:rsidRPr="00DC5A86">
      <w:t>18826</w:t>
    </w:r>
    <w:r>
      <w:tab/>
    </w:r>
    <w:r w:rsidRPr="00DC5A86">
      <w:rPr>
        <w:b/>
        <w:sz w:val="18"/>
      </w:rPr>
      <w:fldChar w:fldCharType="begin"/>
    </w:r>
    <w:r w:rsidRPr="00DC5A86">
      <w:rPr>
        <w:b/>
        <w:sz w:val="18"/>
      </w:rPr>
      <w:instrText xml:space="preserve"> PAGE  \* MERGEFORMAT </w:instrText>
    </w:r>
    <w:r w:rsidRPr="00DC5A86">
      <w:rPr>
        <w:b/>
        <w:sz w:val="18"/>
      </w:rPr>
      <w:fldChar w:fldCharType="separate"/>
    </w:r>
    <w:r w:rsidRPr="00DC5A86">
      <w:rPr>
        <w:b/>
        <w:noProof/>
        <w:sz w:val="18"/>
      </w:rPr>
      <w:t>58</w:t>
    </w:r>
    <w:r w:rsidRPr="00DC5A86">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C959D" w14:textId="77777777" w:rsidR="00A03F84" w:rsidRPr="00317DC1" w:rsidRDefault="00A03F84" w:rsidP="00317DC1">
      <w:pPr>
        <w:tabs>
          <w:tab w:val="right" w:pos="2155"/>
        </w:tabs>
        <w:spacing w:after="80" w:line="240" w:lineRule="auto"/>
        <w:ind w:left="680"/>
      </w:pPr>
      <w:r>
        <w:rPr>
          <w:u w:val="single"/>
        </w:rPr>
        <w:tab/>
      </w:r>
    </w:p>
  </w:footnote>
  <w:footnote w:type="continuationSeparator" w:id="0">
    <w:p w14:paraId="5DDF696E" w14:textId="77777777" w:rsidR="00A03F84" w:rsidRPr="00317DC1" w:rsidRDefault="00A03F84" w:rsidP="00317DC1">
      <w:pPr>
        <w:tabs>
          <w:tab w:val="right" w:pos="2155"/>
        </w:tabs>
        <w:spacing w:after="80" w:line="240" w:lineRule="auto"/>
        <w:ind w:left="680"/>
      </w:pPr>
      <w:r>
        <w:rPr>
          <w:u w:val="single"/>
        </w:rPr>
        <w:tab/>
      </w:r>
    </w:p>
  </w:footnote>
  <w:footnote w:id="1">
    <w:p w14:paraId="4359E3EE" w14:textId="1CCF6AF3" w:rsidR="003D0302" w:rsidRPr="003D0302" w:rsidRDefault="003D0302" w:rsidP="00C5436F">
      <w:pPr>
        <w:pStyle w:val="FootnoteText"/>
      </w:pPr>
      <w:r>
        <w:rPr>
          <w:rStyle w:val="FootnoteReference"/>
        </w:rPr>
        <w:tab/>
      </w:r>
      <w:r w:rsidRPr="003D0302">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4D51B842" w14:textId="77777777" w:rsidR="00676A43" w:rsidRDefault="00676A43" w:rsidP="00C5436F">
      <w:pPr>
        <w:pStyle w:val="FootnoteText"/>
      </w:pPr>
      <w:r>
        <w:tab/>
      </w:r>
      <w:r w:rsidRPr="00BB7539">
        <w:rPr>
          <w:rStyle w:val="FootnoteReference"/>
        </w:rPr>
        <w:footnoteRef/>
      </w:r>
      <w:r w:rsidRPr="00BB7539">
        <w:rPr>
          <w:rStyle w:val="FootnoteReference"/>
        </w:rPr>
        <w:tab/>
      </w:r>
      <w:r>
        <w:t>Section 2 of the Children’s Act.</w:t>
      </w:r>
    </w:p>
  </w:footnote>
  <w:footnote w:id="3">
    <w:p w14:paraId="53169F08" w14:textId="77777777" w:rsidR="00676A43" w:rsidRPr="00221164" w:rsidRDefault="00676A43" w:rsidP="00C5436F">
      <w:pPr>
        <w:pStyle w:val="FootnoteText"/>
        <w:rPr>
          <w:rFonts w:cs="Tahoma"/>
        </w:rPr>
      </w:pPr>
      <w:r>
        <w:rPr>
          <w:rFonts w:cs="Tahoma"/>
          <w:lang w:val="en-US"/>
        </w:rPr>
        <w:tab/>
      </w:r>
      <w:r w:rsidRPr="00BB7539">
        <w:rPr>
          <w:rStyle w:val="FootnoteReference"/>
        </w:rPr>
        <w:footnoteRef/>
      </w:r>
      <w:r w:rsidRPr="00BB7539">
        <w:rPr>
          <w:rStyle w:val="FootnoteReference"/>
        </w:rPr>
        <w:tab/>
      </w:r>
      <w:r w:rsidRPr="00221164">
        <w:rPr>
          <w:rFonts w:cs="Tahoma"/>
          <w:lang w:val="en-US"/>
        </w:rPr>
        <w:t xml:space="preserve">Action Power, is a programme that is broadcast in sign language. Talk shows such as the </w:t>
      </w:r>
      <w:r w:rsidRPr="00221164">
        <w:rPr>
          <w:rFonts w:cs="Tahoma"/>
          <w:i/>
          <w:lang w:val="en-US"/>
        </w:rPr>
        <w:t>Mai Chisamba</w:t>
      </w:r>
      <w:r w:rsidRPr="00221164">
        <w:rPr>
          <w:rFonts w:cs="Tahoma"/>
          <w:lang w:val="en-US"/>
        </w:rPr>
        <w:t xml:space="preserve">, Dramas such as </w:t>
      </w:r>
      <w:r w:rsidRPr="00221164">
        <w:rPr>
          <w:rFonts w:cs="Tahoma"/>
          <w:i/>
          <w:lang w:val="en-US"/>
        </w:rPr>
        <w:t>Zvirimudzimba,</w:t>
      </w:r>
      <w:r w:rsidRPr="00221164">
        <w:rPr>
          <w:rFonts w:cs="Tahoma"/>
          <w:lang w:val="en-US"/>
        </w:rPr>
        <w:t xml:space="preserve">radio programmes such as </w:t>
      </w:r>
      <w:r w:rsidRPr="00221164">
        <w:rPr>
          <w:rFonts w:cs="Tahoma"/>
          <w:i/>
          <w:lang w:val="en-US"/>
        </w:rPr>
        <w:t>Zvevakaremara, Seka urema wafa</w:t>
      </w:r>
      <w:r>
        <w:rPr>
          <w:rFonts w:cs="Tahoma"/>
          <w:i/>
          <w:lang w:val="en-US"/>
        </w:rPr>
        <w:t>.</w:t>
      </w:r>
    </w:p>
  </w:footnote>
  <w:footnote w:id="4">
    <w:p w14:paraId="25DFD4B1" w14:textId="4BA3EE7C" w:rsidR="00676A43" w:rsidRPr="00BB7539" w:rsidRDefault="00676A43" w:rsidP="00BB7539">
      <w:pPr>
        <w:pStyle w:val="FootnoteText"/>
      </w:pPr>
      <w:r>
        <w:rPr>
          <w:lang w:val="en-US"/>
        </w:rPr>
        <w:tab/>
      </w:r>
      <w:r w:rsidRPr="00BB7539">
        <w:rPr>
          <w:rStyle w:val="FootnoteReference"/>
        </w:rPr>
        <w:footnoteRef/>
      </w:r>
      <w:r w:rsidRPr="00BB7539">
        <w:rPr>
          <w:rStyle w:val="FootnoteReference"/>
        </w:rPr>
        <w:tab/>
      </w:r>
      <w:hyperlink r:id="rId1" w:history="1">
        <w:r w:rsidRPr="00B30E78">
          <w:rPr>
            <w:rStyle w:val="Hyperlink"/>
          </w:rPr>
          <w:t>https://www.zimra.co.zw/customs/calculation-of-duty-on-importation-of-private-motor-vehicles-and-suspension-of-duty-on-motor-vehicle-imports-by-the-physically-handicapped-persons</w:t>
        </w:r>
      </w:hyperlink>
      <w:r>
        <w:t>.</w:t>
      </w:r>
    </w:p>
  </w:footnote>
  <w:footnote w:id="5">
    <w:p w14:paraId="16EF5B87" w14:textId="500E932E" w:rsidR="00676A43" w:rsidRPr="002313B7" w:rsidRDefault="00676A43" w:rsidP="00C5436F">
      <w:pPr>
        <w:pStyle w:val="FootnoteText"/>
        <w:rPr>
          <w:lang w:val="en-US"/>
        </w:rPr>
      </w:pPr>
      <w:r>
        <w:rPr>
          <w:lang w:val="en-US"/>
        </w:rPr>
        <w:tab/>
      </w:r>
      <w:r w:rsidRPr="00BB7539">
        <w:rPr>
          <w:rStyle w:val="FootnoteReference"/>
        </w:rPr>
        <w:footnoteRef/>
      </w:r>
      <w:r w:rsidRPr="00BB7539">
        <w:rPr>
          <w:rStyle w:val="FootnoteReference"/>
        </w:rPr>
        <w:tab/>
      </w:r>
      <w:hyperlink r:id="rId2" w:history="1">
        <w:r w:rsidRPr="00E1260B">
          <w:rPr>
            <w:rStyle w:val="Hyperlink"/>
          </w:rPr>
          <w:t>https://www.light-for-the-world.org/cyclone-idai</w:t>
        </w:r>
      </w:hyperlink>
      <w:r>
        <w:t>.</w:t>
      </w:r>
    </w:p>
  </w:footnote>
  <w:footnote w:id="6">
    <w:p w14:paraId="7796F99F" w14:textId="77777777" w:rsidR="00676A43" w:rsidRPr="00221164" w:rsidRDefault="00676A43" w:rsidP="00C5436F">
      <w:pPr>
        <w:pStyle w:val="FootnoteText"/>
        <w:rPr>
          <w:rFonts w:cs="Tahoma"/>
        </w:rPr>
      </w:pPr>
      <w:r>
        <w:rPr>
          <w:rFonts w:cs="Tahoma"/>
        </w:rPr>
        <w:tab/>
      </w:r>
      <w:r w:rsidRPr="00BB7539">
        <w:rPr>
          <w:rStyle w:val="FootnoteReference"/>
        </w:rPr>
        <w:footnoteRef/>
      </w:r>
      <w:r w:rsidRPr="00BB7539">
        <w:rPr>
          <w:rStyle w:val="FootnoteReference"/>
        </w:rPr>
        <w:tab/>
      </w:r>
      <w:r w:rsidRPr="00221164">
        <w:rPr>
          <w:rFonts w:cs="Tahoma"/>
        </w:rPr>
        <w:t>Clause 29 Persons with Disabilities Bill, 2019.</w:t>
      </w:r>
    </w:p>
  </w:footnote>
  <w:footnote w:id="7">
    <w:p w14:paraId="75F32FB6" w14:textId="6B00E230" w:rsidR="00676A43" w:rsidRPr="00F90C03" w:rsidRDefault="00676A43" w:rsidP="00BB7539">
      <w:pPr>
        <w:pStyle w:val="FootnoteText"/>
        <w:rPr>
          <w:lang w:val="en-US"/>
        </w:rPr>
      </w:pPr>
      <w:r>
        <w:rPr>
          <w:lang w:val="en-US"/>
        </w:rPr>
        <w:tab/>
      </w:r>
      <w:r w:rsidRPr="00BB7539">
        <w:rPr>
          <w:rStyle w:val="FootnoteReference"/>
        </w:rPr>
        <w:footnoteRef/>
      </w:r>
      <w:r w:rsidRPr="00BB7539">
        <w:rPr>
          <w:rStyle w:val="FootnoteReference"/>
        </w:rPr>
        <w:tab/>
      </w:r>
      <w:r>
        <w:rPr>
          <w:lang w:val="en-US"/>
        </w:rPr>
        <w:t>See Clause 29 (1) of the PWDs Bill, 2019.</w:t>
      </w:r>
    </w:p>
  </w:footnote>
  <w:footnote w:id="8">
    <w:p w14:paraId="0D7A4923" w14:textId="1BF22ECC" w:rsidR="00676A43" w:rsidRPr="00E44165" w:rsidRDefault="00676A43" w:rsidP="00BB7539">
      <w:pPr>
        <w:pStyle w:val="FootnoteText"/>
        <w:rPr>
          <w:lang w:val="en-US"/>
        </w:rPr>
      </w:pPr>
      <w:r>
        <w:rPr>
          <w:lang w:val="en-US"/>
        </w:rPr>
        <w:tab/>
      </w:r>
      <w:r w:rsidRPr="00BB7539">
        <w:rPr>
          <w:rStyle w:val="FootnoteReference"/>
        </w:rPr>
        <w:footnoteRef/>
      </w:r>
      <w:r w:rsidRPr="00BB7539">
        <w:rPr>
          <w:rStyle w:val="FootnoteReference"/>
        </w:rPr>
        <w:tab/>
      </w:r>
      <w:r>
        <w:rPr>
          <w:lang w:val="en-US"/>
        </w:rPr>
        <w:t>Clause 29 (3) of the PWDs Bill, 2019.</w:t>
      </w:r>
    </w:p>
  </w:footnote>
  <w:footnote w:id="9">
    <w:p w14:paraId="27548C79" w14:textId="77777777" w:rsidR="00676A43" w:rsidRPr="00221164" w:rsidRDefault="00676A43" w:rsidP="00C5436F">
      <w:pPr>
        <w:pStyle w:val="FootnoteText"/>
        <w:rPr>
          <w:rFonts w:cs="Tahoma"/>
        </w:rPr>
      </w:pPr>
      <w:r>
        <w:rPr>
          <w:rFonts w:cs="Tahoma"/>
        </w:rPr>
        <w:tab/>
      </w:r>
      <w:r w:rsidRPr="00BB7539">
        <w:rPr>
          <w:rStyle w:val="FootnoteReference"/>
        </w:rPr>
        <w:footnoteRef/>
      </w:r>
      <w:r w:rsidRPr="00BB7539">
        <w:rPr>
          <w:rStyle w:val="FootnoteReference"/>
        </w:rPr>
        <w:tab/>
      </w:r>
      <w:r w:rsidRPr="00100AE4">
        <w:rPr>
          <w:rFonts w:eastAsia="Times New Roman" w:cs="Tahoma"/>
          <w:i/>
          <w:szCs w:val="24"/>
        </w:rPr>
        <w:t>S v Mukoko</w:t>
      </w:r>
      <w:r w:rsidRPr="00100AE4">
        <w:rPr>
          <w:rFonts w:cs="Tahoma"/>
        </w:rPr>
        <w:t xml:space="preserve"> ZLR 2009 93.</w:t>
      </w:r>
    </w:p>
  </w:footnote>
  <w:footnote w:id="10">
    <w:p w14:paraId="719DBFBE" w14:textId="77777777" w:rsidR="00676A43" w:rsidRPr="00221164" w:rsidRDefault="00676A43" w:rsidP="00C5436F">
      <w:pPr>
        <w:pStyle w:val="FootnoteText"/>
        <w:rPr>
          <w:rFonts w:cs="Tahoma"/>
          <w:b/>
          <w:bCs/>
          <w:lang w:val="en-ZA"/>
        </w:rPr>
      </w:pPr>
      <w:r>
        <w:tab/>
      </w:r>
      <w:r w:rsidRPr="00BB7539">
        <w:rPr>
          <w:rStyle w:val="FootnoteReference"/>
        </w:rPr>
        <w:footnoteRef/>
      </w:r>
      <w:r w:rsidRPr="00BB7539">
        <w:rPr>
          <w:rStyle w:val="FootnoteReference"/>
        </w:rPr>
        <w:tab/>
      </w:r>
      <w:r w:rsidRPr="009D3499">
        <w:rPr>
          <w:rFonts w:eastAsia="Times New Roman" w:cs="Tahoma"/>
          <w:i/>
          <w:color w:val="000000"/>
          <w:szCs w:val="24"/>
        </w:rPr>
        <w:t>S v Chokuramba</w:t>
      </w:r>
      <w:r w:rsidRPr="00100AE4">
        <w:rPr>
          <w:rFonts w:cs="Tahoma"/>
          <w:bCs/>
          <w:lang w:val="en-ZA"/>
        </w:rPr>
        <w:t xml:space="preserve"> CCZ 29/15.</w:t>
      </w:r>
    </w:p>
  </w:footnote>
  <w:footnote w:id="11">
    <w:p w14:paraId="4BD1C84B" w14:textId="77777777" w:rsidR="00676A43" w:rsidRDefault="00676A43" w:rsidP="00C5436F">
      <w:pPr>
        <w:pStyle w:val="FootnoteText"/>
      </w:pPr>
      <w:r>
        <w:tab/>
      </w:r>
      <w:r w:rsidRPr="00BB7539">
        <w:rPr>
          <w:rStyle w:val="FootnoteReference"/>
        </w:rPr>
        <w:footnoteRef/>
      </w:r>
      <w:r w:rsidRPr="00BB7539">
        <w:rPr>
          <w:rStyle w:val="FootnoteReference"/>
        </w:rPr>
        <w:tab/>
      </w:r>
      <w:r>
        <w:t>Independent Commissions established by Chapter 12 of the Constitution.</w:t>
      </w:r>
    </w:p>
  </w:footnote>
  <w:footnote w:id="12">
    <w:p w14:paraId="49FDD138" w14:textId="77777777" w:rsidR="00676A43" w:rsidRPr="001A1237" w:rsidRDefault="00676A43" w:rsidP="00C5436F">
      <w:pPr>
        <w:pStyle w:val="FootnoteText"/>
        <w:rPr>
          <w:lang w:val="en-US"/>
        </w:rPr>
      </w:pPr>
      <w:r>
        <w:tab/>
      </w:r>
      <w:r w:rsidRPr="00BB7539">
        <w:rPr>
          <w:rStyle w:val="FootnoteReference"/>
        </w:rPr>
        <w:footnoteRef/>
      </w:r>
      <w:r w:rsidRPr="00BB7539">
        <w:rPr>
          <w:rStyle w:val="FootnoteReference"/>
        </w:rPr>
        <w:tab/>
      </w:r>
      <w:r>
        <w:rPr>
          <w:lang w:val="en-US"/>
        </w:rPr>
        <w:t>Section 52 of the Constitution.</w:t>
      </w:r>
    </w:p>
  </w:footnote>
  <w:footnote w:id="13">
    <w:p w14:paraId="2950215E" w14:textId="3BE3D75E" w:rsidR="00676A43" w:rsidRPr="009A393A" w:rsidRDefault="00676A43" w:rsidP="00C5436F">
      <w:pPr>
        <w:pStyle w:val="FootnoteText"/>
        <w:rPr>
          <w:lang w:val="en-US"/>
        </w:rPr>
      </w:pPr>
      <w:r>
        <w:rPr>
          <w:lang w:val="en-US"/>
        </w:rPr>
        <w:tab/>
      </w:r>
      <w:r w:rsidRPr="00BB7539">
        <w:rPr>
          <w:rStyle w:val="FootnoteReference"/>
        </w:rPr>
        <w:footnoteRef/>
      </w:r>
      <w:r w:rsidRPr="00BB7539">
        <w:rPr>
          <w:rStyle w:val="FootnoteReference"/>
        </w:rPr>
        <w:tab/>
      </w:r>
      <w:r>
        <w:rPr>
          <w:lang w:val="en-US"/>
        </w:rPr>
        <w:t>See Clause 34 (2) of the PWDs Bill, 2019.</w:t>
      </w:r>
    </w:p>
  </w:footnote>
  <w:footnote w:id="14">
    <w:p w14:paraId="021CECB1" w14:textId="77777777" w:rsidR="00676A43" w:rsidRDefault="00676A43" w:rsidP="00C5436F">
      <w:pPr>
        <w:pStyle w:val="FootnoteText"/>
      </w:pPr>
      <w:r>
        <w:tab/>
      </w:r>
      <w:r w:rsidRPr="00BB7539">
        <w:rPr>
          <w:rStyle w:val="FootnoteReference"/>
        </w:rPr>
        <w:footnoteRef/>
      </w:r>
      <w:r w:rsidRPr="00BB7539">
        <w:rPr>
          <w:rStyle w:val="FootnoteReference"/>
        </w:rPr>
        <w:tab/>
      </w:r>
      <w:r>
        <w:t>See Section 67 (2) of the Constitution.</w:t>
      </w:r>
    </w:p>
  </w:footnote>
  <w:footnote w:id="15">
    <w:p w14:paraId="17F4B4C2" w14:textId="7E267C84" w:rsidR="00E344ED" w:rsidRPr="00881382" w:rsidRDefault="00E344ED" w:rsidP="00C5436F">
      <w:pPr>
        <w:pStyle w:val="FootnoteText"/>
        <w:rPr>
          <w:lang w:val="en-ZA"/>
        </w:rPr>
      </w:pPr>
      <w:r>
        <w:rPr>
          <w:lang w:val="en-ZA"/>
        </w:rPr>
        <w:tab/>
      </w:r>
      <w:r w:rsidRPr="00BB7539">
        <w:rPr>
          <w:rStyle w:val="FootnoteReference"/>
        </w:rPr>
        <w:footnoteRef/>
      </w:r>
      <w:r w:rsidRPr="00BB7539">
        <w:rPr>
          <w:rStyle w:val="FootnoteReference"/>
        </w:rPr>
        <w:tab/>
      </w:r>
      <w:r>
        <w:rPr>
          <w:lang w:val="en-ZA"/>
        </w:rPr>
        <w:t xml:space="preserve">Report available at: </w:t>
      </w:r>
      <w:hyperlink r:id="rId3" w:history="1">
        <w:r w:rsidRPr="00DC1033">
          <w:rPr>
            <w:rStyle w:val="Hyperlink"/>
          </w:rPr>
          <w:t>https://www.medbox.org/zw-disability/zimbabwe-living-conditions-among-persons-with-disability-survey-key-findings-report/preview?</w:t>
        </w:r>
      </w:hyperlink>
      <w:r w:rsidR="00DC1033">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ACD63" w14:textId="77777777" w:rsidR="00117D69" w:rsidRDefault="00117D69" w:rsidP="00117D69">
    <w:pPr>
      <w:pStyle w:val="Header"/>
    </w:pPr>
    <w:r>
      <w:t>CRPD/C/ZWE/1</w:t>
    </w:r>
  </w:p>
  <w:p w14:paraId="2DA3FEDB" w14:textId="77777777" w:rsidR="004D55A3" w:rsidRDefault="004D55A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F26EB" w14:textId="77777777" w:rsidR="00117D69" w:rsidRDefault="00117D69" w:rsidP="00117D69">
    <w:pPr>
      <w:pStyle w:val="Header"/>
      <w:jc w:val="right"/>
    </w:pPr>
    <w:r>
      <w:t>CRPD/C/ZWE/1</w:t>
    </w:r>
  </w:p>
  <w:p w14:paraId="674744AC" w14:textId="77777777" w:rsidR="004D55A3" w:rsidRDefault="004D55A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F201A" w14:textId="009A47A4" w:rsidR="00E50094" w:rsidRPr="00E50094" w:rsidRDefault="00E50094" w:rsidP="00E50094">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14:anchorId="39BB19B2" wp14:editId="6445DAE3">
              <wp:simplePos x="0" y="0"/>
              <wp:positionH relativeFrom="page">
                <wp:posOffset>9935845</wp:posOffset>
              </wp:positionH>
              <wp:positionV relativeFrom="page">
                <wp:posOffset>719455</wp:posOffset>
              </wp:positionV>
              <wp:extent cx="292100" cy="6120130"/>
              <wp:effectExtent l="0" t="0" r="0" b="0"/>
              <wp:wrapNone/>
              <wp:docPr id="183936414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5B7BC96" w14:textId="77777777" w:rsidR="00E50094" w:rsidRDefault="00E50094" w:rsidP="00E50094">
                          <w:pPr>
                            <w:pStyle w:val="Header"/>
                            <w:jc w:val="right"/>
                          </w:pPr>
                          <w:r>
                            <w:t>CRPD/C/ZWE/1</w:t>
                          </w:r>
                        </w:p>
                        <w:p w14:paraId="34CA977E" w14:textId="77777777" w:rsidR="00E50094" w:rsidRDefault="00E50094" w:rsidP="00E50094"/>
                        <w:p w14:paraId="748A4C2D" w14:textId="77777777" w:rsidR="00E50094" w:rsidRDefault="00E5009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BB19B2" id="_x0000_t202" coordsize="21600,21600" o:spt="202" path="m,l,21600r21600,l21600,xe">
              <v:stroke joinstyle="miter"/>
              <v:path gradientshapeok="t" o:connecttype="rect"/>
            </v:shapetype>
            <v:shape id="Text Box 1" o:spid="_x0000_s1026"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45B7BC96" w14:textId="77777777" w:rsidR="00E50094" w:rsidRDefault="00E50094" w:rsidP="00E50094">
                    <w:pPr>
                      <w:pStyle w:val="Header"/>
                      <w:jc w:val="right"/>
                    </w:pPr>
                    <w:r>
                      <w:t>CRPD/C/ZWE/1</w:t>
                    </w:r>
                  </w:p>
                  <w:p w14:paraId="34CA977E" w14:textId="77777777" w:rsidR="00E50094" w:rsidRDefault="00E50094" w:rsidP="00E50094"/>
                  <w:p w14:paraId="748A4C2D" w14:textId="77777777" w:rsidR="00E50094" w:rsidRDefault="00E50094"/>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14F5E" w14:textId="77777777" w:rsidR="00E50094" w:rsidRDefault="00E5009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E91A6" w14:textId="47E14AE6" w:rsidR="00DC5A86" w:rsidRPr="00DC5A86" w:rsidRDefault="00DC5A86" w:rsidP="00DC5A86">
    <w:pPr>
      <w:pStyle w:val="Header"/>
    </w:pPr>
    <w:fldSimple w:instr=" TITLE  \* MERGEFORMAT ">
      <w:r w:rsidR="004D55A3">
        <w:t>CRPD/C/ZWE/1</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31777" w14:textId="7A7B7F80" w:rsidR="00DC5A86" w:rsidRPr="00DC5A86" w:rsidRDefault="00DC5A86" w:rsidP="00DC5A86">
    <w:pPr>
      <w:pStyle w:val="Header"/>
      <w:jc w:val="right"/>
    </w:pPr>
    <w:fldSimple w:instr=" TITLE  \* MERGEFORMAT ">
      <w:r w:rsidR="004D55A3">
        <w:t>CRPD/C/ZWE/1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2"/>
  </w:num>
  <w:num w:numId="2" w16cid:durableId="2144956900">
    <w:abstractNumId w:val="1"/>
  </w:num>
  <w:num w:numId="3" w16cid:durableId="402065366">
    <w:abstractNumId w:val="0"/>
  </w:num>
  <w:num w:numId="4" w16cid:durableId="1816096697">
    <w:abstractNumId w:val="3"/>
  </w:num>
  <w:num w:numId="5" w16cid:durableId="87793632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F84"/>
    <w:rsid w:val="000000E1"/>
    <w:rsid w:val="00007DDD"/>
    <w:rsid w:val="0003240D"/>
    <w:rsid w:val="00035F7C"/>
    <w:rsid w:val="00046E92"/>
    <w:rsid w:val="00050555"/>
    <w:rsid w:val="00055BA3"/>
    <w:rsid w:val="00074508"/>
    <w:rsid w:val="0007613F"/>
    <w:rsid w:val="00082790"/>
    <w:rsid w:val="000A242A"/>
    <w:rsid w:val="000C291C"/>
    <w:rsid w:val="000C6D3B"/>
    <w:rsid w:val="00117D69"/>
    <w:rsid w:val="001221BA"/>
    <w:rsid w:val="00126D39"/>
    <w:rsid w:val="00153BE4"/>
    <w:rsid w:val="00167B41"/>
    <w:rsid w:val="00170082"/>
    <w:rsid w:val="00170F5F"/>
    <w:rsid w:val="00182E29"/>
    <w:rsid w:val="001A2B0C"/>
    <w:rsid w:val="001A511A"/>
    <w:rsid w:val="001C1B9C"/>
    <w:rsid w:val="001D5DBE"/>
    <w:rsid w:val="00210C8D"/>
    <w:rsid w:val="002112C3"/>
    <w:rsid w:val="00220594"/>
    <w:rsid w:val="002205A6"/>
    <w:rsid w:val="00232E2E"/>
    <w:rsid w:val="00236C3D"/>
    <w:rsid w:val="00240D05"/>
    <w:rsid w:val="00247E2C"/>
    <w:rsid w:val="00274AE6"/>
    <w:rsid w:val="0028776D"/>
    <w:rsid w:val="002A05F4"/>
    <w:rsid w:val="002A74D3"/>
    <w:rsid w:val="002D6C53"/>
    <w:rsid w:val="002F238A"/>
    <w:rsid w:val="002F5595"/>
    <w:rsid w:val="002F5F14"/>
    <w:rsid w:val="00307E0F"/>
    <w:rsid w:val="00317DC1"/>
    <w:rsid w:val="003341C5"/>
    <w:rsid w:val="00334F6A"/>
    <w:rsid w:val="00342AC8"/>
    <w:rsid w:val="00343BAF"/>
    <w:rsid w:val="00357A38"/>
    <w:rsid w:val="00362CC9"/>
    <w:rsid w:val="00366CFA"/>
    <w:rsid w:val="0039794F"/>
    <w:rsid w:val="003A3539"/>
    <w:rsid w:val="003A444F"/>
    <w:rsid w:val="003B4550"/>
    <w:rsid w:val="003D0302"/>
    <w:rsid w:val="004132B4"/>
    <w:rsid w:val="0044228C"/>
    <w:rsid w:val="00461253"/>
    <w:rsid w:val="00471AB8"/>
    <w:rsid w:val="004A1DC4"/>
    <w:rsid w:val="004A4D0D"/>
    <w:rsid w:val="004C1A22"/>
    <w:rsid w:val="004C5D97"/>
    <w:rsid w:val="004D55A3"/>
    <w:rsid w:val="004E3F80"/>
    <w:rsid w:val="00502AC4"/>
    <w:rsid w:val="005042C2"/>
    <w:rsid w:val="0053189C"/>
    <w:rsid w:val="00532A26"/>
    <w:rsid w:val="00540F31"/>
    <w:rsid w:val="005631E6"/>
    <w:rsid w:val="0059250D"/>
    <w:rsid w:val="00596BEA"/>
    <w:rsid w:val="005A1A34"/>
    <w:rsid w:val="005C7FF3"/>
    <w:rsid w:val="005E08DF"/>
    <w:rsid w:val="005E6E38"/>
    <w:rsid w:val="005F2E0B"/>
    <w:rsid w:val="00601DDD"/>
    <w:rsid w:val="006068CB"/>
    <w:rsid w:val="00620A2C"/>
    <w:rsid w:val="006623C4"/>
    <w:rsid w:val="00671529"/>
    <w:rsid w:val="00676A43"/>
    <w:rsid w:val="00697C4B"/>
    <w:rsid w:val="006B6980"/>
    <w:rsid w:val="006B74B6"/>
    <w:rsid w:val="006C4E53"/>
    <w:rsid w:val="006C7C14"/>
    <w:rsid w:val="006D6E88"/>
    <w:rsid w:val="006E4390"/>
    <w:rsid w:val="00705971"/>
    <w:rsid w:val="00723E6A"/>
    <w:rsid w:val="007268F9"/>
    <w:rsid w:val="00751D88"/>
    <w:rsid w:val="00771E8E"/>
    <w:rsid w:val="00787DBE"/>
    <w:rsid w:val="007954F9"/>
    <w:rsid w:val="007B180B"/>
    <w:rsid w:val="007C4D90"/>
    <w:rsid w:val="007C52B0"/>
    <w:rsid w:val="007F3BF6"/>
    <w:rsid w:val="00816928"/>
    <w:rsid w:val="00833AF8"/>
    <w:rsid w:val="0086105F"/>
    <w:rsid w:val="00870626"/>
    <w:rsid w:val="00883631"/>
    <w:rsid w:val="008B0817"/>
    <w:rsid w:val="008D0D66"/>
    <w:rsid w:val="008E1148"/>
    <w:rsid w:val="008E77BB"/>
    <w:rsid w:val="009240E0"/>
    <w:rsid w:val="0093148D"/>
    <w:rsid w:val="009411B4"/>
    <w:rsid w:val="00945422"/>
    <w:rsid w:val="00947BDA"/>
    <w:rsid w:val="00961E39"/>
    <w:rsid w:val="009833BC"/>
    <w:rsid w:val="009C7535"/>
    <w:rsid w:val="009C7F92"/>
    <w:rsid w:val="009D0139"/>
    <w:rsid w:val="009D26F7"/>
    <w:rsid w:val="009F5CDC"/>
    <w:rsid w:val="00A03F84"/>
    <w:rsid w:val="00A04FF0"/>
    <w:rsid w:val="00A10461"/>
    <w:rsid w:val="00A2444C"/>
    <w:rsid w:val="00A2776F"/>
    <w:rsid w:val="00A27F7C"/>
    <w:rsid w:val="00A3104E"/>
    <w:rsid w:val="00A35A16"/>
    <w:rsid w:val="00A35CBE"/>
    <w:rsid w:val="00A42E25"/>
    <w:rsid w:val="00A7480C"/>
    <w:rsid w:val="00A775CF"/>
    <w:rsid w:val="00A86442"/>
    <w:rsid w:val="00A90706"/>
    <w:rsid w:val="00A91787"/>
    <w:rsid w:val="00AC6079"/>
    <w:rsid w:val="00AE7080"/>
    <w:rsid w:val="00AF179A"/>
    <w:rsid w:val="00B06045"/>
    <w:rsid w:val="00B2148F"/>
    <w:rsid w:val="00B2561A"/>
    <w:rsid w:val="00B275CB"/>
    <w:rsid w:val="00B30E78"/>
    <w:rsid w:val="00B754A0"/>
    <w:rsid w:val="00BA2D2D"/>
    <w:rsid w:val="00BB7539"/>
    <w:rsid w:val="00BD6955"/>
    <w:rsid w:val="00BE03ED"/>
    <w:rsid w:val="00BE04BA"/>
    <w:rsid w:val="00BE57B1"/>
    <w:rsid w:val="00BF4D1B"/>
    <w:rsid w:val="00C27E35"/>
    <w:rsid w:val="00C333BD"/>
    <w:rsid w:val="00C3576C"/>
    <w:rsid w:val="00C35A27"/>
    <w:rsid w:val="00C4244F"/>
    <w:rsid w:val="00C43F78"/>
    <w:rsid w:val="00C5436F"/>
    <w:rsid w:val="00C676BA"/>
    <w:rsid w:val="00C67F79"/>
    <w:rsid w:val="00C9007B"/>
    <w:rsid w:val="00C90B16"/>
    <w:rsid w:val="00C936E5"/>
    <w:rsid w:val="00C94411"/>
    <w:rsid w:val="00CC3AB5"/>
    <w:rsid w:val="00CD4EA9"/>
    <w:rsid w:val="00CE2E42"/>
    <w:rsid w:val="00D00329"/>
    <w:rsid w:val="00D16133"/>
    <w:rsid w:val="00D4446C"/>
    <w:rsid w:val="00D705ED"/>
    <w:rsid w:val="00D84C8D"/>
    <w:rsid w:val="00D90612"/>
    <w:rsid w:val="00DB5DA4"/>
    <w:rsid w:val="00DC1033"/>
    <w:rsid w:val="00DC5A86"/>
    <w:rsid w:val="00DC712E"/>
    <w:rsid w:val="00DD35AA"/>
    <w:rsid w:val="00E02C2B"/>
    <w:rsid w:val="00E1260B"/>
    <w:rsid w:val="00E234DB"/>
    <w:rsid w:val="00E257D8"/>
    <w:rsid w:val="00E344ED"/>
    <w:rsid w:val="00E50094"/>
    <w:rsid w:val="00E51E25"/>
    <w:rsid w:val="00E63641"/>
    <w:rsid w:val="00E654EA"/>
    <w:rsid w:val="00E81E26"/>
    <w:rsid w:val="00E90238"/>
    <w:rsid w:val="00E9265C"/>
    <w:rsid w:val="00E94392"/>
    <w:rsid w:val="00EC3DDF"/>
    <w:rsid w:val="00EC6ED6"/>
    <w:rsid w:val="00ED6C48"/>
    <w:rsid w:val="00EF3786"/>
    <w:rsid w:val="00F37CC4"/>
    <w:rsid w:val="00F42A5F"/>
    <w:rsid w:val="00F65F5D"/>
    <w:rsid w:val="00F8135B"/>
    <w:rsid w:val="00F86A3A"/>
    <w:rsid w:val="00FD7CF3"/>
    <w:rsid w:val="00FE58DC"/>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5415F8"/>
  <w15:docId w15:val="{EF3B503D-EDB2-4FBE-82EC-2893BB03C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E7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676A43"/>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B30E78"/>
    <w:rPr>
      <w:color w:val="0000FF"/>
      <w:u w:val="none"/>
    </w:rPr>
  </w:style>
  <w:style w:type="character" w:styleId="Hyperlink">
    <w:name w:val="Hyperlink"/>
    <w:basedOn w:val="DefaultParagraphFont"/>
    <w:uiPriority w:val="99"/>
    <w:unhideWhenUsed/>
    <w:rsid w:val="00B30E78"/>
    <w:rPr>
      <w:color w:val="0000FF" w:themeColor="hyperlink"/>
      <w:u w:val="none"/>
    </w:rPr>
  </w:style>
  <w:style w:type="table" w:customStyle="1" w:styleId="TableGrid2">
    <w:name w:val="Table Grid2"/>
    <w:basedOn w:val="TableNormal"/>
    <w:next w:val="TableGrid"/>
    <w:uiPriority w:val="39"/>
    <w:rsid w:val="00DB5DA4"/>
    <w:pPr>
      <w:spacing w:after="0" w:line="240" w:lineRule="auto"/>
    </w:pPr>
    <w:rPr>
      <w:lang w:val="en-ZW"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www.zimstat.co.zw" TargetMode="Externa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medbox.org/zw-disability/zimbabwe-living-conditions-among-persons-with-disability-survey-key-findings-report/preview?" TargetMode="External"/><Relationship Id="rId2" Type="http://schemas.openxmlformats.org/officeDocument/2006/relationships/hyperlink" Target="https://www.light-for-the-world.org/cyclone-idai" TargetMode="External"/><Relationship Id="rId1" Type="http://schemas.openxmlformats.org/officeDocument/2006/relationships/hyperlink" Target="https://www.zimra.co.zw/customs/calculation-of-duty-on-importation-of-private-motor-vehicles-and-suspension-of-duty-on-motor-vehicle-imports-by-the-physically-handicapped-pers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2</TotalTime>
  <Pages>61</Pages>
  <Words>31224</Words>
  <Characters>169793</Characters>
  <Application>Microsoft Office Word</Application>
  <DocSecurity>0</DocSecurity>
  <Lines>4430</Lines>
  <Paragraphs>2494</Paragraphs>
  <ScaleCrop>false</ScaleCrop>
  <HeadingPairs>
    <vt:vector size="2" baseType="variant">
      <vt:variant>
        <vt:lpstr>Title</vt:lpstr>
      </vt:variant>
      <vt:variant>
        <vt:i4>1</vt:i4>
      </vt:variant>
    </vt:vector>
  </HeadingPairs>
  <TitlesOfParts>
    <vt:vector size="1" baseType="lpstr">
      <vt:lpstr>CRPD/C/ZWE/1</vt:lpstr>
    </vt:vector>
  </TitlesOfParts>
  <Company>DCM</Company>
  <LinksUpToDate>false</LinksUpToDate>
  <CharactersWithSpaces>198996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CRPD/C/ZWE/1</dc:title>
  <dc:subject>2518826</dc:subject>
  <dc:creator>Brigoli</dc:creator>
  <cp:keywords/>
  <dc:description/>
  <cp:lastModifiedBy>Anni Vi Tirol</cp:lastModifiedBy>
  <cp:revision>3</cp:revision>
  <cp:lastPrinted>2025-11-21T11:30:00Z</cp:lastPrinted>
  <dcterms:created xsi:type="dcterms:W3CDTF">2025-11-21T11:30:00Z</dcterms:created>
  <dcterms:modified xsi:type="dcterms:W3CDTF">2025-11-21T11:32:00Z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