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480" w:rsidRPr="00584A45" w:rsidRDefault="00070480" w:rsidP="00070480">
      <w:pPr>
        <w:rPr>
          <w:rFonts w:ascii="Time New Roman" w:eastAsia="SimHei" w:hAnsi="Time New Roman" w:hint="eastAsia"/>
        </w:rPr>
      </w:pPr>
      <w:r w:rsidRPr="00584A45">
        <w:rPr>
          <w:rFonts w:ascii="Time New Roman" w:eastAsia="SimHei" w:hAnsi="Time New Roman" w:hint="eastAsia"/>
        </w:rPr>
        <w:t>人权事务委员会</w:t>
      </w:r>
    </w:p>
    <w:p w:rsidR="00070480" w:rsidRPr="00A41405" w:rsidRDefault="00070480" w:rsidP="00070480">
      <w:pPr>
        <w:rPr>
          <w:rFonts w:hint="eastAsia"/>
        </w:rPr>
      </w:pPr>
      <w:r w:rsidRPr="00A41405">
        <w:rPr>
          <w:rFonts w:hint="eastAsia"/>
        </w:rPr>
        <w:t>第九十六届会议</w:t>
      </w:r>
    </w:p>
    <w:p w:rsidR="00070480" w:rsidRPr="00A41405" w:rsidRDefault="00070480" w:rsidP="00070480">
      <w:pPr>
        <w:spacing w:after="320"/>
        <w:rPr>
          <w:rFonts w:hint="eastAsia"/>
        </w:rPr>
      </w:pPr>
      <w:r w:rsidRPr="00A41405">
        <w:rPr>
          <w:rFonts w:hint="eastAsia"/>
        </w:rPr>
        <w:t>2009</w:t>
      </w:r>
      <w:r w:rsidRPr="00A41405">
        <w:rPr>
          <w:rFonts w:hint="eastAsia"/>
        </w:rPr>
        <w:t>年</w:t>
      </w:r>
      <w:r w:rsidRPr="00A41405">
        <w:rPr>
          <w:rFonts w:hint="eastAsia"/>
        </w:rPr>
        <w:t>7</w:t>
      </w:r>
      <w:r w:rsidRPr="00A41405">
        <w:rPr>
          <w:rFonts w:hint="eastAsia"/>
        </w:rPr>
        <w:t>月</w:t>
      </w:r>
      <w:r w:rsidRPr="00A41405">
        <w:rPr>
          <w:rFonts w:hint="eastAsia"/>
        </w:rPr>
        <w:t>13</w:t>
      </w:r>
      <w:r w:rsidRPr="00A41405">
        <w:rPr>
          <w:rFonts w:hint="eastAsia"/>
        </w:rPr>
        <w:t>日至</w:t>
      </w:r>
      <w:r w:rsidRPr="00A41405">
        <w:rPr>
          <w:rFonts w:hint="eastAsia"/>
        </w:rPr>
        <w:t>31</w:t>
      </w:r>
      <w:r w:rsidRPr="00A41405">
        <w:rPr>
          <w:rFonts w:hint="eastAsia"/>
        </w:rPr>
        <w:t>日</w:t>
      </w:r>
    </w:p>
    <w:p w:rsidR="00070480" w:rsidRPr="00A41405" w:rsidRDefault="00070480" w:rsidP="00070480">
      <w:pPr>
        <w:pStyle w:val="Heading2"/>
        <w:rPr>
          <w:rFonts w:hint="eastAsia"/>
        </w:rPr>
      </w:pPr>
      <w:r w:rsidRPr="00A41405">
        <w:rPr>
          <w:rFonts w:hint="eastAsia"/>
        </w:rPr>
        <w:t>审议缔约国根据《公约》第四十条提交的报告</w:t>
      </w:r>
    </w:p>
    <w:p w:rsidR="00070480" w:rsidRPr="00A41405" w:rsidRDefault="00070480" w:rsidP="00070480">
      <w:pPr>
        <w:pStyle w:val="Heading3"/>
        <w:rPr>
          <w:rFonts w:hint="eastAsia"/>
        </w:rPr>
      </w:pPr>
      <w:r w:rsidRPr="00A41405">
        <w:rPr>
          <w:rFonts w:hint="eastAsia"/>
        </w:rPr>
        <w:t>人权事务委员会的结论性意见</w:t>
      </w:r>
    </w:p>
    <w:p w:rsidR="00070480" w:rsidRPr="00A41405" w:rsidRDefault="00070480" w:rsidP="00070480">
      <w:pPr>
        <w:pStyle w:val="a7"/>
        <w:rPr>
          <w:rFonts w:hint="eastAsia"/>
        </w:rPr>
      </w:pPr>
      <w:r w:rsidRPr="00A41405">
        <w:rPr>
          <w:rFonts w:hint="eastAsia"/>
        </w:rPr>
        <w:t>阿塞拜疆</w:t>
      </w:r>
    </w:p>
    <w:p w:rsidR="00070480" w:rsidRPr="00A41405" w:rsidRDefault="00070480" w:rsidP="00584A45">
      <w:pPr>
        <w:spacing w:after="160"/>
        <w:rPr>
          <w:rFonts w:hint="eastAsia"/>
        </w:rPr>
      </w:pPr>
      <w:r w:rsidRPr="00A41405">
        <w:rPr>
          <w:rFonts w:hint="eastAsia"/>
        </w:rPr>
        <w:tab/>
      </w:r>
      <w:r>
        <w:rPr>
          <w:rFonts w:hint="eastAsia"/>
        </w:rPr>
        <w:t>1.</w:t>
      </w:r>
      <w:r w:rsidRPr="00A41405">
        <w:rPr>
          <w:rFonts w:hint="eastAsia"/>
        </w:rPr>
        <w:t xml:space="preserve">  </w:t>
      </w:r>
      <w:r w:rsidRPr="00A41405">
        <w:rPr>
          <w:rFonts w:hint="eastAsia"/>
        </w:rPr>
        <w:t>委员会在</w:t>
      </w:r>
      <w:r w:rsidRPr="00A41405">
        <w:rPr>
          <w:rFonts w:hint="eastAsia"/>
        </w:rPr>
        <w:t>2009</w:t>
      </w:r>
      <w:r w:rsidRPr="00A41405">
        <w:rPr>
          <w:rFonts w:hint="eastAsia"/>
        </w:rPr>
        <w:t>年</w:t>
      </w:r>
      <w:r w:rsidRPr="00A41405">
        <w:rPr>
          <w:rFonts w:hint="eastAsia"/>
        </w:rPr>
        <w:t>7</w:t>
      </w:r>
      <w:r w:rsidRPr="00A41405">
        <w:rPr>
          <w:rFonts w:hint="eastAsia"/>
        </w:rPr>
        <w:t>月</w:t>
      </w:r>
      <w:r w:rsidRPr="00A41405">
        <w:rPr>
          <w:rFonts w:hint="eastAsia"/>
        </w:rPr>
        <w:t>20</w:t>
      </w:r>
      <w:r w:rsidRPr="00A41405">
        <w:rPr>
          <w:rFonts w:hint="eastAsia"/>
        </w:rPr>
        <w:t>日和</w:t>
      </w:r>
      <w:r w:rsidRPr="00A41405">
        <w:rPr>
          <w:rFonts w:hint="eastAsia"/>
        </w:rPr>
        <w:t>21</w:t>
      </w:r>
      <w:r w:rsidRPr="00A41405">
        <w:rPr>
          <w:rFonts w:hint="eastAsia"/>
        </w:rPr>
        <w:t>日举行的第</w:t>
      </w:r>
      <w:r w:rsidRPr="00A41405">
        <w:rPr>
          <w:rFonts w:hint="eastAsia"/>
        </w:rPr>
        <w:t>2638</w:t>
      </w:r>
      <w:r w:rsidRPr="00A41405">
        <w:rPr>
          <w:rFonts w:hint="eastAsia"/>
        </w:rPr>
        <w:t>次、第</w:t>
      </w:r>
      <w:r w:rsidRPr="00A41405">
        <w:rPr>
          <w:rFonts w:hint="eastAsia"/>
        </w:rPr>
        <w:t>2639</w:t>
      </w:r>
      <w:r w:rsidRPr="00A41405">
        <w:rPr>
          <w:rFonts w:hint="eastAsia"/>
        </w:rPr>
        <w:t>次和第</w:t>
      </w:r>
      <w:r w:rsidRPr="00A41405">
        <w:rPr>
          <w:rFonts w:hint="eastAsia"/>
        </w:rPr>
        <w:t>2640</w:t>
      </w:r>
      <w:r w:rsidRPr="00A41405">
        <w:rPr>
          <w:rFonts w:hint="eastAsia"/>
        </w:rPr>
        <w:t>次会议</w:t>
      </w:r>
      <w:r>
        <w:rPr>
          <w:rFonts w:hint="eastAsia"/>
        </w:rPr>
        <w:t>(</w:t>
      </w:r>
      <w:r w:rsidRPr="00A41405">
        <w:rPr>
          <w:rFonts w:hint="eastAsia"/>
        </w:rPr>
        <w:t>CCPR</w:t>
      </w:r>
      <w:r>
        <w:rPr>
          <w:rFonts w:hint="eastAsia"/>
        </w:rPr>
        <w:t>/</w:t>
      </w:r>
      <w:r w:rsidRPr="00A41405">
        <w:rPr>
          <w:rFonts w:hint="eastAsia"/>
        </w:rPr>
        <w:t>C</w:t>
      </w:r>
      <w:r>
        <w:rPr>
          <w:rFonts w:hint="eastAsia"/>
        </w:rPr>
        <w:t>/</w:t>
      </w:r>
      <w:r w:rsidRPr="00A41405">
        <w:rPr>
          <w:rFonts w:hint="eastAsia"/>
        </w:rPr>
        <w:t>SR.2638</w:t>
      </w:r>
      <w:r w:rsidRPr="00A41405">
        <w:rPr>
          <w:rFonts w:hint="eastAsia"/>
        </w:rPr>
        <w:t>至</w:t>
      </w:r>
      <w:r w:rsidRPr="00A41405">
        <w:rPr>
          <w:rFonts w:hint="eastAsia"/>
        </w:rPr>
        <w:t>2640</w:t>
      </w:r>
      <w:r>
        <w:rPr>
          <w:rFonts w:hint="eastAsia"/>
        </w:rPr>
        <w:t>)</w:t>
      </w:r>
      <w:r w:rsidRPr="00A41405">
        <w:rPr>
          <w:rFonts w:hint="eastAsia"/>
        </w:rPr>
        <w:t>上</w:t>
      </w:r>
      <w:r>
        <w:rPr>
          <w:rFonts w:hint="eastAsia"/>
        </w:rPr>
        <w:t>，</w:t>
      </w:r>
      <w:r w:rsidRPr="00A41405">
        <w:rPr>
          <w:rFonts w:hint="eastAsia"/>
        </w:rPr>
        <w:t>审议了阿塞拜疆的第</w:t>
      </w:r>
      <w:r w:rsidRPr="00A41405">
        <w:rPr>
          <w:rFonts w:hint="eastAsia"/>
        </w:rPr>
        <w:t>3</w:t>
      </w:r>
      <w:r w:rsidRPr="00A41405">
        <w:rPr>
          <w:rFonts w:hint="eastAsia"/>
        </w:rPr>
        <w:t>次定期报告</w:t>
      </w:r>
      <w:r>
        <w:rPr>
          <w:rFonts w:hint="eastAsia"/>
        </w:rPr>
        <w:t>(</w:t>
      </w:r>
      <w:r w:rsidRPr="00A41405">
        <w:rPr>
          <w:rFonts w:hint="eastAsia"/>
        </w:rPr>
        <w:t>CCPR</w:t>
      </w:r>
      <w:r>
        <w:rPr>
          <w:rFonts w:hint="eastAsia"/>
        </w:rPr>
        <w:t>/</w:t>
      </w:r>
      <w:r w:rsidRPr="00A41405">
        <w:rPr>
          <w:rFonts w:hint="eastAsia"/>
        </w:rPr>
        <w:t>C</w:t>
      </w:r>
      <w:r>
        <w:rPr>
          <w:rFonts w:hint="eastAsia"/>
        </w:rPr>
        <w:t>/</w:t>
      </w:r>
      <w:r w:rsidRPr="00A41405">
        <w:rPr>
          <w:rFonts w:hint="eastAsia"/>
        </w:rPr>
        <w:t>AZE</w:t>
      </w:r>
      <w:r>
        <w:rPr>
          <w:rFonts w:hint="eastAsia"/>
        </w:rPr>
        <w:t>/</w:t>
      </w:r>
      <w:r w:rsidRPr="00A41405">
        <w:rPr>
          <w:rFonts w:hint="eastAsia"/>
        </w:rPr>
        <w:t>3</w:t>
      </w:r>
      <w:r>
        <w:rPr>
          <w:rFonts w:hint="eastAsia"/>
        </w:rPr>
        <w:t>)</w:t>
      </w:r>
      <w:r>
        <w:rPr>
          <w:rFonts w:hint="eastAsia"/>
        </w:rPr>
        <w:t>，</w:t>
      </w:r>
      <w:r w:rsidRPr="00A41405">
        <w:rPr>
          <w:rFonts w:hint="eastAsia"/>
        </w:rPr>
        <w:t>并在</w:t>
      </w:r>
      <w:r w:rsidRPr="00A41405">
        <w:rPr>
          <w:rFonts w:hint="eastAsia"/>
        </w:rPr>
        <w:t>2009</w:t>
      </w:r>
      <w:r w:rsidRPr="00A41405">
        <w:rPr>
          <w:rFonts w:hint="eastAsia"/>
        </w:rPr>
        <w:t>年</w:t>
      </w:r>
      <w:r w:rsidRPr="00A41405">
        <w:rPr>
          <w:rFonts w:hint="eastAsia"/>
        </w:rPr>
        <w:t>7</w:t>
      </w:r>
      <w:r w:rsidRPr="00A41405">
        <w:rPr>
          <w:rFonts w:hint="eastAsia"/>
        </w:rPr>
        <w:t>月</w:t>
      </w:r>
      <w:r w:rsidRPr="00A41405">
        <w:rPr>
          <w:rFonts w:hint="eastAsia"/>
        </w:rPr>
        <w:t>30</w:t>
      </w:r>
      <w:r w:rsidRPr="00A41405">
        <w:rPr>
          <w:rFonts w:hint="eastAsia"/>
        </w:rPr>
        <w:t>日举行的第</w:t>
      </w:r>
      <w:r w:rsidRPr="00A41405">
        <w:rPr>
          <w:rFonts w:hint="eastAsia"/>
        </w:rPr>
        <w:t>2653</w:t>
      </w:r>
      <w:r w:rsidRPr="00A41405">
        <w:rPr>
          <w:rFonts w:hint="eastAsia"/>
        </w:rPr>
        <w:t>次会议</w:t>
      </w:r>
      <w:r>
        <w:rPr>
          <w:rFonts w:hint="eastAsia"/>
        </w:rPr>
        <w:t>(</w:t>
      </w:r>
      <w:r w:rsidRPr="00A41405">
        <w:rPr>
          <w:rFonts w:hint="eastAsia"/>
        </w:rPr>
        <w:t>CCPR</w:t>
      </w:r>
      <w:r>
        <w:rPr>
          <w:rFonts w:hint="eastAsia"/>
        </w:rPr>
        <w:t>/</w:t>
      </w:r>
      <w:r w:rsidRPr="00A41405">
        <w:rPr>
          <w:rFonts w:hint="eastAsia"/>
        </w:rPr>
        <w:t>C</w:t>
      </w:r>
      <w:r>
        <w:rPr>
          <w:rFonts w:hint="eastAsia"/>
        </w:rPr>
        <w:t>/</w:t>
      </w:r>
      <w:r w:rsidRPr="00A41405">
        <w:rPr>
          <w:rFonts w:hint="eastAsia"/>
        </w:rPr>
        <w:t>SR.2653</w:t>
      </w:r>
      <w:r>
        <w:rPr>
          <w:rFonts w:hint="eastAsia"/>
        </w:rPr>
        <w:t>)</w:t>
      </w:r>
      <w:r w:rsidRPr="00A41405">
        <w:rPr>
          <w:rFonts w:hint="eastAsia"/>
        </w:rPr>
        <w:t>上通过了以下结论性意见。</w:t>
      </w:r>
    </w:p>
    <w:p w:rsidR="00070480" w:rsidRPr="00A41405" w:rsidRDefault="00070480" w:rsidP="00070480">
      <w:pPr>
        <w:pStyle w:val="Heading3"/>
        <w:rPr>
          <w:rFonts w:hint="eastAsia"/>
        </w:rPr>
      </w:pPr>
      <w:r w:rsidRPr="00764748">
        <w:rPr>
          <w:rFonts w:hint="eastAsia"/>
          <w:u w:val="none"/>
        </w:rPr>
        <w:t>A</w:t>
      </w:r>
      <w:r w:rsidRPr="00764748">
        <w:rPr>
          <w:u w:val="none"/>
        </w:rPr>
        <w:t>.</w:t>
      </w:r>
      <w:r w:rsidRPr="00764748">
        <w:rPr>
          <w:rFonts w:hint="eastAsia"/>
          <w:u w:val="none"/>
        </w:rPr>
        <w:t xml:space="preserve">  </w:t>
      </w:r>
      <w:r w:rsidRPr="00A41405">
        <w:rPr>
          <w:rFonts w:hint="eastAsia"/>
        </w:rPr>
        <w:t>导</w:t>
      </w:r>
      <w:r w:rsidRPr="00A41405">
        <w:rPr>
          <w:rFonts w:hint="eastAsia"/>
        </w:rPr>
        <w:t xml:space="preserve">  </w:t>
      </w:r>
      <w:r w:rsidRPr="00A41405">
        <w:rPr>
          <w:rFonts w:hint="eastAsia"/>
        </w:rPr>
        <w:t>言</w:t>
      </w:r>
    </w:p>
    <w:p w:rsidR="00070480" w:rsidRPr="00A41405" w:rsidRDefault="00070480" w:rsidP="00070480">
      <w:pPr>
        <w:spacing w:after="320"/>
        <w:rPr>
          <w:rFonts w:hint="eastAsia"/>
        </w:rPr>
      </w:pPr>
      <w:r w:rsidRPr="00A41405">
        <w:rPr>
          <w:rFonts w:hint="eastAsia"/>
        </w:rPr>
        <w:tab/>
      </w:r>
      <w:r>
        <w:rPr>
          <w:rFonts w:hint="eastAsia"/>
        </w:rPr>
        <w:t>2.</w:t>
      </w:r>
      <w:r w:rsidRPr="00A41405">
        <w:rPr>
          <w:rFonts w:hint="eastAsia"/>
        </w:rPr>
        <w:t xml:space="preserve">  </w:t>
      </w:r>
      <w:r w:rsidRPr="00A41405">
        <w:rPr>
          <w:rFonts w:hint="eastAsia"/>
        </w:rPr>
        <w:t>委员会欢迎阿塞拜疆按照准则提交的第</w:t>
      </w:r>
      <w:r w:rsidRPr="00A41405">
        <w:rPr>
          <w:rFonts w:hint="eastAsia"/>
        </w:rPr>
        <w:t>3</w:t>
      </w:r>
      <w:r w:rsidRPr="00A41405">
        <w:rPr>
          <w:rFonts w:hint="eastAsia"/>
        </w:rPr>
        <w:t>次定期报告</w:t>
      </w:r>
      <w:r>
        <w:rPr>
          <w:rFonts w:hint="eastAsia"/>
        </w:rPr>
        <w:t>，</w:t>
      </w:r>
      <w:r w:rsidRPr="00A41405">
        <w:rPr>
          <w:rFonts w:hint="eastAsia"/>
        </w:rPr>
        <w:t>并在报告中列入资料说明为解决委员会先前结论性意见</w:t>
      </w:r>
      <w:r>
        <w:rPr>
          <w:rFonts w:hint="eastAsia"/>
        </w:rPr>
        <w:t>(</w:t>
      </w:r>
      <w:r w:rsidRPr="00A41405">
        <w:rPr>
          <w:rFonts w:hint="eastAsia"/>
        </w:rPr>
        <w:t>CCPR</w:t>
      </w:r>
      <w:r>
        <w:rPr>
          <w:rFonts w:hint="eastAsia"/>
        </w:rPr>
        <w:t>/</w:t>
      </w:r>
      <w:r w:rsidRPr="00A41405">
        <w:rPr>
          <w:rFonts w:hint="eastAsia"/>
        </w:rPr>
        <w:t>CO</w:t>
      </w:r>
      <w:r>
        <w:rPr>
          <w:rFonts w:hint="eastAsia"/>
        </w:rPr>
        <w:t>/</w:t>
      </w:r>
      <w:r w:rsidRPr="00A41405">
        <w:rPr>
          <w:rFonts w:hint="eastAsia"/>
        </w:rPr>
        <w:t>73</w:t>
      </w:r>
      <w:r>
        <w:rPr>
          <w:rFonts w:hint="eastAsia"/>
        </w:rPr>
        <w:t>/</w:t>
      </w:r>
      <w:r w:rsidRPr="00A41405">
        <w:rPr>
          <w:rFonts w:hint="eastAsia"/>
        </w:rPr>
        <w:t>AZE</w:t>
      </w:r>
      <w:r>
        <w:rPr>
          <w:rFonts w:hint="eastAsia"/>
        </w:rPr>
        <w:t>)</w:t>
      </w:r>
      <w:r w:rsidRPr="00A41405">
        <w:rPr>
          <w:rFonts w:hint="eastAsia"/>
        </w:rPr>
        <w:t>中提出的令人关注的问题而采取的各项措施。委员会还注意到</w:t>
      </w:r>
      <w:r>
        <w:rPr>
          <w:rFonts w:hint="eastAsia"/>
        </w:rPr>
        <w:t>，</w:t>
      </w:r>
      <w:r w:rsidRPr="00A41405">
        <w:rPr>
          <w:rFonts w:hint="eastAsia"/>
        </w:rPr>
        <w:t>该国代表团解释说</w:t>
      </w:r>
      <w:r>
        <w:rPr>
          <w:rFonts w:hint="eastAsia"/>
        </w:rPr>
        <w:t>，</w:t>
      </w:r>
      <w:r w:rsidRPr="00A41405">
        <w:rPr>
          <w:rFonts w:hint="eastAsia"/>
        </w:rPr>
        <w:t>在编写本报告过程中与非政府组织进行了磋商</w:t>
      </w:r>
      <w:r>
        <w:rPr>
          <w:rFonts w:hint="eastAsia"/>
        </w:rPr>
        <w:t>，</w:t>
      </w:r>
      <w:r w:rsidRPr="00A41405">
        <w:rPr>
          <w:rFonts w:hint="eastAsia"/>
        </w:rPr>
        <w:t>而且报告放在了该国外交部的互联网网站上。委员会欢迎与该国代表团的对话</w:t>
      </w:r>
      <w:r>
        <w:rPr>
          <w:rFonts w:hint="eastAsia"/>
        </w:rPr>
        <w:t>，</w:t>
      </w:r>
      <w:r w:rsidRPr="00A41405">
        <w:rPr>
          <w:rFonts w:hint="eastAsia"/>
        </w:rPr>
        <w:t>包括就委员会问题单提交的书面答复</w:t>
      </w:r>
      <w:r>
        <w:rPr>
          <w:rFonts w:hint="eastAsia"/>
        </w:rPr>
        <w:t>(</w:t>
      </w:r>
      <w:r w:rsidRPr="00A41405">
        <w:rPr>
          <w:rFonts w:hint="eastAsia"/>
        </w:rPr>
        <w:t>CCPR</w:t>
      </w:r>
      <w:r>
        <w:rPr>
          <w:rFonts w:hint="eastAsia"/>
        </w:rPr>
        <w:t>/</w:t>
      </w:r>
      <w:r w:rsidRPr="00A41405">
        <w:rPr>
          <w:rFonts w:hint="eastAsia"/>
        </w:rPr>
        <w:t>C</w:t>
      </w:r>
      <w:r>
        <w:rPr>
          <w:rFonts w:hint="eastAsia"/>
        </w:rPr>
        <w:t>/</w:t>
      </w:r>
      <w:r w:rsidRPr="00A41405">
        <w:rPr>
          <w:rFonts w:hint="eastAsia"/>
        </w:rPr>
        <w:t>AZE</w:t>
      </w:r>
      <w:r>
        <w:rPr>
          <w:rFonts w:hint="eastAsia"/>
        </w:rPr>
        <w:t>/</w:t>
      </w:r>
      <w:r w:rsidRPr="00A41405">
        <w:rPr>
          <w:rFonts w:hint="eastAsia"/>
        </w:rPr>
        <w:t>Q</w:t>
      </w:r>
      <w:r>
        <w:rPr>
          <w:rFonts w:hint="eastAsia"/>
        </w:rPr>
        <w:t>/</w:t>
      </w:r>
      <w:r w:rsidRPr="00A41405">
        <w:rPr>
          <w:rFonts w:hint="eastAsia"/>
        </w:rPr>
        <w:t>3</w:t>
      </w:r>
      <w:r>
        <w:rPr>
          <w:rFonts w:hint="eastAsia"/>
        </w:rPr>
        <w:t>/</w:t>
      </w:r>
      <w:r w:rsidRPr="00A41405">
        <w:rPr>
          <w:rFonts w:hint="eastAsia"/>
        </w:rPr>
        <w:t>Add.1</w:t>
      </w:r>
      <w:r>
        <w:rPr>
          <w:rFonts w:hint="eastAsia"/>
        </w:rPr>
        <w:t>)</w:t>
      </w:r>
      <w:r>
        <w:rPr>
          <w:rFonts w:hint="eastAsia"/>
        </w:rPr>
        <w:t>，</w:t>
      </w:r>
      <w:r w:rsidRPr="00A41405">
        <w:rPr>
          <w:rFonts w:hint="eastAsia"/>
        </w:rPr>
        <w:t>并欢迎在审议报告期间提供的补充资料和澄清。</w:t>
      </w:r>
    </w:p>
    <w:p w:rsidR="00070480" w:rsidRPr="00A41405" w:rsidRDefault="00070480" w:rsidP="00070480">
      <w:pPr>
        <w:pStyle w:val="Heading3"/>
        <w:rPr>
          <w:rFonts w:hint="eastAsia"/>
        </w:rPr>
      </w:pPr>
      <w:r w:rsidRPr="00A41405">
        <w:rPr>
          <w:rFonts w:hint="eastAsia"/>
          <w:u w:val="none"/>
        </w:rPr>
        <w:t>B</w:t>
      </w:r>
      <w:r w:rsidRPr="00A41405">
        <w:rPr>
          <w:u w:val="none"/>
        </w:rPr>
        <w:t>.</w:t>
      </w:r>
      <w:r w:rsidRPr="00A41405">
        <w:rPr>
          <w:rFonts w:hint="eastAsia"/>
          <w:u w:val="none"/>
        </w:rPr>
        <w:t xml:space="preserve">  </w:t>
      </w:r>
      <w:r w:rsidRPr="00A41405">
        <w:rPr>
          <w:rFonts w:hint="eastAsia"/>
        </w:rPr>
        <w:t>积极方面</w:t>
      </w:r>
    </w:p>
    <w:p w:rsidR="00070480" w:rsidRPr="00A41405" w:rsidRDefault="00070480" w:rsidP="00070480">
      <w:pPr>
        <w:rPr>
          <w:rFonts w:hint="eastAsia"/>
        </w:rPr>
      </w:pPr>
      <w:r w:rsidRPr="00A41405">
        <w:rPr>
          <w:rFonts w:hint="eastAsia"/>
        </w:rPr>
        <w:tab/>
      </w:r>
      <w:r>
        <w:t>3.</w:t>
      </w:r>
      <w:r w:rsidRPr="00A41405">
        <w:rPr>
          <w:rFonts w:hint="eastAsia"/>
        </w:rPr>
        <w:t xml:space="preserve">  </w:t>
      </w:r>
      <w:r w:rsidRPr="00A41405">
        <w:rPr>
          <w:rFonts w:hint="eastAsia"/>
        </w:rPr>
        <w:t>委员会赞扬缔约国开展持续的进程</w:t>
      </w:r>
      <w:r>
        <w:rPr>
          <w:rFonts w:hint="eastAsia"/>
        </w:rPr>
        <w:t>，</w:t>
      </w:r>
      <w:r w:rsidRPr="00A41405">
        <w:rPr>
          <w:rFonts w:hint="eastAsia"/>
        </w:rPr>
        <w:t>使其国内立法符合《公约》和其他各项人权条约的规定。委员会欢迎缔约国自从审查第二次定期报告以来</w:t>
      </w:r>
      <w:r>
        <w:rPr>
          <w:rFonts w:hint="eastAsia"/>
        </w:rPr>
        <w:t>，</w:t>
      </w:r>
      <w:r w:rsidRPr="00A41405">
        <w:rPr>
          <w:rFonts w:hint="eastAsia"/>
        </w:rPr>
        <w:t>为了改进增进和保护人权的情况而对宪法进行的各项修正</w:t>
      </w:r>
      <w:r>
        <w:rPr>
          <w:rFonts w:hint="eastAsia"/>
        </w:rPr>
        <w:t>，</w:t>
      </w:r>
      <w:r w:rsidRPr="00A41405">
        <w:rPr>
          <w:rFonts w:hint="eastAsia"/>
        </w:rPr>
        <w:t>欢迎其采取的各项立法、行政和实际措施</w:t>
      </w:r>
      <w:r>
        <w:rPr>
          <w:rFonts w:hint="eastAsia"/>
        </w:rPr>
        <w:t>，</w:t>
      </w:r>
      <w:r w:rsidRPr="00A41405">
        <w:rPr>
          <w:rFonts w:hint="eastAsia"/>
        </w:rPr>
        <w:t>特别是</w:t>
      </w:r>
      <w:r>
        <w:rPr>
          <w:rFonts w:hint="eastAsia"/>
        </w:rPr>
        <w:t>：</w:t>
      </w:r>
    </w:p>
    <w:p w:rsidR="00070480" w:rsidRPr="00A41405" w:rsidRDefault="00070480" w:rsidP="00070480">
      <w:pPr>
        <w:numPr>
          <w:ilvl w:val="0"/>
          <w:numId w:val="29"/>
        </w:numPr>
        <w:rPr>
          <w:rFonts w:hint="eastAsia"/>
        </w:rPr>
      </w:pPr>
      <w:r w:rsidRPr="00A41405">
        <w:rPr>
          <w:rFonts w:hint="eastAsia"/>
        </w:rPr>
        <w:t>缔约国与红十字国际委员会</w:t>
      </w:r>
      <w:r>
        <w:rPr>
          <w:rFonts w:hint="eastAsia"/>
        </w:rPr>
        <w:t>(</w:t>
      </w:r>
      <w:r w:rsidRPr="00A41405">
        <w:rPr>
          <w:rFonts w:hint="eastAsia"/>
        </w:rPr>
        <w:t>红十字委员会</w:t>
      </w:r>
      <w:r>
        <w:rPr>
          <w:rFonts w:hint="eastAsia"/>
        </w:rPr>
        <w:t>)</w:t>
      </w:r>
      <w:r w:rsidRPr="00A41405">
        <w:rPr>
          <w:rFonts w:hint="eastAsia"/>
        </w:rPr>
        <w:t>之间的协定</w:t>
      </w:r>
      <w:r>
        <w:rPr>
          <w:rFonts w:hint="eastAsia"/>
        </w:rPr>
        <w:t>，</w:t>
      </w:r>
      <w:r w:rsidRPr="00A41405">
        <w:rPr>
          <w:rFonts w:hint="eastAsia"/>
        </w:rPr>
        <w:t>以及红十字委员会有可能定期访问监狱和拘留设施</w:t>
      </w:r>
      <w:r>
        <w:rPr>
          <w:rFonts w:hint="eastAsia"/>
        </w:rPr>
        <w:t>；</w:t>
      </w:r>
    </w:p>
    <w:p w:rsidR="00070480" w:rsidRPr="00A41405" w:rsidRDefault="00070480" w:rsidP="00070480">
      <w:pPr>
        <w:numPr>
          <w:ilvl w:val="0"/>
          <w:numId w:val="29"/>
        </w:numPr>
        <w:rPr>
          <w:rFonts w:hint="eastAsia"/>
        </w:rPr>
      </w:pPr>
      <w:r w:rsidRPr="00A41405">
        <w:rPr>
          <w:rFonts w:hint="eastAsia"/>
        </w:rPr>
        <w:t>与红十字委员会合作</w:t>
      </w:r>
      <w:r>
        <w:rPr>
          <w:rFonts w:hint="eastAsia"/>
        </w:rPr>
        <w:t>，</w:t>
      </w:r>
      <w:r w:rsidRPr="00A41405">
        <w:rPr>
          <w:rFonts w:hint="eastAsia"/>
        </w:rPr>
        <w:t>为改善囚犯拘留条件而作出的努力和采取的措施</w:t>
      </w:r>
      <w:r>
        <w:rPr>
          <w:rFonts w:hint="eastAsia"/>
        </w:rPr>
        <w:t>，</w:t>
      </w:r>
      <w:r w:rsidRPr="00A41405">
        <w:rPr>
          <w:rFonts w:hint="eastAsia"/>
        </w:rPr>
        <w:t>使得在过去十年中监狱中的结核病死亡率降到原来的</w:t>
      </w:r>
      <w:r w:rsidRPr="00A41405">
        <w:rPr>
          <w:rFonts w:hint="eastAsia"/>
        </w:rPr>
        <w:t>1</w:t>
      </w:r>
      <w:r>
        <w:rPr>
          <w:rFonts w:hint="eastAsia"/>
        </w:rPr>
        <w:t>/</w:t>
      </w:r>
      <w:r w:rsidRPr="00A41405">
        <w:rPr>
          <w:rFonts w:hint="eastAsia"/>
        </w:rPr>
        <w:t>1</w:t>
      </w:r>
      <w:r>
        <w:rPr>
          <w:rFonts w:hint="eastAsia"/>
        </w:rPr>
        <w:t>5.</w:t>
      </w:r>
      <w:r w:rsidRPr="00A41405">
        <w:rPr>
          <w:rFonts w:hint="eastAsia"/>
        </w:rPr>
        <w:t>8</w:t>
      </w:r>
      <w:r>
        <w:rPr>
          <w:rFonts w:hint="eastAsia"/>
        </w:rPr>
        <w:t>；</w:t>
      </w:r>
    </w:p>
    <w:p w:rsidR="00070480" w:rsidRPr="00A41405" w:rsidRDefault="00070480" w:rsidP="00070480">
      <w:pPr>
        <w:numPr>
          <w:ilvl w:val="0"/>
          <w:numId w:val="29"/>
        </w:numPr>
      </w:pPr>
      <w:r w:rsidRPr="00A41405">
        <w:t>2007</w:t>
      </w:r>
      <w:r w:rsidRPr="00A41405">
        <w:t>年通过反对家庭暴力国家方案和</w:t>
      </w:r>
      <w:r w:rsidRPr="00A41405">
        <w:t>2009-2012</w:t>
      </w:r>
      <w:r w:rsidRPr="00A41405">
        <w:t>年家庭与妇女问题行动计划</w:t>
      </w:r>
      <w:r>
        <w:t>；</w:t>
      </w:r>
      <w:r w:rsidRPr="00A41405">
        <w:t>以及正在与联合国人口基金合作开展的</w:t>
      </w:r>
      <w:r w:rsidRPr="00A41405">
        <w:t>“21</w:t>
      </w:r>
      <w:r w:rsidRPr="00A41405">
        <w:t>世纪反对对妇女的暴力行为</w:t>
      </w:r>
      <w:r w:rsidRPr="00A41405">
        <w:t>”</w:t>
      </w:r>
      <w:r w:rsidRPr="00A41405">
        <w:t>的项目</w:t>
      </w:r>
      <w:r>
        <w:t>；</w:t>
      </w:r>
    </w:p>
    <w:p w:rsidR="00070480" w:rsidRPr="00A41405" w:rsidRDefault="00070480" w:rsidP="00070480">
      <w:pPr>
        <w:numPr>
          <w:ilvl w:val="0"/>
          <w:numId w:val="29"/>
        </w:numPr>
      </w:pPr>
      <w:r w:rsidRPr="00A41405">
        <w:rPr>
          <w:rFonts w:hint="eastAsia"/>
        </w:rPr>
        <w:t>针对</w:t>
      </w:r>
      <w:r w:rsidRPr="00A41405">
        <w:t>有特殊需求的儿童及残疾人而采取的措施</w:t>
      </w:r>
      <w:r>
        <w:t>，</w:t>
      </w:r>
      <w:r w:rsidRPr="00A41405">
        <w:t>旨在消除针对残疾人和有特殊需求儿童的定型观念并使其康复</w:t>
      </w:r>
      <w:r>
        <w:t>，</w:t>
      </w:r>
      <w:r w:rsidRPr="00A41405">
        <w:t>为其提供更多的机会</w:t>
      </w:r>
      <w:r>
        <w:t>，</w:t>
      </w:r>
      <w:r w:rsidRPr="00A41405">
        <w:t>在所有方面参与公共生活</w:t>
      </w:r>
      <w:r>
        <w:t>，</w:t>
      </w:r>
      <w:r w:rsidRPr="00A41405">
        <w:t>并获得更</w:t>
      </w:r>
      <w:r w:rsidRPr="00A41405">
        <w:rPr>
          <w:rFonts w:hint="eastAsia"/>
        </w:rPr>
        <w:t>好的</w:t>
      </w:r>
      <w:r w:rsidRPr="00A41405">
        <w:t>就业机会。委员会还欢迎缔约国在</w:t>
      </w:r>
      <w:r w:rsidRPr="00A41405">
        <w:t>2009</w:t>
      </w:r>
      <w:r w:rsidRPr="00A41405">
        <w:t>年</w:t>
      </w:r>
      <w:r w:rsidRPr="00A41405">
        <w:t>1</w:t>
      </w:r>
      <w:r w:rsidRPr="00A41405">
        <w:t>月加入《残疾人权利公约》及其《任择议定书》</w:t>
      </w:r>
      <w:r>
        <w:t>；</w:t>
      </w:r>
    </w:p>
    <w:p w:rsidR="00070480" w:rsidRPr="00A41405" w:rsidRDefault="00070480" w:rsidP="00070480">
      <w:pPr>
        <w:numPr>
          <w:ilvl w:val="0"/>
          <w:numId w:val="29"/>
        </w:numPr>
      </w:pPr>
      <w:r w:rsidRPr="00A41405">
        <w:t>2006</w:t>
      </w:r>
      <w:r w:rsidRPr="00A41405">
        <w:t>年通过《男女平等法案》</w:t>
      </w:r>
      <w:r>
        <w:t>；</w:t>
      </w:r>
    </w:p>
    <w:p w:rsidR="00070480" w:rsidRPr="00A41405" w:rsidRDefault="00070480" w:rsidP="00070480">
      <w:pPr>
        <w:numPr>
          <w:ilvl w:val="0"/>
          <w:numId w:val="29"/>
        </w:numPr>
        <w:spacing w:after="320"/>
        <w:rPr>
          <w:rFonts w:hint="eastAsia"/>
        </w:rPr>
      </w:pPr>
      <w:r w:rsidRPr="00A41405">
        <w:t>由于</w:t>
      </w:r>
      <w:r w:rsidRPr="00A41405">
        <w:t>2005</w:t>
      </w:r>
      <w:r w:rsidRPr="00A41405">
        <w:t>年通过</w:t>
      </w:r>
      <w:r w:rsidRPr="00A41405">
        <w:rPr>
          <w:rFonts w:hint="eastAsia"/>
        </w:rPr>
        <w:t>大吉</w:t>
      </w:r>
      <w:r w:rsidRPr="00A41405">
        <w:t>人口</w:t>
      </w:r>
      <w:r w:rsidRPr="00A41405">
        <w:rPr>
          <w:rFonts w:hint="eastAsia"/>
        </w:rPr>
        <w:t>贩运</w:t>
      </w:r>
      <w:r w:rsidRPr="00A41405">
        <w:t>的法律</w:t>
      </w:r>
      <w:r>
        <w:t>，</w:t>
      </w:r>
      <w:r>
        <w:t>(</w:t>
      </w:r>
      <w:r w:rsidRPr="00A41405">
        <w:t>2005</w:t>
      </w:r>
      <w:r w:rsidRPr="00A41405">
        <w:t>年</w:t>
      </w:r>
      <w:r>
        <w:t>)</w:t>
      </w:r>
      <w:r w:rsidRPr="00A41405">
        <w:t>修订《刑法》</w:t>
      </w:r>
      <w:r>
        <w:t>，</w:t>
      </w:r>
      <w:r w:rsidRPr="00A41405">
        <w:t>以及为人口</w:t>
      </w:r>
      <w:r w:rsidRPr="00A41405">
        <w:rPr>
          <w:rFonts w:hint="eastAsia"/>
        </w:rPr>
        <w:t>贩运</w:t>
      </w:r>
      <w:r w:rsidRPr="00A41405">
        <w:t>的受害者设立救济基金</w:t>
      </w:r>
      <w:r>
        <w:rPr>
          <w:rFonts w:hint="eastAsia"/>
        </w:rPr>
        <w:t>，</w:t>
      </w:r>
      <w:r w:rsidRPr="00A41405">
        <w:t>还在打击人口</w:t>
      </w:r>
      <w:r w:rsidRPr="00A41405">
        <w:rPr>
          <w:rFonts w:hint="eastAsia"/>
        </w:rPr>
        <w:t>贩运</w:t>
      </w:r>
      <w:r w:rsidRPr="00A41405">
        <w:t>方面取得</w:t>
      </w:r>
      <w:r w:rsidRPr="00A41405">
        <w:rPr>
          <w:rFonts w:hint="eastAsia"/>
        </w:rPr>
        <w:t>了</w:t>
      </w:r>
      <w:r w:rsidRPr="00A41405">
        <w:t>进展。</w:t>
      </w:r>
    </w:p>
    <w:p w:rsidR="00070480" w:rsidRPr="00A41405" w:rsidRDefault="00070480" w:rsidP="00070480">
      <w:pPr>
        <w:pStyle w:val="Heading3"/>
        <w:rPr>
          <w:rFonts w:hint="eastAsia"/>
        </w:rPr>
      </w:pPr>
      <w:r w:rsidRPr="00FE0283">
        <w:rPr>
          <w:rFonts w:hint="eastAsia"/>
          <w:u w:val="none"/>
        </w:rPr>
        <w:t>C</w:t>
      </w:r>
      <w:r w:rsidRPr="00FE0283">
        <w:rPr>
          <w:u w:val="none"/>
        </w:rPr>
        <w:t>.</w:t>
      </w:r>
      <w:r w:rsidRPr="00FE0283">
        <w:rPr>
          <w:rFonts w:hint="eastAsia"/>
          <w:u w:val="none"/>
        </w:rPr>
        <w:t xml:space="preserve">  </w:t>
      </w:r>
      <w:r w:rsidRPr="00A41405">
        <w:rPr>
          <w:rFonts w:hint="eastAsia"/>
        </w:rPr>
        <w:t>主要关注的问题和建议</w:t>
      </w:r>
    </w:p>
    <w:p w:rsidR="00070480" w:rsidRPr="00A41405" w:rsidRDefault="00070480" w:rsidP="00070480">
      <w:pPr>
        <w:rPr>
          <w:rFonts w:hint="eastAsia"/>
        </w:rPr>
      </w:pPr>
      <w:r w:rsidRPr="00A41405">
        <w:rPr>
          <w:rFonts w:hint="eastAsia"/>
        </w:rPr>
        <w:tab/>
      </w:r>
      <w:r>
        <w:t>4.</w:t>
      </w:r>
      <w:r w:rsidRPr="00A41405">
        <w:rPr>
          <w:rFonts w:hint="eastAsia"/>
        </w:rPr>
        <w:t xml:space="preserve">  </w:t>
      </w:r>
      <w:r w:rsidRPr="00A41405">
        <w:t>委员会遗憾的是</w:t>
      </w:r>
      <w:r>
        <w:t>，</w:t>
      </w:r>
      <w:r w:rsidRPr="00A41405">
        <w:t>缺乏缔约国人权专员</w:t>
      </w:r>
      <w:r>
        <w:t>(</w:t>
      </w:r>
      <w:r w:rsidRPr="00A41405">
        <w:t>监察官</w:t>
      </w:r>
      <w:r>
        <w:t>)</w:t>
      </w:r>
      <w:r w:rsidRPr="00A41405">
        <w:t>办事处在报告所涉期间收到和处理的申诉数目的全面资料和详细统计数据。委员会对缺乏关于这些申诉结果的资料</w:t>
      </w:r>
      <w:r>
        <w:t>，</w:t>
      </w:r>
      <w:r w:rsidRPr="00A41405">
        <w:t>以及缺乏关于监察官建议的影响的资料表示遗憾</w:t>
      </w:r>
      <w:r>
        <w:t>(</w:t>
      </w:r>
      <w:r w:rsidRPr="00A41405">
        <w:t>第二条</w:t>
      </w:r>
      <w:r>
        <w:t>)</w:t>
      </w:r>
      <w:r w:rsidRPr="00A41405">
        <w:t>。</w:t>
      </w:r>
    </w:p>
    <w:p w:rsidR="00070480" w:rsidRPr="00764748" w:rsidRDefault="00070480" w:rsidP="00070480">
      <w:pPr>
        <w:pStyle w:val="NormalIndent0"/>
        <w:rPr>
          <w:rFonts w:ascii="Time New Roman" w:eastAsia="SimHei" w:hAnsi="Time New Roman"/>
        </w:rPr>
      </w:pPr>
      <w:r w:rsidRPr="00764748">
        <w:rPr>
          <w:rFonts w:ascii="Time New Roman" w:eastAsia="SimHei" w:hAnsi="Time New Roman" w:hint="eastAsia"/>
        </w:rPr>
        <w:t>缔约国应该</w:t>
      </w:r>
      <w:r w:rsidRPr="00764748">
        <w:rPr>
          <w:rFonts w:ascii="Time New Roman" w:eastAsia="SimHei" w:hAnsi="Time New Roman"/>
        </w:rPr>
        <w:t>向委员会提供关于人权专员办事处所收到和裁定申诉的数目和结果的详细资料</w:t>
      </w:r>
      <w:r>
        <w:rPr>
          <w:rFonts w:ascii="Time New Roman" w:eastAsia="SimHei" w:hAnsi="Time New Roman"/>
        </w:rPr>
        <w:t>，</w:t>
      </w:r>
      <w:r w:rsidRPr="00764748">
        <w:rPr>
          <w:rFonts w:ascii="Time New Roman" w:eastAsia="SimHei" w:hAnsi="Time New Roman"/>
        </w:rPr>
        <w:t>以及关于主管部门在每个案件中所采取的具体行动的资料。</w:t>
      </w:r>
    </w:p>
    <w:p w:rsidR="00070480" w:rsidRPr="00A41405" w:rsidRDefault="00070480" w:rsidP="00070480">
      <w:r w:rsidRPr="00A41405">
        <w:rPr>
          <w:rFonts w:hint="eastAsia"/>
        </w:rPr>
        <w:tab/>
      </w:r>
      <w:r>
        <w:t>5.</w:t>
      </w:r>
      <w:r w:rsidRPr="00A41405">
        <w:rPr>
          <w:rFonts w:hint="eastAsia"/>
        </w:rPr>
        <w:t xml:space="preserve">  </w:t>
      </w:r>
      <w:r w:rsidRPr="00A41405">
        <w:t>委员会关切的是</w:t>
      </w:r>
      <w:r>
        <w:t>，</w:t>
      </w:r>
      <w:r w:rsidRPr="00A41405">
        <w:t>尽管作出了努力</w:t>
      </w:r>
      <w:r>
        <w:t>，</w:t>
      </w:r>
      <w:r w:rsidRPr="00A41405">
        <w:t>采取了各种立法和实际措施</w:t>
      </w:r>
      <w:r>
        <w:t>，</w:t>
      </w:r>
      <w:r w:rsidRPr="00A41405">
        <w:t>但对妇女的暴力、特别是家庭暴力仍在继续。委员会进一步关切地注意到</w:t>
      </w:r>
      <w:r>
        <w:t>，</w:t>
      </w:r>
      <w:r w:rsidRPr="00A41405">
        <w:t>仅有数目十分有限的强奸申诉为主管部门所登记。委员会对没有充分数量的家庭暴力受害者安全收容所表示关注</w:t>
      </w:r>
      <w:r>
        <w:t>(</w:t>
      </w:r>
      <w:r w:rsidRPr="00A41405">
        <w:t>第三、第六、第七和第二十六条</w:t>
      </w:r>
      <w:r>
        <w:t>)</w:t>
      </w:r>
      <w:r w:rsidRPr="00A41405">
        <w:t>。</w:t>
      </w:r>
    </w:p>
    <w:p w:rsidR="00070480" w:rsidRPr="00764748" w:rsidRDefault="00070480" w:rsidP="00070480">
      <w:pPr>
        <w:pStyle w:val="NormalIndent0"/>
        <w:rPr>
          <w:rFonts w:ascii="Time New Roman" w:eastAsia="SimHei" w:hAnsi="Time New Roman"/>
        </w:rPr>
      </w:pPr>
      <w:r w:rsidRPr="00764748">
        <w:rPr>
          <w:rFonts w:ascii="Time New Roman" w:eastAsia="SimHei" w:hAnsi="Time New Roman" w:hint="eastAsia"/>
        </w:rPr>
        <w:t>缔约国应该</w:t>
      </w:r>
      <w:r w:rsidRPr="00764748">
        <w:rPr>
          <w:rFonts w:ascii="Time New Roman" w:eastAsia="SimHei" w:hAnsi="Time New Roman"/>
        </w:rPr>
        <w:t>加紧努力</w:t>
      </w:r>
      <w:r>
        <w:rPr>
          <w:rFonts w:ascii="Time New Roman" w:eastAsia="SimHei" w:hAnsi="Time New Roman"/>
        </w:rPr>
        <w:t>，</w:t>
      </w:r>
      <w:r w:rsidRPr="00764748">
        <w:rPr>
          <w:rFonts w:ascii="Time New Roman" w:eastAsia="SimHei" w:hAnsi="Time New Roman"/>
        </w:rPr>
        <w:t>争取消除对妇女的暴力</w:t>
      </w:r>
      <w:r>
        <w:rPr>
          <w:rFonts w:ascii="Time New Roman" w:eastAsia="SimHei" w:hAnsi="Time New Roman"/>
        </w:rPr>
        <w:t>，</w:t>
      </w:r>
      <w:r w:rsidRPr="00764748">
        <w:rPr>
          <w:rFonts w:ascii="Time New Roman" w:eastAsia="SimHei" w:hAnsi="Time New Roman"/>
        </w:rPr>
        <w:t>包括通过有效执行</w:t>
      </w:r>
      <w:r w:rsidRPr="00764748">
        <w:rPr>
          <w:rFonts w:ascii="Time New Roman" w:eastAsia="SimHei" w:hAnsi="Time New Roman"/>
          <w:b/>
        </w:rPr>
        <w:t>2009</w:t>
      </w:r>
      <w:r w:rsidRPr="00764748">
        <w:rPr>
          <w:rFonts w:ascii="Time New Roman" w:eastAsia="SimHei" w:hAnsi="Time New Roman"/>
        </w:rPr>
        <w:t>-</w:t>
      </w:r>
      <w:r w:rsidRPr="00764748">
        <w:rPr>
          <w:rFonts w:ascii="Time New Roman" w:eastAsia="SimHei" w:hAnsi="Time New Roman"/>
          <w:b/>
        </w:rPr>
        <w:t>2012</w:t>
      </w:r>
      <w:r w:rsidRPr="00764748">
        <w:rPr>
          <w:rFonts w:ascii="Time New Roman" w:eastAsia="SimHei" w:hAnsi="Time New Roman"/>
        </w:rPr>
        <w:t>年关于家庭和妇女问题行动计划。缔约国应当开展重点突出的宣传运动</w:t>
      </w:r>
      <w:r>
        <w:rPr>
          <w:rFonts w:ascii="Time New Roman" w:eastAsia="SimHei" w:hAnsi="Time New Roman"/>
        </w:rPr>
        <w:t>，</w:t>
      </w:r>
      <w:r w:rsidRPr="00764748">
        <w:rPr>
          <w:rFonts w:ascii="Time New Roman" w:eastAsia="SimHei" w:hAnsi="Time New Roman"/>
        </w:rPr>
        <w:t>旨在提高妇女对其权利的认识。缔约国还应当在这方面向执法部门、以及向</w:t>
      </w:r>
      <w:r w:rsidRPr="00764748">
        <w:rPr>
          <w:rFonts w:ascii="Time New Roman" w:eastAsia="SimHei" w:hAnsi="Time New Roman" w:hint="eastAsia"/>
        </w:rPr>
        <w:t>医务</w:t>
      </w:r>
      <w:r w:rsidRPr="00764748">
        <w:rPr>
          <w:rFonts w:ascii="Time New Roman" w:eastAsia="SimHei" w:hAnsi="Time New Roman"/>
        </w:rPr>
        <w:t>和社会工作者提供具体培训。缔约国还应当考虑加强立法和</w:t>
      </w:r>
      <w:r w:rsidRPr="00764748">
        <w:rPr>
          <w:rFonts w:ascii="Time New Roman" w:eastAsia="SimHei" w:hAnsi="Time New Roman" w:hint="eastAsia"/>
        </w:rPr>
        <w:t>执法</w:t>
      </w:r>
      <w:r>
        <w:rPr>
          <w:rFonts w:ascii="Time New Roman" w:eastAsia="SimHei" w:hAnsi="Time New Roman"/>
        </w:rPr>
        <w:t>，</w:t>
      </w:r>
      <w:r w:rsidRPr="00764748">
        <w:rPr>
          <w:rFonts w:ascii="Time New Roman" w:eastAsia="SimHei" w:hAnsi="Time New Roman"/>
        </w:rPr>
        <w:t>有效地对付家庭暴力问题。最后</w:t>
      </w:r>
      <w:r>
        <w:rPr>
          <w:rFonts w:ascii="Time New Roman" w:eastAsia="SimHei" w:hAnsi="Time New Roman"/>
        </w:rPr>
        <w:t>，</w:t>
      </w:r>
      <w:r w:rsidRPr="00764748">
        <w:rPr>
          <w:rFonts w:ascii="Time New Roman" w:eastAsia="SimHei" w:hAnsi="Time New Roman"/>
        </w:rPr>
        <w:t>缔约国应当增加装备来</w:t>
      </w:r>
      <w:r w:rsidRPr="00764748">
        <w:rPr>
          <w:rFonts w:ascii="Time New Roman" w:eastAsia="SimHei" w:hAnsi="Time New Roman" w:hint="eastAsia"/>
        </w:rPr>
        <w:t>接收</w:t>
      </w:r>
      <w:r w:rsidRPr="00764748">
        <w:rPr>
          <w:rFonts w:ascii="Time New Roman" w:eastAsia="SimHei" w:hAnsi="Time New Roman"/>
        </w:rPr>
        <w:t>家庭暴力的妇女儿童受害者的收容所数目。</w:t>
      </w:r>
    </w:p>
    <w:p w:rsidR="00070480" w:rsidRPr="00A41405" w:rsidRDefault="00070480" w:rsidP="00070480">
      <w:r w:rsidRPr="00A41405">
        <w:rPr>
          <w:rFonts w:hint="eastAsia"/>
        </w:rPr>
        <w:tab/>
      </w:r>
      <w:r>
        <w:t>6.</w:t>
      </w:r>
      <w:r w:rsidRPr="00A41405">
        <w:rPr>
          <w:rFonts w:hint="eastAsia"/>
        </w:rPr>
        <w:t xml:space="preserve">  </w:t>
      </w:r>
      <w:r w:rsidRPr="00A41405">
        <w:rPr>
          <w:rFonts w:hint="eastAsia"/>
        </w:rPr>
        <w:t>委员会</w:t>
      </w:r>
      <w:r w:rsidRPr="00A41405">
        <w:t>承认在所有</w:t>
      </w:r>
      <w:r w:rsidRPr="00A41405">
        <w:rPr>
          <w:rFonts w:hint="eastAsia"/>
        </w:rPr>
        <w:t>行政</w:t>
      </w:r>
      <w:r w:rsidRPr="00A41405">
        <w:t>机构任命了性别</w:t>
      </w:r>
      <w:r w:rsidRPr="00A41405">
        <w:rPr>
          <w:rFonts w:hint="eastAsia"/>
        </w:rPr>
        <w:t>政策</w:t>
      </w:r>
      <w:r w:rsidRPr="00A41405">
        <w:t>问题协调员</w:t>
      </w:r>
      <w:r>
        <w:t>，</w:t>
      </w:r>
      <w:r w:rsidRPr="00A41405">
        <w:t>2009</w:t>
      </w:r>
      <w:r w:rsidRPr="00A41405">
        <w:t>年</w:t>
      </w:r>
      <w:r w:rsidRPr="00A41405">
        <w:t>3</w:t>
      </w:r>
      <w:r w:rsidRPr="00A41405">
        <w:t>月修订了宪法</w:t>
      </w:r>
      <w:r>
        <w:t>，</w:t>
      </w:r>
      <w:r w:rsidRPr="00A41405">
        <w:t>通过了《男女平等</w:t>
      </w:r>
      <w:r w:rsidRPr="00A41405">
        <w:rPr>
          <w:rFonts w:hint="eastAsia"/>
        </w:rPr>
        <w:t>法案</w:t>
      </w:r>
      <w:r w:rsidRPr="00A41405">
        <w:t>》</w:t>
      </w:r>
      <w:r>
        <w:t>(</w:t>
      </w:r>
      <w:r w:rsidRPr="00A41405">
        <w:t>200</w:t>
      </w:r>
      <w:r w:rsidRPr="00A41405">
        <w:rPr>
          <w:rFonts w:hint="eastAsia"/>
        </w:rPr>
        <w:t>6</w:t>
      </w:r>
      <w:r w:rsidRPr="00A41405">
        <w:t>年</w:t>
      </w:r>
      <w:r>
        <w:t>)</w:t>
      </w:r>
      <w:r>
        <w:t>，</w:t>
      </w:r>
      <w:r w:rsidRPr="00A41405">
        <w:t>但委员会仍然关注的是</w:t>
      </w:r>
      <w:r>
        <w:t>，</w:t>
      </w:r>
      <w:r w:rsidRPr="00A41405">
        <w:t>实际上</w:t>
      </w:r>
      <w:r>
        <w:t>，</w:t>
      </w:r>
      <w:r w:rsidRPr="00A41405">
        <w:t>许多生活领域中</w:t>
      </w:r>
      <w:r>
        <w:t>，</w:t>
      </w:r>
      <w:r w:rsidRPr="00A41405">
        <w:t>妇女仍然是歧视的受害者。委员会还关注的是</w:t>
      </w:r>
      <w:r>
        <w:t>，</w:t>
      </w:r>
      <w:r w:rsidRPr="00A41405">
        <w:t>妇女在议会中和高级别职位中所占百分比有限</w:t>
      </w:r>
      <w:r>
        <w:t>，</w:t>
      </w:r>
      <w:r w:rsidRPr="00A41405">
        <w:t>尤其是在司法部门的较高级别和公共部门的决策职位中</w:t>
      </w:r>
      <w:r>
        <w:t>(</w:t>
      </w:r>
      <w:r w:rsidRPr="00A41405">
        <w:t>第二、第三、第二十五和第二十六条</w:t>
      </w:r>
      <w:r>
        <w:rPr>
          <w:rFonts w:hint="eastAsia"/>
        </w:rPr>
        <w:t>)</w:t>
      </w:r>
      <w:r w:rsidRPr="00A41405">
        <w:t>。</w:t>
      </w:r>
    </w:p>
    <w:p w:rsidR="00070480" w:rsidRPr="00764748" w:rsidRDefault="00070480" w:rsidP="00070480">
      <w:pPr>
        <w:pStyle w:val="NormalIndent0"/>
        <w:rPr>
          <w:rFonts w:ascii="Time New Roman" w:eastAsia="SimHei" w:hAnsi="Time New Roman"/>
        </w:rPr>
      </w:pPr>
      <w:r w:rsidRPr="00764748">
        <w:rPr>
          <w:rFonts w:ascii="Time New Roman" w:eastAsia="SimHei" w:hAnsi="Time New Roman" w:hint="eastAsia"/>
        </w:rPr>
        <w:t>缔约国应该</w:t>
      </w:r>
      <w:r w:rsidRPr="00764748">
        <w:rPr>
          <w:rFonts w:ascii="Time New Roman" w:eastAsia="SimHei" w:hAnsi="Time New Roman"/>
        </w:rPr>
        <w:t>寻找办法</w:t>
      </w:r>
      <w:r>
        <w:rPr>
          <w:rFonts w:ascii="Time New Roman" w:eastAsia="SimHei" w:hAnsi="Time New Roman"/>
        </w:rPr>
        <w:t>，</w:t>
      </w:r>
      <w:r w:rsidRPr="00764748">
        <w:rPr>
          <w:rFonts w:ascii="Time New Roman" w:eastAsia="SimHei" w:hAnsi="Time New Roman"/>
        </w:rPr>
        <w:t>促进妇女获得公共部门高级职位和管理职位</w:t>
      </w:r>
      <w:r>
        <w:rPr>
          <w:rFonts w:ascii="Time New Roman" w:eastAsia="SimHei" w:hAnsi="Time New Roman"/>
        </w:rPr>
        <w:t>，</w:t>
      </w:r>
      <w:r w:rsidRPr="00764748">
        <w:rPr>
          <w:rFonts w:ascii="Time New Roman" w:eastAsia="SimHei" w:hAnsi="Time New Roman"/>
        </w:rPr>
        <w:t>包括在可能的情况下通过有针对性的措施</w:t>
      </w:r>
      <w:r>
        <w:rPr>
          <w:rFonts w:ascii="Time New Roman" w:eastAsia="SimHei" w:hAnsi="Time New Roman"/>
        </w:rPr>
        <w:t>，</w:t>
      </w:r>
      <w:r w:rsidRPr="00764748">
        <w:rPr>
          <w:rFonts w:ascii="Time New Roman" w:eastAsia="SimHei" w:hAnsi="Time New Roman"/>
        </w:rPr>
        <w:t>以期确保妇女实际上获得与男子平等的待遇</w:t>
      </w:r>
      <w:r>
        <w:rPr>
          <w:rFonts w:ascii="Time New Roman" w:eastAsia="SimHei" w:hAnsi="Time New Roman"/>
        </w:rPr>
        <w:t>，</w:t>
      </w:r>
      <w:r w:rsidRPr="00764748">
        <w:rPr>
          <w:rFonts w:ascii="Time New Roman" w:eastAsia="SimHei" w:hAnsi="Time New Roman"/>
        </w:rPr>
        <w:t>并在公共生活的所有领域给她们以公平的机会。</w:t>
      </w:r>
    </w:p>
    <w:p w:rsidR="00070480" w:rsidRPr="00A41405" w:rsidRDefault="00070480" w:rsidP="00070480">
      <w:r w:rsidRPr="00A41405">
        <w:rPr>
          <w:rFonts w:hint="eastAsia"/>
        </w:rPr>
        <w:tab/>
      </w:r>
      <w:r>
        <w:t>7.</w:t>
      </w:r>
      <w:r w:rsidRPr="00A41405">
        <w:rPr>
          <w:rFonts w:hint="eastAsia"/>
        </w:rPr>
        <w:t xml:space="preserve">  </w:t>
      </w:r>
      <w:r w:rsidRPr="00A41405">
        <w:rPr>
          <w:rFonts w:hint="eastAsia"/>
        </w:rPr>
        <w:t>委员会</w:t>
      </w:r>
      <w:r w:rsidRPr="00A41405">
        <w:t>关切地注意到</w:t>
      </w:r>
      <w:r>
        <w:t>，</w:t>
      </w:r>
      <w:r w:rsidRPr="00A41405">
        <w:t>在缔约国</w:t>
      </w:r>
      <w:r>
        <w:t>，</w:t>
      </w:r>
      <w:r w:rsidRPr="00A41405">
        <w:t>每年都</w:t>
      </w:r>
      <w:r w:rsidRPr="00A41405">
        <w:rPr>
          <w:rFonts w:hint="eastAsia"/>
        </w:rPr>
        <w:t>有</w:t>
      </w:r>
      <w:r w:rsidRPr="00A41405">
        <w:t>大量无法登记的不到</w:t>
      </w:r>
      <w:r w:rsidRPr="00A41405">
        <w:rPr>
          <w:rFonts w:hint="eastAsia"/>
        </w:rPr>
        <w:t>婚</w:t>
      </w:r>
      <w:r w:rsidRPr="00A41405">
        <w:t>龄的婚姻</w:t>
      </w:r>
      <w:r>
        <w:t>，</w:t>
      </w:r>
      <w:r w:rsidRPr="00A41405">
        <w:t>特别是那些属于国内流离失所者家庭的女童。委员会还对女童结婚法定年龄为</w:t>
      </w:r>
      <w:r w:rsidRPr="00A41405">
        <w:t>17</w:t>
      </w:r>
      <w:r w:rsidRPr="00A41405">
        <w:t>岁</w:t>
      </w:r>
      <w:r>
        <w:t>，</w:t>
      </w:r>
      <w:r w:rsidRPr="00A41405">
        <w:t>而男童为</w:t>
      </w:r>
      <w:r w:rsidRPr="00A41405">
        <w:t>18</w:t>
      </w:r>
      <w:r w:rsidRPr="00A41405">
        <w:t>岁这一事实表示关切</w:t>
      </w:r>
      <w:r>
        <w:t>(</w:t>
      </w:r>
      <w:r w:rsidRPr="00A41405">
        <w:t>第二、第三、第十七、第二十三、第二十四和第二十六条</w:t>
      </w:r>
      <w:r>
        <w:t>)</w:t>
      </w:r>
      <w:r w:rsidRPr="00A41405">
        <w:t>。</w:t>
      </w:r>
    </w:p>
    <w:p w:rsidR="00070480" w:rsidRPr="00764748" w:rsidRDefault="00070480" w:rsidP="00070480">
      <w:pPr>
        <w:pStyle w:val="NormalIndent0"/>
        <w:rPr>
          <w:rFonts w:ascii="Time New Roman" w:eastAsia="SimHei" w:hAnsi="Time New Roman"/>
        </w:rPr>
      </w:pPr>
      <w:r w:rsidRPr="00764748">
        <w:rPr>
          <w:rFonts w:ascii="Time New Roman" w:eastAsia="SimHei" w:hAnsi="Time New Roman" w:hint="eastAsia"/>
        </w:rPr>
        <w:t>缔约国应该</w:t>
      </w:r>
      <w:r w:rsidRPr="00764748">
        <w:rPr>
          <w:rFonts w:ascii="Time New Roman" w:eastAsia="SimHei" w:hAnsi="Time New Roman"/>
        </w:rPr>
        <w:t>采取紧急措施</w:t>
      </w:r>
      <w:r>
        <w:rPr>
          <w:rFonts w:ascii="Time New Roman" w:eastAsia="SimHei" w:hAnsi="Time New Roman"/>
        </w:rPr>
        <w:t>，</w:t>
      </w:r>
      <w:r w:rsidRPr="00764748">
        <w:rPr>
          <w:rFonts w:ascii="Time New Roman" w:eastAsia="SimHei" w:hAnsi="Time New Roman"/>
        </w:rPr>
        <w:t>消除未登记</w:t>
      </w:r>
      <w:r w:rsidRPr="00764748">
        <w:rPr>
          <w:rFonts w:ascii="Time New Roman" w:eastAsia="SimHei" w:hAnsi="Time New Roman" w:hint="eastAsia"/>
        </w:rPr>
        <w:t>而</w:t>
      </w:r>
      <w:r w:rsidRPr="00764748">
        <w:rPr>
          <w:rFonts w:ascii="Time New Roman" w:eastAsia="SimHei" w:hAnsi="Time New Roman"/>
        </w:rPr>
        <w:t>婚姻的做法</w:t>
      </w:r>
      <w:r>
        <w:rPr>
          <w:rFonts w:ascii="Time New Roman" w:eastAsia="SimHei" w:hAnsi="Time New Roman" w:hint="eastAsia"/>
        </w:rPr>
        <w:t>，</w:t>
      </w:r>
      <w:r w:rsidRPr="00764748">
        <w:rPr>
          <w:rFonts w:ascii="Time New Roman" w:eastAsia="SimHei" w:hAnsi="Time New Roman"/>
        </w:rPr>
        <w:t>并采取措施</w:t>
      </w:r>
      <w:r>
        <w:rPr>
          <w:rFonts w:ascii="Time New Roman" w:eastAsia="SimHei" w:hAnsi="Time New Roman"/>
        </w:rPr>
        <w:t>，</w:t>
      </w:r>
      <w:r w:rsidRPr="00764748">
        <w:rPr>
          <w:rFonts w:ascii="Time New Roman" w:eastAsia="SimHei" w:hAnsi="Time New Roman"/>
        </w:rPr>
        <w:t>包括开展提高意识运动</w:t>
      </w:r>
      <w:r>
        <w:rPr>
          <w:rFonts w:ascii="Time New Roman" w:eastAsia="SimHei" w:hAnsi="Time New Roman"/>
        </w:rPr>
        <w:t>，</w:t>
      </w:r>
      <w:r w:rsidRPr="00764748">
        <w:rPr>
          <w:rFonts w:ascii="Time New Roman" w:eastAsia="SimHei" w:hAnsi="Time New Roman"/>
        </w:rPr>
        <w:t>确保不发生不到法定年龄的婚姻。还请缔约国使女童的法定婚姻年龄与男童相一致。</w:t>
      </w:r>
    </w:p>
    <w:p w:rsidR="00070480" w:rsidRPr="00A41405" w:rsidRDefault="00070480" w:rsidP="00070480">
      <w:r w:rsidRPr="00A41405">
        <w:rPr>
          <w:rFonts w:hint="eastAsia"/>
        </w:rPr>
        <w:tab/>
      </w:r>
      <w:r>
        <w:t>8.</w:t>
      </w:r>
      <w:r w:rsidRPr="00A41405">
        <w:rPr>
          <w:rFonts w:hint="eastAsia"/>
        </w:rPr>
        <w:t xml:space="preserve">  </w:t>
      </w:r>
      <w:r w:rsidRPr="00A41405">
        <w:rPr>
          <w:rFonts w:hint="eastAsia"/>
        </w:rPr>
        <w:t>委员会关注的是</w:t>
      </w:r>
      <w:r>
        <w:rPr>
          <w:rFonts w:hint="eastAsia"/>
        </w:rPr>
        <w:t>，</w:t>
      </w:r>
      <w:r w:rsidRPr="00A41405">
        <w:t>尽管《宪法》赋予嫌疑人或被告在被捕之后立即获得法律援助的权利</w:t>
      </w:r>
      <w:r>
        <w:t>，</w:t>
      </w:r>
      <w:r w:rsidRPr="00A41405">
        <w:t>但实际上这一权利并非总是得到尊重。委员会还关注</w:t>
      </w:r>
      <w:r>
        <w:t>，</w:t>
      </w:r>
      <w:r w:rsidRPr="00A41405">
        <w:t>正如该国代表团所承认</w:t>
      </w:r>
      <w:r>
        <w:t>，</w:t>
      </w:r>
      <w:r w:rsidRPr="00A41405">
        <w:t>明显缺少律师</w:t>
      </w:r>
      <w:r>
        <w:t>，</w:t>
      </w:r>
      <w:r w:rsidRPr="00A41405">
        <w:t>特别是在首都以外。此外</w:t>
      </w:r>
      <w:r>
        <w:t>，</w:t>
      </w:r>
      <w:r w:rsidRPr="00A41405">
        <w:t>委员会注意到</w:t>
      </w:r>
      <w:r>
        <w:t>，</w:t>
      </w:r>
      <w:r w:rsidRPr="00A41405">
        <w:t>根据缔约国的法律</w:t>
      </w:r>
      <w:r>
        <w:t>，</w:t>
      </w:r>
      <w:r w:rsidRPr="00A41405">
        <w:t>刑事犯罪嫌疑人在被带见检察官之前</w:t>
      </w:r>
      <w:r>
        <w:t>，</w:t>
      </w:r>
      <w:r w:rsidRPr="00A41405">
        <w:t>可被拘在警察设施中</w:t>
      </w:r>
      <w:r w:rsidRPr="00A41405">
        <w:t>48</w:t>
      </w:r>
      <w:r w:rsidRPr="00A41405">
        <w:t>小时</w:t>
      </w:r>
      <w:r>
        <w:t>，</w:t>
      </w:r>
      <w:r w:rsidRPr="00A41405">
        <w:t>如果拘留被确认</w:t>
      </w:r>
      <w:r>
        <w:t>，</w:t>
      </w:r>
      <w:r w:rsidRPr="00A41405">
        <w:t>警察还有</w:t>
      </w:r>
      <w:r w:rsidRPr="00A41405">
        <w:t>24</w:t>
      </w:r>
      <w:r w:rsidRPr="00A41405">
        <w:t>小时时间将有关个人带往还押拘留中心。委员会关切地注意到</w:t>
      </w:r>
      <w:r>
        <w:t>，</w:t>
      </w:r>
      <w:r w:rsidRPr="00A41405">
        <w:t>这种情况可能导致有关个人被警察拘留长达</w:t>
      </w:r>
      <w:r w:rsidRPr="00A41405">
        <w:t>72</w:t>
      </w:r>
      <w:r w:rsidRPr="00A41405">
        <w:t>小时</w:t>
      </w:r>
      <w:r>
        <w:t>，</w:t>
      </w:r>
      <w:r w:rsidRPr="00A41405">
        <w:t>而没有律师代表</w:t>
      </w:r>
      <w:r>
        <w:t>(</w:t>
      </w:r>
      <w:r w:rsidRPr="00A41405">
        <w:t>第九、第十四和第二十六条</w:t>
      </w:r>
      <w:r>
        <w:t>)</w:t>
      </w:r>
      <w:r w:rsidRPr="00A41405">
        <w:t>。</w:t>
      </w:r>
    </w:p>
    <w:p w:rsidR="00070480" w:rsidRPr="00764748" w:rsidRDefault="00070480" w:rsidP="00070480">
      <w:pPr>
        <w:pStyle w:val="NormalIndent0"/>
        <w:rPr>
          <w:rFonts w:ascii="Time New Roman" w:eastAsia="SimHei" w:hAnsi="Time New Roman"/>
        </w:rPr>
      </w:pPr>
      <w:r w:rsidRPr="00764748">
        <w:rPr>
          <w:rFonts w:ascii="Time New Roman" w:eastAsia="SimHei" w:hAnsi="Time New Roman"/>
        </w:rPr>
        <w:t>缔约国应当采取紧急措施</w:t>
      </w:r>
      <w:r>
        <w:rPr>
          <w:rFonts w:ascii="Time New Roman" w:eastAsia="SimHei" w:hAnsi="Time New Roman"/>
        </w:rPr>
        <w:t>，</w:t>
      </w:r>
      <w:r w:rsidRPr="00764748">
        <w:rPr>
          <w:rFonts w:ascii="Time New Roman" w:eastAsia="SimHei" w:hAnsi="Time New Roman"/>
        </w:rPr>
        <w:t>确保系统地向所有有关个人提供法律援助</w:t>
      </w:r>
      <w:r>
        <w:rPr>
          <w:rFonts w:ascii="Time New Roman" w:eastAsia="SimHei" w:hAnsi="Time New Roman"/>
        </w:rPr>
        <w:t>，</w:t>
      </w:r>
      <w:r w:rsidRPr="00764748">
        <w:rPr>
          <w:rFonts w:ascii="Time New Roman" w:eastAsia="SimHei" w:hAnsi="Time New Roman"/>
        </w:rPr>
        <w:t>如缔约国《宪法》所要求</w:t>
      </w:r>
      <w:r>
        <w:rPr>
          <w:rFonts w:ascii="Time New Roman" w:eastAsia="SimHei" w:hAnsi="Time New Roman"/>
        </w:rPr>
        <w:t>，</w:t>
      </w:r>
      <w:r w:rsidRPr="00764748">
        <w:rPr>
          <w:rFonts w:ascii="Time New Roman" w:eastAsia="SimHei" w:hAnsi="Time New Roman"/>
        </w:rPr>
        <w:t>没有任何歧视。缔约国应当设想将被法院置于审前拘留的所有个人立即转到还押中心。</w:t>
      </w:r>
    </w:p>
    <w:p w:rsidR="00070480" w:rsidRPr="00A41405" w:rsidRDefault="00070480" w:rsidP="00070480">
      <w:pPr>
        <w:rPr>
          <w:rFonts w:hint="eastAsia"/>
        </w:rPr>
      </w:pPr>
      <w:r w:rsidRPr="00A41405">
        <w:rPr>
          <w:rFonts w:hint="eastAsia"/>
        </w:rPr>
        <w:tab/>
      </w:r>
      <w:r>
        <w:t>9.</w:t>
      </w:r>
      <w:r w:rsidRPr="00A41405">
        <w:rPr>
          <w:rFonts w:hint="eastAsia"/>
        </w:rPr>
        <w:t xml:space="preserve">  </w:t>
      </w:r>
      <w:r w:rsidRPr="00A41405">
        <w:t>委员会关注的是</w:t>
      </w:r>
      <w:r>
        <w:t>，</w:t>
      </w:r>
      <w:r w:rsidRPr="00A41405">
        <w:t>有资料说</w:t>
      </w:r>
      <w:r>
        <w:t>，</w:t>
      </w:r>
      <w:r w:rsidRPr="00A41405">
        <w:t>一些在缔约国被剥夺了相关庇护程序的个人被驱逐到他们可能面临酷刑或虐待风险的国家。委员会遗憾的是</w:t>
      </w:r>
      <w:r>
        <w:t>，</w:t>
      </w:r>
      <w:r w:rsidRPr="00A41405">
        <w:t>该国代表团没有提供有关个人在这种情况下</w:t>
      </w:r>
      <w:r w:rsidRPr="00A41405">
        <w:rPr>
          <w:rFonts w:hint="eastAsia"/>
        </w:rPr>
        <w:t>实际</w:t>
      </w:r>
      <w:r w:rsidRPr="00A41405">
        <w:t>上如何得到有效保护的具体资料</w:t>
      </w:r>
      <w:r>
        <w:t>(</w:t>
      </w:r>
      <w:r w:rsidRPr="00A41405">
        <w:t>第七和第十三条</w:t>
      </w:r>
      <w:r>
        <w:rPr>
          <w:rFonts w:hint="eastAsia"/>
        </w:rPr>
        <w:t>)</w:t>
      </w:r>
      <w:r w:rsidRPr="00A41405">
        <w:t>。</w:t>
      </w:r>
    </w:p>
    <w:p w:rsidR="00070480" w:rsidRPr="005664B1" w:rsidRDefault="00070480" w:rsidP="00070480">
      <w:pPr>
        <w:pStyle w:val="NormalIndent0"/>
        <w:rPr>
          <w:rFonts w:ascii="Time New Roman" w:eastAsia="SimHei" w:hAnsi="Time New Roman"/>
        </w:rPr>
      </w:pPr>
      <w:r w:rsidRPr="005664B1">
        <w:rPr>
          <w:rFonts w:ascii="Time New Roman" w:eastAsia="SimHei" w:hAnsi="Time New Roman" w:hint="eastAsia"/>
        </w:rPr>
        <w:t>缔约国</w:t>
      </w:r>
      <w:r w:rsidRPr="005664B1">
        <w:rPr>
          <w:rFonts w:ascii="Time New Roman" w:eastAsia="SimHei" w:hAnsi="Time New Roman"/>
        </w:rPr>
        <w:t>不应当将外国人遣返、驱逐、驱赶或强制驱回</w:t>
      </w:r>
      <w:r w:rsidRPr="005664B1">
        <w:rPr>
          <w:rFonts w:ascii="Time New Roman" w:eastAsia="SimHei" w:hAnsi="Time New Roman" w:hint="eastAsia"/>
        </w:rPr>
        <w:t>他们</w:t>
      </w:r>
      <w:r w:rsidRPr="005664B1">
        <w:rPr>
          <w:rFonts w:ascii="Time New Roman" w:eastAsia="SimHei" w:hAnsi="Time New Roman"/>
        </w:rPr>
        <w:t>将面临酷刑或虐待实际风险的国家。委员会回顾说</w:t>
      </w:r>
      <w:r>
        <w:rPr>
          <w:rFonts w:ascii="Time New Roman" w:eastAsia="SimHei" w:hAnsi="Time New Roman"/>
        </w:rPr>
        <w:t>，</w:t>
      </w:r>
      <w:r w:rsidRPr="005664B1">
        <w:rPr>
          <w:rFonts w:ascii="Time New Roman" w:eastAsia="SimHei" w:hAnsi="Time New Roman"/>
        </w:rPr>
        <w:t>第二条要求缔约国尊重并确保在其领土上以及在其控制下的所有人的</w:t>
      </w:r>
      <w:r w:rsidRPr="005664B1">
        <w:rPr>
          <w:rFonts w:ascii="Time New Roman" w:eastAsia="SimHei" w:hAnsi="Time New Roman" w:hint="eastAsia"/>
        </w:rPr>
        <w:t>《公约》</w:t>
      </w:r>
      <w:r w:rsidRPr="005664B1">
        <w:rPr>
          <w:rFonts w:ascii="Time New Roman" w:eastAsia="SimHei" w:hAnsi="Time New Roman"/>
        </w:rPr>
        <w:t>权利。这就意味着</w:t>
      </w:r>
      <w:r>
        <w:rPr>
          <w:rFonts w:ascii="Time New Roman" w:eastAsia="SimHei" w:hAnsi="Time New Roman"/>
        </w:rPr>
        <w:t>，</w:t>
      </w:r>
      <w:r w:rsidRPr="005664B1">
        <w:rPr>
          <w:rFonts w:ascii="Time New Roman" w:eastAsia="SimHei" w:hAnsi="Time New Roman"/>
        </w:rPr>
        <w:t>如果有重大理由相信</w:t>
      </w:r>
      <w:r>
        <w:rPr>
          <w:rFonts w:ascii="Time New Roman" w:eastAsia="SimHei" w:hAnsi="Time New Roman"/>
        </w:rPr>
        <w:t>，</w:t>
      </w:r>
      <w:r w:rsidRPr="005664B1">
        <w:rPr>
          <w:rFonts w:ascii="Time New Roman" w:eastAsia="SimHei" w:hAnsi="Time New Roman" w:hint="eastAsia"/>
        </w:rPr>
        <w:t>在实施驱赶的国家或者有关人士可能最终被赶往的国家之中确实存在《公约》第六条和第七条所设想的那种会造成不可弥补伤害的风险时</w:t>
      </w:r>
      <w:r>
        <w:rPr>
          <w:rFonts w:ascii="Time New Roman" w:eastAsia="SimHei" w:hAnsi="Time New Roman" w:hint="eastAsia"/>
        </w:rPr>
        <w:t>，</w:t>
      </w:r>
      <w:r w:rsidRPr="005664B1">
        <w:rPr>
          <w:rFonts w:ascii="Time New Roman" w:eastAsia="SimHei" w:hAnsi="Time New Roman" w:hint="eastAsia"/>
        </w:rPr>
        <w:t>缔约国有义务不采取引渡、驱逐</w:t>
      </w:r>
      <w:r w:rsidRPr="005664B1">
        <w:rPr>
          <w:rFonts w:ascii="Time New Roman" w:eastAsia="SimHei" w:hAnsi="Time New Roman"/>
        </w:rPr>
        <w:t>、驱赶</w:t>
      </w:r>
      <w:r w:rsidRPr="005664B1">
        <w:rPr>
          <w:rFonts w:ascii="Time New Roman" w:eastAsia="SimHei" w:hAnsi="Time New Roman" w:hint="eastAsia"/>
        </w:rPr>
        <w:t>或</w:t>
      </w:r>
      <w:r w:rsidRPr="005664B1">
        <w:rPr>
          <w:rFonts w:ascii="Time New Roman" w:eastAsia="SimHei" w:hAnsi="Time New Roman"/>
        </w:rPr>
        <w:t>用</w:t>
      </w:r>
      <w:r w:rsidRPr="005664B1">
        <w:rPr>
          <w:rFonts w:ascii="Time New Roman" w:eastAsia="SimHei" w:hAnsi="Time New Roman" w:hint="eastAsia"/>
        </w:rPr>
        <w:t>其他手段将有关人士逐出其</w:t>
      </w:r>
      <w:r w:rsidRPr="005664B1">
        <w:rPr>
          <w:rFonts w:ascii="Time New Roman" w:eastAsia="SimHei" w:hAnsi="Time New Roman"/>
        </w:rPr>
        <w:t>领土</w:t>
      </w:r>
      <w:r>
        <w:rPr>
          <w:rFonts w:ascii="Time New Roman" w:eastAsia="SimHei" w:hAnsi="Time New Roman"/>
        </w:rPr>
        <w:t>(</w:t>
      </w:r>
      <w:r w:rsidRPr="005664B1">
        <w:rPr>
          <w:rFonts w:ascii="Time New Roman" w:eastAsia="SimHei" w:hAnsi="Time New Roman" w:hint="eastAsia"/>
        </w:rPr>
        <w:t>第</w:t>
      </w:r>
      <w:r w:rsidRPr="005664B1">
        <w:rPr>
          <w:rFonts w:ascii="Time New Roman" w:eastAsia="SimHei" w:hAnsi="Time New Roman" w:hint="eastAsia"/>
          <w:b/>
        </w:rPr>
        <w:t>31</w:t>
      </w:r>
      <w:r w:rsidRPr="005664B1">
        <w:rPr>
          <w:rFonts w:ascii="Time New Roman" w:eastAsia="SimHei" w:hAnsi="Time New Roman" w:hint="eastAsia"/>
        </w:rPr>
        <w:t>号一般性意见</w:t>
      </w:r>
      <w:r>
        <w:rPr>
          <w:rFonts w:ascii="Time New Roman" w:eastAsia="SimHei" w:hAnsi="Time New Roman"/>
        </w:rPr>
        <w:t>(</w:t>
      </w:r>
      <w:r w:rsidRPr="005664B1">
        <w:rPr>
          <w:rFonts w:ascii="Time New Roman" w:eastAsia="SimHei" w:hAnsi="Time New Roman"/>
          <w:b/>
        </w:rPr>
        <w:t>2004</w:t>
      </w:r>
      <w:r w:rsidRPr="005664B1">
        <w:rPr>
          <w:rFonts w:ascii="Time New Roman" w:eastAsia="SimHei" w:hAnsi="Time New Roman"/>
        </w:rPr>
        <w:t>年</w:t>
      </w:r>
      <w:r>
        <w:rPr>
          <w:rFonts w:ascii="Time New Roman" w:eastAsia="SimHei" w:hAnsi="Time New Roman"/>
        </w:rPr>
        <w:t>)</w:t>
      </w:r>
      <w:r>
        <w:rPr>
          <w:rFonts w:ascii="Time New Roman" w:eastAsia="SimHei" w:hAnsi="Time New Roman" w:hint="eastAsia"/>
        </w:rPr>
        <w:t>：</w:t>
      </w:r>
      <w:r w:rsidRPr="005664B1">
        <w:rPr>
          <w:rFonts w:ascii="Time New Roman" w:eastAsia="SimHei" w:hAnsi="Time New Roman" w:hint="eastAsia"/>
        </w:rPr>
        <w:t>《公约》缔约国的一般法律义务的性质</w:t>
      </w:r>
      <w:r>
        <w:rPr>
          <w:rFonts w:ascii="Time New Roman" w:eastAsia="SimHei" w:hAnsi="Time New Roman"/>
        </w:rPr>
        <w:t>)</w:t>
      </w:r>
      <w:r w:rsidRPr="005664B1">
        <w:rPr>
          <w:rFonts w:ascii="Time New Roman" w:eastAsia="SimHei" w:hAnsi="Time New Roman" w:hint="eastAsia"/>
        </w:rPr>
        <w:t>。</w:t>
      </w:r>
      <w:r w:rsidRPr="005664B1">
        <w:rPr>
          <w:rFonts w:ascii="Time New Roman" w:eastAsia="SimHei" w:hAnsi="Time New Roman"/>
        </w:rPr>
        <w:t>委员会进一步回顾说</w:t>
      </w:r>
      <w:r>
        <w:rPr>
          <w:rFonts w:ascii="Time New Roman" w:eastAsia="SimHei" w:hAnsi="Time New Roman"/>
        </w:rPr>
        <w:t>，</w:t>
      </w:r>
      <w:r w:rsidRPr="005664B1">
        <w:rPr>
          <w:rFonts w:ascii="Time New Roman" w:eastAsia="SimHei" w:hAnsi="Time New Roman" w:hint="eastAsia"/>
        </w:rPr>
        <w:t>应当使相关司法和行政机构明白</w:t>
      </w:r>
      <w:r>
        <w:rPr>
          <w:rFonts w:ascii="Time New Roman" w:eastAsia="SimHei" w:hAnsi="Time New Roman" w:hint="eastAsia"/>
        </w:rPr>
        <w:t>，</w:t>
      </w:r>
      <w:r w:rsidRPr="005664B1">
        <w:rPr>
          <w:rFonts w:ascii="Time New Roman" w:eastAsia="SimHei" w:hAnsi="Time New Roman" w:hint="eastAsia"/>
        </w:rPr>
        <w:t>必须确保在这些事务中履行《公约》所规定的义务。</w:t>
      </w:r>
      <w:r w:rsidRPr="005664B1">
        <w:rPr>
          <w:rFonts w:ascii="Time New Roman" w:eastAsia="SimHei" w:hAnsi="Time New Roman"/>
        </w:rPr>
        <w:t>缔约国还应当建立机制</w:t>
      </w:r>
      <w:r>
        <w:rPr>
          <w:rFonts w:ascii="Time New Roman" w:eastAsia="SimHei" w:hAnsi="Time New Roman"/>
        </w:rPr>
        <w:t>，</w:t>
      </w:r>
      <w:r w:rsidRPr="005664B1">
        <w:rPr>
          <w:rFonts w:ascii="Time New Roman" w:eastAsia="SimHei" w:hAnsi="Time New Roman"/>
        </w:rPr>
        <w:t>允许那些声称其被强行驱赶将使其面临酷刑或虐待风险的外国人提出具有</w:t>
      </w:r>
      <w:r w:rsidRPr="005664B1">
        <w:rPr>
          <w:rFonts w:ascii="Time New Roman" w:eastAsia="SimHei" w:hAnsi="Time New Roman" w:hint="eastAsia"/>
        </w:rPr>
        <w:t>中</w:t>
      </w:r>
      <w:r w:rsidRPr="005664B1">
        <w:rPr>
          <w:rFonts w:ascii="Time New Roman" w:eastAsia="SimHei" w:hAnsi="Time New Roman"/>
        </w:rPr>
        <w:t>止效果的申诉。</w:t>
      </w:r>
    </w:p>
    <w:p w:rsidR="00070480" w:rsidRPr="00A41405" w:rsidRDefault="00070480" w:rsidP="00070480">
      <w:r w:rsidRPr="00A41405">
        <w:rPr>
          <w:rFonts w:hint="eastAsia"/>
        </w:rPr>
        <w:tab/>
        <w:t>1</w:t>
      </w:r>
      <w:r>
        <w:t>0.</w:t>
      </w:r>
      <w:r w:rsidRPr="00A41405">
        <w:rPr>
          <w:rFonts w:hint="eastAsia"/>
        </w:rPr>
        <w:t xml:space="preserve">  </w:t>
      </w:r>
      <w:r w:rsidRPr="00A41405">
        <w:t>委员会注意到该国代表团提到有可能审查这一问题</w:t>
      </w:r>
      <w:r>
        <w:t>，</w:t>
      </w:r>
      <w:r w:rsidRPr="00A41405">
        <w:t>但委员会仍然关注的是</w:t>
      </w:r>
      <w:r>
        <w:t>，</w:t>
      </w:r>
      <w:r w:rsidRPr="00A41405">
        <w:t>在国家安全部、而不是在司法部的管辖之下</w:t>
      </w:r>
      <w:r>
        <w:t>，</w:t>
      </w:r>
      <w:r w:rsidRPr="00A41405">
        <w:t>有一个审前调查中心</w:t>
      </w:r>
      <w:r>
        <w:t>(</w:t>
      </w:r>
      <w:r w:rsidRPr="00A41405">
        <w:rPr>
          <w:rFonts w:hint="eastAsia"/>
        </w:rPr>
        <w:t>第七</w:t>
      </w:r>
      <w:r w:rsidRPr="00A41405">
        <w:t>、第九和第十条</w:t>
      </w:r>
      <w:r>
        <w:t>)</w:t>
      </w:r>
      <w:r w:rsidRPr="00A41405">
        <w:t>。</w:t>
      </w:r>
    </w:p>
    <w:p w:rsidR="00070480" w:rsidRPr="005664B1" w:rsidRDefault="00070480" w:rsidP="00070480">
      <w:pPr>
        <w:pStyle w:val="NormalIndent0"/>
        <w:rPr>
          <w:rFonts w:ascii="Time New Roman" w:eastAsia="SimHei" w:hAnsi="Time New Roman"/>
        </w:rPr>
      </w:pPr>
      <w:r w:rsidRPr="005664B1">
        <w:rPr>
          <w:rFonts w:ascii="Time New Roman" w:eastAsia="SimHei" w:hAnsi="Time New Roman"/>
        </w:rPr>
        <w:t>缔约国应当</w:t>
      </w:r>
      <w:r w:rsidRPr="005664B1">
        <w:rPr>
          <w:rFonts w:ascii="Time New Roman" w:eastAsia="SimHei" w:hAnsi="Time New Roman" w:hint="eastAsia"/>
        </w:rPr>
        <w:t>关闭</w:t>
      </w:r>
      <w:r w:rsidRPr="005664B1">
        <w:rPr>
          <w:rFonts w:ascii="Time New Roman" w:eastAsia="SimHei" w:hAnsi="Time New Roman"/>
        </w:rPr>
        <w:t>国家安全部审前拘留中心</w:t>
      </w:r>
      <w:r>
        <w:rPr>
          <w:rFonts w:ascii="Time New Roman" w:eastAsia="SimHei" w:hAnsi="Time New Roman"/>
        </w:rPr>
        <w:t>，</w:t>
      </w:r>
      <w:r w:rsidRPr="005664B1">
        <w:rPr>
          <w:rFonts w:ascii="Time New Roman" w:eastAsia="SimHei" w:hAnsi="Time New Roman"/>
        </w:rPr>
        <w:t>或将其置于司法部管辖之下。</w:t>
      </w:r>
    </w:p>
    <w:p w:rsidR="00070480" w:rsidRPr="00A41405" w:rsidRDefault="00070480" w:rsidP="00070480">
      <w:pPr>
        <w:rPr>
          <w:rFonts w:hint="eastAsia"/>
        </w:rPr>
      </w:pPr>
      <w:r w:rsidRPr="00A41405">
        <w:rPr>
          <w:rFonts w:hint="eastAsia"/>
        </w:rPr>
        <w:tab/>
        <w:t>1</w:t>
      </w:r>
      <w:r>
        <w:rPr>
          <w:rFonts w:hint="eastAsia"/>
        </w:rPr>
        <w:t>1.</w:t>
      </w:r>
      <w:r w:rsidRPr="00A41405">
        <w:rPr>
          <w:rFonts w:hint="eastAsia"/>
        </w:rPr>
        <w:t xml:space="preserve">  </w:t>
      </w:r>
      <w:r w:rsidRPr="00A41405">
        <w:t>委员会关注的是</w:t>
      </w:r>
      <w:r>
        <w:t>，</w:t>
      </w:r>
      <w:r w:rsidRPr="00A41405">
        <w:t>不断有关于调查期间刑讯逼供的报告。委员会还关注的是</w:t>
      </w:r>
      <w:r>
        <w:t>，</w:t>
      </w:r>
      <w:r w:rsidRPr="00A41405">
        <w:t>有资料说</w:t>
      </w:r>
      <w:r>
        <w:t>，</w:t>
      </w:r>
      <w:r w:rsidRPr="00A41405">
        <w:t>此种供述多次在法院被用作证据</w:t>
      </w:r>
      <w:r>
        <w:t>，</w:t>
      </w:r>
      <w:r w:rsidRPr="00A41405">
        <w:t>而有关酷刑和虐待的申诉却没有得到适当和系统的调查。委员会还对有关警察拘留中心、还押中心或监狱设施中的死亡</w:t>
      </w:r>
      <w:r w:rsidRPr="00A41405">
        <w:rPr>
          <w:rFonts w:hint="eastAsia"/>
        </w:rPr>
        <w:t>问题</w:t>
      </w:r>
      <w:r w:rsidRPr="00A41405">
        <w:t>的报告表示关切。最后</w:t>
      </w:r>
      <w:r>
        <w:t>，</w:t>
      </w:r>
      <w:r w:rsidRPr="00A41405">
        <w:t>委员会仍然关注的是</w:t>
      </w:r>
      <w:r>
        <w:t>，</w:t>
      </w:r>
      <w:r w:rsidRPr="00A41405">
        <w:t>缺乏一种完全独立的机制</w:t>
      </w:r>
      <w:r>
        <w:t>，</w:t>
      </w:r>
      <w:r w:rsidRPr="00A41405">
        <w:t>调查针对警察或狱警行为的申诉</w:t>
      </w:r>
      <w:r>
        <w:t>，</w:t>
      </w:r>
      <w:r w:rsidRPr="00A41405">
        <w:t>尽管该国代表团解释说</w:t>
      </w:r>
      <w:r>
        <w:t>，</w:t>
      </w:r>
      <w:r w:rsidRPr="00A41405">
        <w:t>有一个检查署控制处罚的执行情况</w:t>
      </w:r>
      <w:r>
        <w:t>，</w:t>
      </w:r>
      <w:r>
        <w:t>(</w:t>
      </w:r>
      <w:r w:rsidRPr="00A41405">
        <w:t>司法部</w:t>
      </w:r>
      <w:r>
        <w:t>)</w:t>
      </w:r>
      <w:r w:rsidRPr="00A41405">
        <w:t>人权和公共关系司</w:t>
      </w:r>
      <w:r w:rsidRPr="00A41405">
        <w:rPr>
          <w:rFonts w:hint="eastAsia"/>
        </w:rPr>
        <w:t>在</w:t>
      </w:r>
      <w:r w:rsidRPr="00A41405">
        <w:t>这方面有一定的特权</w:t>
      </w:r>
      <w:r>
        <w:t>(</w:t>
      </w:r>
      <w:r w:rsidRPr="00A41405">
        <w:t>第二、第六、第七、第九、第十和第十四条</w:t>
      </w:r>
      <w:r>
        <w:rPr>
          <w:rFonts w:hint="eastAsia"/>
        </w:rPr>
        <w:t>)</w:t>
      </w:r>
      <w:r w:rsidRPr="00A41405">
        <w:t>。</w:t>
      </w:r>
    </w:p>
    <w:p w:rsidR="00070480" w:rsidRPr="000510AD" w:rsidRDefault="00070480" w:rsidP="00070480">
      <w:pPr>
        <w:pStyle w:val="NormalIndent0"/>
        <w:rPr>
          <w:rFonts w:ascii="Time New Roman" w:eastAsia="SimHei" w:hAnsi="Time New Roman" w:hint="eastAsia"/>
          <w:spacing w:val="8"/>
        </w:rPr>
      </w:pPr>
      <w:r w:rsidRPr="000510AD">
        <w:rPr>
          <w:rFonts w:ascii="Time New Roman" w:eastAsia="SimHei" w:hAnsi="Time New Roman" w:hint="eastAsia"/>
          <w:spacing w:val="8"/>
        </w:rPr>
        <w:t>缔约国应该</w:t>
      </w:r>
      <w:r w:rsidRPr="000510AD">
        <w:rPr>
          <w:rFonts w:ascii="Time New Roman" w:eastAsia="SimHei" w:hAnsi="Time New Roman"/>
          <w:spacing w:val="8"/>
        </w:rPr>
        <w:t>立即设立一个独立机构</w:t>
      </w:r>
      <w:r>
        <w:rPr>
          <w:rFonts w:ascii="Time New Roman" w:eastAsia="SimHei" w:hAnsi="Time New Roman"/>
          <w:spacing w:val="8"/>
        </w:rPr>
        <w:t>，</w:t>
      </w:r>
      <w:r w:rsidRPr="000510AD">
        <w:rPr>
          <w:rFonts w:ascii="Time New Roman" w:eastAsia="SimHei" w:hAnsi="Time New Roman"/>
          <w:spacing w:val="8"/>
        </w:rPr>
        <w:t>有权接受和调查关于与《执法人员行为守则》</w:t>
      </w:r>
      <w:r>
        <w:rPr>
          <w:rFonts w:ascii="Time New Roman" w:eastAsia="SimHei" w:hAnsi="Time New Roman"/>
          <w:spacing w:val="8"/>
        </w:rPr>
        <w:t>(</w:t>
      </w:r>
      <w:r w:rsidRPr="000510AD">
        <w:rPr>
          <w:rFonts w:ascii="Time New Roman" w:eastAsia="SimHei" w:hAnsi="Time New Roman"/>
          <w:spacing w:val="8"/>
        </w:rPr>
        <w:t>大会第</w:t>
      </w:r>
      <w:r w:rsidRPr="000510AD">
        <w:rPr>
          <w:rFonts w:ascii="Time New Roman" w:eastAsia="SimHei" w:hAnsi="Time New Roman"/>
          <w:b/>
          <w:spacing w:val="8"/>
        </w:rPr>
        <w:t>34</w:t>
      </w:r>
      <w:r>
        <w:rPr>
          <w:rFonts w:ascii="Time New Roman" w:eastAsia="SimHei" w:hAnsi="Time New Roman"/>
          <w:spacing w:val="8"/>
        </w:rPr>
        <w:t>/</w:t>
      </w:r>
      <w:r w:rsidRPr="000510AD">
        <w:rPr>
          <w:rFonts w:ascii="Time New Roman" w:eastAsia="SimHei" w:hAnsi="Time New Roman"/>
          <w:b/>
          <w:spacing w:val="8"/>
        </w:rPr>
        <w:t>169</w:t>
      </w:r>
      <w:r w:rsidRPr="000510AD">
        <w:rPr>
          <w:rFonts w:ascii="Time New Roman" w:eastAsia="SimHei" w:hAnsi="Time New Roman"/>
          <w:spacing w:val="8"/>
        </w:rPr>
        <w:t>号决议和《执法人员使用武力和火器的基本原则》</w:t>
      </w:r>
      <w:r>
        <w:rPr>
          <w:rFonts w:ascii="Time New Roman" w:eastAsia="SimHei" w:hAnsi="Time New Roman"/>
          <w:spacing w:val="8"/>
        </w:rPr>
        <w:t>(</w:t>
      </w:r>
      <w:r w:rsidRPr="000510AD">
        <w:rPr>
          <w:rFonts w:ascii="Time New Roman" w:eastAsia="SimHei" w:hAnsi="Time New Roman"/>
          <w:b/>
          <w:spacing w:val="8"/>
        </w:rPr>
        <w:t>1990</w:t>
      </w:r>
      <w:r w:rsidRPr="000510AD">
        <w:rPr>
          <w:rFonts w:ascii="Time New Roman" w:eastAsia="SimHei" w:hAnsi="Time New Roman"/>
          <w:spacing w:val="8"/>
        </w:rPr>
        <w:t>年</w:t>
      </w:r>
      <w:r>
        <w:rPr>
          <w:rFonts w:ascii="Time New Roman" w:eastAsia="SimHei" w:hAnsi="Time New Roman"/>
          <w:spacing w:val="8"/>
        </w:rPr>
        <w:t>)</w:t>
      </w:r>
      <w:r>
        <w:rPr>
          <w:rFonts w:ascii="Time New Roman" w:eastAsia="SimHei" w:hAnsi="Time New Roman" w:hint="eastAsia"/>
          <w:spacing w:val="8"/>
        </w:rPr>
        <w:t>)</w:t>
      </w:r>
      <w:r w:rsidRPr="000510AD">
        <w:rPr>
          <w:rFonts w:ascii="Time New Roman" w:eastAsia="SimHei" w:hAnsi="Time New Roman"/>
          <w:spacing w:val="8"/>
        </w:rPr>
        <w:t>不相符的</w:t>
      </w:r>
      <w:r w:rsidRPr="000510AD">
        <w:rPr>
          <w:rFonts w:ascii="Time New Roman" w:eastAsia="SimHei" w:hAnsi="Time New Roman" w:hint="eastAsia"/>
          <w:spacing w:val="8"/>
        </w:rPr>
        <w:t>关于</w:t>
      </w:r>
      <w:r w:rsidRPr="000510AD">
        <w:rPr>
          <w:rFonts w:ascii="Time New Roman" w:eastAsia="SimHei" w:hAnsi="Time New Roman"/>
          <w:spacing w:val="8"/>
        </w:rPr>
        <w:t>使用武力的所有申诉</w:t>
      </w:r>
      <w:r>
        <w:rPr>
          <w:rFonts w:ascii="Time New Roman" w:eastAsia="SimHei" w:hAnsi="Time New Roman"/>
          <w:spacing w:val="8"/>
        </w:rPr>
        <w:t>，</w:t>
      </w:r>
      <w:r w:rsidRPr="000510AD">
        <w:rPr>
          <w:rFonts w:ascii="Time New Roman" w:eastAsia="SimHei" w:hAnsi="Time New Roman"/>
          <w:spacing w:val="8"/>
        </w:rPr>
        <w:t>以及其他关于执法官员滥用权力的申诉。缔约国应当确保</w:t>
      </w:r>
      <w:r>
        <w:rPr>
          <w:rFonts w:ascii="Time New Roman" w:eastAsia="SimHei" w:hAnsi="Time New Roman"/>
          <w:spacing w:val="8"/>
        </w:rPr>
        <w:t>，</w:t>
      </w:r>
      <w:r w:rsidRPr="000510AD">
        <w:rPr>
          <w:rFonts w:ascii="Time New Roman" w:eastAsia="SimHei" w:hAnsi="Time New Roman"/>
          <w:spacing w:val="8"/>
        </w:rPr>
        <w:t>与酷刑或虐待有关的所有申诉得到迅速和透彻的审查</w:t>
      </w:r>
      <w:r>
        <w:rPr>
          <w:rFonts w:ascii="Time New Roman" w:eastAsia="SimHei" w:hAnsi="Time New Roman"/>
          <w:spacing w:val="8"/>
        </w:rPr>
        <w:t>，</w:t>
      </w:r>
      <w:r w:rsidRPr="000510AD">
        <w:rPr>
          <w:rFonts w:ascii="Time New Roman" w:eastAsia="SimHei" w:hAnsi="Time New Roman"/>
          <w:spacing w:val="8"/>
        </w:rPr>
        <w:t>受害者得到赔偿。那些负责者应当被起诉并受到处罚。缔约国应当确保所有拘留地点都受到定期的独立视察。缔约国应当为其执法官员和监狱官员提供充分的培训</w:t>
      </w:r>
      <w:r>
        <w:rPr>
          <w:rFonts w:ascii="Time New Roman" w:eastAsia="SimHei" w:hAnsi="Time New Roman"/>
          <w:spacing w:val="8"/>
        </w:rPr>
        <w:t>，</w:t>
      </w:r>
      <w:r w:rsidRPr="000510AD">
        <w:rPr>
          <w:rFonts w:ascii="Time New Roman" w:eastAsia="SimHei" w:hAnsi="Time New Roman"/>
          <w:spacing w:val="8"/>
        </w:rPr>
        <w:t>确保《公约》之下的各项权利得到充分保护。还应当认真考虑在警察局和拘留设施系统采用音像设备。</w:t>
      </w:r>
    </w:p>
    <w:p w:rsidR="00070480" w:rsidRPr="00A41405" w:rsidRDefault="00070480" w:rsidP="00070480">
      <w:r w:rsidRPr="00A41405">
        <w:rPr>
          <w:rFonts w:hint="eastAsia"/>
        </w:rPr>
        <w:tab/>
        <w:t>1</w:t>
      </w:r>
      <w:r>
        <w:rPr>
          <w:rFonts w:hint="eastAsia"/>
        </w:rPr>
        <w:t>2.</w:t>
      </w:r>
      <w:r w:rsidRPr="00A41405">
        <w:rPr>
          <w:rFonts w:hint="eastAsia"/>
        </w:rPr>
        <w:t xml:space="preserve">  </w:t>
      </w:r>
      <w:r w:rsidRPr="00A41405">
        <w:rPr>
          <w:rFonts w:hint="eastAsia"/>
        </w:rPr>
        <w:t>委员会</w:t>
      </w:r>
      <w:r w:rsidRPr="00A41405">
        <w:t>仍然关注的是</w:t>
      </w:r>
      <w:r>
        <w:t>，</w:t>
      </w:r>
      <w:r w:rsidRPr="00A41405">
        <w:t>尽管在报告所涉期间进行了改革并取得了进展</w:t>
      </w:r>
      <w:r>
        <w:t>，</w:t>
      </w:r>
      <w:r w:rsidRPr="00A41405">
        <w:t>包括通过修订《法官法》、通过《司法委员会法》、确立法官挑选委员会规约和《法官道德守则》</w:t>
      </w:r>
      <w:r>
        <w:t>，</w:t>
      </w:r>
      <w:r w:rsidRPr="00A41405">
        <w:t>但缔约国的司法部门看来并非完全独立于行政部门</w:t>
      </w:r>
      <w:r>
        <w:t>，</w:t>
      </w:r>
      <w:r w:rsidRPr="00A41405">
        <w:t>并非不受政治压力。委员会还关注的是</w:t>
      </w:r>
      <w:r>
        <w:t>，</w:t>
      </w:r>
      <w:r w:rsidRPr="00A41405">
        <w:t>有报告说</w:t>
      </w:r>
      <w:r>
        <w:t>，</w:t>
      </w:r>
      <w:r w:rsidRPr="00A41405">
        <w:t>司法部门内部腐败仍然是一个问题</w:t>
      </w:r>
      <w:r>
        <w:t>(</w:t>
      </w:r>
      <w:r w:rsidRPr="00A41405">
        <w:t>第十四条</w:t>
      </w:r>
      <w:r>
        <w:t>)</w:t>
      </w:r>
      <w:r w:rsidRPr="00A41405">
        <w:t>。</w:t>
      </w:r>
    </w:p>
    <w:p w:rsidR="00070480" w:rsidRPr="005664B1" w:rsidRDefault="00070480" w:rsidP="00070480">
      <w:pPr>
        <w:pStyle w:val="NormalIndent0"/>
        <w:rPr>
          <w:rFonts w:ascii="Time New Roman" w:eastAsia="SimHei" w:hAnsi="Time New Roman" w:hint="eastAsia"/>
        </w:rPr>
      </w:pPr>
      <w:r w:rsidRPr="005664B1">
        <w:rPr>
          <w:rFonts w:ascii="Time New Roman" w:eastAsia="SimHei" w:hAnsi="Time New Roman" w:hint="eastAsia"/>
        </w:rPr>
        <w:t>缔约国</w:t>
      </w:r>
      <w:r w:rsidRPr="005664B1">
        <w:rPr>
          <w:rFonts w:ascii="Time New Roman" w:eastAsia="SimHei" w:hAnsi="Time New Roman"/>
        </w:rPr>
        <w:t>应当加强努力</w:t>
      </w:r>
      <w:r>
        <w:rPr>
          <w:rFonts w:ascii="Time New Roman" w:eastAsia="SimHei" w:hAnsi="Time New Roman"/>
        </w:rPr>
        <w:t>，</w:t>
      </w:r>
      <w:r w:rsidRPr="005664B1">
        <w:rPr>
          <w:rFonts w:ascii="Time New Roman" w:eastAsia="SimHei" w:hAnsi="Time New Roman"/>
        </w:rPr>
        <w:t>确保有一个完全独立的司法部门。鉴于司法委员会具有重要的特权</w:t>
      </w:r>
      <w:r>
        <w:rPr>
          <w:rFonts w:ascii="Time New Roman" w:eastAsia="SimHei" w:hAnsi="Time New Roman"/>
        </w:rPr>
        <w:t>，</w:t>
      </w:r>
      <w:r w:rsidRPr="005664B1">
        <w:rPr>
          <w:rFonts w:ascii="Time New Roman" w:eastAsia="SimHei" w:hAnsi="Time New Roman"/>
        </w:rPr>
        <w:t>特别是在有关选择、提拔和惩戒司法部门人员方面</w:t>
      </w:r>
      <w:r>
        <w:rPr>
          <w:rFonts w:ascii="Time New Roman" w:eastAsia="SimHei" w:hAnsi="Time New Roman"/>
        </w:rPr>
        <w:t>，</w:t>
      </w:r>
      <w:r w:rsidRPr="005664B1">
        <w:rPr>
          <w:rFonts w:ascii="Time New Roman" w:eastAsia="SimHei" w:hAnsi="Time New Roman"/>
        </w:rPr>
        <w:t>缔约国应当确保</w:t>
      </w:r>
      <w:r>
        <w:rPr>
          <w:rFonts w:ascii="Time New Roman" w:eastAsia="SimHei" w:hAnsi="Time New Roman"/>
        </w:rPr>
        <w:t>，</w:t>
      </w:r>
      <w:r w:rsidRPr="005664B1">
        <w:rPr>
          <w:rFonts w:ascii="Time New Roman" w:eastAsia="SimHei" w:hAnsi="Time New Roman"/>
        </w:rPr>
        <w:t>司法部门的组成和工作完全独立于行政部门</w:t>
      </w:r>
      <w:r>
        <w:rPr>
          <w:rFonts w:ascii="Time New Roman" w:eastAsia="SimHei" w:hAnsi="Time New Roman"/>
        </w:rPr>
        <w:t>，</w:t>
      </w:r>
      <w:r w:rsidRPr="005664B1">
        <w:rPr>
          <w:rFonts w:ascii="Time New Roman" w:eastAsia="SimHei" w:hAnsi="Time New Roman"/>
        </w:rPr>
        <w:t>从而创造条件</w:t>
      </w:r>
      <w:r>
        <w:rPr>
          <w:rFonts w:ascii="Time New Roman" w:eastAsia="SimHei" w:hAnsi="Time New Roman"/>
        </w:rPr>
        <w:t>，</w:t>
      </w:r>
      <w:r w:rsidRPr="005664B1">
        <w:rPr>
          <w:rFonts w:ascii="Time New Roman" w:eastAsia="SimHei" w:hAnsi="Time New Roman"/>
        </w:rPr>
        <w:t>确保司法部门的完全独立。缔约国应当通过迅速和</w:t>
      </w:r>
      <w:r w:rsidRPr="005664B1">
        <w:rPr>
          <w:rFonts w:ascii="Time New Roman" w:eastAsia="SimHei" w:hAnsi="Time New Roman" w:hint="eastAsia"/>
        </w:rPr>
        <w:t>透彻地</w:t>
      </w:r>
      <w:r w:rsidRPr="005664B1">
        <w:rPr>
          <w:rFonts w:ascii="Time New Roman" w:eastAsia="SimHei" w:hAnsi="Time New Roman"/>
        </w:rPr>
        <w:t>调查所有怀疑的腐败案件</w:t>
      </w:r>
      <w:r>
        <w:rPr>
          <w:rFonts w:ascii="Time New Roman" w:eastAsia="SimHei" w:hAnsi="Time New Roman"/>
        </w:rPr>
        <w:t>，</w:t>
      </w:r>
      <w:r w:rsidRPr="005664B1">
        <w:rPr>
          <w:rFonts w:ascii="Time New Roman" w:eastAsia="SimHei" w:hAnsi="Time New Roman"/>
        </w:rPr>
        <w:t>更加努力反腐</w:t>
      </w:r>
      <w:r>
        <w:rPr>
          <w:rFonts w:ascii="Time New Roman" w:eastAsia="SimHei" w:hAnsi="Time New Roman"/>
        </w:rPr>
        <w:t>，</w:t>
      </w:r>
      <w:r w:rsidRPr="005664B1">
        <w:rPr>
          <w:rFonts w:ascii="Time New Roman" w:eastAsia="SimHei" w:hAnsi="Time New Roman"/>
        </w:rPr>
        <w:t>特别是在司法部门内部。如果腐败案件确立</w:t>
      </w:r>
      <w:r>
        <w:rPr>
          <w:rFonts w:ascii="Time New Roman" w:eastAsia="SimHei" w:hAnsi="Time New Roman"/>
        </w:rPr>
        <w:t>，</w:t>
      </w:r>
      <w:r w:rsidRPr="005664B1">
        <w:rPr>
          <w:rFonts w:ascii="Time New Roman" w:eastAsia="SimHei" w:hAnsi="Time New Roman"/>
        </w:rPr>
        <w:t>涉案官员应当面临</w:t>
      </w:r>
      <w:r w:rsidRPr="005664B1">
        <w:rPr>
          <w:rFonts w:ascii="Time New Roman" w:eastAsia="SimHei" w:hAnsi="Time New Roman" w:hint="eastAsia"/>
        </w:rPr>
        <w:t>刑事</w:t>
      </w:r>
      <w:r w:rsidRPr="005664B1">
        <w:rPr>
          <w:rFonts w:ascii="Time New Roman" w:eastAsia="SimHei" w:hAnsi="Time New Roman"/>
        </w:rPr>
        <w:t>而不是纪律处罚。</w:t>
      </w:r>
    </w:p>
    <w:p w:rsidR="00070480" w:rsidRPr="00A41405" w:rsidRDefault="00070480" w:rsidP="00070480">
      <w:pPr>
        <w:rPr>
          <w:rFonts w:hint="eastAsia"/>
        </w:rPr>
      </w:pPr>
      <w:r w:rsidRPr="00A41405">
        <w:rPr>
          <w:rFonts w:hint="eastAsia"/>
        </w:rPr>
        <w:tab/>
        <w:t>1</w:t>
      </w:r>
      <w:r>
        <w:rPr>
          <w:rFonts w:hint="eastAsia"/>
        </w:rPr>
        <w:t>3.</w:t>
      </w:r>
      <w:r w:rsidRPr="00A41405">
        <w:rPr>
          <w:rFonts w:hint="eastAsia"/>
        </w:rPr>
        <w:t xml:space="preserve">  </w:t>
      </w:r>
      <w:r w:rsidRPr="00A41405">
        <w:rPr>
          <w:rFonts w:hint="eastAsia"/>
        </w:rPr>
        <w:t>委员会</w:t>
      </w:r>
      <w:r w:rsidRPr="00A41405">
        <w:t>关切地注意到</w:t>
      </w:r>
      <w:r>
        <w:t>，</w:t>
      </w:r>
      <w:r w:rsidRPr="00A41405">
        <w:t>尽管该国代表团解释说</w:t>
      </w:r>
      <w:r>
        <w:t>，</w:t>
      </w:r>
      <w:r w:rsidRPr="00A41405">
        <w:t>在缔约国</w:t>
      </w:r>
      <w:r>
        <w:t>，</w:t>
      </w:r>
      <w:r w:rsidRPr="00A41405">
        <w:t>奉行宗教不受限制</w:t>
      </w:r>
      <w:r>
        <w:t>，</w:t>
      </w:r>
      <w:r w:rsidRPr="00A41405">
        <w:t>但宗教社团被要求</w:t>
      </w:r>
      <w:r w:rsidRPr="00A41405">
        <w:rPr>
          <w:rFonts w:hint="eastAsia"/>
        </w:rPr>
        <w:t>登记</w:t>
      </w:r>
      <w:r w:rsidRPr="00A41405">
        <w:t>并获得法人资格</w:t>
      </w:r>
      <w:r>
        <w:t>，</w:t>
      </w:r>
      <w:r w:rsidRPr="00A41405">
        <w:t>以便能够自由运作</w:t>
      </w:r>
      <w:r>
        <w:t>，</w:t>
      </w:r>
      <w:r w:rsidRPr="00A41405">
        <w:t>因为没有法人资格可能妨碍这些社团享有许多权利。委员会进一步关注的是</w:t>
      </w:r>
      <w:r>
        <w:t>，</w:t>
      </w:r>
      <w:r w:rsidRPr="00A41405">
        <w:t>穆斯林宗教社团在申请官方登记之前必须获得</w:t>
      </w:r>
      <w:r w:rsidRPr="00A41405">
        <w:rPr>
          <w:rFonts w:hint="eastAsia"/>
        </w:rPr>
        <w:t>高加索</w:t>
      </w:r>
      <w:r w:rsidRPr="00A41405">
        <w:t>穆斯林委员会的事先批准。委员会遗憾的是</w:t>
      </w:r>
      <w:r>
        <w:t>，</w:t>
      </w:r>
      <w:r w:rsidRPr="00A41405">
        <w:t>没有关于该委员会具体组成、标准和特权的任何资料</w:t>
      </w:r>
      <w:r>
        <w:t>，</w:t>
      </w:r>
      <w:r w:rsidRPr="00A41405">
        <w:t>也没有关于是否可能针对该委员会否定决定上诉的任何资料。委员会关注的是</w:t>
      </w:r>
      <w:r>
        <w:t>，</w:t>
      </w:r>
      <w:r w:rsidRPr="00A41405">
        <w:t>有资料说</w:t>
      </w:r>
      <w:r>
        <w:t>，</w:t>
      </w:r>
      <w:r w:rsidRPr="00A41405">
        <w:t>如果在国外毕业</w:t>
      </w:r>
      <w:r>
        <w:t>，</w:t>
      </w:r>
      <w:r w:rsidRPr="00A41405">
        <w:t>任何人不得在缔约国教授宗教</w:t>
      </w:r>
      <w:r>
        <w:t>(</w:t>
      </w:r>
      <w:r w:rsidRPr="00A41405">
        <w:t>第十八条</w:t>
      </w:r>
      <w:r>
        <w:t>)</w:t>
      </w:r>
      <w:r w:rsidRPr="00A41405">
        <w:t>。</w:t>
      </w:r>
    </w:p>
    <w:p w:rsidR="00070480" w:rsidRPr="005664B1" w:rsidRDefault="00070480" w:rsidP="00070480">
      <w:pPr>
        <w:pStyle w:val="NormalIndent0"/>
        <w:rPr>
          <w:rFonts w:ascii="Time New Roman" w:eastAsia="SimHei" w:hAnsi="Time New Roman" w:hint="eastAsia"/>
        </w:rPr>
      </w:pPr>
      <w:r w:rsidRPr="005664B1">
        <w:rPr>
          <w:rFonts w:ascii="Time New Roman" w:eastAsia="SimHei" w:hAnsi="Time New Roman" w:hint="eastAsia"/>
        </w:rPr>
        <w:t>缔约国应该</w:t>
      </w:r>
      <w:r w:rsidRPr="005664B1">
        <w:rPr>
          <w:rFonts w:ascii="Time New Roman" w:eastAsia="SimHei" w:hAnsi="Time New Roman"/>
        </w:rPr>
        <w:t>采取步骤</w:t>
      </w:r>
      <w:r>
        <w:rPr>
          <w:rFonts w:ascii="Time New Roman" w:eastAsia="SimHei" w:hAnsi="Time New Roman"/>
        </w:rPr>
        <w:t>，</w:t>
      </w:r>
      <w:r w:rsidRPr="005664B1">
        <w:rPr>
          <w:rFonts w:ascii="Time New Roman" w:eastAsia="SimHei" w:hAnsi="Time New Roman"/>
        </w:rPr>
        <w:t>确保充分尊重宗教或信仰自由权</w:t>
      </w:r>
      <w:r>
        <w:rPr>
          <w:rFonts w:ascii="Time New Roman" w:eastAsia="SimHei" w:hAnsi="Time New Roman"/>
        </w:rPr>
        <w:t>，</w:t>
      </w:r>
      <w:r w:rsidRPr="005664B1">
        <w:rPr>
          <w:rFonts w:ascii="Time New Roman" w:eastAsia="SimHei" w:hAnsi="Time New Roman"/>
        </w:rPr>
        <w:t>并确保其立法和实践完全符合《公约》第十八条的要求。</w:t>
      </w:r>
    </w:p>
    <w:p w:rsidR="00070480" w:rsidRPr="00A41405" w:rsidRDefault="00070480" w:rsidP="00070480">
      <w:pPr>
        <w:rPr>
          <w:rFonts w:hint="eastAsia"/>
        </w:rPr>
      </w:pPr>
      <w:r w:rsidRPr="00A41405">
        <w:rPr>
          <w:rFonts w:hint="eastAsia"/>
        </w:rPr>
        <w:tab/>
        <w:t>1</w:t>
      </w:r>
      <w:r>
        <w:rPr>
          <w:rFonts w:hint="eastAsia"/>
        </w:rPr>
        <w:t>4.</w:t>
      </w:r>
      <w:r w:rsidRPr="00A41405">
        <w:rPr>
          <w:rFonts w:hint="eastAsia"/>
        </w:rPr>
        <w:t xml:space="preserve">  </w:t>
      </w:r>
      <w:r w:rsidRPr="00A41405">
        <w:rPr>
          <w:rFonts w:hint="eastAsia"/>
        </w:rPr>
        <w:t>缔约国</w:t>
      </w:r>
      <w:r w:rsidRPr="00A41405">
        <w:t>仍然关注的是</w:t>
      </w:r>
      <w:r>
        <w:t>，</w:t>
      </w:r>
      <w:r w:rsidRPr="00A41405">
        <w:t>没有任何法律规定</w:t>
      </w:r>
      <w:r>
        <w:t>，</w:t>
      </w:r>
      <w:r w:rsidRPr="00A41405">
        <w:t>规范依良心拒服兵役者的地位问题</w:t>
      </w:r>
      <w:r>
        <w:t>(</w:t>
      </w:r>
      <w:r w:rsidRPr="00A41405">
        <w:t>第十八条</w:t>
      </w:r>
      <w:r>
        <w:rPr>
          <w:rFonts w:hint="eastAsia"/>
        </w:rPr>
        <w:t>)</w:t>
      </w:r>
      <w:r w:rsidRPr="00A41405">
        <w:t>。</w:t>
      </w:r>
    </w:p>
    <w:p w:rsidR="00070480" w:rsidRPr="005664B1" w:rsidRDefault="00070480" w:rsidP="00070480">
      <w:pPr>
        <w:pStyle w:val="NormalIndent0"/>
        <w:rPr>
          <w:rFonts w:ascii="Time New Roman" w:eastAsia="SimHei" w:hAnsi="Time New Roman"/>
        </w:rPr>
      </w:pPr>
      <w:r w:rsidRPr="005664B1">
        <w:rPr>
          <w:rFonts w:ascii="Time New Roman" w:eastAsia="SimHei" w:hAnsi="Time New Roman"/>
        </w:rPr>
        <w:t>委员会建议</w:t>
      </w:r>
      <w:r>
        <w:rPr>
          <w:rFonts w:ascii="Time New Roman" w:eastAsia="SimHei" w:hAnsi="Time New Roman"/>
        </w:rPr>
        <w:t>，</w:t>
      </w:r>
      <w:r w:rsidRPr="005664B1">
        <w:rPr>
          <w:rFonts w:ascii="Time New Roman" w:eastAsia="SimHei" w:hAnsi="Time New Roman"/>
        </w:rPr>
        <w:t>依照《公约》第十八条和委员会关于第十八条</w:t>
      </w:r>
      <w:r>
        <w:rPr>
          <w:rFonts w:ascii="Time New Roman" w:eastAsia="SimHei" w:hAnsi="Time New Roman"/>
        </w:rPr>
        <w:t>(</w:t>
      </w:r>
      <w:r w:rsidRPr="005664B1">
        <w:rPr>
          <w:rFonts w:ascii="Time New Roman" w:eastAsia="SimHei" w:hAnsi="Time New Roman"/>
        </w:rPr>
        <w:t>思想、良心或宗教自由</w:t>
      </w:r>
      <w:r>
        <w:rPr>
          <w:rFonts w:ascii="Time New Roman" w:eastAsia="SimHei" w:hAnsi="Time New Roman"/>
        </w:rPr>
        <w:t>)</w:t>
      </w:r>
      <w:r w:rsidRPr="005664B1">
        <w:rPr>
          <w:rFonts w:ascii="Time New Roman" w:eastAsia="SimHei" w:hAnsi="Time New Roman"/>
        </w:rPr>
        <w:t>的第</w:t>
      </w:r>
      <w:r w:rsidRPr="005664B1">
        <w:rPr>
          <w:rFonts w:ascii="Time New Roman" w:eastAsia="SimHei" w:hAnsi="Time New Roman"/>
          <w:b/>
        </w:rPr>
        <w:t>22</w:t>
      </w:r>
      <w:r w:rsidRPr="005664B1">
        <w:rPr>
          <w:rFonts w:ascii="Time New Roman" w:eastAsia="SimHei" w:hAnsi="Time New Roman"/>
        </w:rPr>
        <w:t>号一般性意见</w:t>
      </w:r>
      <w:r>
        <w:rPr>
          <w:rFonts w:ascii="Time New Roman" w:eastAsia="SimHei" w:hAnsi="Time New Roman"/>
        </w:rPr>
        <w:t>(</w:t>
      </w:r>
      <w:r w:rsidRPr="005664B1">
        <w:rPr>
          <w:rFonts w:ascii="Time New Roman" w:eastAsia="SimHei" w:hAnsi="Time New Roman"/>
          <w:b/>
        </w:rPr>
        <w:t>1993</w:t>
      </w:r>
      <w:r w:rsidRPr="005664B1">
        <w:rPr>
          <w:rFonts w:ascii="Time New Roman" w:eastAsia="SimHei" w:hAnsi="Time New Roman"/>
        </w:rPr>
        <w:t>年</w:t>
      </w:r>
      <w:r>
        <w:rPr>
          <w:rFonts w:ascii="Time New Roman" w:eastAsia="SimHei" w:hAnsi="Time New Roman"/>
        </w:rPr>
        <w:t>)</w:t>
      </w:r>
      <w:r>
        <w:rPr>
          <w:rFonts w:ascii="Time New Roman" w:eastAsia="SimHei" w:hAnsi="Time New Roman"/>
        </w:rPr>
        <w:t>，</w:t>
      </w:r>
      <w:r w:rsidRPr="005664B1">
        <w:rPr>
          <w:rFonts w:ascii="Time New Roman" w:eastAsia="SimHei" w:hAnsi="Time New Roman"/>
        </w:rPr>
        <w:t>通过一项法律</w:t>
      </w:r>
      <w:r>
        <w:rPr>
          <w:rFonts w:ascii="Time New Roman" w:eastAsia="SimHei" w:hAnsi="Time New Roman"/>
        </w:rPr>
        <w:t>，</w:t>
      </w:r>
      <w:r w:rsidRPr="005664B1">
        <w:rPr>
          <w:rFonts w:ascii="Time New Roman" w:eastAsia="SimHei" w:hAnsi="Time New Roman"/>
        </w:rPr>
        <w:t>免除依良心拒服兵役者的义务兵役</w:t>
      </w:r>
      <w:r>
        <w:rPr>
          <w:rFonts w:ascii="Time New Roman" w:eastAsia="SimHei" w:hAnsi="Time New Roman"/>
        </w:rPr>
        <w:t>，</w:t>
      </w:r>
      <w:r w:rsidRPr="005664B1">
        <w:rPr>
          <w:rFonts w:ascii="Time New Roman" w:eastAsia="SimHei" w:hAnsi="Time New Roman"/>
        </w:rPr>
        <w:t>并规定相同时间长度的替代民事服务。</w:t>
      </w:r>
    </w:p>
    <w:p w:rsidR="00070480" w:rsidRPr="00A41405" w:rsidRDefault="00070480" w:rsidP="00070480">
      <w:r>
        <w:tab/>
        <w:t>15.</w:t>
      </w:r>
      <w:r>
        <w:rPr>
          <w:rFonts w:hint="eastAsia"/>
        </w:rPr>
        <w:t xml:space="preserve">  </w:t>
      </w:r>
      <w:r w:rsidRPr="00A41405">
        <w:t>委员会仍然关注广泛限制媒体言论自由权</w:t>
      </w:r>
      <w:r>
        <w:t>，</w:t>
      </w:r>
      <w:r w:rsidRPr="00A41405">
        <w:t>关闭独立报纸</w:t>
      </w:r>
      <w:r>
        <w:t>，</w:t>
      </w:r>
      <w:r w:rsidRPr="00A41405">
        <w:t>吊销若干外国广播电台的广播执照</w:t>
      </w:r>
      <w:r w:rsidRPr="00A41405">
        <w:rPr>
          <w:rFonts w:hint="eastAsia"/>
        </w:rPr>
        <w:t>的情况</w:t>
      </w:r>
      <w:r w:rsidRPr="00A41405">
        <w:t>。委员会还关注的是</w:t>
      </w:r>
      <w:r>
        <w:t>，</w:t>
      </w:r>
      <w:r w:rsidRPr="00A41405">
        <w:t>有报告说</w:t>
      </w:r>
      <w:r>
        <w:t>，</w:t>
      </w:r>
      <w:r w:rsidRPr="00A41405">
        <w:t>对记者惯用骚扰手段和控以刑事诉讼罪名或流氓</w:t>
      </w:r>
      <w:r w:rsidRPr="00A41405">
        <w:rPr>
          <w:rFonts w:hint="eastAsia"/>
        </w:rPr>
        <w:t>罪名</w:t>
      </w:r>
      <w:r w:rsidRPr="00A41405">
        <w:t>。而且</w:t>
      </w:r>
      <w:r>
        <w:t>，</w:t>
      </w:r>
      <w:r w:rsidRPr="00A41405">
        <w:t>委员会关注的是</w:t>
      </w:r>
      <w:r>
        <w:t>，</w:t>
      </w:r>
      <w:r w:rsidRPr="00A41405">
        <w:rPr>
          <w:rFonts w:hint="eastAsia"/>
        </w:rPr>
        <w:t>一些关于杀害或殴打记者的报告尚未得到澄清。最后</w:t>
      </w:r>
      <w:r>
        <w:rPr>
          <w:rFonts w:hint="eastAsia"/>
        </w:rPr>
        <w:t>，</w:t>
      </w:r>
      <w:r w:rsidRPr="00A41405">
        <w:rPr>
          <w:rFonts w:hint="eastAsia"/>
        </w:rPr>
        <w:t>委员会还关注的是</w:t>
      </w:r>
      <w:r>
        <w:rPr>
          <w:rFonts w:hint="eastAsia"/>
        </w:rPr>
        <w:t>，</w:t>
      </w:r>
      <w:r w:rsidRPr="00A41405">
        <w:t>最近逮捕和还押拘留了一些在非传统媒体上发表意见的个人</w:t>
      </w:r>
      <w:r>
        <w:t>，</w:t>
      </w:r>
      <w:r w:rsidRPr="00A41405">
        <w:t>尤其是因为没有解释为什么在有关个人向警察报告对他们的攻击之后实施逮捕</w:t>
      </w:r>
      <w:r>
        <w:t>，</w:t>
      </w:r>
      <w:r w:rsidRPr="00A41405">
        <w:t>为什么就流氓行为对他们提起的司法诉讼没有公开进行</w:t>
      </w:r>
      <w:r>
        <w:t>(</w:t>
      </w:r>
      <w:r w:rsidRPr="00A41405">
        <w:t>第十九条</w:t>
      </w:r>
      <w:r>
        <w:rPr>
          <w:rFonts w:hint="eastAsia"/>
        </w:rPr>
        <w:t>)</w:t>
      </w:r>
      <w:r w:rsidRPr="00A41405">
        <w:t>。</w:t>
      </w:r>
    </w:p>
    <w:p w:rsidR="00070480" w:rsidRPr="005664B1" w:rsidRDefault="00070480" w:rsidP="00070480">
      <w:pPr>
        <w:pStyle w:val="NormalIndent0"/>
        <w:rPr>
          <w:rFonts w:ascii="Time New Roman" w:eastAsia="SimHei" w:hAnsi="Time New Roman"/>
        </w:rPr>
      </w:pPr>
      <w:r w:rsidRPr="00550ACD">
        <w:rPr>
          <w:rFonts w:ascii="Time New Roman" w:eastAsia="SimHei" w:hAnsi="Time New Roman"/>
        </w:rPr>
        <w:t>委员会敦促缔约国</w:t>
      </w:r>
      <w:r w:rsidRPr="005664B1">
        <w:rPr>
          <w:rFonts w:ascii="Time New Roman" w:eastAsia="SimHei" w:hAnsi="Time New Roman"/>
        </w:rPr>
        <w:t>采取必要措施</w:t>
      </w:r>
      <w:r>
        <w:rPr>
          <w:rFonts w:ascii="Time New Roman" w:eastAsia="SimHei" w:hAnsi="Time New Roman"/>
        </w:rPr>
        <w:t>，</w:t>
      </w:r>
      <w:r w:rsidRPr="005664B1">
        <w:rPr>
          <w:rFonts w:ascii="Time New Roman" w:eastAsia="SimHei" w:hAnsi="Time New Roman"/>
        </w:rPr>
        <w:t>结束直接或间接限制言论自由的做法。应当使关于诽谤罪的立法符合第十九条</w:t>
      </w:r>
      <w:r>
        <w:rPr>
          <w:rFonts w:ascii="Time New Roman" w:eastAsia="SimHei" w:hAnsi="Time New Roman"/>
        </w:rPr>
        <w:t>，</w:t>
      </w:r>
      <w:r w:rsidRPr="005664B1">
        <w:rPr>
          <w:rFonts w:ascii="Time New Roman" w:eastAsia="SimHei" w:hAnsi="Time New Roman"/>
        </w:rPr>
        <w:t>确保适当平衡保护个人声誉和言论自由。在这方面</w:t>
      </w:r>
      <w:r>
        <w:rPr>
          <w:rFonts w:ascii="Time New Roman" w:eastAsia="SimHei" w:hAnsi="Time New Roman"/>
        </w:rPr>
        <w:t>，</w:t>
      </w:r>
      <w:r w:rsidRPr="005664B1">
        <w:rPr>
          <w:rFonts w:ascii="Time New Roman" w:eastAsia="SimHei" w:hAnsi="Time New Roman"/>
        </w:rPr>
        <w:t>敦促缔约国考虑在关于所谓</w:t>
      </w:r>
      <w:r w:rsidRPr="005664B1">
        <w:rPr>
          <w:rFonts w:ascii="Time New Roman" w:eastAsia="SimHei" w:hAnsi="Time New Roman"/>
        </w:rPr>
        <w:t>“</w:t>
      </w:r>
      <w:r w:rsidRPr="005664B1">
        <w:rPr>
          <w:rFonts w:ascii="Time New Roman" w:eastAsia="SimHei" w:hAnsi="Time New Roman"/>
        </w:rPr>
        <w:t>公共人物</w:t>
      </w:r>
      <w:r w:rsidRPr="005664B1">
        <w:rPr>
          <w:rFonts w:ascii="Time New Roman" w:eastAsia="SimHei" w:hAnsi="Time New Roman"/>
        </w:rPr>
        <w:t>”</w:t>
      </w:r>
      <w:r w:rsidRPr="005664B1">
        <w:rPr>
          <w:rFonts w:ascii="Time New Roman" w:eastAsia="SimHei" w:hAnsi="Time New Roman"/>
        </w:rPr>
        <w:t>行为的信息与民主社会对公共利益问题的知情权之间找到平衡。还敦促缔约国有效保护新闻</w:t>
      </w:r>
      <w:r w:rsidRPr="005664B1">
        <w:rPr>
          <w:rFonts w:ascii="Time New Roman" w:eastAsia="SimHei" w:hAnsi="Time New Roman" w:hint="eastAsia"/>
        </w:rPr>
        <w:t>工作者</w:t>
      </w:r>
      <w:r>
        <w:rPr>
          <w:rFonts w:ascii="Time New Roman" w:eastAsia="SimHei" w:hAnsi="Time New Roman"/>
        </w:rPr>
        <w:t>，</w:t>
      </w:r>
      <w:r w:rsidRPr="005664B1">
        <w:rPr>
          <w:rFonts w:ascii="Time New Roman" w:eastAsia="SimHei" w:hAnsi="Time New Roman"/>
        </w:rPr>
        <w:t>使其免予侵害其人生完整和生命的企图</w:t>
      </w:r>
      <w:r>
        <w:rPr>
          <w:rFonts w:ascii="Time New Roman" w:eastAsia="SimHei" w:hAnsi="Time New Roman"/>
        </w:rPr>
        <w:t>，</w:t>
      </w:r>
      <w:r w:rsidRPr="005664B1">
        <w:rPr>
          <w:rFonts w:ascii="Time New Roman" w:eastAsia="SimHei" w:hAnsi="Time New Roman"/>
        </w:rPr>
        <w:t>如果发生这种行为</w:t>
      </w:r>
      <w:r>
        <w:rPr>
          <w:rFonts w:ascii="Time New Roman" w:eastAsia="SimHei" w:hAnsi="Time New Roman"/>
        </w:rPr>
        <w:t>，</w:t>
      </w:r>
      <w:r w:rsidRPr="005664B1">
        <w:rPr>
          <w:rFonts w:ascii="Time New Roman" w:eastAsia="SimHei" w:hAnsi="Time New Roman"/>
        </w:rPr>
        <w:t>应予以特别重视和作出强有力的反应。缔约国不应当没有道理地限制独立的报纸</w:t>
      </w:r>
      <w:r>
        <w:rPr>
          <w:rFonts w:ascii="Time New Roman" w:eastAsia="SimHei" w:hAnsi="Time New Roman"/>
        </w:rPr>
        <w:t>，</w:t>
      </w:r>
      <w:r w:rsidRPr="005664B1">
        <w:rPr>
          <w:rFonts w:ascii="Time New Roman" w:eastAsia="SimHei" w:hAnsi="Time New Roman" w:hint="eastAsia"/>
        </w:rPr>
        <w:t>限制</w:t>
      </w:r>
      <w:r w:rsidRPr="005664B1">
        <w:rPr>
          <w:rFonts w:ascii="Time New Roman" w:eastAsia="SimHei" w:hAnsi="Time New Roman"/>
        </w:rPr>
        <w:t>广播电台的当地广播。最后</w:t>
      </w:r>
      <w:r>
        <w:rPr>
          <w:rFonts w:ascii="Time New Roman" w:eastAsia="SimHei" w:hAnsi="Time New Roman"/>
        </w:rPr>
        <w:t>，</w:t>
      </w:r>
      <w:r w:rsidRPr="005664B1">
        <w:rPr>
          <w:rFonts w:ascii="Time New Roman" w:eastAsia="SimHei" w:hAnsi="Time New Roman"/>
        </w:rPr>
        <w:t>缔约国应当严格依照《公约》第十九条对待非传统媒体的用户。</w:t>
      </w:r>
    </w:p>
    <w:p w:rsidR="00070480" w:rsidRPr="00A41405" w:rsidRDefault="00070480" w:rsidP="00070480">
      <w:r>
        <w:tab/>
        <w:t>16.</w:t>
      </w:r>
      <w:r>
        <w:rPr>
          <w:rFonts w:hint="eastAsia"/>
        </w:rPr>
        <w:t xml:space="preserve">  </w:t>
      </w:r>
      <w:r w:rsidRPr="00A41405">
        <w:t>委员会关注的是</w:t>
      </w:r>
      <w:r>
        <w:t>，</w:t>
      </w:r>
      <w:r w:rsidRPr="00A41405">
        <w:t>不断有报告说</w:t>
      </w:r>
      <w:r>
        <w:t>，</w:t>
      </w:r>
      <w:r w:rsidRPr="00A41405">
        <w:t>缔约国主管部门毫无道理限制个人和平集会自由的权利</w:t>
      </w:r>
      <w:r>
        <w:t>，</w:t>
      </w:r>
      <w:r w:rsidRPr="00A41405">
        <w:t>方法是拒绝发出许可</w:t>
      </w:r>
      <w:r>
        <w:t>，</w:t>
      </w:r>
      <w:r w:rsidRPr="00A41405">
        <w:t>或过度使用武力驱散和平示威者</w:t>
      </w:r>
      <w:r>
        <w:t>(</w:t>
      </w:r>
      <w:r w:rsidRPr="00A41405">
        <w:t>第二十一条</w:t>
      </w:r>
      <w:r>
        <w:rPr>
          <w:rFonts w:hint="eastAsia"/>
        </w:rPr>
        <w:t>)</w:t>
      </w:r>
      <w:r w:rsidRPr="00A41405">
        <w:t>。</w:t>
      </w:r>
    </w:p>
    <w:p w:rsidR="00070480" w:rsidRPr="005664B1" w:rsidRDefault="00070480" w:rsidP="00070480">
      <w:pPr>
        <w:pStyle w:val="NormalIndent0"/>
        <w:rPr>
          <w:rFonts w:ascii="Time New Roman" w:eastAsia="SimHei" w:hAnsi="Time New Roman"/>
        </w:rPr>
      </w:pPr>
      <w:r w:rsidRPr="005664B1">
        <w:rPr>
          <w:rFonts w:ascii="Time New Roman" w:eastAsia="SimHei" w:hAnsi="Time New Roman"/>
        </w:rPr>
        <w:t>缔约国应当重新审查其立法、政策和做法</w:t>
      </w:r>
      <w:r>
        <w:rPr>
          <w:rFonts w:ascii="Time New Roman" w:eastAsia="SimHei" w:hAnsi="Time New Roman"/>
        </w:rPr>
        <w:t>，</w:t>
      </w:r>
      <w:r w:rsidRPr="005664B1">
        <w:rPr>
          <w:rFonts w:ascii="Time New Roman" w:eastAsia="SimHei" w:hAnsi="Time New Roman"/>
        </w:rPr>
        <w:t>确保在其管辖之下的所有个人充分享有《公约》第二十一条之下的权利</w:t>
      </w:r>
      <w:r>
        <w:rPr>
          <w:rFonts w:ascii="Time New Roman" w:eastAsia="SimHei" w:hAnsi="Time New Roman"/>
        </w:rPr>
        <w:t>，</w:t>
      </w:r>
      <w:r w:rsidRPr="005664B1">
        <w:rPr>
          <w:rFonts w:ascii="Time New Roman" w:eastAsia="SimHei" w:hAnsi="Time New Roman"/>
        </w:rPr>
        <w:t>并确保这项权利的行使除《公约》</w:t>
      </w:r>
      <w:r w:rsidRPr="005664B1">
        <w:rPr>
          <w:rFonts w:ascii="Time New Roman" w:eastAsia="SimHei" w:hAnsi="Time New Roman" w:hint="eastAsia"/>
        </w:rPr>
        <w:t>所许可</w:t>
      </w:r>
      <w:r w:rsidRPr="005664B1">
        <w:rPr>
          <w:rFonts w:ascii="Time New Roman" w:eastAsia="SimHei" w:hAnsi="Time New Roman"/>
        </w:rPr>
        <w:t>的限制</w:t>
      </w:r>
      <w:r w:rsidRPr="005664B1">
        <w:rPr>
          <w:rFonts w:ascii="Time New Roman" w:eastAsia="SimHei" w:hAnsi="Time New Roman" w:hint="eastAsia"/>
        </w:rPr>
        <w:t>以外</w:t>
      </w:r>
      <w:r w:rsidRPr="005664B1">
        <w:rPr>
          <w:rFonts w:ascii="Time New Roman" w:eastAsia="SimHei" w:hAnsi="Time New Roman"/>
        </w:rPr>
        <w:t>不受任何限制。</w:t>
      </w:r>
    </w:p>
    <w:p w:rsidR="00070480" w:rsidRPr="00A41405" w:rsidRDefault="00070480" w:rsidP="00070480">
      <w:r>
        <w:tab/>
        <w:t>17.</w:t>
      </w:r>
      <w:r>
        <w:rPr>
          <w:rFonts w:hint="eastAsia"/>
        </w:rPr>
        <w:t xml:space="preserve">  </w:t>
      </w:r>
      <w:r w:rsidRPr="00A41405">
        <w:t>委员会对许多有关违规行为的报告表示关注</w:t>
      </w:r>
      <w:r>
        <w:t>，</w:t>
      </w:r>
      <w:r w:rsidRPr="00A41405">
        <w:t>特别是在缔约国</w:t>
      </w:r>
      <w:r w:rsidRPr="00A41405">
        <w:t>2005</w:t>
      </w:r>
      <w:r w:rsidRPr="00A41405">
        <w:t>年议会选举期间</w:t>
      </w:r>
      <w:r>
        <w:t>，</w:t>
      </w:r>
      <w:r w:rsidRPr="00A41405">
        <w:t>以及在</w:t>
      </w:r>
      <w:r w:rsidRPr="00A41405">
        <w:t>2008</w:t>
      </w:r>
      <w:r w:rsidRPr="00A41405">
        <w:t>年的议会选举的情况中</w:t>
      </w:r>
      <w:r>
        <w:t>(</w:t>
      </w:r>
      <w:r w:rsidRPr="00A41405">
        <w:t>第二十</w:t>
      </w:r>
      <w:r w:rsidRPr="00A41405">
        <w:rPr>
          <w:rFonts w:hint="eastAsia"/>
        </w:rPr>
        <w:t>五条</w:t>
      </w:r>
      <w:r>
        <w:t>)</w:t>
      </w:r>
      <w:r w:rsidRPr="00A41405">
        <w:t>。</w:t>
      </w:r>
    </w:p>
    <w:p w:rsidR="00070480" w:rsidRPr="001D7238" w:rsidRDefault="00070480" w:rsidP="00070480">
      <w:pPr>
        <w:pStyle w:val="NormalIndent0"/>
        <w:rPr>
          <w:rFonts w:ascii="Time New Roman" w:eastAsia="SimHei" w:hAnsi="Time New Roman"/>
        </w:rPr>
      </w:pPr>
      <w:r w:rsidRPr="001D7238">
        <w:rPr>
          <w:rFonts w:ascii="Time New Roman" w:eastAsia="SimHei" w:hAnsi="Time New Roman"/>
        </w:rPr>
        <w:t>缔约国应当采取必要措施</w:t>
      </w:r>
      <w:r>
        <w:rPr>
          <w:rFonts w:ascii="Time New Roman" w:eastAsia="SimHei" w:hAnsi="Time New Roman"/>
        </w:rPr>
        <w:t>，</w:t>
      </w:r>
      <w:r w:rsidRPr="001D7238">
        <w:rPr>
          <w:rFonts w:ascii="Time New Roman" w:eastAsia="SimHei" w:hAnsi="Time New Roman"/>
        </w:rPr>
        <w:t>确保其所有公民享有《公约》第二十</w:t>
      </w:r>
      <w:r w:rsidRPr="001D7238">
        <w:rPr>
          <w:rFonts w:ascii="Time New Roman" w:eastAsia="SimHei" w:hAnsi="Time New Roman" w:hint="eastAsia"/>
        </w:rPr>
        <w:t>五条</w:t>
      </w:r>
      <w:r w:rsidRPr="001D7238">
        <w:rPr>
          <w:rFonts w:ascii="Time New Roman" w:eastAsia="SimHei" w:hAnsi="Time New Roman"/>
        </w:rPr>
        <w:t>规定的权利</w:t>
      </w:r>
      <w:r>
        <w:rPr>
          <w:rFonts w:ascii="Time New Roman" w:eastAsia="SimHei" w:hAnsi="Time New Roman"/>
        </w:rPr>
        <w:t>，</w:t>
      </w:r>
      <w:r w:rsidRPr="001D7238">
        <w:rPr>
          <w:rFonts w:ascii="Time New Roman" w:eastAsia="SimHei" w:hAnsi="Time New Roman"/>
        </w:rPr>
        <w:t>要适当考虑到委员会关于第二十五条</w:t>
      </w:r>
      <w:r>
        <w:rPr>
          <w:rFonts w:ascii="Time New Roman" w:eastAsia="SimHei" w:hAnsi="Time New Roman"/>
        </w:rPr>
        <w:t>(</w:t>
      </w:r>
      <w:r w:rsidRPr="001D7238">
        <w:rPr>
          <w:rFonts w:ascii="Time New Roman" w:eastAsia="SimHei" w:hAnsi="Time New Roman"/>
        </w:rPr>
        <w:t>参与公共事务和投票</w:t>
      </w:r>
      <w:r w:rsidRPr="001D7238">
        <w:rPr>
          <w:rFonts w:ascii="Time New Roman" w:eastAsia="SimHei" w:hAnsi="Time New Roman" w:hint="eastAsia"/>
        </w:rPr>
        <w:t>的权利</w:t>
      </w:r>
      <w:r>
        <w:rPr>
          <w:rFonts w:ascii="Time New Roman" w:eastAsia="SimHei" w:hAnsi="Time New Roman"/>
        </w:rPr>
        <w:t>)</w:t>
      </w:r>
      <w:r w:rsidRPr="001D7238">
        <w:rPr>
          <w:rFonts w:ascii="Time New Roman" w:eastAsia="SimHei" w:hAnsi="Time New Roman"/>
        </w:rPr>
        <w:t>的第</w:t>
      </w:r>
      <w:r w:rsidRPr="001D7238">
        <w:rPr>
          <w:rFonts w:ascii="Time New Roman" w:eastAsia="SimHei" w:hAnsi="Time New Roman"/>
          <w:b/>
        </w:rPr>
        <w:t>25</w:t>
      </w:r>
      <w:r w:rsidRPr="001D7238">
        <w:rPr>
          <w:rFonts w:ascii="Time New Roman" w:eastAsia="SimHei" w:hAnsi="Time New Roman"/>
        </w:rPr>
        <w:t>号一般性意见</w:t>
      </w:r>
      <w:r>
        <w:rPr>
          <w:rFonts w:ascii="Time New Roman" w:eastAsia="SimHei" w:hAnsi="Time New Roman"/>
        </w:rPr>
        <w:t>(</w:t>
      </w:r>
      <w:r w:rsidRPr="001D7238">
        <w:rPr>
          <w:rFonts w:ascii="Time New Roman" w:eastAsia="SimHei" w:hAnsi="Time New Roman"/>
          <w:b/>
        </w:rPr>
        <w:t>1996</w:t>
      </w:r>
      <w:r w:rsidRPr="001D7238">
        <w:rPr>
          <w:rFonts w:ascii="Time New Roman" w:eastAsia="SimHei" w:hAnsi="Time New Roman"/>
        </w:rPr>
        <w:t>年</w:t>
      </w:r>
      <w:r>
        <w:rPr>
          <w:rFonts w:ascii="Time New Roman" w:eastAsia="SimHei" w:hAnsi="Time New Roman" w:hint="eastAsia"/>
        </w:rPr>
        <w:t>)</w:t>
      </w:r>
      <w:r w:rsidRPr="001D7238">
        <w:rPr>
          <w:rFonts w:ascii="Time New Roman" w:eastAsia="SimHei" w:hAnsi="Time New Roman"/>
        </w:rPr>
        <w:t>。</w:t>
      </w:r>
    </w:p>
    <w:p w:rsidR="00070480" w:rsidRPr="00A41405" w:rsidRDefault="00070480" w:rsidP="00070480">
      <w:r>
        <w:tab/>
        <w:t>18.</w:t>
      </w:r>
      <w:r>
        <w:rPr>
          <w:rFonts w:hint="eastAsia"/>
        </w:rPr>
        <w:t xml:space="preserve">  </w:t>
      </w:r>
      <w:r w:rsidRPr="00A41405">
        <w:t>委员会仍然关注的是</w:t>
      </w:r>
      <w:r>
        <w:t>，</w:t>
      </w:r>
      <w:r w:rsidRPr="00A41405">
        <w:t>尽管缔约国主管部门在解决</w:t>
      </w:r>
      <w:r w:rsidRPr="00A41405">
        <w:t>1991-1994</w:t>
      </w:r>
      <w:r w:rsidRPr="00A41405">
        <w:t>年与亚美尼亚的冲突之后</w:t>
      </w:r>
      <w:r>
        <w:rPr>
          <w:rFonts w:hint="eastAsia"/>
          <w:spacing w:val="-50"/>
        </w:rPr>
        <w:t>―</w:t>
      </w:r>
      <w:r>
        <w:rPr>
          <w:rFonts w:hint="eastAsia"/>
        </w:rPr>
        <w:t>―</w:t>
      </w:r>
      <w:r w:rsidRPr="00A41405">
        <w:t>特别是在</w:t>
      </w:r>
      <w:r w:rsidRPr="00A41405">
        <w:t>Nagorny Karabakh—</w:t>
      </w:r>
      <w:r w:rsidRPr="00A41405">
        <w:t>大量国内流离失所</w:t>
      </w:r>
      <w:r w:rsidRPr="00A41405">
        <w:rPr>
          <w:rFonts w:hint="eastAsia"/>
        </w:rPr>
        <w:t>者</w:t>
      </w:r>
      <w:r w:rsidRPr="00A41405">
        <w:t>的问题方面取得了成就</w:t>
      </w:r>
      <w:r>
        <w:t>，</w:t>
      </w:r>
      <w:r w:rsidRPr="00A41405">
        <w:t>但这些人在获得住址登记</w:t>
      </w:r>
      <w:r>
        <w:t>(</w:t>
      </w:r>
      <w:r w:rsidRPr="00A41405">
        <w:t>Propiska</w:t>
      </w:r>
      <w:r>
        <w:rPr>
          <w:rFonts w:hint="eastAsia"/>
        </w:rPr>
        <w:t>)</w:t>
      </w:r>
      <w:r w:rsidRPr="00A41405">
        <w:t>方面仍然面临问题</w:t>
      </w:r>
      <w:r>
        <w:t>，</w:t>
      </w:r>
      <w:r w:rsidRPr="00A41405">
        <w:t>从而使他们有可能面对腐败做法</w:t>
      </w:r>
      <w:r>
        <w:t>，</w:t>
      </w:r>
      <w:r w:rsidRPr="00A41405">
        <w:t>被剥夺</w:t>
      </w:r>
      <w:r w:rsidRPr="00A41405">
        <w:rPr>
          <w:rFonts w:hint="eastAsia"/>
        </w:rPr>
        <w:t>各种</w:t>
      </w:r>
      <w:r w:rsidRPr="00A41405">
        <w:t>获得社会福利和津贴的权利</w:t>
      </w:r>
      <w:r>
        <w:t>，</w:t>
      </w:r>
      <w:r w:rsidRPr="00A41405">
        <w:t>无法享有</w:t>
      </w:r>
      <w:r w:rsidRPr="00A41405">
        <w:rPr>
          <w:rFonts w:hint="eastAsia"/>
        </w:rPr>
        <w:t>各项</w:t>
      </w:r>
      <w:r w:rsidRPr="00A41405">
        <w:t>权利</w:t>
      </w:r>
      <w:r>
        <w:t>，</w:t>
      </w:r>
      <w:r w:rsidRPr="00A41405">
        <w:t>包括在就业和卫生方面。一般而言</w:t>
      </w:r>
      <w:r>
        <w:t>，</w:t>
      </w:r>
      <w:r w:rsidRPr="00A41405">
        <w:t>委员会重申其关注</w:t>
      </w:r>
      <w:r>
        <w:t>：</w:t>
      </w:r>
      <w:r w:rsidRPr="00A41405">
        <w:t>住址登记</w:t>
      </w:r>
      <w:r>
        <w:t>(</w:t>
      </w:r>
      <w:r w:rsidRPr="00A41405">
        <w:t>Propiska</w:t>
      </w:r>
      <w:r>
        <w:rPr>
          <w:rFonts w:hint="eastAsia"/>
        </w:rPr>
        <w:t>)</w:t>
      </w:r>
      <w:r w:rsidRPr="00A41405">
        <w:t>制度的存在违反了《公约》第十二条之下的</w:t>
      </w:r>
      <w:r w:rsidRPr="00A41405">
        <w:rPr>
          <w:rFonts w:hint="eastAsia"/>
        </w:rPr>
        <w:t>迁徙</w:t>
      </w:r>
      <w:r w:rsidRPr="00A41405">
        <w:t>自由权和选择</w:t>
      </w:r>
      <w:r w:rsidRPr="00A41405">
        <w:rPr>
          <w:rFonts w:hint="eastAsia"/>
        </w:rPr>
        <w:t>住所自由</w:t>
      </w:r>
      <w:r w:rsidRPr="00A41405">
        <w:t>的权利</w:t>
      </w:r>
      <w:r>
        <w:t>(</w:t>
      </w:r>
      <w:r w:rsidRPr="00A41405">
        <w:t>第二、第十二和第二十六条</w:t>
      </w:r>
      <w:r>
        <w:t>)</w:t>
      </w:r>
      <w:r w:rsidRPr="00A41405">
        <w:t>。</w:t>
      </w:r>
    </w:p>
    <w:p w:rsidR="00070480" w:rsidRPr="001D7238" w:rsidRDefault="00070480" w:rsidP="00070480">
      <w:pPr>
        <w:pStyle w:val="NormalIndent0"/>
        <w:rPr>
          <w:rFonts w:ascii="Time New Roman" w:eastAsia="SimHei" w:hAnsi="Time New Roman"/>
        </w:rPr>
      </w:pPr>
      <w:r w:rsidRPr="001D7238">
        <w:rPr>
          <w:rFonts w:ascii="Time New Roman" w:eastAsia="SimHei" w:hAnsi="Time New Roman"/>
        </w:rPr>
        <w:t>缔约国应当简化其住址登记程序</w:t>
      </w:r>
      <w:r>
        <w:rPr>
          <w:rFonts w:ascii="Time New Roman" w:eastAsia="SimHei" w:hAnsi="Time New Roman"/>
        </w:rPr>
        <w:t>，</w:t>
      </w:r>
      <w:r w:rsidRPr="001D7238">
        <w:rPr>
          <w:rFonts w:ascii="Time New Roman" w:eastAsia="SimHei" w:hAnsi="Time New Roman"/>
        </w:rPr>
        <w:t>以便使合法居住在阿塞拜疆的所有个人</w:t>
      </w:r>
      <w:r>
        <w:rPr>
          <w:rFonts w:ascii="Time New Roman" w:eastAsia="SimHei" w:hAnsi="Time New Roman"/>
        </w:rPr>
        <w:t>，</w:t>
      </w:r>
      <w:r w:rsidRPr="001D7238">
        <w:rPr>
          <w:rFonts w:ascii="Time New Roman" w:eastAsia="SimHei" w:hAnsi="Time New Roman"/>
        </w:rPr>
        <w:t>包括国内流离失所者</w:t>
      </w:r>
      <w:r>
        <w:rPr>
          <w:rFonts w:ascii="Time New Roman" w:eastAsia="SimHei" w:hAnsi="Time New Roman"/>
        </w:rPr>
        <w:t>，</w:t>
      </w:r>
      <w:r w:rsidRPr="001D7238">
        <w:rPr>
          <w:rFonts w:ascii="Time New Roman" w:eastAsia="SimHei" w:hAnsi="Time New Roman"/>
        </w:rPr>
        <w:t>充分行使其在《公约》之下的权利和自由。</w:t>
      </w:r>
    </w:p>
    <w:p w:rsidR="00070480" w:rsidRPr="00A41405" w:rsidRDefault="00070480" w:rsidP="00070480">
      <w:r w:rsidRPr="00A41405">
        <w:rPr>
          <w:b/>
        </w:rPr>
        <w:tab/>
      </w:r>
      <w:r>
        <w:t>19.</w:t>
      </w:r>
      <w:r>
        <w:rPr>
          <w:rFonts w:hint="eastAsia"/>
        </w:rPr>
        <w:t xml:space="preserve">  </w:t>
      </w:r>
      <w:r w:rsidRPr="00A41405">
        <w:t>委员会关注的是</w:t>
      </w:r>
      <w:r>
        <w:t>，</w:t>
      </w:r>
      <w:r w:rsidRPr="00A41405">
        <w:t>有报告说</w:t>
      </w:r>
      <w:r>
        <w:t>，</w:t>
      </w:r>
      <w:r w:rsidRPr="00A41405">
        <w:t>一些个人因性取向而遭到警察和监狱官员的骚扰</w:t>
      </w:r>
      <w:r>
        <w:t>(</w:t>
      </w:r>
      <w:r w:rsidRPr="00A41405">
        <w:t>第二十六条</w:t>
      </w:r>
      <w:r>
        <w:t>)</w:t>
      </w:r>
      <w:r w:rsidRPr="00A41405">
        <w:t>。</w:t>
      </w:r>
    </w:p>
    <w:p w:rsidR="00070480" w:rsidRPr="001D7238" w:rsidRDefault="00070480" w:rsidP="00070480">
      <w:pPr>
        <w:pStyle w:val="NormalIndent0"/>
        <w:rPr>
          <w:rFonts w:ascii="Time New Roman" w:eastAsia="SimHei" w:hAnsi="Time New Roman"/>
        </w:rPr>
      </w:pPr>
      <w:r w:rsidRPr="001D7238">
        <w:rPr>
          <w:rFonts w:ascii="Time New Roman" w:eastAsia="SimHei" w:hAnsi="Time New Roman"/>
        </w:rPr>
        <w:t>委员会应当在这方面采取措施</w:t>
      </w:r>
      <w:r>
        <w:rPr>
          <w:rFonts w:ascii="Time New Roman" w:eastAsia="SimHei" w:hAnsi="Time New Roman"/>
        </w:rPr>
        <w:t>，</w:t>
      </w:r>
      <w:r w:rsidRPr="001D7238">
        <w:rPr>
          <w:rFonts w:ascii="Time New Roman" w:eastAsia="SimHei" w:hAnsi="Time New Roman"/>
        </w:rPr>
        <w:t>为执法和监狱主管部门提供培训</w:t>
      </w:r>
      <w:r>
        <w:rPr>
          <w:rFonts w:ascii="Time New Roman" w:eastAsia="SimHei" w:hAnsi="Time New Roman"/>
        </w:rPr>
        <w:t>，</w:t>
      </w:r>
      <w:r w:rsidRPr="001D7238">
        <w:rPr>
          <w:rFonts w:ascii="Time New Roman" w:eastAsia="SimHei" w:hAnsi="Time New Roman"/>
        </w:rPr>
        <w:t>并详细拟订相关行为守则。</w:t>
      </w:r>
    </w:p>
    <w:p w:rsidR="00070480" w:rsidRPr="00A41405" w:rsidRDefault="00070480" w:rsidP="00070480">
      <w:r>
        <w:tab/>
        <w:t>20.</w:t>
      </w:r>
      <w:r>
        <w:rPr>
          <w:rFonts w:hint="eastAsia"/>
        </w:rPr>
        <w:t xml:space="preserve">  </w:t>
      </w:r>
      <w:r w:rsidRPr="00A41405">
        <w:t>委员会关注的是</w:t>
      </w:r>
      <w:r>
        <w:t>，</w:t>
      </w:r>
      <w:r w:rsidRPr="00A41405">
        <w:t>缺乏关于生活在缔约国的少数民族成员情况的资料</w:t>
      </w:r>
      <w:r>
        <w:t>，</w:t>
      </w:r>
      <w:r w:rsidRPr="00A41405">
        <w:t>以及缺乏关于在</w:t>
      </w:r>
      <w:r w:rsidRPr="00A41405">
        <w:rPr>
          <w:rFonts w:hint="eastAsia"/>
        </w:rPr>
        <w:t>审查</w:t>
      </w:r>
      <w:r w:rsidRPr="00A41405">
        <w:t>第二次定期报告之后缔约国所采取措施的资料。委员会还感到遗憾的是</w:t>
      </w:r>
      <w:r>
        <w:t>，</w:t>
      </w:r>
      <w:r w:rsidRPr="00A41405">
        <w:t>该国代表团就有关在</w:t>
      </w:r>
      <w:r w:rsidRPr="00A41405">
        <w:rPr>
          <w:rFonts w:hint="eastAsia"/>
        </w:rPr>
        <w:t>《</w:t>
      </w:r>
      <w:r w:rsidRPr="00A41405">
        <w:t>保护少数民族框架公约</w:t>
      </w:r>
      <w:r w:rsidRPr="00A41405">
        <w:rPr>
          <w:rFonts w:hint="eastAsia"/>
        </w:rPr>
        <w:t>》</w:t>
      </w:r>
      <w:r w:rsidRPr="00A41405">
        <w:t>咨询委员会通过</w:t>
      </w:r>
      <w:r w:rsidRPr="00A41405">
        <w:t>2003</w:t>
      </w:r>
      <w:r w:rsidRPr="00A41405">
        <w:t>年的意见之后所采取措施提供的答复不完整。委员会还感到遗憾的是</w:t>
      </w:r>
      <w:r>
        <w:t>，</w:t>
      </w:r>
      <w:r w:rsidRPr="00A41405">
        <w:t>该国代表团没有澄清所采取处理各种严重关切事项的步骤</w:t>
      </w:r>
      <w:r>
        <w:t>，</w:t>
      </w:r>
      <w:r w:rsidRPr="00A41405">
        <w:t>特别是关于在缔约国《国家</w:t>
      </w:r>
      <w:r w:rsidRPr="00A41405">
        <w:rPr>
          <w:rFonts w:hint="eastAsia"/>
        </w:rPr>
        <w:t>语文</w:t>
      </w:r>
      <w:r w:rsidRPr="00A41405">
        <w:t>法》</w:t>
      </w:r>
      <w:r>
        <w:t>(</w:t>
      </w:r>
      <w:r w:rsidRPr="00A41405">
        <w:t>2002</w:t>
      </w:r>
      <w:r w:rsidRPr="00A41405">
        <w:t>年</w:t>
      </w:r>
      <w:r>
        <w:rPr>
          <w:rFonts w:hint="eastAsia"/>
        </w:rPr>
        <w:t>)</w:t>
      </w:r>
      <w:r w:rsidRPr="00A41405">
        <w:t>中减少有关少数民族保护的法律保障</w:t>
      </w:r>
      <w:r>
        <w:t>，</w:t>
      </w:r>
      <w:r w:rsidRPr="00A41405">
        <w:t>以及关于缔约国缺少少数民族代表磋商结构的问题</w:t>
      </w:r>
      <w:r>
        <w:t>(</w:t>
      </w:r>
      <w:r w:rsidRPr="00A41405">
        <w:t>第二十七条</w:t>
      </w:r>
      <w:r>
        <w:t>)</w:t>
      </w:r>
      <w:r w:rsidRPr="00A41405">
        <w:t>。</w:t>
      </w:r>
    </w:p>
    <w:p w:rsidR="00070480" w:rsidRPr="001D7238" w:rsidRDefault="00070480" w:rsidP="00070480">
      <w:pPr>
        <w:pStyle w:val="NormalIndent0"/>
        <w:rPr>
          <w:rFonts w:ascii="Time New Roman" w:eastAsia="SimHei" w:hAnsi="Time New Roman"/>
        </w:rPr>
      </w:pPr>
      <w:r w:rsidRPr="001D7238">
        <w:rPr>
          <w:rFonts w:ascii="Time New Roman" w:eastAsia="SimHei" w:hAnsi="Time New Roman"/>
        </w:rPr>
        <w:t>缔约国应当确保少数民族成员完全依照《公约》第二十七条享有其权利。缔约国应当设立一个国家磋商机构</w:t>
      </w:r>
      <w:r>
        <w:rPr>
          <w:rFonts w:ascii="Time New Roman" w:eastAsia="SimHei" w:hAnsi="Time New Roman"/>
        </w:rPr>
        <w:t>，</w:t>
      </w:r>
      <w:r w:rsidRPr="001D7238">
        <w:rPr>
          <w:rFonts w:ascii="Time New Roman" w:eastAsia="SimHei" w:hAnsi="Time New Roman"/>
        </w:rPr>
        <w:t>包括少数民族代表</w:t>
      </w:r>
      <w:r>
        <w:rPr>
          <w:rFonts w:ascii="Time New Roman" w:eastAsia="SimHei" w:hAnsi="Time New Roman"/>
        </w:rPr>
        <w:t>，</w:t>
      </w:r>
      <w:r w:rsidRPr="001D7238">
        <w:rPr>
          <w:rFonts w:ascii="Time New Roman" w:eastAsia="SimHei" w:hAnsi="Time New Roman"/>
        </w:rPr>
        <w:t>以便更好地考虑到他们的特别需要</w:t>
      </w:r>
      <w:r>
        <w:rPr>
          <w:rFonts w:ascii="Time New Roman" w:eastAsia="SimHei" w:hAnsi="Time New Roman"/>
        </w:rPr>
        <w:t>，</w:t>
      </w:r>
      <w:r w:rsidRPr="001D7238">
        <w:rPr>
          <w:rFonts w:ascii="Time New Roman" w:eastAsia="SimHei" w:hAnsi="Time New Roman"/>
        </w:rPr>
        <w:t>以使他们能够就</w:t>
      </w:r>
      <w:r w:rsidRPr="001D7238">
        <w:rPr>
          <w:rFonts w:ascii="Time New Roman" w:eastAsia="SimHei" w:hAnsi="Time New Roman" w:hint="eastAsia"/>
        </w:rPr>
        <w:t>与</w:t>
      </w:r>
      <w:r w:rsidRPr="001D7238">
        <w:rPr>
          <w:rFonts w:ascii="Time New Roman" w:eastAsia="SimHei" w:hAnsi="Time New Roman"/>
        </w:rPr>
        <w:t>他们</w:t>
      </w:r>
      <w:r w:rsidRPr="001D7238">
        <w:rPr>
          <w:rFonts w:ascii="Time New Roman" w:eastAsia="SimHei" w:hAnsi="Time New Roman" w:hint="eastAsia"/>
        </w:rPr>
        <w:t>利害相关</w:t>
      </w:r>
      <w:r w:rsidRPr="001D7238">
        <w:rPr>
          <w:rFonts w:ascii="Time New Roman" w:eastAsia="SimHei" w:hAnsi="Time New Roman"/>
        </w:rPr>
        <w:t>的问题参与决策进程。</w:t>
      </w:r>
    </w:p>
    <w:p w:rsidR="00070480" w:rsidRPr="00A41405" w:rsidRDefault="00070480" w:rsidP="00070480">
      <w:r w:rsidRPr="00A41405">
        <w:tab/>
        <w:t>2</w:t>
      </w:r>
      <w:r>
        <w:t>1.</w:t>
      </w:r>
      <w:r>
        <w:rPr>
          <w:rFonts w:hint="eastAsia"/>
        </w:rPr>
        <w:t xml:space="preserve">  </w:t>
      </w:r>
      <w:r w:rsidRPr="00A41405">
        <w:rPr>
          <w:rFonts w:hint="eastAsia"/>
        </w:rPr>
        <w:t>委员会请缔约国向广大公众以及司法、立法和行政机关广泛公布第三次定期报告和这些结论性意见</w:t>
      </w:r>
      <w:r>
        <w:rPr>
          <w:rFonts w:hint="eastAsia"/>
        </w:rPr>
        <w:t>，</w:t>
      </w:r>
      <w:r w:rsidRPr="00A41405">
        <w:rPr>
          <w:rFonts w:hint="eastAsia"/>
        </w:rPr>
        <w:t>并向大学、公共图书馆、议会图书馆、律师协会和其他有关场所分发印刷版本。委员会还请缔约国向民间社会和在本国活动的非政府组织提供第三次定期报告和这些结论性意见。除阿塞拜疆文之外</w:t>
      </w:r>
      <w:r>
        <w:rPr>
          <w:rFonts w:hint="eastAsia"/>
        </w:rPr>
        <w:t>，</w:t>
      </w:r>
      <w:r w:rsidRPr="00A41405">
        <w:rPr>
          <w:rFonts w:hint="eastAsia"/>
        </w:rPr>
        <w:t>委员会建议将报告和结论性意见翻译为在阿塞拜疆所讲的各种主要语文。</w:t>
      </w:r>
    </w:p>
    <w:p w:rsidR="00070480" w:rsidRPr="00A41405" w:rsidRDefault="00070480" w:rsidP="00070480">
      <w:r>
        <w:tab/>
        <w:t>22.</w:t>
      </w:r>
      <w:r>
        <w:rPr>
          <w:rFonts w:hint="eastAsia"/>
        </w:rPr>
        <w:t xml:space="preserve">  </w:t>
      </w:r>
      <w:r w:rsidRPr="00A41405">
        <w:rPr>
          <w:rFonts w:hint="eastAsia"/>
        </w:rPr>
        <w:t>缔约国根据委员会议事规则第</w:t>
      </w:r>
      <w:r w:rsidRPr="00A41405">
        <w:rPr>
          <w:rFonts w:hint="eastAsia"/>
        </w:rPr>
        <w:t>71</w:t>
      </w:r>
      <w:r w:rsidRPr="00A41405">
        <w:rPr>
          <w:rFonts w:hint="eastAsia"/>
        </w:rPr>
        <w:t>条第</w:t>
      </w:r>
      <w:r w:rsidRPr="00A41405">
        <w:rPr>
          <w:rFonts w:hint="eastAsia"/>
        </w:rPr>
        <w:t>5</w:t>
      </w:r>
      <w:r w:rsidRPr="00A41405">
        <w:rPr>
          <w:rFonts w:hint="eastAsia"/>
        </w:rPr>
        <w:t>款</w:t>
      </w:r>
      <w:r>
        <w:rPr>
          <w:rFonts w:hint="eastAsia"/>
        </w:rPr>
        <w:t>，</w:t>
      </w:r>
      <w:r w:rsidRPr="00A41405">
        <w:rPr>
          <w:rFonts w:hint="eastAsia"/>
        </w:rPr>
        <w:t>应在一年时间内就委员会在第</w:t>
      </w:r>
      <w:r w:rsidRPr="00A41405">
        <w:rPr>
          <w:rFonts w:hint="eastAsia"/>
        </w:rPr>
        <w:t>9</w:t>
      </w:r>
      <w:r w:rsidRPr="00A41405">
        <w:rPr>
          <w:rFonts w:hint="eastAsia"/>
        </w:rPr>
        <w:t>、第</w:t>
      </w:r>
      <w:r w:rsidRPr="00A41405">
        <w:rPr>
          <w:rFonts w:hint="eastAsia"/>
        </w:rPr>
        <w:t>11</w:t>
      </w:r>
      <w:r w:rsidRPr="00A41405">
        <w:rPr>
          <w:rFonts w:hint="eastAsia"/>
        </w:rPr>
        <w:t>、第</w:t>
      </w:r>
      <w:r w:rsidRPr="00A41405">
        <w:rPr>
          <w:rFonts w:hint="eastAsia"/>
        </w:rPr>
        <w:t>15</w:t>
      </w:r>
      <w:r w:rsidRPr="00A41405">
        <w:rPr>
          <w:rFonts w:hint="eastAsia"/>
        </w:rPr>
        <w:t>和第</w:t>
      </w:r>
      <w:r w:rsidRPr="00A41405">
        <w:rPr>
          <w:rFonts w:hint="eastAsia"/>
        </w:rPr>
        <w:t>18</w:t>
      </w:r>
      <w:r w:rsidRPr="00A41405">
        <w:rPr>
          <w:rFonts w:hint="eastAsia"/>
        </w:rPr>
        <w:t>段中所提建议的执行情况提供有关资料。</w:t>
      </w:r>
    </w:p>
    <w:p w:rsidR="00070480" w:rsidRPr="00A41405" w:rsidRDefault="00070480" w:rsidP="00070480">
      <w:r>
        <w:tab/>
        <w:t>23.</w:t>
      </w:r>
      <w:r>
        <w:rPr>
          <w:rFonts w:hint="eastAsia"/>
        </w:rPr>
        <w:t xml:space="preserve">  </w:t>
      </w:r>
      <w:r w:rsidRPr="00A41405">
        <w:rPr>
          <w:rFonts w:hint="eastAsia"/>
        </w:rPr>
        <w:t>委员会请缔约国在应于</w:t>
      </w:r>
      <w:r w:rsidRPr="00A41405">
        <w:rPr>
          <w:rFonts w:hint="eastAsia"/>
        </w:rPr>
        <w:t>2013</w:t>
      </w:r>
      <w:r w:rsidRPr="00A41405">
        <w:rPr>
          <w:rFonts w:hint="eastAsia"/>
        </w:rPr>
        <w:t>年</w:t>
      </w:r>
      <w:r w:rsidRPr="00A41405">
        <w:rPr>
          <w:rFonts w:hint="eastAsia"/>
        </w:rPr>
        <w:t>8</w:t>
      </w:r>
      <w:r w:rsidRPr="00A41405">
        <w:rPr>
          <w:rFonts w:hint="eastAsia"/>
        </w:rPr>
        <w:t>月</w:t>
      </w:r>
      <w:r w:rsidRPr="00A41405">
        <w:rPr>
          <w:rFonts w:hint="eastAsia"/>
        </w:rPr>
        <w:t>1</w:t>
      </w:r>
      <w:r w:rsidRPr="00A41405">
        <w:rPr>
          <w:rFonts w:hint="eastAsia"/>
        </w:rPr>
        <w:t>日之前提交的其第</w:t>
      </w:r>
      <w:r w:rsidRPr="00A41405">
        <w:rPr>
          <w:rFonts w:hint="eastAsia"/>
        </w:rPr>
        <w:t>4</w:t>
      </w:r>
      <w:r w:rsidRPr="00A41405">
        <w:rPr>
          <w:rFonts w:hint="eastAsia"/>
        </w:rPr>
        <w:t>次定期报告中</w:t>
      </w:r>
      <w:r>
        <w:rPr>
          <w:rFonts w:hint="eastAsia"/>
        </w:rPr>
        <w:t>，</w:t>
      </w:r>
      <w:r w:rsidRPr="00A41405">
        <w:rPr>
          <w:rFonts w:hint="eastAsia"/>
        </w:rPr>
        <w:t>列入关于委员会各项建议的后续行动及《公约》整齐执行情况的具体和最新资料。委员会还请缔约国与在该国开展工作的民间社会组织磋商编写第</w:t>
      </w:r>
      <w:r w:rsidRPr="00A41405">
        <w:rPr>
          <w:rFonts w:hint="eastAsia"/>
        </w:rPr>
        <w:t>4</w:t>
      </w:r>
      <w:r w:rsidRPr="00A41405">
        <w:rPr>
          <w:rFonts w:hint="eastAsia"/>
        </w:rPr>
        <w:t>次定期报告。</w:t>
      </w:r>
    </w:p>
    <w:p w:rsidR="00070480" w:rsidRPr="00A41405" w:rsidRDefault="00070480" w:rsidP="00070480"/>
    <w:p w:rsidR="00070480" w:rsidRDefault="00070480" w:rsidP="00070480">
      <w:pPr>
        <w:jc w:val="center"/>
      </w:pPr>
      <w:r>
        <w:t>--  --  --  --  --</w:t>
      </w:r>
    </w:p>
    <w:p w:rsidR="00070480" w:rsidRDefault="00070480" w:rsidP="00070480">
      <w:pPr>
        <w:jc w:val="center"/>
        <w:rPr>
          <w:rFonts w:hint="eastAsia"/>
        </w:rPr>
      </w:pPr>
    </w:p>
    <w:p w:rsidR="0080799E" w:rsidRPr="00070480" w:rsidRDefault="0080799E" w:rsidP="00070480">
      <w:pPr>
        <w:rPr>
          <w:rFonts w:hint="eastAsia"/>
        </w:rPr>
      </w:pPr>
    </w:p>
    <w:sectPr w:rsidR="0080799E" w:rsidRPr="00070480">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D6F" w:rsidRDefault="00C44D6F">
      <w:pPr>
        <w:keepNext/>
        <w:spacing w:before="320" w:after="240"/>
        <w:jc w:val="center"/>
      </w:pPr>
      <w:r>
        <w:rPr>
          <w:rFonts w:hint="eastAsia"/>
          <w:u w:val="single"/>
        </w:rPr>
        <w:t>注</w:t>
      </w:r>
    </w:p>
  </w:endnote>
  <w:endnote w:type="continuationSeparator" w:id="0">
    <w:p w:rsidR="00C44D6F" w:rsidRDefault="00C44D6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9E" w:rsidRDefault="0080799E">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80799E">
      <w:tblPrEx>
        <w:tblCellMar>
          <w:top w:w="0" w:type="dxa"/>
          <w:bottom w:w="0" w:type="dxa"/>
        </w:tblCellMar>
      </w:tblPrEx>
      <w:tc>
        <w:tcPr>
          <w:tcW w:w="2460" w:type="dxa"/>
        </w:tcPr>
        <w:p w:rsidR="0080799E" w:rsidRDefault="0080799E">
          <w:pPr>
            <w:pStyle w:val="Footer"/>
          </w:pPr>
          <w:r>
            <w:t>GE. 0</w:t>
          </w:r>
          <w:r w:rsidR="003E2065">
            <w:rPr>
              <w:rFonts w:hint="eastAsia"/>
              <w:lang w:eastAsia="zh-CN"/>
            </w:rPr>
            <w:t>9</w:t>
          </w:r>
          <w:r>
            <w:t>-</w:t>
          </w:r>
          <w:r w:rsidR="00070480">
            <w:rPr>
              <w:rFonts w:hint="eastAsia"/>
              <w:lang w:eastAsia="zh-CN"/>
            </w:rPr>
            <w:t>44194</w:t>
          </w:r>
          <w:r>
            <w:t xml:space="preserve"> (C)</w:t>
          </w:r>
        </w:p>
      </w:tc>
      <w:tc>
        <w:tcPr>
          <w:tcW w:w="1050" w:type="dxa"/>
        </w:tcPr>
        <w:p w:rsidR="0080799E" w:rsidRDefault="00070480">
          <w:pPr>
            <w:pStyle w:val="Footer"/>
          </w:pPr>
          <w:r>
            <w:rPr>
              <w:rFonts w:hint="eastAsia"/>
              <w:lang w:eastAsia="zh-CN"/>
            </w:rPr>
            <w:t>19</w:t>
          </w:r>
          <w:r w:rsidR="0080799E">
            <w:t>0</w:t>
          </w:r>
          <w:r>
            <w:rPr>
              <w:rFonts w:hint="eastAsia"/>
              <w:lang w:eastAsia="zh-CN"/>
            </w:rPr>
            <w:t>8</w:t>
          </w:r>
          <w:r w:rsidR="0080799E">
            <w:t>0</w:t>
          </w:r>
          <w:r w:rsidR="003E2065">
            <w:rPr>
              <w:rFonts w:hint="eastAsia"/>
              <w:lang w:eastAsia="zh-CN"/>
            </w:rPr>
            <w:t>9</w:t>
          </w:r>
        </w:p>
      </w:tc>
      <w:tc>
        <w:tcPr>
          <w:tcW w:w="6061" w:type="dxa"/>
        </w:tcPr>
        <w:p w:rsidR="0080799E" w:rsidRDefault="00070480">
          <w:pPr>
            <w:pStyle w:val="Footer"/>
          </w:pPr>
          <w:r>
            <w:rPr>
              <w:rFonts w:hint="eastAsia"/>
              <w:lang w:eastAsia="zh-CN"/>
            </w:rPr>
            <w:t>21</w:t>
          </w:r>
          <w:r w:rsidR="0080799E">
            <w:t>0</w:t>
          </w:r>
          <w:r>
            <w:rPr>
              <w:rFonts w:hint="eastAsia"/>
              <w:lang w:eastAsia="zh-CN"/>
            </w:rPr>
            <w:t>8</w:t>
          </w:r>
          <w:r w:rsidR="0080799E">
            <w:t>0</w:t>
          </w:r>
          <w:r w:rsidR="003E2065">
            <w:rPr>
              <w:rFonts w:hint="eastAsia"/>
              <w:lang w:eastAsia="zh-CN"/>
            </w:rPr>
            <w:t>9</w:t>
          </w:r>
        </w:p>
      </w:tc>
    </w:tr>
  </w:tbl>
  <w:p w:rsidR="0080799E" w:rsidRDefault="0080799E">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D6F" w:rsidRDefault="00C44D6F">
      <w:r>
        <w:separator/>
      </w:r>
    </w:p>
  </w:footnote>
  <w:footnote w:type="continuationSeparator" w:id="0">
    <w:p w:rsidR="00C44D6F" w:rsidRDefault="00C44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480" w:rsidRDefault="00070480" w:rsidP="00070480">
    <w:pPr>
      <w:pStyle w:val="Header"/>
      <w:rPr>
        <w:rFonts w:hint="eastAsia"/>
        <w:lang w:eastAsia="zh-CN"/>
      </w:rPr>
    </w:pPr>
    <w:r>
      <w:t>CCPR/</w:t>
    </w:r>
    <w:r>
      <w:rPr>
        <w:rFonts w:hint="eastAsia"/>
        <w:lang w:eastAsia="zh-CN"/>
      </w:rPr>
      <w:t>C/AZE/CO/3</w:t>
    </w:r>
  </w:p>
  <w:p w:rsidR="0080799E" w:rsidRDefault="0080799E" w:rsidP="000A01AF">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sidR="00E32F1F">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480" w:rsidRDefault="00070480" w:rsidP="00070480">
    <w:pPr>
      <w:pStyle w:val="Header"/>
      <w:rPr>
        <w:rFonts w:hint="eastAsia"/>
        <w:lang w:eastAsia="zh-CN"/>
      </w:rPr>
    </w:pPr>
    <w:r>
      <w:tab/>
    </w:r>
    <w:r>
      <w:tab/>
    </w:r>
    <w:r>
      <w:tab/>
    </w:r>
    <w:r>
      <w:tab/>
      <w:t>CCPR/</w:t>
    </w:r>
    <w:r>
      <w:rPr>
        <w:rFonts w:hint="eastAsia"/>
        <w:lang w:eastAsia="zh-CN"/>
      </w:rPr>
      <w:t>C/AZE/CO/3</w:t>
    </w:r>
  </w:p>
  <w:p w:rsidR="0080799E" w:rsidRDefault="0080799E" w:rsidP="000A01AF">
    <w:pPr>
      <w:pStyle w:val="Header"/>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E32F1F">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9E" w:rsidRDefault="0080799E">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18"/>
      <w:gridCol w:w="3221"/>
    </w:tblGrid>
    <w:tr w:rsidR="0080799E">
      <w:tblPrEx>
        <w:tblCellMar>
          <w:top w:w="0" w:type="dxa"/>
          <w:bottom w:w="0" w:type="dxa"/>
        </w:tblCellMar>
      </w:tblPrEx>
      <w:tc>
        <w:tcPr>
          <w:tcW w:w="1625" w:type="dxa"/>
          <w:tcBorders>
            <w:top w:val="nil"/>
            <w:left w:val="nil"/>
            <w:bottom w:val="single" w:sz="4" w:space="0" w:color="auto"/>
            <w:right w:val="nil"/>
          </w:tcBorders>
          <w:vAlign w:val="center"/>
        </w:tcPr>
        <w:p w:rsidR="0080799E" w:rsidRDefault="0080799E">
          <w:pPr>
            <w:pStyle w:val="1L"/>
            <w:framePr w:w="0" w:hRule="auto" w:hSpace="0" w:wrap="auto" w:vAnchor="margin" w:hAnchor="text" w:xAlign="left" w:yAlign="inline"/>
            <w:ind w:left="193"/>
            <w:rPr>
              <w:rFonts w:ascii="Time New Roman" w:hAnsi="Time New Roman"/>
              <w:b/>
            </w:rPr>
          </w:pPr>
          <w:r>
            <w:rPr>
              <w:rFonts w:hint="eastAsia"/>
            </w:rPr>
            <w:t>联合国</w:t>
          </w:r>
        </w:p>
      </w:tc>
      <w:tc>
        <w:tcPr>
          <w:tcW w:w="4618" w:type="dxa"/>
          <w:tcBorders>
            <w:top w:val="nil"/>
            <w:left w:val="nil"/>
            <w:bottom w:val="single" w:sz="4" w:space="0" w:color="auto"/>
            <w:right w:val="nil"/>
          </w:tcBorders>
        </w:tcPr>
        <w:p w:rsidR="0080799E" w:rsidRDefault="0080799E">
          <w:pPr>
            <w:pStyle w:val="1L"/>
            <w:framePr w:w="0" w:hRule="auto" w:hSpace="0" w:wrap="auto" w:vAnchor="margin" w:hAnchor="text" w:xAlign="left" w:yAlign="inline"/>
          </w:pPr>
        </w:p>
      </w:tc>
      <w:tc>
        <w:tcPr>
          <w:tcW w:w="3221" w:type="dxa"/>
          <w:tcBorders>
            <w:top w:val="nil"/>
            <w:left w:val="nil"/>
            <w:bottom w:val="single" w:sz="4" w:space="0" w:color="auto"/>
            <w:right w:val="nil"/>
          </w:tcBorders>
          <w:vAlign w:val="bottom"/>
        </w:tcPr>
        <w:p w:rsidR="0080799E" w:rsidRDefault="0080799E">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80799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80799E" w:rsidRDefault="0080799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29164" r:id="rId2"/>
            </w:object>
          </w:r>
        </w:p>
      </w:tc>
      <w:tc>
        <w:tcPr>
          <w:tcW w:w="4618" w:type="dxa"/>
          <w:tcBorders>
            <w:top w:val="single" w:sz="4" w:space="0" w:color="auto"/>
            <w:left w:val="nil"/>
            <w:bottom w:val="single" w:sz="36" w:space="0" w:color="auto"/>
            <w:right w:val="nil"/>
          </w:tcBorders>
        </w:tcPr>
        <w:p w:rsidR="0080799E" w:rsidRDefault="0080799E">
          <w:pPr>
            <w:pStyle w:val="1m1"/>
            <w:rPr>
              <w:spacing w:val="30"/>
              <w:sz w:val="20"/>
            </w:rPr>
          </w:pPr>
        </w:p>
        <w:p w:rsidR="0080799E" w:rsidRDefault="0080799E">
          <w:pPr>
            <w:pStyle w:val="1m1"/>
            <w:spacing w:line="240" w:lineRule="auto"/>
            <w:rPr>
              <w:spacing w:val="4"/>
            </w:rPr>
          </w:pPr>
          <w:r>
            <w:rPr>
              <w:rFonts w:hint="eastAsia"/>
              <w:spacing w:val="4"/>
            </w:rPr>
            <w:t>公民权利和政治权利</w:t>
          </w:r>
        </w:p>
        <w:p w:rsidR="0080799E" w:rsidRDefault="0080799E">
          <w:pPr>
            <w:pStyle w:val="1m1"/>
            <w:spacing w:line="240" w:lineRule="auto"/>
            <w:rPr>
              <w:spacing w:val="4"/>
            </w:rPr>
          </w:pPr>
          <w:r>
            <w:rPr>
              <w:rFonts w:hint="eastAsia"/>
              <w:spacing w:val="4"/>
            </w:rPr>
            <w:t>国际公约</w:t>
          </w:r>
        </w:p>
        <w:p w:rsidR="0080799E" w:rsidRDefault="0080799E">
          <w:pPr>
            <w:pStyle w:val="1m1"/>
            <w:spacing w:before="360"/>
            <w:rPr>
              <w:spacing w:val="20"/>
            </w:rPr>
          </w:pPr>
        </w:p>
      </w:tc>
      <w:tc>
        <w:tcPr>
          <w:tcW w:w="3221" w:type="dxa"/>
          <w:tcBorders>
            <w:top w:val="single" w:sz="4" w:space="0" w:color="auto"/>
            <w:left w:val="nil"/>
            <w:bottom w:val="single" w:sz="36" w:space="0" w:color="auto"/>
            <w:right w:val="nil"/>
          </w:tcBorders>
        </w:tcPr>
        <w:p w:rsidR="0080799E" w:rsidRDefault="0080799E">
          <w:pPr>
            <w:pStyle w:val="Header"/>
            <w:rPr>
              <w:sz w:val="28"/>
              <w:lang w:eastAsia="zh-CN"/>
            </w:rPr>
          </w:pPr>
        </w:p>
        <w:p w:rsidR="0080799E" w:rsidRDefault="0080799E">
          <w:pPr>
            <w:pStyle w:val="Header"/>
          </w:pPr>
          <w:r>
            <w:t>Distr.</w:t>
          </w:r>
        </w:p>
        <w:p w:rsidR="0080799E" w:rsidRDefault="00070480">
          <w:pPr>
            <w:pStyle w:val="Header"/>
            <w:rPr>
              <w:rFonts w:hint="eastAsia"/>
              <w:lang w:eastAsia="zh-CN"/>
            </w:rPr>
          </w:pPr>
          <w:r>
            <w:rPr>
              <w:lang w:eastAsia="zh-CN"/>
            </w:rPr>
            <w:t>GENERAL</w:t>
          </w:r>
        </w:p>
        <w:p w:rsidR="0080799E" w:rsidRDefault="0080799E">
          <w:pPr>
            <w:pStyle w:val="Header"/>
            <w:rPr>
              <w:sz w:val="12"/>
            </w:rPr>
          </w:pPr>
        </w:p>
        <w:p w:rsidR="0080799E" w:rsidRDefault="0080799E">
          <w:pPr>
            <w:pStyle w:val="Header"/>
            <w:rPr>
              <w:rFonts w:hint="eastAsia"/>
              <w:lang w:eastAsia="zh-CN"/>
            </w:rPr>
          </w:pPr>
          <w:r>
            <w:t>CCPR/</w:t>
          </w:r>
          <w:r w:rsidR="00070480">
            <w:rPr>
              <w:rFonts w:hint="eastAsia"/>
              <w:lang w:eastAsia="zh-CN"/>
            </w:rPr>
            <w:t>C/AZE/CO/3</w:t>
          </w:r>
        </w:p>
        <w:p w:rsidR="0080799E" w:rsidRDefault="00E32F1F">
          <w:pPr>
            <w:pStyle w:val="Header"/>
          </w:pPr>
          <w:r>
            <w:rPr>
              <w:rFonts w:hint="eastAsia"/>
              <w:lang w:eastAsia="zh-CN"/>
            </w:rPr>
            <w:t xml:space="preserve">13 </w:t>
          </w:r>
          <w:r>
            <w:rPr>
              <w:lang w:eastAsia="zh-CN"/>
            </w:rPr>
            <w:t>August</w:t>
          </w:r>
          <w:r w:rsidR="0080799E">
            <w:t xml:space="preserve"> 200</w:t>
          </w:r>
          <w:r w:rsidR="003E2065">
            <w:rPr>
              <w:rFonts w:hint="eastAsia"/>
              <w:lang w:eastAsia="zh-CN"/>
            </w:rPr>
            <w:t>9</w:t>
          </w:r>
        </w:p>
        <w:p w:rsidR="0080799E" w:rsidRDefault="0080799E">
          <w:pPr>
            <w:pStyle w:val="Header"/>
            <w:rPr>
              <w:sz w:val="12"/>
            </w:rPr>
          </w:pPr>
        </w:p>
        <w:p w:rsidR="0080799E" w:rsidRDefault="0080799E">
          <w:pPr>
            <w:pStyle w:val="Header"/>
          </w:pPr>
          <w:r>
            <w:t>CHINESE</w:t>
          </w:r>
        </w:p>
        <w:p w:rsidR="0080799E" w:rsidRDefault="0080799E">
          <w:pPr>
            <w:pStyle w:val="Header"/>
            <w:tabs>
              <w:tab w:val="clear" w:pos="992"/>
              <w:tab w:val="left" w:pos="993"/>
            </w:tabs>
          </w:pPr>
          <w:r>
            <w:t>Original:</w:t>
          </w:r>
          <w:r>
            <w:tab/>
            <w:t>ENGLISH</w:t>
          </w:r>
        </w:p>
        <w:p w:rsidR="0080799E" w:rsidRDefault="0080799E">
          <w:pPr>
            <w:pStyle w:val="Header"/>
            <w:tabs>
              <w:tab w:val="clear" w:pos="992"/>
              <w:tab w:val="left" w:pos="993"/>
            </w:tabs>
          </w:pPr>
        </w:p>
        <w:p w:rsidR="0080799E" w:rsidRDefault="0080799E">
          <w:pPr>
            <w:pStyle w:val="Header"/>
          </w:pPr>
        </w:p>
      </w:tc>
    </w:tr>
    <w:tr w:rsidR="0080799E">
      <w:tblPrEx>
        <w:tblCellMar>
          <w:top w:w="0" w:type="dxa"/>
          <w:bottom w:w="0" w:type="dxa"/>
        </w:tblCellMar>
      </w:tblPrEx>
      <w:trPr>
        <w:trHeight w:val="264"/>
      </w:trPr>
      <w:tc>
        <w:tcPr>
          <w:tcW w:w="1625" w:type="dxa"/>
          <w:tcBorders>
            <w:top w:val="single" w:sz="36" w:space="0" w:color="auto"/>
            <w:left w:val="nil"/>
            <w:bottom w:val="nil"/>
            <w:right w:val="nil"/>
          </w:tcBorders>
          <w:noWrap/>
        </w:tcPr>
        <w:p w:rsidR="0080799E" w:rsidRDefault="0080799E">
          <w:pPr>
            <w:rPr>
              <w:sz w:val="16"/>
            </w:rPr>
          </w:pPr>
        </w:p>
      </w:tc>
      <w:tc>
        <w:tcPr>
          <w:tcW w:w="4618" w:type="dxa"/>
          <w:tcBorders>
            <w:top w:val="single" w:sz="36" w:space="0" w:color="auto"/>
            <w:left w:val="nil"/>
            <w:bottom w:val="nil"/>
            <w:right w:val="nil"/>
          </w:tcBorders>
          <w:noWrap/>
        </w:tcPr>
        <w:p w:rsidR="0080799E" w:rsidRDefault="0080799E">
          <w:pPr>
            <w:pStyle w:val="1m1"/>
            <w:spacing w:line="240" w:lineRule="auto"/>
            <w:rPr>
              <w:rFonts w:hint="eastAsia"/>
              <w:sz w:val="16"/>
            </w:rPr>
          </w:pPr>
        </w:p>
      </w:tc>
      <w:tc>
        <w:tcPr>
          <w:tcW w:w="3221" w:type="dxa"/>
          <w:tcBorders>
            <w:top w:val="single" w:sz="36" w:space="0" w:color="auto"/>
            <w:left w:val="nil"/>
            <w:bottom w:val="nil"/>
            <w:right w:val="nil"/>
          </w:tcBorders>
          <w:noWrap/>
        </w:tcPr>
        <w:p w:rsidR="0080799E" w:rsidRDefault="0080799E">
          <w:pPr>
            <w:rPr>
              <w:sz w:val="16"/>
            </w:rPr>
          </w:pPr>
        </w:p>
      </w:tc>
    </w:tr>
  </w:tbl>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r>
      <w:fldChar w:fldCharType="begin"/>
    </w:r>
    <w:r>
      <w:instrText>ADVANCE \Y 252.30</w:instrText>
    </w:r>
    <w:r>
      <w:fldChar w:fldCharType="end"/>
    </w:r>
  </w:p>
  <w:p w:rsidR="0080799E" w:rsidRDefault="0080799E">
    <w:pPr>
      <w:pStyle w:val="a1"/>
    </w:pPr>
  </w:p>
  <w:p w:rsidR="0080799E" w:rsidRDefault="0080799E">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5324F24"/>
    <w:multiLevelType w:val="hybridMultilevel"/>
    <w:tmpl w:val="BF304570"/>
    <w:lvl w:ilvl="0" w:tplc="BB54297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0"/>
  </w:num>
  <w:num w:numId="21">
    <w:abstractNumId w:val="5"/>
  </w:num>
  <w:num w:numId="22">
    <w:abstractNumId w:val="4"/>
  </w:num>
  <w:num w:numId="23">
    <w:abstractNumId w:val="7"/>
  </w:num>
  <w:num w:numId="24">
    <w:abstractNumId w:val="1"/>
  </w:num>
  <w:num w:numId="25">
    <w:abstractNumId w:val="1"/>
  </w:num>
  <w:num w:numId="26">
    <w:abstractNumId w:val="1"/>
  </w:num>
  <w:num w:numId="27">
    <w:abstractNumId w:val="5"/>
  </w:num>
  <w:num w:numId="28">
    <w:abstractNumId w:val="4"/>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480"/>
    <w:rsid w:val="00070480"/>
    <w:rsid w:val="000A01AF"/>
    <w:rsid w:val="000A72AF"/>
    <w:rsid w:val="0021662B"/>
    <w:rsid w:val="00243369"/>
    <w:rsid w:val="002C3D7F"/>
    <w:rsid w:val="003E2065"/>
    <w:rsid w:val="00584A45"/>
    <w:rsid w:val="0080799E"/>
    <w:rsid w:val="00C44D6F"/>
    <w:rsid w:val="00DD42AD"/>
    <w:rsid w:val="00E32F1F"/>
    <w:rsid w:val="00E365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0480"/>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8</Pages>
  <Words>892</Words>
  <Characters>5091</Characters>
  <Application>Microsoft Office Word</Application>
  <DocSecurity>4</DocSecurity>
  <Lines>42</Lines>
  <Paragraphs>11</Paragraphs>
  <ScaleCrop>false</ScaleCrop>
  <Company>Chinese Unit - GE</Company>
  <LinksUpToDate>false</LinksUpToDate>
  <CharactersWithSpaces>5972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Admieng</dc:creator>
  <cp:keywords/>
  <dc:description>公民权利和政治权利国际公约</dc:description>
  <cp:lastModifiedBy>Admieng</cp:lastModifiedBy>
  <cp:revision>2</cp:revision>
  <cp:lastPrinted>2009-08-21T08:34:00Z</cp:lastPrinted>
  <dcterms:created xsi:type="dcterms:W3CDTF">2009-08-21T08:35:00Z</dcterms:created>
  <dcterms:modified xsi:type="dcterms:W3CDTF">2009-08-21T08:35:00Z</dcterms:modified>
  <cp:category>CCPR意见.dot</cp:category>
</cp:coreProperties>
</file>