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5C5F62">
        <w:trPr>
          <w:trHeight w:hRule="exact" w:val="851"/>
        </w:trPr>
        <w:tc>
          <w:tcPr>
            <w:tcW w:w="1280" w:type="dxa"/>
            <w:tcBorders>
              <w:bottom w:val="single" w:sz="4" w:space="0" w:color="auto"/>
            </w:tcBorders>
          </w:tcPr>
          <w:p w:rsidR="006621F5" w:rsidRPr="00F124C6" w:rsidRDefault="006621F5" w:rsidP="005C5F62">
            <w:pPr>
              <w:pStyle w:val="H23GC"/>
            </w:pPr>
          </w:p>
        </w:tc>
        <w:tc>
          <w:tcPr>
            <w:tcW w:w="2273" w:type="dxa"/>
            <w:tcBorders>
              <w:bottom w:val="single" w:sz="4" w:space="0" w:color="auto"/>
            </w:tcBorders>
            <w:vAlign w:val="bottom"/>
          </w:tcPr>
          <w:p w:rsidR="006621F5" w:rsidRPr="0050687F" w:rsidRDefault="006621F5" w:rsidP="005C5F62">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E62A0B" w:rsidRDefault="00E62A0B" w:rsidP="005C5F62">
            <w:pPr>
              <w:spacing w:line="240" w:lineRule="atLeast"/>
              <w:jc w:val="right"/>
              <w:rPr>
                <w:sz w:val="20"/>
                <w:szCs w:val="21"/>
              </w:rPr>
            </w:pPr>
            <w:proofErr w:type="spellStart"/>
            <w:r>
              <w:rPr>
                <w:sz w:val="40"/>
                <w:szCs w:val="21"/>
              </w:rPr>
              <w:t>CERD</w:t>
            </w:r>
            <w:proofErr w:type="spellEnd"/>
            <w:r>
              <w:rPr>
                <w:sz w:val="20"/>
                <w:szCs w:val="21"/>
              </w:rPr>
              <w:t>/C/</w:t>
            </w:r>
            <w:proofErr w:type="spellStart"/>
            <w:r>
              <w:rPr>
                <w:sz w:val="20"/>
                <w:szCs w:val="21"/>
              </w:rPr>
              <w:t>TKM</w:t>
            </w:r>
            <w:proofErr w:type="spellEnd"/>
            <w:r>
              <w:rPr>
                <w:sz w:val="20"/>
                <w:szCs w:val="21"/>
              </w:rPr>
              <w:t>/CO/8-11</w:t>
            </w:r>
          </w:p>
        </w:tc>
      </w:tr>
      <w:tr w:rsidR="006621F5" w:rsidRPr="00F124C6" w:rsidTr="005C5F62">
        <w:trPr>
          <w:trHeight w:hRule="exact" w:val="2835"/>
        </w:trPr>
        <w:tc>
          <w:tcPr>
            <w:tcW w:w="1280" w:type="dxa"/>
            <w:tcBorders>
              <w:top w:val="single" w:sz="4" w:space="0" w:color="auto"/>
              <w:bottom w:val="single" w:sz="12" w:space="0" w:color="auto"/>
            </w:tcBorders>
          </w:tcPr>
          <w:p w:rsidR="006621F5" w:rsidRPr="00F124C6" w:rsidRDefault="006621F5" w:rsidP="005C5F62">
            <w:pPr>
              <w:spacing w:line="120" w:lineRule="atLeast"/>
              <w:rPr>
                <w:sz w:val="10"/>
                <w:szCs w:val="10"/>
              </w:rPr>
            </w:pPr>
          </w:p>
          <w:p w:rsidR="006621F5" w:rsidRPr="00F124C6" w:rsidRDefault="006621F5" w:rsidP="005C5F62">
            <w:pPr>
              <w:spacing w:line="120" w:lineRule="atLeast"/>
              <w:rPr>
                <w:sz w:val="10"/>
                <w:szCs w:val="10"/>
              </w:rPr>
            </w:pPr>
            <w:r>
              <w:rPr>
                <w:rFonts w:hint="eastAsia"/>
                <w:noProof/>
                <w:snapToGrid/>
              </w:rPr>
              <w:drawing>
                <wp:inline distT="0" distB="0" distL="0" distR="0" wp14:anchorId="42273C1C" wp14:editId="7639CAD2">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5C5F62">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E62A0B" w:rsidP="005C5F62">
            <w:pPr>
              <w:spacing w:before="240" w:line="240" w:lineRule="atLeast"/>
              <w:rPr>
                <w:sz w:val="20"/>
              </w:rPr>
            </w:pPr>
            <w:r>
              <w:rPr>
                <w:sz w:val="20"/>
              </w:rPr>
              <w:t xml:space="preserve">Distr.: </w:t>
            </w:r>
            <w:r w:rsidR="00071061" w:rsidRPr="00071061">
              <w:rPr>
                <w:sz w:val="20"/>
              </w:rPr>
              <w:t>General</w:t>
            </w:r>
          </w:p>
          <w:p w:rsidR="006621F5" w:rsidRPr="00F124C6" w:rsidRDefault="00071061" w:rsidP="005C5F62">
            <w:pPr>
              <w:spacing w:line="240" w:lineRule="atLeast"/>
              <w:rPr>
                <w:sz w:val="20"/>
              </w:rPr>
            </w:pPr>
            <w:r>
              <w:rPr>
                <w:rFonts w:hint="eastAsia"/>
                <w:sz w:val="20"/>
              </w:rPr>
              <w:t xml:space="preserve">7 </w:t>
            </w:r>
            <w:r w:rsidRPr="00071061">
              <w:rPr>
                <w:sz w:val="20"/>
              </w:rPr>
              <w:t>February</w:t>
            </w:r>
            <w:r w:rsidR="006D1FBC">
              <w:rPr>
                <w:sz w:val="20"/>
              </w:rPr>
              <w:t xml:space="preserve"> </w:t>
            </w:r>
            <w:r w:rsidR="00E62A0B">
              <w:rPr>
                <w:sz w:val="20"/>
              </w:rPr>
              <w:t>2</w:t>
            </w:r>
            <w:r w:rsidR="006D1FBC">
              <w:rPr>
                <w:sz w:val="20"/>
              </w:rPr>
              <w:t>0</w:t>
            </w:r>
            <w:r w:rsidR="00E62A0B">
              <w:rPr>
                <w:sz w:val="20"/>
              </w:rPr>
              <w:t>1</w:t>
            </w:r>
            <w:r w:rsidR="00E62A0B">
              <w:rPr>
                <w:rFonts w:hint="eastAsia"/>
                <w:sz w:val="20"/>
              </w:rPr>
              <w:t>7</w:t>
            </w:r>
          </w:p>
          <w:p w:rsidR="006621F5" w:rsidRPr="00F124C6" w:rsidRDefault="00E62A0B" w:rsidP="005C5F62">
            <w:pPr>
              <w:spacing w:line="240" w:lineRule="atLeast"/>
              <w:rPr>
                <w:sz w:val="20"/>
              </w:rPr>
            </w:pPr>
            <w:r>
              <w:rPr>
                <w:sz w:val="20"/>
              </w:rPr>
              <w:t>Chinese</w:t>
            </w:r>
            <w:r w:rsidR="006621F5" w:rsidRPr="00F124C6">
              <w:rPr>
                <w:sz w:val="20"/>
              </w:rPr>
              <w:t xml:space="preserve"> </w:t>
            </w:r>
          </w:p>
          <w:p w:rsidR="006621F5" w:rsidRPr="00F124C6" w:rsidRDefault="00E62A0B" w:rsidP="005C5F62">
            <w:pPr>
              <w:spacing w:line="240" w:lineRule="atLeast"/>
            </w:pPr>
            <w:r>
              <w:rPr>
                <w:sz w:val="20"/>
              </w:rPr>
              <w:t>Original: English</w:t>
            </w:r>
          </w:p>
        </w:tc>
      </w:tr>
    </w:tbl>
    <w:p w:rsidR="00E62A0B" w:rsidRPr="00071061" w:rsidRDefault="00E62A0B" w:rsidP="00071061">
      <w:pPr>
        <w:pStyle w:val="af1"/>
        <w:spacing w:before="120" w:line="480" w:lineRule="auto"/>
        <w:rPr>
          <w:rFonts w:ascii="Time New Roman" w:eastAsia="黑体" w:hAnsi="Time New Roman" w:hint="eastAsia"/>
          <w:b w:val="0"/>
          <w:bCs w:val="0"/>
          <w:snapToGrid w:val="0"/>
          <w:color w:val="auto"/>
          <w:sz w:val="24"/>
          <w:szCs w:val="24"/>
        </w:rPr>
      </w:pPr>
      <w:r w:rsidRPr="00071061">
        <w:rPr>
          <w:rFonts w:ascii="Time New Roman" w:eastAsia="黑体" w:hAnsi="Time New Roman" w:hint="eastAsia"/>
          <w:b w:val="0"/>
          <w:bCs w:val="0"/>
          <w:snapToGrid w:val="0"/>
          <w:color w:val="auto"/>
          <w:sz w:val="24"/>
          <w:szCs w:val="24"/>
        </w:rPr>
        <w:t>消除种族歧视委员会</w:t>
      </w:r>
    </w:p>
    <w:p w:rsidR="00E62A0B" w:rsidRPr="00A56FFF" w:rsidRDefault="00E62A0B" w:rsidP="00071061">
      <w:pPr>
        <w:pStyle w:val="HChGC"/>
        <w:rPr>
          <w:b/>
        </w:rPr>
      </w:pPr>
      <w:r w:rsidRPr="00A56FFF">
        <w:tab/>
      </w:r>
      <w:r w:rsidRPr="00A56FFF">
        <w:tab/>
      </w:r>
      <w:r w:rsidRPr="00A56FFF">
        <w:rPr>
          <w:rFonts w:hint="eastAsia"/>
        </w:rPr>
        <w:t>关于</w:t>
      </w:r>
      <w:r w:rsidRPr="00A56FFF">
        <w:t>土库曼斯坦</w:t>
      </w:r>
      <w:r w:rsidRPr="00A56FFF">
        <w:rPr>
          <w:rFonts w:hint="eastAsia"/>
        </w:rPr>
        <w:t>第八至第十一次定期报告</w:t>
      </w:r>
      <w:bookmarkStart w:id="0" w:name="_GoBack"/>
      <w:bookmarkEnd w:id="0"/>
      <w:r w:rsidRPr="00A56FFF">
        <w:rPr>
          <w:rFonts w:hint="eastAsia"/>
        </w:rPr>
        <w:t>的结论性意见</w:t>
      </w:r>
      <w:r w:rsidRPr="00AD4446">
        <w:rPr>
          <w:rStyle w:val="a7"/>
          <w:rFonts w:asciiTheme="majorBidi" w:eastAsia="宋体" w:hAnsiTheme="majorBidi" w:cstheme="majorBidi"/>
          <w:bCs/>
          <w:sz w:val="24"/>
          <w:szCs w:val="24"/>
        </w:rPr>
        <w:footnoteReference w:customMarkFollows="1" w:id="2"/>
        <w:t>*</w:t>
      </w:r>
    </w:p>
    <w:p w:rsidR="00E62A0B" w:rsidRPr="00442225" w:rsidRDefault="00E62A0B" w:rsidP="00071061">
      <w:pPr>
        <w:pStyle w:val="SingleTxtGC"/>
      </w:pPr>
      <w:r>
        <w:t>1</w:t>
      </w:r>
      <w:r w:rsidRPr="00442225">
        <w:t>.</w:t>
      </w:r>
      <w:r w:rsidR="00071061">
        <w:rPr>
          <w:rFonts w:hint="eastAsia"/>
        </w:rPr>
        <w:t xml:space="preserve">  </w:t>
      </w:r>
      <w:r w:rsidRPr="0029683F">
        <w:rPr>
          <w:rFonts w:hint="eastAsia"/>
        </w:rPr>
        <w:t>委员会在</w:t>
      </w:r>
      <w:r>
        <w:t>2</w:t>
      </w:r>
      <w:r w:rsidRPr="0029683F">
        <w:t>0</w:t>
      </w:r>
      <w:r>
        <w:t>16</w:t>
      </w:r>
      <w:r w:rsidRPr="0029683F">
        <w:rPr>
          <w:rFonts w:hint="eastAsia"/>
        </w:rPr>
        <w:t>年</w:t>
      </w:r>
      <w:r>
        <w:t>11</w:t>
      </w:r>
      <w:r w:rsidRPr="0029683F">
        <w:rPr>
          <w:rFonts w:hint="eastAsia"/>
        </w:rPr>
        <w:t>月</w:t>
      </w:r>
      <w:r>
        <w:rPr>
          <w:rFonts w:hint="eastAsia"/>
        </w:rPr>
        <w:t>30</w:t>
      </w:r>
      <w:r w:rsidRPr="0029683F">
        <w:rPr>
          <w:rFonts w:hint="eastAsia"/>
        </w:rPr>
        <w:t>日和</w:t>
      </w:r>
      <w:r>
        <w:rPr>
          <w:rFonts w:hint="eastAsia"/>
        </w:rPr>
        <w:t>12</w:t>
      </w:r>
      <w:r>
        <w:rPr>
          <w:rFonts w:hint="eastAsia"/>
        </w:rPr>
        <w:t>月</w:t>
      </w:r>
      <w:r>
        <w:rPr>
          <w:rFonts w:hint="eastAsia"/>
        </w:rPr>
        <w:t>1</w:t>
      </w:r>
      <w:r w:rsidRPr="0029683F">
        <w:rPr>
          <w:rFonts w:hint="eastAsia"/>
        </w:rPr>
        <w:t>日举行的第</w:t>
      </w:r>
      <w:r>
        <w:t>2</w:t>
      </w:r>
      <w:r>
        <w:rPr>
          <w:rFonts w:hint="eastAsia"/>
        </w:rPr>
        <w:t>502</w:t>
      </w:r>
      <w:r w:rsidRPr="0029683F">
        <w:rPr>
          <w:rFonts w:hint="eastAsia"/>
        </w:rPr>
        <w:t>和第</w:t>
      </w:r>
      <w:r>
        <w:t>2</w:t>
      </w:r>
      <w:r>
        <w:rPr>
          <w:rFonts w:hint="eastAsia"/>
        </w:rPr>
        <w:t>503</w:t>
      </w:r>
      <w:r w:rsidRPr="0029683F">
        <w:rPr>
          <w:rFonts w:hint="eastAsia"/>
        </w:rPr>
        <w:t>次会议</w:t>
      </w:r>
      <w:r w:rsidRPr="0029683F">
        <w:t>(</w:t>
      </w:r>
      <w:r w:rsidRPr="0029683F">
        <w:rPr>
          <w:rFonts w:hint="eastAsia"/>
        </w:rPr>
        <w:t>见</w:t>
      </w:r>
      <w:proofErr w:type="spellStart"/>
      <w:r>
        <w:t>CERD</w:t>
      </w:r>
      <w:proofErr w:type="spellEnd"/>
      <w:r>
        <w:t>/C/</w:t>
      </w:r>
      <w:proofErr w:type="spellStart"/>
      <w:r>
        <w:t>SR.2502</w:t>
      </w:r>
      <w:proofErr w:type="spellEnd"/>
      <w:r>
        <w:rPr>
          <w:rFonts w:hint="eastAsia"/>
        </w:rPr>
        <w:t>和</w:t>
      </w:r>
      <w:r>
        <w:t>25</w:t>
      </w:r>
      <w:r w:rsidRPr="00442225">
        <w:t>0</w:t>
      </w:r>
      <w:r>
        <w:t>3</w:t>
      </w:r>
      <w:r w:rsidRPr="0029683F">
        <w:t>)</w:t>
      </w:r>
      <w:r w:rsidRPr="0029683F">
        <w:rPr>
          <w:rFonts w:hint="eastAsia"/>
        </w:rPr>
        <w:t>上审议了</w:t>
      </w:r>
      <w:r>
        <w:t>土库曼斯坦</w:t>
      </w:r>
      <w:r w:rsidRPr="0029683F">
        <w:rPr>
          <w:rFonts w:hint="eastAsia"/>
        </w:rPr>
        <w:t>以一份文件提交的第</w:t>
      </w:r>
      <w:r>
        <w:rPr>
          <w:rFonts w:hint="eastAsia"/>
        </w:rPr>
        <w:t>八至第十一</w:t>
      </w:r>
      <w:r w:rsidRPr="0029683F">
        <w:rPr>
          <w:rFonts w:hint="eastAsia"/>
        </w:rPr>
        <w:t>次合并定期报告</w:t>
      </w:r>
      <w:r w:rsidRPr="0029683F">
        <w:t>(</w:t>
      </w:r>
      <w:proofErr w:type="spellStart"/>
      <w:r>
        <w:t>CERD</w:t>
      </w:r>
      <w:proofErr w:type="spellEnd"/>
      <w:r w:rsidRPr="00442225">
        <w:t>/</w:t>
      </w:r>
      <w:r>
        <w:t>C</w:t>
      </w:r>
      <w:r w:rsidRPr="00442225">
        <w:t>/</w:t>
      </w:r>
      <w:proofErr w:type="spellStart"/>
      <w:r>
        <w:t>TKM</w:t>
      </w:r>
      <w:proofErr w:type="spellEnd"/>
      <w:r w:rsidRPr="00442225">
        <w:t>/</w:t>
      </w:r>
      <w:r>
        <w:t>8</w:t>
      </w:r>
      <w:r w:rsidRPr="00442225">
        <w:t>-</w:t>
      </w:r>
      <w:r>
        <w:t>11</w:t>
      </w:r>
      <w:r w:rsidRPr="0029683F">
        <w:t>)</w:t>
      </w:r>
      <w:r w:rsidRPr="0029683F">
        <w:rPr>
          <w:rFonts w:hint="eastAsia"/>
        </w:rPr>
        <w:t>。委员会在</w:t>
      </w:r>
      <w:r>
        <w:t>2</w:t>
      </w:r>
      <w:r w:rsidRPr="0029683F">
        <w:t>0</w:t>
      </w:r>
      <w:r>
        <w:t>16</w:t>
      </w:r>
      <w:r w:rsidRPr="0029683F">
        <w:rPr>
          <w:rFonts w:hint="eastAsia"/>
        </w:rPr>
        <w:t>年</w:t>
      </w:r>
      <w:r>
        <w:t>12</w:t>
      </w:r>
      <w:r w:rsidRPr="0029683F">
        <w:rPr>
          <w:rFonts w:hint="eastAsia"/>
        </w:rPr>
        <w:t>月</w:t>
      </w:r>
      <w:r>
        <w:rPr>
          <w:rFonts w:hint="eastAsia"/>
        </w:rPr>
        <w:t>7</w:t>
      </w:r>
      <w:r w:rsidRPr="0029683F">
        <w:rPr>
          <w:rFonts w:hint="eastAsia"/>
        </w:rPr>
        <w:t>日和</w:t>
      </w:r>
      <w:r>
        <w:rPr>
          <w:rFonts w:hint="eastAsia"/>
        </w:rPr>
        <w:t>8</w:t>
      </w:r>
      <w:r w:rsidRPr="0029683F">
        <w:rPr>
          <w:rFonts w:hint="eastAsia"/>
        </w:rPr>
        <w:t>日举行的第</w:t>
      </w:r>
      <w:r>
        <w:t>25</w:t>
      </w:r>
      <w:r>
        <w:rPr>
          <w:rFonts w:hint="eastAsia"/>
        </w:rPr>
        <w:t>12</w:t>
      </w:r>
      <w:r w:rsidRPr="0029683F">
        <w:rPr>
          <w:rFonts w:hint="eastAsia"/>
        </w:rPr>
        <w:t>和第</w:t>
      </w:r>
      <w:r>
        <w:t>25</w:t>
      </w:r>
      <w:r>
        <w:rPr>
          <w:rFonts w:hint="eastAsia"/>
        </w:rPr>
        <w:t>13</w:t>
      </w:r>
      <w:r w:rsidRPr="0029683F">
        <w:rPr>
          <w:rFonts w:hint="eastAsia"/>
        </w:rPr>
        <w:t>次会议上通过了本结论性意见。</w:t>
      </w:r>
    </w:p>
    <w:p w:rsidR="00E62A0B" w:rsidRPr="00A56FFF" w:rsidRDefault="00E62A0B" w:rsidP="00071061">
      <w:pPr>
        <w:pStyle w:val="H1GC"/>
        <w:rPr>
          <w:b/>
        </w:rPr>
      </w:pPr>
      <w:r w:rsidRPr="00A56FFF">
        <w:tab/>
      </w:r>
      <w:r>
        <w:t>A</w:t>
      </w:r>
      <w:r w:rsidRPr="00A56FFF">
        <w:t>.</w:t>
      </w:r>
      <w:r w:rsidRPr="00A56FFF">
        <w:tab/>
      </w:r>
      <w:r w:rsidRPr="00A56FFF">
        <w:rPr>
          <w:rFonts w:hint="eastAsia"/>
        </w:rPr>
        <w:t>导言</w:t>
      </w:r>
    </w:p>
    <w:p w:rsidR="00E62A0B" w:rsidRDefault="00E62A0B" w:rsidP="00071061">
      <w:pPr>
        <w:pStyle w:val="SingleTxtGC"/>
      </w:pPr>
      <w:r>
        <w:t>2</w:t>
      </w:r>
      <w:r w:rsidRPr="00442225">
        <w:t>.</w:t>
      </w:r>
      <w:r w:rsidR="00071061">
        <w:rPr>
          <w:rFonts w:hint="eastAsia"/>
        </w:rPr>
        <w:t xml:space="preserve">  </w:t>
      </w:r>
      <w:r>
        <w:rPr>
          <w:rFonts w:hint="eastAsia"/>
        </w:rPr>
        <w:t>委员会欢迎缔约国</w:t>
      </w:r>
      <w:r w:rsidRPr="006E4915">
        <w:rPr>
          <w:rFonts w:hint="eastAsia"/>
        </w:rPr>
        <w:t>提交第</w:t>
      </w:r>
      <w:r>
        <w:rPr>
          <w:rFonts w:hint="eastAsia"/>
        </w:rPr>
        <w:t>八</w:t>
      </w:r>
      <w:r w:rsidRPr="006E4915">
        <w:rPr>
          <w:rFonts w:hint="eastAsia"/>
        </w:rPr>
        <w:t>至第</w:t>
      </w:r>
      <w:r>
        <w:rPr>
          <w:rFonts w:hint="eastAsia"/>
        </w:rPr>
        <w:t>十一</w:t>
      </w:r>
      <w:r w:rsidRPr="006E4915">
        <w:rPr>
          <w:rFonts w:hint="eastAsia"/>
        </w:rPr>
        <w:t>次合并定期报告</w:t>
      </w:r>
      <w:r>
        <w:rPr>
          <w:rFonts w:hint="eastAsia"/>
        </w:rPr>
        <w:t>，其中包括对委员会</w:t>
      </w:r>
      <w:r w:rsidRPr="006E7881">
        <w:rPr>
          <w:rFonts w:hint="eastAsia"/>
        </w:rPr>
        <w:t>先前结论性意见中</w:t>
      </w:r>
      <w:r>
        <w:rPr>
          <w:rFonts w:hint="eastAsia"/>
        </w:rPr>
        <w:t>所提关切问题的</w:t>
      </w:r>
      <w:r w:rsidRPr="006E7881">
        <w:rPr>
          <w:rFonts w:hint="eastAsia"/>
        </w:rPr>
        <w:t>答复。</w:t>
      </w:r>
      <w:r w:rsidRPr="00F05051">
        <w:rPr>
          <w:rFonts w:hint="eastAsia"/>
        </w:rPr>
        <w:t>委员会</w:t>
      </w:r>
      <w:r>
        <w:rPr>
          <w:rFonts w:hint="eastAsia"/>
        </w:rPr>
        <w:t>对</w:t>
      </w:r>
      <w:r w:rsidRPr="00F05051">
        <w:rPr>
          <w:rFonts w:hint="eastAsia"/>
        </w:rPr>
        <w:t>缔约国</w:t>
      </w:r>
      <w:r>
        <w:rPr>
          <w:rFonts w:hint="eastAsia"/>
        </w:rPr>
        <w:t>及时提交报告表示称赞，并欢迎与缔约国</w:t>
      </w:r>
      <w:r w:rsidRPr="00F05051">
        <w:rPr>
          <w:rFonts w:hint="eastAsia"/>
        </w:rPr>
        <w:t>高级代表团举行对话。</w:t>
      </w:r>
    </w:p>
    <w:p w:rsidR="00E62A0B" w:rsidRPr="00A56FFF" w:rsidRDefault="00E62A0B" w:rsidP="00071061">
      <w:pPr>
        <w:pStyle w:val="H1GC"/>
        <w:rPr>
          <w:b/>
        </w:rPr>
      </w:pPr>
      <w:r w:rsidRPr="00A56FFF">
        <w:tab/>
      </w:r>
      <w:r>
        <w:t>B</w:t>
      </w:r>
      <w:r w:rsidRPr="00A56FFF">
        <w:t>.</w:t>
      </w:r>
      <w:r w:rsidRPr="00A56FFF">
        <w:tab/>
      </w:r>
      <w:r w:rsidRPr="00A56FFF">
        <w:rPr>
          <w:rFonts w:hint="eastAsia"/>
        </w:rPr>
        <w:t>积极方面</w:t>
      </w:r>
    </w:p>
    <w:p w:rsidR="00E62A0B" w:rsidRPr="00442225" w:rsidRDefault="00E62A0B" w:rsidP="00071061">
      <w:pPr>
        <w:pStyle w:val="SingleTxtGC"/>
      </w:pPr>
      <w:r>
        <w:t>3</w:t>
      </w:r>
      <w:r w:rsidRPr="00442225">
        <w:t>.</w:t>
      </w:r>
      <w:r w:rsidR="00071061">
        <w:rPr>
          <w:rFonts w:hint="eastAsia"/>
        </w:rPr>
        <w:t xml:space="preserve">  </w:t>
      </w:r>
      <w:r w:rsidRPr="00D20E47">
        <w:rPr>
          <w:rFonts w:hint="eastAsia"/>
        </w:rPr>
        <w:t>委员会欢迎缔约国</w:t>
      </w:r>
      <w:r>
        <w:rPr>
          <w:rFonts w:hint="eastAsia"/>
        </w:rPr>
        <w:t>采取以下立法和政策措施：</w:t>
      </w:r>
    </w:p>
    <w:p w:rsidR="00E62A0B" w:rsidRPr="00442225" w:rsidRDefault="00E62A0B" w:rsidP="00071061">
      <w:pPr>
        <w:pStyle w:val="SingleTxtGC"/>
        <w:numPr>
          <w:ilvl w:val="0"/>
          <w:numId w:val="7"/>
        </w:numPr>
      </w:pPr>
      <w:r>
        <w:rPr>
          <w:rFonts w:hint="eastAsia"/>
        </w:rPr>
        <w:t>于</w:t>
      </w:r>
      <w:r>
        <w:rPr>
          <w:rFonts w:hint="eastAsia"/>
        </w:rPr>
        <w:t>2016</w:t>
      </w:r>
      <w:r>
        <w:rPr>
          <w:rFonts w:hint="eastAsia"/>
        </w:rPr>
        <w:t>年</w:t>
      </w:r>
      <w:r>
        <w:rPr>
          <w:rFonts w:hint="eastAsia"/>
        </w:rPr>
        <w:t>9</w:t>
      </w:r>
      <w:r>
        <w:rPr>
          <w:rFonts w:hint="eastAsia"/>
        </w:rPr>
        <w:t>月</w:t>
      </w:r>
      <w:r>
        <w:rPr>
          <w:rFonts w:hint="eastAsia"/>
        </w:rPr>
        <w:t>14</w:t>
      </w:r>
      <w:r>
        <w:rPr>
          <w:rFonts w:hint="eastAsia"/>
        </w:rPr>
        <w:t>日修订了土库曼斯坦《宪法》，使之更符合国际标准；</w:t>
      </w:r>
    </w:p>
    <w:p w:rsidR="00E62A0B" w:rsidRPr="00442225" w:rsidRDefault="00E62A0B" w:rsidP="00071061">
      <w:pPr>
        <w:pStyle w:val="SingleTxtGC"/>
        <w:numPr>
          <w:ilvl w:val="0"/>
          <w:numId w:val="7"/>
        </w:numPr>
      </w:pPr>
      <w:r>
        <w:rPr>
          <w:rFonts w:hint="eastAsia"/>
        </w:rPr>
        <w:t>于</w:t>
      </w:r>
      <w:r>
        <w:rPr>
          <w:rFonts w:hint="eastAsia"/>
        </w:rPr>
        <w:t>2016</w:t>
      </w:r>
      <w:r>
        <w:rPr>
          <w:rFonts w:hint="eastAsia"/>
        </w:rPr>
        <w:t>年</w:t>
      </w:r>
      <w:r>
        <w:rPr>
          <w:rFonts w:hint="eastAsia"/>
        </w:rPr>
        <w:t>1</w:t>
      </w:r>
      <w:r>
        <w:rPr>
          <w:rFonts w:hint="eastAsia"/>
        </w:rPr>
        <w:t>月</w:t>
      </w:r>
      <w:r>
        <w:rPr>
          <w:rFonts w:hint="eastAsia"/>
        </w:rPr>
        <w:t>15</w:t>
      </w:r>
      <w:r>
        <w:rPr>
          <w:rFonts w:hint="eastAsia"/>
        </w:rPr>
        <w:t>日通过了《</w:t>
      </w:r>
      <w:r>
        <w:rPr>
          <w:rFonts w:hint="eastAsia"/>
        </w:rPr>
        <w:t>2016</w:t>
      </w:r>
      <w:r>
        <w:rPr>
          <w:rFonts w:hint="eastAsia"/>
        </w:rPr>
        <w:t>至</w:t>
      </w:r>
      <w:r>
        <w:rPr>
          <w:rFonts w:hint="eastAsia"/>
        </w:rPr>
        <w:t>2020</w:t>
      </w:r>
      <w:r>
        <w:rPr>
          <w:rFonts w:hint="eastAsia"/>
        </w:rPr>
        <w:t>年国家人权行动计划》；</w:t>
      </w:r>
    </w:p>
    <w:p w:rsidR="00E62A0B" w:rsidRPr="00442225" w:rsidRDefault="00E62A0B" w:rsidP="00071061">
      <w:pPr>
        <w:pStyle w:val="SingleTxtGC"/>
        <w:numPr>
          <w:ilvl w:val="0"/>
          <w:numId w:val="7"/>
        </w:numPr>
      </w:pPr>
      <w:r>
        <w:rPr>
          <w:rFonts w:hint="eastAsia"/>
        </w:rPr>
        <w:t>于</w:t>
      </w:r>
      <w:r>
        <w:rPr>
          <w:rFonts w:hint="eastAsia"/>
        </w:rPr>
        <w:t>2016</w:t>
      </w:r>
      <w:r>
        <w:rPr>
          <w:rFonts w:hint="eastAsia"/>
        </w:rPr>
        <w:t>年</w:t>
      </w:r>
      <w:r>
        <w:rPr>
          <w:rFonts w:hint="eastAsia"/>
        </w:rPr>
        <w:t>11</w:t>
      </w:r>
      <w:r>
        <w:rPr>
          <w:rFonts w:hint="eastAsia"/>
        </w:rPr>
        <w:t>月</w:t>
      </w:r>
      <w:r>
        <w:rPr>
          <w:rFonts w:hint="eastAsia"/>
        </w:rPr>
        <w:t>23</w:t>
      </w:r>
      <w:r>
        <w:rPr>
          <w:rFonts w:hint="eastAsia"/>
        </w:rPr>
        <w:t>日依《土库曼斯坦监察员法》设立了监察员；</w:t>
      </w:r>
    </w:p>
    <w:p w:rsidR="00E62A0B" w:rsidRPr="00442225" w:rsidRDefault="00E62A0B" w:rsidP="00071061">
      <w:pPr>
        <w:pStyle w:val="SingleTxtGC"/>
        <w:numPr>
          <w:ilvl w:val="0"/>
          <w:numId w:val="7"/>
        </w:numPr>
      </w:pPr>
      <w:r>
        <w:rPr>
          <w:rFonts w:hint="eastAsia"/>
        </w:rPr>
        <w:t>于</w:t>
      </w:r>
      <w:r>
        <w:rPr>
          <w:rFonts w:hint="eastAsia"/>
        </w:rPr>
        <w:t>2015</w:t>
      </w:r>
      <w:r>
        <w:rPr>
          <w:rFonts w:hint="eastAsia"/>
        </w:rPr>
        <w:t>年</w:t>
      </w:r>
      <w:r>
        <w:rPr>
          <w:rFonts w:hint="eastAsia"/>
        </w:rPr>
        <w:t>1</w:t>
      </w:r>
      <w:r>
        <w:rPr>
          <w:rFonts w:hint="eastAsia"/>
        </w:rPr>
        <w:t>月</w:t>
      </w:r>
      <w:r>
        <w:rPr>
          <w:rFonts w:hint="eastAsia"/>
        </w:rPr>
        <w:t>22</w:t>
      </w:r>
      <w:r>
        <w:rPr>
          <w:rFonts w:hint="eastAsia"/>
        </w:rPr>
        <w:t>日通过了《</w:t>
      </w:r>
      <w:r>
        <w:rPr>
          <w:rFonts w:hint="eastAsia"/>
        </w:rPr>
        <w:t>2015</w:t>
      </w:r>
      <w:r>
        <w:rPr>
          <w:rFonts w:hint="eastAsia"/>
        </w:rPr>
        <w:t>至</w:t>
      </w:r>
      <w:r>
        <w:rPr>
          <w:rFonts w:hint="eastAsia"/>
        </w:rPr>
        <w:t>2020</w:t>
      </w:r>
      <w:r>
        <w:rPr>
          <w:rFonts w:hint="eastAsia"/>
        </w:rPr>
        <w:t>年国家性别平等行动计划》；</w:t>
      </w:r>
    </w:p>
    <w:p w:rsidR="00E62A0B" w:rsidRPr="00442225" w:rsidRDefault="00E62A0B" w:rsidP="00071061">
      <w:pPr>
        <w:pStyle w:val="SingleTxtGC"/>
        <w:numPr>
          <w:ilvl w:val="0"/>
          <w:numId w:val="7"/>
        </w:numPr>
      </w:pPr>
      <w:r>
        <w:rPr>
          <w:rFonts w:hint="eastAsia"/>
        </w:rPr>
        <w:t>于</w:t>
      </w:r>
      <w:r>
        <w:rPr>
          <w:rFonts w:hint="eastAsia"/>
        </w:rPr>
        <w:t>2016</w:t>
      </w:r>
      <w:r>
        <w:rPr>
          <w:rFonts w:hint="eastAsia"/>
        </w:rPr>
        <w:t>年</w:t>
      </w:r>
      <w:r>
        <w:rPr>
          <w:rFonts w:hint="eastAsia"/>
        </w:rPr>
        <w:t>3</w:t>
      </w:r>
      <w:r>
        <w:rPr>
          <w:rFonts w:hint="eastAsia"/>
        </w:rPr>
        <w:t>月</w:t>
      </w:r>
      <w:r>
        <w:rPr>
          <w:rFonts w:hint="eastAsia"/>
        </w:rPr>
        <w:t>18</w:t>
      </w:r>
      <w:r>
        <w:rPr>
          <w:rFonts w:hint="eastAsia"/>
        </w:rPr>
        <w:t>日通过了《</w:t>
      </w:r>
      <w:r>
        <w:rPr>
          <w:rFonts w:hint="eastAsia"/>
        </w:rPr>
        <w:t>2016</w:t>
      </w:r>
      <w:r>
        <w:rPr>
          <w:rFonts w:hint="eastAsia"/>
        </w:rPr>
        <w:t>至</w:t>
      </w:r>
      <w:r>
        <w:rPr>
          <w:rFonts w:hint="eastAsia"/>
        </w:rPr>
        <w:t>2020</w:t>
      </w:r>
      <w:r>
        <w:rPr>
          <w:rFonts w:hint="eastAsia"/>
        </w:rPr>
        <w:t>年国家打击贩运人口行动计划》。</w:t>
      </w:r>
    </w:p>
    <w:p w:rsidR="00E62A0B" w:rsidRPr="00A56FFF" w:rsidRDefault="00E62A0B" w:rsidP="00071061">
      <w:pPr>
        <w:pStyle w:val="H1GC"/>
        <w:rPr>
          <w:b/>
        </w:rPr>
      </w:pPr>
      <w:r w:rsidRPr="00A56FFF">
        <w:lastRenderedPageBreak/>
        <w:tab/>
      </w:r>
      <w:r>
        <w:t>C</w:t>
      </w:r>
      <w:r w:rsidRPr="00A56FFF">
        <w:t>.</w:t>
      </w:r>
      <w:r w:rsidRPr="00A56FFF">
        <w:tab/>
      </w:r>
      <w:r>
        <w:rPr>
          <w:rFonts w:hint="eastAsia"/>
        </w:rPr>
        <w:t>关切</w:t>
      </w:r>
      <w:r w:rsidRPr="00A56FFF">
        <w:rPr>
          <w:rFonts w:hint="eastAsia"/>
        </w:rPr>
        <w:t>的问题和建议</w:t>
      </w:r>
    </w:p>
    <w:p w:rsidR="00E62A0B" w:rsidRPr="00A56FFF" w:rsidRDefault="00E62A0B" w:rsidP="00071061">
      <w:pPr>
        <w:pStyle w:val="H23GC"/>
        <w:rPr>
          <w:b/>
        </w:rPr>
      </w:pPr>
      <w:r w:rsidRPr="00A56FFF">
        <w:tab/>
      </w:r>
      <w:r w:rsidRPr="00A56FFF">
        <w:tab/>
      </w:r>
      <w:r w:rsidRPr="00A56FFF">
        <w:rPr>
          <w:rFonts w:hint="eastAsia"/>
        </w:rPr>
        <w:t>统计数据</w:t>
      </w:r>
    </w:p>
    <w:p w:rsidR="00E62A0B" w:rsidRDefault="00E62A0B" w:rsidP="00071061">
      <w:pPr>
        <w:pStyle w:val="SingleTxtGC"/>
      </w:pPr>
      <w:r>
        <w:t>4</w:t>
      </w:r>
      <w:r w:rsidRPr="00442225">
        <w:t>.</w:t>
      </w:r>
      <w:r w:rsidR="00071061">
        <w:rPr>
          <w:rFonts w:hint="eastAsia"/>
        </w:rPr>
        <w:t xml:space="preserve">  </w:t>
      </w:r>
      <w:r>
        <w:rPr>
          <w:rFonts w:hint="eastAsia"/>
        </w:rPr>
        <w:t>委员会欢迎缔约国在对话期间提供关于该国人口和议会族裔构成情况的统计数据。委员会感到遗憾的是，没有关于各族裔群体享有经济和社会权利情况以及少数族裔在公共和政治生活中代表情况的全面数据。委员会还感到遗憾的是，没有关于监狱人口的族裔构成、缔约国内非公民人数的数据，也没有关于人数较少、被归类为其他民族的群体族裔构成的数据。委员会还感到遗憾的是，</w:t>
      </w:r>
      <w:r w:rsidRPr="00D92252">
        <w:rPr>
          <w:rFonts w:hint="eastAsia"/>
        </w:rPr>
        <w:t>没有关于</w:t>
      </w:r>
      <w:r>
        <w:rPr>
          <w:rFonts w:hint="eastAsia"/>
        </w:rPr>
        <w:t>缔约国内</w:t>
      </w:r>
      <w:r w:rsidRPr="00D92252">
        <w:rPr>
          <w:rFonts w:hint="eastAsia"/>
        </w:rPr>
        <w:t>卢里</w:t>
      </w:r>
      <w:r w:rsidRPr="00D92252">
        <w:t>/</w:t>
      </w:r>
      <w:r w:rsidRPr="00D92252">
        <w:rPr>
          <w:rFonts w:hint="eastAsia"/>
        </w:rPr>
        <w:t>罗</w:t>
      </w:r>
      <w:proofErr w:type="gramStart"/>
      <w:r w:rsidRPr="00D92252">
        <w:rPr>
          <w:rFonts w:hint="eastAsia"/>
        </w:rPr>
        <w:t>姆</w:t>
      </w:r>
      <w:proofErr w:type="gramEnd"/>
      <w:r w:rsidRPr="00D92252">
        <w:rPr>
          <w:rFonts w:hint="eastAsia"/>
        </w:rPr>
        <w:t>人人数的数据</w:t>
      </w:r>
      <w:r>
        <w:rPr>
          <w:rFonts w:hint="eastAsia"/>
        </w:rPr>
        <w:t>(</w:t>
      </w:r>
      <w:r>
        <w:rPr>
          <w:rFonts w:hint="eastAsia"/>
        </w:rPr>
        <w:t>第一条</w:t>
      </w:r>
      <w:r>
        <w:rPr>
          <w:rFonts w:hint="eastAsia"/>
        </w:rPr>
        <w:t>)</w:t>
      </w:r>
      <w:r>
        <w:rPr>
          <w:rFonts w:hint="eastAsia"/>
        </w:rPr>
        <w:t>。</w:t>
      </w:r>
    </w:p>
    <w:p w:rsidR="00E62A0B" w:rsidRPr="00FB249F" w:rsidRDefault="00E62A0B" w:rsidP="00FB249F">
      <w:pPr>
        <w:pStyle w:val="SingleTxtGC"/>
        <w:rPr>
          <w:rFonts w:ascii="Time New Roman" w:eastAsia="黑体" w:hAnsi="Time New Roman" w:hint="eastAsia"/>
          <w:bCs/>
        </w:rPr>
      </w:pPr>
      <w:r w:rsidRPr="00FB249F">
        <w:rPr>
          <w:rFonts w:ascii="Time New Roman" w:eastAsia="黑体" w:hAnsi="Time New Roman"/>
        </w:rPr>
        <w:t>5.</w:t>
      </w:r>
      <w:r w:rsidR="00A61937" w:rsidRPr="00FB249F">
        <w:rPr>
          <w:rFonts w:ascii="Time New Roman" w:eastAsia="黑体" w:hAnsi="Time New Roman" w:hint="eastAsia"/>
        </w:rPr>
        <w:t xml:space="preserve">  </w:t>
      </w:r>
      <w:r w:rsidRPr="00FB249F">
        <w:rPr>
          <w:rFonts w:ascii="Time New Roman" w:eastAsia="黑体" w:hAnsi="Time New Roman" w:hint="eastAsia"/>
          <w:bCs/>
        </w:rPr>
        <w:t>委员会请缔约国参阅其关于缔约国根据《公约》第一条提交报告的第</w:t>
      </w:r>
      <w:r w:rsidRPr="00FB249F">
        <w:rPr>
          <w:rFonts w:ascii="Time New Roman" w:eastAsia="黑体" w:hAnsi="Time New Roman"/>
          <w:bCs/>
        </w:rPr>
        <w:t>4</w:t>
      </w:r>
      <w:r w:rsidRPr="00FB249F">
        <w:rPr>
          <w:rFonts w:ascii="Time New Roman" w:eastAsia="黑体" w:hAnsi="Time New Roman" w:hint="eastAsia"/>
          <w:bCs/>
        </w:rPr>
        <w:t>号一般性建议</w:t>
      </w:r>
      <w:r w:rsidRPr="00FB249F">
        <w:rPr>
          <w:rFonts w:ascii="Time New Roman" w:eastAsia="黑体" w:hAnsi="Time New Roman"/>
          <w:bCs/>
        </w:rPr>
        <w:t>(1973</w:t>
      </w:r>
      <w:r w:rsidRPr="00FB249F">
        <w:rPr>
          <w:rFonts w:ascii="Time New Roman" w:eastAsia="黑体" w:hAnsi="Time New Roman" w:hint="eastAsia"/>
          <w:bCs/>
        </w:rPr>
        <w:t>年</w:t>
      </w:r>
      <w:r w:rsidRPr="00FB249F">
        <w:rPr>
          <w:rFonts w:ascii="Time New Roman" w:eastAsia="黑体" w:hAnsi="Time New Roman"/>
          <w:bCs/>
        </w:rPr>
        <w:t>)</w:t>
      </w:r>
      <w:r w:rsidRPr="00FB249F">
        <w:rPr>
          <w:rFonts w:ascii="Time New Roman" w:eastAsia="黑体" w:hAnsi="Time New Roman" w:hint="eastAsia"/>
          <w:bCs/>
        </w:rPr>
        <w:t>、关于《公约》第一条第一和第四款的解释和适用的第</w:t>
      </w:r>
      <w:r w:rsidRPr="00FB249F">
        <w:rPr>
          <w:rFonts w:ascii="Time New Roman" w:eastAsia="黑体" w:hAnsi="Time New Roman" w:hint="eastAsia"/>
          <w:bCs/>
        </w:rPr>
        <w:t>8</w:t>
      </w:r>
      <w:r w:rsidRPr="00FB249F">
        <w:rPr>
          <w:rFonts w:ascii="Time New Roman" w:eastAsia="黑体" w:hAnsi="Time New Roman" w:hint="eastAsia"/>
          <w:bCs/>
        </w:rPr>
        <w:t>号一般性建议</w:t>
      </w:r>
      <w:r w:rsidRPr="00FB249F">
        <w:rPr>
          <w:rFonts w:ascii="Time New Roman" w:eastAsia="黑体" w:hAnsi="Time New Roman" w:hint="eastAsia"/>
          <w:bCs/>
        </w:rPr>
        <w:t>(1990</w:t>
      </w:r>
      <w:r w:rsidRPr="00FB249F">
        <w:rPr>
          <w:rFonts w:ascii="Time New Roman" w:eastAsia="黑体" w:hAnsi="Time New Roman" w:hint="eastAsia"/>
          <w:bCs/>
        </w:rPr>
        <w:t>年</w:t>
      </w:r>
      <w:r w:rsidRPr="00FB249F">
        <w:rPr>
          <w:rFonts w:ascii="Time New Roman" w:eastAsia="黑体" w:hAnsi="Time New Roman" w:hint="eastAsia"/>
          <w:bCs/>
        </w:rPr>
        <w:t>)</w:t>
      </w:r>
      <w:r w:rsidRPr="00FB249F">
        <w:rPr>
          <w:rFonts w:ascii="Time New Roman" w:eastAsia="黑体" w:hAnsi="Time New Roman" w:hint="eastAsia"/>
          <w:bCs/>
        </w:rPr>
        <w:t>、关于《公约》第一条的第</w:t>
      </w:r>
      <w:r w:rsidRPr="00FB249F">
        <w:rPr>
          <w:rFonts w:ascii="Time New Roman" w:eastAsia="黑体" w:hAnsi="Time New Roman" w:hint="eastAsia"/>
          <w:bCs/>
        </w:rPr>
        <w:t>24</w:t>
      </w:r>
      <w:r w:rsidRPr="00FB249F">
        <w:rPr>
          <w:rFonts w:ascii="Time New Roman" w:eastAsia="黑体" w:hAnsi="Time New Roman" w:hint="eastAsia"/>
          <w:bCs/>
        </w:rPr>
        <w:t>号一般性建议</w:t>
      </w:r>
      <w:r w:rsidRPr="00FB249F">
        <w:rPr>
          <w:rFonts w:ascii="Time New Roman" w:eastAsia="黑体" w:hAnsi="Time New Roman" w:hint="eastAsia"/>
          <w:bCs/>
        </w:rPr>
        <w:t>(1999</w:t>
      </w:r>
      <w:r w:rsidRPr="00FB249F">
        <w:rPr>
          <w:rFonts w:ascii="Time New Roman" w:eastAsia="黑体" w:hAnsi="Time New Roman" w:hint="eastAsia"/>
          <w:bCs/>
        </w:rPr>
        <w:t>年</w:t>
      </w:r>
      <w:r w:rsidRPr="00FB249F">
        <w:rPr>
          <w:rFonts w:ascii="Time New Roman" w:eastAsia="黑体" w:hAnsi="Time New Roman" w:hint="eastAsia"/>
          <w:bCs/>
        </w:rPr>
        <w:t>)</w:t>
      </w:r>
      <w:r w:rsidRPr="00FB249F">
        <w:rPr>
          <w:rFonts w:ascii="Time New Roman" w:eastAsia="黑体" w:hAnsi="Time New Roman" w:hint="eastAsia"/>
          <w:bCs/>
        </w:rPr>
        <w:t>以及根据《公约》提交报告的订正准则</w:t>
      </w:r>
      <w:r w:rsidRPr="00FB249F">
        <w:rPr>
          <w:rFonts w:ascii="Time New Roman" w:eastAsia="黑体" w:hAnsi="Time New Roman"/>
          <w:bCs/>
        </w:rPr>
        <w:t>(</w:t>
      </w:r>
      <w:r w:rsidRPr="00FB249F">
        <w:rPr>
          <w:rFonts w:ascii="Time New Roman" w:eastAsia="黑体" w:hAnsi="Time New Roman" w:hint="eastAsia"/>
          <w:bCs/>
        </w:rPr>
        <w:t>见</w:t>
      </w:r>
      <w:proofErr w:type="spellStart"/>
      <w:r w:rsidRPr="00FB249F">
        <w:rPr>
          <w:rFonts w:ascii="Time New Roman" w:eastAsia="黑体" w:hAnsi="Time New Roman"/>
          <w:bCs/>
        </w:rPr>
        <w:t>CERD</w:t>
      </w:r>
      <w:proofErr w:type="spellEnd"/>
      <w:r w:rsidRPr="00FB249F">
        <w:rPr>
          <w:rFonts w:ascii="Time New Roman" w:eastAsia="黑体" w:hAnsi="Time New Roman"/>
          <w:bCs/>
        </w:rPr>
        <w:t>/C/2007/1</w:t>
      </w:r>
      <w:r w:rsidR="00FB249F">
        <w:rPr>
          <w:rFonts w:hint="eastAsia"/>
        </w:rPr>
        <w:t>，</w:t>
      </w:r>
      <w:r w:rsidRPr="00FB249F">
        <w:rPr>
          <w:rFonts w:ascii="Time New Roman" w:eastAsia="黑体" w:hAnsi="Time New Roman" w:hint="eastAsia"/>
          <w:bCs/>
        </w:rPr>
        <w:t>第</w:t>
      </w:r>
      <w:r w:rsidRPr="00FB249F">
        <w:rPr>
          <w:rFonts w:ascii="Time New Roman" w:eastAsia="黑体" w:hAnsi="Time New Roman"/>
          <w:bCs/>
        </w:rPr>
        <w:t>10</w:t>
      </w:r>
      <w:r w:rsidRPr="00FB249F">
        <w:rPr>
          <w:rFonts w:ascii="Time New Roman" w:eastAsia="黑体" w:hAnsi="Time New Roman" w:hint="eastAsia"/>
          <w:bCs/>
        </w:rPr>
        <w:t>至第</w:t>
      </w:r>
      <w:r w:rsidRPr="00FB249F">
        <w:rPr>
          <w:rFonts w:ascii="Time New Roman" w:eastAsia="黑体" w:hAnsi="Time New Roman"/>
          <w:bCs/>
        </w:rPr>
        <w:t>12</w:t>
      </w:r>
      <w:r w:rsidRPr="00FB249F">
        <w:rPr>
          <w:rFonts w:ascii="Time New Roman" w:eastAsia="黑体" w:hAnsi="Time New Roman" w:hint="eastAsia"/>
          <w:bCs/>
        </w:rPr>
        <w:t>段</w:t>
      </w:r>
      <w:r w:rsidRPr="00FB249F">
        <w:rPr>
          <w:rFonts w:ascii="Time New Roman" w:eastAsia="黑体" w:hAnsi="Time New Roman"/>
          <w:bCs/>
        </w:rPr>
        <w:t>)</w:t>
      </w:r>
      <w:r w:rsidRPr="00FB249F">
        <w:rPr>
          <w:rFonts w:ascii="Time New Roman" w:eastAsia="黑体" w:hAnsi="Time New Roman" w:hint="eastAsia"/>
          <w:bCs/>
        </w:rPr>
        <w:t>，并建议缔约国在下次定期报告中提供基于自我认同的人口族裔构成最新统计数据。委员会还建议缔约国提供关于所有族裔群体</w:t>
      </w:r>
      <w:r w:rsidRPr="00FB249F">
        <w:rPr>
          <w:rFonts w:ascii="Time New Roman" w:eastAsia="黑体" w:hAnsi="Time New Roman" w:hint="eastAsia"/>
          <w:bCs/>
        </w:rPr>
        <w:t>(</w:t>
      </w:r>
      <w:r w:rsidRPr="00FB249F">
        <w:rPr>
          <w:rFonts w:ascii="Time New Roman" w:eastAsia="黑体" w:hAnsi="Time New Roman" w:hint="eastAsia"/>
          <w:bCs/>
        </w:rPr>
        <w:t>包括人数较少的群体</w:t>
      </w:r>
      <w:r w:rsidRPr="00FB249F">
        <w:rPr>
          <w:rFonts w:ascii="Time New Roman" w:eastAsia="黑体" w:hAnsi="Time New Roman" w:hint="eastAsia"/>
          <w:bCs/>
        </w:rPr>
        <w:t>)</w:t>
      </w:r>
      <w:r w:rsidRPr="00FB249F">
        <w:rPr>
          <w:rFonts w:ascii="Time New Roman" w:eastAsia="黑体" w:hAnsi="Time New Roman" w:hint="eastAsia"/>
          <w:bCs/>
        </w:rPr>
        <w:t>享有经济和社会权利情况以及在公共和政治生活中代表情况的统计数据，以便向委员会提供一个经验性基础，在此基础上衡量《公约》所载权利的享有情况。委员会还请缔约国提供按年龄、性别、族裔和罪名分列的监狱人口构成数据，以及关于缔约国内非公民</w:t>
      </w:r>
      <w:r w:rsidRPr="00FB249F">
        <w:rPr>
          <w:rFonts w:ascii="Time New Roman" w:eastAsia="黑体" w:hAnsi="Time New Roman" w:hint="eastAsia"/>
          <w:bCs/>
        </w:rPr>
        <w:t>(</w:t>
      </w:r>
      <w:r w:rsidRPr="00FB249F">
        <w:rPr>
          <w:rFonts w:ascii="Time New Roman" w:eastAsia="黑体" w:hAnsi="Time New Roman" w:hint="eastAsia"/>
          <w:bCs/>
        </w:rPr>
        <w:t>包括无国籍人、移民、难民和寻求庇护者</w:t>
      </w:r>
      <w:r w:rsidRPr="00FB249F">
        <w:rPr>
          <w:rFonts w:ascii="Time New Roman" w:eastAsia="黑体" w:hAnsi="Time New Roman" w:hint="eastAsia"/>
          <w:bCs/>
        </w:rPr>
        <w:t>)</w:t>
      </w:r>
      <w:r w:rsidRPr="00FB249F">
        <w:rPr>
          <w:rFonts w:ascii="Time New Roman" w:eastAsia="黑体" w:hAnsi="Time New Roman" w:hint="eastAsia"/>
          <w:bCs/>
        </w:rPr>
        <w:t>人数的最新统计数据。委员会还请缔约国提供关于人数较少的群体的族裔构成的资料，以及关于缔约国内卢里</w:t>
      </w:r>
      <w:r w:rsidRPr="00FB249F">
        <w:rPr>
          <w:rFonts w:ascii="Time New Roman" w:eastAsia="黑体" w:hAnsi="Time New Roman" w:hint="eastAsia"/>
          <w:bCs/>
        </w:rPr>
        <w:t>/</w:t>
      </w:r>
      <w:r w:rsidRPr="00FB249F">
        <w:rPr>
          <w:rFonts w:ascii="Time New Roman" w:eastAsia="黑体" w:hAnsi="Time New Roman" w:hint="eastAsia"/>
          <w:bCs/>
        </w:rPr>
        <w:t>罗</w:t>
      </w:r>
      <w:proofErr w:type="gramStart"/>
      <w:r w:rsidRPr="00FB249F">
        <w:rPr>
          <w:rFonts w:ascii="Time New Roman" w:eastAsia="黑体" w:hAnsi="Time New Roman" w:hint="eastAsia"/>
          <w:bCs/>
        </w:rPr>
        <w:t>姆</w:t>
      </w:r>
      <w:proofErr w:type="gramEnd"/>
      <w:r w:rsidRPr="00FB249F">
        <w:rPr>
          <w:rFonts w:ascii="Time New Roman" w:eastAsia="黑体" w:hAnsi="Time New Roman" w:hint="eastAsia"/>
          <w:bCs/>
        </w:rPr>
        <w:t>人人数的资料。</w:t>
      </w:r>
    </w:p>
    <w:p w:rsidR="00E62A0B" w:rsidRPr="00A56FFF" w:rsidRDefault="00E62A0B" w:rsidP="00A61937">
      <w:pPr>
        <w:pStyle w:val="H23GC"/>
        <w:rPr>
          <w:b/>
        </w:rPr>
      </w:pPr>
      <w:r w:rsidRPr="00A56FFF">
        <w:tab/>
      </w:r>
      <w:r w:rsidRPr="00A56FFF">
        <w:tab/>
      </w:r>
      <w:r w:rsidRPr="00A56FFF">
        <w:rPr>
          <w:rFonts w:hint="eastAsia"/>
        </w:rPr>
        <w:t>种族歧视的定义</w:t>
      </w:r>
    </w:p>
    <w:p w:rsidR="00E62A0B" w:rsidRPr="00442225" w:rsidRDefault="00E62A0B" w:rsidP="00A61937">
      <w:pPr>
        <w:pStyle w:val="SingleTxtGC"/>
      </w:pPr>
      <w:r>
        <w:t>6</w:t>
      </w:r>
      <w:r w:rsidRPr="00442225">
        <w:t>.</w:t>
      </w:r>
      <w:r w:rsidR="00A61937">
        <w:rPr>
          <w:rFonts w:hint="eastAsia"/>
        </w:rPr>
        <w:t xml:space="preserve">  </w:t>
      </w:r>
      <w:r>
        <w:rPr>
          <w:rFonts w:hint="eastAsia"/>
        </w:rPr>
        <w:t>委员会赞赏地注意到缔约国提供资料，介绍了《刑法》第</w:t>
      </w:r>
      <w:r>
        <w:rPr>
          <w:rFonts w:hint="eastAsia"/>
        </w:rPr>
        <w:t>145</w:t>
      </w:r>
      <w:r>
        <w:rPr>
          <w:rFonts w:hint="eastAsia"/>
        </w:rPr>
        <w:t>条、</w:t>
      </w:r>
      <w:r>
        <w:rPr>
          <w:rFonts w:hint="eastAsia"/>
        </w:rPr>
        <w:t>2014</w:t>
      </w:r>
      <w:r>
        <w:rPr>
          <w:rFonts w:hint="eastAsia"/>
        </w:rPr>
        <w:t>年新《法院法》以及其他几</w:t>
      </w:r>
      <w:proofErr w:type="gramStart"/>
      <w:r>
        <w:rPr>
          <w:rFonts w:hint="eastAsia"/>
        </w:rPr>
        <w:t>例国</w:t>
      </w:r>
      <w:proofErr w:type="gramEnd"/>
      <w:r>
        <w:rPr>
          <w:rFonts w:hint="eastAsia"/>
        </w:rPr>
        <w:t>内法律，这些法律都禁止基于民族、种族和出身等理由的种族歧视。但委员会感到关切的是，</w:t>
      </w:r>
      <w:r w:rsidRPr="007B0174">
        <w:rPr>
          <w:rFonts w:hint="eastAsia"/>
        </w:rPr>
        <w:t>种族歧视的定义</w:t>
      </w:r>
      <w:r>
        <w:rPr>
          <w:rFonts w:hint="eastAsia"/>
        </w:rPr>
        <w:t>并未涵盖《公约》</w:t>
      </w:r>
      <w:r w:rsidRPr="007B0174">
        <w:rPr>
          <w:rFonts w:hint="eastAsia"/>
        </w:rPr>
        <w:t>第</w:t>
      </w:r>
      <w:r>
        <w:rPr>
          <w:rFonts w:hint="eastAsia"/>
        </w:rPr>
        <w:t>一条规定的所有理由，包括肤色和世系</w:t>
      </w:r>
      <w:r w:rsidRPr="007B0174">
        <w:rPr>
          <w:rFonts w:hint="eastAsia"/>
        </w:rPr>
        <w:t>。</w:t>
      </w:r>
      <w:r>
        <w:rPr>
          <w:rFonts w:hint="eastAsia"/>
        </w:rPr>
        <w:t>委员会感到遗憾的是，缔约国没有提供资料，说明近期的宪法改革是否也修订了先前规定所有公民一律平等的第</w:t>
      </w:r>
      <w:r>
        <w:rPr>
          <w:rFonts w:hint="eastAsia"/>
        </w:rPr>
        <w:t>19</w:t>
      </w:r>
      <w:r>
        <w:rPr>
          <w:rFonts w:hint="eastAsia"/>
        </w:rPr>
        <w:t>条</w:t>
      </w:r>
      <w:r>
        <w:t>(</w:t>
      </w:r>
      <w:r>
        <w:rPr>
          <w:rFonts w:hint="eastAsia"/>
        </w:rPr>
        <w:t>第一条</w:t>
      </w:r>
      <w:r>
        <w:t>)</w:t>
      </w:r>
      <w:r>
        <w:rPr>
          <w:rFonts w:hint="eastAsia"/>
        </w:rPr>
        <w:t>。</w:t>
      </w:r>
    </w:p>
    <w:p w:rsidR="00E62A0B" w:rsidRPr="00FB249F" w:rsidRDefault="00E62A0B" w:rsidP="00A61937">
      <w:pPr>
        <w:pStyle w:val="SingleTxtGC"/>
        <w:rPr>
          <w:rFonts w:ascii="Time New Roman" w:eastAsia="黑体" w:hAnsi="Time New Roman" w:hint="eastAsia"/>
          <w:bCs/>
        </w:rPr>
      </w:pPr>
      <w:r w:rsidRPr="00FB249F">
        <w:rPr>
          <w:rFonts w:ascii="Time New Roman" w:eastAsia="黑体" w:hAnsi="Time New Roman"/>
        </w:rPr>
        <w:t>7.</w:t>
      </w:r>
      <w:r w:rsidR="00A61937" w:rsidRPr="00FB249F">
        <w:rPr>
          <w:rFonts w:ascii="Time New Roman" w:eastAsia="黑体" w:hAnsi="Time New Roman" w:hint="eastAsia"/>
        </w:rPr>
        <w:t xml:space="preserve">  </w:t>
      </w:r>
      <w:r w:rsidRPr="00FB249F">
        <w:rPr>
          <w:rFonts w:ascii="Time New Roman" w:eastAsia="黑体" w:hAnsi="Time New Roman" w:hint="eastAsia"/>
          <w:bCs/>
        </w:rPr>
        <w:t>委员会考虑到其关于《公约》第一条第一款的第</w:t>
      </w:r>
      <w:r w:rsidRPr="00FB249F">
        <w:rPr>
          <w:rFonts w:ascii="Time New Roman" w:eastAsia="黑体" w:hAnsi="Time New Roman" w:hint="eastAsia"/>
          <w:bCs/>
        </w:rPr>
        <w:t>14</w:t>
      </w:r>
      <w:r w:rsidRPr="00FB249F">
        <w:rPr>
          <w:rFonts w:ascii="Time New Roman" w:eastAsia="黑体" w:hAnsi="Time New Roman" w:hint="eastAsia"/>
          <w:bCs/>
        </w:rPr>
        <w:t>号一般性建议</w:t>
      </w:r>
      <w:r w:rsidRPr="00FB249F">
        <w:rPr>
          <w:rFonts w:ascii="Time New Roman" w:eastAsia="黑体" w:hAnsi="Time New Roman" w:hint="eastAsia"/>
          <w:bCs/>
        </w:rPr>
        <w:t>(1993</w:t>
      </w:r>
      <w:r w:rsidRPr="00FB249F">
        <w:rPr>
          <w:rFonts w:ascii="Time New Roman" w:eastAsia="黑体" w:hAnsi="Time New Roman" w:hint="eastAsia"/>
          <w:bCs/>
        </w:rPr>
        <w:t>年</w:t>
      </w:r>
      <w:r w:rsidRPr="00FB249F">
        <w:rPr>
          <w:rFonts w:ascii="Time New Roman" w:eastAsia="黑体" w:hAnsi="Time New Roman" w:hint="eastAsia"/>
          <w:bCs/>
        </w:rPr>
        <w:t>)</w:t>
      </w:r>
      <w:r w:rsidRPr="00FB249F">
        <w:rPr>
          <w:rFonts w:ascii="Time New Roman" w:eastAsia="黑体" w:hAnsi="Time New Roman" w:hint="eastAsia"/>
          <w:bCs/>
        </w:rPr>
        <w:t>和关于《公约》第一条第一款背景下世系问题的第</w:t>
      </w:r>
      <w:r w:rsidRPr="00FB249F">
        <w:rPr>
          <w:rFonts w:ascii="Time New Roman" w:eastAsia="黑体" w:hAnsi="Time New Roman" w:hint="eastAsia"/>
          <w:bCs/>
        </w:rPr>
        <w:t>29</w:t>
      </w:r>
      <w:r w:rsidRPr="00FB249F">
        <w:rPr>
          <w:rFonts w:ascii="Time New Roman" w:eastAsia="黑体" w:hAnsi="Time New Roman" w:hint="eastAsia"/>
          <w:bCs/>
        </w:rPr>
        <w:t>号一般性建议</w:t>
      </w:r>
      <w:r w:rsidRPr="00FB249F">
        <w:rPr>
          <w:rFonts w:ascii="Time New Roman" w:eastAsia="黑体" w:hAnsi="Time New Roman" w:hint="eastAsia"/>
          <w:bCs/>
        </w:rPr>
        <w:t>(2002</w:t>
      </w:r>
      <w:r w:rsidRPr="00FB249F">
        <w:rPr>
          <w:rFonts w:ascii="Time New Roman" w:eastAsia="黑体" w:hAnsi="Time New Roman" w:hint="eastAsia"/>
          <w:bCs/>
        </w:rPr>
        <w:t>年</w:t>
      </w:r>
      <w:r w:rsidRPr="00FB249F">
        <w:rPr>
          <w:rFonts w:ascii="Time New Roman" w:eastAsia="黑体" w:hAnsi="Time New Roman" w:hint="eastAsia"/>
          <w:bCs/>
        </w:rPr>
        <w:t>)</w:t>
      </w:r>
      <w:r w:rsidRPr="00FB249F">
        <w:rPr>
          <w:rFonts w:ascii="Time New Roman" w:eastAsia="黑体" w:hAnsi="Time New Roman" w:hint="eastAsia"/>
          <w:bCs/>
        </w:rPr>
        <w:t>，建议缔约国确保使《刑法》第</w:t>
      </w:r>
      <w:r w:rsidRPr="00FB249F">
        <w:rPr>
          <w:rFonts w:ascii="Time New Roman" w:eastAsia="黑体" w:hAnsi="Time New Roman" w:hint="eastAsia"/>
          <w:bCs/>
        </w:rPr>
        <w:t>145</w:t>
      </w:r>
      <w:r w:rsidRPr="00FB249F">
        <w:rPr>
          <w:rFonts w:ascii="Time New Roman" w:eastAsia="黑体" w:hAnsi="Time New Roman" w:hint="eastAsia"/>
          <w:bCs/>
        </w:rPr>
        <w:t>条符合新《宪法》，特别是按照《公约》第一条的定义，将肤色和世系也列入禁止歧视的理由。</w:t>
      </w:r>
    </w:p>
    <w:p w:rsidR="00E62A0B" w:rsidRPr="00A56FFF" w:rsidRDefault="00E62A0B" w:rsidP="00A61937">
      <w:pPr>
        <w:pStyle w:val="H23GC"/>
        <w:rPr>
          <w:b/>
        </w:rPr>
      </w:pPr>
      <w:r w:rsidRPr="00A56FFF">
        <w:tab/>
      </w:r>
      <w:r w:rsidRPr="00A56FFF">
        <w:tab/>
      </w:r>
      <w:r w:rsidRPr="00A56FFF">
        <w:rPr>
          <w:rFonts w:hint="eastAsia"/>
        </w:rPr>
        <w:t>仇恨言论</w:t>
      </w:r>
    </w:p>
    <w:p w:rsidR="00E62A0B" w:rsidRPr="00D11A48" w:rsidRDefault="00E62A0B" w:rsidP="00A61937">
      <w:pPr>
        <w:pStyle w:val="SingleTxtGC"/>
      </w:pPr>
      <w:r>
        <w:t>8</w:t>
      </w:r>
      <w:r w:rsidRPr="00442225">
        <w:t>.</w:t>
      </w:r>
      <w:r w:rsidR="00A61937">
        <w:rPr>
          <w:rFonts w:hint="eastAsia"/>
        </w:rPr>
        <w:t xml:space="preserve">  </w:t>
      </w:r>
      <w:r>
        <w:rPr>
          <w:rFonts w:hint="eastAsia"/>
        </w:rPr>
        <w:t>委员会回顾其先前的结论性意见，遗憾地指出，缔约国没有提供资料，说明该国采取了哪些措施，以使《刑法》第</w:t>
      </w:r>
      <w:r>
        <w:rPr>
          <w:rFonts w:hint="eastAsia"/>
        </w:rPr>
        <w:t>177</w:t>
      </w:r>
      <w:r>
        <w:rPr>
          <w:rFonts w:hint="eastAsia"/>
        </w:rPr>
        <w:t>条和其他将仇恨言论定为刑事罪的国内法律符合《公约》第四条，同时确保限制仇恨言论的措施不过度限制表达自由。委员会还感到遗憾的是，缺少</w:t>
      </w:r>
      <w:r w:rsidRPr="001D7D4A">
        <w:rPr>
          <w:rFonts w:hint="eastAsia"/>
        </w:rPr>
        <w:t>关于这些措施</w:t>
      </w:r>
      <w:r>
        <w:rPr>
          <w:rFonts w:hint="eastAsia"/>
        </w:rPr>
        <w:t>的执行情况以及对族裔和族裔</w:t>
      </w:r>
      <w:r>
        <w:rPr>
          <w:rFonts w:hint="eastAsia"/>
        </w:rPr>
        <w:t>-</w:t>
      </w:r>
      <w:r>
        <w:rPr>
          <w:rFonts w:hint="eastAsia"/>
        </w:rPr>
        <w:t>宗教群体</w:t>
      </w:r>
      <w:r w:rsidRPr="001D7D4A">
        <w:rPr>
          <w:rFonts w:hint="eastAsia"/>
        </w:rPr>
        <w:t>的</w:t>
      </w:r>
      <w:r>
        <w:rPr>
          <w:rFonts w:hint="eastAsia"/>
        </w:rPr>
        <w:t>影响的资料</w:t>
      </w:r>
      <w:r>
        <w:rPr>
          <w:rFonts w:hint="eastAsia"/>
        </w:rPr>
        <w:t>(</w:t>
      </w:r>
      <w:r>
        <w:rPr>
          <w:rFonts w:hint="eastAsia"/>
        </w:rPr>
        <w:t>第四条</w:t>
      </w:r>
      <w:r>
        <w:rPr>
          <w:rFonts w:hint="eastAsia"/>
        </w:rPr>
        <w:t>)</w:t>
      </w:r>
      <w:r>
        <w:rPr>
          <w:rFonts w:hint="eastAsia"/>
        </w:rPr>
        <w:t>。</w:t>
      </w:r>
    </w:p>
    <w:p w:rsidR="00E62A0B" w:rsidRPr="00FB249F" w:rsidRDefault="00E62A0B" w:rsidP="00A61937">
      <w:pPr>
        <w:pStyle w:val="SingleTxtGC"/>
        <w:rPr>
          <w:rFonts w:ascii="Time New Roman" w:eastAsia="黑体" w:hAnsi="Time New Roman" w:hint="eastAsia"/>
          <w:bCs/>
        </w:rPr>
      </w:pPr>
      <w:r w:rsidRPr="00FB249F">
        <w:rPr>
          <w:rFonts w:ascii="Time New Roman" w:eastAsia="黑体" w:hAnsi="Time New Roman"/>
        </w:rPr>
        <w:t>9.</w:t>
      </w:r>
      <w:r w:rsidR="00A61937" w:rsidRPr="00FB249F">
        <w:rPr>
          <w:rFonts w:ascii="Time New Roman" w:eastAsia="黑体" w:hAnsi="Time New Roman" w:hint="eastAsia"/>
        </w:rPr>
        <w:t xml:space="preserve">  </w:t>
      </w:r>
      <w:r w:rsidRPr="00FB249F">
        <w:rPr>
          <w:rFonts w:ascii="Time New Roman" w:eastAsia="黑体" w:hAnsi="Time New Roman" w:hint="eastAsia"/>
          <w:bCs/>
        </w:rPr>
        <w:t>委员会回顾其关于《公约》第四条的第</w:t>
      </w:r>
      <w:r w:rsidRPr="00FB249F">
        <w:rPr>
          <w:rFonts w:ascii="Time New Roman" w:eastAsia="黑体" w:hAnsi="Time New Roman"/>
          <w:bCs/>
        </w:rPr>
        <w:t>15</w:t>
      </w:r>
      <w:r w:rsidRPr="00FB249F">
        <w:rPr>
          <w:rFonts w:ascii="Time New Roman" w:eastAsia="黑体" w:hAnsi="Time New Roman" w:hint="eastAsia"/>
          <w:bCs/>
        </w:rPr>
        <w:t>号一般性建议</w:t>
      </w:r>
      <w:r w:rsidRPr="00FB249F">
        <w:rPr>
          <w:rFonts w:ascii="Time New Roman" w:eastAsia="黑体" w:hAnsi="Time New Roman"/>
          <w:bCs/>
        </w:rPr>
        <w:t>(1993</w:t>
      </w:r>
      <w:r w:rsidRPr="00FB249F">
        <w:rPr>
          <w:rFonts w:ascii="Time New Roman" w:eastAsia="黑体" w:hAnsi="Time New Roman" w:hint="eastAsia"/>
          <w:bCs/>
        </w:rPr>
        <w:t>年</w:t>
      </w:r>
      <w:r w:rsidRPr="00FB249F">
        <w:rPr>
          <w:rFonts w:ascii="Time New Roman" w:eastAsia="黑体" w:hAnsi="Time New Roman"/>
          <w:bCs/>
        </w:rPr>
        <w:t>)</w:t>
      </w:r>
      <w:r w:rsidRPr="00FB249F">
        <w:rPr>
          <w:rFonts w:ascii="Time New Roman" w:eastAsia="黑体" w:hAnsi="Time New Roman" w:hint="eastAsia"/>
          <w:bCs/>
        </w:rPr>
        <w:t>和关于打击种族主义仇恨言论的第</w:t>
      </w:r>
      <w:r w:rsidRPr="00FB249F">
        <w:rPr>
          <w:rFonts w:ascii="Time New Roman" w:eastAsia="黑体" w:hAnsi="Time New Roman"/>
          <w:bCs/>
        </w:rPr>
        <w:t>35</w:t>
      </w:r>
      <w:r w:rsidRPr="00FB249F">
        <w:rPr>
          <w:rFonts w:ascii="Time New Roman" w:eastAsia="黑体" w:hAnsi="Time New Roman" w:hint="eastAsia"/>
          <w:bCs/>
        </w:rPr>
        <w:t>号一般性建议</w:t>
      </w:r>
      <w:r w:rsidRPr="00FB249F">
        <w:rPr>
          <w:rFonts w:ascii="Time New Roman" w:eastAsia="黑体" w:hAnsi="Time New Roman"/>
          <w:bCs/>
        </w:rPr>
        <w:t>(2013</w:t>
      </w:r>
      <w:r w:rsidRPr="00FB249F">
        <w:rPr>
          <w:rFonts w:ascii="Time New Roman" w:eastAsia="黑体" w:hAnsi="Time New Roman" w:hint="eastAsia"/>
          <w:bCs/>
        </w:rPr>
        <w:t>年</w:t>
      </w:r>
      <w:r w:rsidRPr="00FB249F">
        <w:rPr>
          <w:rFonts w:ascii="Time New Roman" w:eastAsia="黑体" w:hAnsi="Time New Roman"/>
          <w:bCs/>
        </w:rPr>
        <w:t>)</w:t>
      </w:r>
      <w:r w:rsidRPr="00FB249F">
        <w:rPr>
          <w:rFonts w:ascii="Time New Roman" w:eastAsia="黑体" w:hAnsi="Time New Roman" w:hint="eastAsia"/>
          <w:bCs/>
        </w:rPr>
        <w:t>，建议缔约国采取必要措施，确保《刑法》第</w:t>
      </w:r>
      <w:r w:rsidRPr="00FB249F">
        <w:rPr>
          <w:rFonts w:ascii="Time New Roman" w:eastAsia="黑体" w:hAnsi="Time New Roman"/>
          <w:bCs/>
        </w:rPr>
        <w:t>177</w:t>
      </w:r>
      <w:r w:rsidRPr="00FB249F">
        <w:rPr>
          <w:rFonts w:ascii="Time New Roman" w:eastAsia="黑体" w:hAnsi="Time New Roman" w:hint="eastAsia"/>
          <w:bCs/>
        </w:rPr>
        <w:t>条和其他将仇恨言论定为刑事罪的国内法律符合委员会一般性建议所阐释的《公约》规定。委员会还建议缔约国确保调查和起诉所有仇恨犯罪和仇恨言论，并惩罚肇事者，不论其身居何种官方地位。</w:t>
      </w:r>
    </w:p>
    <w:p w:rsidR="00E62A0B" w:rsidRPr="00A56FFF" w:rsidRDefault="00E62A0B" w:rsidP="00A61937">
      <w:pPr>
        <w:pStyle w:val="H23GC"/>
        <w:rPr>
          <w:b/>
        </w:rPr>
      </w:pPr>
      <w:r w:rsidRPr="00A56FFF">
        <w:tab/>
      </w:r>
      <w:r w:rsidRPr="00A56FFF">
        <w:tab/>
      </w:r>
      <w:r w:rsidRPr="00A56FFF">
        <w:rPr>
          <w:rFonts w:hint="eastAsia"/>
        </w:rPr>
        <w:t>人权监察员</w:t>
      </w:r>
    </w:p>
    <w:p w:rsidR="00E62A0B" w:rsidRPr="00442225" w:rsidRDefault="00E62A0B" w:rsidP="00A61937">
      <w:pPr>
        <w:pStyle w:val="SingleTxtGC"/>
      </w:pPr>
      <w:r>
        <w:t>1</w:t>
      </w:r>
      <w:r w:rsidRPr="00442225">
        <w:t>0.</w:t>
      </w:r>
      <w:r w:rsidR="00A61937">
        <w:rPr>
          <w:rFonts w:hint="eastAsia"/>
        </w:rPr>
        <w:t xml:space="preserve">  </w:t>
      </w:r>
      <w:r w:rsidRPr="002E3268">
        <w:rPr>
          <w:rFonts w:hint="eastAsia"/>
        </w:rPr>
        <w:t>委员会欢迎</w:t>
      </w:r>
      <w:r>
        <w:rPr>
          <w:rFonts w:hint="eastAsia"/>
        </w:rPr>
        <w:t>缔约国通过《监察员法》，该法设立了一名监察员，负责保护和落实</w:t>
      </w:r>
      <w:r w:rsidRPr="002E3268">
        <w:rPr>
          <w:rFonts w:hint="eastAsia"/>
        </w:rPr>
        <w:t>人权。委员会</w:t>
      </w:r>
      <w:r>
        <w:rPr>
          <w:rFonts w:hint="eastAsia"/>
        </w:rPr>
        <w:t>对</w:t>
      </w:r>
      <w:r w:rsidRPr="002E3268">
        <w:rPr>
          <w:rFonts w:hint="eastAsia"/>
        </w:rPr>
        <w:t>监察员的</w:t>
      </w:r>
      <w:r>
        <w:rPr>
          <w:rFonts w:hint="eastAsia"/>
        </w:rPr>
        <w:t>任免程序是否能充分使其享有独立和公正</w:t>
      </w:r>
      <w:r w:rsidRPr="002E3268">
        <w:rPr>
          <w:rFonts w:hint="eastAsia"/>
        </w:rPr>
        <w:t>表示关切</w:t>
      </w:r>
      <w:r>
        <w:t>(</w:t>
      </w:r>
      <w:r>
        <w:rPr>
          <w:rFonts w:hint="eastAsia"/>
        </w:rPr>
        <w:t>第二条</w:t>
      </w:r>
      <w:r>
        <w:t>)</w:t>
      </w:r>
      <w:r>
        <w:rPr>
          <w:rFonts w:hint="eastAsia"/>
        </w:rPr>
        <w:t>。</w:t>
      </w:r>
    </w:p>
    <w:p w:rsidR="00E62A0B" w:rsidRPr="00FB249F" w:rsidRDefault="00E62A0B" w:rsidP="00A61937">
      <w:pPr>
        <w:pStyle w:val="SingleTxtGC"/>
        <w:rPr>
          <w:rFonts w:ascii="Time New Roman" w:eastAsia="黑体" w:hAnsi="Time New Roman" w:hint="eastAsia"/>
          <w:bCs/>
        </w:rPr>
      </w:pPr>
      <w:r w:rsidRPr="00FB249F">
        <w:rPr>
          <w:rFonts w:ascii="Time New Roman" w:eastAsia="黑体" w:hAnsi="Time New Roman"/>
        </w:rPr>
        <w:t>11.</w:t>
      </w:r>
      <w:r w:rsidR="00A61937" w:rsidRPr="00FB249F">
        <w:rPr>
          <w:rFonts w:ascii="Time New Roman" w:eastAsia="黑体" w:hAnsi="Time New Roman" w:hint="eastAsia"/>
        </w:rPr>
        <w:t xml:space="preserve">  </w:t>
      </w:r>
      <w:r w:rsidRPr="00FB249F">
        <w:rPr>
          <w:rFonts w:ascii="Time New Roman" w:eastAsia="黑体" w:hAnsi="Time New Roman" w:hint="eastAsia"/>
          <w:bCs/>
        </w:rPr>
        <w:t>委员会回顾其关于设立国家机构推动落实《公约》的第</w:t>
      </w:r>
      <w:r w:rsidRPr="00FB249F">
        <w:rPr>
          <w:rFonts w:ascii="Time New Roman" w:eastAsia="黑体" w:hAnsi="Time New Roman" w:hint="eastAsia"/>
          <w:bCs/>
        </w:rPr>
        <w:t>17</w:t>
      </w:r>
      <w:r w:rsidRPr="00FB249F">
        <w:rPr>
          <w:rFonts w:ascii="Time New Roman" w:eastAsia="黑体" w:hAnsi="Time New Roman" w:hint="eastAsia"/>
          <w:bCs/>
        </w:rPr>
        <w:t>号一般性建议</w:t>
      </w:r>
      <w:r w:rsidRPr="00FB249F">
        <w:rPr>
          <w:rFonts w:ascii="Time New Roman" w:eastAsia="黑体" w:hAnsi="Time New Roman" w:hint="eastAsia"/>
          <w:bCs/>
        </w:rPr>
        <w:t>(1993</w:t>
      </w:r>
      <w:r w:rsidRPr="00FB249F">
        <w:rPr>
          <w:rFonts w:ascii="Time New Roman" w:eastAsia="黑体" w:hAnsi="Time New Roman" w:hint="eastAsia"/>
          <w:bCs/>
        </w:rPr>
        <w:t>年</w:t>
      </w:r>
      <w:r w:rsidRPr="00FB249F">
        <w:rPr>
          <w:rFonts w:ascii="Time New Roman" w:eastAsia="黑体" w:hAnsi="Time New Roman" w:hint="eastAsia"/>
          <w:bCs/>
        </w:rPr>
        <w:t>)</w:t>
      </w:r>
      <w:r w:rsidRPr="00FB249F">
        <w:rPr>
          <w:rFonts w:ascii="Time New Roman" w:eastAsia="黑体" w:hAnsi="Time New Roman" w:hint="eastAsia"/>
          <w:bCs/>
        </w:rPr>
        <w:t>，鼓励缔约国确保采取充分措施，按照《关于促进和保护人权的国家机构的地位的原则》</w:t>
      </w:r>
      <w:r w:rsidRPr="00FB249F">
        <w:rPr>
          <w:rFonts w:ascii="Time New Roman" w:eastAsia="黑体" w:hAnsi="Time New Roman" w:hint="eastAsia"/>
          <w:bCs/>
        </w:rPr>
        <w:t>(</w:t>
      </w:r>
      <w:r w:rsidRPr="00FB249F">
        <w:rPr>
          <w:rFonts w:ascii="Time New Roman" w:eastAsia="黑体" w:hAnsi="Time New Roman" w:hint="eastAsia"/>
          <w:bCs/>
        </w:rPr>
        <w:t>《巴黎原则》</w:t>
      </w:r>
      <w:r w:rsidRPr="00FB249F">
        <w:rPr>
          <w:rFonts w:ascii="Time New Roman" w:eastAsia="黑体" w:hAnsi="Time New Roman" w:hint="eastAsia"/>
          <w:bCs/>
        </w:rPr>
        <w:t>)</w:t>
      </w:r>
      <w:r w:rsidRPr="00FB249F">
        <w:rPr>
          <w:rFonts w:ascii="Time New Roman" w:eastAsia="黑体" w:hAnsi="Time New Roman" w:hint="eastAsia"/>
          <w:bCs/>
        </w:rPr>
        <w:t>设立有效、独立和自主的人权监察员职位，包括确保任免程序清楚、透明。委员会请缔约国在下次定期报告中提供资料，说明监察员的甄选情况，并详细说明监察员任务的职能和权力、资金来源和问责关系。</w:t>
      </w:r>
    </w:p>
    <w:p w:rsidR="00E62A0B" w:rsidRPr="00A56FFF" w:rsidRDefault="00E62A0B" w:rsidP="00A61937">
      <w:pPr>
        <w:pStyle w:val="H23GC"/>
        <w:rPr>
          <w:b/>
        </w:rPr>
      </w:pPr>
      <w:r w:rsidRPr="00A56FFF">
        <w:tab/>
      </w:r>
      <w:r w:rsidRPr="00A56FFF">
        <w:tab/>
      </w:r>
      <w:r w:rsidRPr="00A56FFF">
        <w:rPr>
          <w:rFonts w:hint="eastAsia"/>
        </w:rPr>
        <w:t>少数族裔的宗教自由</w:t>
      </w:r>
    </w:p>
    <w:p w:rsidR="00E62A0B" w:rsidRPr="00442225" w:rsidRDefault="00E62A0B" w:rsidP="00A61937">
      <w:pPr>
        <w:pStyle w:val="SingleTxtGC"/>
      </w:pPr>
      <w:r>
        <w:t>12</w:t>
      </w:r>
      <w:r w:rsidRPr="00442225">
        <w:t>.</w:t>
      </w:r>
      <w:r w:rsidR="00A61937">
        <w:rPr>
          <w:rFonts w:hint="eastAsia"/>
        </w:rPr>
        <w:t xml:space="preserve">  </w:t>
      </w:r>
      <w:r>
        <w:rPr>
          <w:rFonts w:hint="eastAsia"/>
        </w:rPr>
        <w:t>考虑到宗教和族裔具有交叉性，委员会对某些少数群体在行使思想、良心和宗教自由权方面遭遇的困难感到关切，这些困难包括骚扰、辱骂、逮捕、拘留、罚款和没收宗教文献等报告的案件</w:t>
      </w:r>
      <w:r>
        <w:t>(</w:t>
      </w:r>
      <w:r>
        <w:rPr>
          <w:rFonts w:hint="eastAsia"/>
        </w:rPr>
        <w:t>第五条</w:t>
      </w:r>
      <w:r>
        <w:t>)</w:t>
      </w:r>
      <w:r>
        <w:rPr>
          <w:rFonts w:hint="eastAsia"/>
        </w:rPr>
        <w:t>。</w:t>
      </w:r>
    </w:p>
    <w:p w:rsidR="00E62A0B" w:rsidRPr="00FB249F" w:rsidRDefault="00E62A0B" w:rsidP="00FB249F">
      <w:pPr>
        <w:pStyle w:val="SingleTxtGC"/>
        <w:rPr>
          <w:rFonts w:ascii="Time New Roman" w:eastAsia="黑体" w:hAnsi="Time New Roman" w:hint="eastAsia"/>
          <w:bCs/>
        </w:rPr>
      </w:pPr>
      <w:r w:rsidRPr="00FB249F">
        <w:rPr>
          <w:rFonts w:ascii="Time New Roman" w:eastAsia="黑体" w:hAnsi="Time New Roman"/>
        </w:rPr>
        <w:t>13.</w:t>
      </w:r>
      <w:r w:rsidR="00FB249F">
        <w:rPr>
          <w:rFonts w:ascii="Time New Roman" w:eastAsia="黑体" w:hAnsi="Time New Roman" w:hint="eastAsia"/>
        </w:rPr>
        <w:t xml:space="preserve">  </w:t>
      </w:r>
      <w:r w:rsidRPr="00FB249F">
        <w:rPr>
          <w:rFonts w:ascii="Time New Roman" w:eastAsia="黑体" w:hAnsi="Time New Roman" w:hint="eastAsia"/>
          <w:bCs/>
        </w:rPr>
        <w:t>委员会建议缔约国紧急采取有效措施，按照《公约》第五条的具体规定，保护少数群体的权利，包括他们的思想、良心和宗教自由权，不因种族、肤色、世系或民族或族裔出身而有任何歧视。</w:t>
      </w:r>
    </w:p>
    <w:p w:rsidR="00E62A0B" w:rsidRPr="00A56FFF" w:rsidRDefault="00E62A0B" w:rsidP="00A61937">
      <w:pPr>
        <w:pStyle w:val="H23GC"/>
        <w:rPr>
          <w:b/>
        </w:rPr>
      </w:pPr>
      <w:r w:rsidRPr="00A56FFF">
        <w:tab/>
      </w:r>
      <w:r w:rsidRPr="00A56FFF">
        <w:tab/>
      </w:r>
      <w:r w:rsidRPr="00A56FFF">
        <w:rPr>
          <w:rFonts w:hint="eastAsia"/>
        </w:rPr>
        <w:t>少数族裔的文化和语言权利</w:t>
      </w:r>
    </w:p>
    <w:p w:rsidR="00E62A0B" w:rsidRPr="00442225" w:rsidRDefault="00E62A0B" w:rsidP="00A61937">
      <w:pPr>
        <w:pStyle w:val="SingleTxtGC"/>
      </w:pPr>
      <w:r>
        <w:t>14</w:t>
      </w:r>
      <w:r w:rsidRPr="00442225">
        <w:t>.</w:t>
      </w:r>
      <w:r w:rsidR="00A61937">
        <w:rPr>
          <w:rFonts w:hint="eastAsia"/>
        </w:rPr>
        <w:t xml:space="preserve">  </w:t>
      </w:r>
      <w:r>
        <w:rPr>
          <w:rFonts w:hint="eastAsia"/>
        </w:rPr>
        <w:t>委员会注意到缔约国提供资料称，不论公民具有何种文化、族裔或宗教背景</w:t>
      </w:r>
      <w:r w:rsidRPr="00E63C62">
        <w:rPr>
          <w:rFonts w:hint="eastAsia"/>
        </w:rPr>
        <w:t>，法律</w:t>
      </w:r>
      <w:r>
        <w:rPr>
          <w:rFonts w:hint="eastAsia"/>
        </w:rPr>
        <w:t>都保证其有权参与文化生活。但</w:t>
      </w:r>
      <w:r w:rsidRPr="00E63C62">
        <w:rPr>
          <w:rFonts w:hint="eastAsia"/>
        </w:rPr>
        <w:t>委员会</w:t>
      </w:r>
      <w:r>
        <w:rPr>
          <w:rFonts w:hint="eastAsia"/>
        </w:rPr>
        <w:t>仍感</w:t>
      </w:r>
      <w:r w:rsidRPr="00E63C62">
        <w:rPr>
          <w:rFonts w:hint="eastAsia"/>
        </w:rPr>
        <w:t>关切的是，</w:t>
      </w:r>
      <w:r>
        <w:rPr>
          <w:rFonts w:hint="eastAsia"/>
        </w:rPr>
        <w:t>缔约国没有提供资料，介绍少数群体</w:t>
      </w:r>
      <w:r w:rsidRPr="00E63C62">
        <w:rPr>
          <w:rFonts w:hint="eastAsia"/>
        </w:rPr>
        <w:t>参与文化活动</w:t>
      </w:r>
      <w:r>
        <w:rPr>
          <w:rFonts w:hint="eastAsia"/>
        </w:rPr>
        <w:t>的情况以及保护和发展少数群体文化以依法保持其文化身份的努力。委员会关切地指出，有报告称，缔约国主要以土库曼</w:t>
      </w:r>
      <w:proofErr w:type="gramStart"/>
      <w:r>
        <w:rPr>
          <w:rFonts w:hint="eastAsia"/>
        </w:rPr>
        <w:t>语提供</w:t>
      </w:r>
      <w:proofErr w:type="gramEnd"/>
      <w:r>
        <w:rPr>
          <w:rFonts w:hint="eastAsia"/>
        </w:rPr>
        <w:t>教育，这种现象在高等教育机构尤为显著，并且学生和</w:t>
      </w:r>
      <w:r w:rsidRPr="00E63C62">
        <w:rPr>
          <w:rFonts w:hint="eastAsia"/>
        </w:rPr>
        <w:t>政府雇员</w:t>
      </w:r>
      <w:r>
        <w:rPr>
          <w:rFonts w:hint="eastAsia"/>
        </w:rPr>
        <w:t>不论是何族裔，都必须穿着</w:t>
      </w:r>
      <w:r w:rsidRPr="00E63C62">
        <w:rPr>
          <w:rFonts w:hint="eastAsia"/>
        </w:rPr>
        <w:t>土库曼民族服装</w:t>
      </w:r>
      <w:r>
        <w:rPr>
          <w:rFonts w:hint="eastAsia"/>
        </w:rPr>
        <w:t>。委员会还感到关切的是，有报告称，少数族裔在应聘国家机关职位以及与国家和公共机构交流方面面临语言障碍</w:t>
      </w:r>
      <w:r>
        <w:t>(</w:t>
      </w:r>
      <w:r>
        <w:rPr>
          <w:rFonts w:hint="eastAsia"/>
        </w:rPr>
        <w:t>第五条</w:t>
      </w:r>
      <w:r>
        <w:t>)</w:t>
      </w:r>
      <w:r>
        <w:rPr>
          <w:rFonts w:hint="eastAsia"/>
        </w:rPr>
        <w:t>。</w:t>
      </w:r>
    </w:p>
    <w:p w:rsidR="00E62A0B" w:rsidRPr="004728DC" w:rsidRDefault="00E62A0B" w:rsidP="00A61937">
      <w:pPr>
        <w:pStyle w:val="SingleTxtGC"/>
        <w:rPr>
          <w:rFonts w:ascii="Time New Roman" w:eastAsia="黑体" w:hAnsi="Time New Roman" w:hint="eastAsia"/>
          <w:bCs/>
        </w:rPr>
      </w:pPr>
      <w:r w:rsidRPr="004728DC">
        <w:rPr>
          <w:rFonts w:ascii="Time New Roman" w:eastAsia="黑体" w:hAnsi="Time New Roman"/>
        </w:rPr>
        <w:t>15.</w:t>
      </w:r>
      <w:r w:rsidR="00A61937" w:rsidRPr="004728DC">
        <w:rPr>
          <w:rFonts w:ascii="Time New Roman" w:eastAsia="黑体" w:hAnsi="Time New Roman" w:hint="eastAsia"/>
        </w:rPr>
        <w:t xml:space="preserve">  </w:t>
      </w:r>
      <w:r w:rsidRPr="004728DC">
        <w:rPr>
          <w:rFonts w:ascii="Time New Roman" w:eastAsia="黑体" w:hAnsi="Time New Roman" w:hint="eastAsia"/>
          <w:bCs/>
        </w:rPr>
        <w:t>委员会欢迎《国家人权行动计划》所设想的为少数族裔儿童学习母语营造有利条件的措施，并建议缔约国采取必要措施执行这一计划，包括建立少数族裔语言学校以及提供以少数族裔语言编写的教科书。委员会建议缔约国确保对人口中各群体的文化和语言赋予适当地位，并消除人们享有经济和社会权利的语言障碍，特别是享有受教育权、就业权以及与国家和公共机构交流权的障碍。委员会回顾其关于《公约》中特别措施的含义和范围的第</w:t>
      </w:r>
      <w:r w:rsidRPr="004728DC">
        <w:rPr>
          <w:rFonts w:ascii="Time New Roman" w:eastAsia="黑体" w:hAnsi="Time New Roman"/>
          <w:bCs/>
        </w:rPr>
        <w:t>32</w:t>
      </w:r>
      <w:r w:rsidRPr="004728DC">
        <w:rPr>
          <w:rFonts w:ascii="Time New Roman" w:eastAsia="黑体" w:hAnsi="Time New Roman" w:hint="eastAsia"/>
          <w:bCs/>
        </w:rPr>
        <w:t>号一般性建议</w:t>
      </w:r>
      <w:r w:rsidRPr="004728DC">
        <w:rPr>
          <w:rFonts w:ascii="Time New Roman" w:eastAsia="黑体" w:hAnsi="Time New Roman"/>
          <w:bCs/>
        </w:rPr>
        <w:t>(2009</w:t>
      </w:r>
      <w:r w:rsidRPr="004728DC">
        <w:rPr>
          <w:rFonts w:ascii="Time New Roman" w:eastAsia="黑体" w:hAnsi="Time New Roman" w:hint="eastAsia"/>
          <w:bCs/>
        </w:rPr>
        <w:t>年</w:t>
      </w:r>
      <w:r w:rsidRPr="004728DC">
        <w:rPr>
          <w:rFonts w:ascii="Time New Roman" w:eastAsia="黑体" w:hAnsi="Time New Roman"/>
          <w:bCs/>
        </w:rPr>
        <w:t>)</w:t>
      </w:r>
      <w:r w:rsidRPr="004728DC">
        <w:rPr>
          <w:rFonts w:ascii="Time New Roman" w:eastAsia="黑体" w:hAnsi="Time New Roman" w:hint="eastAsia"/>
          <w:bCs/>
        </w:rPr>
        <w:t>，鼓励缔约国采取具体措施，确保各级国家机关、警察和司法部门都有少数族裔代表，并确保少数族裔不会因语言而遭到排斥。</w:t>
      </w:r>
    </w:p>
    <w:p w:rsidR="00E62A0B" w:rsidRPr="00A56FFF" w:rsidRDefault="00E62A0B" w:rsidP="00A61937">
      <w:pPr>
        <w:pStyle w:val="H23GC"/>
        <w:rPr>
          <w:b/>
        </w:rPr>
      </w:pPr>
      <w:r w:rsidRPr="00A56FFF">
        <w:tab/>
      </w:r>
      <w:r w:rsidRPr="00A56FFF">
        <w:tab/>
      </w:r>
      <w:r w:rsidRPr="00A56FFF">
        <w:rPr>
          <w:rFonts w:hint="eastAsia"/>
        </w:rPr>
        <w:t>非公民的处境</w:t>
      </w:r>
    </w:p>
    <w:p w:rsidR="00E62A0B" w:rsidRPr="00442225" w:rsidRDefault="00E62A0B" w:rsidP="00A61937">
      <w:pPr>
        <w:pStyle w:val="SingleTxtGC"/>
      </w:pPr>
      <w:r>
        <w:t>16</w:t>
      </w:r>
      <w:r w:rsidRPr="00442225">
        <w:t>.</w:t>
      </w:r>
      <w:r w:rsidR="00A61937">
        <w:rPr>
          <w:rFonts w:hint="eastAsia"/>
        </w:rPr>
        <w:t xml:space="preserve">  </w:t>
      </w:r>
      <w:r w:rsidRPr="004A4590">
        <w:rPr>
          <w:rFonts w:hint="eastAsia"/>
        </w:rPr>
        <w:t>委员会感到遗憾的是，缔约国没有提供</w:t>
      </w:r>
      <w:r>
        <w:rPr>
          <w:rFonts w:hint="eastAsia"/>
        </w:rPr>
        <w:t>资料，说明其境内</w:t>
      </w:r>
      <w:r w:rsidRPr="004A4590">
        <w:rPr>
          <w:rFonts w:hint="eastAsia"/>
        </w:rPr>
        <w:t>非公民</w:t>
      </w:r>
      <w:r>
        <w:rPr>
          <w:rFonts w:hint="eastAsia"/>
        </w:rPr>
        <w:t>的现状，包括移民、</w:t>
      </w:r>
      <w:r w:rsidRPr="004A4590">
        <w:rPr>
          <w:rFonts w:hint="eastAsia"/>
        </w:rPr>
        <w:t>难民和寻求庇护者的现状</w:t>
      </w:r>
      <w:r>
        <w:rPr>
          <w:rFonts w:hint="eastAsia"/>
        </w:rPr>
        <w:t>，也没有提供资料说明这些人群在缔约国内能否获得教育、医疗、就业和出生登记。</w:t>
      </w:r>
      <w:r w:rsidRPr="00260386">
        <w:rPr>
          <w:rFonts w:hint="eastAsia"/>
        </w:rPr>
        <w:t>委员会还关切地注意到，</w:t>
      </w:r>
      <w:r>
        <w:t>2</w:t>
      </w:r>
      <w:r w:rsidRPr="00260386">
        <w:t>00</w:t>
      </w:r>
      <w:r>
        <w:t>5</w:t>
      </w:r>
      <w:r w:rsidRPr="00260386">
        <w:rPr>
          <w:rFonts w:hint="eastAsia"/>
        </w:rPr>
        <w:t>年以来，缔约国一直没有新登记的寻求庇护者</w:t>
      </w:r>
      <w:r w:rsidRPr="004A4590">
        <w:rPr>
          <w:rFonts w:hint="eastAsia"/>
        </w:rPr>
        <w:t>。</w:t>
      </w:r>
      <w:r>
        <w:rPr>
          <w:rFonts w:hint="eastAsia"/>
        </w:rPr>
        <w:t>委员会还感到关切的是，拥有双重国籍的公民以及</w:t>
      </w:r>
      <w:r w:rsidRPr="004A4590">
        <w:rPr>
          <w:rFonts w:hint="eastAsia"/>
        </w:rPr>
        <w:t>与非公民结婚的土库曼斯坦公民</w:t>
      </w:r>
      <w:r>
        <w:rPr>
          <w:rFonts w:hint="eastAsia"/>
        </w:rPr>
        <w:t>因为国籍而遭到歧视，也难以获得入境签证和长期家庭签证</w:t>
      </w:r>
      <w:r>
        <w:rPr>
          <w:rFonts w:hint="eastAsia"/>
        </w:rPr>
        <w:t>(</w:t>
      </w:r>
      <w:r w:rsidRPr="004A4590">
        <w:rPr>
          <w:rFonts w:hint="eastAsia"/>
        </w:rPr>
        <w:t>第</w:t>
      </w:r>
      <w:r>
        <w:rPr>
          <w:rFonts w:hint="eastAsia"/>
        </w:rPr>
        <w:t>五</w:t>
      </w:r>
      <w:r w:rsidRPr="004A4590">
        <w:rPr>
          <w:rFonts w:hint="eastAsia"/>
        </w:rPr>
        <w:t>和第</w:t>
      </w:r>
      <w:r>
        <w:rPr>
          <w:rFonts w:hint="eastAsia"/>
        </w:rPr>
        <w:t>七条</w:t>
      </w:r>
      <w:r>
        <w:rPr>
          <w:rFonts w:hint="eastAsia"/>
        </w:rPr>
        <w:t>)</w:t>
      </w:r>
      <w:r w:rsidRPr="004A4590">
        <w:rPr>
          <w:rFonts w:hint="eastAsia"/>
        </w:rPr>
        <w:t>。</w:t>
      </w:r>
    </w:p>
    <w:p w:rsidR="00E62A0B" w:rsidRPr="009E3EFF" w:rsidRDefault="00E62A0B" w:rsidP="00A61937">
      <w:pPr>
        <w:pStyle w:val="SingleTxtGC"/>
        <w:rPr>
          <w:rFonts w:ascii="Time New Roman" w:eastAsia="黑体" w:hAnsi="Time New Roman" w:hint="eastAsia"/>
          <w:bCs/>
        </w:rPr>
      </w:pPr>
      <w:r w:rsidRPr="009E3EFF">
        <w:rPr>
          <w:rFonts w:ascii="Time New Roman" w:eastAsia="黑体" w:hAnsi="Time New Roman"/>
        </w:rPr>
        <w:t>17.</w:t>
      </w:r>
      <w:r w:rsidR="00A61937" w:rsidRPr="009E3EFF">
        <w:rPr>
          <w:rFonts w:ascii="Time New Roman" w:eastAsia="黑体" w:hAnsi="Time New Roman" w:hint="eastAsia"/>
        </w:rPr>
        <w:t xml:space="preserve">  </w:t>
      </w:r>
      <w:r w:rsidRPr="009E3EFF">
        <w:rPr>
          <w:rFonts w:ascii="Time New Roman" w:eastAsia="黑体" w:hAnsi="Time New Roman" w:hint="eastAsia"/>
          <w:bCs/>
        </w:rPr>
        <w:t>委员会回顾其关于对非公民的歧视的第</w:t>
      </w:r>
      <w:r w:rsidRPr="009E3EFF">
        <w:rPr>
          <w:rFonts w:ascii="Time New Roman" w:eastAsia="黑体" w:hAnsi="Time New Roman"/>
          <w:bCs/>
        </w:rPr>
        <w:t>30</w:t>
      </w:r>
      <w:r w:rsidRPr="009E3EFF">
        <w:rPr>
          <w:rFonts w:ascii="Time New Roman" w:eastAsia="黑体" w:hAnsi="Time New Roman" w:hint="eastAsia"/>
          <w:bCs/>
        </w:rPr>
        <w:t>号一般性建议</w:t>
      </w:r>
      <w:r w:rsidRPr="009E3EFF">
        <w:rPr>
          <w:rFonts w:ascii="Time New Roman" w:eastAsia="黑体" w:hAnsi="Time New Roman"/>
          <w:bCs/>
        </w:rPr>
        <w:t>(2004</w:t>
      </w:r>
      <w:r w:rsidRPr="009E3EFF">
        <w:rPr>
          <w:rFonts w:ascii="Time New Roman" w:eastAsia="黑体" w:hAnsi="Time New Roman" w:hint="eastAsia"/>
          <w:bCs/>
        </w:rPr>
        <w:t>年</w:t>
      </w:r>
      <w:r w:rsidRPr="009E3EFF">
        <w:rPr>
          <w:rFonts w:ascii="Time New Roman" w:eastAsia="黑体" w:hAnsi="Time New Roman"/>
          <w:bCs/>
        </w:rPr>
        <w:t>)</w:t>
      </w:r>
      <w:r w:rsidRPr="009E3EFF">
        <w:rPr>
          <w:rFonts w:ascii="Time New Roman" w:eastAsia="黑体" w:hAnsi="Time New Roman" w:hint="eastAsia"/>
          <w:bCs/>
        </w:rPr>
        <w:t>和关于《公约》第五条背景下难民和流离失所者问题的第</w:t>
      </w:r>
      <w:r w:rsidRPr="009E3EFF">
        <w:rPr>
          <w:rFonts w:ascii="Time New Roman" w:eastAsia="黑体" w:hAnsi="Time New Roman" w:hint="eastAsia"/>
          <w:bCs/>
        </w:rPr>
        <w:t>22</w:t>
      </w:r>
      <w:r w:rsidRPr="009E3EFF">
        <w:rPr>
          <w:rFonts w:ascii="Time New Roman" w:eastAsia="黑体" w:hAnsi="Time New Roman" w:hint="eastAsia"/>
          <w:bCs/>
        </w:rPr>
        <w:t>号一般性建议</w:t>
      </w:r>
      <w:r w:rsidRPr="009E3EFF">
        <w:rPr>
          <w:rFonts w:ascii="Time New Roman" w:eastAsia="黑体" w:hAnsi="Time New Roman" w:hint="eastAsia"/>
          <w:bCs/>
        </w:rPr>
        <w:t>(</w:t>
      </w:r>
      <w:r w:rsidRPr="009E3EFF">
        <w:rPr>
          <w:rFonts w:ascii="Time New Roman" w:eastAsia="黑体" w:hAnsi="Time New Roman"/>
          <w:bCs/>
        </w:rPr>
        <w:t>1996</w:t>
      </w:r>
      <w:r w:rsidRPr="009E3EFF">
        <w:rPr>
          <w:rFonts w:ascii="Time New Roman" w:eastAsia="黑体" w:hAnsi="Time New Roman" w:hint="eastAsia"/>
          <w:bCs/>
        </w:rPr>
        <w:t>年</w:t>
      </w:r>
      <w:r w:rsidRPr="009E3EFF">
        <w:rPr>
          <w:rFonts w:ascii="Time New Roman" w:eastAsia="黑体" w:hAnsi="Time New Roman" w:hint="eastAsia"/>
          <w:bCs/>
        </w:rPr>
        <w:t>)</w:t>
      </w:r>
      <w:r w:rsidRPr="009E3EFF">
        <w:rPr>
          <w:rFonts w:ascii="Time New Roman" w:eastAsia="黑体" w:hAnsi="Time New Roman" w:hint="eastAsia"/>
          <w:bCs/>
        </w:rPr>
        <w:t>，建议缔约国：</w:t>
      </w:r>
    </w:p>
    <w:p w:rsidR="00E62A0B" w:rsidRPr="009E3EFF" w:rsidRDefault="00E62A0B" w:rsidP="00A61937">
      <w:pPr>
        <w:pStyle w:val="SingleTxtGC"/>
        <w:numPr>
          <w:ilvl w:val="0"/>
          <w:numId w:val="9"/>
        </w:numPr>
        <w:rPr>
          <w:rFonts w:ascii="Time New Roman" w:eastAsia="黑体" w:hAnsi="Time New Roman" w:hint="eastAsia"/>
          <w:bCs/>
        </w:rPr>
      </w:pPr>
      <w:r w:rsidRPr="009E3EFF">
        <w:rPr>
          <w:rFonts w:ascii="Time New Roman" w:eastAsia="黑体" w:hAnsi="Time New Roman" w:hint="eastAsia"/>
          <w:bCs/>
        </w:rPr>
        <w:t>确保非公民能在土库曼斯坦境内不受歧视地获得教育、住房、医疗、就业和出生登记；</w:t>
      </w:r>
    </w:p>
    <w:p w:rsidR="00E62A0B" w:rsidRPr="009E3EFF" w:rsidRDefault="00E62A0B" w:rsidP="00A61937">
      <w:pPr>
        <w:pStyle w:val="SingleTxtGC"/>
        <w:numPr>
          <w:ilvl w:val="0"/>
          <w:numId w:val="9"/>
        </w:numPr>
        <w:rPr>
          <w:rFonts w:ascii="Time New Roman" w:eastAsia="黑体" w:hAnsi="Time New Roman" w:hint="eastAsia"/>
          <w:bCs/>
        </w:rPr>
      </w:pPr>
      <w:r w:rsidRPr="009E3EFF">
        <w:rPr>
          <w:rFonts w:ascii="Time New Roman" w:eastAsia="黑体" w:hAnsi="Time New Roman" w:hint="eastAsia"/>
          <w:bCs/>
        </w:rPr>
        <w:t>防止驱回寻求庇护者，采取有效的接待措施，确保他们能够不受歧视地获得公平和有效的庇护资料和程序，并提供最新资料，说明缔约国境内</w:t>
      </w:r>
      <w:r w:rsidRPr="009E3EFF">
        <w:rPr>
          <w:rFonts w:ascii="Time New Roman" w:eastAsia="黑体" w:hAnsi="Time New Roman" w:hint="eastAsia"/>
          <w:bCs/>
        </w:rPr>
        <w:t>2005</w:t>
      </w:r>
      <w:r w:rsidRPr="009E3EFF">
        <w:rPr>
          <w:rFonts w:ascii="Time New Roman" w:eastAsia="黑体" w:hAnsi="Time New Roman" w:hint="eastAsia"/>
          <w:bCs/>
        </w:rPr>
        <w:t>年以来登记的寻求庇护者的人数；</w:t>
      </w:r>
    </w:p>
    <w:p w:rsidR="00E62A0B" w:rsidRPr="009E3EFF" w:rsidRDefault="00E62A0B" w:rsidP="00A61937">
      <w:pPr>
        <w:pStyle w:val="SingleTxtGC"/>
        <w:numPr>
          <w:ilvl w:val="0"/>
          <w:numId w:val="9"/>
        </w:numPr>
        <w:rPr>
          <w:rFonts w:ascii="Time New Roman" w:eastAsia="黑体" w:hAnsi="Time New Roman" w:hint="eastAsia"/>
          <w:bCs/>
        </w:rPr>
      </w:pPr>
      <w:r w:rsidRPr="009E3EFF">
        <w:rPr>
          <w:rFonts w:ascii="Time New Roman" w:eastAsia="黑体" w:hAnsi="Time New Roman" w:hint="eastAsia"/>
          <w:bCs/>
        </w:rPr>
        <w:t>向委员会提供资料，说明申请、批准或驳回居留和家庭签证的情况；</w:t>
      </w:r>
    </w:p>
    <w:p w:rsidR="00E62A0B" w:rsidRPr="009E3EFF" w:rsidRDefault="00E62A0B" w:rsidP="00A61937">
      <w:pPr>
        <w:pStyle w:val="SingleTxtGC"/>
        <w:numPr>
          <w:ilvl w:val="0"/>
          <w:numId w:val="9"/>
        </w:numPr>
        <w:rPr>
          <w:rFonts w:ascii="Time New Roman" w:eastAsia="黑体" w:hAnsi="Time New Roman" w:hint="eastAsia"/>
          <w:bCs/>
        </w:rPr>
      </w:pPr>
      <w:r w:rsidRPr="009E3EFF">
        <w:rPr>
          <w:rFonts w:ascii="Time New Roman" w:eastAsia="黑体" w:hAnsi="Time New Roman" w:hint="eastAsia"/>
          <w:bCs/>
        </w:rPr>
        <w:t>在下次定期报告中向委员会提供关于本建议落实情况的资料。</w:t>
      </w:r>
    </w:p>
    <w:p w:rsidR="00E62A0B" w:rsidRPr="00A56FFF" w:rsidRDefault="00E62A0B" w:rsidP="00A61937">
      <w:pPr>
        <w:pStyle w:val="H23GC"/>
        <w:rPr>
          <w:b/>
        </w:rPr>
      </w:pPr>
      <w:r w:rsidRPr="00A56FFF">
        <w:tab/>
      </w:r>
      <w:r w:rsidRPr="00A56FFF">
        <w:tab/>
      </w:r>
      <w:r w:rsidRPr="00A56FFF">
        <w:rPr>
          <w:rFonts w:hint="eastAsia"/>
        </w:rPr>
        <w:t>无国籍人的处境</w:t>
      </w:r>
    </w:p>
    <w:p w:rsidR="00E62A0B" w:rsidRPr="00442225" w:rsidRDefault="00E62A0B" w:rsidP="00A61937">
      <w:pPr>
        <w:pStyle w:val="SingleTxtGC"/>
      </w:pPr>
      <w:r>
        <w:t>18</w:t>
      </w:r>
      <w:r w:rsidRPr="00442225">
        <w:t>.</w:t>
      </w:r>
      <w:r w:rsidR="00A61937">
        <w:rPr>
          <w:rFonts w:hint="eastAsia"/>
        </w:rPr>
        <w:t xml:space="preserve">  </w:t>
      </w:r>
      <w:r w:rsidRPr="0028732B">
        <w:rPr>
          <w:rFonts w:hint="eastAsia"/>
        </w:rPr>
        <w:t>委员会欢迎缔约国决定在</w:t>
      </w:r>
      <w:r>
        <w:t>2</w:t>
      </w:r>
      <w:r w:rsidRPr="0028732B">
        <w:t>0</w:t>
      </w:r>
      <w:r>
        <w:t>13</w:t>
      </w:r>
      <w:r w:rsidRPr="0028732B">
        <w:rPr>
          <w:rFonts w:hint="eastAsia"/>
        </w:rPr>
        <w:t>年至</w:t>
      </w:r>
      <w:r>
        <w:t>2</w:t>
      </w:r>
      <w:r w:rsidRPr="0028732B">
        <w:t>0</w:t>
      </w:r>
      <w:r>
        <w:t>15</w:t>
      </w:r>
      <w:r>
        <w:rPr>
          <w:rFonts w:hint="eastAsia"/>
        </w:rPr>
        <w:t>年期间给予逾</w:t>
      </w:r>
      <w:r>
        <w:t>1,75</w:t>
      </w:r>
      <w:r w:rsidRPr="0028732B">
        <w:t>0</w:t>
      </w:r>
      <w:r>
        <w:rPr>
          <w:rFonts w:hint="eastAsia"/>
        </w:rPr>
        <w:t>名无国籍人公民身份，还欢迎缔约国通过</w:t>
      </w:r>
      <w:r>
        <w:t>2</w:t>
      </w:r>
      <w:r w:rsidRPr="0028732B">
        <w:t>0</w:t>
      </w:r>
      <w:r>
        <w:t>13</w:t>
      </w:r>
      <w:r w:rsidRPr="0028732B">
        <w:rPr>
          <w:rFonts w:hint="eastAsia"/>
        </w:rPr>
        <w:t>年</w:t>
      </w:r>
      <w:r>
        <w:rPr>
          <w:rFonts w:hint="eastAsia"/>
        </w:rPr>
        <w:t>《公民身份法》和</w:t>
      </w:r>
      <w:r>
        <w:t>2</w:t>
      </w:r>
      <w:r w:rsidRPr="0028732B">
        <w:t>0</w:t>
      </w:r>
      <w:r>
        <w:t>12</w:t>
      </w:r>
      <w:r w:rsidRPr="0028732B">
        <w:rPr>
          <w:rFonts w:hint="eastAsia"/>
        </w:rPr>
        <w:t>年</w:t>
      </w:r>
      <w:r>
        <w:rPr>
          <w:rFonts w:hint="eastAsia"/>
        </w:rPr>
        <w:t>《难民法》以及于</w:t>
      </w:r>
      <w:r>
        <w:rPr>
          <w:rFonts w:hint="eastAsia"/>
        </w:rPr>
        <w:t>2012</w:t>
      </w:r>
      <w:r>
        <w:rPr>
          <w:rFonts w:hint="eastAsia"/>
        </w:rPr>
        <w:t>年加入</w:t>
      </w:r>
      <w:r w:rsidRPr="00532614">
        <w:rPr>
          <w:rFonts w:hint="eastAsia"/>
        </w:rPr>
        <w:t>《减少无国籍状态公约》</w:t>
      </w:r>
      <w:r>
        <w:rPr>
          <w:rFonts w:hint="eastAsia"/>
        </w:rPr>
        <w:t>。但</w:t>
      </w:r>
      <w:r w:rsidRPr="0028732B">
        <w:rPr>
          <w:rFonts w:hint="eastAsia"/>
        </w:rPr>
        <w:t>委员会仍</w:t>
      </w:r>
      <w:r>
        <w:rPr>
          <w:rFonts w:hint="eastAsia"/>
        </w:rPr>
        <w:t>关切地指出，有大量无国籍人位于缔约国境内，因为没有国籍而难以获得基本的权利和服务</w:t>
      </w:r>
      <w:r>
        <w:rPr>
          <w:rFonts w:hint="eastAsia"/>
        </w:rPr>
        <w:t>(</w:t>
      </w:r>
      <w:r w:rsidRPr="0028732B">
        <w:rPr>
          <w:rFonts w:hint="eastAsia"/>
        </w:rPr>
        <w:t>第</w:t>
      </w:r>
      <w:r>
        <w:rPr>
          <w:rFonts w:hint="eastAsia"/>
        </w:rPr>
        <w:t>五条</w:t>
      </w:r>
      <w:r>
        <w:rPr>
          <w:rFonts w:hint="eastAsia"/>
        </w:rPr>
        <w:t>)</w:t>
      </w:r>
      <w:r w:rsidRPr="0028732B">
        <w:rPr>
          <w:rFonts w:hint="eastAsia"/>
        </w:rPr>
        <w:t>。</w:t>
      </w:r>
    </w:p>
    <w:p w:rsidR="00E62A0B" w:rsidRPr="009E3EFF" w:rsidRDefault="00E62A0B" w:rsidP="00A61937">
      <w:pPr>
        <w:pStyle w:val="SingleTxtGC"/>
        <w:rPr>
          <w:rFonts w:ascii="Time New Roman" w:eastAsia="黑体" w:hAnsi="Time New Roman" w:hint="eastAsia"/>
          <w:bCs/>
        </w:rPr>
      </w:pPr>
      <w:r w:rsidRPr="009E3EFF">
        <w:rPr>
          <w:rFonts w:ascii="Time New Roman" w:eastAsia="黑体" w:hAnsi="Time New Roman"/>
        </w:rPr>
        <w:t>19.</w:t>
      </w:r>
      <w:r w:rsidR="00A61937" w:rsidRPr="009E3EFF">
        <w:rPr>
          <w:rFonts w:ascii="Time New Roman" w:eastAsia="黑体" w:hAnsi="Time New Roman" w:hint="eastAsia"/>
        </w:rPr>
        <w:t xml:space="preserve">  </w:t>
      </w:r>
      <w:r w:rsidRPr="009E3EFF">
        <w:rPr>
          <w:rFonts w:ascii="Time New Roman" w:eastAsia="黑体" w:hAnsi="Time New Roman" w:hint="eastAsia"/>
          <w:bCs/>
        </w:rPr>
        <w:t>委员会建议缔约国继续迅速采取措施，减少无国籍状态，并确保缔约国境内的无国籍人能够获得基本的权利和服务。委员会请缔约国在下次定期报告中提供最新资料，说明缔约国境内无国籍人的人数以及他们能否获得基本权利和服务。</w:t>
      </w:r>
    </w:p>
    <w:p w:rsidR="00E62A0B" w:rsidRPr="00A56FFF" w:rsidRDefault="00E62A0B" w:rsidP="00A61937">
      <w:pPr>
        <w:pStyle w:val="H23GC"/>
        <w:rPr>
          <w:b/>
        </w:rPr>
      </w:pPr>
      <w:r w:rsidRPr="00A56FFF">
        <w:tab/>
      </w:r>
      <w:r w:rsidRPr="00A56FFF">
        <w:tab/>
      </w:r>
      <w:r w:rsidRPr="00A56FFF">
        <w:rPr>
          <w:rFonts w:hint="eastAsia"/>
        </w:rPr>
        <w:t>种族歧视申诉</w:t>
      </w:r>
    </w:p>
    <w:p w:rsidR="00E62A0B" w:rsidRPr="00442225" w:rsidRDefault="00E62A0B" w:rsidP="00A61937">
      <w:pPr>
        <w:pStyle w:val="SingleTxtGC"/>
      </w:pPr>
      <w:r>
        <w:t>2</w:t>
      </w:r>
      <w:r w:rsidRPr="00442225">
        <w:t>0.</w:t>
      </w:r>
      <w:r w:rsidR="00A61937">
        <w:rPr>
          <w:rFonts w:hint="eastAsia"/>
        </w:rPr>
        <w:t xml:space="preserve">  </w:t>
      </w:r>
      <w:r>
        <w:rPr>
          <w:rFonts w:hint="eastAsia"/>
        </w:rPr>
        <w:t>委员会回顾其先前的结论性意见，再次</w:t>
      </w:r>
      <w:r w:rsidRPr="006C64A2">
        <w:rPr>
          <w:rFonts w:hint="eastAsia"/>
        </w:rPr>
        <w:t>关切</w:t>
      </w:r>
      <w:r>
        <w:rPr>
          <w:rFonts w:hint="eastAsia"/>
        </w:rPr>
        <w:t>地指出，缔约国一直没有提供资料，说明该国国内适用《公约》的情况，包括国内法院适用《公约》规定的详细案例，也没有提供关于种族歧视申诉、调查或起诉肇事者的统计数据</w:t>
      </w:r>
      <w:r w:rsidRPr="006C64A2">
        <w:rPr>
          <w:rFonts w:hint="eastAsia"/>
        </w:rPr>
        <w:t>。</w:t>
      </w:r>
      <w:r>
        <w:rPr>
          <w:rFonts w:hint="eastAsia"/>
        </w:rPr>
        <w:t>委员会还指出</w:t>
      </w:r>
      <w:r w:rsidRPr="006C64A2">
        <w:rPr>
          <w:rFonts w:hint="eastAsia"/>
        </w:rPr>
        <w:t>，没有申诉不一定</w:t>
      </w:r>
      <w:r>
        <w:rPr>
          <w:rFonts w:hint="eastAsia"/>
        </w:rPr>
        <w:t>表示</w:t>
      </w:r>
      <w:r w:rsidRPr="006C64A2">
        <w:rPr>
          <w:rFonts w:hint="eastAsia"/>
        </w:rPr>
        <w:t>缔约国</w:t>
      </w:r>
      <w:r>
        <w:rPr>
          <w:rFonts w:hint="eastAsia"/>
        </w:rPr>
        <w:t>内不存在</w:t>
      </w:r>
      <w:r w:rsidRPr="006C64A2">
        <w:rPr>
          <w:rFonts w:hint="eastAsia"/>
        </w:rPr>
        <w:t>种族歧视</w:t>
      </w:r>
      <w:r>
        <w:rPr>
          <w:rFonts w:hint="eastAsia"/>
        </w:rPr>
        <w:t>现象，而是可能说明在国内援引《公约》权利存在障碍，包括公众对《公约》规定的权利缺乏</w:t>
      </w:r>
      <w:r w:rsidRPr="006C64A2">
        <w:rPr>
          <w:rFonts w:hint="eastAsia"/>
        </w:rPr>
        <w:t>认识</w:t>
      </w:r>
      <w:r>
        <w:rPr>
          <w:rFonts w:hint="eastAsia"/>
        </w:rPr>
        <w:t>、缺少相关国内立法，</w:t>
      </w:r>
      <w:r w:rsidRPr="006C64A2">
        <w:rPr>
          <w:rFonts w:hint="eastAsia"/>
        </w:rPr>
        <w:t>或</w:t>
      </w:r>
      <w:r>
        <w:rPr>
          <w:rFonts w:hint="eastAsia"/>
        </w:rPr>
        <w:t>无法获得、没有提供就种族歧视寻求司法补救的程序，</w:t>
      </w:r>
      <w:proofErr w:type="gramStart"/>
      <w:r>
        <w:rPr>
          <w:rFonts w:hint="eastAsia"/>
        </w:rPr>
        <w:t>亦或</w:t>
      </w:r>
      <w:proofErr w:type="gramEnd"/>
      <w:r>
        <w:rPr>
          <w:rFonts w:hint="eastAsia"/>
        </w:rPr>
        <w:t>人们对这种程序缺乏信心</w:t>
      </w:r>
      <w:r>
        <w:rPr>
          <w:rFonts w:hint="eastAsia"/>
        </w:rPr>
        <w:t>(</w:t>
      </w:r>
      <w:r w:rsidRPr="006C64A2">
        <w:rPr>
          <w:rFonts w:hint="eastAsia"/>
        </w:rPr>
        <w:t>第</w:t>
      </w:r>
      <w:r>
        <w:rPr>
          <w:rFonts w:hint="eastAsia"/>
        </w:rPr>
        <w:t>六条</w:t>
      </w:r>
      <w:r>
        <w:rPr>
          <w:rFonts w:hint="eastAsia"/>
        </w:rPr>
        <w:t>)</w:t>
      </w:r>
      <w:r w:rsidRPr="006C64A2">
        <w:rPr>
          <w:rFonts w:hint="eastAsia"/>
        </w:rPr>
        <w:t>。</w:t>
      </w:r>
    </w:p>
    <w:p w:rsidR="00E62A0B" w:rsidRPr="005C5F62" w:rsidRDefault="00E62A0B" w:rsidP="005C5F62">
      <w:pPr>
        <w:pStyle w:val="SingleTxtGC"/>
        <w:rPr>
          <w:rFonts w:ascii="Time New Roman" w:eastAsia="黑体" w:hAnsi="Time New Roman" w:hint="eastAsia"/>
          <w:bCs/>
        </w:rPr>
      </w:pPr>
      <w:r w:rsidRPr="005C5F62">
        <w:rPr>
          <w:rFonts w:ascii="Time New Roman" w:eastAsia="黑体" w:hAnsi="Time New Roman"/>
        </w:rPr>
        <w:t>21.</w:t>
      </w:r>
      <w:r w:rsidR="00A61937" w:rsidRPr="005C5F62">
        <w:rPr>
          <w:rFonts w:ascii="Time New Roman" w:eastAsia="黑体" w:hAnsi="Time New Roman" w:hint="eastAsia"/>
        </w:rPr>
        <w:t xml:space="preserve">  </w:t>
      </w:r>
      <w:r w:rsidRPr="005C5F62">
        <w:rPr>
          <w:rFonts w:ascii="Time New Roman" w:eastAsia="黑体" w:hAnsi="Time New Roman" w:hint="eastAsia"/>
          <w:bCs/>
        </w:rPr>
        <w:t>委员会建议缔约国在下次定期报告中提供关于适用《公约》的案件的详细资料。委员会还请缔约国提供按受害者的年龄、性别和族裔或族裔</w:t>
      </w:r>
      <w:r w:rsidR="005C5F62" w:rsidRPr="005C5F62">
        <w:rPr>
          <w:rFonts w:ascii="Time New Roman" w:eastAsia="黑体" w:hAnsi="Time New Roman" w:hint="eastAsia"/>
          <w:bCs/>
        </w:rPr>
        <w:t>－</w:t>
      </w:r>
      <w:r w:rsidRPr="005C5F62">
        <w:rPr>
          <w:rFonts w:ascii="Time New Roman" w:eastAsia="黑体" w:hAnsi="Time New Roman" w:hint="eastAsia"/>
          <w:bCs/>
        </w:rPr>
        <w:t>宗教出身分列的关于种族歧视申诉数量以及调查、起诉和定罪情况的统计数据。委员会还建议缔约国确保，该国没有种族歧视申诉不是因为受害者不了解自己根据《公约》享有的权利或对司法补救缺乏信心所致。</w:t>
      </w:r>
    </w:p>
    <w:p w:rsidR="00A61937" w:rsidRDefault="00E62A0B" w:rsidP="00A61937">
      <w:pPr>
        <w:pStyle w:val="H23GC"/>
      </w:pPr>
      <w:r w:rsidRPr="00A56FFF">
        <w:tab/>
      </w:r>
      <w:r w:rsidRPr="00A56FFF">
        <w:tab/>
      </w:r>
      <w:r w:rsidRPr="00A56FFF">
        <w:rPr>
          <w:rFonts w:hint="eastAsia"/>
        </w:rPr>
        <w:t>司法机关独立</w:t>
      </w:r>
    </w:p>
    <w:p w:rsidR="00E62A0B" w:rsidRDefault="00E62A0B" w:rsidP="00A61937">
      <w:pPr>
        <w:pStyle w:val="SingleTxtGC"/>
      </w:pPr>
      <w:r>
        <w:t>22</w:t>
      </w:r>
      <w:r w:rsidRPr="00442225">
        <w:t>.</w:t>
      </w:r>
      <w:r w:rsidR="00A61937">
        <w:rPr>
          <w:rFonts w:hint="eastAsia"/>
        </w:rPr>
        <w:t xml:space="preserve">  </w:t>
      </w:r>
      <w:r>
        <w:rPr>
          <w:rFonts w:hint="eastAsia"/>
        </w:rPr>
        <w:t>考虑到所有个人必须享有国内主管法院和其他国家机关提供的针对任何种族歧视行为的有效保护和补救，还考虑到司法机关的独立性</w:t>
      </w:r>
      <w:r w:rsidRPr="00C4528D">
        <w:rPr>
          <w:rFonts w:hint="eastAsia"/>
        </w:rPr>
        <w:t>至关重要，包括在与种族歧视有关的案件中</w:t>
      </w:r>
      <w:r>
        <w:rPr>
          <w:rFonts w:hint="eastAsia"/>
        </w:rPr>
        <w:t>具有至关重要的作用，委员会关切地指出，据称缔约国并非总能提供这种条件</w:t>
      </w:r>
      <w:r>
        <w:rPr>
          <w:rFonts w:hint="eastAsia"/>
        </w:rPr>
        <w:t>(</w:t>
      </w:r>
      <w:r w:rsidRPr="00C4528D">
        <w:rPr>
          <w:rFonts w:hint="eastAsia"/>
        </w:rPr>
        <w:t>第</w:t>
      </w:r>
      <w:r>
        <w:rPr>
          <w:rFonts w:hint="eastAsia"/>
        </w:rPr>
        <w:t>五</w:t>
      </w:r>
      <w:r w:rsidRPr="00C4528D">
        <w:rPr>
          <w:rFonts w:hint="eastAsia"/>
        </w:rPr>
        <w:t>和第</w:t>
      </w:r>
      <w:r>
        <w:rPr>
          <w:rFonts w:hint="eastAsia"/>
        </w:rPr>
        <w:t>六条</w:t>
      </w:r>
      <w:r>
        <w:rPr>
          <w:rFonts w:hint="eastAsia"/>
        </w:rPr>
        <w:t>)</w:t>
      </w:r>
      <w:r w:rsidRPr="00C4528D">
        <w:rPr>
          <w:rFonts w:hint="eastAsia"/>
        </w:rPr>
        <w:t>。</w:t>
      </w:r>
    </w:p>
    <w:p w:rsidR="00E62A0B" w:rsidRPr="005C5F62" w:rsidRDefault="00E62A0B" w:rsidP="00A61937">
      <w:pPr>
        <w:pStyle w:val="SingleTxtGC"/>
        <w:rPr>
          <w:rFonts w:ascii="Time New Roman" w:eastAsia="黑体" w:hAnsi="Time New Roman" w:hint="eastAsia"/>
          <w:bCs/>
        </w:rPr>
      </w:pPr>
      <w:r w:rsidRPr="005C5F62">
        <w:rPr>
          <w:rFonts w:ascii="Time New Roman" w:eastAsia="黑体" w:hAnsi="Time New Roman"/>
        </w:rPr>
        <w:t>23.</w:t>
      </w:r>
      <w:r w:rsidR="00A61937" w:rsidRPr="005C5F62">
        <w:rPr>
          <w:rFonts w:ascii="Time New Roman" w:eastAsia="黑体" w:hAnsi="Time New Roman" w:hint="eastAsia"/>
        </w:rPr>
        <w:t xml:space="preserve">  </w:t>
      </w:r>
      <w:r w:rsidRPr="005C5F62">
        <w:rPr>
          <w:rFonts w:ascii="Time New Roman" w:eastAsia="黑体" w:hAnsi="Time New Roman" w:hint="eastAsia"/>
          <w:bCs/>
        </w:rPr>
        <w:t>委员会回顾其关于《公约》第五条的第</w:t>
      </w:r>
      <w:r w:rsidRPr="005C5F62">
        <w:rPr>
          <w:rFonts w:ascii="Time New Roman" w:eastAsia="黑体" w:hAnsi="Time New Roman" w:hint="eastAsia"/>
          <w:bCs/>
        </w:rPr>
        <w:t>20</w:t>
      </w:r>
      <w:r w:rsidRPr="005C5F62">
        <w:rPr>
          <w:rFonts w:ascii="Time New Roman" w:eastAsia="黑体" w:hAnsi="Time New Roman" w:hint="eastAsia"/>
          <w:bCs/>
        </w:rPr>
        <w:t>号一般性建议</w:t>
      </w:r>
      <w:r w:rsidRPr="005C5F62">
        <w:rPr>
          <w:rFonts w:ascii="Time New Roman" w:eastAsia="黑体" w:hAnsi="Time New Roman" w:hint="eastAsia"/>
          <w:bCs/>
        </w:rPr>
        <w:t>(1996</w:t>
      </w:r>
      <w:r w:rsidRPr="005C5F62">
        <w:rPr>
          <w:rFonts w:ascii="Time New Roman" w:eastAsia="黑体" w:hAnsi="Time New Roman" w:hint="eastAsia"/>
          <w:bCs/>
        </w:rPr>
        <w:t>年</w:t>
      </w:r>
      <w:r w:rsidRPr="005C5F62">
        <w:rPr>
          <w:rFonts w:ascii="Time New Roman" w:eastAsia="黑体" w:hAnsi="Time New Roman" w:hint="eastAsia"/>
          <w:bCs/>
        </w:rPr>
        <w:t>)</w:t>
      </w:r>
      <w:r w:rsidRPr="005C5F62">
        <w:rPr>
          <w:rFonts w:ascii="Time New Roman" w:eastAsia="黑体" w:hAnsi="Time New Roman" w:hint="eastAsia"/>
          <w:bCs/>
        </w:rPr>
        <w:t>和关于在刑事司法系统的司法和运作中预防种族歧视的第</w:t>
      </w:r>
      <w:r w:rsidRPr="005C5F62">
        <w:rPr>
          <w:rFonts w:ascii="Time New Roman" w:eastAsia="黑体" w:hAnsi="Time New Roman"/>
          <w:bCs/>
        </w:rPr>
        <w:t>31</w:t>
      </w:r>
      <w:r w:rsidRPr="005C5F62">
        <w:rPr>
          <w:rFonts w:ascii="Time New Roman" w:eastAsia="黑体" w:hAnsi="Time New Roman" w:hint="eastAsia"/>
          <w:bCs/>
        </w:rPr>
        <w:t>号一般性建议</w:t>
      </w:r>
      <w:r w:rsidRPr="005C5F62">
        <w:rPr>
          <w:rFonts w:ascii="Time New Roman" w:eastAsia="黑体" w:hAnsi="Time New Roman"/>
          <w:bCs/>
        </w:rPr>
        <w:t>(2005</w:t>
      </w:r>
      <w:r w:rsidRPr="005C5F62">
        <w:rPr>
          <w:rFonts w:ascii="Time New Roman" w:eastAsia="黑体" w:hAnsi="Time New Roman" w:hint="eastAsia"/>
          <w:bCs/>
        </w:rPr>
        <w:t>年</w:t>
      </w:r>
      <w:r w:rsidRPr="005C5F62">
        <w:rPr>
          <w:rFonts w:ascii="Time New Roman" w:eastAsia="黑体" w:hAnsi="Time New Roman"/>
          <w:bCs/>
        </w:rPr>
        <w:t>)</w:t>
      </w:r>
      <w:r w:rsidRPr="005C5F62">
        <w:rPr>
          <w:rFonts w:ascii="Time New Roman" w:eastAsia="黑体" w:hAnsi="Time New Roman" w:hint="eastAsia"/>
          <w:bCs/>
        </w:rPr>
        <w:t>，建议缔约国采取必要的措施，按照《关于司法机关独立的基本原则》保证司法机关充分独立和公正，并确保司法机关能够保护种族歧视行为的受害者。</w:t>
      </w:r>
    </w:p>
    <w:p w:rsidR="00E62A0B" w:rsidRPr="00A56FFF" w:rsidRDefault="00E62A0B" w:rsidP="00A61937">
      <w:pPr>
        <w:pStyle w:val="H23GC"/>
        <w:rPr>
          <w:b/>
        </w:rPr>
      </w:pPr>
      <w:r w:rsidRPr="00A56FFF">
        <w:tab/>
      </w:r>
      <w:r w:rsidRPr="00A56FFF">
        <w:tab/>
      </w:r>
      <w:r w:rsidRPr="00A56FFF">
        <w:rPr>
          <w:rFonts w:hint="eastAsia"/>
        </w:rPr>
        <w:t>培训法官、律师和政府官员</w:t>
      </w:r>
    </w:p>
    <w:p w:rsidR="00E62A0B" w:rsidRPr="00442225" w:rsidRDefault="00E62A0B" w:rsidP="00A61937">
      <w:pPr>
        <w:pStyle w:val="SingleTxtGC"/>
      </w:pPr>
      <w:r>
        <w:t>24</w:t>
      </w:r>
      <w:r w:rsidRPr="00442225">
        <w:t>.</w:t>
      </w:r>
      <w:r w:rsidR="00A61937">
        <w:rPr>
          <w:rFonts w:hint="eastAsia"/>
        </w:rPr>
        <w:t xml:space="preserve">  </w:t>
      </w:r>
      <w:r>
        <w:rPr>
          <w:rFonts w:hint="eastAsia"/>
        </w:rPr>
        <w:t>委员会注意到缔约国提供资料显示该国已经制订并向执法人员提供了人权培训方案，并欢迎《国家人权行动计划》中提出的向</w:t>
      </w:r>
      <w:r w:rsidRPr="00D5795B">
        <w:rPr>
          <w:rFonts w:hint="eastAsia"/>
        </w:rPr>
        <w:t>律师提供人权机制培训的计划。</w:t>
      </w:r>
      <w:r>
        <w:rPr>
          <w:rFonts w:hint="eastAsia"/>
        </w:rPr>
        <w:t>但</w:t>
      </w:r>
      <w:r w:rsidRPr="00D5795B">
        <w:rPr>
          <w:rFonts w:hint="eastAsia"/>
        </w:rPr>
        <w:t>委员会感到遗憾的是，</w:t>
      </w:r>
      <w:r>
        <w:rPr>
          <w:rFonts w:hint="eastAsia"/>
        </w:rPr>
        <w:t>缔约国</w:t>
      </w:r>
      <w:r w:rsidRPr="00D5795B">
        <w:rPr>
          <w:rFonts w:hint="eastAsia"/>
        </w:rPr>
        <w:t>没有</w:t>
      </w:r>
      <w:r>
        <w:rPr>
          <w:rFonts w:hint="eastAsia"/>
        </w:rPr>
        <w:t>提供详细和全面的资料，介绍面向法官、律师和政府官员开展的任何关于人权和《公约》权利的培训以及这种培训对少数族裔处境的影响</w:t>
      </w:r>
      <w:r>
        <w:rPr>
          <w:rFonts w:hint="eastAsia"/>
        </w:rPr>
        <w:t>(</w:t>
      </w:r>
      <w:r w:rsidRPr="00D5795B">
        <w:rPr>
          <w:rFonts w:hint="eastAsia"/>
        </w:rPr>
        <w:t>第</w:t>
      </w:r>
      <w:r>
        <w:rPr>
          <w:rFonts w:hint="eastAsia"/>
        </w:rPr>
        <w:t>七条</w:t>
      </w:r>
      <w:r>
        <w:rPr>
          <w:rFonts w:hint="eastAsia"/>
        </w:rPr>
        <w:t>)</w:t>
      </w:r>
      <w:r w:rsidRPr="00D5795B">
        <w:rPr>
          <w:rFonts w:hint="eastAsia"/>
        </w:rPr>
        <w:t>。</w:t>
      </w:r>
    </w:p>
    <w:p w:rsidR="00E62A0B" w:rsidRPr="005C5F62" w:rsidRDefault="00E62A0B" w:rsidP="00A61937">
      <w:pPr>
        <w:pStyle w:val="SingleTxtGC"/>
        <w:rPr>
          <w:rFonts w:ascii="黑体" w:eastAsia="黑体" w:hAnsi="黑体"/>
          <w:bCs/>
        </w:rPr>
      </w:pPr>
      <w:r w:rsidRPr="005C5F62">
        <w:rPr>
          <w:rFonts w:asciiTheme="majorBidi" w:eastAsia="黑体" w:hAnsiTheme="majorBidi" w:cstheme="majorBidi"/>
        </w:rPr>
        <w:t>25.</w:t>
      </w:r>
      <w:r w:rsidR="00A61937" w:rsidRPr="005C5F62">
        <w:rPr>
          <w:rFonts w:ascii="黑体" w:eastAsia="黑体" w:hAnsi="黑体" w:hint="eastAsia"/>
        </w:rPr>
        <w:t xml:space="preserve">  </w:t>
      </w:r>
      <w:r w:rsidRPr="005C5F62">
        <w:rPr>
          <w:rFonts w:ascii="黑体" w:eastAsia="黑体" w:hAnsi="黑体" w:hint="eastAsia"/>
          <w:bCs/>
        </w:rPr>
        <w:t>委员会建议缔约国面向法官、律师、警察、执法人员以及国家机关、地方政府实体和人权协会的代表开展关于人权、种族歧视的预防以及《公约》权利的专项培训方案，并面向公众开展有关上述议题的一般宣传活动。委员会请缔约国在下次定期报告中提供详细资料，介绍这些培训及其对少数族裔处境的影响。</w:t>
      </w:r>
    </w:p>
    <w:p w:rsidR="00E62A0B" w:rsidRPr="00A61937" w:rsidRDefault="00E62A0B" w:rsidP="00A61937">
      <w:pPr>
        <w:pStyle w:val="H1GC"/>
        <w:rPr>
          <w:rFonts w:ascii="Time New Roman" w:hAnsi="Time New Roman" w:hint="eastAsia"/>
          <w:b/>
        </w:rPr>
      </w:pPr>
      <w:r w:rsidRPr="00A56FFF">
        <w:tab/>
      </w:r>
      <w:r w:rsidRPr="00A61937">
        <w:rPr>
          <w:rFonts w:ascii="Time New Roman" w:hAnsi="Time New Roman"/>
        </w:rPr>
        <w:t>D.</w:t>
      </w:r>
      <w:r w:rsidRPr="00A61937">
        <w:rPr>
          <w:rFonts w:ascii="Time New Roman" w:hAnsi="Time New Roman"/>
        </w:rPr>
        <w:tab/>
      </w:r>
      <w:r w:rsidRPr="00A61937">
        <w:rPr>
          <w:rFonts w:ascii="Time New Roman" w:hAnsi="Time New Roman" w:hint="eastAsia"/>
        </w:rPr>
        <w:t>其他建议</w:t>
      </w:r>
    </w:p>
    <w:p w:rsidR="00E62A0B" w:rsidRPr="00A61937" w:rsidRDefault="00E62A0B" w:rsidP="00A61937">
      <w:pPr>
        <w:pStyle w:val="H23GC"/>
        <w:rPr>
          <w:rFonts w:ascii="Time New Roman" w:hAnsi="Time New Roman" w:hint="eastAsia"/>
          <w:b/>
        </w:rPr>
      </w:pPr>
      <w:r w:rsidRPr="00A61937">
        <w:rPr>
          <w:rFonts w:ascii="Time New Roman" w:hAnsi="Time New Roman"/>
        </w:rPr>
        <w:tab/>
      </w:r>
      <w:r w:rsidRPr="00A61937">
        <w:rPr>
          <w:rFonts w:ascii="Time New Roman" w:hAnsi="Time New Roman"/>
        </w:rPr>
        <w:tab/>
      </w:r>
      <w:r w:rsidRPr="00A61937">
        <w:rPr>
          <w:rFonts w:ascii="Time New Roman" w:hAnsi="Time New Roman" w:hint="eastAsia"/>
        </w:rPr>
        <w:t>批准其他条约</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26.</w:t>
      </w:r>
      <w:r w:rsidR="00A61937" w:rsidRPr="00A61937">
        <w:rPr>
          <w:rFonts w:ascii="Time New Roman" w:eastAsia="黑体" w:hAnsi="Time New Roman" w:hint="eastAsia"/>
        </w:rPr>
        <w:t xml:space="preserve">  </w:t>
      </w:r>
      <w:r w:rsidRPr="00A61937">
        <w:rPr>
          <w:rFonts w:ascii="Time New Roman" w:eastAsia="黑体" w:hAnsi="Time New Roman" w:hint="eastAsia"/>
          <w:bCs/>
        </w:rPr>
        <w:t>委员会铭记所有人权不可分割，鼓励缔约国考虑批准尚未批准的国际人权条约，特别是那些条文与可能遭受种族歧视的社群直接相关的条约，包括《禁止酷刑和其他残忍、不人道或有辱人格的待遇或处罚公约任择议定书》、《保护所有人免遭强迫失踪国际公约》和</w:t>
      </w:r>
      <w:r w:rsidRPr="00A61937">
        <w:rPr>
          <w:rFonts w:ascii="Time New Roman" w:eastAsia="黑体" w:hAnsi="Time New Roman"/>
          <w:bCs/>
        </w:rPr>
        <w:t>《保护所有移</w:t>
      </w:r>
      <w:proofErr w:type="gramStart"/>
      <w:r w:rsidRPr="00A61937">
        <w:rPr>
          <w:rFonts w:ascii="Time New Roman" w:eastAsia="黑体" w:hAnsi="Time New Roman"/>
          <w:bCs/>
        </w:rPr>
        <w:t>徙工</w:t>
      </w:r>
      <w:proofErr w:type="gramEnd"/>
      <w:r w:rsidRPr="00A61937">
        <w:rPr>
          <w:rFonts w:ascii="Time New Roman" w:eastAsia="黑体" w:hAnsi="Time New Roman"/>
          <w:bCs/>
        </w:rPr>
        <w:t>人及其家庭成员权利国际公约》</w:t>
      </w:r>
      <w:r w:rsidRPr="00A61937">
        <w:rPr>
          <w:rFonts w:ascii="Time New Roman" w:eastAsia="黑体" w:hAnsi="Time New Roman" w:hint="eastAsia"/>
          <w:bCs/>
        </w:rPr>
        <w:t>。</w:t>
      </w:r>
    </w:p>
    <w:p w:rsidR="00E62A0B" w:rsidRPr="00A61937" w:rsidRDefault="00E62A0B" w:rsidP="0026725A">
      <w:pPr>
        <w:pStyle w:val="H23GC"/>
        <w:rPr>
          <w:rFonts w:hint="eastAsia"/>
          <w:b/>
        </w:rPr>
      </w:pPr>
      <w:r w:rsidRPr="00A61937">
        <w:tab/>
      </w:r>
      <w:r w:rsidRPr="00A61937">
        <w:tab/>
      </w:r>
      <w:r w:rsidRPr="00A61937">
        <w:rPr>
          <w:rFonts w:hint="eastAsia"/>
        </w:rPr>
        <w:t>《德班宣言和行动纲领》的后续行动</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27.</w:t>
      </w:r>
      <w:r w:rsidR="00A61937" w:rsidRPr="00A61937">
        <w:rPr>
          <w:rFonts w:ascii="Time New Roman" w:eastAsia="黑体" w:hAnsi="Time New Roman" w:hint="eastAsia"/>
        </w:rPr>
        <w:t xml:space="preserve">  </w:t>
      </w:r>
      <w:r w:rsidRPr="00A61937">
        <w:rPr>
          <w:rFonts w:ascii="Time New Roman" w:eastAsia="黑体" w:hAnsi="Time New Roman" w:hint="eastAsia"/>
          <w:bCs/>
        </w:rPr>
        <w:t>委员会考虑到其关于德班审查会议后续行动的第</w:t>
      </w:r>
      <w:r w:rsidRPr="00A61937">
        <w:rPr>
          <w:rFonts w:ascii="Time New Roman" w:eastAsia="黑体" w:hAnsi="Time New Roman"/>
          <w:bCs/>
        </w:rPr>
        <w:t>33</w:t>
      </w:r>
      <w:r w:rsidRPr="00A61937">
        <w:rPr>
          <w:rFonts w:ascii="Time New Roman" w:eastAsia="黑体" w:hAnsi="Time New Roman" w:hint="eastAsia"/>
          <w:bCs/>
        </w:rPr>
        <w:t>号一般性建议</w:t>
      </w:r>
      <w:r w:rsidRPr="00A61937">
        <w:rPr>
          <w:rFonts w:ascii="Time New Roman" w:eastAsia="黑体" w:hAnsi="Time New Roman"/>
          <w:bCs/>
        </w:rPr>
        <w:t>(2009</w:t>
      </w:r>
      <w:r w:rsidRPr="00A61937">
        <w:rPr>
          <w:rFonts w:ascii="Time New Roman" w:eastAsia="黑体" w:hAnsi="Time New Roman" w:hint="eastAsia"/>
          <w:bCs/>
        </w:rPr>
        <w:t>年</w:t>
      </w:r>
      <w:r w:rsidRPr="00A61937">
        <w:rPr>
          <w:rFonts w:ascii="Time New Roman" w:eastAsia="黑体" w:hAnsi="Time New Roman"/>
          <w:bCs/>
        </w:rPr>
        <w:t>)</w:t>
      </w:r>
      <w:r w:rsidRPr="00A61937">
        <w:rPr>
          <w:rFonts w:ascii="Time New Roman" w:eastAsia="黑体" w:hAnsi="Time New Roman" w:hint="eastAsia"/>
          <w:bCs/>
        </w:rPr>
        <w:t>，建议缔约国在国内法律秩序中落实《公约》时，执行反对种族主义、种族歧视、仇外心理和相关不容忍现象世界会议</w:t>
      </w:r>
      <w:r w:rsidRPr="00A61937">
        <w:rPr>
          <w:rFonts w:ascii="Time New Roman" w:eastAsia="黑体" w:hAnsi="Time New Roman"/>
          <w:bCs/>
        </w:rPr>
        <w:t>2001</w:t>
      </w:r>
      <w:r w:rsidRPr="00A61937">
        <w:rPr>
          <w:rFonts w:ascii="Time New Roman" w:eastAsia="黑体" w:hAnsi="Time New Roman" w:hint="eastAsia"/>
          <w:bCs/>
        </w:rPr>
        <w:t>年</w:t>
      </w:r>
      <w:r w:rsidRPr="00A61937">
        <w:rPr>
          <w:rFonts w:ascii="Time New Roman" w:eastAsia="黑体" w:hAnsi="Time New Roman"/>
          <w:bCs/>
        </w:rPr>
        <w:t>9</w:t>
      </w:r>
      <w:r w:rsidRPr="00A61937">
        <w:rPr>
          <w:rFonts w:ascii="Time New Roman" w:eastAsia="黑体" w:hAnsi="Time New Roman" w:hint="eastAsia"/>
          <w:bCs/>
        </w:rPr>
        <w:t>月通过的《德班宣言和行动纲领》，同时考虑到</w:t>
      </w:r>
      <w:r w:rsidRPr="00A61937">
        <w:rPr>
          <w:rFonts w:ascii="Time New Roman" w:eastAsia="黑体" w:hAnsi="Time New Roman"/>
          <w:bCs/>
        </w:rPr>
        <w:t>2009</w:t>
      </w:r>
      <w:r w:rsidRPr="00A61937">
        <w:rPr>
          <w:rFonts w:ascii="Time New Roman" w:eastAsia="黑体" w:hAnsi="Time New Roman" w:hint="eastAsia"/>
          <w:bCs/>
        </w:rPr>
        <w:t>年</w:t>
      </w:r>
      <w:r w:rsidRPr="00A61937">
        <w:rPr>
          <w:rFonts w:ascii="Time New Roman" w:eastAsia="黑体" w:hAnsi="Time New Roman"/>
          <w:bCs/>
        </w:rPr>
        <w:t>4</w:t>
      </w:r>
      <w:r w:rsidRPr="00A61937">
        <w:rPr>
          <w:rFonts w:ascii="Time New Roman" w:eastAsia="黑体" w:hAnsi="Time New Roman" w:hint="eastAsia"/>
          <w:bCs/>
        </w:rPr>
        <w:t>月在日内瓦举行的德班审查会议的成果文件。委员会请缔约国在下次定期报告中包括具体资料，说明在国家一级实施《德班宣言和行动纲领》的行动计划及其他措施。</w:t>
      </w:r>
    </w:p>
    <w:p w:rsidR="00E62A0B" w:rsidRPr="00A61937" w:rsidRDefault="00E62A0B" w:rsidP="00A61937">
      <w:pPr>
        <w:pStyle w:val="H23GC"/>
        <w:rPr>
          <w:rFonts w:ascii="Time New Roman" w:hAnsi="Time New Roman" w:hint="eastAsia"/>
          <w:b/>
        </w:rPr>
      </w:pPr>
      <w:r w:rsidRPr="00A61937">
        <w:rPr>
          <w:rFonts w:ascii="Time New Roman" w:hAnsi="Time New Roman"/>
        </w:rPr>
        <w:tab/>
      </w:r>
      <w:r w:rsidRPr="00A61937">
        <w:rPr>
          <w:rFonts w:ascii="Time New Roman" w:hAnsi="Time New Roman"/>
        </w:rPr>
        <w:tab/>
      </w:r>
      <w:r w:rsidRPr="00A61937">
        <w:rPr>
          <w:rFonts w:ascii="Time New Roman" w:hAnsi="Time New Roman" w:hint="eastAsia"/>
        </w:rPr>
        <w:t>非洲人后裔国际十年</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28.</w:t>
      </w:r>
      <w:r w:rsidR="00A61937" w:rsidRPr="00A61937">
        <w:rPr>
          <w:rFonts w:ascii="Time New Roman" w:eastAsia="黑体" w:hAnsi="Time New Roman" w:hint="eastAsia"/>
        </w:rPr>
        <w:t xml:space="preserve">  </w:t>
      </w:r>
      <w:r w:rsidRPr="00A61937">
        <w:rPr>
          <w:rFonts w:ascii="Time New Roman" w:eastAsia="黑体" w:hAnsi="Time New Roman" w:hint="eastAsia"/>
          <w:bCs/>
        </w:rPr>
        <w:t>委员会考虑到大会宣布</w:t>
      </w:r>
      <w:r w:rsidRPr="00A61937">
        <w:rPr>
          <w:rFonts w:ascii="Time New Roman" w:eastAsia="黑体" w:hAnsi="Time New Roman"/>
          <w:bCs/>
        </w:rPr>
        <w:t>2015</w:t>
      </w:r>
      <w:r w:rsidRPr="00A61937">
        <w:rPr>
          <w:rFonts w:ascii="Time New Roman" w:eastAsia="黑体" w:hAnsi="Time New Roman" w:hint="eastAsia"/>
          <w:bCs/>
        </w:rPr>
        <w:t>至</w:t>
      </w:r>
      <w:r w:rsidRPr="00A61937">
        <w:rPr>
          <w:rFonts w:ascii="Time New Roman" w:eastAsia="黑体" w:hAnsi="Time New Roman"/>
          <w:bCs/>
        </w:rPr>
        <w:t>2024</w:t>
      </w:r>
      <w:r w:rsidRPr="00A61937">
        <w:rPr>
          <w:rFonts w:ascii="Time New Roman" w:eastAsia="黑体" w:hAnsi="Time New Roman" w:hint="eastAsia"/>
          <w:bCs/>
        </w:rPr>
        <w:t>年为非洲人后裔国际十年的第</w:t>
      </w:r>
      <w:r w:rsidRPr="00A61937">
        <w:rPr>
          <w:rFonts w:ascii="Time New Roman" w:eastAsia="黑体" w:hAnsi="Time New Roman"/>
          <w:bCs/>
        </w:rPr>
        <w:t>68/237</w:t>
      </w:r>
      <w:r w:rsidRPr="00A61937">
        <w:rPr>
          <w:rFonts w:ascii="Time New Roman" w:eastAsia="黑体" w:hAnsi="Time New Roman" w:hint="eastAsia"/>
          <w:bCs/>
        </w:rPr>
        <w:t>号决议，以及关于落实非洲人后裔国际十年活动方案的第</w:t>
      </w:r>
      <w:r w:rsidRPr="00A61937">
        <w:rPr>
          <w:rFonts w:ascii="Time New Roman" w:eastAsia="黑体" w:hAnsi="Time New Roman"/>
          <w:bCs/>
        </w:rPr>
        <w:t>69/16</w:t>
      </w:r>
      <w:r w:rsidRPr="00A61937">
        <w:rPr>
          <w:rFonts w:ascii="Time New Roman" w:eastAsia="黑体" w:hAnsi="Time New Roman" w:hint="eastAsia"/>
          <w:bCs/>
        </w:rPr>
        <w:t>号决议，建议缔约国制订并执行一项适宜的措施和政策方案。委员会还请缔约国在下次定期报告中提供准确资料，说明在此框架中采取的具体措施，同时考虑到委员会关于针对非洲人后裔的种族歧视的第</w:t>
      </w:r>
      <w:r w:rsidRPr="00A61937">
        <w:rPr>
          <w:rFonts w:ascii="Time New Roman" w:eastAsia="黑体" w:hAnsi="Time New Roman"/>
          <w:bCs/>
        </w:rPr>
        <w:t>34</w:t>
      </w:r>
      <w:r w:rsidRPr="00A61937">
        <w:rPr>
          <w:rFonts w:ascii="Time New Roman" w:eastAsia="黑体" w:hAnsi="Time New Roman" w:hint="eastAsia"/>
          <w:bCs/>
        </w:rPr>
        <w:t>号一般性建议</w:t>
      </w:r>
      <w:r w:rsidRPr="00A61937">
        <w:rPr>
          <w:rFonts w:ascii="Time New Roman" w:eastAsia="黑体" w:hAnsi="Time New Roman" w:hint="eastAsia"/>
          <w:bCs/>
        </w:rPr>
        <w:t>(2011</w:t>
      </w:r>
      <w:r w:rsidRPr="00A61937">
        <w:rPr>
          <w:rFonts w:ascii="Time New Roman" w:eastAsia="黑体" w:hAnsi="Time New Roman" w:hint="eastAsia"/>
          <w:bCs/>
        </w:rPr>
        <w:t>年</w:t>
      </w:r>
      <w:r w:rsidRPr="00A61937">
        <w:rPr>
          <w:rFonts w:ascii="Time New Roman" w:eastAsia="黑体" w:hAnsi="Time New Roman" w:hint="eastAsia"/>
          <w:bCs/>
        </w:rPr>
        <w:t>)</w:t>
      </w:r>
      <w:r w:rsidRPr="00A61937">
        <w:rPr>
          <w:rFonts w:ascii="Time New Roman" w:eastAsia="黑体" w:hAnsi="Time New Roman" w:hint="eastAsia"/>
          <w:bCs/>
        </w:rPr>
        <w:t>。</w:t>
      </w:r>
    </w:p>
    <w:p w:rsidR="00E62A0B" w:rsidRPr="00A61937" w:rsidRDefault="00E62A0B" w:rsidP="00A61937">
      <w:pPr>
        <w:pStyle w:val="H23GC"/>
        <w:rPr>
          <w:rFonts w:ascii="Time New Roman" w:hAnsi="Time New Roman" w:hint="eastAsia"/>
          <w:b/>
        </w:rPr>
      </w:pPr>
      <w:r w:rsidRPr="00A61937">
        <w:rPr>
          <w:rFonts w:ascii="Time New Roman" w:hAnsi="Time New Roman"/>
        </w:rPr>
        <w:tab/>
      </w:r>
      <w:r w:rsidRPr="00A61937">
        <w:rPr>
          <w:rFonts w:ascii="Time New Roman" w:hAnsi="Time New Roman"/>
        </w:rPr>
        <w:tab/>
      </w:r>
      <w:r w:rsidRPr="00A61937">
        <w:rPr>
          <w:rFonts w:ascii="Time New Roman" w:hAnsi="Time New Roman" w:hint="eastAsia"/>
        </w:rPr>
        <w:t>与民间社会的协商</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29.</w:t>
      </w:r>
      <w:r w:rsidR="00A61937" w:rsidRPr="00A61937">
        <w:rPr>
          <w:rFonts w:ascii="Time New Roman" w:eastAsia="黑体" w:hAnsi="Time New Roman" w:hint="eastAsia"/>
        </w:rPr>
        <w:t xml:space="preserve">  </w:t>
      </w:r>
      <w:r w:rsidRPr="00A61937">
        <w:rPr>
          <w:rFonts w:ascii="Time New Roman" w:eastAsia="黑体" w:hAnsi="Time New Roman" w:hint="eastAsia"/>
          <w:bCs/>
        </w:rPr>
        <w:t>委员会建议缔约国确保民间社会享有开放空间，以便利监测《公约》的执行进展和挑战，还建议缔约国在编写下次定期报告和就本结论性意见采取后续行动时，与从事人权保护领域工作，特别是从事打击种族歧视工作的民间社会组织进行协商，并扩大与这些组织的对话。</w:t>
      </w:r>
    </w:p>
    <w:p w:rsidR="00E62A0B" w:rsidRPr="00A61937" w:rsidRDefault="00E62A0B" w:rsidP="00A61937">
      <w:pPr>
        <w:pStyle w:val="H23GC"/>
        <w:rPr>
          <w:rFonts w:ascii="Time New Roman" w:hAnsi="Time New Roman" w:hint="eastAsia"/>
          <w:b/>
        </w:rPr>
      </w:pPr>
      <w:r w:rsidRPr="00A61937">
        <w:rPr>
          <w:rFonts w:ascii="Time New Roman" w:hAnsi="Time New Roman"/>
        </w:rPr>
        <w:tab/>
      </w:r>
      <w:r w:rsidRPr="00A61937">
        <w:rPr>
          <w:rFonts w:ascii="Time New Roman" w:hAnsi="Time New Roman"/>
        </w:rPr>
        <w:tab/>
      </w:r>
      <w:r w:rsidRPr="00A61937">
        <w:rPr>
          <w:rFonts w:ascii="Time New Roman" w:hAnsi="Time New Roman" w:hint="eastAsia"/>
        </w:rPr>
        <w:t>《公约》第八条修正案</w:t>
      </w:r>
    </w:p>
    <w:p w:rsidR="00E62A0B" w:rsidRPr="00A61937" w:rsidRDefault="00E62A0B" w:rsidP="005C5F62">
      <w:pPr>
        <w:pStyle w:val="SingleTxtGC"/>
        <w:rPr>
          <w:rFonts w:ascii="Time New Roman" w:eastAsia="黑体" w:hAnsi="Time New Roman" w:hint="eastAsia"/>
          <w:bCs/>
        </w:rPr>
      </w:pPr>
      <w:r w:rsidRPr="00A61937">
        <w:rPr>
          <w:rFonts w:ascii="Time New Roman" w:eastAsia="黑体" w:hAnsi="Time New Roman"/>
        </w:rPr>
        <w:t>30.</w:t>
      </w:r>
      <w:r w:rsidR="005C5F62">
        <w:rPr>
          <w:rFonts w:ascii="Time New Roman" w:eastAsia="黑体" w:hAnsi="Time New Roman" w:hint="eastAsia"/>
        </w:rPr>
        <w:t xml:space="preserve">  </w:t>
      </w:r>
      <w:r w:rsidR="00B442BE">
        <w:rPr>
          <w:rFonts w:ascii="Time New Roman" w:eastAsia="黑体" w:hAnsi="Time New Roman" w:hint="eastAsia"/>
        </w:rPr>
        <w:t xml:space="preserve"> </w:t>
      </w:r>
      <w:r w:rsidRPr="00A61937">
        <w:rPr>
          <w:rFonts w:ascii="Time New Roman" w:eastAsia="黑体" w:hAnsi="Time New Roman" w:hint="eastAsia"/>
          <w:bCs/>
        </w:rPr>
        <w:t>委员会建议缔约国批准</w:t>
      </w:r>
      <w:r w:rsidRPr="00A61937">
        <w:rPr>
          <w:rFonts w:ascii="Time New Roman" w:eastAsia="黑体" w:hAnsi="Time New Roman"/>
          <w:bCs/>
        </w:rPr>
        <w:t>1992</w:t>
      </w:r>
      <w:r w:rsidRPr="00A61937">
        <w:rPr>
          <w:rFonts w:ascii="Time New Roman" w:eastAsia="黑体" w:hAnsi="Time New Roman" w:hint="eastAsia"/>
          <w:bCs/>
        </w:rPr>
        <w:t>年</w:t>
      </w:r>
      <w:r w:rsidRPr="00A61937">
        <w:rPr>
          <w:rFonts w:ascii="Time New Roman" w:eastAsia="黑体" w:hAnsi="Time New Roman"/>
          <w:bCs/>
        </w:rPr>
        <w:t>1</w:t>
      </w:r>
      <w:r w:rsidRPr="00A61937">
        <w:rPr>
          <w:rFonts w:ascii="Time New Roman" w:eastAsia="黑体" w:hAnsi="Time New Roman" w:hint="eastAsia"/>
          <w:bCs/>
        </w:rPr>
        <w:t>月</w:t>
      </w:r>
      <w:r w:rsidRPr="00A61937">
        <w:rPr>
          <w:rFonts w:ascii="Time New Roman" w:eastAsia="黑体" w:hAnsi="Time New Roman"/>
          <w:bCs/>
        </w:rPr>
        <w:t>15</w:t>
      </w:r>
      <w:r w:rsidRPr="00A61937">
        <w:rPr>
          <w:rFonts w:ascii="Time New Roman" w:eastAsia="黑体" w:hAnsi="Time New Roman" w:hint="eastAsia"/>
          <w:bCs/>
        </w:rPr>
        <w:t>日《公约》缔约国第十四次会议通过并经大会第</w:t>
      </w:r>
      <w:r w:rsidRPr="00A61937">
        <w:rPr>
          <w:rFonts w:ascii="Time New Roman" w:eastAsia="黑体" w:hAnsi="Time New Roman"/>
          <w:bCs/>
        </w:rPr>
        <w:t>47/111</w:t>
      </w:r>
      <w:r w:rsidRPr="00A61937">
        <w:rPr>
          <w:rFonts w:ascii="Time New Roman" w:eastAsia="黑体" w:hAnsi="Time New Roman" w:hint="eastAsia"/>
          <w:bCs/>
        </w:rPr>
        <w:t>号决议核准的《公约》第八条第六款修正案。</w:t>
      </w:r>
    </w:p>
    <w:p w:rsidR="00E62A0B" w:rsidRPr="00A61937" w:rsidRDefault="00E62A0B" w:rsidP="00A61937">
      <w:pPr>
        <w:pStyle w:val="H23GC"/>
        <w:rPr>
          <w:b/>
        </w:rPr>
      </w:pPr>
      <w:r w:rsidRPr="00A61937">
        <w:tab/>
      </w:r>
      <w:r w:rsidRPr="00A61937">
        <w:tab/>
      </w:r>
      <w:r w:rsidRPr="00A61937">
        <w:rPr>
          <w:rFonts w:hint="eastAsia"/>
        </w:rPr>
        <w:t>《公约》第十四条规定的声明</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31.</w:t>
      </w:r>
      <w:r w:rsidR="00A61937">
        <w:rPr>
          <w:rFonts w:ascii="Time New Roman" w:eastAsia="黑体" w:hAnsi="Time New Roman" w:hint="eastAsia"/>
        </w:rPr>
        <w:t xml:space="preserve">  </w:t>
      </w:r>
      <w:r w:rsidRPr="00A61937">
        <w:rPr>
          <w:rFonts w:ascii="Time New Roman" w:eastAsia="黑体" w:hAnsi="Time New Roman" w:hint="eastAsia"/>
          <w:bCs/>
        </w:rPr>
        <w:t>委员会鼓励缔约国</w:t>
      </w:r>
      <w:proofErr w:type="gramStart"/>
      <w:r w:rsidRPr="00A61937">
        <w:rPr>
          <w:rFonts w:ascii="Time New Roman" w:eastAsia="黑体" w:hAnsi="Time New Roman" w:hint="eastAsia"/>
          <w:bCs/>
        </w:rPr>
        <w:t>作出</w:t>
      </w:r>
      <w:proofErr w:type="gramEnd"/>
      <w:r w:rsidRPr="00A61937">
        <w:rPr>
          <w:rFonts w:ascii="Time New Roman" w:eastAsia="黑体" w:hAnsi="Time New Roman" w:hint="eastAsia"/>
          <w:bCs/>
        </w:rPr>
        <w:t>《公约》第十四条规定的任择声明，承认委员会有权接受和审查个人申诉。</w:t>
      </w:r>
    </w:p>
    <w:p w:rsidR="00E62A0B" w:rsidRPr="00A61937" w:rsidRDefault="00E62A0B" w:rsidP="00A61937">
      <w:pPr>
        <w:pStyle w:val="H23GC"/>
        <w:rPr>
          <w:b/>
        </w:rPr>
      </w:pPr>
      <w:r w:rsidRPr="00A61937">
        <w:tab/>
      </w:r>
      <w:r w:rsidRPr="00A61937">
        <w:tab/>
      </w:r>
      <w:r w:rsidRPr="00A61937">
        <w:rPr>
          <w:rFonts w:hint="eastAsia"/>
        </w:rPr>
        <w:t>共同核心文件</w:t>
      </w:r>
    </w:p>
    <w:p w:rsidR="00E62A0B" w:rsidRPr="00A61937" w:rsidRDefault="00E62A0B" w:rsidP="00B442BE">
      <w:pPr>
        <w:pStyle w:val="SingleTxtGC"/>
        <w:rPr>
          <w:rFonts w:ascii="Time New Roman" w:eastAsia="黑体" w:hAnsi="Time New Roman" w:hint="eastAsia"/>
          <w:bCs/>
        </w:rPr>
      </w:pPr>
      <w:r w:rsidRPr="00A61937">
        <w:rPr>
          <w:rFonts w:ascii="Time New Roman" w:eastAsia="黑体" w:hAnsi="Time New Roman"/>
        </w:rPr>
        <w:t>32.</w:t>
      </w:r>
      <w:r w:rsidR="00A61937">
        <w:rPr>
          <w:rFonts w:ascii="Time New Roman" w:eastAsia="黑体" w:hAnsi="Time New Roman" w:hint="eastAsia"/>
        </w:rPr>
        <w:t xml:space="preserve">  </w:t>
      </w:r>
      <w:r w:rsidRPr="00A61937">
        <w:rPr>
          <w:rFonts w:ascii="Time New Roman" w:eastAsia="黑体" w:hAnsi="Time New Roman" w:hint="eastAsia"/>
          <w:bCs/>
        </w:rPr>
        <w:t>委员会鼓励缔约国遵照</w:t>
      </w:r>
      <w:r w:rsidRPr="00A61937">
        <w:rPr>
          <w:rFonts w:ascii="Time New Roman" w:eastAsia="黑体" w:hAnsi="Time New Roman"/>
          <w:bCs/>
        </w:rPr>
        <w:t>2006</w:t>
      </w:r>
      <w:r w:rsidRPr="00A61937">
        <w:rPr>
          <w:rFonts w:ascii="Time New Roman" w:eastAsia="黑体" w:hAnsi="Time New Roman" w:hint="eastAsia"/>
          <w:bCs/>
        </w:rPr>
        <w:t>年</w:t>
      </w:r>
      <w:r w:rsidRPr="00A61937">
        <w:rPr>
          <w:rFonts w:ascii="Time New Roman" w:eastAsia="黑体" w:hAnsi="Time New Roman"/>
          <w:bCs/>
        </w:rPr>
        <w:t>6</w:t>
      </w:r>
      <w:r w:rsidRPr="00A61937">
        <w:rPr>
          <w:rFonts w:ascii="Time New Roman" w:eastAsia="黑体" w:hAnsi="Time New Roman" w:hint="eastAsia"/>
          <w:bCs/>
        </w:rPr>
        <w:t>月举行的人权条约机构第五次委员会间会议通过的根据国际人权条约提交报告的协调准则</w:t>
      </w:r>
      <w:r w:rsidRPr="00A61937">
        <w:rPr>
          <w:rFonts w:ascii="Time New Roman" w:eastAsia="黑体" w:hAnsi="Time New Roman"/>
          <w:bCs/>
        </w:rPr>
        <w:t>(</w:t>
      </w:r>
      <w:proofErr w:type="spellStart"/>
      <w:r w:rsidRPr="00A61937">
        <w:rPr>
          <w:rFonts w:ascii="Time New Roman" w:eastAsia="黑体" w:hAnsi="Time New Roman"/>
          <w:bCs/>
        </w:rPr>
        <w:t>HRI</w:t>
      </w:r>
      <w:proofErr w:type="spellEnd"/>
      <w:r w:rsidRPr="00A61937">
        <w:rPr>
          <w:rFonts w:ascii="Time New Roman" w:eastAsia="黑体" w:hAnsi="Time New Roman"/>
          <w:bCs/>
        </w:rPr>
        <w:t>/GEN/2/</w:t>
      </w:r>
      <w:proofErr w:type="spellStart"/>
      <w:r w:rsidRPr="00A61937">
        <w:rPr>
          <w:rFonts w:ascii="Time New Roman" w:eastAsia="黑体" w:hAnsi="Time New Roman"/>
          <w:bCs/>
        </w:rPr>
        <w:t>Rev.6</w:t>
      </w:r>
      <w:proofErr w:type="spellEnd"/>
      <w:r w:rsidR="00B442BE" w:rsidRPr="00A61937">
        <w:rPr>
          <w:rFonts w:ascii="Time New Roman" w:eastAsia="黑体" w:hAnsi="Time New Roman" w:hint="eastAsia"/>
          <w:bCs/>
        </w:rPr>
        <w:t>，</w:t>
      </w:r>
      <w:r w:rsidRPr="00A61937">
        <w:rPr>
          <w:rFonts w:ascii="Time New Roman" w:eastAsia="黑体" w:hAnsi="Time New Roman" w:hint="eastAsia"/>
          <w:bCs/>
        </w:rPr>
        <w:t>第一章</w:t>
      </w:r>
      <w:r w:rsidRPr="00A61937">
        <w:rPr>
          <w:rFonts w:ascii="Time New Roman" w:eastAsia="黑体" w:hAnsi="Time New Roman"/>
          <w:bCs/>
        </w:rPr>
        <w:t>)</w:t>
      </w:r>
      <w:r w:rsidRPr="00A61937">
        <w:rPr>
          <w:rFonts w:ascii="Time New Roman" w:eastAsia="黑体" w:hAnsi="Time New Roman" w:hint="eastAsia"/>
          <w:bCs/>
        </w:rPr>
        <w:t>，尤其是关于编写共同核心文件的准则，更新</w:t>
      </w:r>
      <w:r w:rsidRPr="00A61937">
        <w:rPr>
          <w:rFonts w:ascii="Time New Roman" w:eastAsia="黑体" w:hAnsi="Time New Roman" w:hint="eastAsia"/>
          <w:bCs/>
        </w:rPr>
        <w:t>2009</w:t>
      </w:r>
      <w:r w:rsidRPr="00A61937">
        <w:rPr>
          <w:rFonts w:ascii="Time New Roman" w:eastAsia="黑体" w:hAnsi="Time New Roman" w:hint="eastAsia"/>
          <w:bCs/>
        </w:rPr>
        <w:t>年起提交的共同核心文件。根据大会第</w:t>
      </w:r>
      <w:r w:rsidRPr="00A61937">
        <w:rPr>
          <w:rFonts w:ascii="Time New Roman" w:eastAsia="黑体" w:hAnsi="Time New Roman"/>
          <w:bCs/>
        </w:rPr>
        <w:t>68/268</w:t>
      </w:r>
      <w:r w:rsidRPr="00A61937">
        <w:rPr>
          <w:rFonts w:ascii="Time New Roman" w:eastAsia="黑体" w:hAnsi="Time New Roman" w:hint="eastAsia"/>
          <w:bCs/>
        </w:rPr>
        <w:t>号决议，委员会敦促缔约国遵守这种文件</w:t>
      </w:r>
      <w:r w:rsidRPr="00A61937">
        <w:rPr>
          <w:rFonts w:ascii="Time New Roman" w:eastAsia="黑体" w:hAnsi="Time New Roman"/>
          <w:bCs/>
        </w:rPr>
        <w:t>42,400</w:t>
      </w:r>
      <w:r w:rsidRPr="00A61937">
        <w:rPr>
          <w:rFonts w:ascii="Time New Roman" w:eastAsia="黑体" w:hAnsi="Time New Roman" w:hint="eastAsia"/>
          <w:bCs/>
        </w:rPr>
        <w:t>字的篇幅限制。</w:t>
      </w:r>
    </w:p>
    <w:p w:rsidR="00E62A0B" w:rsidRPr="00A61937" w:rsidRDefault="00E62A0B" w:rsidP="00A61937">
      <w:pPr>
        <w:pStyle w:val="H23GC"/>
        <w:rPr>
          <w:b/>
        </w:rPr>
      </w:pPr>
      <w:r w:rsidRPr="00A61937">
        <w:tab/>
      </w:r>
      <w:r w:rsidRPr="00A61937">
        <w:tab/>
      </w:r>
      <w:r w:rsidRPr="00A61937">
        <w:rPr>
          <w:rFonts w:hint="eastAsia"/>
        </w:rPr>
        <w:t>本结论性意见的后续行动</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33.</w:t>
      </w:r>
      <w:r w:rsidR="00A61937">
        <w:rPr>
          <w:rFonts w:ascii="Time New Roman" w:eastAsia="黑体" w:hAnsi="Time New Roman" w:hint="eastAsia"/>
        </w:rPr>
        <w:t xml:space="preserve">  </w:t>
      </w:r>
      <w:r w:rsidRPr="00A61937">
        <w:rPr>
          <w:rFonts w:ascii="Time New Roman" w:eastAsia="黑体" w:hAnsi="Time New Roman" w:hint="eastAsia"/>
          <w:bCs/>
        </w:rPr>
        <w:t>根据《公约》第九条第一款和订正的议事规则第</w:t>
      </w:r>
      <w:r w:rsidRPr="00A61937">
        <w:rPr>
          <w:rFonts w:ascii="Time New Roman" w:eastAsia="黑体" w:hAnsi="Time New Roman"/>
          <w:bCs/>
        </w:rPr>
        <w:t>65</w:t>
      </w:r>
      <w:r w:rsidRPr="00A61937">
        <w:rPr>
          <w:rFonts w:ascii="Time New Roman" w:eastAsia="黑体" w:hAnsi="Time New Roman" w:hint="eastAsia"/>
          <w:bCs/>
        </w:rPr>
        <w:t>条，委员会请缔约国在本结论性意见通过后一年内提供资料，说明上文第</w:t>
      </w:r>
      <w:r w:rsidRPr="00A61937">
        <w:rPr>
          <w:rFonts w:ascii="Time New Roman" w:eastAsia="黑体" w:hAnsi="Time New Roman" w:hint="eastAsia"/>
          <w:bCs/>
        </w:rPr>
        <w:t>9</w:t>
      </w:r>
      <w:r w:rsidRPr="00A61937">
        <w:rPr>
          <w:rFonts w:ascii="Time New Roman" w:eastAsia="黑体" w:hAnsi="Time New Roman" w:hint="eastAsia"/>
          <w:bCs/>
        </w:rPr>
        <w:t>、第</w:t>
      </w:r>
      <w:r w:rsidRPr="00A61937">
        <w:rPr>
          <w:rFonts w:ascii="Time New Roman" w:eastAsia="黑体" w:hAnsi="Time New Roman" w:hint="eastAsia"/>
          <w:bCs/>
        </w:rPr>
        <w:t>11</w:t>
      </w:r>
      <w:r w:rsidRPr="00A61937">
        <w:rPr>
          <w:rFonts w:ascii="Time New Roman" w:eastAsia="黑体" w:hAnsi="Time New Roman" w:hint="eastAsia"/>
          <w:bCs/>
        </w:rPr>
        <w:t>和第</w:t>
      </w:r>
      <w:r w:rsidRPr="00A61937">
        <w:rPr>
          <w:rFonts w:ascii="Time New Roman" w:eastAsia="黑体" w:hAnsi="Time New Roman" w:hint="eastAsia"/>
          <w:bCs/>
        </w:rPr>
        <w:t>13</w:t>
      </w:r>
      <w:r w:rsidRPr="00A61937">
        <w:rPr>
          <w:rFonts w:ascii="Time New Roman" w:eastAsia="黑体" w:hAnsi="Time New Roman" w:hint="eastAsia"/>
          <w:bCs/>
        </w:rPr>
        <w:t>段所载建议的落实情况。</w:t>
      </w:r>
    </w:p>
    <w:p w:rsidR="00E62A0B" w:rsidRPr="00A61937" w:rsidRDefault="00E62A0B" w:rsidP="00A61937">
      <w:pPr>
        <w:pStyle w:val="H23GC"/>
        <w:rPr>
          <w:b/>
        </w:rPr>
      </w:pPr>
      <w:r w:rsidRPr="00A61937">
        <w:tab/>
      </w:r>
      <w:r w:rsidRPr="00A61937">
        <w:tab/>
      </w:r>
      <w:r w:rsidRPr="00A61937">
        <w:rPr>
          <w:rFonts w:hint="eastAsia"/>
        </w:rPr>
        <w:t>特别重要的段落</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34.</w:t>
      </w:r>
      <w:r w:rsidR="00A61937">
        <w:rPr>
          <w:rFonts w:ascii="Time New Roman" w:eastAsia="黑体" w:hAnsi="Time New Roman" w:hint="eastAsia"/>
        </w:rPr>
        <w:t xml:space="preserve">  </w:t>
      </w:r>
      <w:r w:rsidRPr="00A61937">
        <w:rPr>
          <w:rFonts w:ascii="Time New Roman" w:eastAsia="黑体" w:hAnsi="Time New Roman" w:hint="eastAsia"/>
          <w:bCs/>
        </w:rPr>
        <w:t>委员会希望提请缔约国注意上文第</w:t>
      </w:r>
      <w:r w:rsidRPr="00A61937">
        <w:rPr>
          <w:rFonts w:ascii="Time New Roman" w:eastAsia="黑体" w:hAnsi="Time New Roman"/>
          <w:bCs/>
        </w:rPr>
        <w:t>7</w:t>
      </w:r>
      <w:r w:rsidRPr="00A61937">
        <w:rPr>
          <w:rFonts w:ascii="Time New Roman" w:eastAsia="黑体" w:hAnsi="Time New Roman" w:hint="eastAsia"/>
          <w:bCs/>
        </w:rPr>
        <w:t>、第</w:t>
      </w:r>
      <w:r w:rsidRPr="00A61937">
        <w:rPr>
          <w:rFonts w:ascii="Time New Roman" w:eastAsia="黑体" w:hAnsi="Time New Roman"/>
          <w:bCs/>
        </w:rPr>
        <w:t>1</w:t>
      </w:r>
      <w:r w:rsidRPr="00A61937">
        <w:rPr>
          <w:rFonts w:ascii="Time New Roman" w:eastAsia="黑体" w:hAnsi="Time New Roman" w:hint="eastAsia"/>
          <w:bCs/>
        </w:rPr>
        <w:t>5</w:t>
      </w:r>
      <w:r w:rsidRPr="00A61937">
        <w:rPr>
          <w:rFonts w:ascii="Time New Roman" w:eastAsia="黑体" w:hAnsi="Time New Roman" w:hint="eastAsia"/>
          <w:bCs/>
        </w:rPr>
        <w:t>和第</w:t>
      </w:r>
      <w:r w:rsidRPr="00A61937">
        <w:rPr>
          <w:rFonts w:ascii="Time New Roman" w:eastAsia="黑体" w:hAnsi="Time New Roman" w:hint="eastAsia"/>
          <w:bCs/>
        </w:rPr>
        <w:t>17</w:t>
      </w:r>
      <w:r w:rsidRPr="00A61937">
        <w:rPr>
          <w:rFonts w:ascii="Time New Roman" w:eastAsia="黑体" w:hAnsi="Time New Roman" w:hint="eastAsia"/>
          <w:bCs/>
        </w:rPr>
        <w:t>段所载建议的特别重要性，并请缔约国在下次定期报告中详细说明为落实这些建议所采取的具体措施。</w:t>
      </w:r>
    </w:p>
    <w:p w:rsidR="00E62A0B" w:rsidRPr="00A61937" w:rsidRDefault="00E62A0B" w:rsidP="00A61937">
      <w:pPr>
        <w:pStyle w:val="H23GC"/>
        <w:rPr>
          <w:b/>
        </w:rPr>
      </w:pPr>
      <w:r w:rsidRPr="00A61937">
        <w:tab/>
      </w:r>
      <w:r w:rsidRPr="00A61937">
        <w:tab/>
      </w:r>
      <w:r w:rsidRPr="00A61937">
        <w:rPr>
          <w:rFonts w:hint="eastAsia"/>
        </w:rPr>
        <w:t>资料的传播</w:t>
      </w:r>
    </w:p>
    <w:p w:rsidR="00E62A0B" w:rsidRPr="00A61937" w:rsidRDefault="00E62A0B" w:rsidP="00A61937">
      <w:pPr>
        <w:pStyle w:val="SingleTxtGC"/>
        <w:rPr>
          <w:rFonts w:ascii="Time New Roman" w:eastAsia="黑体" w:hAnsi="Time New Roman" w:hint="eastAsia"/>
          <w:bCs/>
        </w:rPr>
      </w:pPr>
      <w:r w:rsidRPr="00A61937">
        <w:rPr>
          <w:rFonts w:ascii="Time New Roman" w:eastAsia="黑体" w:hAnsi="Time New Roman"/>
        </w:rPr>
        <w:t>35.</w:t>
      </w:r>
      <w:r w:rsidR="00A61937">
        <w:rPr>
          <w:rFonts w:ascii="Time New Roman" w:eastAsia="黑体" w:hAnsi="Time New Roman" w:hint="eastAsia"/>
        </w:rPr>
        <w:t xml:space="preserve">  </w:t>
      </w:r>
      <w:r w:rsidRPr="00A61937">
        <w:rPr>
          <w:rFonts w:ascii="Time New Roman" w:eastAsia="黑体" w:hAnsi="Time New Roman" w:hint="eastAsia"/>
          <w:bCs/>
        </w:rPr>
        <w:t>委员会建议缔约国在提交报告时使公众能够随时索取和查阅报告，并以官方语文、酌情以其他通用语文同样公布委员会关于这些报告的结论性意见。</w:t>
      </w:r>
    </w:p>
    <w:p w:rsidR="00E62A0B" w:rsidRPr="00A61937" w:rsidRDefault="00E62A0B" w:rsidP="00A61937">
      <w:pPr>
        <w:pStyle w:val="H23GC"/>
        <w:rPr>
          <w:b/>
        </w:rPr>
      </w:pPr>
      <w:r w:rsidRPr="00A61937">
        <w:tab/>
      </w:r>
      <w:r w:rsidRPr="00A61937">
        <w:tab/>
      </w:r>
      <w:r w:rsidRPr="00A61937">
        <w:rPr>
          <w:rFonts w:hint="eastAsia"/>
        </w:rPr>
        <w:t>编写下次定期报告</w:t>
      </w:r>
    </w:p>
    <w:p w:rsidR="00E62A0B" w:rsidRDefault="00E62A0B" w:rsidP="00A61937">
      <w:pPr>
        <w:pStyle w:val="SingleTxtGC"/>
        <w:rPr>
          <w:rFonts w:ascii="Time New Roman" w:eastAsia="黑体" w:hAnsi="Time New Roman" w:hint="eastAsia"/>
          <w:bCs/>
        </w:rPr>
      </w:pPr>
      <w:r w:rsidRPr="00A61937">
        <w:rPr>
          <w:rFonts w:ascii="Time New Roman" w:eastAsia="黑体" w:hAnsi="Time New Roman"/>
        </w:rPr>
        <w:t>36.</w:t>
      </w:r>
      <w:r w:rsidR="00A61937">
        <w:rPr>
          <w:rFonts w:ascii="Time New Roman" w:eastAsia="黑体" w:hAnsi="Time New Roman" w:hint="eastAsia"/>
        </w:rPr>
        <w:t xml:space="preserve">  </w:t>
      </w:r>
      <w:r w:rsidRPr="00A61937">
        <w:rPr>
          <w:rFonts w:ascii="Time New Roman" w:eastAsia="黑体" w:hAnsi="Time New Roman" w:hint="eastAsia"/>
          <w:bCs/>
        </w:rPr>
        <w:t>委员会建议缔约国于</w:t>
      </w:r>
      <w:r w:rsidRPr="00A61937">
        <w:rPr>
          <w:rFonts w:ascii="Time New Roman" w:eastAsia="黑体" w:hAnsi="Time New Roman"/>
          <w:bCs/>
        </w:rPr>
        <w:t>20</w:t>
      </w:r>
      <w:r w:rsidRPr="00A61937">
        <w:rPr>
          <w:rFonts w:ascii="Time New Roman" w:eastAsia="黑体" w:hAnsi="Time New Roman" w:hint="eastAsia"/>
          <w:bCs/>
        </w:rPr>
        <w:t>19</w:t>
      </w:r>
      <w:r w:rsidRPr="00A61937">
        <w:rPr>
          <w:rFonts w:ascii="Time New Roman" w:eastAsia="黑体" w:hAnsi="Time New Roman" w:hint="eastAsia"/>
          <w:bCs/>
        </w:rPr>
        <w:t>年</w:t>
      </w:r>
      <w:r w:rsidRPr="00A61937">
        <w:rPr>
          <w:rFonts w:ascii="Time New Roman" w:eastAsia="黑体" w:hAnsi="Time New Roman"/>
          <w:bCs/>
        </w:rPr>
        <w:t>1</w:t>
      </w:r>
      <w:r w:rsidRPr="00A61937">
        <w:rPr>
          <w:rFonts w:ascii="Time New Roman" w:eastAsia="黑体" w:hAnsi="Time New Roman" w:hint="eastAsia"/>
          <w:bCs/>
        </w:rPr>
        <w:t>0</w:t>
      </w:r>
      <w:r w:rsidRPr="00A61937">
        <w:rPr>
          <w:rFonts w:ascii="Time New Roman" w:eastAsia="黑体" w:hAnsi="Time New Roman" w:hint="eastAsia"/>
          <w:bCs/>
        </w:rPr>
        <w:t>月</w:t>
      </w:r>
      <w:r w:rsidRPr="00A61937">
        <w:rPr>
          <w:rFonts w:ascii="Time New Roman" w:eastAsia="黑体" w:hAnsi="Time New Roman" w:hint="eastAsia"/>
          <w:bCs/>
        </w:rPr>
        <w:t>29</w:t>
      </w:r>
      <w:r w:rsidRPr="00A61937">
        <w:rPr>
          <w:rFonts w:ascii="Time New Roman" w:eastAsia="黑体" w:hAnsi="Time New Roman" w:hint="eastAsia"/>
          <w:bCs/>
        </w:rPr>
        <w:t>日之前以一份文件提交第十二至第十三次合并定期报告，编写报告时应考虑到委员会第七十一届会议通过的报告提交准则</w:t>
      </w:r>
      <w:r w:rsidRPr="00A61937">
        <w:rPr>
          <w:rFonts w:ascii="Time New Roman" w:eastAsia="黑体" w:hAnsi="Time New Roman"/>
          <w:bCs/>
        </w:rPr>
        <w:t>(</w:t>
      </w:r>
      <w:proofErr w:type="spellStart"/>
      <w:r w:rsidRPr="00A61937">
        <w:rPr>
          <w:rFonts w:ascii="Time New Roman" w:eastAsia="黑体" w:hAnsi="Time New Roman"/>
          <w:bCs/>
        </w:rPr>
        <w:t>CERD</w:t>
      </w:r>
      <w:proofErr w:type="spellEnd"/>
      <w:r w:rsidRPr="00A61937">
        <w:rPr>
          <w:rFonts w:ascii="Time New Roman" w:eastAsia="黑体" w:hAnsi="Time New Roman"/>
          <w:bCs/>
        </w:rPr>
        <w:t>/C/2007/1)</w:t>
      </w:r>
      <w:r w:rsidRPr="00A61937">
        <w:rPr>
          <w:rFonts w:ascii="Time New Roman" w:eastAsia="黑体" w:hAnsi="Time New Roman" w:hint="eastAsia"/>
          <w:bCs/>
        </w:rPr>
        <w:t>，并应涉及本结论性意见中提出的所有问题。根据大会第</w:t>
      </w:r>
      <w:r w:rsidRPr="00A61937">
        <w:rPr>
          <w:rFonts w:ascii="Time New Roman" w:eastAsia="黑体" w:hAnsi="Time New Roman"/>
          <w:bCs/>
        </w:rPr>
        <w:t>68/268</w:t>
      </w:r>
      <w:r w:rsidRPr="00A61937">
        <w:rPr>
          <w:rFonts w:ascii="Time New Roman" w:eastAsia="黑体" w:hAnsi="Time New Roman" w:hint="eastAsia"/>
          <w:bCs/>
        </w:rPr>
        <w:t>号决议，委员会敦促缔约国遵守定期报告</w:t>
      </w:r>
      <w:r w:rsidRPr="00A61937">
        <w:rPr>
          <w:rFonts w:ascii="Time New Roman" w:eastAsia="黑体" w:hAnsi="Time New Roman"/>
          <w:bCs/>
        </w:rPr>
        <w:t>21,200</w:t>
      </w:r>
      <w:r w:rsidRPr="00A61937">
        <w:rPr>
          <w:rFonts w:ascii="Time New Roman" w:eastAsia="黑体" w:hAnsi="Time New Roman" w:hint="eastAsia"/>
          <w:bCs/>
        </w:rPr>
        <w:t>字的篇幅限制。</w:t>
      </w:r>
    </w:p>
    <w:p w:rsidR="00A61937" w:rsidRPr="002D6A9C" w:rsidRDefault="00A6193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1937" w:rsidRDefault="00A61937" w:rsidP="00A61937">
      <w:pPr>
        <w:pStyle w:val="SingleTxtGC"/>
      </w:pPr>
    </w:p>
    <w:sectPr w:rsidR="00A61937" w:rsidSect="00AD72B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F62" w:rsidRPr="000D319F" w:rsidRDefault="005C5F62" w:rsidP="000D319F">
      <w:pPr>
        <w:pStyle w:val="ae"/>
        <w:spacing w:after="240"/>
        <w:ind w:left="907"/>
        <w:rPr>
          <w:rFonts w:asciiTheme="majorBidi" w:eastAsia="宋体" w:hAnsiTheme="majorBidi" w:cstheme="majorBidi"/>
          <w:sz w:val="21"/>
          <w:szCs w:val="21"/>
          <w:lang w:val="en-US"/>
        </w:rPr>
      </w:pPr>
    </w:p>
    <w:p w:rsidR="005C5F62" w:rsidRPr="000D319F" w:rsidRDefault="005C5F6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C5F62" w:rsidRPr="000D319F" w:rsidRDefault="005C5F62" w:rsidP="000D319F">
      <w:pPr>
        <w:pStyle w:val="ae"/>
      </w:pPr>
    </w:p>
  </w:endnote>
  <w:endnote w:type="continuationNotice" w:id="1">
    <w:p w:rsidR="005C5F62" w:rsidRDefault="005C5F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F62" w:rsidRPr="00E62A0B" w:rsidRDefault="005C5F62" w:rsidP="00E62A0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37D78">
      <w:rPr>
        <w:rStyle w:val="af"/>
        <w:noProof/>
      </w:rPr>
      <w:t>2</w:t>
    </w:r>
    <w:r>
      <w:rPr>
        <w:rStyle w:val="af"/>
      </w:rPr>
      <w:fldChar w:fldCharType="end"/>
    </w:r>
    <w:r>
      <w:rPr>
        <w:rStyle w:val="af"/>
      </w:rPr>
      <w:tab/>
    </w:r>
    <w:proofErr w:type="spellStart"/>
    <w:r w:rsidRPr="00E62A0B">
      <w:rPr>
        <w:rStyle w:val="af"/>
        <w:b w:val="0"/>
        <w:snapToGrid w:val="0"/>
        <w:sz w:val="16"/>
      </w:rPr>
      <w:t>GE.17</w:t>
    </w:r>
    <w:proofErr w:type="spellEnd"/>
    <w:r w:rsidRPr="00E62A0B">
      <w:rPr>
        <w:rStyle w:val="af"/>
        <w:b w:val="0"/>
        <w:snapToGrid w:val="0"/>
        <w:sz w:val="16"/>
      </w:rPr>
      <w:t>-01838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F62" w:rsidRPr="00E62A0B" w:rsidRDefault="005C5F62" w:rsidP="00E62A0B">
    <w:pPr>
      <w:pStyle w:val="ae"/>
      <w:tabs>
        <w:tab w:val="clear" w:pos="431"/>
        <w:tab w:val="right" w:pos="9638"/>
      </w:tabs>
      <w:rPr>
        <w:rStyle w:val="af"/>
      </w:rPr>
    </w:pPr>
    <w:proofErr w:type="spellStart"/>
    <w:r>
      <w:t>GE.17</w:t>
    </w:r>
    <w:proofErr w:type="spellEnd"/>
    <w:r>
      <w:t>-01838</w:t>
    </w:r>
    <w:r>
      <w:tab/>
    </w:r>
    <w:r>
      <w:rPr>
        <w:rStyle w:val="af"/>
      </w:rPr>
      <w:fldChar w:fldCharType="begin"/>
    </w:r>
    <w:r>
      <w:rPr>
        <w:rStyle w:val="af"/>
      </w:rPr>
      <w:instrText xml:space="preserve"> PAGE  \* MERGEFORMAT </w:instrText>
    </w:r>
    <w:r>
      <w:rPr>
        <w:rStyle w:val="af"/>
      </w:rPr>
      <w:fldChar w:fldCharType="separate"/>
    </w:r>
    <w:r w:rsidR="00737D7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F62" w:rsidRPr="006D1FBC" w:rsidRDefault="005C5F62" w:rsidP="00D7318A">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-01838</w:t>
    </w:r>
    <w:r w:rsidRPr="00EE277A">
      <w:rPr>
        <w:sz w:val="20"/>
        <w:lang w:eastAsia="zh-CN"/>
      </w:rPr>
      <w:t xml:space="preserve"> (C)</w:t>
    </w:r>
    <w:r>
      <w:rPr>
        <w:sz w:val="20"/>
        <w:lang w:eastAsia="zh-CN"/>
      </w:rPr>
      <w:tab/>
    </w:r>
    <w:r>
      <w:rPr>
        <w:rFonts w:eastAsiaTheme="minorEastAsia" w:hint="eastAsia"/>
        <w:sz w:val="20"/>
        <w:lang w:eastAsia="zh-CN"/>
      </w:rPr>
      <w:t>1502</w:t>
    </w:r>
    <w:r>
      <w:rPr>
        <w:sz w:val="20"/>
        <w:lang w:eastAsia="zh-CN"/>
      </w:rPr>
      <w:t>1</w:t>
    </w:r>
    <w:r>
      <w:rPr>
        <w:rFonts w:eastAsiaTheme="minorEastAsia" w:hint="eastAsia"/>
        <w:sz w:val="20"/>
        <w:lang w:eastAsia="zh-CN"/>
      </w:rPr>
      <w:t>7</w:t>
    </w:r>
    <w:r>
      <w:rPr>
        <w:sz w:val="20"/>
        <w:lang w:eastAsia="zh-CN"/>
      </w:rPr>
      <w:tab/>
    </w:r>
    <w:r w:rsidR="00D7318A">
      <w:rPr>
        <w:rFonts w:eastAsiaTheme="minorEastAsia" w:hint="eastAsia"/>
        <w:sz w:val="20"/>
        <w:lang w:eastAsia="zh-CN"/>
      </w:rPr>
      <w:t>0803</w:t>
    </w:r>
    <w:r>
      <w:rPr>
        <w:sz w:val="20"/>
        <w:lang w:eastAsia="zh-CN"/>
      </w:rPr>
      <w:t>1</w:t>
    </w:r>
    <w:r>
      <w:rPr>
        <w:rFonts w:eastAsiaTheme="minorEastAsia" w:hint="eastAsia"/>
        <w:sz w:val="20"/>
        <w:lang w:eastAsia="zh-CN"/>
      </w:rPr>
      <w:t>7</w:t>
    </w:r>
  </w:p>
  <w:p w:rsidR="005C5F62" w:rsidRPr="00487939" w:rsidRDefault="005C5F62" w:rsidP="005C5F62">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ERD/C/TKM/CO/8-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CO/8-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20D65D7" wp14:editId="2708B6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F62" w:rsidRPr="000157B1" w:rsidRDefault="005C5F6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C5F62" w:rsidRPr="000157B1" w:rsidRDefault="005C5F6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C5F62" w:rsidRDefault="005C5F62"/>
  </w:footnote>
  <w:footnote w:id="2">
    <w:p w:rsidR="005C5F62" w:rsidRDefault="005C5F62" w:rsidP="00E62A0B">
      <w:pPr>
        <w:pStyle w:val="a6"/>
      </w:pPr>
      <w:r>
        <w:tab/>
      </w:r>
      <w:r w:rsidRPr="00797678">
        <w:rPr>
          <w:rStyle w:val="a7"/>
          <w:rFonts w:eastAsia="宋体"/>
          <w:sz w:val="20"/>
        </w:rPr>
        <w:t>*</w:t>
      </w:r>
      <w:r>
        <w:tab/>
      </w:r>
      <w:r w:rsidRPr="00F827BC">
        <w:rPr>
          <w:rFonts w:hint="eastAsia"/>
        </w:rPr>
        <w:t>委员会第九十一届会议</w:t>
      </w:r>
      <w:r w:rsidRPr="00F827BC">
        <w:t>(2016</w:t>
      </w:r>
      <w:r w:rsidRPr="00F827BC">
        <w:rPr>
          <w:rFonts w:hint="eastAsia"/>
        </w:rPr>
        <w:t>年</w:t>
      </w:r>
      <w:r w:rsidRPr="00F827BC">
        <w:t>11</w:t>
      </w:r>
      <w:r w:rsidRPr="00F827BC">
        <w:rPr>
          <w:rFonts w:hint="eastAsia"/>
        </w:rPr>
        <w:t>月</w:t>
      </w:r>
      <w:r w:rsidRPr="00F827BC">
        <w:t>21</w:t>
      </w:r>
      <w:r w:rsidRPr="00F827BC">
        <w:rPr>
          <w:rFonts w:hint="eastAsia"/>
        </w:rPr>
        <w:t>日至</w:t>
      </w:r>
      <w:r w:rsidRPr="00F827BC">
        <w:t>12</w:t>
      </w:r>
      <w:r w:rsidRPr="00F827BC">
        <w:rPr>
          <w:rFonts w:hint="eastAsia"/>
        </w:rPr>
        <w:t>月</w:t>
      </w:r>
      <w:r w:rsidRPr="00F827BC">
        <w:t>9</w:t>
      </w:r>
      <w:r w:rsidRPr="00F827BC">
        <w:rPr>
          <w:rFonts w:hint="eastAsia"/>
        </w:rPr>
        <w:t>日</w:t>
      </w:r>
      <w:r w:rsidRPr="00F827BC">
        <w:t>)</w:t>
      </w:r>
      <w:r w:rsidRPr="00F827B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F62" w:rsidRDefault="005C5F62" w:rsidP="00E62A0B">
    <w:pPr>
      <w:pStyle w:val="af0"/>
    </w:pPr>
    <w:proofErr w:type="spellStart"/>
    <w:r>
      <w:t>CERD</w:t>
    </w:r>
    <w:proofErr w:type="spellEnd"/>
    <w:r>
      <w:t>/C/</w:t>
    </w:r>
    <w:proofErr w:type="spellStart"/>
    <w:r>
      <w:t>TKM</w:t>
    </w:r>
    <w:proofErr w:type="spellEnd"/>
    <w:r>
      <w:t>/CO/8-11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F62" w:rsidRPr="00202A30" w:rsidRDefault="005C5F62" w:rsidP="00E62A0B">
    <w:pPr>
      <w:pStyle w:val="af0"/>
      <w:jc w:val="right"/>
    </w:pPr>
    <w:proofErr w:type="spellStart"/>
    <w:r>
      <w:t>CERD</w:t>
    </w:r>
    <w:proofErr w:type="spellEnd"/>
    <w:r>
      <w:t>/C/</w:t>
    </w:r>
    <w:proofErr w:type="spellStart"/>
    <w:r>
      <w:t>TKM</w:t>
    </w:r>
    <w:proofErr w:type="spellEnd"/>
    <w:r>
      <w:t>/CO/8-11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E506A79"/>
    <w:multiLevelType w:val="hybridMultilevel"/>
    <w:tmpl w:val="F872C14C"/>
    <w:lvl w:ilvl="0" w:tplc="BC4A05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4A352CF"/>
    <w:multiLevelType w:val="hybridMultilevel"/>
    <w:tmpl w:val="527A99BC"/>
    <w:lvl w:ilvl="0" w:tplc="0CCE78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95A122A"/>
    <w:multiLevelType w:val="hybridMultilevel"/>
    <w:tmpl w:val="D8F6EACC"/>
    <w:lvl w:ilvl="0" w:tplc="ED56AD9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5AFB1925"/>
    <w:multiLevelType w:val="hybridMultilevel"/>
    <w:tmpl w:val="40B84B72"/>
    <w:lvl w:ilvl="0" w:tplc="0F3CF61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CD"/>
    <w:rsid w:val="00011483"/>
    <w:rsid w:val="000701EE"/>
    <w:rsid w:val="00071061"/>
    <w:rsid w:val="000B1242"/>
    <w:rsid w:val="000D319F"/>
    <w:rsid w:val="000E4D0E"/>
    <w:rsid w:val="00144B69"/>
    <w:rsid w:val="00153E86"/>
    <w:rsid w:val="001B1BD1"/>
    <w:rsid w:val="001C3EF2"/>
    <w:rsid w:val="001D17F6"/>
    <w:rsid w:val="00204B42"/>
    <w:rsid w:val="0021248C"/>
    <w:rsid w:val="0021265F"/>
    <w:rsid w:val="002231C3"/>
    <w:rsid w:val="00234B12"/>
    <w:rsid w:val="0024417F"/>
    <w:rsid w:val="00250F8D"/>
    <w:rsid w:val="0026725A"/>
    <w:rsid w:val="002D5B34"/>
    <w:rsid w:val="002E1C97"/>
    <w:rsid w:val="002E742B"/>
    <w:rsid w:val="002F5834"/>
    <w:rsid w:val="003006AB"/>
    <w:rsid w:val="00326EBF"/>
    <w:rsid w:val="00327FE4"/>
    <w:rsid w:val="00427F63"/>
    <w:rsid w:val="00434D38"/>
    <w:rsid w:val="004728DC"/>
    <w:rsid w:val="00494EB8"/>
    <w:rsid w:val="004C4A0A"/>
    <w:rsid w:val="00501220"/>
    <w:rsid w:val="00531F42"/>
    <w:rsid w:val="005C5F62"/>
    <w:rsid w:val="005E403A"/>
    <w:rsid w:val="006178CD"/>
    <w:rsid w:val="006621F5"/>
    <w:rsid w:val="0067651B"/>
    <w:rsid w:val="00680656"/>
    <w:rsid w:val="006B1119"/>
    <w:rsid w:val="006B5316"/>
    <w:rsid w:val="006D1FBC"/>
    <w:rsid w:val="006E3E46"/>
    <w:rsid w:val="006E71B1"/>
    <w:rsid w:val="006F1404"/>
    <w:rsid w:val="006F3BEF"/>
    <w:rsid w:val="0070593B"/>
    <w:rsid w:val="00705D89"/>
    <w:rsid w:val="00731A42"/>
    <w:rsid w:val="00737D78"/>
    <w:rsid w:val="00767E69"/>
    <w:rsid w:val="0077079A"/>
    <w:rsid w:val="007A5599"/>
    <w:rsid w:val="00806D29"/>
    <w:rsid w:val="00856233"/>
    <w:rsid w:val="00860F27"/>
    <w:rsid w:val="008B0560"/>
    <w:rsid w:val="008B2BFA"/>
    <w:rsid w:val="008C6244"/>
    <w:rsid w:val="008E6A3F"/>
    <w:rsid w:val="00936F03"/>
    <w:rsid w:val="00943B69"/>
    <w:rsid w:val="00944CB3"/>
    <w:rsid w:val="00986624"/>
    <w:rsid w:val="009B09D7"/>
    <w:rsid w:val="009D35ED"/>
    <w:rsid w:val="009D3F2F"/>
    <w:rsid w:val="009E3EFF"/>
    <w:rsid w:val="00A03CB6"/>
    <w:rsid w:val="00A1364C"/>
    <w:rsid w:val="00A21076"/>
    <w:rsid w:val="00A3739A"/>
    <w:rsid w:val="00A52DAF"/>
    <w:rsid w:val="00A61937"/>
    <w:rsid w:val="00A6295D"/>
    <w:rsid w:val="00A84072"/>
    <w:rsid w:val="00AB2D1F"/>
    <w:rsid w:val="00AD4446"/>
    <w:rsid w:val="00AD72BD"/>
    <w:rsid w:val="00B16570"/>
    <w:rsid w:val="00B23B03"/>
    <w:rsid w:val="00B43EB7"/>
    <w:rsid w:val="00B442BE"/>
    <w:rsid w:val="00B53320"/>
    <w:rsid w:val="00BC6522"/>
    <w:rsid w:val="00C121D5"/>
    <w:rsid w:val="00C17349"/>
    <w:rsid w:val="00C351AA"/>
    <w:rsid w:val="00C7253F"/>
    <w:rsid w:val="00CF6941"/>
    <w:rsid w:val="00D26A05"/>
    <w:rsid w:val="00D43327"/>
    <w:rsid w:val="00D7318A"/>
    <w:rsid w:val="00D97B98"/>
    <w:rsid w:val="00DC671F"/>
    <w:rsid w:val="00DE4DA7"/>
    <w:rsid w:val="00E33B38"/>
    <w:rsid w:val="00E47FE5"/>
    <w:rsid w:val="00E574AF"/>
    <w:rsid w:val="00E62A0B"/>
    <w:rsid w:val="00E74A10"/>
    <w:rsid w:val="00F24E6D"/>
    <w:rsid w:val="00F714DA"/>
    <w:rsid w:val="00FB249F"/>
    <w:rsid w:val="00FB456B"/>
    <w:rsid w:val="00FC07D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62A0B"/>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62A0B"/>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62A0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E62A0B"/>
    <w:pPr>
      <w:tabs>
        <w:tab w:val="clear" w:pos="431"/>
      </w:tabs>
      <w:suppressAutoHyphens/>
      <w:overflowPunct/>
      <w:adjustRightInd/>
      <w:snapToGrid/>
      <w:spacing w:after="120" w:line="240" w:lineRule="atLeast"/>
      <w:ind w:left="1134" w:right="1134"/>
    </w:pPr>
    <w:rPr>
      <w:snapToGrid/>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62A0B"/>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62A0B"/>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62A0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E62A0B"/>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06372-50CE-4B70-88B1-38C9188C4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913</Words>
  <Characters>5208</Characters>
  <Application>Microsoft Office Word</Application>
  <DocSecurity>0</DocSecurity>
  <Lines>43</Lines>
  <Paragraphs>12</Paragraphs>
  <ScaleCrop>false</ScaleCrop>
  <Company>DCM</Company>
  <LinksUpToDate>false</LinksUpToDate>
  <CharactersWithSpaces>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1701838</dc:title>
  <dc:subject>CERD/C/TKM/CO/8-11</dc:subject>
  <dc:creator>mlu</dc:creator>
  <cp:lastModifiedBy>mlu</cp:lastModifiedBy>
  <cp:revision>2</cp:revision>
  <cp:lastPrinted>2014-05-09T11:28:00Z</cp:lastPrinted>
  <dcterms:created xsi:type="dcterms:W3CDTF">2017-03-08T09:19:00Z</dcterms:created>
  <dcterms:modified xsi:type="dcterms:W3CDTF">2017-03-08T09:19:00Z</dcterms:modified>
</cp:coreProperties>
</file>