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24B0B1A5" w14:textId="77777777" w:rsidTr="00A704A8">
        <w:trPr>
          <w:trHeight w:hRule="exact" w:val="851"/>
        </w:trPr>
        <w:tc>
          <w:tcPr>
            <w:tcW w:w="1276" w:type="dxa"/>
            <w:tcBorders>
              <w:bottom w:val="single" w:sz="4" w:space="0" w:color="auto"/>
            </w:tcBorders>
          </w:tcPr>
          <w:p w14:paraId="66ADCA73" w14:textId="77777777" w:rsidR="00807D21" w:rsidRPr="00DB58B5" w:rsidRDefault="00807D21" w:rsidP="0005067F"/>
        </w:tc>
        <w:tc>
          <w:tcPr>
            <w:tcW w:w="2268" w:type="dxa"/>
            <w:tcBorders>
              <w:bottom w:val="single" w:sz="4" w:space="0" w:color="auto"/>
            </w:tcBorders>
            <w:vAlign w:val="bottom"/>
          </w:tcPr>
          <w:p w14:paraId="343C8C5F"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1E1F640" w14:textId="06469FF3" w:rsidR="00807D21" w:rsidRPr="00DB58B5" w:rsidRDefault="0005067F" w:rsidP="0005067F">
            <w:pPr>
              <w:jc w:val="right"/>
            </w:pPr>
            <w:r w:rsidRPr="0005067F">
              <w:rPr>
                <w:sz w:val="40"/>
              </w:rPr>
              <w:t>CAT</w:t>
            </w:r>
            <w:r>
              <w:t>/C/CIV/CO/1</w:t>
            </w:r>
          </w:p>
        </w:tc>
      </w:tr>
      <w:tr w:rsidR="00807D21" w:rsidRPr="00DB58B5" w14:paraId="21750176" w14:textId="77777777" w:rsidTr="00A704A8">
        <w:trPr>
          <w:trHeight w:hRule="exact" w:val="2835"/>
        </w:trPr>
        <w:tc>
          <w:tcPr>
            <w:tcW w:w="1276" w:type="dxa"/>
            <w:tcBorders>
              <w:top w:val="single" w:sz="4" w:space="0" w:color="auto"/>
              <w:bottom w:val="single" w:sz="12" w:space="0" w:color="auto"/>
            </w:tcBorders>
          </w:tcPr>
          <w:p w14:paraId="299BC9DB" w14:textId="77777777" w:rsidR="00807D21" w:rsidRPr="00DB58B5" w:rsidRDefault="00807D21" w:rsidP="00A704A8">
            <w:pPr>
              <w:spacing w:before="120"/>
              <w:jc w:val="center"/>
            </w:pPr>
            <w:r>
              <w:rPr>
                <w:noProof/>
                <w:lang w:eastAsia="fr-CH"/>
              </w:rPr>
              <w:drawing>
                <wp:inline distT="0" distB="0" distL="0" distR="0" wp14:anchorId="5D393438" wp14:editId="76952C9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89B91E7"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544359B6" w14:textId="77777777" w:rsidR="00807D21" w:rsidRDefault="0005067F" w:rsidP="00A704A8">
            <w:pPr>
              <w:spacing w:before="240"/>
            </w:pPr>
            <w:proofErr w:type="spellStart"/>
            <w:r>
              <w:t>Distr</w:t>
            </w:r>
            <w:proofErr w:type="spellEnd"/>
            <w:r>
              <w:t>. générale</w:t>
            </w:r>
          </w:p>
          <w:p w14:paraId="13E17EB0" w14:textId="0B262568" w:rsidR="0005067F" w:rsidRDefault="0005067F" w:rsidP="0005067F">
            <w:pPr>
              <w:spacing w:line="240" w:lineRule="exact"/>
            </w:pPr>
            <w:r>
              <w:t>9 août 2024</w:t>
            </w:r>
          </w:p>
          <w:p w14:paraId="7AB8EF9C" w14:textId="77777777" w:rsidR="006F5260" w:rsidRDefault="006F5260" w:rsidP="0005067F">
            <w:pPr>
              <w:spacing w:line="240" w:lineRule="exact"/>
            </w:pPr>
          </w:p>
          <w:p w14:paraId="63391F5C" w14:textId="18D71DB5" w:rsidR="0005067F" w:rsidRPr="00DB58B5" w:rsidRDefault="0005067F" w:rsidP="0005067F">
            <w:pPr>
              <w:spacing w:line="240" w:lineRule="exact"/>
            </w:pPr>
            <w:r>
              <w:t xml:space="preserve">Original : </w:t>
            </w:r>
            <w:r w:rsidR="006F5260">
              <w:t>français</w:t>
            </w:r>
          </w:p>
        </w:tc>
      </w:tr>
    </w:tbl>
    <w:p w14:paraId="20C5DB12"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10BFE65F" w14:textId="15D8BF6A" w:rsidR="006F5260" w:rsidRDefault="006F5260" w:rsidP="006F5260">
      <w:pPr>
        <w:pStyle w:val="HChG"/>
      </w:pPr>
      <w:r>
        <w:tab/>
      </w:r>
      <w:r>
        <w:tab/>
        <w:t xml:space="preserve">Observations finales concernant le rapport initial </w:t>
      </w:r>
      <w:r>
        <w:br/>
        <w:t>de la Côte d’Ivoire</w:t>
      </w:r>
      <w:r w:rsidRPr="0047195F">
        <w:rPr>
          <w:color w:val="000000" w:themeColor="text1"/>
          <w:sz w:val="20"/>
        </w:rPr>
        <w:footnoteReference w:customMarkFollows="1" w:id="2"/>
        <w:t>*</w:t>
      </w:r>
    </w:p>
    <w:p w14:paraId="2CF5814A" w14:textId="77777777" w:rsidR="006F5260" w:rsidRPr="006D7CA6" w:rsidRDefault="006F5260" w:rsidP="006F5260">
      <w:pPr>
        <w:pStyle w:val="SingleTxtG"/>
      </w:pPr>
      <w:r w:rsidRPr="006D7CA6">
        <w:t>1.</w:t>
      </w:r>
      <w:r w:rsidRPr="006D7CA6">
        <w:tab/>
        <w:t xml:space="preserve">Le Comité a examiné </w:t>
      </w:r>
      <w:r>
        <w:t>le rapport</w:t>
      </w:r>
      <w:r w:rsidRPr="006D7CA6">
        <w:t xml:space="preserve"> </w:t>
      </w:r>
      <w:r>
        <w:t>initial de la Côte d’Ivoire</w:t>
      </w:r>
      <w:r w:rsidRPr="00C55C0F">
        <w:rPr>
          <w:rStyle w:val="Appelnotedebasdep"/>
        </w:rPr>
        <w:footnoteReference w:id="3"/>
      </w:r>
      <w:r w:rsidRPr="006D7CA6">
        <w:t xml:space="preserve"> à ses </w:t>
      </w:r>
      <w:r>
        <w:t>2121</w:t>
      </w:r>
      <w:r w:rsidRPr="006D7CA6">
        <w:rPr>
          <w:vertAlign w:val="superscript"/>
        </w:rPr>
        <w:t>e</w:t>
      </w:r>
      <w:r w:rsidRPr="006D7CA6">
        <w:t xml:space="preserve"> et </w:t>
      </w:r>
      <w:r>
        <w:t>2124</w:t>
      </w:r>
      <w:r w:rsidRPr="006D7CA6">
        <w:rPr>
          <w:vertAlign w:val="superscript"/>
        </w:rPr>
        <w:t>e</w:t>
      </w:r>
      <w:r w:rsidRPr="006D7CA6">
        <w:t> séances</w:t>
      </w:r>
      <w:r w:rsidRPr="00C55C0F">
        <w:rPr>
          <w:rStyle w:val="Appelnotedebasdep"/>
        </w:rPr>
        <w:footnoteReference w:id="4"/>
      </w:r>
      <w:r w:rsidRPr="006D7CA6">
        <w:t xml:space="preserve">, les </w:t>
      </w:r>
      <w:r>
        <w:t>16</w:t>
      </w:r>
      <w:r w:rsidRPr="006D7CA6">
        <w:t xml:space="preserve"> et </w:t>
      </w:r>
      <w:r>
        <w:t>17</w:t>
      </w:r>
      <w:r w:rsidRPr="006D7CA6">
        <w:t> </w:t>
      </w:r>
      <w:r>
        <w:t>juillet</w:t>
      </w:r>
      <w:r w:rsidRPr="006D7CA6">
        <w:t xml:space="preserve"> 202</w:t>
      </w:r>
      <w:r>
        <w:t>4</w:t>
      </w:r>
      <w:r w:rsidRPr="006D7CA6">
        <w:t xml:space="preserve">, et a adopté les présentes observations finales à sa </w:t>
      </w:r>
      <w:r>
        <w:t>2132</w:t>
      </w:r>
      <w:r w:rsidRPr="00926DC6">
        <w:rPr>
          <w:vertAlign w:val="superscript"/>
        </w:rPr>
        <w:t>e</w:t>
      </w:r>
      <w:r w:rsidRPr="006D7CA6">
        <w:t xml:space="preserve"> séance, le </w:t>
      </w:r>
      <w:r>
        <w:t>24</w:t>
      </w:r>
      <w:r w:rsidRPr="006D7CA6">
        <w:t> </w:t>
      </w:r>
      <w:r>
        <w:t>juillet</w:t>
      </w:r>
      <w:r w:rsidRPr="006D7CA6">
        <w:t xml:space="preserve"> 202</w:t>
      </w:r>
      <w:r>
        <w:t>4</w:t>
      </w:r>
      <w:r w:rsidRPr="006D7CA6">
        <w:t>.</w:t>
      </w:r>
      <w:r>
        <w:t xml:space="preserve"> </w:t>
      </w:r>
    </w:p>
    <w:p w14:paraId="616DB5E5" w14:textId="77777777" w:rsidR="006F5260" w:rsidRPr="006D7CA6" w:rsidRDefault="006F5260" w:rsidP="006F5260">
      <w:pPr>
        <w:pStyle w:val="H1G"/>
      </w:pPr>
      <w:r w:rsidRPr="006D7CA6">
        <w:tab/>
        <w:t>A.</w:t>
      </w:r>
      <w:r w:rsidRPr="006D7CA6">
        <w:tab/>
        <w:t>Introduction</w:t>
      </w:r>
    </w:p>
    <w:p w14:paraId="48E7ED01" w14:textId="77777777" w:rsidR="006F5260" w:rsidRPr="006D7CA6" w:rsidRDefault="006F5260" w:rsidP="006F5260">
      <w:pPr>
        <w:pStyle w:val="SingleTxtG"/>
      </w:pPr>
      <w:r w:rsidRPr="006D7CA6">
        <w:t>2.</w:t>
      </w:r>
      <w:r w:rsidRPr="006D7CA6">
        <w:tab/>
      </w:r>
      <w:r w:rsidRPr="00AB7E25">
        <w:t>Le Comité sait gré à l</w:t>
      </w:r>
      <w:r>
        <w:t>’</w:t>
      </w:r>
      <w:r w:rsidRPr="00AB7E25">
        <w:t>État partie d</w:t>
      </w:r>
      <w:r>
        <w:t>’</w:t>
      </w:r>
      <w:r w:rsidRPr="00AB7E25">
        <w:t>avoir accepté la procédure simplifiée d</w:t>
      </w:r>
      <w:r>
        <w:t>’</w:t>
      </w:r>
      <w:r w:rsidRPr="00AB7E25">
        <w:t>établissement des rapports et d</w:t>
      </w:r>
      <w:r>
        <w:t>’</w:t>
      </w:r>
      <w:r w:rsidRPr="00AB7E25">
        <w:t xml:space="preserve">avoir soumis son rapport </w:t>
      </w:r>
      <w:r>
        <w:t>initial</w:t>
      </w:r>
      <w:r w:rsidRPr="00AB7E25">
        <w:t xml:space="preserve"> conformément à cette procédure</w:t>
      </w:r>
      <w:r>
        <w:t xml:space="preserve"> </w:t>
      </w:r>
      <w:r w:rsidRPr="00AB7E25">
        <w:t>qui permet d</w:t>
      </w:r>
      <w:r>
        <w:t>’</w:t>
      </w:r>
      <w:r w:rsidRPr="00AB7E25">
        <w:t>améliorer la coopération entre l</w:t>
      </w:r>
      <w:r>
        <w:t>’</w:t>
      </w:r>
      <w:r w:rsidRPr="00AB7E25">
        <w:t>État partie et le Comité et d</w:t>
      </w:r>
      <w:r>
        <w:t>’</w:t>
      </w:r>
      <w:r w:rsidRPr="00AB7E25">
        <w:t>orienter l</w:t>
      </w:r>
      <w:r>
        <w:t>’</w:t>
      </w:r>
      <w:r w:rsidRPr="00AB7E25">
        <w:t>examen du rapport ainsi que le dialogue avec la délégation</w:t>
      </w:r>
      <w:r w:rsidRPr="006D7CA6">
        <w:t xml:space="preserve">. Le Comité regrette toutefois que le rapport ait été soumis </w:t>
      </w:r>
      <w:r w:rsidRPr="00CA13D3">
        <w:t>avec vingt-sept ans de retard</w:t>
      </w:r>
      <w:r w:rsidRPr="006D7CA6">
        <w:t>.</w:t>
      </w:r>
      <w:r w:rsidRPr="00D17F4F">
        <w:t xml:space="preserve"> </w:t>
      </w:r>
    </w:p>
    <w:p w14:paraId="047C1EE7" w14:textId="77777777" w:rsidR="006F5260" w:rsidRPr="006D7CA6" w:rsidRDefault="006F5260" w:rsidP="006F5260">
      <w:pPr>
        <w:pStyle w:val="SingleTxtG"/>
      </w:pPr>
      <w:r w:rsidRPr="006D7CA6">
        <w:t>3.</w:t>
      </w:r>
      <w:r w:rsidRPr="006D7CA6">
        <w:tab/>
        <w:t>Le Comité apprécie l</w:t>
      </w:r>
      <w:r>
        <w:t>’</w:t>
      </w:r>
      <w:r w:rsidRPr="006D7CA6">
        <w:t xml:space="preserve">occasion </w:t>
      </w:r>
      <w:r w:rsidRPr="006D7CA6">
        <w:rPr>
          <w:lang w:val="fr-FR" w:eastAsia="fr-CA"/>
        </w:rPr>
        <w:t xml:space="preserve">qui lui a été </w:t>
      </w:r>
      <w:r w:rsidRPr="000916A9">
        <w:rPr>
          <w:lang w:val="fr-FR" w:eastAsia="fr-CA"/>
        </w:rPr>
        <w:t xml:space="preserve">offerte </w:t>
      </w:r>
      <w:r w:rsidRPr="006D7CA6">
        <w:rPr>
          <w:lang w:val="fr-FR" w:eastAsia="fr-CA"/>
        </w:rPr>
        <w:t>d</w:t>
      </w:r>
      <w:r>
        <w:rPr>
          <w:lang w:val="fr-FR" w:eastAsia="fr-CA"/>
        </w:rPr>
        <w:t>’</w:t>
      </w:r>
      <w:r w:rsidRPr="006D7CA6">
        <w:rPr>
          <w:lang w:val="fr-FR" w:eastAsia="fr-CA"/>
        </w:rPr>
        <w:t>engager un dialogue constructif avec la délégation de</w:t>
      </w:r>
      <w:r w:rsidRPr="006D7CA6">
        <w:t xml:space="preserve"> l</w:t>
      </w:r>
      <w:r>
        <w:t>’</w:t>
      </w:r>
      <w:r w:rsidRPr="006D7CA6">
        <w:t xml:space="preserve">État partie et accueille avec satisfaction les réponses orales </w:t>
      </w:r>
      <w:r w:rsidRPr="00721045">
        <w:t>et écrites</w:t>
      </w:r>
      <w:r w:rsidRPr="006D7CA6">
        <w:t xml:space="preserve"> apportées aux questions et aux préoccupations soulevées pendant l</w:t>
      </w:r>
      <w:r>
        <w:t>’</w:t>
      </w:r>
      <w:r w:rsidRPr="006D7CA6">
        <w:t xml:space="preserve">examen du rapport </w:t>
      </w:r>
      <w:r>
        <w:t>initial</w:t>
      </w:r>
      <w:r w:rsidRPr="006D7CA6">
        <w:t xml:space="preserve">. </w:t>
      </w:r>
    </w:p>
    <w:p w14:paraId="28BA27BC" w14:textId="77777777" w:rsidR="006F5260" w:rsidRPr="006D7CA6" w:rsidRDefault="006F5260" w:rsidP="006F5260">
      <w:pPr>
        <w:pStyle w:val="H1G"/>
      </w:pPr>
      <w:r w:rsidRPr="006D7CA6">
        <w:tab/>
        <w:t>B.</w:t>
      </w:r>
      <w:r w:rsidRPr="006D7CA6">
        <w:tab/>
        <w:t>Aspects positifs</w:t>
      </w:r>
    </w:p>
    <w:p w14:paraId="08932A65" w14:textId="77777777" w:rsidR="006F5260" w:rsidRPr="002801B3" w:rsidRDefault="006F5260" w:rsidP="0000445F">
      <w:pPr>
        <w:pStyle w:val="SingleTxtG"/>
        <w:keepNext/>
        <w:rPr>
          <w:lang w:val="fr-FR" w:eastAsia="zh-CN"/>
        </w:rPr>
      </w:pPr>
      <w:r w:rsidRPr="006D7CA6">
        <w:rPr>
          <w:lang w:val="fr-FR"/>
        </w:rPr>
        <w:t>4.</w:t>
      </w:r>
      <w:r w:rsidRPr="006D7CA6">
        <w:rPr>
          <w:lang w:val="fr-FR"/>
        </w:rPr>
        <w:tab/>
        <w:t xml:space="preserve">Le Comité </w:t>
      </w:r>
      <w:r>
        <w:rPr>
          <w:lang w:val="fr-FR"/>
        </w:rPr>
        <w:t xml:space="preserve">se félicite de l’adhésion de </w:t>
      </w:r>
      <w:r w:rsidRPr="005F0831">
        <w:rPr>
          <w:lang w:val="fr-FR"/>
        </w:rPr>
        <w:t>l</w:t>
      </w:r>
      <w:r>
        <w:rPr>
          <w:lang w:val="fr-FR"/>
        </w:rPr>
        <w:t>’</w:t>
      </w:r>
      <w:r w:rsidRPr="005F0831">
        <w:rPr>
          <w:lang w:val="fr-FR"/>
        </w:rPr>
        <w:t>État partie</w:t>
      </w:r>
      <w:r>
        <w:rPr>
          <w:lang w:val="fr-FR"/>
        </w:rPr>
        <w:t xml:space="preserve"> aux 10 principaux instruments internationaux relatifs aux droits de l’homme. Il</w:t>
      </w:r>
      <w:r w:rsidRPr="005F0831">
        <w:rPr>
          <w:b/>
          <w:bCs/>
          <w:lang w:val="fr-FR"/>
        </w:rPr>
        <w:t xml:space="preserve"> </w:t>
      </w:r>
      <w:r w:rsidRPr="006D7CA6">
        <w:rPr>
          <w:lang w:val="fr-FR"/>
        </w:rPr>
        <w:t xml:space="preserve">constate </w:t>
      </w:r>
      <w:r>
        <w:rPr>
          <w:lang w:val="fr-FR"/>
        </w:rPr>
        <w:t xml:space="preserve">également </w:t>
      </w:r>
      <w:r w:rsidRPr="006D7CA6">
        <w:rPr>
          <w:lang w:val="fr-FR"/>
        </w:rPr>
        <w:t>avec satisfaction que, depuis</w:t>
      </w:r>
      <w:r>
        <w:rPr>
          <w:lang w:val="fr-FR"/>
        </w:rPr>
        <w:t xml:space="preserve"> son adhésion à la Convention</w:t>
      </w:r>
      <w:r w:rsidRPr="006D7CA6">
        <w:rPr>
          <w:lang w:val="fr-FR"/>
        </w:rPr>
        <w:t xml:space="preserve">, </w:t>
      </w:r>
      <w:r w:rsidRPr="00D17F4F">
        <w:rPr>
          <w:lang w:val="fr-FR"/>
        </w:rPr>
        <w:t>l</w:t>
      </w:r>
      <w:r>
        <w:rPr>
          <w:lang w:val="fr-FR"/>
        </w:rPr>
        <w:t>’</w:t>
      </w:r>
      <w:r w:rsidRPr="00D17F4F">
        <w:rPr>
          <w:lang w:val="fr-FR"/>
        </w:rPr>
        <w:t xml:space="preserve">État partie a ratifié les instruments internationaux </w:t>
      </w:r>
      <w:r>
        <w:rPr>
          <w:lang w:val="fr-FR"/>
        </w:rPr>
        <w:t>suivants</w:t>
      </w:r>
      <w:r w:rsidRPr="00D17F4F">
        <w:rPr>
          <w:lang w:val="fr-FR"/>
        </w:rPr>
        <w:t>, ou y a adhéré</w:t>
      </w:r>
      <w:r>
        <w:rPr>
          <w:lang w:val="fr-FR"/>
        </w:rPr>
        <w:t> </w:t>
      </w:r>
      <w:r w:rsidRPr="006D7CA6">
        <w:rPr>
          <w:lang w:val="fr-FR"/>
        </w:rPr>
        <w:t>:</w:t>
      </w:r>
    </w:p>
    <w:p w14:paraId="10CE2907" w14:textId="1529A3E4" w:rsidR="006F5260" w:rsidRPr="002801B3" w:rsidRDefault="006F5260" w:rsidP="006F5260">
      <w:pPr>
        <w:tabs>
          <w:tab w:val="left" w:pos="1701"/>
          <w:tab w:val="left" w:pos="2268"/>
        </w:tabs>
        <w:kinsoku/>
        <w:overflowPunct/>
        <w:autoSpaceDE/>
        <w:autoSpaceDN/>
        <w:adjustRightInd/>
        <w:snapToGrid/>
        <w:spacing w:after="120"/>
        <w:ind w:left="1134" w:right="1134" w:firstLine="567"/>
        <w:jc w:val="both"/>
        <w:rPr>
          <w:rFonts w:eastAsia="SimSun"/>
          <w:lang w:val="fr-FR" w:eastAsia="zh-CN"/>
        </w:rPr>
      </w:pPr>
      <w:r>
        <w:rPr>
          <w:rFonts w:eastAsia="SimSun"/>
          <w:lang w:val="fr-FR" w:eastAsia="zh-CN"/>
        </w:rPr>
        <w:t>a</w:t>
      </w:r>
      <w:r w:rsidRPr="002801B3">
        <w:rPr>
          <w:rFonts w:eastAsia="SimSun"/>
          <w:lang w:val="fr-FR" w:eastAsia="zh-CN"/>
        </w:rPr>
        <w:t>)</w:t>
      </w:r>
      <w:r w:rsidRPr="002801B3">
        <w:rPr>
          <w:rFonts w:eastAsia="SimSun"/>
          <w:lang w:val="fr-FR" w:eastAsia="zh-CN"/>
        </w:rPr>
        <w:tab/>
        <w:t xml:space="preserve">Le </w:t>
      </w:r>
      <w:r w:rsidR="0000445F">
        <w:rPr>
          <w:rFonts w:eastAsia="SimSun"/>
          <w:lang w:val="fr-FR" w:eastAsia="zh-CN"/>
        </w:rPr>
        <w:t>d</w:t>
      </w:r>
      <w:r w:rsidRPr="002801B3">
        <w:rPr>
          <w:rFonts w:eastAsia="SimSun"/>
          <w:lang w:val="fr-FR" w:eastAsia="zh-CN"/>
        </w:rPr>
        <w:t xml:space="preserve">euxième Protocole facultatif se rapportant au Pacte international relatif aux droits civils et politiques, visant à abolir la peine de mort, </w:t>
      </w:r>
      <w:r w:rsidRPr="00AE54FF">
        <w:rPr>
          <w:rFonts w:eastAsia="SimSun"/>
          <w:lang w:val="fr-FR" w:eastAsia="zh-CN"/>
        </w:rPr>
        <w:t>le 3 mai 2024</w:t>
      </w:r>
      <w:r>
        <w:rPr>
          <w:rFonts w:eastAsia="SimSun"/>
          <w:lang w:val="fr-FR" w:eastAsia="zh-CN"/>
        </w:rPr>
        <w:t> ;</w:t>
      </w:r>
    </w:p>
    <w:p w14:paraId="5008BE32" w14:textId="1F28CAA9" w:rsidR="006F5260" w:rsidRPr="002801B3" w:rsidRDefault="006F5260" w:rsidP="006F5260">
      <w:pPr>
        <w:tabs>
          <w:tab w:val="left" w:pos="1701"/>
          <w:tab w:val="left" w:pos="2268"/>
        </w:tabs>
        <w:kinsoku/>
        <w:overflowPunct/>
        <w:autoSpaceDE/>
        <w:autoSpaceDN/>
        <w:adjustRightInd/>
        <w:snapToGrid/>
        <w:spacing w:after="120"/>
        <w:ind w:left="1134" w:right="1134" w:firstLine="567"/>
        <w:jc w:val="both"/>
        <w:rPr>
          <w:rFonts w:eastAsia="SimSun"/>
          <w:lang w:val="fr-FR" w:eastAsia="zh-CN"/>
        </w:rPr>
      </w:pPr>
      <w:r>
        <w:rPr>
          <w:rFonts w:eastAsia="SimSun"/>
          <w:lang w:val="fr-FR" w:eastAsia="zh-CN"/>
        </w:rPr>
        <w:t>b</w:t>
      </w:r>
      <w:r w:rsidRPr="002801B3">
        <w:rPr>
          <w:rFonts w:eastAsia="SimSun"/>
          <w:lang w:val="fr-FR" w:eastAsia="zh-CN"/>
        </w:rPr>
        <w:t>)</w:t>
      </w:r>
      <w:r w:rsidRPr="002801B3">
        <w:rPr>
          <w:rFonts w:eastAsia="SimSun"/>
          <w:lang w:val="fr-FR" w:eastAsia="zh-CN"/>
        </w:rPr>
        <w:tab/>
        <w:t xml:space="preserve">Le </w:t>
      </w:r>
      <w:r w:rsidRPr="004258A0">
        <w:rPr>
          <w:rFonts w:eastAsia="SimSun"/>
          <w:lang w:val="fr-FR" w:eastAsia="zh-CN"/>
        </w:rPr>
        <w:t>Protocole de 2014 relatif à la Convention de 1930 sur le travail forcé (</w:t>
      </w:r>
      <w:r w:rsidR="003A2701" w:rsidRPr="003A2701">
        <w:rPr>
          <w:rFonts w:eastAsia="MS Mincho"/>
          <w:lang w:val="fr-FR" w:eastAsia="zh-CN"/>
        </w:rPr>
        <w:t>n</w:t>
      </w:r>
      <w:r w:rsidR="003A2701" w:rsidRPr="003A2701">
        <w:rPr>
          <w:rFonts w:eastAsia="MS Mincho"/>
          <w:vertAlign w:val="superscript"/>
          <w:lang w:val="fr-FR" w:eastAsia="zh-CN"/>
        </w:rPr>
        <w:t>o</w:t>
      </w:r>
      <w:r w:rsidR="003A2701">
        <w:rPr>
          <w:rFonts w:eastAsia="SimSun"/>
          <w:lang w:val="fr-FR" w:eastAsia="zh-CN"/>
        </w:rPr>
        <w:t> </w:t>
      </w:r>
      <w:r w:rsidRPr="004258A0">
        <w:rPr>
          <w:rFonts w:eastAsia="SimSun"/>
          <w:lang w:val="fr-FR" w:eastAsia="zh-CN"/>
        </w:rPr>
        <w:t>29) de l</w:t>
      </w:r>
      <w:r>
        <w:rPr>
          <w:rFonts w:eastAsia="SimSun"/>
          <w:lang w:val="fr-FR" w:eastAsia="zh-CN"/>
        </w:rPr>
        <w:t>’</w:t>
      </w:r>
      <w:r w:rsidRPr="004258A0">
        <w:rPr>
          <w:rFonts w:eastAsia="SimSun"/>
          <w:lang w:val="fr-FR" w:eastAsia="zh-CN"/>
        </w:rPr>
        <w:t xml:space="preserve">Organisation internationale du Travail (OIT), </w:t>
      </w:r>
      <w:r w:rsidRPr="00384C1D">
        <w:rPr>
          <w:rFonts w:eastAsia="SimSun"/>
          <w:lang w:val="fr-FR" w:eastAsia="zh-CN"/>
        </w:rPr>
        <w:t>le 1</w:t>
      </w:r>
      <w:r w:rsidRPr="0000445F">
        <w:rPr>
          <w:rFonts w:eastAsia="SimSun"/>
          <w:vertAlign w:val="superscript"/>
          <w:lang w:val="fr-FR" w:eastAsia="zh-CN"/>
        </w:rPr>
        <w:t>er</w:t>
      </w:r>
      <w:r w:rsidR="0000445F">
        <w:rPr>
          <w:rFonts w:eastAsia="SimSun"/>
          <w:lang w:val="fr-FR" w:eastAsia="zh-CN"/>
        </w:rPr>
        <w:t> </w:t>
      </w:r>
      <w:r w:rsidRPr="00384C1D">
        <w:rPr>
          <w:rFonts w:eastAsia="SimSun"/>
          <w:lang w:val="fr-FR" w:eastAsia="zh-CN"/>
        </w:rPr>
        <w:t>novembre 2019</w:t>
      </w:r>
      <w:r>
        <w:rPr>
          <w:rFonts w:eastAsia="SimSun"/>
          <w:lang w:val="fr-FR" w:eastAsia="zh-CN"/>
        </w:rPr>
        <w:t> ;</w:t>
      </w:r>
    </w:p>
    <w:p w14:paraId="7A755708" w14:textId="6B43D40E" w:rsidR="006F5260" w:rsidRPr="002801B3" w:rsidRDefault="006F5260" w:rsidP="006F5260">
      <w:pPr>
        <w:tabs>
          <w:tab w:val="left" w:pos="1701"/>
          <w:tab w:val="left" w:pos="2268"/>
        </w:tabs>
        <w:kinsoku/>
        <w:overflowPunct/>
        <w:autoSpaceDE/>
        <w:autoSpaceDN/>
        <w:adjustRightInd/>
        <w:snapToGrid/>
        <w:spacing w:after="120"/>
        <w:ind w:left="1134" w:right="1134" w:firstLine="567"/>
        <w:jc w:val="both"/>
        <w:rPr>
          <w:rFonts w:eastAsia="SimSun"/>
          <w:lang w:val="fr-FR" w:eastAsia="zh-CN"/>
        </w:rPr>
      </w:pPr>
      <w:r>
        <w:rPr>
          <w:rFonts w:eastAsia="SimSun"/>
          <w:lang w:val="fr-FR" w:eastAsia="zh-CN"/>
        </w:rPr>
        <w:t>c</w:t>
      </w:r>
      <w:r w:rsidRPr="002801B3">
        <w:rPr>
          <w:rFonts w:eastAsia="SimSun"/>
          <w:lang w:val="fr-FR" w:eastAsia="zh-CN"/>
        </w:rPr>
        <w:t>)</w:t>
      </w:r>
      <w:r w:rsidRPr="002801B3">
        <w:rPr>
          <w:rFonts w:eastAsia="SimSun"/>
          <w:lang w:val="fr-FR" w:eastAsia="zh-CN"/>
        </w:rPr>
        <w:tab/>
        <w:t xml:space="preserve">Le Protocole contre le trafic illicite de migrants par terre, air et mer, additionnel à la Convention des Nations Unies contre la criminalité transnationale organisée, </w:t>
      </w:r>
      <w:r w:rsidRPr="00766B6B">
        <w:rPr>
          <w:rFonts w:eastAsia="SimSun"/>
          <w:lang w:val="fr-FR" w:eastAsia="zh-CN"/>
        </w:rPr>
        <w:t>le 8</w:t>
      </w:r>
      <w:r w:rsidR="0000445F">
        <w:rPr>
          <w:rFonts w:eastAsia="SimSun"/>
          <w:lang w:val="fr-FR" w:eastAsia="zh-CN"/>
        </w:rPr>
        <w:t> </w:t>
      </w:r>
      <w:r w:rsidRPr="00766B6B">
        <w:rPr>
          <w:rFonts w:eastAsia="SimSun"/>
          <w:lang w:val="fr-FR" w:eastAsia="zh-CN"/>
        </w:rPr>
        <w:t>juin 2017</w:t>
      </w:r>
      <w:r>
        <w:rPr>
          <w:rFonts w:eastAsia="SimSun"/>
          <w:lang w:val="fr-FR" w:eastAsia="zh-CN"/>
        </w:rPr>
        <w:t> ;</w:t>
      </w:r>
    </w:p>
    <w:p w14:paraId="0298CA11" w14:textId="4A6CE2EE" w:rsidR="006F5260" w:rsidRPr="002801B3" w:rsidRDefault="006F5260" w:rsidP="006F5260">
      <w:pPr>
        <w:tabs>
          <w:tab w:val="left" w:pos="1701"/>
          <w:tab w:val="left" w:pos="2268"/>
        </w:tabs>
        <w:kinsoku/>
        <w:overflowPunct/>
        <w:autoSpaceDE/>
        <w:autoSpaceDN/>
        <w:adjustRightInd/>
        <w:snapToGrid/>
        <w:spacing w:after="120"/>
        <w:ind w:left="1134" w:right="1134" w:firstLine="567"/>
        <w:jc w:val="both"/>
        <w:rPr>
          <w:rFonts w:eastAsia="SimSun"/>
          <w:lang w:val="fr-FR" w:eastAsia="zh-CN"/>
        </w:rPr>
      </w:pPr>
      <w:r>
        <w:rPr>
          <w:rFonts w:eastAsia="SimSun"/>
          <w:lang w:val="fr-FR" w:eastAsia="zh-CN"/>
        </w:rPr>
        <w:t>d</w:t>
      </w:r>
      <w:r w:rsidRPr="002801B3">
        <w:rPr>
          <w:rFonts w:eastAsia="SimSun"/>
          <w:lang w:val="fr-FR" w:eastAsia="zh-CN"/>
        </w:rPr>
        <w:t>)</w:t>
      </w:r>
      <w:r w:rsidRPr="002801B3">
        <w:rPr>
          <w:rFonts w:eastAsia="SimSun"/>
          <w:lang w:val="fr-FR" w:eastAsia="zh-CN"/>
        </w:rPr>
        <w:tab/>
        <w:t>La Convention de l</w:t>
      </w:r>
      <w:r>
        <w:rPr>
          <w:rFonts w:eastAsia="SimSun"/>
          <w:lang w:val="fr-FR" w:eastAsia="zh-CN"/>
        </w:rPr>
        <w:t>’</w:t>
      </w:r>
      <w:r w:rsidRPr="002801B3">
        <w:rPr>
          <w:rFonts w:eastAsia="SimSun"/>
          <w:lang w:val="fr-FR" w:eastAsia="zh-CN"/>
        </w:rPr>
        <w:t>Union africaine sur la protection et l</w:t>
      </w:r>
      <w:r>
        <w:rPr>
          <w:rFonts w:eastAsia="SimSun"/>
          <w:lang w:val="fr-FR" w:eastAsia="zh-CN"/>
        </w:rPr>
        <w:t>’</w:t>
      </w:r>
      <w:r w:rsidRPr="002801B3">
        <w:rPr>
          <w:rFonts w:eastAsia="SimSun"/>
          <w:lang w:val="fr-FR" w:eastAsia="zh-CN"/>
        </w:rPr>
        <w:t xml:space="preserve">assistance aux personnes déplacées en Afrique, le </w:t>
      </w:r>
      <w:r w:rsidRPr="00F10B7B">
        <w:rPr>
          <w:rFonts w:eastAsia="SimSun"/>
          <w:lang w:val="fr-FR" w:eastAsia="zh-CN"/>
        </w:rPr>
        <w:t>20 décembre 2013</w:t>
      </w:r>
      <w:r>
        <w:rPr>
          <w:rFonts w:eastAsia="SimSun"/>
          <w:lang w:val="fr-FR" w:eastAsia="zh-CN"/>
        </w:rPr>
        <w:t> ;</w:t>
      </w:r>
    </w:p>
    <w:p w14:paraId="3A8CA0E7" w14:textId="1E9C6DAD" w:rsidR="006F5260" w:rsidRPr="002801B3" w:rsidRDefault="006F5260" w:rsidP="006F5260">
      <w:pPr>
        <w:tabs>
          <w:tab w:val="left" w:pos="1701"/>
          <w:tab w:val="left" w:pos="2268"/>
        </w:tabs>
        <w:kinsoku/>
        <w:overflowPunct/>
        <w:autoSpaceDE/>
        <w:autoSpaceDN/>
        <w:adjustRightInd/>
        <w:snapToGrid/>
        <w:spacing w:after="120"/>
        <w:ind w:left="1134" w:right="1134" w:firstLine="567"/>
        <w:jc w:val="both"/>
        <w:rPr>
          <w:rFonts w:eastAsia="SimSun"/>
          <w:lang w:val="fr-FR" w:eastAsia="zh-CN"/>
        </w:rPr>
      </w:pPr>
      <w:r>
        <w:rPr>
          <w:rFonts w:eastAsia="SimSun"/>
          <w:lang w:val="fr-FR" w:eastAsia="zh-CN"/>
        </w:rPr>
        <w:t>e</w:t>
      </w:r>
      <w:r w:rsidRPr="002801B3">
        <w:rPr>
          <w:rFonts w:eastAsia="SimSun"/>
          <w:lang w:val="fr-FR" w:eastAsia="zh-CN"/>
        </w:rPr>
        <w:t>)</w:t>
      </w:r>
      <w:r w:rsidRPr="002801B3">
        <w:rPr>
          <w:rFonts w:eastAsia="SimSun"/>
          <w:lang w:val="fr-FR" w:eastAsia="zh-CN"/>
        </w:rPr>
        <w:tab/>
        <w:t>La Convention relative au statut des apatrides et la Convention sur la réduction des cas d</w:t>
      </w:r>
      <w:r>
        <w:rPr>
          <w:rFonts w:eastAsia="SimSun"/>
          <w:lang w:val="fr-FR" w:eastAsia="zh-CN"/>
        </w:rPr>
        <w:t>’</w:t>
      </w:r>
      <w:r w:rsidRPr="002801B3">
        <w:rPr>
          <w:rFonts w:eastAsia="SimSun"/>
          <w:lang w:val="fr-FR" w:eastAsia="zh-CN"/>
        </w:rPr>
        <w:t xml:space="preserve">apatridie, le </w:t>
      </w:r>
      <w:r w:rsidRPr="00EE17BC">
        <w:rPr>
          <w:rFonts w:eastAsia="SimSun"/>
          <w:lang w:val="fr-FR" w:eastAsia="zh-CN"/>
        </w:rPr>
        <w:t>3 octobre 2013</w:t>
      </w:r>
      <w:r>
        <w:rPr>
          <w:rFonts w:eastAsia="SimSun"/>
          <w:lang w:val="fr-FR" w:eastAsia="zh-CN"/>
        </w:rPr>
        <w:t> ;</w:t>
      </w:r>
    </w:p>
    <w:p w14:paraId="400596A3" w14:textId="0C0C5840" w:rsidR="006F5260" w:rsidRPr="002801B3" w:rsidRDefault="006F5260" w:rsidP="006F5260">
      <w:pPr>
        <w:tabs>
          <w:tab w:val="left" w:pos="1701"/>
          <w:tab w:val="left" w:pos="2268"/>
        </w:tabs>
        <w:kinsoku/>
        <w:overflowPunct/>
        <w:autoSpaceDE/>
        <w:autoSpaceDN/>
        <w:adjustRightInd/>
        <w:snapToGrid/>
        <w:spacing w:after="120"/>
        <w:ind w:left="1134" w:right="1134" w:firstLine="567"/>
        <w:jc w:val="both"/>
        <w:rPr>
          <w:rFonts w:eastAsia="SimSun"/>
          <w:lang w:val="fr-FR" w:eastAsia="zh-CN"/>
        </w:rPr>
      </w:pPr>
      <w:r>
        <w:rPr>
          <w:rFonts w:eastAsia="SimSun"/>
          <w:lang w:val="fr-FR" w:eastAsia="zh-CN"/>
        </w:rPr>
        <w:lastRenderedPageBreak/>
        <w:t>f</w:t>
      </w:r>
      <w:r w:rsidRPr="002801B3">
        <w:rPr>
          <w:rFonts w:eastAsia="SimSun"/>
          <w:lang w:val="fr-FR" w:eastAsia="zh-CN"/>
        </w:rPr>
        <w:t>)</w:t>
      </w:r>
      <w:r w:rsidRPr="002801B3">
        <w:rPr>
          <w:rFonts w:eastAsia="SimSun"/>
          <w:lang w:val="fr-FR" w:eastAsia="zh-CN"/>
        </w:rPr>
        <w:tab/>
        <w:t>Le Statut de Rome de la Cour pénale internationale, le 15 février 2013</w:t>
      </w:r>
      <w:r>
        <w:rPr>
          <w:rFonts w:eastAsia="SimSun"/>
          <w:lang w:val="fr-FR" w:eastAsia="zh-CN"/>
        </w:rPr>
        <w:t> ;</w:t>
      </w:r>
    </w:p>
    <w:p w14:paraId="3170B818" w14:textId="7CE39FDC" w:rsidR="006F5260" w:rsidRPr="002801B3" w:rsidRDefault="006F5260" w:rsidP="006F5260">
      <w:pPr>
        <w:tabs>
          <w:tab w:val="left" w:pos="1701"/>
          <w:tab w:val="left" w:pos="2268"/>
        </w:tabs>
        <w:kinsoku/>
        <w:overflowPunct/>
        <w:autoSpaceDE/>
        <w:autoSpaceDN/>
        <w:adjustRightInd/>
        <w:snapToGrid/>
        <w:spacing w:after="120"/>
        <w:ind w:left="1134" w:right="1134" w:firstLine="567"/>
        <w:jc w:val="both"/>
        <w:rPr>
          <w:rFonts w:eastAsia="SimSun"/>
          <w:lang w:val="fr-FR" w:eastAsia="zh-CN"/>
        </w:rPr>
      </w:pPr>
      <w:r>
        <w:rPr>
          <w:rFonts w:eastAsia="SimSun"/>
          <w:lang w:val="fr-FR" w:eastAsia="zh-CN"/>
        </w:rPr>
        <w:t>g</w:t>
      </w:r>
      <w:r w:rsidRPr="002801B3">
        <w:rPr>
          <w:rFonts w:eastAsia="SimSun"/>
          <w:lang w:val="fr-FR" w:eastAsia="zh-CN"/>
        </w:rPr>
        <w:t>)</w:t>
      </w:r>
      <w:r w:rsidRPr="002801B3">
        <w:rPr>
          <w:rFonts w:eastAsia="SimSun"/>
          <w:lang w:val="fr-FR" w:eastAsia="zh-CN"/>
        </w:rPr>
        <w:tab/>
        <w:t xml:space="preserve">La Convention des Nations Unies contre la criminalité transnationale organisée et son Protocole additionnel visant à prévenir, réprimer et punir la traite des personnes, en particulier des femmes et des enfants, </w:t>
      </w:r>
      <w:r w:rsidRPr="00336BDC">
        <w:rPr>
          <w:rFonts w:eastAsia="SimSun"/>
          <w:lang w:val="fr-FR" w:eastAsia="zh-CN"/>
        </w:rPr>
        <w:t>le 25 octobre 2012</w:t>
      </w:r>
      <w:r>
        <w:rPr>
          <w:rFonts w:eastAsia="SimSun"/>
          <w:lang w:val="fr-FR" w:eastAsia="zh-CN"/>
        </w:rPr>
        <w:t> ;</w:t>
      </w:r>
    </w:p>
    <w:p w14:paraId="4C533221" w14:textId="07036B28" w:rsidR="006F5260" w:rsidRPr="002801B3" w:rsidRDefault="006F5260" w:rsidP="006F5260">
      <w:pPr>
        <w:tabs>
          <w:tab w:val="left" w:pos="1701"/>
          <w:tab w:val="left" w:pos="2268"/>
        </w:tabs>
        <w:kinsoku/>
        <w:overflowPunct/>
        <w:autoSpaceDE/>
        <w:autoSpaceDN/>
        <w:adjustRightInd/>
        <w:snapToGrid/>
        <w:spacing w:after="120"/>
        <w:ind w:left="1134" w:right="1134" w:firstLine="567"/>
        <w:jc w:val="both"/>
        <w:rPr>
          <w:rFonts w:eastAsia="SimSun"/>
          <w:lang w:val="fr-FR" w:eastAsia="zh-CN"/>
        </w:rPr>
      </w:pPr>
      <w:r>
        <w:rPr>
          <w:rFonts w:eastAsia="SimSun"/>
          <w:lang w:val="fr-FR" w:eastAsia="zh-CN"/>
        </w:rPr>
        <w:t>h</w:t>
      </w:r>
      <w:r w:rsidRPr="002801B3">
        <w:rPr>
          <w:rFonts w:eastAsia="SimSun"/>
          <w:lang w:val="fr-FR" w:eastAsia="zh-CN"/>
        </w:rPr>
        <w:t>)</w:t>
      </w:r>
      <w:r w:rsidRPr="002801B3">
        <w:rPr>
          <w:rFonts w:eastAsia="SimSun"/>
          <w:lang w:val="fr-FR" w:eastAsia="zh-CN"/>
        </w:rPr>
        <w:tab/>
        <w:t xml:space="preserve">La Convention des Nations Unies contre la corruption, le </w:t>
      </w:r>
      <w:r w:rsidRPr="00D51A37">
        <w:rPr>
          <w:rFonts w:eastAsia="SimSun"/>
          <w:lang w:val="fr-FR" w:eastAsia="zh-CN"/>
        </w:rPr>
        <w:t>25 octobre 2012</w:t>
      </w:r>
      <w:r>
        <w:rPr>
          <w:rFonts w:eastAsia="SimSun"/>
          <w:lang w:val="fr-FR" w:eastAsia="zh-CN"/>
        </w:rPr>
        <w:t> ;</w:t>
      </w:r>
    </w:p>
    <w:p w14:paraId="2EB70BC8" w14:textId="126DBCDC" w:rsidR="006F5260" w:rsidRPr="002801B3" w:rsidRDefault="006F5260" w:rsidP="006F5260">
      <w:pPr>
        <w:tabs>
          <w:tab w:val="left" w:pos="1701"/>
          <w:tab w:val="left" w:pos="2268"/>
        </w:tabs>
        <w:kinsoku/>
        <w:overflowPunct/>
        <w:autoSpaceDE/>
        <w:autoSpaceDN/>
        <w:adjustRightInd/>
        <w:snapToGrid/>
        <w:spacing w:after="120"/>
        <w:ind w:left="1134" w:right="1134" w:firstLine="567"/>
        <w:jc w:val="both"/>
        <w:rPr>
          <w:rFonts w:eastAsia="SimSun"/>
          <w:lang w:val="fr-FR" w:eastAsia="zh-CN"/>
        </w:rPr>
      </w:pPr>
      <w:r>
        <w:rPr>
          <w:rFonts w:eastAsia="SimSun"/>
          <w:lang w:val="fr-FR" w:eastAsia="zh-CN"/>
        </w:rPr>
        <w:t>i</w:t>
      </w:r>
      <w:r w:rsidRPr="002801B3">
        <w:rPr>
          <w:rFonts w:eastAsia="SimSun"/>
          <w:lang w:val="fr-FR" w:eastAsia="zh-CN"/>
        </w:rPr>
        <w:t>)</w:t>
      </w:r>
      <w:r w:rsidRPr="002801B3">
        <w:rPr>
          <w:rFonts w:eastAsia="SimSun"/>
          <w:lang w:val="fr-FR" w:eastAsia="zh-CN"/>
        </w:rPr>
        <w:tab/>
        <w:t>Le Protocole facultatif à la Convention relative aux droits de l</w:t>
      </w:r>
      <w:r>
        <w:rPr>
          <w:rFonts w:eastAsia="SimSun"/>
          <w:lang w:val="fr-FR" w:eastAsia="zh-CN"/>
        </w:rPr>
        <w:t>’</w:t>
      </w:r>
      <w:r w:rsidRPr="002801B3">
        <w:rPr>
          <w:rFonts w:eastAsia="SimSun"/>
          <w:lang w:val="fr-FR" w:eastAsia="zh-CN"/>
        </w:rPr>
        <w:t>enfant, concernant l</w:t>
      </w:r>
      <w:r>
        <w:rPr>
          <w:rFonts w:eastAsia="SimSun"/>
          <w:lang w:val="fr-FR" w:eastAsia="zh-CN"/>
        </w:rPr>
        <w:t>’</w:t>
      </w:r>
      <w:r w:rsidRPr="002801B3">
        <w:rPr>
          <w:rFonts w:eastAsia="SimSun"/>
          <w:lang w:val="fr-FR" w:eastAsia="zh-CN"/>
        </w:rPr>
        <w:t>implication d</w:t>
      </w:r>
      <w:r>
        <w:rPr>
          <w:rFonts w:eastAsia="SimSun"/>
          <w:lang w:val="fr-FR" w:eastAsia="zh-CN"/>
        </w:rPr>
        <w:t>’</w:t>
      </w:r>
      <w:r w:rsidRPr="002801B3">
        <w:rPr>
          <w:rFonts w:eastAsia="SimSun"/>
          <w:lang w:val="fr-FR" w:eastAsia="zh-CN"/>
        </w:rPr>
        <w:t xml:space="preserve">enfants dans les conflits armés, le </w:t>
      </w:r>
      <w:r w:rsidRPr="0079005E">
        <w:rPr>
          <w:rFonts w:eastAsia="SimSun"/>
          <w:lang w:val="fr-FR" w:eastAsia="zh-CN"/>
        </w:rPr>
        <w:t>12 mars 2012</w:t>
      </w:r>
      <w:r>
        <w:rPr>
          <w:rFonts w:eastAsia="SimSun"/>
          <w:lang w:val="fr-FR" w:eastAsia="zh-CN"/>
        </w:rPr>
        <w:t> ;</w:t>
      </w:r>
    </w:p>
    <w:p w14:paraId="3F4BD1CC" w14:textId="04DB5545" w:rsidR="006F5260" w:rsidRPr="002801B3" w:rsidRDefault="006F5260" w:rsidP="006F5260">
      <w:pPr>
        <w:tabs>
          <w:tab w:val="left" w:pos="1701"/>
          <w:tab w:val="left" w:pos="2268"/>
        </w:tabs>
        <w:kinsoku/>
        <w:overflowPunct/>
        <w:autoSpaceDE/>
        <w:autoSpaceDN/>
        <w:adjustRightInd/>
        <w:snapToGrid/>
        <w:spacing w:after="120"/>
        <w:ind w:left="1134" w:right="1134" w:firstLine="567"/>
        <w:jc w:val="both"/>
        <w:rPr>
          <w:rFonts w:eastAsia="SimSun"/>
          <w:lang w:val="fr-FR" w:eastAsia="zh-CN"/>
        </w:rPr>
      </w:pPr>
      <w:r>
        <w:rPr>
          <w:rFonts w:eastAsia="SimSun"/>
          <w:lang w:val="fr-FR" w:eastAsia="zh-CN"/>
        </w:rPr>
        <w:t>j</w:t>
      </w:r>
      <w:r w:rsidRPr="002801B3">
        <w:rPr>
          <w:rFonts w:eastAsia="SimSun"/>
          <w:lang w:val="fr-FR" w:eastAsia="zh-CN"/>
        </w:rPr>
        <w:t>)</w:t>
      </w:r>
      <w:r w:rsidRPr="002801B3">
        <w:rPr>
          <w:rFonts w:eastAsia="SimSun"/>
          <w:lang w:val="fr-FR" w:eastAsia="zh-CN"/>
        </w:rPr>
        <w:tab/>
        <w:t>Le Protocole facultatif à la Convention sur l</w:t>
      </w:r>
      <w:r>
        <w:rPr>
          <w:rFonts w:eastAsia="SimSun"/>
          <w:lang w:val="fr-FR" w:eastAsia="zh-CN"/>
        </w:rPr>
        <w:t>’</w:t>
      </w:r>
      <w:r w:rsidRPr="002801B3">
        <w:rPr>
          <w:rFonts w:eastAsia="SimSun"/>
          <w:lang w:val="fr-FR" w:eastAsia="zh-CN"/>
        </w:rPr>
        <w:t>élimination de toutes les formes de discrimination à l</w:t>
      </w:r>
      <w:r>
        <w:rPr>
          <w:rFonts w:eastAsia="SimSun"/>
          <w:lang w:val="fr-FR" w:eastAsia="zh-CN"/>
        </w:rPr>
        <w:t>’</w:t>
      </w:r>
      <w:r w:rsidRPr="002801B3">
        <w:rPr>
          <w:rFonts w:eastAsia="SimSun"/>
          <w:lang w:val="fr-FR" w:eastAsia="zh-CN"/>
        </w:rPr>
        <w:t xml:space="preserve">égard des femmes, </w:t>
      </w:r>
      <w:r w:rsidRPr="00ED7845">
        <w:rPr>
          <w:rFonts w:eastAsia="SimSun"/>
          <w:lang w:val="fr-FR" w:eastAsia="zh-CN"/>
        </w:rPr>
        <w:t>le 20 janvier 2012</w:t>
      </w:r>
      <w:r>
        <w:rPr>
          <w:rFonts w:eastAsia="SimSun"/>
          <w:lang w:val="fr-FR" w:eastAsia="zh-CN"/>
        </w:rPr>
        <w:t> ;</w:t>
      </w:r>
    </w:p>
    <w:p w14:paraId="5ABC464A" w14:textId="0718637E" w:rsidR="006F5260" w:rsidRPr="002801B3" w:rsidRDefault="006F5260" w:rsidP="006F5260">
      <w:pPr>
        <w:tabs>
          <w:tab w:val="left" w:pos="1701"/>
          <w:tab w:val="left" w:pos="2268"/>
        </w:tabs>
        <w:kinsoku/>
        <w:overflowPunct/>
        <w:autoSpaceDE/>
        <w:autoSpaceDN/>
        <w:adjustRightInd/>
        <w:snapToGrid/>
        <w:spacing w:after="120"/>
        <w:ind w:left="1134" w:right="1134" w:firstLine="567"/>
        <w:jc w:val="both"/>
        <w:rPr>
          <w:rFonts w:eastAsia="SimSun"/>
          <w:lang w:val="fr-FR" w:eastAsia="zh-CN"/>
        </w:rPr>
      </w:pPr>
      <w:r>
        <w:rPr>
          <w:rFonts w:eastAsia="SimSun"/>
          <w:lang w:val="fr-FR" w:eastAsia="zh-CN"/>
        </w:rPr>
        <w:t>k</w:t>
      </w:r>
      <w:r w:rsidRPr="002801B3">
        <w:rPr>
          <w:rFonts w:eastAsia="SimSun"/>
          <w:lang w:val="fr-FR" w:eastAsia="zh-CN"/>
        </w:rPr>
        <w:t>)</w:t>
      </w:r>
      <w:r w:rsidRPr="002801B3">
        <w:rPr>
          <w:rFonts w:eastAsia="SimSun"/>
          <w:lang w:val="fr-FR" w:eastAsia="zh-CN"/>
        </w:rPr>
        <w:tab/>
        <w:t>Le Protocole à la Charte africaine des droits de l</w:t>
      </w:r>
      <w:r>
        <w:rPr>
          <w:rFonts w:eastAsia="SimSun"/>
          <w:lang w:val="fr-FR" w:eastAsia="zh-CN"/>
        </w:rPr>
        <w:t>’</w:t>
      </w:r>
      <w:r w:rsidRPr="002801B3">
        <w:rPr>
          <w:rFonts w:eastAsia="SimSun"/>
          <w:lang w:val="fr-FR" w:eastAsia="zh-CN"/>
        </w:rPr>
        <w:t xml:space="preserve">homme et des peuples relatif aux droits des femmes en Afrique, le </w:t>
      </w:r>
      <w:r w:rsidRPr="005A0E2F">
        <w:rPr>
          <w:rFonts w:eastAsia="SimSun"/>
          <w:lang w:val="fr-FR" w:eastAsia="zh-CN"/>
        </w:rPr>
        <w:t>5 octobre 2011</w:t>
      </w:r>
      <w:r>
        <w:rPr>
          <w:rFonts w:eastAsia="SimSun"/>
          <w:lang w:val="fr-FR" w:eastAsia="zh-CN"/>
        </w:rPr>
        <w:t> ;</w:t>
      </w:r>
    </w:p>
    <w:p w14:paraId="03E17428" w14:textId="13945FD3" w:rsidR="006F5260" w:rsidRPr="002801B3" w:rsidRDefault="006F5260" w:rsidP="006F5260">
      <w:pPr>
        <w:tabs>
          <w:tab w:val="left" w:pos="1701"/>
          <w:tab w:val="left" w:pos="2268"/>
        </w:tabs>
        <w:kinsoku/>
        <w:overflowPunct/>
        <w:autoSpaceDE/>
        <w:autoSpaceDN/>
        <w:adjustRightInd/>
        <w:snapToGrid/>
        <w:spacing w:after="120"/>
        <w:ind w:left="1134" w:right="1134" w:firstLine="567"/>
        <w:jc w:val="both"/>
        <w:rPr>
          <w:rFonts w:eastAsia="SimSun"/>
          <w:lang w:val="fr-FR" w:eastAsia="zh-CN"/>
        </w:rPr>
      </w:pPr>
      <w:r>
        <w:rPr>
          <w:rFonts w:eastAsia="SimSun"/>
          <w:lang w:val="fr-FR" w:eastAsia="zh-CN"/>
        </w:rPr>
        <w:t>l</w:t>
      </w:r>
      <w:r w:rsidRPr="002801B3">
        <w:rPr>
          <w:rFonts w:eastAsia="SimSun"/>
          <w:lang w:val="fr-FR" w:eastAsia="zh-CN"/>
        </w:rPr>
        <w:t>)</w:t>
      </w:r>
      <w:r w:rsidRPr="002801B3">
        <w:rPr>
          <w:rFonts w:eastAsia="SimSun"/>
          <w:lang w:val="fr-FR" w:eastAsia="zh-CN"/>
        </w:rPr>
        <w:tab/>
        <w:t>Le Protocole facultatif à la Convention relative aux droits de l</w:t>
      </w:r>
      <w:r>
        <w:rPr>
          <w:rFonts w:eastAsia="SimSun"/>
          <w:lang w:val="fr-FR" w:eastAsia="zh-CN"/>
        </w:rPr>
        <w:t>’</w:t>
      </w:r>
      <w:r w:rsidRPr="002801B3">
        <w:rPr>
          <w:rFonts w:eastAsia="SimSun"/>
          <w:lang w:val="fr-FR" w:eastAsia="zh-CN"/>
        </w:rPr>
        <w:t>enfant, concernant la vente d</w:t>
      </w:r>
      <w:r>
        <w:rPr>
          <w:rFonts w:eastAsia="SimSun"/>
          <w:lang w:val="fr-FR" w:eastAsia="zh-CN"/>
        </w:rPr>
        <w:t>’</w:t>
      </w:r>
      <w:r w:rsidRPr="002801B3">
        <w:rPr>
          <w:rFonts w:eastAsia="SimSun"/>
          <w:lang w:val="fr-FR" w:eastAsia="zh-CN"/>
        </w:rPr>
        <w:t xml:space="preserve">enfants, la prostitution des enfants et la pornographie mettant en scène des enfants, le </w:t>
      </w:r>
      <w:r w:rsidRPr="0044360C">
        <w:rPr>
          <w:rFonts w:eastAsia="SimSun"/>
          <w:lang w:val="fr-FR" w:eastAsia="zh-CN"/>
        </w:rPr>
        <w:t>19 septembre 2011</w:t>
      </w:r>
      <w:r>
        <w:rPr>
          <w:rFonts w:eastAsia="SimSun"/>
          <w:lang w:val="fr-FR" w:eastAsia="zh-CN"/>
        </w:rPr>
        <w:t> ;</w:t>
      </w:r>
    </w:p>
    <w:p w14:paraId="7B31CBE3" w14:textId="0B41A6F8" w:rsidR="006F5260" w:rsidRPr="002801B3" w:rsidRDefault="006F5260" w:rsidP="006F5260">
      <w:pPr>
        <w:tabs>
          <w:tab w:val="left" w:pos="1701"/>
          <w:tab w:val="left" w:pos="2268"/>
        </w:tabs>
        <w:kinsoku/>
        <w:overflowPunct/>
        <w:autoSpaceDE/>
        <w:autoSpaceDN/>
        <w:adjustRightInd/>
        <w:snapToGrid/>
        <w:spacing w:after="120"/>
        <w:ind w:left="1134" w:right="1134" w:firstLine="567"/>
        <w:jc w:val="both"/>
        <w:rPr>
          <w:rFonts w:eastAsia="SimSun"/>
          <w:lang w:val="fr-FR" w:eastAsia="zh-CN"/>
        </w:rPr>
      </w:pPr>
      <w:r>
        <w:rPr>
          <w:rFonts w:eastAsia="SimSun"/>
          <w:lang w:val="fr-FR" w:eastAsia="zh-CN"/>
        </w:rPr>
        <w:t>m</w:t>
      </w:r>
      <w:r w:rsidRPr="002801B3">
        <w:rPr>
          <w:rFonts w:eastAsia="SimSun"/>
          <w:lang w:val="fr-FR" w:eastAsia="zh-CN"/>
        </w:rPr>
        <w:t>)</w:t>
      </w:r>
      <w:r w:rsidRPr="002801B3">
        <w:rPr>
          <w:rFonts w:eastAsia="SimSun"/>
          <w:lang w:val="fr-FR" w:eastAsia="zh-CN"/>
        </w:rPr>
        <w:tab/>
      </w:r>
      <w:r w:rsidRPr="007C5D11">
        <w:rPr>
          <w:rFonts w:eastAsia="SimSun"/>
          <w:lang w:val="fr-FR" w:eastAsia="zh-CN"/>
        </w:rPr>
        <w:t>La Convention de 1973 sur l</w:t>
      </w:r>
      <w:r>
        <w:rPr>
          <w:rFonts w:eastAsia="SimSun"/>
          <w:lang w:val="fr-FR" w:eastAsia="zh-CN"/>
        </w:rPr>
        <w:t>’</w:t>
      </w:r>
      <w:r w:rsidRPr="007C5D11">
        <w:rPr>
          <w:rFonts w:eastAsia="SimSun"/>
          <w:lang w:val="fr-FR" w:eastAsia="zh-CN"/>
        </w:rPr>
        <w:t>âge minimum (</w:t>
      </w:r>
      <w:r w:rsidR="003A2701" w:rsidRPr="003A2701">
        <w:rPr>
          <w:rFonts w:eastAsia="MS Mincho"/>
          <w:lang w:val="fr-FR" w:eastAsia="zh-CN"/>
        </w:rPr>
        <w:t>n</w:t>
      </w:r>
      <w:r w:rsidR="003A2701" w:rsidRPr="003A2701">
        <w:rPr>
          <w:rFonts w:eastAsia="MS Mincho"/>
          <w:vertAlign w:val="superscript"/>
          <w:lang w:val="fr-FR" w:eastAsia="zh-CN"/>
        </w:rPr>
        <w:t>o</w:t>
      </w:r>
      <w:r w:rsidR="003A2701">
        <w:rPr>
          <w:rFonts w:eastAsia="SimSun"/>
          <w:lang w:val="fr-FR" w:eastAsia="zh-CN"/>
        </w:rPr>
        <w:t> </w:t>
      </w:r>
      <w:r w:rsidRPr="007C5D11">
        <w:rPr>
          <w:rFonts w:eastAsia="SimSun"/>
          <w:lang w:val="fr-FR" w:eastAsia="zh-CN"/>
        </w:rPr>
        <w:t xml:space="preserve">138) et la </w:t>
      </w:r>
      <w:r w:rsidRPr="003A2618">
        <w:rPr>
          <w:rFonts w:eastAsia="SimSun"/>
          <w:lang w:val="fr-FR" w:eastAsia="zh-CN"/>
        </w:rPr>
        <w:t>Convention de 1999 sur les pires formes de travail des enfants (</w:t>
      </w:r>
      <w:r w:rsidR="003A2701" w:rsidRPr="003A2701">
        <w:rPr>
          <w:rFonts w:eastAsia="MS Mincho"/>
          <w:lang w:val="fr-FR" w:eastAsia="zh-CN"/>
        </w:rPr>
        <w:t>n</w:t>
      </w:r>
      <w:r w:rsidR="003A2701" w:rsidRPr="003A2701">
        <w:rPr>
          <w:rFonts w:eastAsia="MS Mincho"/>
          <w:vertAlign w:val="superscript"/>
          <w:lang w:val="fr-FR" w:eastAsia="zh-CN"/>
        </w:rPr>
        <w:t>o</w:t>
      </w:r>
      <w:r w:rsidR="003A2701">
        <w:rPr>
          <w:rFonts w:eastAsia="SimSun"/>
          <w:lang w:val="fr-FR" w:eastAsia="zh-CN"/>
        </w:rPr>
        <w:t> </w:t>
      </w:r>
      <w:r w:rsidRPr="003A2618">
        <w:rPr>
          <w:rFonts w:eastAsia="SimSun"/>
          <w:lang w:val="fr-FR" w:eastAsia="zh-CN"/>
        </w:rPr>
        <w:t>182) de l</w:t>
      </w:r>
      <w:r>
        <w:rPr>
          <w:rFonts w:eastAsia="SimSun"/>
          <w:lang w:val="fr-FR" w:eastAsia="zh-CN"/>
        </w:rPr>
        <w:t>’</w:t>
      </w:r>
      <w:r w:rsidRPr="003A2618">
        <w:rPr>
          <w:rFonts w:eastAsia="SimSun"/>
          <w:lang w:val="fr-FR" w:eastAsia="zh-CN"/>
        </w:rPr>
        <w:t>OIT,</w:t>
      </w:r>
      <w:r w:rsidRPr="00E95ACC">
        <w:rPr>
          <w:rFonts w:eastAsia="SimSun"/>
          <w:lang w:val="fr-FR" w:eastAsia="zh-CN"/>
        </w:rPr>
        <w:t xml:space="preserve"> le 7 février</w:t>
      </w:r>
      <w:r w:rsidRPr="002801B3">
        <w:rPr>
          <w:rFonts w:eastAsia="SimSun"/>
          <w:lang w:val="fr-FR" w:eastAsia="zh-CN"/>
        </w:rPr>
        <w:t xml:space="preserve"> 2003</w:t>
      </w:r>
      <w:r>
        <w:rPr>
          <w:rFonts w:eastAsia="SimSun"/>
          <w:lang w:val="fr-FR" w:eastAsia="zh-CN"/>
        </w:rPr>
        <w:t> ;</w:t>
      </w:r>
    </w:p>
    <w:p w14:paraId="4067CDDC" w14:textId="0B0D4491" w:rsidR="006F5260" w:rsidRPr="002801B3" w:rsidRDefault="006F5260" w:rsidP="006F5260">
      <w:pPr>
        <w:tabs>
          <w:tab w:val="left" w:pos="1701"/>
          <w:tab w:val="left" w:pos="2268"/>
        </w:tabs>
        <w:kinsoku/>
        <w:overflowPunct/>
        <w:autoSpaceDE/>
        <w:autoSpaceDN/>
        <w:adjustRightInd/>
        <w:snapToGrid/>
        <w:spacing w:after="120"/>
        <w:ind w:left="1134" w:right="1134" w:firstLine="567"/>
        <w:jc w:val="both"/>
        <w:rPr>
          <w:rFonts w:eastAsia="SimSun"/>
          <w:lang w:val="fr-FR" w:eastAsia="zh-CN"/>
        </w:rPr>
      </w:pPr>
      <w:r>
        <w:rPr>
          <w:rFonts w:eastAsia="SimSun"/>
          <w:lang w:val="fr-FR" w:eastAsia="zh-CN"/>
        </w:rPr>
        <w:t>n</w:t>
      </w:r>
      <w:r w:rsidRPr="002801B3">
        <w:rPr>
          <w:rFonts w:eastAsia="SimSun"/>
          <w:lang w:val="fr-FR" w:eastAsia="zh-CN"/>
        </w:rPr>
        <w:t>)</w:t>
      </w:r>
      <w:r w:rsidRPr="002801B3">
        <w:rPr>
          <w:rFonts w:eastAsia="SimSun"/>
          <w:lang w:val="fr-FR" w:eastAsia="zh-CN"/>
        </w:rPr>
        <w:tab/>
        <w:t>La Convention internationale pour la répression du financement du terrorisme et la Convention internationale pour la répression des attentats terroristes à l</w:t>
      </w:r>
      <w:r>
        <w:rPr>
          <w:rFonts w:eastAsia="SimSun"/>
          <w:lang w:val="fr-FR" w:eastAsia="zh-CN"/>
        </w:rPr>
        <w:t>’</w:t>
      </w:r>
      <w:r w:rsidRPr="002801B3">
        <w:rPr>
          <w:rFonts w:eastAsia="SimSun"/>
          <w:lang w:val="fr-FR" w:eastAsia="zh-CN"/>
        </w:rPr>
        <w:t>explosif, le 13</w:t>
      </w:r>
      <w:r w:rsidR="0000445F">
        <w:rPr>
          <w:rFonts w:eastAsia="SimSun"/>
          <w:lang w:val="fr-FR" w:eastAsia="zh-CN"/>
        </w:rPr>
        <w:t> </w:t>
      </w:r>
      <w:r w:rsidRPr="002801B3">
        <w:rPr>
          <w:rFonts w:eastAsia="SimSun"/>
          <w:lang w:val="fr-FR" w:eastAsia="zh-CN"/>
        </w:rPr>
        <w:t>mars 2002</w:t>
      </w:r>
      <w:r>
        <w:rPr>
          <w:rFonts w:eastAsia="SimSun"/>
          <w:lang w:val="fr-FR" w:eastAsia="zh-CN"/>
        </w:rPr>
        <w:t> ;</w:t>
      </w:r>
    </w:p>
    <w:p w14:paraId="69513747" w14:textId="7C471A4E" w:rsidR="006F5260" w:rsidRPr="002801B3" w:rsidRDefault="006F5260" w:rsidP="006F5260">
      <w:pPr>
        <w:tabs>
          <w:tab w:val="left" w:pos="1701"/>
          <w:tab w:val="left" w:pos="2268"/>
        </w:tabs>
        <w:kinsoku/>
        <w:overflowPunct/>
        <w:autoSpaceDE/>
        <w:autoSpaceDN/>
        <w:adjustRightInd/>
        <w:snapToGrid/>
        <w:spacing w:after="120"/>
        <w:ind w:left="1134" w:right="1134" w:firstLine="567"/>
        <w:jc w:val="both"/>
        <w:rPr>
          <w:rFonts w:eastAsia="SimSun"/>
          <w:lang w:val="fr-FR" w:eastAsia="zh-CN"/>
        </w:rPr>
      </w:pPr>
      <w:r>
        <w:rPr>
          <w:rFonts w:eastAsia="SimSun"/>
          <w:lang w:val="fr-FR" w:eastAsia="zh-CN"/>
        </w:rPr>
        <w:t>o</w:t>
      </w:r>
      <w:r w:rsidRPr="002801B3">
        <w:rPr>
          <w:rFonts w:eastAsia="SimSun"/>
          <w:lang w:val="fr-FR" w:eastAsia="zh-CN"/>
        </w:rPr>
        <w:t>)</w:t>
      </w:r>
      <w:r w:rsidRPr="002801B3">
        <w:rPr>
          <w:rFonts w:eastAsia="SimSun"/>
          <w:lang w:val="fr-FR" w:eastAsia="zh-CN"/>
        </w:rPr>
        <w:tab/>
        <w:t>La Charte africaine des droits et du bien-être de l</w:t>
      </w:r>
      <w:r>
        <w:rPr>
          <w:rFonts w:eastAsia="SimSun"/>
          <w:lang w:val="fr-FR" w:eastAsia="zh-CN"/>
        </w:rPr>
        <w:t>’</w:t>
      </w:r>
      <w:r w:rsidRPr="002801B3">
        <w:rPr>
          <w:rFonts w:eastAsia="SimSun"/>
          <w:lang w:val="fr-FR" w:eastAsia="zh-CN"/>
        </w:rPr>
        <w:t>enfant, le 1</w:t>
      </w:r>
      <w:r w:rsidRPr="0000445F">
        <w:rPr>
          <w:rFonts w:eastAsia="SimSun"/>
          <w:vertAlign w:val="superscript"/>
          <w:lang w:val="fr-FR" w:eastAsia="zh-CN"/>
        </w:rPr>
        <w:t>er</w:t>
      </w:r>
      <w:r w:rsidR="0000445F">
        <w:rPr>
          <w:rFonts w:eastAsia="SimSun"/>
          <w:lang w:val="fr-FR" w:eastAsia="zh-CN"/>
        </w:rPr>
        <w:t> </w:t>
      </w:r>
      <w:r w:rsidRPr="002801B3">
        <w:rPr>
          <w:rFonts w:eastAsia="SimSun"/>
          <w:lang w:val="fr-FR" w:eastAsia="zh-CN"/>
        </w:rPr>
        <w:t>mars 2002</w:t>
      </w:r>
      <w:r>
        <w:rPr>
          <w:rFonts w:eastAsia="SimSun"/>
          <w:lang w:val="fr-FR" w:eastAsia="zh-CN"/>
        </w:rPr>
        <w:t> ;</w:t>
      </w:r>
    </w:p>
    <w:p w14:paraId="6BC28E22" w14:textId="699216EE" w:rsidR="006F5260" w:rsidRPr="002801B3" w:rsidRDefault="006F5260" w:rsidP="006F5260">
      <w:pPr>
        <w:tabs>
          <w:tab w:val="left" w:pos="1701"/>
          <w:tab w:val="left" w:pos="2268"/>
        </w:tabs>
        <w:kinsoku/>
        <w:overflowPunct/>
        <w:autoSpaceDE/>
        <w:autoSpaceDN/>
        <w:adjustRightInd/>
        <w:snapToGrid/>
        <w:spacing w:after="120"/>
        <w:ind w:left="1134" w:right="1134" w:firstLine="567"/>
        <w:jc w:val="both"/>
        <w:rPr>
          <w:rFonts w:eastAsia="SimSun"/>
          <w:lang w:val="fr-FR" w:eastAsia="zh-CN"/>
        </w:rPr>
      </w:pPr>
      <w:r>
        <w:rPr>
          <w:rFonts w:eastAsia="SimSun"/>
          <w:lang w:val="fr-FR" w:eastAsia="zh-CN"/>
        </w:rPr>
        <w:t>p</w:t>
      </w:r>
      <w:r w:rsidRPr="002801B3">
        <w:rPr>
          <w:rFonts w:eastAsia="SimSun"/>
          <w:lang w:val="fr-FR" w:eastAsia="zh-CN"/>
        </w:rPr>
        <w:t>)</w:t>
      </w:r>
      <w:r w:rsidRPr="002801B3">
        <w:rPr>
          <w:rFonts w:eastAsia="SimSun"/>
          <w:lang w:val="fr-FR" w:eastAsia="zh-CN"/>
        </w:rPr>
        <w:tab/>
        <w:t xml:space="preserve">La Convention de </w:t>
      </w:r>
      <w:r w:rsidRPr="00FD640E">
        <w:rPr>
          <w:rFonts w:eastAsia="SimSun"/>
          <w:lang w:val="fr-FR" w:eastAsia="zh-CN"/>
        </w:rPr>
        <w:t>l</w:t>
      </w:r>
      <w:r>
        <w:rPr>
          <w:rFonts w:eastAsia="SimSun"/>
          <w:lang w:val="fr-FR" w:eastAsia="zh-CN"/>
        </w:rPr>
        <w:t>’</w:t>
      </w:r>
      <w:r w:rsidRPr="00FD640E">
        <w:rPr>
          <w:rFonts w:eastAsia="SimSun"/>
          <w:lang w:val="fr-FR" w:eastAsia="zh-CN"/>
        </w:rPr>
        <w:t>Organisation de l</w:t>
      </w:r>
      <w:r>
        <w:rPr>
          <w:rFonts w:eastAsia="SimSun"/>
          <w:lang w:val="fr-FR" w:eastAsia="zh-CN"/>
        </w:rPr>
        <w:t>’U</w:t>
      </w:r>
      <w:r w:rsidRPr="00FD640E">
        <w:rPr>
          <w:rFonts w:eastAsia="SimSun"/>
          <w:lang w:val="fr-FR" w:eastAsia="zh-CN"/>
        </w:rPr>
        <w:t>nité africaine</w:t>
      </w:r>
      <w:r w:rsidRPr="002801B3">
        <w:rPr>
          <w:rFonts w:eastAsia="SimSun"/>
          <w:lang w:val="fr-FR" w:eastAsia="zh-CN"/>
        </w:rPr>
        <w:t xml:space="preserve"> régissant les aspects propres aux problèmes des réfugiés en Afrique, le 26 février 1998</w:t>
      </w:r>
      <w:r>
        <w:rPr>
          <w:rFonts w:eastAsia="SimSun"/>
          <w:lang w:val="fr-FR" w:eastAsia="zh-CN"/>
        </w:rPr>
        <w:t> ;</w:t>
      </w:r>
    </w:p>
    <w:p w14:paraId="21D3AB69" w14:textId="59527DD9" w:rsidR="006F5260" w:rsidRPr="002801B3" w:rsidRDefault="006F5260" w:rsidP="006F5260">
      <w:pPr>
        <w:tabs>
          <w:tab w:val="left" w:pos="1701"/>
          <w:tab w:val="left" w:pos="2268"/>
        </w:tabs>
        <w:kinsoku/>
        <w:overflowPunct/>
        <w:autoSpaceDE/>
        <w:autoSpaceDN/>
        <w:adjustRightInd/>
        <w:snapToGrid/>
        <w:spacing w:after="120"/>
        <w:ind w:left="1134" w:right="1134" w:firstLine="567"/>
        <w:jc w:val="both"/>
        <w:rPr>
          <w:rFonts w:eastAsia="SimSun"/>
          <w:lang w:val="fr-FR" w:eastAsia="zh-CN"/>
        </w:rPr>
      </w:pPr>
      <w:r>
        <w:rPr>
          <w:rFonts w:eastAsia="SimSun"/>
          <w:lang w:val="fr-FR" w:eastAsia="zh-CN"/>
        </w:rPr>
        <w:t>q</w:t>
      </w:r>
      <w:r w:rsidRPr="002801B3">
        <w:rPr>
          <w:rFonts w:eastAsia="SimSun"/>
          <w:lang w:val="fr-FR" w:eastAsia="zh-CN"/>
        </w:rPr>
        <w:t>)</w:t>
      </w:r>
      <w:r w:rsidRPr="002801B3">
        <w:rPr>
          <w:rFonts w:eastAsia="SimSun"/>
          <w:lang w:val="fr-FR" w:eastAsia="zh-CN"/>
        </w:rPr>
        <w:tab/>
        <w:t>Le Protocole facultatif se rapportant au Pacte international relatif aux droits civils et politiques, le 5 mars 1997</w:t>
      </w:r>
      <w:r>
        <w:rPr>
          <w:rFonts w:eastAsia="SimSun"/>
          <w:lang w:val="fr-FR" w:eastAsia="zh-CN"/>
        </w:rPr>
        <w:t> ;</w:t>
      </w:r>
    </w:p>
    <w:p w14:paraId="506394C4" w14:textId="02EA946B" w:rsidR="006F5260" w:rsidRPr="002801B3" w:rsidRDefault="006F5260" w:rsidP="006F5260">
      <w:pPr>
        <w:tabs>
          <w:tab w:val="left" w:pos="1701"/>
          <w:tab w:val="left" w:pos="2268"/>
        </w:tabs>
        <w:kinsoku/>
        <w:overflowPunct/>
        <w:autoSpaceDE/>
        <w:autoSpaceDN/>
        <w:adjustRightInd/>
        <w:snapToGrid/>
        <w:spacing w:after="120"/>
        <w:ind w:left="1134" w:right="1134" w:firstLine="567"/>
        <w:jc w:val="both"/>
        <w:rPr>
          <w:rFonts w:eastAsia="SimSun"/>
          <w:lang w:val="fr-FR" w:eastAsia="zh-CN"/>
        </w:rPr>
      </w:pPr>
      <w:r>
        <w:rPr>
          <w:rFonts w:eastAsia="SimSun"/>
          <w:lang w:val="fr-FR" w:eastAsia="zh-CN"/>
        </w:rPr>
        <w:t>r</w:t>
      </w:r>
      <w:r w:rsidRPr="002801B3">
        <w:rPr>
          <w:rFonts w:eastAsia="SimSun"/>
          <w:lang w:val="fr-FR" w:eastAsia="zh-CN"/>
        </w:rPr>
        <w:t>)</w:t>
      </w:r>
      <w:r w:rsidRPr="002801B3">
        <w:rPr>
          <w:rFonts w:eastAsia="SimSun"/>
          <w:lang w:val="fr-FR" w:eastAsia="zh-CN"/>
        </w:rPr>
        <w:tab/>
        <w:t>La Convention pour la prévention et la répression du crime de génocide, le 18</w:t>
      </w:r>
      <w:r>
        <w:rPr>
          <w:rFonts w:eastAsia="SimSun"/>
          <w:lang w:val="fr-FR" w:eastAsia="zh-CN"/>
        </w:rPr>
        <w:t> </w:t>
      </w:r>
      <w:r w:rsidRPr="002801B3">
        <w:rPr>
          <w:rFonts w:eastAsia="SimSun"/>
          <w:lang w:val="fr-FR" w:eastAsia="zh-CN"/>
        </w:rPr>
        <w:t>décembre 1995</w:t>
      </w:r>
      <w:r>
        <w:rPr>
          <w:rFonts w:eastAsia="SimSun"/>
          <w:lang w:val="fr-FR" w:eastAsia="zh-CN"/>
        </w:rPr>
        <w:t> ;</w:t>
      </w:r>
    </w:p>
    <w:p w14:paraId="174EF0D5" w14:textId="78C4E672" w:rsidR="006F5260" w:rsidRPr="002801B3" w:rsidRDefault="006F5260" w:rsidP="006F5260">
      <w:pPr>
        <w:tabs>
          <w:tab w:val="left" w:pos="1701"/>
          <w:tab w:val="left" w:pos="2268"/>
        </w:tabs>
        <w:kinsoku/>
        <w:overflowPunct/>
        <w:autoSpaceDE/>
        <w:autoSpaceDN/>
        <w:adjustRightInd/>
        <w:snapToGrid/>
        <w:spacing w:after="120"/>
        <w:ind w:left="1134" w:right="1134" w:firstLine="567"/>
        <w:jc w:val="both"/>
        <w:rPr>
          <w:rFonts w:eastAsia="SimSun"/>
          <w:lang w:val="fr-FR" w:eastAsia="zh-CN"/>
        </w:rPr>
      </w:pPr>
      <w:r>
        <w:rPr>
          <w:rFonts w:eastAsia="SimSun"/>
          <w:lang w:val="fr-FR" w:eastAsia="zh-CN"/>
        </w:rPr>
        <w:t>s</w:t>
      </w:r>
      <w:r w:rsidRPr="002801B3">
        <w:rPr>
          <w:rFonts w:eastAsia="SimSun"/>
          <w:lang w:val="fr-FR" w:eastAsia="zh-CN"/>
        </w:rPr>
        <w:t>)</w:t>
      </w:r>
      <w:r w:rsidRPr="002801B3">
        <w:rPr>
          <w:rFonts w:eastAsia="SimSun"/>
          <w:lang w:val="fr-FR" w:eastAsia="zh-CN"/>
        </w:rPr>
        <w:tab/>
        <w:t>La Convention sur le consentement au mariage, l</w:t>
      </w:r>
      <w:r>
        <w:rPr>
          <w:rFonts w:eastAsia="SimSun"/>
          <w:lang w:val="fr-FR" w:eastAsia="zh-CN"/>
        </w:rPr>
        <w:t>’</w:t>
      </w:r>
      <w:r w:rsidRPr="002801B3">
        <w:rPr>
          <w:rFonts w:eastAsia="SimSun"/>
          <w:lang w:val="fr-FR" w:eastAsia="zh-CN"/>
        </w:rPr>
        <w:t>âge minimum du mariage et l</w:t>
      </w:r>
      <w:r>
        <w:rPr>
          <w:rFonts w:eastAsia="SimSun"/>
          <w:lang w:val="fr-FR" w:eastAsia="zh-CN"/>
        </w:rPr>
        <w:t>’</w:t>
      </w:r>
      <w:r w:rsidRPr="002801B3">
        <w:rPr>
          <w:rFonts w:eastAsia="SimSun"/>
          <w:lang w:val="fr-FR" w:eastAsia="zh-CN"/>
        </w:rPr>
        <w:t>enregistrement des mariages, le 18 décembre 1995.</w:t>
      </w:r>
    </w:p>
    <w:p w14:paraId="4A79D5BF" w14:textId="77777777" w:rsidR="006F5260" w:rsidRDefault="006F5260" w:rsidP="0000445F">
      <w:pPr>
        <w:pStyle w:val="SingleTxtG"/>
        <w:keepNext/>
        <w:rPr>
          <w:rFonts w:eastAsia="Calibri"/>
          <w:lang w:val="fr-FR"/>
        </w:rPr>
      </w:pPr>
      <w:r w:rsidRPr="006D7CA6">
        <w:t>5.</w:t>
      </w:r>
      <w:r w:rsidRPr="006D7CA6">
        <w:tab/>
      </w:r>
      <w:r w:rsidRPr="003832F1">
        <w:rPr>
          <w:rFonts w:eastAsia="Calibri"/>
          <w:lang w:val="fr-FR"/>
        </w:rPr>
        <w:t xml:space="preserve">Le Comité accueille également avec </w:t>
      </w:r>
      <w:r w:rsidRPr="007367F7">
        <w:t>satisfaction</w:t>
      </w:r>
      <w:r w:rsidRPr="003832F1">
        <w:rPr>
          <w:rFonts w:eastAsia="Calibri"/>
          <w:lang w:val="fr-FR"/>
        </w:rPr>
        <w:t xml:space="preserve"> les mesures</w:t>
      </w:r>
      <w:r>
        <w:rPr>
          <w:rFonts w:eastAsia="Calibri"/>
          <w:lang w:val="fr-FR"/>
        </w:rPr>
        <w:t xml:space="preserve"> législatives récemment</w:t>
      </w:r>
      <w:r w:rsidRPr="003832F1">
        <w:rPr>
          <w:rFonts w:eastAsia="Calibri"/>
          <w:lang w:val="fr-FR"/>
        </w:rPr>
        <w:t xml:space="preserve"> prises par l</w:t>
      </w:r>
      <w:r>
        <w:rPr>
          <w:rFonts w:eastAsia="Calibri"/>
          <w:lang w:val="fr-FR"/>
        </w:rPr>
        <w:t>’</w:t>
      </w:r>
      <w:r w:rsidRPr="003832F1">
        <w:rPr>
          <w:rFonts w:eastAsia="Calibri"/>
          <w:lang w:val="fr-FR"/>
        </w:rPr>
        <w:t xml:space="preserve">État partie dans des domaines </w:t>
      </w:r>
      <w:r>
        <w:rPr>
          <w:rFonts w:eastAsia="Calibri"/>
          <w:lang w:val="fr-FR"/>
        </w:rPr>
        <w:t>relatifs à</w:t>
      </w:r>
      <w:r w:rsidRPr="003832F1">
        <w:rPr>
          <w:rFonts w:eastAsia="Calibri"/>
          <w:lang w:val="fr-FR"/>
        </w:rPr>
        <w:t xml:space="preserve"> la Convention,</w:t>
      </w:r>
      <w:r w:rsidRPr="003832F1">
        <w:rPr>
          <w:rFonts w:eastAsia="Calibri"/>
        </w:rPr>
        <w:t xml:space="preserve"> </w:t>
      </w:r>
      <w:r w:rsidRPr="003832F1">
        <w:rPr>
          <w:rFonts w:eastAsia="Calibri"/>
          <w:lang w:val="fr-FR"/>
        </w:rPr>
        <w:t>notamment l</w:t>
      </w:r>
      <w:r>
        <w:rPr>
          <w:rFonts w:eastAsia="Calibri"/>
          <w:lang w:val="fr-FR"/>
        </w:rPr>
        <w:t>’</w:t>
      </w:r>
      <w:r w:rsidRPr="003832F1">
        <w:rPr>
          <w:rFonts w:eastAsia="Calibri"/>
          <w:lang w:val="fr-FR"/>
        </w:rPr>
        <w:t>adoption des textes suivants :</w:t>
      </w:r>
    </w:p>
    <w:p w14:paraId="3F09ED55" w14:textId="0D85D66D" w:rsidR="006F5260" w:rsidRPr="004B4CED" w:rsidRDefault="006F5260" w:rsidP="006F5260">
      <w:pPr>
        <w:tabs>
          <w:tab w:val="left" w:pos="1701"/>
          <w:tab w:val="left" w:pos="2268"/>
        </w:tabs>
        <w:kinsoku/>
        <w:overflowPunct/>
        <w:autoSpaceDE/>
        <w:autoSpaceDN/>
        <w:adjustRightInd/>
        <w:snapToGrid/>
        <w:spacing w:after="120"/>
        <w:ind w:left="1134" w:right="1134" w:firstLine="567"/>
        <w:jc w:val="both"/>
        <w:rPr>
          <w:rFonts w:eastAsia="SimSun"/>
          <w:lang w:val="fr-FR" w:eastAsia="zh-CN"/>
        </w:rPr>
      </w:pPr>
      <w:r w:rsidRPr="002801B3">
        <w:rPr>
          <w:rFonts w:eastAsia="SimSun"/>
          <w:lang w:val="fr-FR" w:eastAsia="zh-CN"/>
        </w:rPr>
        <w:t>a)</w:t>
      </w:r>
      <w:r w:rsidRPr="002801B3">
        <w:rPr>
          <w:rFonts w:eastAsia="SimSun"/>
          <w:lang w:val="fr-FR" w:eastAsia="zh-CN"/>
        </w:rPr>
        <w:tab/>
      </w:r>
      <w:r w:rsidRPr="004B4CED">
        <w:rPr>
          <w:rFonts w:eastAsia="SimSun"/>
          <w:lang w:val="fr-FR" w:eastAsia="zh-CN"/>
        </w:rPr>
        <w:t xml:space="preserve">La loi </w:t>
      </w:r>
      <w:r w:rsidR="003A2701" w:rsidRPr="003A2701">
        <w:rPr>
          <w:rFonts w:eastAsia="MS Mincho"/>
          <w:lang w:val="fr-FR" w:eastAsia="zh-CN"/>
        </w:rPr>
        <w:t>n</w:t>
      </w:r>
      <w:r w:rsidR="003A2701" w:rsidRPr="003A2701">
        <w:rPr>
          <w:rFonts w:eastAsia="MS Mincho"/>
          <w:vertAlign w:val="superscript"/>
          <w:lang w:val="fr-FR" w:eastAsia="zh-CN"/>
        </w:rPr>
        <w:t>o</w:t>
      </w:r>
      <w:r w:rsidR="003A2701">
        <w:rPr>
          <w:rFonts w:eastAsia="SimSun"/>
          <w:lang w:val="fr-FR" w:eastAsia="zh-CN"/>
        </w:rPr>
        <w:t> </w:t>
      </w:r>
      <w:r w:rsidRPr="004B4CED">
        <w:rPr>
          <w:rFonts w:eastAsia="SimSun"/>
          <w:lang w:val="fr-FR" w:eastAsia="zh-CN"/>
        </w:rPr>
        <w:t>2024-349 du 6 juin 2024 relative à l</w:t>
      </w:r>
      <w:r>
        <w:rPr>
          <w:rFonts w:eastAsia="SimSun"/>
          <w:lang w:val="fr-FR" w:eastAsia="zh-CN"/>
        </w:rPr>
        <w:t>’</w:t>
      </w:r>
      <w:r w:rsidRPr="004B4CED">
        <w:rPr>
          <w:rFonts w:eastAsia="SimSun"/>
          <w:lang w:val="fr-FR" w:eastAsia="zh-CN"/>
        </w:rPr>
        <w:t>extradition, qui précise qu</w:t>
      </w:r>
      <w:r>
        <w:rPr>
          <w:rFonts w:eastAsia="SimSun"/>
          <w:lang w:val="fr-FR" w:eastAsia="zh-CN"/>
        </w:rPr>
        <w:t>’</w:t>
      </w:r>
      <w:r w:rsidRPr="004B4CED">
        <w:rPr>
          <w:rFonts w:eastAsia="SimSun"/>
          <w:lang w:val="fr-FR" w:eastAsia="zh-CN"/>
        </w:rPr>
        <w:t>une extradition n</w:t>
      </w:r>
      <w:r>
        <w:rPr>
          <w:rFonts w:eastAsia="SimSun"/>
          <w:lang w:val="fr-FR" w:eastAsia="zh-CN"/>
        </w:rPr>
        <w:t>’</w:t>
      </w:r>
      <w:r w:rsidRPr="004B4CED">
        <w:rPr>
          <w:rFonts w:eastAsia="SimSun"/>
          <w:lang w:val="fr-FR" w:eastAsia="zh-CN"/>
        </w:rPr>
        <w:t>est pas accordée lorsque « la personne réclamée a été ou serait soumise dans l</w:t>
      </w:r>
      <w:r>
        <w:rPr>
          <w:rFonts w:eastAsia="SimSun"/>
          <w:lang w:val="fr-FR" w:eastAsia="zh-CN"/>
        </w:rPr>
        <w:t>’</w:t>
      </w:r>
      <w:r w:rsidRPr="004B4CED">
        <w:rPr>
          <w:rFonts w:eastAsia="SimSun"/>
          <w:lang w:val="fr-FR" w:eastAsia="zh-CN"/>
        </w:rPr>
        <w:t>État requérant à des tortures et autres peines ou traitements cruels, inhumains ou dégradants »</w:t>
      </w:r>
      <w:r>
        <w:rPr>
          <w:rFonts w:eastAsia="SimSun"/>
          <w:lang w:val="fr-FR" w:eastAsia="zh-CN"/>
        </w:rPr>
        <w:t> ;</w:t>
      </w:r>
      <w:r w:rsidRPr="004B4CED">
        <w:rPr>
          <w:rFonts w:eastAsia="SimSun"/>
          <w:lang w:val="fr-FR" w:eastAsia="zh-CN"/>
        </w:rPr>
        <w:t xml:space="preserve"> </w:t>
      </w:r>
    </w:p>
    <w:p w14:paraId="7AE2B3C3" w14:textId="5CE2201B" w:rsidR="006F5260" w:rsidRPr="004B4CED" w:rsidRDefault="006F5260" w:rsidP="006F5260">
      <w:pPr>
        <w:tabs>
          <w:tab w:val="left" w:pos="1701"/>
          <w:tab w:val="left" w:pos="2268"/>
        </w:tabs>
        <w:kinsoku/>
        <w:overflowPunct/>
        <w:autoSpaceDE/>
        <w:autoSpaceDN/>
        <w:adjustRightInd/>
        <w:snapToGrid/>
        <w:spacing w:after="120"/>
        <w:ind w:left="1134" w:right="1134" w:firstLine="567"/>
        <w:jc w:val="both"/>
        <w:rPr>
          <w:rFonts w:eastAsia="SimSun"/>
          <w:lang w:val="fr-FR" w:eastAsia="zh-CN"/>
        </w:rPr>
      </w:pPr>
      <w:r w:rsidRPr="004B4CED">
        <w:rPr>
          <w:rFonts w:eastAsia="SimSun"/>
          <w:lang w:val="fr-FR" w:eastAsia="zh-CN"/>
        </w:rPr>
        <w:t>b)</w:t>
      </w:r>
      <w:r w:rsidRPr="004B4CED">
        <w:rPr>
          <w:rFonts w:eastAsia="SimSun"/>
          <w:lang w:val="fr-FR" w:eastAsia="zh-CN"/>
        </w:rPr>
        <w:tab/>
        <w:t xml:space="preserve">La loi </w:t>
      </w:r>
      <w:r w:rsidR="003A2701" w:rsidRPr="003A2701">
        <w:rPr>
          <w:rFonts w:eastAsia="MS Mincho"/>
          <w:lang w:val="fr-FR" w:eastAsia="zh-CN"/>
        </w:rPr>
        <w:t>n</w:t>
      </w:r>
      <w:r w:rsidR="003A2701" w:rsidRPr="003A2701">
        <w:rPr>
          <w:rFonts w:eastAsia="MS Mincho"/>
          <w:vertAlign w:val="superscript"/>
          <w:lang w:val="fr-FR" w:eastAsia="zh-CN"/>
        </w:rPr>
        <w:t>o</w:t>
      </w:r>
      <w:r w:rsidR="003A2701">
        <w:rPr>
          <w:rFonts w:eastAsia="SimSun"/>
          <w:lang w:val="fr-FR" w:eastAsia="zh-CN"/>
        </w:rPr>
        <w:t> </w:t>
      </w:r>
      <w:r w:rsidRPr="004B4CED">
        <w:rPr>
          <w:rFonts w:eastAsia="SimSun"/>
          <w:lang w:val="fr-FR" w:eastAsia="zh-CN"/>
        </w:rPr>
        <w:t>2019-574 du 26 juin 2019 portant Code pénal, qui criminalise la torture et les mauvais traitements en tant qu</w:t>
      </w:r>
      <w:r>
        <w:rPr>
          <w:rFonts w:eastAsia="SimSun"/>
          <w:lang w:val="fr-FR" w:eastAsia="zh-CN"/>
        </w:rPr>
        <w:t>’</w:t>
      </w:r>
      <w:r w:rsidRPr="004B4CED">
        <w:rPr>
          <w:rFonts w:eastAsia="SimSun"/>
          <w:lang w:val="fr-FR" w:eastAsia="zh-CN"/>
        </w:rPr>
        <w:t>infraction autonome</w:t>
      </w:r>
      <w:r>
        <w:rPr>
          <w:rFonts w:eastAsia="SimSun"/>
          <w:lang w:val="fr-FR" w:eastAsia="zh-CN"/>
        </w:rPr>
        <w:t> ;</w:t>
      </w:r>
    </w:p>
    <w:p w14:paraId="66173088" w14:textId="7812980F" w:rsidR="006F5260" w:rsidRPr="004B4CED" w:rsidRDefault="006F5260" w:rsidP="006F5260">
      <w:pPr>
        <w:tabs>
          <w:tab w:val="left" w:pos="1701"/>
          <w:tab w:val="left" w:pos="2268"/>
        </w:tabs>
        <w:kinsoku/>
        <w:overflowPunct/>
        <w:autoSpaceDE/>
        <w:autoSpaceDN/>
        <w:adjustRightInd/>
        <w:snapToGrid/>
        <w:spacing w:after="120"/>
        <w:ind w:left="1134" w:right="1134" w:firstLine="567"/>
        <w:jc w:val="both"/>
        <w:rPr>
          <w:rFonts w:eastAsia="SimSun"/>
          <w:lang w:val="fr-FR" w:eastAsia="zh-CN"/>
        </w:rPr>
      </w:pPr>
      <w:r w:rsidRPr="004B4CED">
        <w:rPr>
          <w:rFonts w:eastAsia="SimSun"/>
          <w:lang w:val="fr-FR" w:eastAsia="zh-CN"/>
        </w:rPr>
        <w:t>c)</w:t>
      </w:r>
      <w:r w:rsidRPr="004B4CED">
        <w:rPr>
          <w:rFonts w:eastAsia="SimSun"/>
          <w:lang w:val="fr-FR" w:eastAsia="zh-CN"/>
        </w:rPr>
        <w:tab/>
        <w:t xml:space="preserve">La loi </w:t>
      </w:r>
      <w:r w:rsidR="003A2701" w:rsidRPr="003A2701">
        <w:rPr>
          <w:rFonts w:eastAsia="MS Mincho"/>
          <w:lang w:val="fr-FR" w:eastAsia="zh-CN"/>
        </w:rPr>
        <w:t>n</w:t>
      </w:r>
      <w:r w:rsidR="003A2701" w:rsidRPr="003A2701">
        <w:rPr>
          <w:rFonts w:eastAsia="MS Mincho"/>
          <w:vertAlign w:val="superscript"/>
          <w:lang w:val="fr-FR" w:eastAsia="zh-CN"/>
        </w:rPr>
        <w:t>o</w:t>
      </w:r>
      <w:r w:rsidR="003A2701">
        <w:rPr>
          <w:rFonts w:eastAsia="SimSun"/>
          <w:lang w:val="fr-FR" w:eastAsia="zh-CN"/>
        </w:rPr>
        <w:t> </w:t>
      </w:r>
      <w:r w:rsidRPr="004B4CED">
        <w:rPr>
          <w:rFonts w:eastAsia="SimSun"/>
          <w:lang w:val="fr-FR" w:eastAsia="zh-CN"/>
        </w:rPr>
        <w:t>2018-862 du 19 novembre 2018 relative à l</w:t>
      </w:r>
      <w:r>
        <w:rPr>
          <w:rFonts w:eastAsia="SimSun"/>
          <w:lang w:val="fr-FR" w:eastAsia="zh-CN"/>
        </w:rPr>
        <w:t>’</w:t>
      </w:r>
      <w:r w:rsidRPr="004B4CED">
        <w:rPr>
          <w:rFonts w:eastAsia="SimSun"/>
          <w:lang w:val="fr-FR" w:eastAsia="zh-CN"/>
        </w:rPr>
        <w:t xml:space="preserve">état civil et la loi </w:t>
      </w:r>
      <w:r w:rsidR="003A2701" w:rsidRPr="003A2701">
        <w:rPr>
          <w:rFonts w:eastAsia="MS Mincho"/>
          <w:lang w:val="fr-FR" w:eastAsia="zh-CN"/>
        </w:rPr>
        <w:t>n</w:t>
      </w:r>
      <w:r w:rsidR="003A2701" w:rsidRPr="003A2701">
        <w:rPr>
          <w:rFonts w:eastAsia="MS Mincho"/>
          <w:vertAlign w:val="superscript"/>
          <w:lang w:val="fr-FR" w:eastAsia="zh-CN"/>
        </w:rPr>
        <w:t>o</w:t>
      </w:r>
      <w:r w:rsidR="003A2701">
        <w:rPr>
          <w:rFonts w:eastAsia="SimSun"/>
          <w:lang w:val="fr-FR" w:eastAsia="zh-CN"/>
        </w:rPr>
        <w:t> </w:t>
      </w:r>
      <w:r w:rsidRPr="004B4CED">
        <w:rPr>
          <w:rFonts w:eastAsia="SimSun"/>
          <w:lang w:val="fr-FR" w:eastAsia="zh-CN"/>
        </w:rPr>
        <w:t>2018</w:t>
      </w:r>
      <w:r w:rsidR="003A2701">
        <w:rPr>
          <w:rFonts w:eastAsia="SimSun"/>
          <w:lang w:val="fr-FR" w:eastAsia="zh-CN"/>
        </w:rPr>
        <w:noBreakHyphen/>
      </w:r>
      <w:r w:rsidRPr="004B4CED">
        <w:rPr>
          <w:rFonts w:eastAsia="SimSun"/>
          <w:lang w:val="fr-FR" w:eastAsia="zh-CN"/>
        </w:rPr>
        <w:t>863 du 19 novembre 2018, qui ont pour objectif de renforcer la lutte contre l</w:t>
      </w:r>
      <w:r>
        <w:rPr>
          <w:rFonts w:eastAsia="SimSun"/>
          <w:lang w:val="fr-FR" w:eastAsia="zh-CN"/>
        </w:rPr>
        <w:t>’</w:t>
      </w:r>
      <w:r w:rsidRPr="004B4CED">
        <w:rPr>
          <w:rFonts w:eastAsia="SimSun"/>
          <w:lang w:val="fr-FR" w:eastAsia="zh-CN"/>
        </w:rPr>
        <w:t>apatridie</w:t>
      </w:r>
      <w:r>
        <w:rPr>
          <w:rFonts w:eastAsia="SimSun"/>
          <w:lang w:val="fr-FR" w:eastAsia="zh-CN"/>
        </w:rPr>
        <w:t> ;</w:t>
      </w:r>
    </w:p>
    <w:p w14:paraId="22ADB271" w14:textId="454C6F93" w:rsidR="006F5260" w:rsidRPr="004B4CED" w:rsidRDefault="006F5260" w:rsidP="006F5260">
      <w:pPr>
        <w:tabs>
          <w:tab w:val="left" w:pos="1701"/>
          <w:tab w:val="left" w:pos="2268"/>
        </w:tabs>
        <w:kinsoku/>
        <w:overflowPunct/>
        <w:autoSpaceDE/>
        <w:autoSpaceDN/>
        <w:adjustRightInd/>
        <w:snapToGrid/>
        <w:spacing w:after="120"/>
        <w:ind w:left="1134" w:right="1134" w:firstLine="567"/>
        <w:jc w:val="both"/>
        <w:rPr>
          <w:rFonts w:eastAsia="SimSun"/>
          <w:lang w:val="fr-FR" w:eastAsia="zh-CN"/>
        </w:rPr>
      </w:pPr>
      <w:r w:rsidRPr="004B4CED">
        <w:rPr>
          <w:rFonts w:eastAsia="SimSun"/>
          <w:lang w:val="fr-FR" w:eastAsia="zh-CN"/>
        </w:rPr>
        <w:t>d)</w:t>
      </w:r>
      <w:r w:rsidRPr="004B4CED">
        <w:rPr>
          <w:rFonts w:eastAsia="SimSun"/>
          <w:lang w:val="fr-FR" w:eastAsia="zh-CN"/>
        </w:rPr>
        <w:tab/>
        <w:t xml:space="preserve">La loi </w:t>
      </w:r>
      <w:r w:rsidR="003A2701" w:rsidRPr="003A2701">
        <w:rPr>
          <w:rFonts w:eastAsia="MS Mincho"/>
          <w:lang w:val="fr-FR" w:eastAsia="zh-CN"/>
        </w:rPr>
        <w:t>n</w:t>
      </w:r>
      <w:r w:rsidR="003A2701" w:rsidRPr="003A2701">
        <w:rPr>
          <w:rFonts w:eastAsia="MS Mincho"/>
          <w:vertAlign w:val="superscript"/>
          <w:lang w:val="fr-FR" w:eastAsia="zh-CN"/>
        </w:rPr>
        <w:t>o</w:t>
      </w:r>
      <w:r w:rsidR="003A2701">
        <w:rPr>
          <w:rFonts w:eastAsia="SimSun"/>
          <w:lang w:val="fr-FR" w:eastAsia="zh-CN"/>
        </w:rPr>
        <w:t> </w:t>
      </w:r>
      <w:r w:rsidRPr="004B4CED">
        <w:rPr>
          <w:rFonts w:eastAsia="SimSun"/>
          <w:lang w:val="fr-FR" w:eastAsia="zh-CN"/>
        </w:rPr>
        <w:t>2018-570 du 13 juin 2018 relative à la protection des témoins, victimes, dénonciateurs, experts et autres personnes concernées</w:t>
      </w:r>
      <w:r>
        <w:rPr>
          <w:rFonts w:eastAsia="SimSun"/>
          <w:lang w:val="fr-FR" w:eastAsia="zh-CN"/>
        </w:rPr>
        <w:t> ;</w:t>
      </w:r>
    </w:p>
    <w:p w14:paraId="7CA35524" w14:textId="62099132" w:rsidR="006F5260" w:rsidRPr="004B4CED" w:rsidRDefault="006F5260" w:rsidP="006F5260">
      <w:pPr>
        <w:tabs>
          <w:tab w:val="left" w:pos="1701"/>
          <w:tab w:val="left" w:pos="2268"/>
        </w:tabs>
        <w:kinsoku/>
        <w:overflowPunct/>
        <w:autoSpaceDE/>
        <w:autoSpaceDN/>
        <w:adjustRightInd/>
        <w:snapToGrid/>
        <w:spacing w:after="120"/>
        <w:ind w:left="1134" w:right="1134" w:firstLine="567"/>
        <w:jc w:val="both"/>
        <w:rPr>
          <w:rFonts w:eastAsia="SimSun"/>
          <w:lang w:val="fr-FR" w:eastAsia="zh-CN"/>
        </w:rPr>
      </w:pPr>
      <w:r w:rsidRPr="004B4CED">
        <w:rPr>
          <w:rFonts w:eastAsia="SimSun"/>
          <w:lang w:val="fr-FR" w:eastAsia="zh-CN"/>
        </w:rPr>
        <w:t>e)</w:t>
      </w:r>
      <w:r w:rsidRPr="004B4CED">
        <w:rPr>
          <w:rFonts w:eastAsia="SimSun"/>
          <w:lang w:val="fr-FR" w:eastAsia="zh-CN"/>
        </w:rPr>
        <w:tab/>
        <w:t xml:space="preserve">La loi </w:t>
      </w:r>
      <w:r w:rsidR="003A2701" w:rsidRPr="003A2701">
        <w:rPr>
          <w:rFonts w:eastAsia="MS Mincho"/>
          <w:lang w:val="fr-FR" w:eastAsia="zh-CN"/>
        </w:rPr>
        <w:t>n</w:t>
      </w:r>
      <w:r w:rsidR="003A2701" w:rsidRPr="003A2701">
        <w:rPr>
          <w:rFonts w:eastAsia="MS Mincho"/>
          <w:vertAlign w:val="superscript"/>
          <w:lang w:val="fr-FR" w:eastAsia="zh-CN"/>
        </w:rPr>
        <w:t>o</w:t>
      </w:r>
      <w:r w:rsidR="003A2701">
        <w:rPr>
          <w:rFonts w:eastAsia="SimSun"/>
          <w:lang w:val="fr-FR" w:eastAsia="zh-CN"/>
        </w:rPr>
        <w:t> </w:t>
      </w:r>
      <w:r w:rsidRPr="004B4CED">
        <w:rPr>
          <w:rFonts w:eastAsia="SimSun"/>
          <w:lang w:val="fr-FR" w:eastAsia="zh-CN"/>
        </w:rPr>
        <w:t xml:space="preserve">2016-1111 du 8 décembre 2016 relative à la lutte contre la traite des personnes et le décret </w:t>
      </w:r>
      <w:r w:rsidR="003A2701" w:rsidRPr="003A2701">
        <w:rPr>
          <w:rFonts w:eastAsia="MS Mincho"/>
          <w:lang w:val="fr-FR" w:eastAsia="zh-CN"/>
        </w:rPr>
        <w:t>n</w:t>
      </w:r>
      <w:r w:rsidR="003A2701" w:rsidRPr="003A2701">
        <w:rPr>
          <w:rFonts w:eastAsia="MS Mincho"/>
          <w:vertAlign w:val="superscript"/>
          <w:lang w:val="fr-FR" w:eastAsia="zh-CN"/>
        </w:rPr>
        <w:t>o</w:t>
      </w:r>
      <w:r w:rsidR="003A2701">
        <w:rPr>
          <w:rFonts w:eastAsia="SimSun"/>
          <w:lang w:val="fr-FR" w:eastAsia="zh-CN"/>
        </w:rPr>
        <w:t> </w:t>
      </w:r>
      <w:r w:rsidRPr="004B4CED">
        <w:rPr>
          <w:rFonts w:eastAsia="SimSun"/>
          <w:lang w:val="fr-FR" w:eastAsia="zh-CN"/>
        </w:rPr>
        <w:t>2017-227 du 13 avril 2017 fixant les attributions, la composition, l</w:t>
      </w:r>
      <w:r>
        <w:rPr>
          <w:rFonts w:eastAsia="SimSun"/>
          <w:lang w:val="fr-FR" w:eastAsia="zh-CN"/>
        </w:rPr>
        <w:t>’</w:t>
      </w:r>
      <w:r w:rsidRPr="004B4CED">
        <w:rPr>
          <w:rFonts w:eastAsia="SimSun"/>
          <w:lang w:val="fr-FR" w:eastAsia="zh-CN"/>
        </w:rPr>
        <w:t>organisation et le fonctionnement du Comité national de lutte contre la traite des personnes</w:t>
      </w:r>
      <w:r>
        <w:rPr>
          <w:rFonts w:eastAsia="SimSun"/>
          <w:lang w:val="fr-FR" w:eastAsia="zh-CN"/>
        </w:rPr>
        <w:t> ;</w:t>
      </w:r>
    </w:p>
    <w:p w14:paraId="210639D8" w14:textId="3318BA9C" w:rsidR="006F5260" w:rsidRPr="004B4CED" w:rsidRDefault="006F5260" w:rsidP="006F5260">
      <w:pPr>
        <w:tabs>
          <w:tab w:val="left" w:pos="1701"/>
          <w:tab w:val="left" w:pos="2268"/>
        </w:tabs>
        <w:kinsoku/>
        <w:overflowPunct/>
        <w:autoSpaceDE/>
        <w:autoSpaceDN/>
        <w:adjustRightInd/>
        <w:snapToGrid/>
        <w:spacing w:after="120"/>
        <w:ind w:left="1134" w:right="1134" w:firstLine="567"/>
        <w:jc w:val="both"/>
        <w:rPr>
          <w:rFonts w:eastAsia="SimSun"/>
          <w:lang w:val="fr-FR" w:eastAsia="zh-CN"/>
        </w:rPr>
      </w:pPr>
      <w:r w:rsidRPr="004B4CED">
        <w:rPr>
          <w:rFonts w:eastAsia="SimSun"/>
          <w:lang w:val="fr-FR" w:eastAsia="zh-CN"/>
        </w:rPr>
        <w:t>f)</w:t>
      </w:r>
      <w:r w:rsidRPr="004B4CED">
        <w:rPr>
          <w:rFonts w:eastAsia="SimSun"/>
          <w:lang w:val="fr-FR" w:eastAsia="zh-CN"/>
        </w:rPr>
        <w:tab/>
        <w:t xml:space="preserve">La circulaire </w:t>
      </w:r>
      <w:r w:rsidR="003A2701" w:rsidRPr="003A2701">
        <w:rPr>
          <w:rFonts w:eastAsia="MS Mincho"/>
          <w:lang w:val="fr-FR" w:eastAsia="zh-CN"/>
        </w:rPr>
        <w:t>n</w:t>
      </w:r>
      <w:r w:rsidR="003A2701" w:rsidRPr="003A2701">
        <w:rPr>
          <w:rFonts w:eastAsia="MS Mincho"/>
          <w:vertAlign w:val="superscript"/>
          <w:lang w:val="fr-FR" w:eastAsia="zh-CN"/>
        </w:rPr>
        <w:t>o</w:t>
      </w:r>
      <w:r w:rsidR="003A2701">
        <w:rPr>
          <w:rFonts w:eastAsia="SimSun"/>
          <w:lang w:val="fr-FR" w:eastAsia="zh-CN"/>
        </w:rPr>
        <w:t> </w:t>
      </w:r>
      <w:r w:rsidRPr="004B4CED">
        <w:rPr>
          <w:rFonts w:eastAsia="SimSun"/>
          <w:lang w:val="fr-FR" w:eastAsia="zh-CN"/>
        </w:rPr>
        <w:t>15-MJ/CAB du 13 juillet 2016 relative à la répression du viol</w:t>
      </w:r>
      <w:r>
        <w:rPr>
          <w:rFonts w:eastAsia="SimSun"/>
          <w:lang w:val="fr-FR" w:eastAsia="zh-CN"/>
        </w:rPr>
        <w:t> ;</w:t>
      </w:r>
    </w:p>
    <w:p w14:paraId="06E5DF60" w14:textId="1D848047" w:rsidR="006F5260" w:rsidRPr="004B4CED" w:rsidRDefault="006F5260" w:rsidP="006F5260">
      <w:pPr>
        <w:tabs>
          <w:tab w:val="left" w:pos="1701"/>
          <w:tab w:val="left" w:pos="2268"/>
        </w:tabs>
        <w:kinsoku/>
        <w:overflowPunct/>
        <w:autoSpaceDE/>
        <w:autoSpaceDN/>
        <w:adjustRightInd/>
        <w:snapToGrid/>
        <w:spacing w:after="120"/>
        <w:ind w:left="1134" w:right="1134" w:firstLine="567"/>
        <w:jc w:val="both"/>
        <w:rPr>
          <w:rFonts w:eastAsia="SimSun"/>
          <w:lang w:val="fr-FR" w:eastAsia="zh-CN"/>
        </w:rPr>
      </w:pPr>
      <w:r w:rsidRPr="004B4CED">
        <w:rPr>
          <w:rFonts w:eastAsia="SimSun"/>
          <w:lang w:val="fr-FR" w:eastAsia="zh-CN"/>
        </w:rPr>
        <w:t>g)</w:t>
      </w:r>
      <w:r w:rsidRPr="004B4CED">
        <w:rPr>
          <w:rFonts w:eastAsia="SimSun"/>
          <w:lang w:val="fr-FR" w:eastAsia="zh-CN"/>
        </w:rPr>
        <w:tab/>
      </w:r>
      <w:bookmarkStart w:id="0" w:name="_Hlk172287583"/>
      <w:r w:rsidRPr="004B4CED">
        <w:rPr>
          <w:rFonts w:eastAsia="SimSun"/>
          <w:lang w:val="fr-FR" w:eastAsia="zh-CN"/>
        </w:rPr>
        <w:t xml:space="preserve">La loi </w:t>
      </w:r>
      <w:r w:rsidR="003A2701" w:rsidRPr="003A2701">
        <w:rPr>
          <w:rFonts w:eastAsia="MS Mincho"/>
          <w:lang w:val="fr-FR" w:eastAsia="zh-CN"/>
        </w:rPr>
        <w:t>n</w:t>
      </w:r>
      <w:r w:rsidR="003A2701" w:rsidRPr="003A2701">
        <w:rPr>
          <w:rFonts w:eastAsia="MS Mincho"/>
          <w:vertAlign w:val="superscript"/>
          <w:lang w:val="fr-FR" w:eastAsia="zh-CN"/>
        </w:rPr>
        <w:t>o</w:t>
      </w:r>
      <w:r w:rsidR="003A2701">
        <w:rPr>
          <w:rFonts w:eastAsia="SimSun"/>
          <w:lang w:val="fr-FR" w:eastAsia="zh-CN"/>
        </w:rPr>
        <w:t> </w:t>
      </w:r>
      <w:r w:rsidRPr="004B4CED">
        <w:rPr>
          <w:rFonts w:eastAsia="SimSun"/>
          <w:lang w:val="fr-FR" w:eastAsia="zh-CN"/>
        </w:rPr>
        <w:t xml:space="preserve">2015-134 du 9 mars 2015 modifiant et complétant la loi </w:t>
      </w:r>
      <w:r w:rsidR="003A2701" w:rsidRPr="003A2701">
        <w:rPr>
          <w:rFonts w:eastAsia="MS Mincho"/>
          <w:lang w:val="fr-FR" w:eastAsia="zh-CN"/>
        </w:rPr>
        <w:t>n</w:t>
      </w:r>
      <w:r w:rsidR="003A2701" w:rsidRPr="003A2701">
        <w:rPr>
          <w:rFonts w:eastAsia="MS Mincho"/>
          <w:vertAlign w:val="superscript"/>
          <w:lang w:val="fr-FR" w:eastAsia="zh-CN"/>
        </w:rPr>
        <w:t>o</w:t>
      </w:r>
      <w:r w:rsidR="003A2701">
        <w:rPr>
          <w:rFonts w:eastAsia="SimSun"/>
          <w:lang w:val="fr-FR" w:eastAsia="zh-CN"/>
        </w:rPr>
        <w:t> </w:t>
      </w:r>
      <w:r w:rsidRPr="004B4CED">
        <w:rPr>
          <w:rFonts w:eastAsia="SimSun"/>
          <w:lang w:val="fr-FR" w:eastAsia="zh-CN"/>
        </w:rPr>
        <w:t>81-640 du 31</w:t>
      </w:r>
      <w:r w:rsidR="003A2701">
        <w:rPr>
          <w:rFonts w:eastAsia="SimSun"/>
          <w:lang w:val="fr-FR" w:eastAsia="zh-CN"/>
        </w:rPr>
        <w:t> </w:t>
      </w:r>
      <w:r w:rsidRPr="004B4CED">
        <w:rPr>
          <w:rFonts w:eastAsia="SimSun"/>
          <w:lang w:val="fr-FR" w:eastAsia="zh-CN"/>
        </w:rPr>
        <w:t>juillet 1981 instituant le Code pénal</w:t>
      </w:r>
      <w:bookmarkEnd w:id="0"/>
      <w:r w:rsidRPr="004B4CED">
        <w:rPr>
          <w:rFonts w:eastAsia="SimSun"/>
          <w:lang w:val="fr-FR" w:eastAsia="zh-CN"/>
        </w:rPr>
        <w:t>, qui incrimine la torture en tant que crime contre l</w:t>
      </w:r>
      <w:r>
        <w:rPr>
          <w:rFonts w:eastAsia="SimSun"/>
          <w:lang w:val="fr-FR" w:eastAsia="zh-CN"/>
        </w:rPr>
        <w:t>’</w:t>
      </w:r>
      <w:r w:rsidRPr="004B4CED">
        <w:rPr>
          <w:rFonts w:eastAsia="SimSun"/>
          <w:lang w:val="fr-FR" w:eastAsia="zh-CN"/>
        </w:rPr>
        <w:t>humanité et crime de guerre et abolit la peine de mort</w:t>
      </w:r>
      <w:r>
        <w:rPr>
          <w:rFonts w:eastAsia="SimSun"/>
          <w:lang w:val="fr-FR" w:eastAsia="zh-CN"/>
        </w:rPr>
        <w:t> ;</w:t>
      </w:r>
    </w:p>
    <w:p w14:paraId="3BB7196D" w14:textId="7F39E1C1" w:rsidR="006F5260" w:rsidRPr="004B4CED" w:rsidRDefault="006F5260" w:rsidP="006F5260">
      <w:pPr>
        <w:tabs>
          <w:tab w:val="left" w:pos="1701"/>
          <w:tab w:val="left" w:pos="2268"/>
        </w:tabs>
        <w:kinsoku/>
        <w:overflowPunct/>
        <w:autoSpaceDE/>
        <w:autoSpaceDN/>
        <w:adjustRightInd/>
        <w:snapToGrid/>
        <w:spacing w:after="120"/>
        <w:ind w:left="1134" w:right="1134" w:firstLine="567"/>
        <w:jc w:val="both"/>
        <w:rPr>
          <w:rFonts w:eastAsia="SimSun"/>
          <w:lang w:val="fr-FR" w:eastAsia="zh-CN"/>
        </w:rPr>
      </w:pPr>
      <w:r w:rsidRPr="004B4CED">
        <w:rPr>
          <w:rFonts w:eastAsia="SimSun"/>
          <w:lang w:val="fr-FR" w:eastAsia="zh-CN"/>
        </w:rPr>
        <w:lastRenderedPageBreak/>
        <w:t>h)</w:t>
      </w:r>
      <w:r w:rsidRPr="004B4CED">
        <w:rPr>
          <w:rFonts w:eastAsia="SimSun"/>
          <w:lang w:val="fr-FR" w:eastAsia="zh-CN"/>
        </w:rPr>
        <w:tab/>
        <w:t xml:space="preserve">La loi </w:t>
      </w:r>
      <w:r w:rsidR="003A2701" w:rsidRPr="003A2701">
        <w:rPr>
          <w:rFonts w:eastAsia="MS Mincho"/>
          <w:lang w:val="fr-FR" w:eastAsia="zh-CN"/>
        </w:rPr>
        <w:t>n</w:t>
      </w:r>
      <w:r w:rsidR="003A2701" w:rsidRPr="003A2701">
        <w:rPr>
          <w:rFonts w:eastAsia="MS Mincho"/>
          <w:vertAlign w:val="superscript"/>
          <w:lang w:val="fr-FR" w:eastAsia="zh-CN"/>
        </w:rPr>
        <w:t>o</w:t>
      </w:r>
      <w:r w:rsidR="003A2701">
        <w:rPr>
          <w:rFonts w:eastAsia="SimSun"/>
          <w:lang w:val="fr-FR" w:eastAsia="zh-CN"/>
        </w:rPr>
        <w:t> </w:t>
      </w:r>
      <w:r w:rsidRPr="004B4CED">
        <w:rPr>
          <w:rFonts w:eastAsia="SimSun"/>
          <w:lang w:val="fr-FR" w:eastAsia="zh-CN"/>
        </w:rPr>
        <w:t>2014-388 du 20 juin 2014 portant promotion et protection des défenseurs des droits de l</w:t>
      </w:r>
      <w:r>
        <w:rPr>
          <w:rFonts w:eastAsia="SimSun"/>
          <w:lang w:val="fr-FR" w:eastAsia="zh-CN"/>
        </w:rPr>
        <w:t>’</w:t>
      </w:r>
      <w:r w:rsidRPr="004B4CED">
        <w:rPr>
          <w:rFonts w:eastAsia="SimSun"/>
          <w:lang w:val="fr-FR" w:eastAsia="zh-CN"/>
        </w:rPr>
        <w:t xml:space="preserve">homme et le décret </w:t>
      </w:r>
      <w:r w:rsidR="003A2701" w:rsidRPr="003A2701">
        <w:rPr>
          <w:rFonts w:eastAsia="MS Mincho"/>
          <w:lang w:val="fr-FR" w:eastAsia="zh-CN"/>
        </w:rPr>
        <w:t>n</w:t>
      </w:r>
      <w:r w:rsidR="003A2701" w:rsidRPr="003A2701">
        <w:rPr>
          <w:rFonts w:eastAsia="MS Mincho"/>
          <w:vertAlign w:val="superscript"/>
          <w:lang w:val="fr-FR" w:eastAsia="zh-CN"/>
        </w:rPr>
        <w:t>o</w:t>
      </w:r>
      <w:r w:rsidR="003A2701">
        <w:rPr>
          <w:rFonts w:eastAsia="SimSun"/>
          <w:lang w:val="fr-FR" w:eastAsia="zh-CN"/>
        </w:rPr>
        <w:t> </w:t>
      </w:r>
      <w:r w:rsidRPr="004B4CED">
        <w:rPr>
          <w:rFonts w:eastAsia="SimSun"/>
          <w:lang w:val="fr-FR" w:eastAsia="zh-CN"/>
        </w:rPr>
        <w:t xml:space="preserve">2021-617 du 20 octobre 2021 modifiant le décret </w:t>
      </w:r>
      <w:r w:rsidR="003A2701" w:rsidRPr="003A2701">
        <w:rPr>
          <w:rFonts w:eastAsia="MS Mincho"/>
          <w:lang w:val="fr-FR" w:eastAsia="zh-CN"/>
        </w:rPr>
        <w:t>n</w:t>
      </w:r>
      <w:r w:rsidR="003A2701" w:rsidRPr="003A2701">
        <w:rPr>
          <w:rFonts w:eastAsia="MS Mincho"/>
          <w:vertAlign w:val="superscript"/>
          <w:lang w:val="fr-FR" w:eastAsia="zh-CN"/>
        </w:rPr>
        <w:t>o</w:t>
      </w:r>
      <w:r w:rsidR="003A2701">
        <w:rPr>
          <w:rFonts w:eastAsia="SimSun"/>
          <w:lang w:val="fr-FR" w:eastAsia="zh-CN"/>
        </w:rPr>
        <w:t> </w:t>
      </w:r>
      <w:r w:rsidRPr="004B4CED">
        <w:rPr>
          <w:rFonts w:eastAsia="SimSun"/>
          <w:lang w:val="fr-FR" w:eastAsia="zh-CN"/>
        </w:rPr>
        <w:t>2017-121 du 22 février 2017 relatif à son application</w:t>
      </w:r>
      <w:r>
        <w:rPr>
          <w:rFonts w:eastAsia="SimSun"/>
          <w:lang w:val="fr-FR" w:eastAsia="zh-CN"/>
        </w:rPr>
        <w:t> ;</w:t>
      </w:r>
    </w:p>
    <w:p w14:paraId="7A57433C" w14:textId="6A96B1A1" w:rsidR="006F5260" w:rsidRPr="004B4CED" w:rsidRDefault="006F5260" w:rsidP="006F5260">
      <w:pPr>
        <w:tabs>
          <w:tab w:val="left" w:pos="1701"/>
          <w:tab w:val="left" w:pos="2268"/>
        </w:tabs>
        <w:kinsoku/>
        <w:overflowPunct/>
        <w:autoSpaceDE/>
        <w:autoSpaceDN/>
        <w:adjustRightInd/>
        <w:snapToGrid/>
        <w:spacing w:after="120"/>
        <w:ind w:left="1134" w:right="1134" w:firstLine="567"/>
        <w:jc w:val="both"/>
        <w:rPr>
          <w:rFonts w:eastAsia="SimSun"/>
          <w:lang w:val="fr-FR" w:eastAsia="zh-CN"/>
        </w:rPr>
      </w:pPr>
      <w:r w:rsidRPr="004B4CED">
        <w:rPr>
          <w:rFonts w:eastAsia="SimSun"/>
          <w:lang w:val="fr-FR" w:eastAsia="zh-CN"/>
        </w:rPr>
        <w:t>i)</w:t>
      </w:r>
      <w:r w:rsidRPr="004B4CED">
        <w:rPr>
          <w:rFonts w:eastAsia="SimSun"/>
          <w:lang w:val="fr-FR" w:eastAsia="zh-CN"/>
        </w:rPr>
        <w:tab/>
        <w:t xml:space="preserve">La loi </w:t>
      </w:r>
      <w:r w:rsidR="003A2701" w:rsidRPr="003A2701">
        <w:rPr>
          <w:rFonts w:eastAsia="MS Mincho"/>
          <w:lang w:val="fr-FR" w:eastAsia="zh-CN"/>
        </w:rPr>
        <w:t>n</w:t>
      </w:r>
      <w:r w:rsidR="003A2701" w:rsidRPr="003A2701">
        <w:rPr>
          <w:rFonts w:eastAsia="MS Mincho"/>
          <w:vertAlign w:val="superscript"/>
          <w:lang w:val="fr-FR" w:eastAsia="zh-CN"/>
        </w:rPr>
        <w:t>o</w:t>
      </w:r>
      <w:r w:rsidR="003A2701">
        <w:rPr>
          <w:rFonts w:eastAsia="SimSun"/>
          <w:lang w:val="fr-FR" w:eastAsia="zh-CN"/>
        </w:rPr>
        <w:t> </w:t>
      </w:r>
      <w:r w:rsidRPr="004B4CED">
        <w:rPr>
          <w:rFonts w:eastAsia="SimSun"/>
          <w:lang w:val="fr-FR" w:eastAsia="zh-CN"/>
        </w:rPr>
        <w:t xml:space="preserve">2010-272 du 30 septembre 2010 portant interdiction de la traite et des pires formes de travail des enfants et le décret </w:t>
      </w:r>
      <w:r w:rsidR="003A2701" w:rsidRPr="003A2701">
        <w:rPr>
          <w:rFonts w:eastAsia="MS Mincho"/>
          <w:lang w:val="fr-FR" w:eastAsia="zh-CN"/>
        </w:rPr>
        <w:t>n</w:t>
      </w:r>
      <w:r w:rsidR="003A2701" w:rsidRPr="003A2701">
        <w:rPr>
          <w:rFonts w:eastAsia="MS Mincho"/>
          <w:vertAlign w:val="superscript"/>
          <w:lang w:val="fr-FR" w:eastAsia="zh-CN"/>
        </w:rPr>
        <w:t>o</w:t>
      </w:r>
      <w:r w:rsidR="003A2701">
        <w:rPr>
          <w:rFonts w:eastAsia="SimSun"/>
          <w:lang w:val="fr-FR" w:eastAsia="zh-CN"/>
        </w:rPr>
        <w:t> </w:t>
      </w:r>
      <w:r w:rsidRPr="004B4CED">
        <w:rPr>
          <w:rFonts w:eastAsia="SimSun"/>
          <w:lang w:val="fr-FR" w:eastAsia="zh-CN"/>
        </w:rPr>
        <w:t>2014-290 du 21 mai 2014 relatif à son application</w:t>
      </w:r>
      <w:r>
        <w:rPr>
          <w:rFonts w:eastAsia="SimSun"/>
          <w:lang w:val="fr-FR" w:eastAsia="zh-CN"/>
        </w:rPr>
        <w:t> ;</w:t>
      </w:r>
    </w:p>
    <w:p w14:paraId="00BB506F" w14:textId="32296BE5" w:rsidR="006F5260" w:rsidRPr="004B4CED" w:rsidRDefault="006F5260" w:rsidP="006F5260">
      <w:pPr>
        <w:tabs>
          <w:tab w:val="left" w:pos="1701"/>
          <w:tab w:val="left" w:pos="2268"/>
        </w:tabs>
        <w:kinsoku/>
        <w:overflowPunct/>
        <w:autoSpaceDE/>
        <w:autoSpaceDN/>
        <w:adjustRightInd/>
        <w:snapToGrid/>
        <w:spacing w:after="120"/>
        <w:ind w:left="1134" w:right="1134" w:firstLine="567"/>
        <w:jc w:val="both"/>
        <w:rPr>
          <w:rFonts w:eastAsia="SimSun"/>
          <w:lang w:val="fr-FR" w:eastAsia="zh-CN"/>
        </w:rPr>
      </w:pPr>
      <w:r w:rsidRPr="004B4CED">
        <w:rPr>
          <w:rFonts w:eastAsia="SimSun"/>
          <w:lang w:val="fr-FR" w:eastAsia="zh-CN"/>
        </w:rPr>
        <w:t>j)</w:t>
      </w:r>
      <w:r w:rsidRPr="004B4CED">
        <w:rPr>
          <w:rFonts w:eastAsia="SimSun"/>
          <w:lang w:val="fr-FR" w:eastAsia="zh-CN"/>
        </w:rPr>
        <w:tab/>
        <w:t xml:space="preserve">La loi </w:t>
      </w:r>
      <w:r w:rsidR="003A2701" w:rsidRPr="003A2701">
        <w:rPr>
          <w:rFonts w:eastAsia="MS Mincho"/>
          <w:lang w:val="fr-FR" w:eastAsia="zh-CN"/>
        </w:rPr>
        <w:t>n</w:t>
      </w:r>
      <w:r w:rsidR="003A2701" w:rsidRPr="003A2701">
        <w:rPr>
          <w:rFonts w:eastAsia="MS Mincho"/>
          <w:vertAlign w:val="superscript"/>
          <w:lang w:val="fr-FR" w:eastAsia="zh-CN"/>
        </w:rPr>
        <w:t>o</w:t>
      </w:r>
      <w:r w:rsidR="003A2701">
        <w:rPr>
          <w:rFonts w:eastAsia="SimSun"/>
          <w:lang w:val="fr-FR" w:eastAsia="zh-CN"/>
        </w:rPr>
        <w:t> </w:t>
      </w:r>
      <w:r w:rsidRPr="004B4CED">
        <w:rPr>
          <w:rFonts w:eastAsia="SimSun"/>
          <w:lang w:val="fr-FR" w:eastAsia="zh-CN"/>
        </w:rPr>
        <w:t>98-594 du 10 novembre 1998 d</w:t>
      </w:r>
      <w:r>
        <w:rPr>
          <w:rFonts w:eastAsia="SimSun"/>
          <w:lang w:val="fr-FR" w:eastAsia="zh-CN"/>
        </w:rPr>
        <w:t>’</w:t>
      </w:r>
      <w:r w:rsidRPr="004B4CED">
        <w:rPr>
          <w:rFonts w:eastAsia="SimSun"/>
          <w:lang w:val="fr-FR" w:eastAsia="zh-CN"/>
        </w:rPr>
        <w:t>orientation en faveur des personnes handicapées.</w:t>
      </w:r>
    </w:p>
    <w:p w14:paraId="2D095AB6" w14:textId="77777777" w:rsidR="006F5260" w:rsidRPr="004B4CED" w:rsidRDefault="006F5260" w:rsidP="0000445F">
      <w:pPr>
        <w:pStyle w:val="SingleTxtG"/>
        <w:keepNext/>
        <w:rPr>
          <w:lang w:val="fr-FR"/>
        </w:rPr>
      </w:pPr>
      <w:r w:rsidRPr="004B4CED">
        <w:t>6.</w:t>
      </w:r>
      <w:r w:rsidRPr="004B4CED">
        <w:tab/>
      </w:r>
      <w:r w:rsidRPr="004B4CED">
        <w:rPr>
          <w:lang w:val="fr-FR"/>
        </w:rPr>
        <w:t>Le Comité salue les mesures que l</w:t>
      </w:r>
      <w:r>
        <w:rPr>
          <w:lang w:val="fr-FR"/>
        </w:rPr>
        <w:t>’</w:t>
      </w:r>
      <w:r w:rsidRPr="004B4CED">
        <w:rPr>
          <w:lang w:val="fr-FR"/>
        </w:rPr>
        <w:t>État partie a récemment prises pour modifier ses politiques et procédures afin de renforcer la protection des droits de l</w:t>
      </w:r>
      <w:r>
        <w:rPr>
          <w:lang w:val="fr-FR"/>
        </w:rPr>
        <w:t>’</w:t>
      </w:r>
      <w:r w:rsidRPr="004B4CED">
        <w:rPr>
          <w:lang w:val="fr-FR"/>
        </w:rPr>
        <w:t>homme et de donner effet à la Convention, en particulier :</w:t>
      </w:r>
    </w:p>
    <w:p w14:paraId="5AE9CE49" w14:textId="7A1CF413" w:rsidR="006F5260" w:rsidRPr="004B4CED" w:rsidRDefault="006F5260" w:rsidP="006F5260">
      <w:pPr>
        <w:tabs>
          <w:tab w:val="left" w:pos="1701"/>
          <w:tab w:val="left" w:pos="2268"/>
        </w:tabs>
        <w:kinsoku/>
        <w:overflowPunct/>
        <w:autoSpaceDE/>
        <w:autoSpaceDN/>
        <w:adjustRightInd/>
        <w:snapToGrid/>
        <w:spacing w:after="120"/>
        <w:ind w:left="1134" w:right="1134" w:firstLine="567"/>
        <w:jc w:val="both"/>
        <w:rPr>
          <w:rFonts w:eastAsia="SimSun"/>
          <w:lang w:val="fr-FR" w:eastAsia="zh-CN"/>
        </w:rPr>
      </w:pPr>
      <w:r w:rsidRPr="004B4CED">
        <w:rPr>
          <w:rFonts w:eastAsia="SimSun"/>
          <w:lang w:val="fr-FR" w:eastAsia="zh-CN"/>
        </w:rPr>
        <w:t>a)</w:t>
      </w:r>
      <w:r w:rsidRPr="004B4CED">
        <w:rPr>
          <w:rFonts w:eastAsia="SimSun"/>
          <w:lang w:val="fr-FR" w:eastAsia="zh-CN"/>
        </w:rPr>
        <w:tab/>
        <w:t>L</w:t>
      </w:r>
      <w:r>
        <w:rPr>
          <w:rFonts w:eastAsia="SimSun"/>
          <w:lang w:val="fr-FR" w:eastAsia="zh-CN"/>
        </w:rPr>
        <w:t>’</w:t>
      </w:r>
      <w:r w:rsidRPr="004B4CED">
        <w:rPr>
          <w:rFonts w:eastAsia="SimSun"/>
          <w:lang w:val="fr-FR" w:eastAsia="zh-CN"/>
        </w:rPr>
        <w:t>adoption, en 2020, du Plan d</w:t>
      </w:r>
      <w:r>
        <w:rPr>
          <w:rFonts w:eastAsia="SimSun"/>
          <w:lang w:val="fr-FR" w:eastAsia="zh-CN"/>
        </w:rPr>
        <w:t>’</w:t>
      </w:r>
      <w:r w:rsidRPr="004B4CED">
        <w:rPr>
          <w:rFonts w:eastAsia="SimSun"/>
          <w:lang w:val="fr-FR" w:eastAsia="zh-CN"/>
        </w:rPr>
        <w:t>action national pour l</w:t>
      </w:r>
      <w:r>
        <w:rPr>
          <w:rFonts w:eastAsia="SimSun"/>
          <w:lang w:val="fr-FR" w:eastAsia="zh-CN"/>
        </w:rPr>
        <w:t>’</w:t>
      </w:r>
      <w:r w:rsidRPr="004B4CED">
        <w:rPr>
          <w:rFonts w:eastAsia="SimSun"/>
          <w:lang w:val="fr-FR" w:eastAsia="zh-CN"/>
        </w:rPr>
        <w:t>éradication de l</w:t>
      </w:r>
      <w:r>
        <w:rPr>
          <w:rFonts w:eastAsia="SimSun"/>
          <w:lang w:val="fr-FR" w:eastAsia="zh-CN"/>
        </w:rPr>
        <w:t>’</w:t>
      </w:r>
      <w:r w:rsidRPr="004B4CED">
        <w:rPr>
          <w:rFonts w:eastAsia="SimSun"/>
          <w:lang w:val="fr-FR" w:eastAsia="zh-CN"/>
        </w:rPr>
        <w:t>apatridie en Côte d</w:t>
      </w:r>
      <w:r>
        <w:rPr>
          <w:rFonts w:eastAsia="SimSun"/>
          <w:lang w:val="fr-FR" w:eastAsia="zh-CN"/>
        </w:rPr>
        <w:t>’</w:t>
      </w:r>
      <w:r w:rsidRPr="004B4CED">
        <w:rPr>
          <w:rFonts w:eastAsia="SimSun"/>
          <w:lang w:val="fr-FR" w:eastAsia="zh-CN"/>
        </w:rPr>
        <w:t>Ivoire</w:t>
      </w:r>
      <w:r>
        <w:rPr>
          <w:rFonts w:eastAsia="SimSun"/>
          <w:lang w:val="fr-FR" w:eastAsia="zh-CN"/>
        </w:rPr>
        <w:t> ;</w:t>
      </w:r>
    </w:p>
    <w:p w14:paraId="569BA783" w14:textId="43CC6C78" w:rsidR="006F5260" w:rsidRPr="004B4CED" w:rsidRDefault="006F5260" w:rsidP="006F5260">
      <w:pPr>
        <w:tabs>
          <w:tab w:val="left" w:pos="1701"/>
          <w:tab w:val="left" w:pos="2268"/>
        </w:tabs>
        <w:kinsoku/>
        <w:overflowPunct/>
        <w:autoSpaceDE/>
        <w:autoSpaceDN/>
        <w:adjustRightInd/>
        <w:snapToGrid/>
        <w:spacing w:after="120"/>
        <w:ind w:left="1134" w:right="1134" w:firstLine="567"/>
        <w:jc w:val="both"/>
        <w:rPr>
          <w:rFonts w:eastAsia="SimSun"/>
          <w:lang w:val="fr-FR" w:eastAsia="zh-CN"/>
        </w:rPr>
      </w:pPr>
      <w:r w:rsidRPr="004B4CED">
        <w:rPr>
          <w:rFonts w:eastAsia="SimSun"/>
          <w:lang w:val="fr-FR" w:eastAsia="zh-CN"/>
        </w:rPr>
        <w:t>b)</w:t>
      </w:r>
      <w:r w:rsidRPr="004B4CED">
        <w:rPr>
          <w:rFonts w:eastAsia="SimSun"/>
          <w:lang w:val="fr-FR" w:eastAsia="zh-CN"/>
        </w:rPr>
        <w:tab/>
        <w:t>L</w:t>
      </w:r>
      <w:r>
        <w:rPr>
          <w:rFonts w:eastAsia="SimSun"/>
          <w:lang w:val="fr-FR" w:eastAsia="zh-CN"/>
        </w:rPr>
        <w:t>’</w:t>
      </w:r>
      <w:r w:rsidRPr="004B4CED">
        <w:rPr>
          <w:rFonts w:eastAsia="SimSun"/>
          <w:lang w:val="fr-FR" w:eastAsia="zh-CN"/>
        </w:rPr>
        <w:t>adoption, en juillet 2017, du Plan d</w:t>
      </w:r>
      <w:r>
        <w:rPr>
          <w:rFonts w:eastAsia="SimSun"/>
          <w:lang w:val="fr-FR" w:eastAsia="zh-CN"/>
        </w:rPr>
        <w:t>’</w:t>
      </w:r>
      <w:r w:rsidRPr="004B4CED">
        <w:rPr>
          <w:rFonts w:eastAsia="SimSun"/>
          <w:lang w:val="fr-FR" w:eastAsia="zh-CN"/>
        </w:rPr>
        <w:t>action contre les violences sexuelles perpétrées par les forces armées</w:t>
      </w:r>
      <w:r>
        <w:rPr>
          <w:rFonts w:eastAsia="SimSun"/>
          <w:lang w:val="fr-FR" w:eastAsia="zh-CN"/>
        </w:rPr>
        <w:t> ;</w:t>
      </w:r>
    </w:p>
    <w:p w14:paraId="2C763EC8" w14:textId="146A2345" w:rsidR="006F5260" w:rsidRPr="004B4CED" w:rsidRDefault="006F5260" w:rsidP="006F5260">
      <w:pPr>
        <w:tabs>
          <w:tab w:val="left" w:pos="1701"/>
          <w:tab w:val="left" w:pos="2268"/>
        </w:tabs>
        <w:kinsoku/>
        <w:overflowPunct/>
        <w:autoSpaceDE/>
        <w:autoSpaceDN/>
        <w:adjustRightInd/>
        <w:snapToGrid/>
        <w:spacing w:after="120"/>
        <w:ind w:left="1134" w:right="1134" w:firstLine="567"/>
        <w:jc w:val="both"/>
        <w:rPr>
          <w:rFonts w:eastAsia="SimSun"/>
          <w:lang w:val="fr-FR" w:eastAsia="zh-CN"/>
        </w:rPr>
      </w:pPr>
      <w:r w:rsidRPr="004B4CED">
        <w:rPr>
          <w:rFonts w:eastAsia="SimSun"/>
          <w:lang w:val="fr-FR" w:eastAsia="zh-CN"/>
        </w:rPr>
        <w:t>c)</w:t>
      </w:r>
      <w:r w:rsidRPr="004B4CED">
        <w:rPr>
          <w:rFonts w:eastAsia="SimSun"/>
          <w:lang w:val="fr-FR" w:eastAsia="zh-CN"/>
        </w:rPr>
        <w:tab/>
        <w:t>La création, en 2016, du Comité national de lutte contre les violences sexuelles liées aux conflits</w:t>
      </w:r>
      <w:r>
        <w:rPr>
          <w:rFonts w:eastAsia="SimSun"/>
          <w:lang w:val="fr-FR" w:eastAsia="zh-CN"/>
        </w:rPr>
        <w:t> ;</w:t>
      </w:r>
    </w:p>
    <w:p w14:paraId="4F53519A" w14:textId="46D7C237" w:rsidR="006F5260" w:rsidRPr="004B4CED" w:rsidRDefault="006F5260" w:rsidP="006F5260">
      <w:pPr>
        <w:tabs>
          <w:tab w:val="left" w:pos="1701"/>
          <w:tab w:val="left" w:pos="2268"/>
        </w:tabs>
        <w:kinsoku/>
        <w:overflowPunct/>
        <w:autoSpaceDE/>
        <w:autoSpaceDN/>
        <w:adjustRightInd/>
        <w:snapToGrid/>
        <w:spacing w:after="120"/>
        <w:ind w:left="1134" w:right="1134" w:firstLine="567"/>
        <w:jc w:val="both"/>
        <w:rPr>
          <w:rFonts w:eastAsia="SimSun"/>
          <w:lang w:val="fr-FR" w:eastAsia="zh-CN"/>
        </w:rPr>
      </w:pPr>
      <w:r w:rsidRPr="004B4CED">
        <w:rPr>
          <w:rFonts w:eastAsia="SimSun"/>
          <w:lang w:val="fr-FR" w:eastAsia="zh-CN"/>
        </w:rPr>
        <w:t>d)</w:t>
      </w:r>
      <w:r w:rsidRPr="004B4CED">
        <w:rPr>
          <w:rFonts w:eastAsia="SimSun"/>
          <w:lang w:val="fr-FR" w:eastAsia="zh-CN"/>
        </w:rPr>
        <w:tab/>
        <w:t>L</w:t>
      </w:r>
      <w:r>
        <w:rPr>
          <w:rFonts w:eastAsia="SimSun"/>
          <w:lang w:val="fr-FR" w:eastAsia="zh-CN"/>
        </w:rPr>
        <w:t>’</w:t>
      </w:r>
      <w:r w:rsidRPr="004B4CED">
        <w:rPr>
          <w:rFonts w:eastAsia="SimSun"/>
          <w:lang w:val="fr-FR" w:eastAsia="zh-CN"/>
        </w:rPr>
        <w:t>adoption, en 2016, de la Stratégie nationale de lutte contre la traite des êtres humains</w:t>
      </w:r>
      <w:r>
        <w:rPr>
          <w:rFonts w:eastAsia="SimSun"/>
          <w:lang w:val="fr-FR" w:eastAsia="zh-CN"/>
        </w:rPr>
        <w:t> ;</w:t>
      </w:r>
    </w:p>
    <w:p w14:paraId="4A6E5DB5" w14:textId="5E42A201" w:rsidR="006F5260" w:rsidRPr="004B4CED" w:rsidRDefault="006F5260" w:rsidP="006F5260">
      <w:pPr>
        <w:tabs>
          <w:tab w:val="left" w:pos="1701"/>
          <w:tab w:val="left" w:pos="2268"/>
        </w:tabs>
        <w:kinsoku/>
        <w:overflowPunct/>
        <w:autoSpaceDE/>
        <w:autoSpaceDN/>
        <w:adjustRightInd/>
        <w:snapToGrid/>
        <w:spacing w:after="120"/>
        <w:ind w:left="1134" w:right="1134" w:firstLine="567"/>
        <w:jc w:val="both"/>
        <w:rPr>
          <w:rFonts w:eastAsia="SimSun"/>
          <w:lang w:val="fr-FR" w:eastAsia="zh-CN"/>
        </w:rPr>
      </w:pPr>
      <w:r w:rsidRPr="004B4CED">
        <w:rPr>
          <w:rFonts w:eastAsia="SimSun"/>
          <w:lang w:val="fr-FR" w:eastAsia="zh-CN"/>
        </w:rPr>
        <w:t>e)</w:t>
      </w:r>
      <w:r w:rsidRPr="004B4CED">
        <w:rPr>
          <w:rFonts w:eastAsia="SimSun"/>
          <w:lang w:val="fr-FR" w:eastAsia="zh-CN"/>
        </w:rPr>
        <w:tab/>
        <w:t>La mise en place, en 2015, du Mécanisme de suivi des cas de violation des droits de l</w:t>
      </w:r>
      <w:r>
        <w:rPr>
          <w:rFonts w:eastAsia="SimSun"/>
          <w:lang w:val="fr-FR" w:eastAsia="zh-CN"/>
        </w:rPr>
        <w:t>’</w:t>
      </w:r>
      <w:r w:rsidRPr="004B4CED">
        <w:rPr>
          <w:rFonts w:eastAsia="SimSun"/>
          <w:lang w:val="fr-FR" w:eastAsia="zh-CN"/>
        </w:rPr>
        <w:t>homme imputables aux forces armées de Côte d</w:t>
      </w:r>
      <w:r>
        <w:rPr>
          <w:rFonts w:eastAsia="SimSun"/>
          <w:lang w:val="fr-FR" w:eastAsia="zh-CN"/>
        </w:rPr>
        <w:t>’</w:t>
      </w:r>
      <w:r w:rsidRPr="004B4CED">
        <w:rPr>
          <w:rFonts w:eastAsia="SimSun"/>
          <w:lang w:val="fr-FR" w:eastAsia="zh-CN"/>
        </w:rPr>
        <w:t>Ivoire</w:t>
      </w:r>
      <w:r>
        <w:rPr>
          <w:rFonts w:eastAsia="SimSun"/>
          <w:lang w:val="fr-FR" w:eastAsia="zh-CN"/>
        </w:rPr>
        <w:t> ;</w:t>
      </w:r>
    </w:p>
    <w:p w14:paraId="070DBDA7" w14:textId="3D4DDB07" w:rsidR="006F5260" w:rsidRPr="004B4CED" w:rsidRDefault="006F5260" w:rsidP="006F5260">
      <w:pPr>
        <w:tabs>
          <w:tab w:val="left" w:pos="1701"/>
          <w:tab w:val="left" w:pos="2268"/>
        </w:tabs>
        <w:kinsoku/>
        <w:overflowPunct/>
        <w:autoSpaceDE/>
        <w:autoSpaceDN/>
        <w:adjustRightInd/>
        <w:snapToGrid/>
        <w:spacing w:after="120"/>
        <w:ind w:left="1134" w:right="1134" w:firstLine="567"/>
        <w:jc w:val="both"/>
        <w:rPr>
          <w:rFonts w:eastAsia="SimSun"/>
          <w:lang w:val="fr-FR" w:eastAsia="zh-CN"/>
        </w:rPr>
      </w:pPr>
      <w:r w:rsidRPr="004B4CED">
        <w:rPr>
          <w:rFonts w:eastAsia="SimSun"/>
          <w:lang w:val="fr-FR" w:eastAsia="zh-CN"/>
        </w:rPr>
        <w:t>f)</w:t>
      </w:r>
      <w:r w:rsidRPr="004B4CED">
        <w:rPr>
          <w:rFonts w:eastAsia="SimSun"/>
          <w:lang w:val="fr-FR" w:eastAsia="zh-CN"/>
        </w:rPr>
        <w:tab/>
        <w:t>L</w:t>
      </w:r>
      <w:r>
        <w:rPr>
          <w:rFonts w:eastAsia="SimSun"/>
          <w:lang w:val="fr-FR" w:eastAsia="zh-CN"/>
        </w:rPr>
        <w:t>’</w:t>
      </w:r>
      <w:r w:rsidRPr="004B4CED">
        <w:rPr>
          <w:rFonts w:eastAsia="SimSun"/>
          <w:lang w:val="fr-FR" w:eastAsia="zh-CN"/>
        </w:rPr>
        <w:t>adoption, en 2014, de la Stratégie nationale de lutte contre les violences basées sur le genre</w:t>
      </w:r>
      <w:r>
        <w:rPr>
          <w:rFonts w:eastAsia="SimSun"/>
          <w:lang w:val="fr-FR" w:eastAsia="zh-CN"/>
        </w:rPr>
        <w:t> ;</w:t>
      </w:r>
    </w:p>
    <w:p w14:paraId="35315B6D" w14:textId="1230FD0F" w:rsidR="006F5260" w:rsidRPr="004B4CED" w:rsidRDefault="006F5260" w:rsidP="006F5260">
      <w:pPr>
        <w:tabs>
          <w:tab w:val="left" w:pos="1701"/>
          <w:tab w:val="left" w:pos="2268"/>
        </w:tabs>
        <w:kinsoku/>
        <w:overflowPunct/>
        <w:autoSpaceDE/>
        <w:autoSpaceDN/>
        <w:adjustRightInd/>
        <w:snapToGrid/>
        <w:spacing w:after="120"/>
        <w:ind w:left="1134" w:right="1134" w:firstLine="567"/>
        <w:jc w:val="both"/>
        <w:rPr>
          <w:rFonts w:eastAsia="SimSun"/>
          <w:lang w:val="fr-FR" w:eastAsia="zh-CN"/>
        </w:rPr>
      </w:pPr>
      <w:r w:rsidRPr="004B4CED">
        <w:rPr>
          <w:rFonts w:eastAsia="SimSun"/>
          <w:lang w:val="fr-FR" w:eastAsia="zh-CN"/>
        </w:rPr>
        <w:t>g)</w:t>
      </w:r>
      <w:r w:rsidRPr="004B4CED">
        <w:rPr>
          <w:rFonts w:eastAsia="SimSun"/>
          <w:lang w:val="fr-FR" w:eastAsia="zh-CN"/>
        </w:rPr>
        <w:tab/>
        <w:t>L</w:t>
      </w:r>
      <w:r>
        <w:rPr>
          <w:rFonts w:eastAsia="SimSun"/>
          <w:lang w:val="fr-FR" w:eastAsia="zh-CN"/>
        </w:rPr>
        <w:t>’</w:t>
      </w:r>
      <w:r w:rsidRPr="004B4CED">
        <w:rPr>
          <w:rFonts w:eastAsia="SimSun"/>
          <w:lang w:val="fr-FR" w:eastAsia="zh-CN"/>
        </w:rPr>
        <w:t>établissement, en 2001, du Comité interministériel de suivi de l</w:t>
      </w:r>
      <w:r>
        <w:rPr>
          <w:rFonts w:eastAsia="SimSun"/>
          <w:lang w:val="fr-FR" w:eastAsia="zh-CN"/>
        </w:rPr>
        <w:t>’</w:t>
      </w:r>
      <w:r w:rsidRPr="004B4CED">
        <w:rPr>
          <w:rFonts w:eastAsia="SimSun"/>
          <w:lang w:val="fr-FR" w:eastAsia="zh-CN"/>
        </w:rPr>
        <w:t>application des instruments internationaux relatifs aux droits de l</w:t>
      </w:r>
      <w:r>
        <w:rPr>
          <w:rFonts w:eastAsia="SimSun"/>
          <w:lang w:val="fr-FR" w:eastAsia="zh-CN"/>
        </w:rPr>
        <w:t>’</w:t>
      </w:r>
      <w:r w:rsidRPr="004B4CED">
        <w:rPr>
          <w:rFonts w:eastAsia="SimSun"/>
          <w:lang w:val="fr-FR" w:eastAsia="zh-CN"/>
        </w:rPr>
        <w:t xml:space="preserve">homme, en vertu du décret </w:t>
      </w:r>
      <w:r w:rsidR="003A2701" w:rsidRPr="003A2701">
        <w:rPr>
          <w:rFonts w:eastAsia="MS Mincho"/>
          <w:lang w:val="fr-FR" w:eastAsia="zh-CN"/>
        </w:rPr>
        <w:t>n</w:t>
      </w:r>
      <w:r w:rsidR="003A2701" w:rsidRPr="003A2701">
        <w:rPr>
          <w:rFonts w:eastAsia="MS Mincho"/>
          <w:vertAlign w:val="superscript"/>
          <w:lang w:val="fr-FR" w:eastAsia="zh-CN"/>
        </w:rPr>
        <w:t>o</w:t>
      </w:r>
      <w:r w:rsidR="003A2701">
        <w:rPr>
          <w:rFonts w:eastAsia="SimSun"/>
          <w:lang w:val="fr-FR" w:eastAsia="zh-CN"/>
        </w:rPr>
        <w:t> </w:t>
      </w:r>
      <w:r w:rsidRPr="004B4CED">
        <w:rPr>
          <w:rFonts w:eastAsia="SimSun"/>
          <w:lang w:val="fr-FR" w:eastAsia="zh-CN"/>
        </w:rPr>
        <w:t>2001</w:t>
      </w:r>
      <w:r w:rsidR="0000445F">
        <w:rPr>
          <w:rFonts w:eastAsia="SimSun"/>
          <w:lang w:val="fr-FR" w:eastAsia="zh-CN"/>
        </w:rPr>
        <w:noBreakHyphen/>
      </w:r>
      <w:r w:rsidRPr="004B4CED">
        <w:rPr>
          <w:rFonts w:eastAsia="SimSun"/>
          <w:lang w:val="fr-FR" w:eastAsia="zh-CN"/>
        </w:rPr>
        <w:t xml:space="preserve">365 du 27 juin 2001, ultérieurement modifié par le décret </w:t>
      </w:r>
      <w:r w:rsidR="003A2701" w:rsidRPr="003A2701">
        <w:rPr>
          <w:rFonts w:eastAsia="MS Mincho"/>
          <w:lang w:val="fr-FR" w:eastAsia="zh-CN"/>
        </w:rPr>
        <w:t>n</w:t>
      </w:r>
      <w:r w:rsidR="003A2701" w:rsidRPr="003A2701">
        <w:rPr>
          <w:rFonts w:eastAsia="MS Mincho"/>
          <w:vertAlign w:val="superscript"/>
          <w:lang w:val="fr-FR" w:eastAsia="zh-CN"/>
        </w:rPr>
        <w:t>o</w:t>
      </w:r>
      <w:r w:rsidR="003A2701">
        <w:rPr>
          <w:rFonts w:eastAsia="SimSun"/>
          <w:lang w:val="fr-FR" w:eastAsia="zh-CN"/>
        </w:rPr>
        <w:t> </w:t>
      </w:r>
      <w:r w:rsidRPr="004B4CED">
        <w:rPr>
          <w:rFonts w:eastAsia="SimSun"/>
          <w:lang w:val="fr-FR" w:eastAsia="zh-CN"/>
        </w:rPr>
        <w:t>2017-303 du 17 mai 2017</w:t>
      </w:r>
      <w:r>
        <w:rPr>
          <w:rFonts w:eastAsia="SimSun"/>
          <w:lang w:val="fr-FR" w:eastAsia="zh-CN"/>
        </w:rPr>
        <w:t> ;</w:t>
      </w:r>
    </w:p>
    <w:p w14:paraId="418D416F" w14:textId="7FDFD07F" w:rsidR="006F5260" w:rsidRPr="002801B3" w:rsidRDefault="006F5260" w:rsidP="006F5260">
      <w:pPr>
        <w:tabs>
          <w:tab w:val="left" w:pos="1701"/>
          <w:tab w:val="left" w:pos="2268"/>
        </w:tabs>
        <w:kinsoku/>
        <w:overflowPunct/>
        <w:autoSpaceDE/>
        <w:autoSpaceDN/>
        <w:adjustRightInd/>
        <w:snapToGrid/>
        <w:spacing w:after="120"/>
        <w:ind w:left="1134" w:right="1134" w:firstLine="567"/>
        <w:jc w:val="both"/>
        <w:rPr>
          <w:rFonts w:eastAsia="SimSun"/>
          <w:lang w:val="fr-FR" w:eastAsia="zh-CN"/>
        </w:rPr>
      </w:pPr>
      <w:r w:rsidRPr="004B4CED">
        <w:rPr>
          <w:rFonts w:eastAsia="SimSun"/>
          <w:lang w:val="fr-FR" w:eastAsia="zh-CN"/>
        </w:rPr>
        <w:t>h)</w:t>
      </w:r>
      <w:r w:rsidRPr="004B4CED">
        <w:rPr>
          <w:rFonts w:eastAsia="SimSun"/>
          <w:lang w:val="fr-FR" w:eastAsia="zh-CN"/>
        </w:rPr>
        <w:tab/>
        <w:t>La création, en 2000, du Comité national de lutte contre les violences faites aux femmes et aux enfants.</w:t>
      </w:r>
    </w:p>
    <w:p w14:paraId="63141B2F" w14:textId="77777777" w:rsidR="006F5260" w:rsidRDefault="006F5260" w:rsidP="0000445F">
      <w:pPr>
        <w:pStyle w:val="H1G"/>
        <w:rPr>
          <w:lang w:val="fr-FR"/>
        </w:rPr>
      </w:pPr>
      <w:r w:rsidRPr="006D7CA6">
        <w:tab/>
        <w:t>C.</w:t>
      </w:r>
      <w:r w:rsidRPr="006D7CA6">
        <w:tab/>
        <w:t xml:space="preserve">Principaux sujets de préoccupation et recommandations </w:t>
      </w:r>
      <w:bookmarkStart w:id="1" w:name="_Hlk151201857"/>
    </w:p>
    <w:bookmarkEnd w:id="1"/>
    <w:p w14:paraId="1563CE71" w14:textId="77777777" w:rsidR="006F5260" w:rsidRPr="006D7CA6" w:rsidRDefault="006F5260" w:rsidP="0000445F">
      <w:pPr>
        <w:pStyle w:val="H23G"/>
      </w:pPr>
      <w:r w:rsidRPr="006D7CA6">
        <w:rPr>
          <w:lang w:val="fr-FR"/>
        </w:rPr>
        <w:tab/>
      </w:r>
      <w:r w:rsidRPr="006D7CA6">
        <w:rPr>
          <w:lang w:val="fr-FR"/>
        </w:rPr>
        <w:tab/>
      </w:r>
      <w:r w:rsidRPr="006D7CA6">
        <w:t>Définition de la torture</w:t>
      </w:r>
    </w:p>
    <w:p w14:paraId="30F37BE6" w14:textId="23DA0A82" w:rsidR="006F5260" w:rsidRPr="006B683E" w:rsidRDefault="006F5260" w:rsidP="006F5260">
      <w:pPr>
        <w:pStyle w:val="SingleTxtG"/>
        <w:rPr>
          <w:bCs/>
          <w:lang w:val="fr-FR"/>
        </w:rPr>
      </w:pPr>
      <w:r>
        <w:rPr>
          <w:bCs/>
        </w:rPr>
        <w:t>7</w:t>
      </w:r>
      <w:r w:rsidRPr="006D7CA6">
        <w:rPr>
          <w:bCs/>
        </w:rPr>
        <w:t>.</w:t>
      </w:r>
      <w:r w:rsidRPr="006D7CA6">
        <w:rPr>
          <w:bCs/>
        </w:rPr>
        <w:tab/>
        <w:t xml:space="preserve">Le </w:t>
      </w:r>
      <w:r w:rsidRPr="004B4CED">
        <w:rPr>
          <w:bCs/>
        </w:rPr>
        <w:t>Comité note avec satisfaction l</w:t>
      </w:r>
      <w:r>
        <w:rPr>
          <w:bCs/>
        </w:rPr>
        <w:t>’</w:t>
      </w:r>
      <w:r w:rsidRPr="004B4CED">
        <w:rPr>
          <w:bCs/>
        </w:rPr>
        <w:t xml:space="preserve">adoption de la </w:t>
      </w:r>
      <w:r w:rsidRPr="004B4CED">
        <w:rPr>
          <w:bCs/>
          <w:lang w:val="fr-FR"/>
        </w:rPr>
        <w:t xml:space="preserve">loi </w:t>
      </w:r>
      <w:r w:rsidR="003A2701" w:rsidRPr="003A2701">
        <w:rPr>
          <w:rFonts w:eastAsia="MS Mincho"/>
          <w:lang w:val="fr-FR" w:eastAsia="zh-CN"/>
        </w:rPr>
        <w:t>n</w:t>
      </w:r>
      <w:r w:rsidR="003A2701" w:rsidRPr="003A2701">
        <w:rPr>
          <w:rFonts w:eastAsia="MS Mincho"/>
          <w:vertAlign w:val="superscript"/>
          <w:lang w:val="fr-FR" w:eastAsia="zh-CN"/>
        </w:rPr>
        <w:t>o</w:t>
      </w:r>
      <w:r w:rsidR="003A2701">
        <w:rPr>
          <w:rFonts w:eastAsia="SimSun"/>
          <w:lang w:val="fr-FR" w:eastAsia="zh-CN"/>
        </w:rPr>
        <w:t> </w:t>
      </w:r>
      <w:r w:rsidRPr="004B4CED">
        <w:rPr>
          <w:bCs/>
          <w:lang w:val="fr-FR"/>
        </w:rPr>
        <w:t xml:space="preserve">2024-358 du 11 juin 2024 modifiant la loi </w:t>
      </w:r>
      <w:r w:rsidR="003A2701" w:rsidRPr="003A2701">
        <w:rPr>
          <w:rFonts w:eastAsia="MS Mincho"/>
          <w:lang w:val="fr-FR" w:eastAsia="zh-CN"/>
        </w:rPr>
        <w:t>n</w:t>
      </w:r>
      <w:r w:rsidR="003A2701" w:rsidRPr="003A2701">
        <w:rPr>
          <w:rFonts w:eastAsia="MS Mincho"/>
          <w:vertAlign w:val="superscript"/>
          <w:lang w:val="fr-FR" w:eastAsia="zh-CN"/>
        </w:rPr>
        <w:t>o</w:t>
      </w:r>
      <w:r w:rsidR="003A2701">
        <w:rPr>
          <w:rFonts w:eastAsia="SimSun"/>
          <w:lang w:val="fr-FR" w:eastAsia="zh-CN"/>
        </w:rPr>
        <w:t> </w:t>
      </w:r>
      <w:r w:rsidRPr="004B4CED">
        <w:rPr>
          <w:bCs/>
          <w:lang w:val="fr-FR"/>
        </w:rPr>
        <w:t>2019-574 du 26 juin 2019 portant Code pénal, qui renforce les peines prévues pour les actes de torture commis par des agents publics</w:t>
      </w:r>
      <w:r w:rsidRPr="004B4CED">
        <w:t xml:space="preserve"> </w:t>
      </w:r>
      <w:r w:rsidRPr="004B4CED">
        <w:rPr>
          <w:bCs/>
          <w:lang w:val="fr-FR"/>
        </w:rPr>
        <w:t>ou toute autre personne agissant à leur instigation ou avec leur consentement en les assortissant d</w:t>
      </w:r>
      <w:r>
        <w:rPr>
          <w:bCs/>
          <w:lang w:val="fr-FR"/>
        </w:rPr>
        <w:t>’</w:t>
      </w:r>
      <w:r w:rsidRPr="004B4CED">
        <w:rPr>
          <w:bCs/>
          <w:lang w:val="fr-FR"/>
        </w:rPr>
        <w:t>une peine d</w:t>
      </w:r>
      <w:r>
        <w:rPr>
          <w:bCs/>
          <w:lang w:val="fr-FR"/>
        </w:rPr>
        <w:t>’</w:t>
      </w:r>
      <w:r w:rsidRPr="004B4CED">
        <w:rPr>
          <w:bCs/>
          <w:lang w:val="fr-FR"/>
        </w:rPr>
        <w:t>emprisonnement à vie. Toutefois, le Comité</w:t>
      </w:r>
      <w:r w:rsidRPr="004B4CED">
        <w:rPr>
          <w:bCs/>
        </w:rPr>
        <w:t xml:space="preserve"> s</w:t>
      </w:r>
      <w:r>
        <w:rPr>
          <w:bCs/>
        </w:rPr>
        <w:t>’</w:t>
      </w:r>
      <w:r w:rsidRPr="004B4CED">
        <w:rPr>
          <w:bCs/>
        </w:rPr>
        <w:t>inquiète du fait que la définition de la torture consacrée à l</w:t>
      </w:r>
      <w:r>
        <w:rPr>
          <w:bCs/>
        </w:rPr>
        <w:t>’</w:t>
      </w:r>
      <w:r w:rsidRPr="004B4CED">
        <w:rPr>
          <w:bCs/>
        </w:rPr>
        <w:t>article 399 du Code pénal est trop générale en ce sens qu</w:t>
      </w:r>
      <w:r>
        <w:rPr>
          <w:bCs/>
        </w:rPr>
        <w:t>’</w:t>
      </w:r>
      <w:r w:rsidRPr="004B4CED">
        <w:rPr>
          <w:bCs/>
        </w:rPr>
        <w:t xml:space="preserve">elle prévoit que les actes de torture peuvent être commis par « quiconque ». </w:t>
      </w:r>
      <w:r w:rsidRPr="004B4CED">
        <w:rPr>
          <w:bCs/>
          <w:lang w:val="fr-FR"/>
        </w:rPr>
        <w:t>En outre, il constate avec inquiétude que la législation de l</w:t>
      </w:r>
      <w:r>
        <w:rPr>
          <w:bCs/>
          <w:lang w:val="fr-FR"/>
        </w:rPr>
        <w:t>’</w:t>
      </w:r>
      <w:r w:rsidRPr="004B4CED">
        <w:rPr>
          <w:bCs/>
          <w:lang w:val="fr-FR"/>
        </w:rPr>
        <w:t>État partie ne comporte pas de disposition claire</w:t>
      </w:r>
      <w:r w:rsidRPr="0098137D">
        <w:rPr>
          <w:bCs/>
          <w:lang w:val="fr-FR"/>
        </w:rPr>
        <w:t xml:space="preserve"> garantissant que l</w:t>
      </w:r>
      <w:r>
        <w:rPr>
          <w:bCs/>
          <w:lang w:val="fr-FR"/>
        </w:rPr>
        <w:t>’</w:t>
      </w:r>
      <w:r w:rsidRPr="0098137D">
        <w:rPr>
          <w:bCs/>
          <w:lang w:val="fr-FR"/>
        </w:rPr>
        <w:t>interdiction de la torture est absolue et non-susceptible de dérogation</w:t>
      </w:r>
      <w:r>
        <w:rPr>
          <w:bCs/>
          <w:lang w:val="fr-FR"/>
        </w:rPr>
        <w:t xml:space="preserve">, </w:t>
      </w:r>
      <w:r w:rsidRPr="0098137D">
        <w:rPr>
          <w:bCs/>
        </w:rPr>
        <w:t>que le crime de torture peut être soumis à la prescription lorsqu</w:t>
      </w:r>
      <w:r>
        <w:rPr>
          <w:bCs/>
        </w:rPr>
        <w:t>’</w:t>
      </w:r>
      <w:r w:rsidRPr="0098137D">
        <w:rPr>
          <w:bCs/>
        </w:rPr>
        <w:t>il n</w:t>
      </w:r>
      <w:r>
        <w:rPr>
          <w:bCs/>
        </w:rPr>
        <w:t>’</w:t>
      </w:r>
      <w:r w:rsidRPr="0098137D">
        <w:rPr>
          <w:bCs/>
        </w:rPr>
        <w:t>est pas qualifié de crime contre l</w:t>
      </w:r>
      <w:r>
        <w:rPr>
          <w:bCs/>
        </w:rPr>
        <w:t>’</w:t>
      </w:r>
      <w:r w:rsidRPr="0098137D">
        <w:rPr>
          <w:bCs/>
        </w:rPr>
        <w:t>humanité ou de crime de guerre</w:t>
      </w:r>
      <w:r>
        <w:rPr>
          <w:bCs/>
        </w:rPr>
        <w:t xml:space="preserve">, et que </w:t>
      </w:r>
      <w:bookmarkStart w:id="2" w:name="_Hlk151488034"/>
      <w:r w:rsidRPr="0098137D">
        <w:rPr>
          <w:bCs/>
        </w:rPr>
        <w:t>le principe de commandement ou de responsabilité du supérieur pour le crime de torture</w:t>
      </w:r>
      <w:r>
        <w:rPr>
          <w:bCs/>
        </w:rPr>
        <w:t>, lorsque celui-ci ne constitue pas un crime de guerre</w:t>
      </w:r>
      <w:bookmarkEnd w:id="2"/>
      <w:r w:rsidRPr="0098137D">
        <w:rPr>
          <w:bCs/>
        </w:rPr>
        <w:t xml:space="preserve">, </w:t>
      </w:r>
      <w:r>
        <w:rPr>
          <w:bCs/>
        </w:rPr>
        <w:t xml:space="preserve">n’est pas </w:t>
      </w:r>
      <w:r w:rsidRPr="0098137D">
        <w:rPr>
          <w:bCs/>
        </w:rPr>
        <w:t>intégré dans la législation nationale</w:t>
      </w:r>
      <w:r w:rsidRPr="00915212">
        <w:t xml:space="preserve"> </w:t>
      </w:r>
      <w:r w:rsidR="00995B03">
        <w:rPr>
          <w:bCs/>
        </w:rPr>
        <w:t>(art. </w:t>
      </w:r>
      <w:r w:rsidRPr="00893E8E">
        <w:rPr>
          <w:bCs/>
        </w:rPr>
        <w:t>1, 2 et 4)</w:t>
      </w:r>
      <w:r>
        <w:rPr>
          <w:bCs/>
        </w:rPr>
        <w:t xml:space="preserve">. </w:t>
      </w:r>
    </w:p>
    <w:p w14:paraId="07E4FEE6" w14:textId="77777777" w:rsidR="006F5260" w:rsidRDefault="006F5260" w:rsidP="003A2701">
      <w:pPr>
        <w:pStyle w:val="SingleTxtG"/>
        <w:keepNext/>
        <w:rPr>
          <w:b/>
          <w:bCs/>
          <w:lang w:val="fr-FR"/>
        </w:rPr>
      </w:pPr>
      <w:r>
        <w:rPr>
          <w:bCs/>
        </w:rPr>
        <w:t>8</w:t>
      </w:r>
      <w:r w:rsidRPr="006D7CA6">
        <w:rPr>
          <w:bCs/>
        </w:rPr>
        <w:t>.</w:t>
      </w:r>
      <w:r w:rsidRPr="006D7CA6">
        <w:rPr>
          <w:b/>
          <w:bCs/>
        </w:rPr>
        <w:tab/>
      </w:r>
      <w:r w:rsidRPr="006D7CA6">
        <w:rPr>
          <w:b/>
          <w:bCs/>
          <w:lang w:val="fr-FR"/>
        </w:rPr>
        <w:t>L</w:t>
      </w:r>
      <w:r>
        <w:rPr>
          <w:b/>
          <w:bCs/>
          <w:lang w:val="fr-FR"/>
        </w:rPr>
        <w:t>’</w:t>
      </w:r>
      <w:r w:rsidRPr="006D7CA6">
        <w:rPr>
          <w:b/>
          <w:bCs/>
          <w:lang w:val="fr-FR"/>
        </w:rPr>
        <w:t xml:space="preserve">État partie devrait </w:t>
      </w:r>
      <w:r>
        <w:rPr>
          <w:b/>
          <w:bCs/>
          <w:lang w:val="fr-FR"/>
        </w:rPr>
        <w:t>amender</w:t>
      </w:r>
      <w:r w:rsidRPr="006D7CA6">
        <w:rPr>
          <w:b/>
          <w:bCs/>
          <w:lang w:val="fr-FR"/>
        </w:rPr>
        <w:t xml:space="preserve"> </w:t>
      </w:r>
      <w:r>
        <w:rPr>
          <w:b/>
          <w:bCs/>
          <w:lang w:val="fr-FR"/>
        </w:rPr>
        <w:t xml:space="preserve">le </w:t>
      </w:r>
      <w:r w:rsidRPr="006D7CA6">
        <w:rPr>
          <w:b/>
          <w:bCs/>
          <w:lang w:val="fr-FR"/>
        </w:rPr>
        <w:t xml:space="preserve">Code pénal </w:t>
      </w:r>
      <w:r>
        <w:rPr>
          <w:b/>
          <w:bCs/>
          <w:lang w:val="fr-FR"/>
        </w:rPr>
        <w:t>afin :</w:t>
      </w:r>
    </w:p>
    <w:p w14:paraId="771376F2" w14:textId="484E90D9" w:rsidR="006F5260" w:rsidRPr="002801B3" w:rsidRDefault="006F5260" w:rsidP="006F5260">
      <w:pPr>
        <w:tabs>
          <w:tab w:val="left" w:pos="1701"/>
          <w:tab w:val="left" w:pos="2268"/>
        </w:tabs>
        <w:kinsoku/>
        <w:overflowPunct/>
        <w:autoSpaceDE/>
        <w:autoSpaceDN/>
        <w:adjustRightInd/>
        <w:snapToGrid/>
        <w:spacing w:after="120"/>
        <w:ind w:left="1134" w:right="1134" w:firstLine="567"/>
        <w:jc w:val="both"/>
        <w:rPr>
          <w:b/>
          <w:bCs/>
          <w:lang w:val="fr-FR"/>
        </w:rPr>
      </w:pPr>
      <w:r w:rsidRPr="002801B3">
        <w:rPr>
          <w:b/>
          <w:bCs/>
          <w:lang w:val="fr-FR"/>
        </w:rPr>
        <w:t>a)</w:t>
      </w:r>
      <w:r w:rsidRPr="002801B3">
        <w:rPr>
          <w:b/>
          <w:bCs/>
          <w:lang w:val="fr-FR"/>
        </w:rPr>
        <w:tab/>
        <w:t>De garantir que la définition de la torture est entièrement conforme aux dispositions de l</w:t>
      </w:r>
      <w:r>
        <w:rPr>
          <w:b/>
          <w:bCs/>
          <w:lang w:val="fr-FR"/>
        </w:rPr>
        <w:t>’</w:t>
      </w:r>
      <w:r w:rsidRPr="002801B3">
        <w:rPr>
          <w:b/>
          <w:bCs/>
          <w:lang w:val="fr-FR"/>
        </w:rPr>
        <w:t>article premier de la Convention</w:t>
      </w:r>
      <w:r>
        <w:rPr>
          <w:b/>
          <w:bCs/>
          <w:lang w:val="fr-FR"/>
        </w:rPr>
        <w:t> ;</w:t>
      </w:r>
    </w:p>
    <w:p w14:paraId="40C7275D" w14:textId="0917A04A" w:rsidR="006F5260" w:rsidRPr="002801B3" w:rsidRDefault="006F5260" w:rsidP="006F5260">
      <w:pPr>
        <w:tabs>
          <w:tab w:val="left" w:pos="1701"/>
          <w:tab w:val="left" w:pos="2268"/>
        </w:tabs>
        <w:kinsoku/>
        <w:overflowPunct/>
        <w:autoSpaceDE/>
        <w:autoSpaceDN/>
        <w:adjustRightInd/>
        <w:snapToGrid/>
        <w:spacing w:after="120"/>
        <w:ind w:left="1134" w:right="1134" w:firstLine="567"/>
        <w:jc w:val="both"/>
        <w:rPr>
          <w:b/>
          <w:bCs/>
          <w:lang w:val="fr-FR"/>
        </w:rPr>
      </w:pPr>
      <w:r w:rsidRPr="002801B3">
        <w:rPr>
          <w:b/>
          <w:bCs/>
          <w:lang w:val="fr-FR"/>
        </w:rPr>
        <w:t>b)</w:t>
      </w:r>
      <w:r w:rsidRPr="002801B3">
        <w:rPr>
          <w:b/>
          <w:bCs/>
          <w:lang w:val="fr-FR"/>
        </w:rPr>
        <w:tab/>
        <w:t>De consacrer explicitement le principe de l</w:t>
      </w:r>
      <w:r>
        <w:rPr>
          <w:b/>
          <w:bCs/>
          <w:lang w:val="fr-FR"/>
        </w:rPr>
        <w:t>’</w:t>
      </w:r>
      <w:r w:rsidRPr="002801B3">
        <w:rPr>
          <w:b/>
          <w:bCs/>
          <w:lang w:val="fr-FR"/>
        </w:rPr>
        <w:t>interdiction absolue de la torture et de garantir son respect, conformément à l</w:t>
      </w:r>
      <w:r>
        <w:rPr>
          <w:b/>
          <w:bCs/>
          <w:lang w:val="fr-FR"/>
        </w:rPr>
        <w:t>’</w:t>
      </w:r>
      <w:r w:rsidRPr="002801B3">
        <w:rPr>
          <w:b/>
          <w:bCs/>
          <w:lang w:val="fr-FR"/>
        </w:rPr>
        <w:t>article 2 (par. 2) de la Convention</w:t>
      </w:r>
      <w:r>
        <w:rPr>
          <w:b/>
          <w:bCs/>
          <w:lang w:val="fr-FR"/>
        </w:rPr>
        <w:t> ;</w:t>
      </w:r>
    </w:p>
    <w:p w14:paraId="333DE198" w14:textId="6A6CE6FC" w:rsidR="006F5260" w:rsidRPr="002801B3" w:rsidRDefault="006F5260" w:rsidP="006F5260">
      <w:pPr>
        <w:tabs>
          <w:tab w:val="left" w:pos="1701"/>
          <w:tab w:val="left" w:pos="2268"/>
        </w:tabs>
        <w:kinsoku/>
        <w:overflowPunct/>
        <w:autoSpaceDE/>
        <w:autoSpaceDN/>
        <w:adjustRightInd/>
        <w:snapToGrid/>
        <w:spacing w:after="120"/>
        <w:ind w:left="1134" w:right="1134" w:firstLine="567"/>
        <w:jc w:val="both"/>
        <w:rPr>
          <w:b/>
          <w:bCs/>
          <w:lang w:val="fr-FR"/>
        </w:rPr>
      </w:pPr>
      <w:r w:rsidRPr="00603565">
        <w:rPr>
          <w:b/>
          <w:bCs/>
          <w:lang w:val="fr-FR"/>
        </w:rPr>
        <w:lastRenderedPageBreak/>
        <w:t>c)</w:t>
      </w:r>
      <w:r w:rsidRPr="00603565">
        <w:rPr>
          <w:b/>
          <w:bCs/>
          <w:lang w:val="fr-FR"/>
        </w:rPr>
        <w:tab/>
        <w:t>De veiller à ce que l’infraction de torture ne soit pas soumise à la prescription, même dans les cas où elle n’est pas qualifiée de crime contre l’humanité ou de crime de guerre, afin d’écarter tout risque d’impunité ;</w:t>
      </w:r>
    </w:p>
    <w:p w14:paraId="680450A5" w14:textId="6EE642E9" w:rsidR="006F5260" w:rsidRPr="002801B3" w:rsidRDefault="006F5260" w:rsidP="006F5260">
      <w:pPr>
        <w:tabs>
          <w:tab w:val="left" w:pos="1701"/>
          <w:tab w:val="left" w:pos="2268"/>
        </w:tabs>
        <w:kinsoku/>
        <w:overflowPunct/>
        <w:autoSpaceDE/>
        <w:autoSpaceDN/>
        <w:adjustRightInd/>
        <w:snapToGrid/>
        <w:spacing w:after="120"/>
        <w:ind w:left="1134" w:right="1134" w:firstLine="567"/>
        <w:jc w:val="both"/>
        <w:rPr>
          <w:b/>
          <w:bCs/>
          <w:lang w:val="fr-FR"/>
        </w:rPr>
      </w:pPr>
      <w:r w:rsidRPr="002801B3">
        <w:rPr>
          <w:b/>
          <w:bCs/>
          <w:lang w:val="fr-FR"/>
        </w:rPr>
        <w:t>d)</w:t>
      </w:r>
      <w:r w:rsidRPr="002801B3">
        <w:rPr>
          <w:b/>
          <w:bCs/>
          <w:lang w:val="fr-FR"/>
        </w:rPr>
        <w:tab/>
        <w:t>D</w:t>
      </w:r>
      <w:r>
        <w:rPr>
          <w:b/>
          <w:bCs/>
          <w:lang w:val="fr-FR"/>
        </w:rPr>
        <w:t>’</w:t>
      </w:r>
      <w:r w:rsidRPr="002801B3">
        <w:rPr>
          <w:b/>
          <w:bCs/>
          <w:lang w:val="fr-FR"/>
        </w:rPr>
        <w:t xml:space="preserve">intégrer le principe de responsabilité du supérieur pour le crime de torture et </w:t>
      </w:r>
      <w:r w:rsidRPr="000842EE">
        <w:rPr>
          <w:b/>
          <w:bCs/>
          <w:lang w:val="fr-FR"/>
        </w:rPr>
        <w:t>d</w:t>
      </w:r>
      <w:r>
        <w:rPr>
          <w:b/>
          <w:bCs/>
          <w:lang w:val="fr-FR"/>
        </w:rPr>
        <w:t>’</w:t>
      </w:r>
      <w:r w:rsidRPr="000842EE">
        <w:rPr>
          <w:b/>
          <w:bCs/>
          <w:lang w:val="fr-FR"/>
        </w:rPr>
        <w:t>au</w:t>
      </w:r>
      <w:r w:rsidRPr="002801B3">
        <w:rPr>
          <w:b/>
          <w:bCs/>
          <w:lang w:val="fr-FR"/>
        </w:rPr>
        <w:t>tres mauvais traitements, selon lequel les supérieurs sont tenus pénalement responsables de la conduite de leurs subordonnés lorsqu</w:t>
      </w:r>
      <w:r>
        <w:rPr>
          <w:b/>
          <w:bCs/>
          <w:lang w:val="fr-FR"/>
        </w:rPr>
        <w:t>’</w:t>
      </w:r>
      <w:r w:rsidRPr="002801B3">
        <w:rPr>
          <w:b/>
          <w:bCs/>
          <w:lang w:val="fr-FR"/>
        </w:rPr>
        <w:t>ils sont au courant ou auraient dû être au courant des actes que ceux-ci ont commis, ou étaient susceptibles de commettre, et qu</w:t>
      </w:r>
      <w:r>
        <w:rPr>
          <w:b/>
          <w:bCs/>
          <w:lang w:val="fr-FR"/>
        </w:rPr>
        <w:t>’</w:t>
      </w:r>
      <w:r w:rsidRPr="002801B3">
        <w:rPr>
          <w:b/>
          <w:bCs/>
          <w:lang w:val="fr-FR"/>
        </w:rPr>
        <w:t>ils n</w:t>
      </w:r>
      <w:r>
        <w:rPr>
          <w:b/>
          <w:bCs/>
          <w:lang w:val="fr-FR"/>
        </w:rPr>
        <w:t>’</w:t>
      </w:r>
      <w:r w:rsidRPr="002801B3">
        <w:rPr>
          <w:b/>
          <w:bCs/>
          <w:lang w:val="fr-FR"/>
        </w:rPr>
        <w:t xml:space="preserve">ont pas pris les mesures de prévention raisonnables qui </w:t>
      </w:r>
      <w:r>
        <w:rPr>
          <w:b/>
          <w:bCs/>
          <w:lang w:val="fr-FR"/>
        </w:rPr>
        <w:t>s’imposaient</w:t>
      </w:r>
      <w:r>
        <w:rPr>
          <w:b/>
          <w:bCs/>
        </w:rPr>
        <w:t xml:space="preserve"> </w:t>
      </w:r>
      <w:r>
        <w:rPr>
          <w:b/>
          <w:bCs/>
          <w:lang w:val="fr-FR"/>
        </w:rPr>
        <w:t>ni</w:t>
      </w:r>
      <w:r w:rsidRPr="00575FC6">
        <w:rPr>
          <w:b/>
          <w:bCs/>
          <w:lang w:val="fr-FR"/>
        </w:rPr>
        <w:t xml:space="preserve"> </w:t>
      </w:r>
      <w:r>
        <w:rPr>
          <w:b/>
          <w:bCs/>
          <w:lang w:val="fr-FR"/>
        </w:rPr>
        <w:t>transmis</w:t>
      </w:r>
      <w:r w:rsidRPr="00575FC6">
        <w:rPr>
          <w:b/>
          <w:bCs/>
          <w:lang w:val="fr-FR"/>
        </w:rPr>
        <w:t xml:space="preserve"> l</w:t>
      </w:r>
      <w:r>
        <w:rPr>
          <w:b/>
          <w:bCs/>
          <w:lang w:val="fr-FR"/>
        </w:rPr>
        <w:t>’</w:t>
      </w:r>
      <w:r w:rsidRPr="00575FC6">
        <w:rPr>
          <w:b/>
          <w:bCs/>
          <w:lang w:val="fr-FR"/>
        </w:rPr>
        <w:t>affaire pour enquête et poursuite</w:t>
      </w:r>
      <w:r>
        <w:rPr>
          <w:b/>
          <w:bCs/>
          <w:lang w:val="fr-FR"/>
        </w:rPr>
        <w:t xml:space="preserve"> aux autorités compétentes.</w:t>
      </w:r>
      <w:r w:rsidRPr="00575FC6">
        <w:rPr>
          <w:b/>
          <w:bCs/>
          <w:lang w:val="fr-FR"/>
        </w:rPr>
        <w:t xml:space="preserve"> </w:t>
      </w:r>
    </w:p>
    <w:p w14:paraId="0896AE46" w14:textId="77777777" w:rsidR="006F5260" w:rsidRPr="006D7CA6" w:rsidRDefault="006F5260" w:rsidP="006F5260">
      <w:pPr>
        <w:pStyle w:val="H23G"/>
      </w:pPr>
      <w:r w:rsidRPr="006D7CA6">
        <w:tab/>
      </w:r>
      <w:r w:rsidRPr="006D7CA6">
        <w:tab/>
        <w:t xml:space="preserve">Garanties </w:t>
      </w:r>
      <w:r>
        <w:t xml:space="preserve">juridiques </w:t>
      </w:r>
      <w:r w:rsidRPr="006D7CA6">
        <w:t>fondamentales</w:t>
      </w:r>
    </w:p>
    <w:p w14:paraId="17A86F3A" w14:textId="65D695C4" w:rsidR="006F5260" w:rsidRPr="006D7CA6" w:rsidRDefault="006F5260" w:rsidP="006F5260">
      <w:pPr>
        <w:pStyle w:val="SingleTxtG"/>
        <w:rPr>
          <w:lang w:val="fr-FR"/>
        </w:rPr>
      </w:pPr>
      <w:r>
        <w:rPr>
          <w:lang w:val="fr-FR"/>
        </w:rPr>
        <w:t>9</w:t>
      </w:r>
      <w:r w:rsidRPr="006D7CA6">
        <w:rPr>
          <w:lang w:val="fr-FR"/>
        </w:rPr>
        <w:t>.</w:t>
      </w:r>
      <w:r w:rsidRPr="006D7CA6">
        <w:rPr>
          <w:lang w:val="fr-FR"/>
        </w:rPr>
        <w:tab/>
        <w:t>Le Comité prend note des garanties visant à prévenir la torture et les mauvais traitements consacrées par</w:t>
      </w:r>
      <w:r>
        <w:rPr>
          <w:lang w:val="fr-FR"/>
        </w:rPr>
        <w:t xml:space="preserve"> la Constitution,</w:t>
      </w:r>
      <w:r w:rsidRPr="006D7CA6">
        <w:rPr>
          <w:lang w:val="fr-FR"/>
        </w:rPr>
        <w:t xml:space="preserve"> le </w:t>
      </w:r>
      <w:r>
        <w:rPr>
          <w:lang w:val="fr-FR"/>
        </w:rPr>
        <w:t xml:space="preserve">Code pénal et le </w:t>
      </w:r>
      <w:r w:rsidRPr="006D7CA6">
        <w:rPr>
          <w:lang w:val="fr-FR"/>
        </w:rPr>
        <w:t>Code de procédure pénale, mais</w:t>
      </w:r>
      <w:r>
        <w:rPr>
          <w:lang w:val="fr-FR"/>
        </w:rPr>
        <w:t xml:space="preserve"> il</w:t>
      </w:r>
      <w:r w:rsidRPr="006D7CA6">
        <w:rPr>
          <w:lang w:val="fr-FR"/>
        </w:rPr>
        <w:t xml:space="preserve"> demeure préoccupé par les informations indiquant que</w:t>
      </w:r>
      <w:r>
        <w:rPr>
          <w:lang w:val="fr-FR"/>
        </w:rPr>
        <w:t>,</w:t>
      </w:r>
      <w:r w:rsidRPr="006D7CA6">
        <w:rPr>
          <w:lang w:val="fr-FR"/>
        </w:rPr>
        <w:t xml:space="preserve"> dans la pratique</w:t>
      </w:r>
      <w:r>
        <w:rPr>
          <w:lang w:val="fr-FR"/>
        </w:rPr>
        <w:t>,</w:t>
      </w:r>
      <w:r w:rsidRPr="006D7CA6">
        <w:rPr>
          <w:lang w:val="fr-FR"/>
        </w:rPr>
        <w:t xml:space="preserve"> les personnes en détention ne bénéficient pas systématiquement de toutes les garanties juridiques fondamentales dès le début de leur privation de liberté</w:t>
      </w:r>
      <w:r>
        <w:rPr>
          <w:lang w:val="fr-FR"/>
        </w:rPr>
        <w:t xml:space="preserve">, </w:t>
      </w:r>
      <w:r w:rsidRPr="00AD56D5">
        <w:rPr>
          <w:lang w:val="fr-FR"/>
        </w:rPr>
        <w:t>ce qui les expose à un risque accru de torture ou de mauvais traitements</w:t>
      </w:r>
      <w:r w:rsidRPr="006D7CA6">
        <w:rPr>
          <w:lang w:val="fr-FR"/>
        </w:rPr>
        <w:t xml:space="preserve">. À cet égard, </w:t>
      </w:r>
      <w:r>
        <w:rPr>
          <w:lang w:val="fr-FR"/>
        </w:rPr>
        <w:t>le Comité a été informé de ce qui suit</w:t>
      </w:r>
      <w:r w:rsidR="00603565">
        <w:rPr>
          <w:lang w:val="fr-FR"/>
        </w:rPr>
        <w:t> </w:t>
      </w:r>
      <w:r>
        <w:rPr>
          <w:lang w:val="fr-FR"/>
        </w:rPr>
        <w:t xml:space="preserve"> </w:t>
      </w:r>
      <w:r w:rsidRPr="006D7CA6">
        <w:rPr>
          <w:lang w:val="fr-FR"/>
        </w:rPr>
        <w:t xml:space="preserve">: </w:t>
      </w:r>
      <w:r w:rsidRPr="006042CD">
        <w:rPr>
          <w:lang w:val="fr-FR"/>
        </w:rPr>
        <w:t>a)</w:t>
      </w:r>
      <w:r w:rsidR="00603565">
        <w:rPr>
          <w:lang w:val="fr-FR"/>
        </w:rPr>
        <w:t> </w:t>
      </w:r>
      <w:r w:rsidRPr="006042CD">
        <w:rPr>
          <w:lang w:val="fr-FR"/>
        </w:rPr>
        <w:t>le droit des personnes en garde à vue d</w:t>
      </w:r>
      <w:r>
        <w:rPr>
          <w:lang w:val="fr-FR"/>
        </w:rPr>
        <w:t>’</w:t>
      </w:r>
      <w:r w:rsidRPr="006042CD">
        <w:rPr>
          <w:lang w:val="fr-FR"/>
        </w:rPr>
        <w:t>être informées des raisons de leur arrestation, des accusations portées contre elles et de leurs droits n</w:t>
      </w:r>
      <w:r>
        <w:rPr>
          <w:lang w:val="fr-FR"/>
        </w:rPr>
        <w:t>’est</w:t>
      </w:r>
      <w:r w:rsidRPr="006042CD">
        <w:rPr>
          <w:lang w:val="fr-FR"/>
        </w:rPr>
        <w:t xml:space="preserve"> pas toujours respecté</w:t>
      </w:r>
      <w:r>
        <w:rPr>
          <w:lang w:val="fr-FR"/>
        </w:rPr>
        <w:t> ;</w:t>
      </w:r>
      <w:r w:rsidRPr="006042CD">
        <w:rPr>
          <w:lang w:val="fr-FR"/>
        </w:rPr>
        <w:t xml:space="preserve"> </w:t>
      </w:r>
      <w:r>
        <w:rPr>
          <w:lang w:val="fr-FR"/>
        </w:rPr>
        <w:t>b</w:t>
      </w:r>
      <w:r w:rsidRPr="006D7CA6">
        <w:rPr>
          <w:lang w:val="fr-FR"/>
        </w:rPr>
        <w:t>)</w:t>
      </w:r>
      <w:r>
        <w:rPr>
          <w:lang w:val="fr-FR"/>
        </w:rPr>
        <w:t xml:space="preserve"> </w:t>
      </w:r>
      <w:r w:rsidRPr="006042CD">
        <w:rPr>
          <w:lang w:val="fr-FR"/>
        </w:rPr>
        <w:t>l</w:t>
      </w:r>
      <w:r>
        <w:rPr>
          <w:lang w:val="fr-FR"/>
        </w:rPr>
        <w:t>’</w:t>
      </w:r>
      <w:r w:rsidRPr="006042CD">
        <w:rPr>
          <w:lang w:val="fr-FR"/>
        </w:rPr>
        <w:t>accès aux services d</w:t>
      </w:r>
      <w:r>
        <w:rPr>
          <w:lang w:val="fr-FR"/>
        </w:rPr>
        <w:t>’</w:t>
      </w:r>
      <w:r w:rsidRPr="006042CD">
        <w:rPr>
          <w:lang w:val="fr-FR"/>
        </w:rPr>
        <w:t>un avocat n</w:t>
      </w:r>
      <w:r>
        <w:rPr>
          <w:lang w:val="fr-FR"/>
        </w:rPr>
        <w:t xml:space="preserve">’est </w:t>
      </w:r>
      <w:r w:rsidRPr="006042CD">
        <w:rPr>
          <w:lang w:val="fr-FR"/>
        </w:rPr>
        <w:t>pas garanti dans la pratique, en particulier pendant la durée de l</w:t>
      </w:r>
      <w:r>
        <w:rPr>
          <w:lang w:val="fr-FR"/>
        </w:rPr>
        <w:t>’</w:t>
      </w:r>
      <w:r w:rsidRPr="006042CD">
        <w:rPr>
          <w:lang w:val="fr-FR"/>
        </w:rPr>
        <w:t>enquête</w:t>
      </w:r>
      <w:r>
        <w:rPr>
          <w:lang w:val="fr-FR"/>
        </w:rPr>
        <w:t> ;</w:t>
      </w:r>
      <w:r w:rsidRPr="006D7CA6">
        <w:rPr>
          <w:lang w:val="fr-FR"/>
        </w:rPr>
        <w:t xml:space="preserve"> c)</w:t>
      </w:r>
      <w:r>
        <w:rPr>
          <w:lang w:val="fr-FR"/>
        </w:rPr>
        <w:t xml:space="preserve"> </w:t>
      </w:r>
      <w:r w:rsidRPr="006042CD">
        <w:rPr>
          <w:lang w:val="fr-FR"/>
        </w:rPr>
        <w:t>la réalisation en temps utile, par un médecin indépendant, d</w:t>
      </w:r>
      <w:r>
        <w:rPr>
          <w:lang w:val="fr-FR"/>
        </w:rPr>
        <w:t>’</w:t>
      </w:r>
      <w:r w:rsidRPr="006042CD">
        <w:rPr>
          <w:lang w:val="fr-FR"/>
        </w:rPr>
        <w:t>un examen médical visant à déceler des signes de torture et de mauvais traitements ne constitu</w:t>
      </w:r>
      <w:r>
        <w:rPr>
          <w:lang w:val="fr-FR"/>
        </w:rPr>
        <w:t>e</w:t>
      </w:r>
      <w:r w:rsidRPr="006042CD">
        <w:rPr>
          <w:lang w:val="fr-FR"/>
        </w:rPr>
        <w:t xml:space="preserve"> pas une pratique courante</w:t>
      </w:r>
      <w:r>
        <w:rPr>
          <w:lang w:val="fr-FR"/>
        </w:rPr>
        <w:t> ;</w:t>
      </w:r>
      <w:r w:rsidRPr="006D7CA6">
        <w:rPr>
          <w:lang w:val="fr-FR"/>
        </w:rPr>
        <w:t xml:space="preserve"> d) l</w:t>
      </w:r>
      <w:r>
        <w:rPr>
          <w:lang w:val="fr-FR"/>
        </w:rPr>
        <w:t>’</w:t>
      </w:r>
      <w:r w:rsidRPr="006D7CA6">
        <w:rPr>
          <w:lang w:val="fr-FR"/>
        </w:rPr>
        <w:t xml:space="preserve">exercice du droit de prévenir un proche ou une personne de son choix </w:t>
      </w:r>
      <w:r>
        <w:rPr>
          <w:lang w:val="fr-FR"/>
        </w:rPr>
        <w:t xml:space="preserve">est </w:t>
      </w:r>
      <w:r w:rsidRPr="006D7CA6">
        <w:rPr>
          <w:lang w:val="fr-FR"/>
        </w:rPr>
        <w:t>souvent retardé</w:t>
      </w:r>
      <w:r>
        <w:rPr>
          <w:lang w:val="fr-FR"/>
        </w:rPr>
        <w:t xml:space="preserve"> ; e) </w:t>
      </w:r>
      <w:r w:rsidRPr="006042CD">
        <w:rPr>
          <w:lang w:val="fr-FR"/>
        </w:rPr>
        <w:t xml:space="preserve">les personnes arrêtées </w:t>
      </w:r>
      <w:r>
        <w:rPr>
          <w:lang w:val="fr-FR"/>
        </w:rPr>
        <w:t>sont</w:t>
      </w:r>
      <w:r w:rsidRPr="006042CD">
        <w:rPr>
          <w:lang w:val="fr-FR"/>
        </w:rPr>
        <w:t xml:space="preserve"> </w:t>
      </w:r>
      <w:r>
        <w:rPr>
          <w:lang w:val="fr-FR"/>
        </w:rPr>
        <w:t xml:space="preserve">souvent </w:t>
      </w:r>
      <w:r w:rsidRPr="006042CD">
        <w:rPr>
          <w:lang w:val="fr-FR"/>
        </w:rPr>
        <w:t>présentées devant le juge d</w:t>
      </w:r>
      <w:r>
        <w:rPr>
          <w:lang w:val="fr-FR"/>
        </w:rPr>
        <w:t>’</w:t>
      </w:r>
      <w:r w:rsidRPr="006042CD">
        <w:rPr>
          <w:lang w:val="fr-FR"/>
        </w:rPr>
        <w:t xml:space="preserve">instruction au-delà du délai légal </w:t>
      </w:r>
      <w:r>
        <w:rPr>
          <w:lang w:val="fr-FR"/>
        </w:rPr>
        <w:t xml:space="preserve">de quarante-huit heures, </w:t>
      </w:r>
      <w:r w:rsidRPr="008D3973">
        <w:rPr>
          <w:lang w:val="fr-FR"/>
        </w:rPr>
        <w:t>renouvelable une fois par décision motivée du procureur,</w:t>
      </w:r>
      <w:r>
        <w:rPr>
          <w:lang w:val="fr-FR"/>
        </w:rPr>
        <w:t xml:space="preserve"> </w:t>
      </w:r>
      <w:r w:rsidRPr="006042CD">
        <w:rPr>
          <w:lang w:val="fr-FR"/>
        </w:rPr>
        <w:t xml:space="preserve">fixé par le droit </w:t>
      </w:r>
      <w:r>
        <w:rPr>
          <w:lang w:val="fr-FR"/>
        </w:rPr>
        <w:t>ivoirien</w:t>
      </w:r>
      <w:r w:rsidRPr="006042CD">
        <w:rPr>
          <w:lang w:val="fr-FR"/>
        </w:rPr>
        <w:t xml:space="preserve"> </w:t>
      </w:r>
      <w:r w:rsidR="00995B03">
        <w:rPr>
          <w:lang w:val="fr-FR"/>
        </w:rPr>
        <w:t>(art. </w:t>
      </w:r>
      <w:r w:rsidRPr="006D7CA6">
        <w:rPr>
          <w:lang w:val="fr-FR"/>
        </w:rPr>
        <w:t>2)</w:t>
      </w:r>
      <w:r w:rsidRPr="00C55C0F">
        <w:rPr>
          <w:rStyle w:val="Appelnotedebasdep"/>
        </w:rPr>
        <w:footnoteReference w:id="5"/>
      </w:r>
      <w:r w:rsidRPr="006D7CA6">
        <w:rPr>
          <w:lang w:val="fr-FR"/>
        </w:rPr>
        <w:t>.</w:t>
      </w:r>
    </w:p>
    <w:p w14:paraId="33BFB599" w14:textId="77777777" w:rsidR="006F5260" w:rsidRDefault="006F5260" w:rsidP="00603565">
      <w:pPr>
        <w:pStyle w:val="SingleTxtG"/>
        <w:keepNext/>
        <w:rPr>
          <w:b/>
          <w:bCs/>
          <w:lang w:val="fr-FR"/>
        </w:rPr>
      </w:pPr>
      <w:r w:rsidRPr="006D7CA6">
        <w:rPr>
          <w:bCs/>
        </w:rPr>
        <w:t>1</w:t>
      </w:r>
      <w:r>
        <w:rPr>
          <w:bCs/>
        </w:rPr>
        <w:t>0</w:t>
      </w:r>
      <w:r w:rsidRPr="006D7CA6">
        <w:rPr>
          <w:bCs/>
        </w:rPr>
        <w:t>.</w:t>
      </w:r>
      <w:r w:rsidRPr="006D7CA6">
        <w:rPr>
          <w:b/>
          <w:bCs/>
        </w:rPr>
        <w:tab/>
      </w:r>
      <w:r w:rsidRPr="006D7CA6">
        <w:rPr>
          <w:b/>
          <w:bCs/>
          <w:lang w:val="fr-FR"/>
        </w:rPr>
        <w:t xml:space="preserve">Le Comité </w:t>
      </w:r>
      <w:r>
        <w:rPr>
          <w:b/>
          <w:bCs/>
          <w:lang w:val="fr-FR"/>
        </w:rPr>
        <w:t>demande instamment</w:t>
      </w:r>
      <w:r w:rsidRPr="006D7CA6">
        <w:rPr>
          <w:b/>
          <w:bCs/>
          <w:lang w:val="fr-FR"/>
        </w:rPr>
        <w:t xml:space="preserve"> </w:t>
      </w:r>
      <w:r>
        <w:rPr>
          <w:b/>
          <w:bCs/>
          <w:lang w:val="fr-FR"/>
        </w:rPr>
        <w:t xml:space="preserve">à </w:t>
      </w:r>
      <w:r w:rsidRPr="006D7CA6">
        <w:rPr>
          <w:b/>
          <w:bCs/>
          <w:lang w:val="fr-FR"/>
        </w:rPr>
        <w:t>l</w:t>
      </w:r>
      <w:r>
        <w:rPr>
          <w:b/>
          <w:bCs/>
          <w:lang w:val="fr-FR"/>
        </w:rPr>
        <w:t>’</w:t>
      </w:r>
      <w:r w:rsidRPr="006D7CA6">
        <w:rPr>
          <w:b/>
          <w:bCs/>
          <w:lang w:val="fr-FR"/>
        </w:rPr>
        <w:t>État partie</w:t>
      </w:r>
      <w:r>
        <w:rPr>
          <w:b/>
          <w:bCs/>
          <w:lang w:val="fr-FR"/>
        </w:rPr>
        <w:t> :</w:t>
      </w:r>
    </w:p>
    <w:p w14:paraId="5CA68AE4" w14:textId="77777777" w:rsidR="006F5260" w:rsidRPr="006D7CA6" w:rsidRDefault="006F5260" w:rsidP="00603565">
      <w:pPr>
        <w:pStyle w:val="SingleTxtG"/>
        <w:keepNext/>
        <w:ind w:firstLine="567"/>
        <w:rPr>
          <w:b/>
          <w:bCs/>
          <w:lang w:val="fr-FR"/>
        </w:rPr>
      </w:pPr>
      <w:r w:rsidRPr="001A52BC">
        <w:rPr>
          <w:b/>
          <w:lang w:val="fr-FR"/>
        </w:rPr>
        <w:t>a)</w:t>
      </w:r>
      <w:r>
        <w:rPr>
          <w:b/>
          <w:bCs/>
          <w:lang w:val="fr-FR"/>
        </w:rPr>
        <w:tab/>
        <w:t>De v</w:t>
      </w:r>
      <w:r w:rsidRPr="006D7CA6">
        <w:rPr>
          <w:b/>
          <w:bCs/>
          <w:lang w:val="fr-FR"/>
        </w:rPr>
        <w:t xml:space="preserve">eiller à ce que toutes les personnes détenues bénéficient, en pratique, dès le début de leur privation de liberté, de toutes les garanties juridiques fondamentales </w:t>
      </w:r>
      <w:r>
        <w:rPr>
          <w:b/>
          <w:bCs/>
          <w:lang w:val="fr-FR"/>
        </w:rPr>
        <w:t xml:space="preserve">pour la prévention de </w:t>
      </w:r>
      <w:r w:rsidRPr="006D7CA6">
        <w:rPr>
          <w:b/>
          <w:bCs/>
          <w:lang w:val="fr-FR"/>
        </w:rPr>
        <w:t>la torture, indépendamment du motif de la garde à vue, et notamment des droits suivants</w:t>
      </w:r>
      <w:r>
        <w:rPr>
          <w:b/>
          <w:bCs/>
          <w:lang w:val="fr-FR"/>
        </w:rPr>
        <w:t> </w:t>
      </w:r>
      <w:r w:rsidRPr="006D7CA6">
        <w:rPr>
          <w:b/>
          <w:bCs/>
          <w:lang w:val="fr-FR"/>
        </w:rPr>
        <w:t>:</w:t>
      </w:r>
    </w:p>
    <w:p w14:paraId="7C2B44A3" w14:textId="12A1DE08" w:rsidR="006F5260" w:rsidRPr="002801B3" w:rsidRDefault="006F5260" w:rsidP="006F5260">
      <w:pPr>
        <w:pStyle w:val="SingleTxtG"/>
        <w:ind w:left="1701"/>
        <w:rPr>
          <w:b/>
          <w:bCs/>
          <w:lang w:val="fr-FR"/>
        </w:rPr>
      </w:pPr>
      <w:r>
        <w:rPr>
          <w:b/>
          <w:bCs/>
          <w:lang w:val="fr-FR"/>
        </w:rPr>
        <w:t>i</w:t>
      </w:r>
      <w:r w:rsidRPr="002801B3">
        <w:rPr>
          <w:b/>
          <w:bCs/>
          <w:lang w:val="fr-FR"/>
        </w:rPr>
        <w:t>)</w:t>
      </w:r>
      <w:r w:rsidRPr="002801B3">
        <w:rPr>
          <w:b/>
          <w:bCs/>
          <w:lang w:val="fr-FR"/>
        </w:rPr>
        <w:tab/>
      </w:r>
      <w:bookmarkStart w:id="3" w:name="_Hlk172711202"/>
      <w:r w:rsidRPr="002801B3">
        <w:rPr>
          <w:b/>
          <w:bCs/>
          <w:lang w:val="fr-FR"/>
        </w:rPr>
        <w:t>Ê</w:t>
      </w:r>
      <w:bookmarkEnd w:id="3"/>
      <w:r w:rsidRPr="002801B3">
        <w:rPr>
          <w:b/>
          <w:bCs/>
          <w:lang w:val="fr-FR"/>
        </w:rPr>
        <w:t>tre informées, dans une langue qu</w:t>
      </w:r>
      <w:r>
        <w:rPr>
          <w:b/>
          <w:bCs/>
          <w:lang w:val="fr-FR"/>
        </w:rPr>
        <w:t>’</w:t>
      </w:r>
      <w:r w:rsidRPr="002801B3">
        <w:rPr>
          <w:b/>
          <w:bCs/>
          <w:lang w:val="fr-FR"/>
        </w:rPr>
        <w:t>elles comprennent, de la raison de leur arrestation, des accusations portées contre elles et de leurs droits</w:t>
      </w:r>
      <w:r>
        <w:rPr>
          <w:b/>
          <w:bCs/>
          <w:lang w:val="fr-FR"/>
        </w:rPr>
        <w:t> ;</w:t>
      </w:r>
    </w:p>
    <w:p w14:paraId="22F50C11" w14:textId="66CF9645" w:rsidR="006F5260" w:rsidRPr="002801B3" w:rsidRDefault="006F5260" w:rsidP="006F5260">
      <w:pPr>
        <w:pStyle w:val="SingleTxtG"/>
        <w:ind w:left="1701"/>
        <w:rPr>
          <w:b/>
          <w:bCs/>
          <w:lang w:val="fr-FR"/>
        </w:rPr>
      </w:pPr>
      <w:r>
        <w:rPr>
          <w:b/>
          <w:bCs/>
          <w:lang w:val="fr-FR"/>
        </w:rPr>
        <w:t>ii</w:t>
      </w:r>
      <w:r w:rsidRPr="002801B3">
        <w:rPr>
          <w:b/>
          <w:bCs/>
          <w:lang w:val="fr-FR"/>
        </w:rPr>
        <w:t>)</w:t>
      </w:r>
      <w:r w:rsidRPr="002801B3">
        <w:rPr>
          <w:b/>
          <w:bCs/>
          <w:lang w:val="fr-FR"/>
        </w:rPr>
        <w:tab/>
        <w:t>Être assistées d</w:t>
      </w:r>
      <w:r>
        <w:rPr>
          <w:b/>
          <w:bCs/>
          <w:lang w:val="fr-FR"/>
        </w:rPr>
        <w:t>’</w:t>
      </w:r>
      <w:r w:rsidRPr="002801B3">
        <w:rPr>
          <w:b/>
          <w:bCs/>
          <w:lang w:val="fr-FR"/>
        </w:rPr>
        <w:t>un avocat indépendant de leur choix aux différentes étapes de la procédure judiciaire, y compris pendant la phase d</w:t>
      </w:r>
      <w:r>
        <w:rPr>
          <w:b/>
          <w:bCs/>
          <w:lang w:val="fr-FR"/>
        </w:rPr>
        <w:t>’</w:t>
      </w:r>
      <w:r w:rsidRPr="002801B3">
        <w:rPr>
          <w:b/>
          <w:bCs/>
          <w:lang w:val="fr-FR"/>
        </w:rPr>
        <w:t>enquête, et avoir accès, si nécessaire, à une aide judic</w:t>
      </w:r>
      <w:r>
        <w:rPr>
          <w:b/>
          <w:bCs/>
          <w:lang w:val="fr-FR"/>
        </w:rPr>
        <w:t>i</w:t>
      </w:r>
      <w:r w:rsidRPr="002801B3">
        <w:rPr>
          <w:b/>
          <w:bCs/>
          <w:lang w:val="fr-FR"/>
        </w:rPr>
        <w:t>aire qualifiée, indépendante et gratuite</w:t>
      </w:r>
      <w:r>
        <w:rPr>
          <w:b/>
          <w:bCs/>
          <w:lang w:val="fr-FR"/>
        </w:rPr>
        <w:t> ;</w:t>
      </w:r>
    </w:p>
    <w:p w14:paraId="2DDC9C8D" w14:textId="44C4CC34" w:rsidR="006F5260" w:rsidRPr="002801B3" w:rsidRDefault="006F5260" w:rsidP="006F5260">
      <w:pPr>
        <w:pStyle w:val="SingleTxtG"/>
        <w:ind w:left="1701"/>
        <w:rPr>
          <w:b/>
          <w:bCs/>
          <w:lang w:val="fr-FR"/>
        </w:rPr>
      </w:pPr>
      <w:r>
        <w:rPr>
          <w:b/>
          <w:bCs/>
          <w:lang w:val="fr-FR"/>
        </w:rPr>
        <w:t>iii</w:t>
      </w:r>
      <w:r w:rsidRPr="002801B3">
        <w:rPr>
          <w:b/>
          <w:bCs/>
          <w:lang w:val="fr-FR"/>
        </w:rPr>
        <w:t>)</w:t>
      </w:r>
      <w:r w:rsidRPr="002801B3">
        <w:rPr>
          <w:b/>
          <w:bCs/>
          <w:lang w:val="fr-FR"/>
        </w:rPr>
        <w:tab/>
      </w:r>
      <w:r w:rsidRPr="00304A06">
        <w:rPr>
          <w:b/>
          <w:bCs/>
          <w:lang w:val="fr-FR"/>
        </w:rPr>
        <w:t>Ê</w:t>
      </w:r>
      <w:r w:rsidRPr="00575FC6">
        <w:rPr>
          <w:b/>
          <w:bCs/>
          <w:lang w:val="fr-FR"/>
        </w:rPr>
        <w:t>tre examinées gratuitement par un médecin indépendant ou par un médecin de leur choix</w:t>
      </w:r>
      <w:r w:rsidRPr="002801B3">
        <w:rPr>
          <w:b/>
          <w:bCs/>
          <w:lang w:val="fr-FR"/>
        </w:rPr>
        <w:t>, en plus de tout examen médical qui pourrait être réalisé à la demande des autorités, les examens médicaux devant être pratiqués hors de portée de voix et hors de la vue des policiers et du personnel pénitentiaire, à moins que le médecin concerné ne demande expressément qu</w:t>
      </w:r>
      <w:r>
        <w:rPr>
          <w:b/>
          <w:bCs/>
          <w:lang w:val="fr-FR"/>
        </w:rPr>
        <w:t>’</w:t>
      </w:r>
      <w:r w:rsidRPr="002801B3">
        <w:rPr>
          <w:b/>
          <w:bCs/>
          <w:lang w:val="fr-FR"/>
        </w:rPr>
        <w:t>il en soit autrement, conformément au principe du secret médical</w:t>
      </w:r>
      <w:r>
        <w:rPr>
          <w:b/>
          <w:bCs/>
          <w:lang w:val="fr-FR"/>
        </w:rPr>
        <w:t> ;</w:t>
      </w:r>
    </w:p>
    <w:p w14:paraId="036EA5CB" w14:textId="4CDAB963" w:rsidR="006F5260" w:rsidRPr="002801B3" w:rsidRDefault="006F5260" w:rsidP="006F5260">
      <w:pPr>
        <w:pStyle w:val="SingleTxtG"/>
        <w:ind w:left="1701"/>
        <w:rPr>
          <w:b/>
          <w:bCs/>
          <w:lang w:val="fr-FR"/>
        </w:rPr>
      </w:pPr>
      <w:r>
        <w:rPr>
          <w:b/>
          <w:bCs/>
          <w:lang w:val="fr-FR"/>
        </w:rPr>
        <w:t>iv</w:t>
      </w:r>
      <w:r w:rsidRPr="002801B3">
        <w:rPr>
          <w:b/>
          <w:bCs/>
          <w:lang w:val="fr-FR"/>
        </w:rPr>
        <w:t>)</w:t>
      </w:r>
      <w:r w:rsidRPr="002801B3">
        <w:rPr>
          <w:b/>
          <w:bCs/>
          <w:lang w:val="fr-FR"/>
        </w:rPr>
        <w:tab/>
        <w:t>Pouvoir informer un membre de leur famille, ou toute autre personne de leur choix, de leur détention</w:t>
      </w:r>
      <w:r>
        <w:rPr>
          <w:b/>
          <w:bCs/>
          <w:lang w:val="fr-FR"/>
        </w:rPr>
        <w:t> ;</w:t>
      </w:r>
    </w:p>
    <w:p w14:paraId="46DB04AF" w14:textId="7E06E447" w:rsidR="006F5260" w:rsidRPr="002801B3" w:rsidRDefault="006F5260" w:rsidP="006F5260">
      <w:pPr>
        <w:pStyle w:val="SingleTxtG"/>
        <w:ind w:left="1701"/>
        <w:rPr>
          <w:b/>
          <w:bCs/>
          <w:lang w:val="fr-FR"/>
        </w:rPr>
      </w:pPr>
      <w:r>
        <w:rPr>
          <w:b/>
          <w:bCs/>
          <w:lang w:val="fr-FR"/>
        </w:rPr>
        <w:t>v</w:t>
      </w:r>
      <w:r w:rsidRPr="002801B3">
        <w:rPr>
          <w:b/>
          <w:bCs/>
          <w:lang w:val="fr-FR"/>
        </w:rPr>
        <w:t>)</w:t>
      </w:r>
      <w:r w:rsidRPr="002801B3">
        <w:rPr>
          <w:b/>
          <w:bCs/>
          <w:lang w:val="fr-FR"/>
        </w:rPr>
        <w:tab/>
        <w:t>Voir leur détention enregistrée</w:t>
      </w:r>
      <w:r>
        <w:rPr>
          <w:b/>
          <w:bCs/>
          <w:lang w:val="fr-FR"/>
        </w:rPr>
        <w:t> ;</w:t>
      </w:r>
    </w:p>
    <w:p w14:paraId="5B4F804B" w14:textId="69706569" w:rsidR="006F5260" w:rsidRPr="002801B3" w:rsidRDefault="006F5260" w:rsidP="006F5260">
      <w:pPr>
        <w:pStyle w:val="SingleTxtG"/>
        <w:ind w:left="1701"/>
        <w:rPr>
          <w:b/>
          <w:bCs/>
          <w:lang w:val="fr-FR"/>
        </w:rPr>
      </w:pPr>
      <w:r>
        <w:rPr>
          <w:b/>
          <w:bCs/>
          <w:lang w:val="fr-FR"/>
        </w:rPr>
        <w:t>vi</w:t>
      </w:r>
      <w:r w:rsidRPr="002801B3">
        <w:rPr>
          <w:b/>
          <w:bCs/>
          <w:lang w:val="fr-FR"/>
        </w:rPr>
        <w:t>)</w:t>
      </w:r>
      <w:r w:rsidRPr="002801B3">
        <w:rPr>
          <w:b/>
          <w:bCs/>
          <w:lang w:val="fr-FR"/>
        </w:rPr>
        <w:tab/>
        <w:t>Être présentées devant une autorité judiciaire indépendante dans les plus brefs délais, afin d</w:t>
      </w:r>
      <w:r>
        <w:rPr>
          <w:b/>
          <w:bCs/>
          <w:lang w:val="fr-FR"/>
        </w:rPr>
        <w:t>’</w:t>
      </w:r>
      <w:r w:rsidRPr="002801B3">
        <w:rPr>
          <w:b/>
          <w:bCs/>
          <w:lang w:val="fr-FR"/>
        </w:rPr>
        <w:t>assurer le contrôle des motifs du placement en garde à vue et du renouvellement de cette dernière</w:t>
      </w:r>
      <w:r>
        <w:rPr>
          <w:b/>
          <w:bCs/>
          <w:lang w:val="fr-FR"/>
        </w:rPr>
        <w:t> ;</w:t>
      </w:r>
      <w:r w:rsidRPr="002801B3">
        <w:rPr>
          <w:b/>
          <w:bCs/>
          <w:lang w:val="fr-FR"/>
        </w:rPr>
        <w:t xml:space="preserve"> </w:t>
      </w:r>
    </w:p>
    <w:p w14:paraId="13F9AB78" w14:textId="17EF6376" w:rsidR="006F5260" w:rsidRPr="002801B3" w:rsidRDefault="006F5260" w:rsidP="006F5260">
      <w:pPr>
        <w:pStyle w:val="SingleTxtG"/>
        <w:ind w:left="1701"/>
        <w:rPr>
          <w:b/>
          <w:bCs/>
          <w:lang w:val="fr-FR"/>
        </w:rPr>
      </w:pPr>
      <w:r>
        <w:rPr>
          <w:b/>
          <w:bCs/>
          <w:lang w:val="fr-FR"/>
        </w:rPr>
        <w:t>vii</w:t>
      </w:r>
      <w:r w:rsidRPr="002801B3">
        <w:rPr>
          <w:b/>
          <w:bCs/>
          <w:lang w:val="fr-FR"/>
        </w:rPr>
        <w:t>)</w:t>
      </w:r>
      <w:r w:rsidRPr="002801B3">
        <w:rPr>
          <w:b/>
          <w:bCs/>
          <w:lang w:val="fr-FR"/>
        </w:rPr>
        <w:tab/>
        <w:t>Pouvoir contester la légalité de leur détention à n</w:t>
      </w:r>
      <w:r>
        <w:rPr>
          <w:b/>
          <w:bCs/>
          <w:lang w:val="fr-FR"/>
        </w:rPr>
        <w:t>’</w:t>
      </w:r>
      <w:r w:rsidRPr="002801B3">
        <w:rPr>
          <w:b/>
          <w:bCs/>
          <w:lang w:val="fr-FR"/>
        </w:rPr>
        <w:t>importe quel stade de la procédure</w:t>
      </w:r>
      <w:r>
        <w:rPr>
          <w:b/>
          <w:bCs/>
          <w:lang w:val="fr-FR"/>
        </w:rPr>
        <w:t> ;</w:t>
      </w:r>
    </w:p>
    <w:p w14:paraId="6C33D57C" w14:textId="77777777" w:rsidR="006F5260" w:rsidRDefault="006F5260" w:rsidP="006F5260">
      <w:pPr>
        <w:pStyle w:val="SingleTxtG"/>
        <w:ind w:firstLine="567"/>
        <w:rPr>
          <w:b/>
          <w:bCs/>
          <w:lang w:val="fr-FR"/>
        </w:rPr>
      </w:pPr>
      <w:r w:rsidRPr="001C1E2F">
        <w:rPr>
          <w:b/>
          <w:bCs/>
          <w:lang w:val="fr-FR"/>
        </w:rPr>
        <w:lastRenderedPageBreak/>
        <w:t>b)</w:t>
      </w:r>
      <w:r w:rsidRPr="00BE7A7C">
        <w:rPr>
          <w:lang w:val="fr-FR"/>
        </w:rPr>
        <w:tab/>
      </w:r>
      <w:r w:rsidRPr="00C55C0F">
        <w:rPr>
          <w:b/>
          <w:bCs/>
          <w:lang w:val="fr-FR"/>
        </w:rPr>
        <w:t>De f</w:t>
      </w:r>
      <w:r w:rsidRPr="00BE7A7C">
        <w:rPr>
          <w:b/>
          <w:bCs/>
          <w:lang w:val="fr-FR"/>
        </w:rPr>
        <w:t xml:space="preserve">ournir une formation adéquate et régulière aux fonctionnaires impliqués </w:t>
      </w:r>
      <w:r>
        <w:rPr>
          <w:b/>
          <w:bCs/>
          <w:lang w:val="fr-FR"/>
        </w:rPr>
        <w:t>dans les questions relatives</w:t>
      </w:r>
      <w:r w:rsidRPr="00BE7A7C">
        <w:rPr>
          <w:b/>
          <w:bCs/>
          <w:lang w:val="fr-FR"/>
        </w:rPr>
        <w:t xml:space="preserve"> </w:t>
      </w:r>
      <w:r>
        <w:rPr>
          <w:b/>
          <w:bCs/>
          <w:lang w:val="fr-FR"/>
        </w:rPr>
        <w:t>aux</w:t>
      </w:r>
      <w:r w:rsidRPr="00BE7A7C">
        <w:rPr>
          <w:b/>
          <w:bCs/>
          <w:lang w:val="fr-FR"/>
        </w:rPr>
        <w:t xml:space="preserve"> garanties juridiques fondamentales, </w:t>
      </w:r>
      <w:r>
        <w:rPr>
          <w:b/>
          <w:bCs/>
          <w:lang w:val="fr-FR"/>
        </w:rPr>
        <w:t xml:space="preserve">de </w:t>
      </w:r>
      <w:r w:rsidRPr="00BE7A7C">
        <w:rPr>
          <w:b/>
          <w:bCs/>
          <w:lang w:val="fr-LU"/>
        </w:rPr>
        <w:t xml:space="preserve">contrôler le respect des dispositions qui les réglementent et </w:t>
      </w:r>
      <w:r>
        <w:rPr>
          <w:b/>
          <w:bCs/>
          <w:lang w:val="fr-LU"/>
        </w:rPr>
        <w:t xml:space="preserve">de </w:t>
      </w:r>
      <w:r w:rsidRPr="00BE7A7C">
        <w:rPr>
          <w:b/>
          <w:bCs/>
          <w:lang w:val="fr-LU"/>
        </w:rPr>
        <w:t>sanctionner tout manquement de la part des fonctionnaires.</w:t>
      </w:r>
      <w:r w:rsidRPr="006D7CA6">
        <w:rPr>
          <w:b/>
          <w:bCs/>
          <w:lang w:val="fr-FR"/>
        </w:rPr>
        <w:t xml:space="preserve"> </w:t>
      </w:r>
    </w:p>
    <w:p w14:paraId="1B91ED69" w14:textId="77777777" w:rsidR="006F5260" w:rsidRPr="00231071" w:rsidRDefault="006F5260" w:rsidP="006F5260">
      <w:pPr>
        <w:pStyle w:val="H23G"/>
      </w:pPr>
      <w:r>
        <w:tab/>
      </w:r>
      <w:r>
        <w:tab/>
      </w:r>
      <w:r w:rsidRPr="00231071">
        <w:t>Co</w:t>
      </w:r>
      <w:r>
        <w:t>nseil</w:t>
      </w:r>
      <w:r w:rsidRPr="00231071">
        <w:t xml:space="preserve"> national des droits </w:t>
      </w:r>
      <w:r>
        <w:t>de l’homme</w:t>
      </w:r>
      <w:r w:rsidRPr="00231071">
        <w:t xml:space="preserve"> </w:t>
      </w:r>
    </w:p>
    <w:p w14:paraId="484D9642" w14:textId="3E8FA135" w:rsidR="006F5260" w:rsidRDefault="006F5260" w:rsidP="006F5260">
      <w:pPr>
        <w:pStyle w:val="SingleTxtG"/>
      </w:pPr>
      <w:r>
        <w:t>11</w:t>
      </w:r>
      <w:r w:rsidRPr="00231071">
        <w:t>.</w:t>
      </w:r>
      <w:r w:rsidRPr="00231071">
        <w:tab/>
      </w:r>
      <w:r>
        <w:t xml:space="preserve">Le Comité note </w:t>
      </w:r>
      <w:r w:rsidRPr="00F55C12">
        <w:t>l</w:t>
      </w:r>
      <w:r>
        <w:t>’</w:t>
      </w:r>
      <w:r w:rsidRPr="00F55C12">
        <w:t xml:space="preserve">adoption de </w:t>
      </w:r>
      <w:r w:rsidRPr="004B4CED">
        <w:t xml:space="preserve">la </w:t>
      </w:r>
      <w:bookmarkStart w:id="4" w:name="_Hlk172413825"/>
      <w:r w:rsidRPr="004B4CED">
        <w:t xml:space="preserve">loi </w:t>
      </w:r>
      <w:r w:rsidR="003A2701" w:rsidRPr="003A2701">
        <w:rPr>
          <w:rFonts w:eastAsia="MS Mincho"/>
          <w:lang w:val="fr-FR" w:eastAsia="zh-CN"/>
        </w:rPr>
        <w:t>n</w:t>
      </w:r>
      <w:r w:rsidR="003A2701" w:rsidRPr="003A2701">
        <w:rPr>
          <w:rFonts w:eastAsia="MS Mincho"/>
          <w:vertAlign w:val="superscript"/>
          <w:lang w:val="fr-FR" w:eastAsia="zh-CN"/>
        </w:rPr>
        <w:t>o</w:t>
      </w:r>
      <w:r w:rsidR="003A2701">
        <w:rPr>
          <w:rFonts w:eastAsia="SimSun"/>
          <w:lang w:val="fr-FR" w:eastAsia="zh-CN"/>
        </w:rPr>
        <w:t> </w:t>
      </w:r>
      <w:r w:rsidRPr="004B4CED">
        <w:t xml:space="preserve">2018-900 du 30 novembre 2018 </w:t>
      </w:r>
      <w:bookmarkEnd w:id="4"/>
      <w:r w:rsidRPr="004B4CED">
        <w:t>portant création, attributions, organisation et fonctionnement du Conseil national des droits de l</w:t>
      </w:r>
      <w:r>
        <w:t>’</w:t>
      </w:r>
      <w:r w:rsidRPr="004B4CED">
        <w:t>homme, et de son décret d</w:t>
      </w:r>
      <w:r>
        <w:t>’</w:t>
      </w:r>
      <w:r w:rsidRPr="004B4CED">
        <w:t xml:space="preserve">application </w:t>
      </w:r>
      <w:r w:rsidR="003A2701" w:rsidRPr="003A2701">
        <w:rPr>
          <w:rFonts w:eastAsia="MS Mincho"/>
          <w:lang w:val="fr-FR" w:eastAsia="zh-CN"/>
        </w:rPr>
        <w:t>n</w:t>
      </w:r>
      <w:r w:rsidR="003A2701" w:rsidRPr="003A2701">
        <w:rPr>
          <w:rFonts w:eastAsia="MS Mincho"/>
          <w:vertAlign w:val="superscript"/>
          <w:lang w:val="fr-FR" w:eastAsia="zh-CN"/>
        </w:rPr>
        <w:t>o</w:t>
      </w:r>
      <w:r w:rsidR="003A2701">
        <w:rPr>
          <w:rFonts w:eastAsia="SimSun"/>
          <w:lang w:val="fr-FR" w:eastAsia="zh-CN"/>
        </w:rPr>
        <w:t> </w:t>
      </w:r>
      <w:r w:rsidRPr="004B4CED">
        <w:t>2019-119 du 6 février 2019. Il se félicite de l</w:t>
      </w:r>
      <w:r>
        <w:t>’</w:t>
      </w:r>
      <w:r w:rsidRPr="004B4CED">
        <w:t>accréditation, en 2020, au statut «</w:t>
      </w:r>
      <w:r w:rsidR="00603565">
        <w:t> </w:t>
      </w:r>
      <w:r w:rsidRPr="004B4CED">
        <w:t>A</w:t>
      </w:r>
      <w:r w:rsidR="00603565">
        <w:t> </w:t>
      </w:r>
      <w:r w:rsidRPr="00B939DA">
        <w:t>» d</w:t>
      </w:r>
      <w:r>
        <w:t xml:space="preserve">u Conseil </w:t>
      </w:r>
      <w:r w:rsidRPr="00B939DA">
        <w:t xml:space="preserve">par </w:t>
      </w:r>
      <w:r>
        <w:t xml:space="preserve">le Sous-Comité d’accréditation de </w:t>
      </w:r>
      <w:r w:rsidRPr="00B939DA">
        <w:t>l</w:t>
      </w:r>
      <w:r>
        <w:t>’</w:t>
      </w:r>
      <w:r w:rsidRPr="00B939DA">
        <w:t>Alliance mondiale des institutions nationales des droits de l</w:t>
      </w:r>
      <w:r>
        <w:t>’</w:t>
      </w:r>
      <w:r w:rsidRPr="00B939DA">
        <w:t>homme</w:t>
      </w:r>
      <w:r>
        <w:t>. Toutefois, l</w:t>
      </w:r>
      <w:r w:rsidRPr="007824FA">
        <w:t>e Comité s</w:t>
      </w:r>
      <w:r>
        <w:t>’</w:t>
      </w:r>
      <w:r w:rsidRPr="007824FA">
        <w:t xml:space="preserve">inquiète </w:t>
      </w:r>
      <w:r>
        <w:t>de</w:t>
      </w:r>
      <w:r w:rsidRPr="007824FA">
        <w:t xml:space="preserve"> ce que les ressources allouées</w:t>
      </w:r>
      <w:r>
        <w:t xml:space="preserve"> au Conseil</w:t>
      </w:r>
      <w:r w:rsidRPr="007824FA">
        <w:t xml:space="preserve"> </w:t>
      </w:r>
      <w:r>
        <w:t>demeurent in</w:t>
      </w:r>
      <w:r w:rsidRPr="007824FA">
        <w:t>suffisantes pour lui permettre de s</w:t>
      </w:r>
      <w:r>
        <w:t>’</w:t>
      </w:r>
      <w:r w:rsidRPr="007824FA">
        <w:t xml:space="preserve">acquitter pleinement de ses fonctions, notamment pour ce qui est de se rendre dans les lieux de </w:t>
      </w:r>
      <w:r>
        <w:t>privation de liberté</w:t>
      </w:r>
      <w:r w:rsidRPr="007824FA">
        <w:t xml:space="preserve">, de recevoir des plaintes concernant des </w:t>
      </w:r>
      <w:r>
        <w:t>allégations</w:t>
      </w:r>
      <w:r w:rsidRPr="007824FA">
        <w:t xml:space="preserve"> de violation des droits </w:t>
      </w:r>
      <w:r>
        <w:t xml:space="preserve">de l’homme </w:t>
      </w:r>
      <w:r w:rsidRPr="007824FA">
        <w:t>et d</w:t>
      </w:r>
      <w:r>
        <w:t>e mener des enquêtes sur celles-ci</w:t>
      </w:r>
      <w:r w:rsidRPr="007824FA">
        <w:t xml:space="preserve">. </w:t>
      </w:r>
      <w:r>
        <w:t>Il reste également préoccupé par des informations concernant le manque d’autonomie financière et d’indépendance du Conseil</w:t>
      </w:r>
      <w:r w:rsidRPr="00F7018E">
        <w:t xml:space="preserve"> vis</w:t>
      </w:r>
      <w:r>
        <w:noBreakHyphen/>
      </w:r>
      <w:r w:rsidRPr="00F7018E">
        <w:t>à-vis</w:t>
      </w:r>
      <w:r>
        <w:t xml:space="preserve"> du pouvoir exécutif</w:t>
      </w:r>
      <w:r w:rsidRPr="00F7018E">
        <w:t xml:space="preserve">, </w:t>
      </w:r>
      <w:r>
        <w:t>en particulier les allégations d’ingérence dans le processus de sélection et de nomination de ses membres</w:t>
      </w:r>
      <w:r w:rsidRPr="00C55C0F">
        <w:rPr>
          <w:rStyle w:val="Appelnotedebasdep"/>
        </w:rPr>
        <w:footnoteReference w:id="6"/>
      </w:r>
      <w:r>
        <w:t xml:space="preserve">. </w:t>
      </w:r>
      <w:r w:rsidRPr="007824FA">
        <w:t>Enfin, il est préoccupé par le manque d</w:t>
      </w:r>
      <w:r>
        <w:t>’</w:t>
      </w:r>
      <w:r w:rsidRPr="007824FA">
        <w:t xml:space="preserve">informations sur les mesures </w:t>
      </w:r>
      <w:r>
        <w:t xml:space="preserve">systématiques </w:t>
      </w:r>
      <w:r w:rsidRPr="007824FA">
        <w:t>prises par l</w:t>
      </w:r>
      <w:r>
        <w:t>’</w:t>
      </w:r>
      <w:r w:rsidRPr="007824FA">
        <w:t xml:space="preserve">État partie pour garantir </w:t>
      </w:r>
      <w:r>
        <w:t xml:space="preserve">une </w:t>
      </w:r>
      <w:r w:rsidRPr="007824FA">
        <w:t xml:space="preserve">application effective des recommandations </w:t>
      </w:r>
      <w:r>
        <w:t>du Conseil, notamment en ce qui concerne le suivi des enquêtes et des poursuites et l’issue des affaires portant sur des allégations de torture qui ont été transmises par le Conseil aux services du Procureur de la République</w:t>
      </w:r>
      <w:r w:rsidRPr="007824FA">
        <w:t xml:space="preserve"> </w:t>
      </w:r>
      <w:r w:rsidR="00995B03">
        <w:t>(art. </w:t>
      </w:r>
      <w:r w:rsidRPr="007824FA">
        <w:t>2, par. 1).</w:t>
      </w:r>
    </w:p>
    <w:p w14:paraId="638A35E5" w14:textId="77777777" w:rsidR="006F5260" w:rsidRPr="00760AD2" w:rsidRDefault="006F5260" w:rsidP="006F5260">
      <w:pPr>
        <w:pStyle w:val="SingleTxtG"/>
        <w:rPr>
          <w:lang w:val="fr-FR"/>
        </w:rPr>
      </w:pPr>
      <w:r>
        <w:t>12</w:t>
      </w:r>
      <w:r w:rsidRPr="00231071">
        <w:t>.</w:t>
      </w:r>
      <w:r>
        <w:tab/>
      </w:r>
      <w:r w:rsidRPr="00F75B28">
        <w:rPr>
          <w:b/>
          <w:bCs/>
        </w:rPr>
        <w:t>Le Comité recommande à</w:t>
      </w:r>
      <w:r>
        <w:t xml:space="preserve"> </w:t>
      </w:r>
      <w:r>
        <w:rPr>
          <w:b/>
          <w:bCs/>
          <w:lang w:val="fr-FR"/>
        </w:rPr>
        <w:t>l’</w:t>
      </w:r>
      <w:bookmarkStart w:id="5" w:name="_Hlk172386314"/>
      <w:r w:rsidRPr="00776711">
        <w:rPr>
          <w:b/>
          <w:bCs/>
          <w:lang w:val="fr-FR"/>
        </w:rPr>
        <w:t>État</w:t>
      </w:r>
      <w:bookmarkEnd w:id="5"/>
      <w:r w:rsidRPr="00776711">
        <w:rPr>
          <w:b/>
          <w:bCs/>
          <w:lang w:val="fr-FR"/>
        </w:rPr>
        <w:t xml:space="preserve"> partie </w:t>
      </w:r>
      <w:r>
        <w:rPr>
          <w:b/>
          <w:bCs/>
          <w:lang w:val="fr-FR"/>
        </w:rPr>
        <w:t>de</w:t>
      </w:r>
      <w:r w:rsidRPr="00776711">
        <w:rPr>
          <w:b/>
          <w:bCs/>
          <w:lang w:val="fr-FR"/>
        </w:rPr>
        <w:t xml:space="preserve"> prendre les mesures nécessaires pour </w:t>
      </w:r>
      <w:r w:rsidRPr="00F75B28">
        <w:rPr>
          <w:b/>
          <w:bCs/>
          <w:lang w:val="fr-FR"/>
        </w:rPr>
        <w:t>garantir l</w:t>
      </w:r>
      <w:r>
        <w:rPr>
          <w:b/>
          <w:bCs/>
          <w:lang w:val="fr-FR"/>
        </w:rPr>
        <w:t>’</w:t>
      </w:r>
      <w:r w:rsidRPr="00F75B28">
        <w:rPr>
          <w:b/>
          <w:bCs/>
          <w:lang w:val="fr-FR"/>
        </w:rPr>
        <w:t>indépendance</w:t>
      </w:r>
      <w:r w:rsidRPr="00776711">
        <w:rPr>
          <w:b/>
          <w:bCs/>
          <w:lang w:val="fr-FR"/>
        </w:rPr>
        <w:t xml:space="preserve"> fonctionnelle d</w:t>
      </w:r>
      <w:r>
        <w:rPr>
          <w:b/>
          <w:bCs/>
          <w:lang w:val="fr-FR"/>
        </w:rPr>
        <w:t xml:space="preserve">u Conseil </w:t>
      </w:r>
      <w:r w:rsidRPr="00E00374">
        <w:rPr>
          <w:b/>
          <w:bCs/>
        </w:rPr>
        <w:t>national des droits de l</w:t>
      </w:r>
      <w:r>
        <w:rPr>
          <w:b/>
          <w:bCs/>
        </w:rPr>
        <w:t>’</w:t>
      </w:r>
      <w:r w:rsidRPr="00E00374">
        <w:rPr>
          <w:b/>
          <w:bCs/>
        </w:rPr>
        <w:t>homme</w:t>
      </w:r>
      <w:r w:rsidRPr="00776711">
        <w:rPr>
          <w:b/>
          <w:bCs/>
          <w:lang w:val="fr-FR"/>
        </w:rPr>
        <w:t>, y</w:t>
      </w:r>
      <w:r>
        <w:rPr>
          <w:b/>
          <w:bCs/>
          <w:lang w:val="fr-FR"/>
        </w:rPr>
        <w:t> </w:t>
      </w:r>
      <w:r w:rsidRPr="00776711">
        <w:rPr>
          <w:b/>
          <w:bCs/>
          <w:lang w:val="fr-FR"/>
        </w:rPr>
        <w:t xml:space="preserve">compris en </w:t>
      </w:r>
      <w:r>
        <w:rPr>
          <w:b/>
          <w:bCs/>
          <w:lang w:val="fr-FR"/>
        </w:rPr>
        <w:t>le dotant</w:t>
      </w:r>
      <w:r w:rsidRPr="00776711">
        <w:rPr>
          <w:b/>
          <w:bCs/>
          <w:lang w:val="fr-FR"/>
        </w:rPr>
        <w:t xml:space="preserve"> </w:t>
      </w:r>
      <w:r>
        <w:rPr>
          <w:b/>
          <w:bCs/>
          <w:lang w:val="fr-FR"/>
        </w:rPr>
        <w:t>de ressources et de capacités suffisantes</w:t>
      </w:r>
      <w:r w:rsidRPr="00776711">
        <w:rPr>
          <w:b/>
          <w:bCs/>
          <w:lang w:val="fr-FR"/>
        </w:rPr>
        <w:t xml:space="preserve"> lui permett</w:t>
      </w:r>
      <w:r>
        <w:rPr>
          <w:b/>
          <w:bCs/>
          <w:lang w:val="fr-FR"/>
        </w:rPr>
        <w:t>ant</w:t>
      </w:r>
      <w:r w:rsidRPr="00776711">
        <w:rPr>
          <w:b/>
          <w:bCs/>
          <w:lang w:val="fr-FR"/>
        </w:rPr>
        <w:t xml:space="preserve"> de </w:t>
      </w:r>
      <w:r>
        <w:rPr>
          <w:b/>
          <w:bCs/>
          <w:lang w:val="fr-FR"/>
        </w:rPr>
        <w:t>s’acquitter efficacement</w:t>
      </w:r>
      <w:r w:rsidRPr="00776711">
        <w:rPr>
          <w:b/>
          <w:bCs/>
          <w:lang w:val="fr-FR"/>
        </w:rPr>
        <w:t xml:space="preserve"> </w:t>
      </w:r>
      <w:r>
        <w:rPr>
          <w:b/>
          <w:bCs/>
          <w:lang w:val="fr-FR"/>
        </w:rPr>
        <w:t>du</w:t>
      </w:r>
      <w:r w:rsidRPr="00776711">
        <w:rPr>
          <w:b/>
          <w:bCs/>
          <w:lang w:val="fr-FR"/>
        </w:rPr>
        <w:t xml:space="preserve"> mandat qui lui </w:t>
      </w:r>
      <w:r>
        <w:rPr>
          <w:b/>
          <w:bCs/>
          <w:lang w:val="fr-FR"/>
        </w:rPr>
        <w:t>a été</w:t>
      </w:r>
      <w:r w:rsidRPr="00776711">
        <w:rPr>
          <w:b/>
          <w:bCs/>
          <w:lang w:val="fr-FR"/>
        </w:rPr>
        <w:t xml:space="preserve"> confié, conformément aux </w:t>
      </w:r>
      <w:r w:rsidRPr="00776711">
        <w:rPr>
          <w:b/>
          <w:bCs/>
        </w:rPr>
        <w:t>Principes</w:t>
      </w:r>
      <w:r>
        <w:rPr>
          <w:b/>
          <w:bCs/>
        </w:rPr>
        <w:t xml:space="preserve"> </w:t>
      </w:r>
      <w:r w:rsidRPr="00776711">
        <w:rPr>
          <w:b/>
          <w:bCs/>
        </w:rPr>
        <w:t>concernant le statut des institutions nationales pour la promotion et la protection des droits de l</w:t>
      </w:r>
      <w:r>
        <w:rPr>
          <w:b/>
          <w:bCs/>
        </w:rPr>
        <w:t>’</w:t>
      </w:r>
      <w:r w:rsidRPr="00776711">
        <w:rPr>
          <w:b/>
          <w:bCs/>
        </w:rPr>
        <w:t>homme (Principes de Paris)</w:t>
      </w:r>
      <w:r w:rsidRPr="00776711">
        <w:rPr>
          <w:b/>
          <w:bCs/>
          <w:lang w:val="fr-FR"/>
        </w:rPr>
        <w:t xml:space="preserve">. </w:t>
      </w:r>
      <w:r>
        <w:rPr>
          <w:b/>
          <w:bCs/>
          <w:lang w:val="fr-FR"/>
        </w:rPr>
        <w:t xml:space="preserve">L’État partie </w:t>
      </w:r>
      <w:r w:rsidRPr="00776711">
        <w:rPr>
          <w:b/>
          <w:bCs/>
          <w:lang w:val="fr-FR"/>
        </w:rPr>
        <w:t xml:space="preserve">devrait également prendre toutes les mesures nécessaires afin de garantir la pleine indépendance </w:t>
      </w:r>
      <w:r>
        <w:rPr>
          <w:b/>
          <w:bCs/>
          <w:lang w:val="fr-FR"/>
        </w:rPr>
        <w:t>du Conseil</w:t>
      </w:r>
      <w:r w:rsidRPr="00776711">
        <w:rPr>
          <w:b/>
          <w:bCs/>
          <w:lang w:val="fr-FR"/>
        </w:rPr>
        <w:t xml:space="preserve"> à l</w:t>
      </w:r>
      <w:r>
        <w:rPr>
          <w:b/>
          <w:bCs/>
          <w:lang w:val="fr-FR"/>
        </w:rPr>
        <w:t>’</w:t>
      </w:r>
      <w:r w:rsidRPr="00776711">
        <w:rPr>
          <w:b/>
          <w:bCs/>
          <w:lang w:val="fr-FR"/>
        </w:rPr>
        <w:t xml:space="preserve">égard du pouvoir exécutif, notamment </w:t>
      </w:r>
      <w:r>
        <w:rPr>
          <w:b/>
          <w:bCs/>
          <w:lang w:val="fr-FR"/>
        </w:rPr>
        <w:t xml:space="preserve">en ce qui concerne le </w:t>
      </w:r>
      <w:r w:rsidRPr="00776711">
        <w:rPr>
          <w:b/>
          <w:bCs/>
          <w:lang w:val="fr-FR"/>
        </w:rPr>
        <w:t>processus de sélection et de nomination de</w:t>
      </w:r>
      <w:r>
        <w:rPr>
          <w:b/>
          <w:bCs/>
          <w:lang w:val="fr-FR"/>
        </w:rPr>
        <w:t xml:space="preserve"> se</w:t>
      </w:r>
      <w:r w:rsidRPr="00776711">
        <w:rPr>
          <w:b/>
          <w:bCs/>
          <w:lang w:val="fr-FR"/>
        </w:rPr>
        <w:t xml:space="preserve">s membres. Enfin, il devrait prendre toutes les mesures nécessaires pour garantir </w:t>
      </w:r>
      <w:r>
        <w:rPr>
          <w:b/>
          <w:bCs/>
          <w:lang w:val="fr-FR"/>
        </w:rPr>
        <w:t>le suivi et la mise en œuvre</w:t>
      </w:r>
      <w:r w:rsidRPr="00776711">
        <w:rPr>
          <w:b/>
          <w:bCs/>
          <w:lang w:val="fr-FR"/>
        </w:rPr>
        <w:t xml:space="preserve"> effective des recommandations </w:t>
      </w:r>
      <w:r>
        <w:rPr>
          <w:b/>
          <w:bCs/>
          <w:lang w:val="fr-FR"/>
        </w:rPr>
        <w:t>du Conseil</w:t>
      </w:r>
      <w:r w:rsidRPr="00776711">
        <w:rPr>
          <w:b/>
          <w:bCs/>
          <w:lang w:val="fr-FR"/>
        </w:rPr>
        <w:t>, notamment en ce qui concerne le</w:t>
      </w:r>
      <w:r>
        <w:rPr>
          <w:b/>
          <w:bCs/>
          <w:lang w:val="fr-FR"/>
        </w:rPr>
        <w:t>s allégations de</w:t>
      </w:r>
      <w:r w:rsidRPr="00776711">
        <w:rPr>
          <w:b/>
          <w:bCs/>
          <w:lang w:val="fr-FR"/>
        </w:rPr>
        <w:t xml:space="preserve"> torture ou </w:t>
      </w:r>
      <w:r>
        <w:rPr>
          <w:b/>
          <w:bCs/>
          <w:lang w:val="fr-FR"/>
        </w:rPr>
        <w:t xml:space="preserve">de </w:t>
      </w:r>
      <w:r w:rsidRPr="00776711">
        <w:rPr>
          <w:b/>
          <w:bCs/>
          <w:lang w:val="fr-FR"/>
        </w:rPr>
        <w:t>mauvais traitements.</w:t>
      </w:r>
    </w:p>
    <w:p w14:paraId="48427CD0" w14:textId="77777777" w:rsidR="006F5260" w:rsidRDefault="006F5260" w:rsidP="006F5260">
      <w:pPr>
        <w:pStyle w:val="H23G"/>
        <w:rPr>
          <w:lang w:val="fr-FR"/>
        </w:rPr>
      </w:pPr>
      <w:r>
        <w:tab/>
      </w:r>
      <w:r>
        <w:tab/>
      </w:r>
      <w:r>
        <w:rPr>
          <w:lang w:val="fr-FR"/>
        </w:rPr>
        <w:t>Réfugiés et demandeurs d’asile</w:t>
      </w:r>
    </w:p>
    <w:p w14:paraId="39BB239C" w14:textId="398B46CE" w:rsidR="006F5260" w:rsidRDefault="006F5260" w:rsidP="006F5260">
      <w:pPr>
        <w:pStyle w:val="SingleTxtG"/>
        <w:rPr>
          <w:rFonts w:eastAsia="Times New Roman"/>
          <w:lang w:val="fr-FR"/>
        </w:rPr>
      </w:pPr>
      <w:r>
        <w:rPr>
          <w:rFonts w:eastAsia="Times New Roman"/>
          <w:lang w:val="fr-FR"/>
        </w:rPr>
        <w:t>13.</w:t>
      </w:r>
      <w:r>
        <w:rPr>
          <w:rFonts w:eastAsia="Times New Roman"/>
          <w:lang w:val="fr-FR"/>
        </w:rPr>
        <w:tab/>
      </w:r>
      <w:r w:rsidRPr="00E234D6">
        <w:rPr>
          <w:rFonts w:eastAsia="Times New Roman"/>
          <w:lang w:val="fr-FR"/>
        </w:rPr>
        <w:t xml:space="preserve">Le Comité </w:t>
      </w:r>
      <w:r>
        <w:rPr>
          <w:rFonts w:eastAsia="Times New Roman"/>
          <w:lang w:val="fr-FR"/>
        </w:rPr>
        <w:t>salue</w:t>
      </w:r>
      <w:r w:rsidRPr="00E234D6">
        <w:rPr>
          <w:rFonts w:eastAsia="Times New Roman"/>
          <w:lang w:val="fr-FR"/>
        </w:rPr>
        <w:t xml:space="preserve"> la </w:t>
      </w:r>
      <w:r w:rsidRPr="004B4CED">
        <w:rPr>
          <w:rFonts w:eastAsia="Times New Roman"/>
          <w:lang w:val="fr-FR"/>
        </w:rPr>
        <w:t>politique de l</w:t>
      </w:r>
      <w:r>
        <w:rPr>
          <w:rFonts w:eastAsia="Times New Roman"/>
          <w:lang w:val="fr-FR"/>
        </w:rPr>
        <w:t>’</w:t>
      </w:r>
      <w:r w:rsidRPr="004B4CED">
        <w:rPr>
          <w:rFonts w:eastAsia="Times New Roman"/>
          <w:lang w:val="fr-FR"/>
        </w:rPr>
        <w:t>État partie qui accueille un nombre important de réfugiés et demandeurs d</w:t>
      </w:r>
      <w:r>
        <w:rPr>
          <w:rFonts w:eastAsia="Times New Roman"/>
          <w:lang w:val="fr-FR"/>
        </w:rPr>
        <w:t>’</w:t>
      </w:r>
      <w:r w:rsidRPr="004B4CED">
        <w:rPr>
          <w:rFonts w:eastAsia="Times New Roman"/>
          <w:lang w:val="fr-FR"/>
        </w:rPr>
        <w:t xml:space="preserve">asile, notamment </w:t>
      </w:r>
      <w:r w:rsidR="00973256">
        <w:rPr>
          <w:rFonts w:eastAsia="Times New Roman"/>
          <w:lang w:val="fr-FR"/>
        </w:rPr>
        <w:t>burkinabé</w:t>
      </w:r>
      <w:r w:rsidRPr="004B4CED">
        <w:rPr>
          <w:rFonts w:eastAsia="Times New Roman"/>
          <w:lang w:val="fr-FR"/>
        </w:rPr>
        <w:t>, dans le nord du pays. Il note également l</w:t>
      </w:r>
      <w:r>
        <w:rPr>
          <w:rFonts w:eastAsia="Times New Roman"/>
          <w:lang w:val="fr-FR"/>
        </w:rPr>
        <w:t>’</w:t>
      </w:r>
      <w:r w:rsidRPr="004B4CED">
        <w:rPr>
          <w:rFonts w:eastAsia="Times New Roman"/>
          <w:lang w:val="fr-FR"/>
        </w:rPr>
        <w:t xml:space="preserve">adoption de la loi </w:t>
      </w:r>
      <w:r w:rsidR="003A2701" w:rsidRPr="003A2701">
        <w:rPr>
          <w:rFonts w:eastAsia="MS Mincho"/>
          <w:lang w:val="fr-FR" w:eastAsia="zh-CN"/>
        </w:rPr>
        <w:t>n</w:t>
      </w:r>
      <w:r w:rsidR="003A2701" w:rsidRPr="003A2701">
        <w:rPr>
          <w:rFonts w:eastAsia="MS Mincho"/>
          <w:vertAlign w:val="superscript"/>
          <w:lang w:val="fr-FR" w:eastAsia="zh-CN"/>
        </w:rPr>
        <w:t>o</w:t>
      </w:r>
      <w:r w:rsidR="003A2701">
        <w:rPr>
          <w:rFonts w:eastAsia="SimSun"/>
          <w:lang w:val="fr-FR" w:eastAsia="zh-CN"/>
        </w:rPr>
        <w:t> </w:t>
      </w:r>
      <w:r w:rsidRPr="004B4CED">
        <w:rPr>
          <w:rFonts w:eastAsia="Times New Roman"/>
          <w:lang w:val="fr-FR"/>
        </w:rPr>
        <w:t xml:space="preserve">2023-590 du 7 juin 2023 portant statut de réfugié et de la loi </w:t>
      </w:r>
      <w:r w:rsidR="003A2701" w:rsidRPr="003A2701">
        <w:rPr>
          <w:rFonts w:eastAsia="MS Mincho"/>
          <w:lang w:val="fr-FR" w:eastAsia="zh-CN"/>
        </w:rPr>
        <w:t>n</w:t>
      </w:r>
      <w:r w:rsidR="003A2701" w:rsidRPr="003A2701">
        <w:rPr>
          <w:rFonts w:eastAsia="MS Mincho"/>
          <w:vertAlign w:val="superscript"/>
          <w:lang w:val="fr-FR" w:eastAsia="zh-CN"/>
        </w:rPr>
        <w:t>o</w:t>
      </w:r>
      <w:r w:rsidR="003A2701">
        <w:rPr>
          <w:rFonts w:eastAsia="SimSun"/>
          <w:lang w:val="fr-FR" w:eastAsia="zh-CN"/>
        </w:rPr>
        <w:t> </w:t>
      </w:r>
      <w:r w:rsidRPr="004B4CED">
        <w:rPr>
          <w:rFonts w:eastAsia="Times New Roman"/>
          <w:lang w:val="fr-FR"/>
        </w:rPr>
        <w:t>2024</w:t>
      </w:r>
      <w:r w:rsidR="00973256">
        <w:rPr>
          <w:rFonts w:eastAsia="Times New Roman"/>
          <w:lang w:val="fr-FR"/>
        </w:rPr>
        <w:noBreakHyphen/>
      </w:r>
      <w:r w:rsidRPr="004B4CED">
        <w:rPr>
          <w:rFonts w:eastAsia="Times New Roman"/>
          <w:lang w:val="fr-FR"/>
        </w:rPr>
        <w:t>349 du 6 juin 2024 relative à l</w:t>
      </w:r>
      <w:r>
        <w:rPr>
          <w:rFonts w:eastAsia="Times New Roman"/>
          <w:lang w:val="fr-FR"/>
        </w:rPr>
        <w:t>’</w:t>
      </w:r>
      <w:r w:rsidRPr="004B4CED">
        <w:rPr>
          <w:rFonts w:eastAsia="Times New Roman"/>
          <w:lang w:val="fr-FR"/>
        </w:rPr>
        <w:t>extradition, qui renforcent le droit d</w:t>
      </w:r>
      <w:r>
        <w:rPr>
          <w:rFonts w:eastAsia="Times New Roman"/>
          <w:lang w:val="fr-FR"/>
        </w:rPr>
        <w:t>’</w:t>
      </w:r>
      <w:r w:rsidRPr="004B4CED">
        <w:rPr>
          <w:rFonts w:eastAsia="Times New Roman"/>
          <w:lang w:val="fr-FR"/>
        </w:rPr>
        <w:t>asile et la protection contre le refoulement. Toutefois, le Comité est préoccupé par le fait que la loi portant statut de réfugié ne contient pas de disposition interdisant explicitement l</w:t>
      </w:r>
      <w:r>
        <w:rPr>
          <w:rFonts w:eastAsia="Times New Roman"/>
          <w:lang w:val="fr-FR"/>
        </w:rPr>
        <w:t>’</w:t>
      </w:r>
      <w:r w:rsidRPr="004B4CED">
        <w:rPr>
          <w:rFonts w:eastAsia="Times New Roman"/>
          <w:lang w:val="fr-FR"/>
        </w:rPr>
        <w:t>expulsion, le refoulement ou l</w:t>
      </w:r>
      <w:r>
        <w:rPr>
          <w:rFonts w:eastAsia="Times New Roman"/>
          <w:lang w:val="fr-FR"/>
        </w:rPr>
        <w:t>’</w:t>
      </w:r>
      <w:r w:rsidRPr="004B4CED">
        <w:rPr>
          <w:rFonts w:eastAsia="Times New Roman"/>
          <w:lang w:val="fr-FR"/>
        </w:rPr>
        <w:t>extradition d</w:t>
      </w:r>
      <w:r>
        <w:rPr>
          <w:rFonts w:eastAsia="Times New Roman"/>
          <w:lang w:val="fr-FR"/>
        </w:rPr>
        <w:t>’</w:t>
      </w:r>
      <w:r w:rsidRPr="004B4CED">
        <w:rPr>
          <w:rFonts w:eastAsia="Times New Roman"/>
          <w:lang w:val="fr-FR"/>
        </w:rPr>
        <w:t>une personne vers un autre État où il y aurait des motifs sérieux de croire qu</w:t>
      </w:r>
      <w:r>
        <w:rPr>
          <w:rFonts w:eastAsia="Times New Roman"/>
          <w:lang w:val="fr-FR"/>
        </w:rPr>
        <w:t>’</w:t>
      </w:r>
      <w:r w:rsidRPr="004B4CED">
        <w:rPr>
          <w:rFonts w:eastAsia="Times New Roman"/>
          <w:lang w:val="fr-FR"/>
        </w:rPr>
        <w:t>elle risque d</w:t>
      </w:r>
      <w:r>
        <w:rPr>
          <w:rFonts w:eastAsia="Times New Roman"/>
          <w:lang w:val="fr-FR"/>
        </w:rPr>
        <w:t>’</w:t>
      </w:r>
      <w:r w:rsidRPr="004B4CED">
        <w:rPr>
          <w:rFonts w:eastAsia="Times New Roman"/>
          <w:lang w:val="fr-FR"/>
        </w:rPr>
        <w:t>être soumise à la torture, conformément</w:t>
      </w:r>
      <w:r>
        <w:rPr>
          <w:rFonts w:eastAsia="Times New Roman"/>
          <w:lang w:val="fr-FR"/>
        </w:rPr>
        <w:t xml:space="preserve"> à l’articl</w:t>
      </w:r>
      <w:r w:rsidR="00973256">
        <w:rPr>
          <w:rFonts w:eastAsia="Times New Roman"/>
          <w:lang w:val="fr-FR"/>
        </w:rPr>
        <w:t>e </w:t>
      </w:r>
      <w:r>
        <w:rPr>
          <w:rFonts w:eastAsia="Times New Roman"/>
          <w:lang w:val="fr-FR"/>
        </w:rPr>
        <w:t xml:space="preserve">3 de la Convention. Étant </w:t>
      </w:r>
      <w:r w:rsidRPr="00291CA0">
        <w:rPr>
          <w:rFonts w:eastAsia="Times New Roman"/>
          <w:lang w:val="fr-FR"/>
        </w:rPr>
        <w:t>conscien</w:t>
      </w:r>
      <w:r>
        <w:rPr>
          <w:rFonts w:eastAsia="Times New Roman"/>
          <w:lang w:val="fr-FR"/>
        </w:rPr>
        <w:t>t</w:t>
      </w:r>
      <w:r w:rsidRPr="00291CA0">
        <w:rPr>
          <w:rFonts w:eastAsia="Times New Roman"/>
          <w:lang w:val="fr-FR"/>
        </w:rPr>
        <w:t xml:space="preserve"> des préoccupations de l</w:t>
      </w:r>
      <w:r>
        <w:rPr>
          <w:rFonts w:eastAsia="Times New Roman"/>
          <w:lang w:val="fr-FR"/>
        </w:rPr>
        <w:t>’</w:t>
      </w:r>
      <w:r w:rsidRPr="00291CA0">
        <w:rPr>
          <w:rFonts w:eastAsia="Times New Roman"/>
          <w:lang w:val="fr-FR"/>
        </w:rPr>
        <w:t>État partie en ce qui concerne sa sécurité nationale</w:t>
      </w:r>
      <w:r>
        <w:rPr>
          <w:rFonts w:eastAsia="Times New Roman"/>
          <w:lang w:val="fr-FR"/>
        </w:rPr>
        <w:t xml:space="preserve">, le Comité s’inquiète des récentes mesures restreignant l’accès au territoire national et </w:t>
      </w:r>
      <w:r w:rsidRPr="0065666C">
        <w:rPr>
          <w:rFonts w:eastAsia="Times New Roman"/>
          <w:lang w:val="fr-FR"/>
        </w:rPr>
        <w:t>à une procédure d</w:t>
      </w:r>
      <w:r>
        <w:rPr>
          <w:rFonts w:eastAsia="Times New Roman"/>
          <w:lang w:val="fr-FR"/>
        </w:rPr>
        <w:t>’</w:t>
      </w:r>
      <w:r w:rsidRPr="0065666C">
        <w:rPr>
          <w:rFonts w:eastAsia="Times New Roman"/>
          <w:lang w:val="fr-FR"/>
        </w:rPr>
        <w:t xml:space="preserve">asile équitable et </w:t>
      </w:r>
      <w:r>
        <w:rPr>
          <w:rFonts w:eastAsia="Times New Roman"/>
          <w:lang w:val="fr-FR"/>
        </w:rPr>
        <w:t>effective, notamment</w:t>
      </w:r>
      <w:r w:rsidRPr="00A41694">
        <w:t xml:space="preserve"> </w:t>
      </w:r>
      <w:r>
        <w:t xml:space="preserve">celles </w:t>
      </w:r>
      <w:r w:rsidRPr="00A41694">
        <w:rPr>
          <w:rFonts w:eastAsia="Times New Roman"/>
          <w:lang w:val="fr-FR"/>
        </w:rPr>
        <w:t>oblige</w:t>
      </w:r>
      <w:r>
        <w:rPr>
          <w:rFonts w:eastAsia="Times New Roman"/>
          <w:lang w:val="fr-FR"/>
        </w:rPr>
        <w:t>ant</w:t>
      </w:r>
      <w:r w:rsidRPr="00A41694">
        <w:rPr>
          <w:rFonts w:eastAsia="Times New Roman"/>
          <w:lang w:val="fr-FR"/>
        </w:rPr>
        <w:t xml:space="preserve"> les</w:t>
      </w:r>
      <w:r w:rsidRPr="0065666C">
        <w:rPr>
          <w:rFonts w:eastAsia="Times New Roman"/>
          <w:lang w:val="fr-FR"/>
        </w:rPr>
        <w:t xml:space="preserve"> personnes sollicitant</w:t>
      </w:r>
      <w:r>
        <w:rPr>
          <w:rFonts w:eastAsia="Times New Roman"/>
          <w:lang w:val="fr-FR"/>
        </w:rPr>
        <w:t xml:space="preserve"> ou nécessitant</w:t>
      </w:r>
      <w:r w:rsidRPr="0065666C">
        <w:rPr>
          <w:rFonts w:eastAsia="Times New Roman"/>
          <w:lang w:val="fr-FR"/>
        </w:rPr>
        <w:t xml:space="preserve"> une protection internationale, en particulier </w:t>
      </w:r>
      <w:r>
        <w:rPr>
          <w:rFonts w:eastAsia="Times New Roman"/>
          <w:lang w:val="fr-FR"/>
        </w:rPr>
        <w:t>l</w:t>
      </w:r>
      <w:r w:rsidRPr="0065666C">
        <w:rPr>
          <w:rFonts w:eastAsia="Times New Roman"/>
          <w:lang w:val="fr-FR"/>
        </w:rPr>
        <w:t xml:space="preserve">es ressortissants </w:t>
      </w:r>
      <w:r w:rsidR="00973256">
        <w:rPr>
          <w:rFonts w:eastAsia="Times New Roman"/>
          <w:lang w:val="fr-FR"/>
        </w:rPr>
        <w:t>burkinabé</w:t>
      </w:r>
      <w:r>
        <w:rPr>
          <w:rFonts w:eastAsia="Times New Roman"/>
          <w:lang w:val="fr-FR"/>
        </w:rPr>
        <w:t>,</w:t>
      </w:r>
      <w:r w:rsidRPr="00A41694">
        <w:rPr>
          <w:rFonts w:eastAsia="Times New Roman"/>
          <w:lang w:val="fr-FR"/>
        </w:rPr>
        <w:t xml:space="preserve"> à </w:t>
      </w:r>
      <w:r>
        <w:rPr>
          <w:rFonts w:eastAsia="Times New Roman"/>
          <w:lang w:val="fr-FR"/>
        </w:rPr>
        <w:t>franchir la frontière</w:t>
      </w:r>
      <w:r w:rsidRPr="00A41694">
        <w:rPr>
          <w:rFonts w:eastAsia="Times New Roman"/>
          <w:lang w:val="fr-FR"/>
        </w:rPr>
        <w:t xml:space="preserve"> par les points d</w:t>
      </w:r>
      <w:r>
        <w:rPr>
          <w:rFonts w:eastAsia="Times New Roman"/>
          <w:lang w:val="fr-FR"/>
        </w:rPr>
        <w:t>’</w:t>
      </w:r>
      <w:r w:rsidRPr="00A41694">
        <w:rPr>
          <w:rFonts w:eastAsia="Times New Roman"/>
          <w:lang w:val="fr-FR"/>
        </w:rPr>
        <w:t>entrée officiels</w:t>
      </w:r>
      <w:r>
        <w:rPr>
          <w:rFonts w:eastAsia="Times New Roman"/>
          <w:lang w:val="fr-FR"/>
        </w:rPr>
        <w:t>, ce qui pourrait les priver</w:t>
      </w:r>
      <w:r w:rsidRPr="00B10389">
        <w:rPr>
          <w:rFonts w:eastAsia="Times New Roman"/>
          <w:lang w:val="fr-FR"/>
        </w:rPr>
        <w:t xml:space="preserve"> </w:t>
      </w:r>
      <w:r>
        <w:rPr>
          <w:rFonts w:eastAsia="Times New Roman"/>
          <w:lang w:val="fr-FR"/>
        </w:rPr>
        <w:t>du droit</w:t>
      </w:r>
      <w:r w:rsidRPr="00B10389">
        <w:rPr>
          <w:rFonts w:eastAsia="Times New Roman"/>
          <w:lang w:val="fr-FR"/>
        </w:rPr>
        <w:t xml:space="preserve"> de voir leur demande de protection examinée et </w:t>
      </w:r>
      <w:r>
        <w:rPr>
          <w:rFonts w:eastAsia="Times New Roman"/>
          <w:lang w:val="fr-FR"/>
        </w:rPr>
        <w:t>pourrait conduire à leur renvoi</w:t>
      </w:r>
      <w:r w:rsidRPr="00B10389">
        <w:rPr>
          <w:rFonts w:eastAsia="Times New Roman"/>
          <w:lang w:val="fr-FR"/>
        </w:rPr>
        <w:t xml:space="preserve"> dans leur pays d</w:t>
      </w:r>
      <w:r>
        <w:rPr>
          <w:rFonts w:eastAsia="Times New Roman"/>
          <w:lang w:val="fr-FR"/>
        </w:rPr>
        <w:t>’</w:t>
      </w:r>
      <w:r w:rsidRPr="00B10389">
        <w:rPr>
          <w:rFonts w:eastAsia="Times New Roman"/>
          <w:lang w:val="fr-FR"/>
        </w:rPr>
        <w:t>origine</w:t>
      </w:r>
      <w:r>
        <w:rPr>
          <w:rFonts w:eastAsia="Times New Roman"/>
          <w:lang w:val="fr-FR"/>
        </w:rPr>
        <w:t>,</w:t>
      </w:r>
      <w:r w:rsidRPr="00B10389">
        <w:rPr>
          <w:rFonts w:eastAsia="Times New Roman"/>
          <w:lang w:val="fr-FR"/>
        </w:rPr>
        <w:t xml:space="preserve"> en violation du principe de non-refoulement. </w:t>
      </w:r>
      <w:r>
        <w:rPr>
          <w:rFonts w:eastAsia="Times New Roman"/>
          <w:lang w:val="fr-FR"/>
        </w:rPr>
        <w:t xml:space="preserve">En outre, le Comité est préoccupé par </w:t>
      </w:r>
      <w:r>
        <w:rPr>
          <w:rFonts w:eastAsia="Times New Roman"/>
        </w:rPr>
        <w:t>l</w:t>
      </w:r>
      <w:r w:rsidRPr="003501CF">
        <w:rPr>
          <w:rFonts w:eastAsia="Times New Roman"/>
        </w:rPr>
        <w:t>e fait que les demandeurs d</w:t>
      </w:r>
      <w:r>
        <w:rPr>
          <w:rFonts w:eastAsia="Times New Roman"/>
        </w:rPr>
        <w:t>’</w:t>
      </w:r>
      <w:r w:rsidRPr="003501CF">
        <w:rPr>
          <w:rFonts w:eastAsia="Times New Roman"/>
        </w:rPr>
        <w:t>asile qui ont été victimes de torture p</w:t>
      </w:r>
      <w:r>
        <w:rPr>
          <w:rFonts w:eastAsia="Times New Roman"/>
        </w:rPr>
        <w:t>ourraient</w:t>
      </w:r>
      <w:r w:rsidRPr="003501CF">
        <w:rPr>
          <w:rFonts w:eastAsia="Times New Roman"/>
        </w:rPr>
        <w:t xml:space="preserve"> ne pas être effectivement </w:t>
      </w:r>
      <w:r>
        <w:rPr>
          <w:rFonts w:eastAsia="Times New Roman"/>
        </w:rPr>
        <w:t>identifiés</w:t>
      </w:r>
      <w:r w:rsidRPr="003501CF">
        <w:rPr>
          <w:rFonts w:eastAsia="Times New Roman"/>
        </w:rPr>
        <w:t xml:space="preserve"> à leur arrivée</w:t>
      </w:r>
      <w:r>
        <w:rPr>
          <w:rFonts w:eastAsia="Times New Roman"/>
        </w:rPr>
        <w:t xml:space="preserve"> dans le pays</w:t>
      </w:r>
      <w:r w:rsidRPr="003501CF">
        <w:rPr>
          <w:rFonts w:eastAsia="Times New Roman"/>
        </w:rPr>
        <w:t xml:space="preserve"> et ne pas bénéficier de services de soutien adéquats</w:t>
      </w:r>
      <w:r>
        <w:rPr>
          <w:rFonts w:eastAsia="Times New Roman"/>
          <w:lang w:val="fr-FR"/>
        </w:rPr>
        <w:t xml:space="preserve"> </w:t>
      </w:r>
      <w:r w:rsidR="00995B03">
        <w:rPr>
          <w:rFonts w:eastAsia="Times New Roman"/>
          <w:lang w:val="fr-FR"/>
        </w:rPr>
        <w:t>(art. </w:t>
      </w:r>
      <w:r w:rsidRPr="00B10389">
        <w:rPr>
          <w:rFonts w:eastAsia="Times New Roman"/>
          <w:lang w:val="fr-FR"/>
        </w:rPr>
        <w:t>2, 3 et 16).</w:t>
      </w:r>
    </w:p>
    <w:p w14:paraId="5B51EEAA" w14:textId="77777777" w:rsidR="006F5260" w:rsidRDefault="006F5260" w:rsidP="006F5260">
      <w:pPr>
        <w:pStyle w:val="SingleTxtG"/>
        <w:rPr>
          <w:rFonts w:eastAsia="Times New Roman"/>
          <w:b/>
          <w:bCs/>
          <w:lang w:val="fr-FR"/>
        </w:rPr>
      </w:pPr>
      <w:r>
        <w:rPr>
          <w:rFonts w:eastAsia="Times New Roman"/>
          <w:lang w:val="fr-FR"/>
        </w:rPr>
        <w:lastRenderedPageBreak/>
        <w:t>14.</w:t>
      </w:r>
      <w:r>
        <w:rPr>
          <w:rFonts w:eastAsia="Times New Roman"/>
          <w:lang w:val="fr-FR"/>
        </w:rPr>
        <w:tab/>
      </w:r>
      <w:r w:rsidRPr="00B10389">
        <w:rPr>
          <w:rFonts w:eastAsia="Times New Roman"/>
          <w:b/>
          <w:bCs/>
          <w:lang w:val="fr-FR"/>
        </w:rPr>
        <w:t>L</w:t>
      </w:r>
      <w:r>
        <w:rPr>
          <w:rFonts w:eastAsia="Times New Roman"/>
          <w:b/>
          <w:bCs/>
          <w:lang w:val="fr-FR"/>
        </w:rPr>
        <w:t>’</w:t>
      </w:r>
      <w:r w:rsidRPr="00B10389">
        <w:rPr>
          <w:rFonts w:eastAsia="Times New Roman"/>
          <w:b/>
          <w:bCs/>
          <w:lang w:val="fr-FR"/>
        </w:rPr>
        <w:t>État partie devrait :</w:t>
      </w:r>
    </w:p>
    <w:p w14:paraId="713DC52C" w14:textId="3AD8CEFC" w:rsidR="006F5260" w:rsidRPr="002801B3" w:rsidRDefault="006F5260" w:rsidP="006F5260">
      <w:pPr>
        <w:tabs>
          <w:tab w:val="left" w:pos="1701"/>
          <w:tab w:val="left" w:pos="2268"/>
        </w:tabs>
        <w:kinsoku/>
        <w:overflowPunct/>
        <w:autoSpaceDE/>
        <w:autoSpaceDN/>
        <w:adjustRightInd/>
        <w:snapToGrid/>
        <w:spacing w:after="120"/>
        <w:ind w:left="1134" w:right="1134" w:firstLine="567"/>
        <w:jc w:val="both"/>
        <w:rPr>
          <w:b/>
          <w:bCs/>
          <w:lang w:val="fr-FR"/>
        </w:rPr>
      </w:pPr>
      <w:r w:rsidRPr="002801B3">
        <w:rPr>
          <w:b/>
          <w:bCs/>
          <w:lang w:val="fr-FR"/>
        </w:rPr>
        <w:t>a)</w:t>
      </w:r>
      <w:r w:rsidRPr="002801B3">
        <w:rPr>
          <w:b/>
          <w:bCs/>
          <w:lang w:val="fr-FR"/>
        </w:rPr>
        <w:tab/>
        <w:t xml:space="preserve">Adopter des </w:t>
      </w:r>
      <w:r>
        <w:rPr>
          <w:b/>
          <w:bCs/>
          <w:lang w:val="fr-FR"/>
        </w:rPr>
        <w:t>mesures</w:t>
      </w:r>
      <w:r w:rsidRPr="002801B3">
        <w:rPr>
          <w:b/>
          <w:bCs/>
          <w:lang w:val="fr-FR"/>
        </w:rPr>
        <w:t xml:space="preserve"> juridiques et procédurales appropriées pour que tous les demandeurs d</w:t>
      </w:r>
      <w:r>
        <w:rPr>
          <w:b/>
          <w:bCs/>
          <w:lang w:val="fr-FR"/>
        </w:rPr>
        <w:t>’</w:t>
      </w:r>
      <w:r w:rsidRPr="002801B3">
        <w:rPr>
          <w:b/>
          <w:bCs/>
          <w:lang w:val="fr-FR"/>
        </w:rPr>
        <w:t>asile et toutes les autres personnes nécessitant une protection internationale qui arrivent à ses frontières, quels que soient leur statut juridique et leur mode d</w:t>
      </w:r>
      <w:r>
        <w:rPr>
          <w:b/>
          <w:bCs/>
          <w:lang w:val="fr-FR"/>
        </w:rPr>
        <w:t>’</w:t>
      </w:r>
      <w:r w:rsidRPr="002801B3">
        <w:rPr>
          <w:b/>
          <w:bCs/>
          <w:lang w:val="fr-FR"/>
        </w:rPr>
        <w:t>arrivée, bénéficient de procédures équitables et efficaces de détermination du statut de réfugié et ne soient pas refoulés</w:t>
      </w:r>
      <w:r>
        <w:rPr>
          <w:b/>
          <w:bCs/>
          <w:lang w:val="fr-FR"/>
        </w:rPr>
        <w:t> ;</w:t>
      </w:r>
      <w:r w:rsidRPr="002801B3">
        <w:rPr>
          <w:b/>
          <w:bCs/>
          <w:lang w:val="fr-FR"/>
        </w:rPr>
        <w:t xml:space="preserve"> </w:t>
      </w:r>
    </w:p>
    <w:p w14:paraId="69C22BE2" w14:textId="00DD4BF6" w:rsidR="006F5260" w:rsidRPr="004B4CED" w:rsidRDefault="006F5260" w:rsidP="006F5260">
      <w:pPr>
        <w:tabs>
          <w:tab w:val="left" w:pos="1701"/>
          <w:tab w:val="left" w:pos="2268"/>
        </w:tabs>
        <w:kinsoku/>
        <w:overflowPunct/>
        <w:autoSpaceDE/>
        <w:autoSpaceDN/>
        <w:adjustRightInd/>
        <w:snapToGrid/>
        <w:spacing w:after="120"/>
        <w:ind w:left="1134" w:right="1134" w:firstLine="567"/>
        <w:jc w:val="both"/>
        <w:rPr>
          <w:b/>
          <w:bCs/>
          <w:lang w:val="fr-FR"/>
        </w:rPr>
      </w:pPr>
      <w:r w:rsidRPr="002801B3">
        <w:rPr>
          <w:b/>
          <w:bCs/>
          <w:lang w:val="fr-FR"/>
        </w:rPr>
        <w:t>b)</w:t>
      </w:r>
      <w:r w:rsidRPr="002801B3">
        <w:rPr>
          <w:b/>
          <w:bCs/>
          <w:lang w:val="fr-FR"/>
        </w:rPr>
        <w:tab/>
        <w:t>Envisager l</w:t>
      </w:r>
      <w:r>
        <w:rPr>
          <w:b/>
          <w:bCs/>
          <w:lang w:val="fr-FR"/>
        </w:rPr>
        <w:t>’</w:t>
      </w:r>
      <w:r w:rsidRPr="002801B3">
        <w:rPr>
          <w:b/>
          <w:bCs/>
          <w:lang w:val="fr-FR"/>
        </w:rPr>
        <w:t xml:space="preserve">amendement de </w:t>
      </w:r>
      <w:r w:rsidRPr="004B4CED">
        <w:rPr>
          <w:b/>
          <w:bCs/>
          <w:lang w:val="fr-FR"/>
        </w:rPr>
        <w:t xml:space="preserve">la loi </w:t>
      </w:r>
      <w:r w:rsidR="003A2701" w:rsidRPr="00FD405D">
        <w:rPr>
          <w:rFonts w:eastAsia="MS Mincho"/>
          <w:b/>
          <w:bCs/>
          <w:lang w:val="fr-FR" w:eastAsia="zh-CN"/>
        </w:rPr>
        <w:t>n</w:t>
      </w:r>
      <w:r w:rsidR="003A2701" w:rsidRPr="00FD405D">
        <w:rPr>
          <w:rFonts w:eastAsia="MS Mincho"/>
          <w:b/>
          <w:bCs/>
          <w:vertAlign w:val="superscript"/>
          <w:lang w:val="fr-FR" w:eastAsia="zh-CN"/>
        </w:rPr>
        <w:t>o</w:t>
      </w:r>
      <w:r w:rsidR="003A2701" w:rsidRPr="00FD405D">
        <w:rPr>
          <w:rFonts w:eastAsia="SimSun"/>
          <w:b/>
          <w:bCs/>
          <w:lang w:val="fr-FR" w:eastAsia="zh-CN"/>
        </w:rPr>
        <w:t> </w:t>
      </w:r>
      <w:r w:rsidRPr="004B4CED">
        <w:rPr>
          <w:b/>
          <w:bCs/>
          <w:lang w:val="fr-FR"/>
        </w:rPr>
        <w:t>2023-590 du 7 juin 2023 portant statut de réfugié pour la rendre pleinement conforme aux dispositions de l</w:t>
      </w:r>
      <w:r>
        <w:rPr>
          <w:b/>
          <w:bCs/>
          <w:lang w:val="fr-FR"/>
        </w:rPr>
        <w:t>’</w:t>
      </w:r>
      <w:r w:rsidRPr="004B4CED">
        <w:rPr>
          <w:b/>
          <w:bCs/>
          <w:lang w:val="fr-FR"/>
        </w:rPr>
        <w:t>article</w:t>
      </w:r>
      <w:r w:rsidR="00FD405D">
        <w:rPr>
          <w:b/>
          <w:bCs/>
          <w:lang w:val="fr-FR"/>
        </w:rPr>
        <w:t> </w:t>
      </w:r>
      <w:r w:rsidRPr="004B4CED">
        <w:rPr>
          <w:b/>
          <w:bCs/>
          <w:lang w:val="fr-FR"/>
        </w:rPr>
        <w:t>3 de la Convention, et garantir le respect du principe de non-refoulement en veillant à ce que, dans la pratique, aucune personne ne soit expulsée, refoulée ou extradée vers un autre État où il y a des motifs sérieux de croire qu</w:t>
      </w:r>
      <w:r>
        <w:rPr>
          <w:b/>
          <w:bCs/>
          <w:lang w:val="fr-FR"/>
        </w:rPr>
        <w:t>’</w:t>
      </w:r>
      <w:r w:rsidRPr="004B4CED">
        <w:rPr>
          <w:b/>
          <w:bCs/>
          <w:lang w:val="fr-FR"/>
        </w:rPr>
        <w:t>elle risquerait d</w:t>
      </w:r>
      <w:r>
        <w:rPr>
          <w:b/>
          <w:bCs/>
          <w:lang w:val="fr-FR"/>
        </w:rPr>
        <w:t>’</w:t>
      </w:r>
      <w:r w:rsidRPr="004B4CED">
        <w:rPr>
          <w:b/>
          <w:bCs/>
          <w:lang w:val="fr-FR"/>
        </w:rPr>
        <w:t>être soumise à la torture</w:t>
      </w:r>
      <w:r>
        <w:rPr>
          <w:b/>
          <w:bCs/>
          <w:lang w:val="fr-FR"/>
        </w:rPr>
        <w:t> ;</w:t>
      </w:r>
    </w:p>
    <w:p w14:paraId="591A6387" w14:textId="44B7BF35" w:rsidR="006F5260" w:rsidRPr="004B4CED" w:rsidRDefault="006F5260" w:rsidP="006F5260">
      <w:pPr>
        <w:tabs>
          <w:tab w:val="left" w:pos="1701"/>
          <w:tab w:val="left" w:pos="2268"/>
        </w:tabs>
        <w:kinsoku/>
        <w:overflowPunct/>
        <w:autoSpaceDE/>
        <w:autoSpaceDN/>
        <w:adjustRightInd/>
        <w:snapToGrid/>
        <w:spacing w:after="120"/>
        <w:ind w:left="1134" w:right="1134" w:firstLine="567"/>
        <w:jc w:val="both"/>
        <w:rPr>
          <w:b/>
          <w:bCs/>
          <w:lang w:val="fr-FR"/>
        </w:rPr>
      </w:pPr>
      <w:r w:rsidRPr="004B4CED">
        <w:rPr>
          <w:b/>
          <w:bCs/>
          <w:lang w:val="fr-FR"/>
        </w:rPr>
        <w:t>c)</w:t>
      </w:r>
      <w:r w:rsidRPr="004B4CED">
        <w:rPr>
          <w:b/>
          <w:bCs/>
          <w:lang w:val="fr-FR"/>
        </w:rPr>
        <w:tab/>
        <w:t>Mettre en place des mécanismes et des procédures efficaces permettant d</w:t>
      </w:r>
      <w:r>
        <w:rPr>
          <w:b/>
          <w:bCs/>
          <w:lang w:val="fr-FR"/>
        </w:rPr>
        <w:t>’</w:t>
      </w:r>
      <w:r w:rsidRPr="004B4CED">
        <w:rPr>
          <w:b/>
          <w:bCs/>
          <w:lang w:val="fr-FR"/>
        </w:rPr>
        <w:t>identifier, parmi les demandeurs d</w:t>
      </w:r>
      <w:r>
        <w:rPr>
          <w:b/>
          <w:bCs/>
          <w:lang w:val="fr-FR"/>
        </w:rPr>
        <w:t>’</w:t>
      </w:r>
      <w:r w:rsidRPr="004B4CED">
        <w:rPr>
          <w:b/>
          <w:bCs/>
          <w:lang w:val="fr-FR"/>
        </w:rPr>
        <w:t>asile et les autres personnes nécessitant une protection internationale, les personnes vulnérables, notamment les victimes de torture ou de mauvais traitement</w:t>
      </w:r>
      <w:r w:rsidR="00FD405D">
        <w:rPr>
          <w:b/>
          <w:bCs/>
          <w:lang w:val="fr-FR"/>
        </w:rPr>
        <w:t>s</w:t>
      </w:r>
      <w:r w:rsidRPr="004B4CED">
        <w:rPr>
          <w:b/>
          <w:bCs/>
          <w:lang w:val="fr-FR"/>
        </w:rPr>
        <w:t>, permettre à ces personnes d</w:t>
      </w:r>
      <w:r>
        <w:rPr>
          <w:b/>
          <w:bCs/>
          <w:lang w:val="fr-FR"/>
        </w:rPr>
        <w:t>’</w:t>
      </w:r>
      <w:r w:rsidRPr="004B4CED">
        <w:rPr>
          <w:b/>
          <w:bCs/>
          <w:lang w:val="fr-FR"/>
        </w:rPr>
        <w:t>accéder prioritairement à la procédure de détermination du statut de réfugié et les orienter sans délai vers les services appropriés.</w:t>
      </w:r>
    </w:p>
    <w:p w14:paraId="6469177E" w14:textId="77777777" w:rsidR="006F5260" w:rsidRPr="004B4CED" w:rsidRDefault="006F5260" w:rsidP="006F5260">
      <w:pPr>
        <w:pStyle w:val="H23G"/>
      </w:pPr>
      <w:r w:rsidRPr="004B4CED">
        <w:tab/>
      </w:r>
      <w:r w:rsidRPr="004B4CED">
        <w:tab/>
        <w:t>Conditions de détention</w:t>
      </w:r>
    </w:p>
    <w:p w14:paraId="2EB73ABB" w14:textId="64D02DED" w:rsidR="006F5260" w:rsidRPr="00231071" w:rsidRDefault="006F5260" w:rsidP="006F5260">
      <w:pPr>
        <w:pStyle w:val="SingleTxtG"/>
        <w:rPr>
          <w:lang w:val="fr-FR"/>
        </w:rPr>
      </w:pPr>
      <w:r w:rsidRPr="004B4CED">
        <w:rPr>
          <w:lang w:val="fr-FR"/>
        </w:rPr>
        <w:t>15.</w:t>
      </w:r>
      <w:r w:rsidRPr="004B4CED">
        <w:rPr>
          <w:lang w:val="fr-FR"/>
        </w:rPr>
        <w:tab/>
        <w:t>Le Comité note les mesures prises par l</w:t>
      </w:r>
      <w:r>
        <w:rPr>
          <w:lang w:val="fr-FR"/>
        </w:rPr>
        <w:t>’</w:t>
      </w:r>
      <w:r w:rsidRPr="004B4CED">
        <w:rPr>
          <w:lang w:val="fr-FR"/>
        </w:rPr>
        <w:t>État partie pour améliorer les conditions dans les lieux de détention, notamment l</w:t>
      </w:r>
      <w:r>
        <w:rPr>
          <w:lang w:val="fr-FR"/>
        </w:rPr>
        <w:t>’</w:t>
      </w:r>
      <w:r w:rsidRPr="004B4CED">
        <w:rPr>
          <w:lang w:val="fr-FR"/>
        </w:rPr>
        <w:t xml:space="preserve">adoption du décret </w:t>
      </w:r>
      <w:r w:rsidR="003A2701" w:rsidRPr="003A2701">
        <w:rPr>
          <w:rFonts w:eastAsia="MS Mincho"/>
          <w:lang w:val="fr-FR" w:eastAsia="zh-CN"/>
        </w:rPr>
        <w:t>n</w:t>
      </w:r>
      <w:r w:rsidR="003A2701" w:rsidRPr="003A2701">
        <w:rPr>
          <w:rFonts w:eastAsia="MS Mincho"/>
          <w:vertAlign w:val="superscript"/>
          <w:lang w:val="fr-FR" w:eastAsia="zh-CN"/>
        </w:rPr>
        <w:t>o</w:t>
      </w:r>
      <w:r w:rsidR="003A2701">
        <w:rPr>
          <w:rFonts w:eastAsia="SimSun"/>
          <w:lang w:val="fr-FR" w:eastAsia="zh-CN"/>
        </w:rPr>
        <w:t> </w:t>
      </w:r>
      <w:r w:rsidRPr="004B4CED">
        <w:rPr>
          <w:lang w:val="fr-FR"/>
        </w:rPr>
        <w:t>2023-239 du 5 avril 2023 portant réglementation des établissements pénitentiaires et fixant les modalités d</w:t>
      </w:r>
      <w:r>
        <w:rPr>
          <w:lang w:val="fr-FR"/>
        </w:rPr>
        <w:t>’</w:t>
      </w:r>
      <w:r w:rsidRPr="004B4CED">
        <w:rPr>
          <w:lang w:val="fr-FR"/>
        </w:rPr>
        <w:t>exécution de la détention des personnes et de l</w:t>
      </w:r>
      <w:r>
        <w:rPr>
          <w:lang w:val="fr-FR"/>
        </w:rPr>
        <w:t>’</w:t>
      </w:r>
      <w:r w:rsidRPr="004B4CED">
        <w:rPr>
          <w:lang w:val="fr-FR"/>
        </w:rPr>
        <w:t xml:space="preserve">arrêté </w:t>
      </w:r>
      <w:r w:rsidR="003A2701" w:rsidRPr="003A2701">
        <w:rPr>
          <w:rFonts w:eastAsia="MS Mincho"/>
          <w:lang w:val="fr-FR" w:eastAsia="zh-CN"/>
        </w:rPr>
        <w:t>n</w:t>
      </w:r>
      <w:r w:rsidR="003A2701" w:rsidRPr="003A2701">
        <w:rPr>
          <w:rFonts w:eastAsia="MS Mincho"/>
          <w:vertAlign w:val="superscript"/>
          <w:lang w:val="fr-FR" w:eastAsia="zh-CN"/>
        </w:rPr>
        <w:t>o</w:t>
      </w:r>
      <w:r w:rsidR="003A2701">
        <w:rPr>
          <w:rFonts w:eastAsia="SimSun"/>
          <w:lang w:val="fr-FR" w:eastAsia="zh-CN"/>
        </w:rPr>
        <w:t> </w:t>
      </w:r>
      <w:r w:rsidRPr="004B4CED">
        <w:rPr>
          <w:lang w:val="fr-FR"/>
        </w:rPr>
        <w:t>01/MJDHLP/DAP du 9 juillet 2015 fixant la ration alimentaire et la dotation en</w:t>
      </w:r>
      <w:r w:rsidRPr="00CC04D2">
        <w:rPr>
          <w:lang w:val="fr-FR"/>
        </w:rPr>
        <w:t xml:space="preserve"> produits d</w:t>
      </w:r>
      <w:r>
        <w:rPr>
          <w:lang w:val="fr-FR"/>
        </w:rPr>
        <w:t>’</w:t>
      </w:r>
      <w:r w:rsidRPr="00CC04D2">
        <w:rPr>
          <w:lang w:val="fr-FR"/>
        </w:rPr>
        <w:t>hygiène et d</w:t>
      </w:r>
      <w:r>
        <w:rPr>
          <w:lang w:val="fr-FR"/>
        </w:rPr>
        <w:t>’</w:t>
      </w:r>
      <w:r w:rsidRPr="00CC04D2">
        <w:rPr>
          <w:lang w:val="fr-FR"/>
        </w:rPr>
        <w:t>entretien journaliers des détenus civils</w:t>
      </w:r>
      <w:r w:rsidRPr="00C6414B">
        <w:rPr>
          <w:lang w:val="fr-FR"/>
        </w:rPr>
        <w:t xml:space="preserve"> ainsi que la construction et la réhabilitation de plusieurs prisons au cours des dernières années.</w:t>
      </w:r>
      <w:r w:rsidRPr="00231071">
        <w:rPr>
          <w:lang w:val="fr-FR"/>
        </w:rPr>
        <w:t xml:space="preserve"> </w:t>
      </w:r>
      <w:r>
        <w:rPr>
          <w:lang w:val="fr-FR"/>
        </w:rPr>
        <w:t xml:space="preserve">Toutefois, le Comité demeure très préoccupé par </w:t>
      </w:r>
      <w:r w:rsidRPr="00DD0861">
        <w:rPr>
          <w:lang w:val="fr-FR"/>
        </w:rPr>
        <w:t xml:space="preserve">les informations concernant le </w:t>
      </w:r>
      <w:r>
        <w:rPr>
          <w:lang w:val="fr-FR"/>
        </w:rPr>
        <w:t xml:space="preserve">taux très élevé de la surpopulation carcérale (près de trois fois la capacité totale), </w:t>
      </w:r>
      <w:r w:rsidRPr="00057EF1">
        <w:rPr>
          <w:lang w:val="fr-FR"/>
        </w:rPr>
        <w:t xml:space="preserve">notamment à la </w:t>
      </w:r>
      <w:r w:rsidR="00380E9E">
        <w:rPr>
          <w:lang w:val="fr-FR"/>
        </w:rPr>
        <w:t>Maison</w:t>
      </w:r>
      <w:r w:rsidRPr="00057EF1">
        <w:rPr>
          <w:lang w:val="fr-FR"/>
        </w:rPr>
        <w:t xml:space="preserve"> d</w:t>
      </w:r>
      <w:r>
        <w:rPr>
          <w:lang w:val="fr-FR"/>
        </w:rPr>
        <w:t>’</w:t>
      </w:r>
      <w:r w:rsidRPr="00057EF1">
        <w:rPr>
          <w:lang w:val="fr-FR"/>
        </w:rPr>
        <w:t>arrêt et de correction d</w:t>
      </w:r>
      <w:r>
        <w:rPr>
          <w:lang w:val="fr-FR"/>
        </w:rPr>
        <w:t>’</w:t>
      </w:r>
      <w:r w:rsidRPr="00057EF1">
        <w:rPr>
          <w:lang w:val="fr-FR"/>
        </w:rPr>
        <w:t>Abidjan</w:t>
      </w:r>
      <w:r>
        <w:rPr>
          <w:lang w:val="fr-FR"/>
        </w:rPr>
        <w:t xml:space="preserve">, </w:t>
      </w:r>
      <w:r w:rsidRPr="00DD0861">
        <w:rPr>
          <w:lang w:val="fr-FR"/>
        </w:rPr>
        <w:t>et les mauvaises conditions matérielles de détention dans</w:t>
      </w:r>
      <w:r>
        <w:rPr>
          <w:lang w:val="fr-FR"/>
        </w:rPr>
        <w:t xml:space="preserve"> de nombreux</w:t>
      </w:r>
      <w:r w:rsidRPr="00DD0861">
        <w:rPr>
          <w:lang w:val="fr-FR"/>
        </w:rPr>
        <w:t xml:space="preserve"> lieux de privation de liberté, en particulier l</w:t>
      </w:r>
      <w:r>
        <w:rPr>
          <w:lang w:val="fr-FR"/>
        </w:rPr>
        <w:t>’</w:t>
      </w:r>
      <w:r w:rsidRPr="00DD0861">
        <w:rPr>
          <w:lang w:val="fr-FR"/>
        </w:rPr>
        <w:t>insalubrité et le manque d</w:t>
      </w:r>
      <w:r>
        <w:rPr>
          <w:lang w:val="fr-FR"/>
        </w:rPr>
        <w:t>’</w:t>
      </w:r>
      <w:r w:rsidRPr="00DD0861">
        <w:rPr>
          <w:lang w:val="fr-FR"/>
        </w:rPr>
        <w:t>hygiène, l</w:t>
      </w:r>
      <w:r>
        <w:rPr>
          <w:lang w:val="fr-FR"/>
        </w:rPr>
        <w:t>’</w:t>
      </w:r>
      <w:r w:rsidRPr="00DD0861">
        <w:rPr>
          <w:lang w:val="fr-FR"/>
        </w:rPr>
        <w:t xml:space="preserve">absence de ventilation, la qualité </w:t>
      </w:r>
      <w:r>
        <w:rPr>
          <w:lang w:val="fr-FR"/>
        </w:rPr>
        <w:t>inadéquate</w:t>
      </w:r>
      <w:r w:rsidRPr="00DD0861">
        <w:rPr>
          <w:lang w:val="fr-FR"/>
        </w:rPr>
        <w:t xml:space="preserve"> de la nourriture et de l</w:t>
      </w:r>
      <w:r>
        <w:rPr>
          <w:lang w:val="fr-FR"/>
        </w:rPr>
        <w:t>’</w:t>
      </w:r>
      <w:r w:rsidRPr="00DD0861">
        <w:rPr>
          <w:lang w:val="fr-FR"/>
        </w:rPr>
        <w:t>eau, fournies en quantités insuffisantes, ainsi que le manque d</w:t>
      </w:r>
      <w:r>
        <w:rPr>
          <w:lang w:val="fr-FR"/>
        </w:rPr>
        <w:t>’</w:t>
      </w:r>
      <w:r w:rsidRPr="00DD0861">
        <w:rPr>
          <w:lang w:val="fr-FR"/>
        </w:rPr>
        <w:t>activités récréatives ou éducatives favorisant la réinsertion. En outre, l</w:t>
      </w:r>
      <w:r>
        <w:rPr>
          <w:lang w:val="fr-FR"/>
        </w:rPr>
        <w:t>’</w:t>
      </w:r>
      <w:r w:rsidRPr="00DD0861">
        <w:rPr>
          <w:lang w:val="fr-FR"/>
        </w:rPr>
        <w:t>accès limité à des soins de santé de qualité, y compris en matière de santé mentale, et le manque de personnel pénitentiaire formé et qualifié, y compris de personnel médical, continuent de poser de graves problèmes dans le système pénitentiaire. Le Comité est également préoccupé par les informations concernant l</w:t>
      </w:r>
      <w:r>
        <w:rPr>
          <w:lang w:val="fr-FR"/>
        </w:rPr>
        <w:t>’</w:t>
      </w:r>
      <w:r w:rsidRPr="00DD0861">
        <w:rPr>
          <w:lang w:val="fr-FR"/>
        </w:rPr>
        <w:t xml:space="preserve">ampleur de la violence carcérale, notamment la violence commise par les membres du personnel pénitentiaire sur les détenus et la violence entre détenus, </w:t>
      </w:r>
      <w:r>
        <w:rPr>
          <w:lang w:val="fr-FR"/>
        </w:rPr>
        <w:t xml:space="preserve">par </w:t>
      </w:r>
      <w:r w:rsidRPr="00795431">
        <w:rPr>
          <w:lang w:val="fr-FR"/>
        </w:rPr>
        <w:t>l</w:t>
      </w:r>
      <w:r>
        <w:rPr>
          <w:lang w:val="fr-FR"/>
        </w:rPr>
        <w:t>’</w:t>
      </w:r>
      <w:r w:rsidRPr="00795431">
        <w:rPr>
          <w:lang w:val="fr-FR"/>
        </w:rPr>
        <w:t xml:space="preserve">absence de séparation effective entre </w:t>
      </w:r>
      <w:r w:rsidRPr="00057EF1">
        <w:rPr>
          <w:lang w:val="fr-FR"/>
        </w:rPr>
        <w:t xml:space="preserve">adultes et </w:t>
      </w:r>
      <w:r w:rsidRPr="008E07A7">
        <w:rPr>
          <w:lang w:val="fr-FR"/>
        </w:rPr>
        <w:t>enfants</w:t>
      </w:r>
      <w:r w:rsidRPr="00057EF1">
        <w:rPr>
          <w:lang w:val="fr-FR"/>
        </w:rPr>
        <w:t xml:space="preserve"> et entre prévenus et condamnés</w:t>
      </w:r>
      <w:r w:rsidRPr="00C55C0F">
        <w:rPr>
          <w:rStyle w:val="Appelnotedebasdep"/>
        </w:rPr>
        <w:footnoteReference w:id="7"/>
      </w:r>
      <w:r>
        <w:rPr>
          <w:lang w:val="fr-FR"/>
        </w:rPr>
        <w:t xml:space="preserve">, et par le manque de mesures prises pour répondre aux besoins particuliers des détenus vivant avec un handicap. Tout en notant </w:t>
      </w:r>
      <w:r w:rsidRPr="004B4CED">
        <w:rPr>
          <w:lang w:val="fr-FR"/>
        </w:rPr>
        <w:t xml:space="preserve">que le décret </w:t>
      </w:r>
      <w:r w:rsidR="003A2701" w:rsidRPr="003A2701">
        <w:rPr>
          <w:rFonts w:eastAsia="MS Mincho"/>
          <w:lang w:val="fr-FR" w:eastAsia="zh-CN"/>
        </w:rPr>
        <w:t>n</w:t>
      </w:r>
      <w:r w:rsidR="003A2701" w:rsidRPr="003A2701">
        <w:rPr>
          <w:rFonts w:eastAsia="MS Mincho"/>
          <w:vertAlign w:val="superscript"/>
          <w:lang w:val="fr-FR" w:eastAsia="zh-CN"/>
        </w:rPr>
        <w:t>o</w:t>
      </w:r>
      <w:r w:rsidR="003A2701">
        <w:rPr>
          <w:rFonts w:eastAsia="SimSun"/>
          <w:lang w:val="fr-FR" w:eastAsia="zh-CN"/>
        </w:rPr>
        <w:t> </w:t>
      </w:r>
      <w:r w:rsidRPr="004B4CED">
        <w:rPr>
          <w:lang w:val="fr-FR"/>
        </w:rPr>
        <w:t>2023-239 prévoit</w:t>
      </w:r>
      <w:r>
        <w:rPr>
          <w:lang w:val="fr-FR"/>
        </w:rPr>
        <w:t xml:space="preserve"> une période maximale de placement en isolement</w:t>
      </w:r>
      <w:r w:rsidRPr="003113DB">
        <w:t xml:space="preserve"> </w:t>
      </w:r>
      <w:r w:rsidRPr="003113DB">
        <w:rPr>
          <w:lang w:val="fr-FR"/>
        </w:rPr>
        <w:t>pour raisons disciplinaires</w:t>
      </w:r>
      <w:r>
        <w:rPr>
          <w:lang w:val="fr-FR"/>
        </w:rPr>
        <w:t xml:space="preserve"> de quinze jours consécutifs, </w:t>
      </w:r>
      <w:r w:rsidRPr="003113DB">
        <w:rPr>
          <w:lang w:val="fr-FR"/>
        </w:rPr>
        <w:t>le Comité s</w:t>
      </w:r>
      <w:r>
        <w:rPr>
          <w:lang w:val="fr-FR"/>
        </w:rPr>
        <w:t>’</w:t>
      </w:r>
      <w:r w:rsidRPr="003113DB">
        <w:rPr>
          <w:lang w:val="fr-FR"/>
        </w:rPr>
        <w:t xml:space="preserve">inquiète de la persistance du recours </w:t>
      </w:r>
      <w:r>
        <w:rPr>
          <w:lang w:val="fr-FR"/>
        </w:rPr>
        <w:t>à cette pratique</w:t>
      </w:r>
      <w:r w:rsidRPr="003113DB">
        <w:rPr>
          <w:lang w:val="fr-FR"/>
        </w:rPr>
        <w:t>, parfois pour des périodes prolongées</w:t>
      </w:r>
      <w:r>
        <w:rPr>
          <w:lang w:val="fr-FR"/>
        </w:rPr>
        <w:t xml:space="preserve"> </w:t>
      </w:r>
      <w:r w:rsidR="00995B03">
        <w:rPr>
          <w:lang w:val="fr-FR"/>
        </w:rPr>
        <w:t>(art. </w:t>
      </w:r>
      <w:r w:rsidRPr="00DD0861">
        <w:rPr>
          <w:lang w:val="fr-FR"/>
        </w:rPr>
        <w:t>2, 11 et 16)</w:t>
      </w:r>
      <w:r w:rsidRPr="00C55C0F">
        <w:rPr>
          <w:rStyle w:val="Appelnotedebasdep"/>
        </w:rPr>
        <w:footnoteReference w:id="8"/>
      </w:r>
      <w:r w:rsidRPr="00DD0861">
        <w:rPr>
          <w:lang w:val="fr-FR"/>
        </w:rPr>
        <w:t>.</w:t>
      </w:r>
    </w:p>
    <w:p w14:paraId="4654D85F" w14:textId="7E9F6B64" w:rsidR="006F5260" w:rsidRPr="00BE7A7C" w:rsidRDefault="006F5260" w:rsidP="00FD405D">
      <w:pPr>
        <w:pStyle w:val="SingleTxtG"/>
        <w:keepNext/>
        <w:rPr>
          <w:b/>
          <w:lang w:val="fr-FR"/>
        </w:rPr>
      </w:pPr>
      <w:r>
        <w:rPr>
          <w:bCs/>
          <w:lang w:val="fr-FR"/>
        </w:rPr>
        <w:t>16</w:t>
      </w:r>
      <w:r w:rsidRPr="00231071">
        <w:rPr>
          <w:bCs/>
          <w:lang w:val="fr-FR"/>
        </w:rPr>
        <w:t>.</w:t>
      </w:r>
      <w:r w:rsidRPr="00231071">
        <w:rPr>
          <w:b/>
          <w:bCs/>
          <w:lang w:val="fr-FR"/>
        </w:rPr>
        <w:tab/>
        <w:t>Le Comité exhorte</w:t>
      </w:r>
      <w:r w:rsidRPr="00231071">
        <w:rPr>
          <w:lang w:val="fr-FR"/>
        </w:rPr>
        <w:t xml:space="preserve"> </w:t>
      </w:r>
      <w:r w:rsidRPr="00231071">
        <w:rPr>
          <w:b/>
          <w:lang w:val="fr-FR"/>
        </w:rPr>
        <w:t>l</w:t>
      </w:r>
      <w:r>
        <w:rPr>
          <w:b/>
          <w:lang w:val="fr-FR"/>
        </w:rPr>
        <w:t>’</w:t>
      </w:r>
      <w:r w:rsidRPr="00231071">
        <w:rPr>
          <w:b/>
          <w:lang w:val="fr-FR"/>
        </w:rPr>
        <w:t xml:space="preserve">État partie à </w:t>
      </w:r>
      <w:r>
        <w:rPr>
          <w:b/>
          <w:lang w:val="fr-FR"/>
        </w:rPr>
        <w:t>intensifier ses efforts pour</w:t>
      </w:r>
      <w:r w:rsidRPr="00231071">
        <w:rPr>
          <w:b/>
          <w:lang w:val="fr-FR"/>
        </w:rPr>
        <w:t xml:space="preserve"> rendre les conditions de détention conformes à l</w:t>
      </w:r>
      <w:r>
        <w:rPr>
          <w:b/>
          <w:lang w:val="fr-FR"/>
        </w:rPr>
        <w:t>’</w:t>
      </w:r>
      <w:r w:rsidRPr="00231071">
        <w:rPr>
          <w:b/>
          <w:lang w:val="fr-FR"/>
        </w:rPr>
        <w:t xml:space="preserve">Ensemble de règles minima des Nations Unies pour le traitement des </w:t>
      </w:r>
      <w:r>
        <w:rPr>
          <w:b/>
          <w:lang w:val="fr-FR"/>
        </w:rPr>
        <w:t>détenus (Règles Nelson</w:t>
      </w:r>
      <w:r w:rsidR="00FD405D">
        <w:rPr>
          <w:b/>
          <w:lang w:val="fr-FR"/>
        </w:rPr>
        <w:t xml:space="preserve"> </w:t>
      </w:r>
      <w:r>
        <w:rPr>
          <w:b/>
          <w:lang w:val="fr-FR"/>
        </w:rPr>
        <w:t xml:space="preserve">Mandela), y compris </w:t>
      </w:r>
      <w:r w:rsidRPr="00BE7A7C">
        <w:rPr>
          <w:b/>
          <w:bCs/>
          <w:lang w:val="fr-FR"/>
        </w:rPr>
        <w:t xml:space="preserve">en allouant davantage de ressources à </w:t>
      </w:r>
      <w:r>
        <w:rPr>
          <w:b/>
          <w:bCs/>
          <w:lang w:val="fr-FR"/>
        </w:rPr>
        <w:t>ces efforts</w:t>
      </w:r>
      <w:r w:rsidRPr="00BE7A7C">
        <w:rPr>
          <w:b/>
          <w:bCs/>
          <w:lang w:val="fr-FR"/>
        </w:rPr>
        <w:t>, en s</w:t>
      </w:r>
      <w:r>
        <w:rPr>
          <w:b/>
          <w:bCs/>
          <w:lang w:val="fr-FR"/>
        </w:rPr>
        <w:t>’</w:t>
      </w:r>
      <w:r w:rsidRPr="00BE7A7C">
        <w:rPr>
          <w:b/>
          <w:bCs/>
          <w:lang w:val="fr-FR"/>
        </w:rPr>
        <w:t>appuyant autant que possible sur le soutien de la communauté internationale</w:t>
      </w:r>
      <w:r>
        <w:rPr>
          <w:b/>
          <w:lang w:val="fr-FR"/>
        </w:rPr>
        <w:t>. L’</w:t>
      </w:r>
      <w:r w:rsidRPr="00795431">
        <w:rPr>
          <w:b/>
          <w:lang w:val="fr-FR"/>
        </w:rPr>
        <w:t>État partie</w:t>
      </w:r>
      <w:r>
        <w:rPr>
          <w:b/>
          <w:lang w:val="fr-FR"/>
        </w:rPr>
        <w:t xml:space="preserve"> devrait</w:t>
      </w:r>
      <w:r w:rsidRPr="00231071">
        <w:rPr>
          <w:b/>
          <w:lang w:val="fr-FR"/>
        </w:rPr>
        <w:t xml:space="preserve"> notamment</w:t>
      </w:r>
      <w:r>
        <w:rPr>
          <w:b/>
          <w:lang w:val="fr-FR"/>
        </w:rPr>
        <w:t xml:space="preserve"> : </w:t>
      </w:r>
    </w:p>
    <w:p w14:paraId="3FFD9671" w14:textId="70ABC9F9" w:rsidR="006F5260" w:rsidRPr="00665A99" w:rsidRDefault="006F5260" w:rsidP="006F5260">
      <w:pPr>
        <w:tabs>
          <w:tab w:val="left" w:pos="1701"/>
          <w:tab w:val="left" w:pos="2268"/>
        </w:tabs>
        <w:kinsoku/>
        <w:overflowPunct/>
        <w:autoSpaceDE/>
        <w:autoSpaceDN/>
        <w:adjustRightInd/>
        <w:snapToGrid/>
        <w:spacing w:after="120"/>
        <w:ind w:left="1134" w:right="1134" w:firstLine="567"/>
        <w:jc w:val="both"/>
        <w:rPr>
          <w:rFonts w:eastAsia="Times New Roman"/>
          <w:b/>
          <w:bCs/>
          <w:lang w:val="fr-FR"/>
        </w:rPr>
      </w:pPr>
      <w:r w:rsidRPr="00665A99">
        <w:rPr>
          <w:rFonts w:eastAsia="Times New Roman"/>
          <w:b/>
          <w:bCs/>
          <w:lang w:val="fr-FR"/>
        </w:rPr>
        <w:t>a)</w:t>
      </w:r>
      <w:r w:rsidRPr="00665A99">
        <w:rPr>
          <w:rFonts w:eastAsia="Times New Roman"/>
          <w:b/>
          <w:bCs/>
          <w:lang w:val="fr-FR"/>
        </w:rPr>
        <w:tab/>
        <w:t>Décongestionner les prisons en ayant davantage recours aux mesures de substitution à la détention, et poursuivre la mise en œuvre des projets de développement des infrastructures pénitentiaires et d</w:t>
      </w:r>
      <w:r>
        <w:rPr>
          <w:rFonts w:eastAsia="Times New Roman"/>
          <w:b/>
          <w:bCs/>
          <w:lang w:val="fr-FR"/>
        </w:rPr>
        <w:t>’</w:t>
      </w:r>
      <w:r w:rsidRPr="00665A99">
        <w:rPr>
          <w:rFonts w:eastAsia="Times New Roman"/>
          <w:b/>
          <w:bCs/>
          <w:lang w:val="fr-FR"/>
        </w:rPr>
        <w:t>amélioration des conditions de détention</w:t>
      </w:r>
      <w:r>
        <w:rPr>
          <w:rFonts w:eastAsia="Times New Roman"/>
          <w:b/>
          <w:bCs/>
          <w:lang w:val="fr-FR"/>
        </w:rPr>
        <w:t> ;</w:t>
      </w:r>
    </w:p>
    <w:p w14:paraId="7E815665" w14:textId="6FA320DF" w:rsidR="006F5260" w:rsidRPr="00665A99" w:rsidRDefault="006F5260" w:rsidP="006F5260">
      <w:pPr>
        <w:tabs>
          <w:tab w:val="left" w:pos="1701"/>
          <w:tab w:val="left" w:pos="2268"/>
        </w:tabs>
        <w:kinsoku/>
        <w:overflowPunct/>
        <w:autoSpaceDE/>
        <w:autoSpaceDN/>
        <w:adjustRightInd/>
        <w:snapToGrid/>
        <w:spacing w:after="120"/>
        <w:ind w:left="1134" w:right="1134" w:firstLine="567"/>
        <w:jc w:val="both"/>
        <w:rPr>
          <w:rFonts w:eastAsia="Times New Roman"/>
          <w:b/>
          <w:bCs/>
          <w:lang w:val="fr-FR"/>
        </w:rPr>
      </w:pPr>
      <w:r w:rsidRPr="00665A99">
        <w:rPr>
          <w:rFonts w:eastAsia="Times New Roman"/>
          <w:b/>
          <w:bCs/>
          <w:lang w:val="fr-FR"/>
        </w:rPr>
        <w:lastRenderedPageBreak/>
        <w:t>b)</w:t>
      </w:r>
      <w:r w:rsidRPr="00665A99">
        <w:rPr>
          <w:rFonts w:eastAsia="Times New Roman"/>
          <w:b/>
          <w:bCs/>
          <w:lang w:val="fr-FR"/>
        </w:rPr>
        <w:tab/>
        <w:t>Garantir que les besoins fondamentaux des personnes privées de liberté sont satisfaits, y compris ceux des personnes vivant avec un handicap, notamment en ce qui concerne l</w:t>
      </w:r>
      <w:r>
        <w:rPr>
          <w:rFonts w:eastAsia="Times New Roman"/>
          <w:b/>
          <w:bCs/>
          <w:lang w:val="fr-FR"/>
        </w:rPr>
        <w:t>’</w:t>
      </w:r>
      <w:r w:rsidRPr="00665A99">
        <w:rPr>
          <w:rFonts w:eastAsia="Times New Roman"/>
          <w:b/>
          <w:bCs/>
          <w:lang w:val="fr-FR"/>
        </w:rPr>
        <w:t>accès en quantités suffisantes à l</w:t>
      </w:r>
      <w:r>
        <w:rPr>
          <w:rFonts w:eastAsia="Times New Roman"/>
          <w:b/>
          <w:bCs/>
          <w:lang w:val="fr-FR"/>
        </w:rPr>
        <w:t>’</w:t>
      </w:r>
      <w:r w:rsidRPr="00665A99">
        <w:rPr>
          <w:rFonts w:eastAsia="Times New Roman"/>
          <w:b/>
          <w:bCs/>
          <w:lang w:val="fr-FR"/>
        </w:rPr>
        <w:t>eau potable et à une alimentation de qualité adéquate</w:t>
      </w:r>
      <w:r>
        <w:rPr>
          <w:rFonts w:eastAsia="Times New Roman"/>
          <w:b/>
          <w:bCs/>
          <w:lang w:val="fr-FR"/>
        </w:rPr>
        <w:t> ;</w:t>
      </w:r>
    </w:p>
    <w:p w14:paraId="42DC6FBB" w14:textId="603102D2" w:rsidR="006F5260" w:rsidRPr="00665A99" w:rsidRDefault="006F5260" w:rsidP="006F5260">
      <w:pPr>
        <w:tabs>
          <w:tab w:val="left" w:pos="1701"/>
          <w:tab w:val="left" w:pos="2268"/>
        </w:tabs>
        <w:kinsoku/>
        <w:overflowPunct/>
        <w:autoSpaceDE/>
        <w:autoSpaceDN/>
        <w:adjustRightInd/>
        <w:snapToGrid/>
        <w:spacing w:after="120"/>
        <w:ind w:left="1134" w:right="1134" w:firstLine="567"/>
        <w:jc w:val="both"/>
        <w:rPr>
          <w:rFonts w:eastAsia="Times New Roman"/>
          <w:b/>
          <w:bCs/>
          <w:lang w:val="fr-FR"/>
        </w:rPr>
      </w:pPr>
      <w:r w:rsidRPr="00665A99">
        <w:rPr>
          <w:rFonts w:eastAsia="Times New Roman"/>
          <w:b/>
          <w:bCs/>
          <w:lang w:val="fr-FR"/>
        </w:rPr>
        <w:t>c)</w:t>
      </w:r>
      <w:r w:rsidRPr="00665A99">
        <w:rPr>
          <w:rFonts w:eastAsia="Times New Roman"/>
          <w:b/>
          <w:bCs/>
          <w:lang w:val="fr-FR"/>
        </w:rPr>
        <w:tab/>
        <w:t>Faciliter l</w:t>
      </w:r>
      <w:r>
        <w:rPr>
          <w:rFonts w:eastAsia="Times New Roman"/>
          <w:b/>
          <w:bCs/>
          <w:lang w:val="fr-FR"/>
        </w:rPr>
        <w:t>’</w:t>
      </w:r>
      <w:r w:rsidRPr="00665A99">
        <w:rPr>
          <w:rFonts w:eastAsia="Times New Roman"/>
          <w:b/>
          <w:bCs/>
          <w:lang w:val="fr-FR"/>
        </w:rPr>
        <w:t>accès aux activités récréatives et culturelles dans les lieux de détention, ainsi qu</w:t>
      </w:r>
      <w:r>
        <w:rPr>
          <w:rFonts w:eastAsia="Times New Roman"/>
          <w:b/>
          <w:bCs/>
          <w:lang w:val="fr-FR"/>
        </w:rPr>
        <w:t>’</w:t>
      </w:r>
      <w:r w:rsidRPr="00665A99">
        <w:rPr>
          <w:rFonts w:eastAsia="Times New Roman"/>
          <w:b/>
          <w:bCs/>
          <w:lang w:val="fr-FR"/>
        </w:rPr>
        <w:t>à la formation professionnelle et à l</w:t>
      </w:r>
      <w:r>
        <w:rPr>
          <w:rFonts w:eastAsia="Times New Roman"/>
          <w:b/>
          <w:bCs/>
          <w:lang w:val="fr-FR"/>
        </w:rPr>
        <w:t>’</w:t>
      </w:r>
      <w:r w:rsidRPr="00665A99">
        <w:rPr>
          <w:rFonts w:eastAsia="Times New Roman"/>
          <w:b/>
          <w:bCs/>
          <w:lang w:val="fr-FR"/>
        </w:rPr>
        <w:t>éducation, en vue de favoriser la réinsertion des détenus dans la communauté</w:t>
      </w:r>
      <w:r>
        <w:rPr>
          <w:rFonts w:eastAsia="Times New Roman"/>
          <w:b/>
          <w:bCs/>
          <w:lang w:val="fr-FR"/>
        </w:rPr>
        <w:t> ;</w:t>
      </w:r>
    </w:p>
    <w:p w14:paraId="1DB72956" w14:textId="2B2FAE7A" w:rsidR="006F5260" w:rsidRPr="00665A99" w:rsidRDefault="006F5260" w:rsidP="006F5260">
      <w:pPr>
        <w:tabs>
          <w:tab w:val="left" w:pos="1701"/>
          <w:tab w:val="left" w:pos="2268"/>
        </w:tabs>
        <w:kinsoku/>
        <w:overflowPunct/>
        <w:autoSpaceDE/>
        <w:autoSpaceDN/>
        <w:adjustRightInd/>
        <w:snapToGrid/>
        <w:spacing w:after="120"/>
        <w:ind w:left="1134" w:right="1134" w:firstLine="567"/>
        <w:jc w:val="both"/>
        <w:rPr>
          <w:rFonts w:eastAsia="Times New Roman"/>
          <w:b/>
          <w:bCs/>
          <w:lang w:val="fr-FR"/>
        </w:rPr>
      </w:pPr>
      <w:r w:rsidRPr="00665A99">
        <w:rPr>
          <w:rFonts w:eastAsia="Times New Roman"/>
          <w:b/>
          <w:bCs/>
          <w:lang w:val="fr-FR"/>
        </w:rPr>
        <w:t>d)</w:t>
      </w:r>
      <w:r w:rsidRPr="00665A99">
        <w:rPr>
          <w:rFonts w:eastAsia="Times New Roman"/>
          <w:b/>
          <w:bCs/>
          <w:lang w:val="fr-FR"/>
        </w:rPr>
        <w:tab/>
        <w:t>Allouer les ressources nécessaires à une bonne prise en charge médicale et sanitaire des détenus, y compris en matière de santé mentale, conformément aux règles</w:t>
      </w:r>
      <w:r w:rsidR="00995B03">
        <w:rPr>
          <w:rFonts w:eastAsia="Times New Roman"/>
          <w:b/>
          <w:bCs/>
          <w:lang w:val="fr-FR"/>
        </w:rPr>
        <w:t> </w:t>
      </w:r>
      <w:r w:rsidRPr="00665A99">
        <w:rPr>
          <w:rFonts w:eastAsia="Times New Roman"/>
          <w:b/>
          <w:bCs/>
          <w:lang w:val="fr-FR"/>
        </w:rPr>
        <w:t>24 à 35 des Règles Nelson Mandela</w:t>
      </w:r>
      <w:r>
        <w:rPr>
          <w:rFonts w:eastAsia="Times New Roman"/>
          <w:b/>
          <w:bCs/>
          <w:lang w:val="fr-FR"/>
        </w:rPr>
        <w:t> ;</w:t>
      </w:r>
    </w:p>
    <w:p w14:paraId="16B977E6" w14:textId="584AD8C7" w:rsidR="006F5260" w:rsidRPr="00665A99" w:rsidRDefault="006F5260" w:rsidP="006F5260">
      <w:pPr>
        <w:tabs>
          <w:tab w:val="left" w:pos="1701"/>
          <w:tab w:val="left" w:pos="2268"/>
        </w:tabs>
        <w:kinsoku/>
        <w:overflowPunct/>
        <w:autoSpaceDE/>
        <w:autoSpaceDN/>
        <w:adjustRightInd/>
        <w:snapToGrid/>
        <w:spacing w:after="120"/>
        <w:ind w:left="1134" w:right="1134" w:firstLine="567"/>
        <w:jc w:val="both"/>
        <w:rPr>
          <w:rFonts w:eastAsia="Times New Roman"/>
          <w:b/>
          <w:bCs/>
          <w:lang w:val="fr-FR"/>
        </w:rPr>
      </w:pPr>
      <w:r w:rsidRPr="00665A99">
        <w:rPr>
          <w:rFonts w:eastAsia="Times New Roman"/>
          <w:b/>
          <w:bCs/>
          <w:lang w:val="fr-FR"/>
        </w:rPr>
        <w:t>e)</w:t>
      </w:r>
      <w:r w:rsidRPr="00665A99">
        <w:rPr>
          <w:rFonts w:eastAsia="Times New Roman"/>
          <w:b/>
          <w:bCs/>
          <w:lang w:val="fr-FR"/>
        </w:rPr>
        <w:tab/>
        <w:t>Augmenter le nombre d</w:t>
      </w:r>
      <w:r>
        <w:rPr>
          <w:rFonts w:eastAsia="Times New Roman"/>
          <w:b/>
          <w:bCs/>
          <w:lang w:val="fr-FR"/>
        </w:rPr>
        <w:t>’</w:t>
      </w:r>
      <w:r w:rsidRPr="00665A99">
        <w:rPr>
          <w:rFonts w:eastAsia="Times New Roman"/>
          <w:b/>
          <w:bCs/>
          <w:lang w:val="fr-FR"/>
        </w:rPr>
        <w:t>agents pénitentiaire</w:t>
      </w:r>
      <w:r>
        <w:rPr>
          <w:rFonts w:eastAsia="Times New Roman"/>
          <w:b/>
          <w:bCs/>
          <w:lang w:val="fr-FR"/>
        </w:rPr>
        <w:t>s</w:t>
      </w:r>
      <w:r w:rsidRPr="00665A99">
        <w:rPr>
          <w:rFonts w:eastAsia="Times New Roman"/>
          <w:b/>
          <w:bCs/>
          <w:lang w:val="fr-FR"/>
        </w:rPr>
        <w:t xml:space="preserve"> formés et qualifiés, y</w:t>
      </w:r>
      <w:r w:rsidR="00380E9E">
        <w:rPr>
          <w:rFonts w:eastAsia="Times New Roman"/>
          <w:b/>
          <w:bCs/>
          <w:lang w:val="fr-FR"/>
        </w:rPr>
        <w:t> </w:t>
      </w:r>
      <w:r w:rsidRPr="00665A99">
        <w:rPr>
          <w:rFonts w:eastAsia="Times New Roman"/>
          <w:b/>
          <w:bCs/>
          <w:lang w:val="fr-FR"/>
        </w:rPr>
        <w:t>compris pour ce qui est du personnel médical, et renforcer la surveillance et la gestion de la violence entre détenus</w:t>
      </w:r>
      <w:r>
        <w:rPr>
          <w:rFonts w:eastAsia="Times New Roman"/>
          <w:b/>
          <w:bCs/>
          <w:lang w:val="fr-FR"/>
        </w:rPr>
        <w:t> ;</w:t>
      </w:r>
    </w:p>
    <w:p w14:paraId="64397A1C" w14:textId="5F454CC5" w:rsidR="006F5260" w:rsidRPr="00665A99" w:rsidRDefault="006F5260" w:rsidP="006F5260">
      <w:pPr>
        <w:tabs>
          <w:tab w:val="left" w:pos="1701"/>
          <w:tab w:val="left" w:pos="2268"/>
        </w:tabs>
        <w:kinsoku/>
        <w:overflowPunct/>
        <w:autoSpaceDE/>
        <w:autoSpaceDN/>
        <w:adjustRightInd/>
        <w:snapToGrid/>
        <w:spacing w:after="120"/>
        <w:ind w:left="1134" w:right="1134" w:firstLine="567"/>
        <w:jc w:val="both"/>
        <w:rPr>
          <w:rFonts w:eastAsia="Times New Roman"/>
          <w:b/>
          <w:bCs/>
          <w:lang w:val="fr-FR"/>
        </w:rPr>
      </w:pPr>
      <w:r w:rsidRPr="00665A99">
        <w:rPr>
          <w:rFonts w:eastAsia="Times New Roman"/>
          <w:b/>
          <w:bCs/>
          <w:lang w:val="fr-FR"/>
        </w:rPr>
        <w:t>f)</w:t>
      </w:r>
      <w:r w:rsidRPr="00665A99">
        <w:rPr>
          <w:rFonts w:eastAsia="Times New Roman"/>
          <w:b/>
          <w:bCs/>
          <w:lang w:val="fr-FR"/>
        </w:rPr>
        <w:tab/>
        <w:t xml:space="preserve">Veiller à ce que des enquêtes impartiales et efficaces soient menées rapidement </w:t>
      </w:r>
      <w:r w:rsidRPr="00BE7A7C">
        <w:rPr>
          <w:rFonts w:eastAsia="Times New Roman"/>
          <w:b/>
          <w:bCs/>
          <w:lang w:val="fr-FR"/>
        </w:rPr>
        <w:t>par une entité indépendante</w:t>
      </w:r>
      <w:r>
        <w:rPr>
          <w:rFonts w:eastAsia="Times New Roman"/>
          <w:b/>
          <w:bCs/>
          <w:lang w:val="fr-FR"/>
        </w:rPr>
        <w:t xml:space="preserve"> </w:t>
      </w:r>
      <w:r w:rsidRPr="00665A99">
        <w:rPr>
          <w:rFonts w:eastAsia="Times New Roman"/>
          <w:b/>
          <w:bCs/>
          <w:lang w:val="fr-FR"/>
        </w:rPr>
        <w:t>sur toutes les allégations de torture ou de mauvais traitements commis par des membres du personnel pénitentiaire, et faire en sorte que les auteurs présumés soient poursuivis et dûment sanctionnés</w:t>
      </w:r>
      <w:r>
        <w:rPr>
          <w:rFonts w:eastAsia="Times New Roman"/>
          <w:b/>
          <w:bCs/>
          <w:lang w:val="fr-FR"/>
        </w:rPr>
        <w:t> ;</w:t>
      </w:r>
    </w:p>
    <w:p w14:paraId="0C0E6FEC" w14:textId="009F023A" w:rsidR="006F5260" w:rsidRPr="008E07A7" w:rsidRDefault="006F5260" w:rsidP="006F5260">
      <w:pPr>
        <w:tabs>
          <w:tab w:val="left" w:pos="1701"/>
          <w:tab w:val="left" w:pos="2268"/>
        </w:tabs>
        <w:kinsoku/>
        <w:overflowPunct/>
        <w:autoSpaceDE/>
        <w:autoSpaceDN/>
        <w:adjustRightInd/>
        <w:snapToGrid/>
        <w:spacing w:after="120"/>
        <w:ind w:left="1134" w:right="1134" w:firstLine="567"/>
        <w:jc w:val="both"/>
        <w:rPr>
          <w:rFonts w:eastAsia="Times New Roman"/>
          <w:b/>
          <w:bCs/>
          <w:lang w:val="fr-FR"/>
        </w:rPr>
      </w:pPr>
      <w:r w:rsidRPr="00665A99">
        <w:rPr>
          <w:rFonts w:eastAsia="Times New Roman"/>
          <w:b/>
          <w:bCs/>
          <w:lang w:val="fr-FR"/>
        </w:rPr>
        <w:t>g)</w:t>
      </w:r>
      <w:r w:rsidRPr="00665A99">
        <w:rPr>
          <w:rFonts w:eastAsia="Times New Roman"/>
          <w:b/>
          <w:bCs/>
          <w:lang w:val="fr-FR"/>
        </w:rPr>
        <w:tab/>
        <w:t xml:space="preserve">Garantir la séparation stricte entre les personnes en détention provisoire et les personnes condamnées, et entre </w:t>
      </w:r>
      <w:r w:rsidRPr="008E07A7">
        <w:rPr>
          <w:rFonts w:eastAsia="Times New Roman"/>
          <w:b/>
          <w:bCs/>
          <w:lang w:val="fr-FR"/>
        </w:rPr>
        <w:t>les enfants et les adultes, dans tous les lieux de privation de liberté</w:t>
      </w:r>
      <w:r>
        <w:rPr>
          <w:rFonts w:eastAsia="Times New Roman"/>
          <w:b/>
          <w:bCs/>
          <w:lang w:val="fr-FR"/>
        </w:rPr>
        <w:t> ;</w:t>
      </w:r>
    </w:p>
    <w:p w14:paraId="20E86BDB" w14:textId="6F252AAF" w:rsidR="006F5260" w:rsidRPr="00665A99" w:rsidRDefault="006F5260" w:rsidP="006F5260">
      <w:pPr>
        <w:tabs>
          <w:tab w:val="left" w:pos="1701"/>
          <w:tab w:val="left" w:pos="2268"/>
        </w:tabs>
        <w:kinsoku/>
        <w:overflowPunct/>
        <w:autoSpaceDE/>
        <w:autoSpaceDN/>
        <w:adjustRightInd/>
        <w:snapToGrid/>
        <w:spacing w:after="120"/>
        <w:ind w:left="1134" w:right="1134" w:firstLine="567"/>
        <w:jc w:val="both"/>
        <w:rPr>
          <w:rFonts w:eastAsia="Times New Roman"/>
          <w:b/>
          <w:bCs/>
          <w:lang w:val="fr-FR"/>
        </w:rPr>
      </w:pPr>
      <w:r w:rsidRPr="008E07A7">
        <w:rPr>
          <w:rFonts w:eastAsia="Times New Roman"/>
          <w:b/>
          <w:bCs/>
          <w:lang w:val="fr-FR"/>
        </w:rPr>
        <w:t>h)</w:t>
      </w:r>
      <w:r w:rsidRPr="008E07A7">
        <w:rPr>
          <w:rFonts w:eastAsia="Times New Roman"/>
          <w:b/>
          <w:bCs/>
          <w:lang w:val="fr-FR"/>
        </w:rPr>
        <w:tab/>
        <w:t>Veiller à ce que les enfants ne soient privés de liberté qu</w:t>
      </w:r>
      <w:r>
        <w:rPr>
          <w:rFonts w:eastAsia="Times New Roman"/>
          <w:b/>
          <w:bCs/>
          <w:lang w:val="fr-FR"/>
        </w:rPr>
        <w:t>’</w:t>
      </w:r>
      <w:r w:rsidRPr="008E07A7">
        <w:rPr>
          <w:rFonts w:eastAsia="Times New Roman"/>
          <w:b/>
          <w:bCs/>
          <w:lang w:val="fr-FR"/>
        </w:rPr>
        <w:t>en dernier ressort et pour une période aussi brève que possible, conformément à l</w:t>
      </w:r>
      <w:r>
        <w:rPr>
          <w:rFonts w:eastAsia="Times New Roman"/>
          <w:b/>
          <w:bCs/>
          <w:lang w:val="fr-FR"/>
        </w:rPr>
        <w:t>’</w:t>
      </w:r>
      <w:r w:rsidRPr="008E07A7">
        <w:rPr>
          <w:rFonts w:eastAsia="Times New Roman"/>
          <w:b/>
          <w:bCs/>
          <w:lang w:val="fr-FR"/>
        </w:rPr>
        <w:t>Ensemble de règles minima des Nations Unies concernant l</w:t>
      </w:r>
      <w:r>
        <w:rPr>
          <w:rFonts w:eastAsia="Times New Roman"/>
          <w:b/>
          <w:bCs/>
          <w:lang w:val="fr-FR"/>
        </w:rPr>
        <w:t>’</w:t>
      </w:r>
      <w:r w:rsidRPr="008E07A7">
        <w:rPr>
          <w:rFonts w:eastAsia="Times New Roman"/>
          <w:b/>
          <w:bCs/>
          <w:lang w:val="fr-FR"/>
        </w:rPr>
        <w:t>administration de la justice pour mineurs (Règles de</w:t>
      </w:r>
      <w:r w:rsidRPr="00665A99">
        <w:rPr>
          <w:rFonts w:eastAsia="Times New Roman"/>
          <w:b/>
          <w:bCs/>
          <w:lang w:val="fr-FR"/>
        </w:rPr>
        <w:t xml:space="preserve"> Beijing)</w:t>
      </w:r>
      <w:r>
        <w:rPr>
          <w:rFonts w:eastAsia="Times New Roman"/>
          <w:b/>
          <w:bCs/>
          <w:lang w:val="fr-FR"/>
        </w:rPr>
        <w:t>, et</w:t>
      </w:r>
      <w:r w:rsidRPr="004E4535">
        <w:rPr>
          <w:rFonts w:eastAsia="Times New Roman"/>
          <w:b/>
          <w:bCs/>
          <w:lang w:val="fr-FR"/>
        </w:rPr>
        <w:t xml:space="preserve"> </w:t>
      </w:r>
      <w:r>
        <w:rPr>
          <w:rFonts w:eastAsia="Times New Roman"/>
          <w:b/>
          <w:bCs/>
          <w:lang w:val="fr-FR"/>
        </w:rPr>
        <w:t xml:space="preserve">à ce </w:t>
      </w:r>
      <w:r w:rsidRPr="004E4535">
        <w:rPr>
          <w:rFonts w:eastAsia="Times New Roman"/>
          <w:b/>
          <w:bCs/>
          <w:lang w:val="fr-FR"/>
        </w:rPr>
        <w:t>que, lorsque l</w:t>
      </w:r>
      <w:r>
        <w:rPr>
          <w:rFonts w:eastAsia="Times New Roman"/>
          <w:b/>
          <w:bCs/>
          <w:lang w:val="fr-FR"/>
        </w:rPr>
        <w:t>eur</w:t>
      </w:r>
      <w:r w:rsidRPr="004E4535">
        <w:rPr>
          <w:rFonts w:eastAsia="Times New Roman"/>
          <w:b/>
          <w:bCs/>
          <w:lang w:val="fr-FR"/>
        </w:rPr>
        <w:t xml:space="preserve"> détention est inévitable, les conditions de détention soient conformes aux normes internationales</w:t>
      </w:r>
      <w:r>
        <w:rPr>
          <w:rFonts w:eastAsia="Times New Roman"/>
          <w:b/>
          <w:bCs/>
          <w:lang w:val="fr-FR"/>
        </w:rPr>
        <w:t xml:space="preserve"> et prennent en compte leurs besoins particuliers et leur vulnérabilité ;</w:t>
      </w:r>
    </w:p>
    <w:p w14:paraId="0F7E701A" w14:textId="7FE35D94" w:rsidR="006F5260" w:rsidRPr="00665A99" w:rsidRDefault="006F5260" w:rsidP="006F5260">
      <w:pPr>
        <w:tabs>
          <w:tab w:val="left" w:pos="1701"/>
          <w:tab w:val="left" w:pos="2268"/>
        </w:tabs>
        <w:kinsoku/>
        <w:overflowPunct/>
        <w:autoSpaceDE/>
        <w:autoSpaceDN/>
        <w:adjustRightInd/>
        <w:snapToGrid/>
        <w:spacing w:after="120"/>
        <w:ind w:left="1134" w:right="1134" w:firstLine="567"/>
        <w:jc w:val="both"/>
        <w:rPr>
          <w:rFonts w:eastAsia="Times New Roman"/>
          <w:b/>
          <w:bCs/>
          <w:lang w:val="fr-FR"/>
        </w:rPr>
      </w:pPr>
      <w:r w:rsidRPr="00665A99">
        <w:rPr>
          <w:rFonts w:eastAsia="Times New Roman"/>
          <w:b/>
          <w:bCs/>
          <w:lang w:val="fr-FR"/>
        </w:rPr>
        <w:t>i)</w:t>
      </w:r>
      <w:r w:rsidRPr="00665A99">
        <w:rPr>
          <w:rFonts w:eastAsia="Times New Roman"/>
          <w:b/>
          <w:bCs/>
          <w:lang w:val="fr-FR"/>
        </w:rPr>
        <w:tab/>
        <w:t>Veiller à ce que le placement à l</w:t>
      </w:r>
      <w:r>
        <w:rPr>
          <w:rFonts w:eastAsia="Times New Roman"/>
          <w:b/>
          <w:bCs/>
          <w:lang w:val="fr-FR"/>
        </w:rPr>
        <w:t>’</w:t>
      </w:r>
      <w:r w:rsidRPr="00665A99">
        <w:rPr>
          <w:rFonts w:eastAsia="Times New Roman"/>
          <w:b/>
          <w:bCs/>
          <w:lang w:val="fr-FR"/>
        </w:rPr>
        <w:t>isolement ne soit utilisé qu</w:t>
      </w:r>
      <w:r>
        <w:rPr>
          <w:rFonts w:eastAsia="Times New Roman"/>
          <w:b/>
          <w:bCs/>
          <w:lang w:val="fr-FR"/>
        </w:rPr>
        <w:t>’</w:t>
      </w:r>
      <w:r w:rsidRPr="00665A99">
        <w:rPr>
          <w:rFonts w:eastAsia="Times New Roman"/>
          <w:b/>
          <w:bCs/>
          <w:lang w:val="fr-FR"/>
        </w:rPr>
        <w:t>en dernier ressort, dans des cas exceptionnels, pour une durée aussi brève que possible (ne dépassant en aucun cas quinze jours consécutifs pour les adultes), sous contrôle indépendant et uniquement avec l</w:t>
      </w:r>
      <w:r>
        <w:rPr>
          <w:rFonts w:eastAsia="Times New Roman"/>
          <w:b/>
          <w:bCs/>
          <w:lang w:val="fr-FR"/>
        </w:rPr>
        <w:t>’</w:t>
      </w:r>
      <w:r w:rsidRPr="00665A99">
        <w:rPr>
          <w:rFonts w:eastAsia="Times New Roman"/>
          <w:b/>
          <w:bCs/>
          <w:lang w:val="fr-FR"/>
        </w:rPr>
        <w:t>autorisation d</w:t>
      </w:r>
      <w:r>
        <w:rPr>
          <w:rFonts w:eastAsia="Times New Roman"/>
          <w:b/>
          <w:bCs/>
          <w:lang w:val="fr-FR"/>
        </w:rPr>
        <w:t>’</w:t>
      </w:r>
      <w:r w:rsidRPr="00665A99">
        <w:rPr>
          <w:rFonts w:eastAsia="Times New Roman"/>
          <w:b/>
          <w:bCs/>
          <w:lang w:val="fr-FR"/>
        </w:rPr>
        <w:t xml:space="preserve">une autorité compétente, conformément à la règle 45 (par. 1) des Règles Nelson Mandela. </w:t>
      </w:r>
    </w:p>
    <w:p w14:paraId="009F4A20" w14:textId="77777777" w:rsidR="006F5260" w:rsidRDefault="006F5260" w:rsidP="006F5260">
      <w:pPr>
        <w:pStyle w:val="H23G"/>
        <w:rPr>
          <w:lang w:val="fr-FR"/>
        </w:rPr>
      </w:pPr>
      <w:r>
        <w:rPr>
          <w:lang w:val="fr-FR"/>
        </w:rPr>
        <w:tab/>
      </w:r>
      <w:r>
        <w:rPr>
          <w:lang w:val="fr-FR"/>
        </w:rPr>
        <w:tab/>
        <w:t>Corruption dans les prisons</w:t>
      </w:r>
    </w:p>
    <w:p w14:paraId="79EB5555" w14:textId="163CBB5A" w:rsidR="006F5260" w:rsidRDefault="006F5260" w:rsidP="006F5260">
      <w:pPr>
        <w:pStyle w:val="SingleTxtG"/>
        <w:rPr>
          <w:rFonts w:eastAsia="Times New Roman"/>
          <w:lang w:val="fr-FR"/>
        </w:rPr>
      </w:pPr>
      <w:r>
        <w:rPr>
          <w:rFonts w:eastAsia="Times New Roman"/>
          <w:lang w:val="fr-FR"/>
        </w:rPr>
        <w:t>17.</w:t>
      </w:r>
      <w:r>
        <w:rPr>
          <w:rFonts w:eastAsia="Times New Roman"/>
          <w:lang w:val="fr-FR"/>
        </w:rPr>
        <w:tab/>
      </w:r>
      <w:r w:rsidRPr="005E2DF0">
        <w:rPr>
          <w:rFonts w:eastAsia="Times New Roman"/>
          <w:lang w:val="fr-FR"/>
        </w:rPr>
        <w:t>Le Comité s</w:t>
      </w:r>
      <w:r>
        <w:rPr>
          <w:rFonts w:eastAsia="Times New Roman"/>
          <w:lang w:val="fr-FR"/>
        </w:rPr>
        <w:t>’</w:t>
      </w:r>
      <w:r w:rsidRPr="005E2DF0">
        <w:rPr>
          <w:rFonts w:eastAsia="Times New Roman"/>
          <w:lang w:val="fr-FR"/>
        </w:rPr>
        <w:t>inquiète de</w:t>
      </w:r>
      <w:r>
        <w:rPr>
          <w:rFonts w:eastAsia="Times New Roman"/>
          <w:lang w:val="fr-FR"/>
        </w:rPr>
        <w:t>s informations faisant état de</w:t>
      </w:r>
      <w:r w:rsidRPr="005E2DF0">
        <w:rPr>
          <w:rFonts w:eastAsia="Times New Roman"/>
          <w:lang w:val="fr-FR"/>
        </w:rPr>
        <w:t xml:space="preserve"> la corruption </w:t>
      </w:r>
      <w:r>
        <w:rPr>
          <w:rFonts w:eastAsia="Times New Roman"/>
          <w:lang w:val="fr-FR"/>
        </w:rPr>
        <w:t>dans les prisons</w:t>
      </w:r>
      <w:r w:rsidRPr="005E2DF0">
        <w:rPr>
          <w:rFonts w:eastAsia="Times New Roman"/>
          <w:lang w:val="fr-FR"/>
        </w:rPr>
        <w:t xml:space="preserve">, </w:t>
      </w:r>
      <w:r>
        <w:rPr>
          <w:rFonts w:eastAsia="Times New Roman"/>
          <w:lang w:val="fr-FR"/>
        </w:rPr>
        <w:t xml:space="preserve">notamment </w:t>
      </w:r>
      <w:r w:rsidRPr="007457DC">
        <w:rPr>
          <w:rFonts w:eastAsia="Times New Roman"/>
          <w:lang w:val="fr-FR"/>
        </w:rPr>
        <w:t xml:space="preserve">à la </w:t>
      </w:r>
      <w:r w:rsidR="00380E9E">
        <w:rPr>
          <w:rFonts w:eastAsia="Times New Roman"/>
          <w:lang w:val="fr-FR"/>
        </w:rPr>
        <w:t>Maison</w:t>
      </w:r>
      <w:r w:rsidRPr="007457DC">
        <w:rPr>
          <w:rFonts w:eastAsia="Times New Roman"/>
          <w:lang w:val="fr-FR"/>
        </w:rPr>
        <w:t xml:space="preserve"> d</w:t>
      </w:r>
      <w:r>
        <w:rPr>
          <w:rFonts w:eastAsia="Times New Roman"/>
          <w:lang w:val="fr-FR"/>
        </w:rPr>
        <w:t>’</w:t>
      </w:r>
      <w:r w:rsidRPr="007457DC">
        <w:rPr>
          <w:rFonts w:eastAsia="Times New Roman"/>
          <w:lang w:val="fr-FR"/>
        </w:rPr>
        <w:t>arrêt et de correction d</w:t>
      </w:r>
      <w:r>
        <w:rPr>
          <w:rFonts w:eastAsia="Times New Roman"/>
          <w:lang w:val="fr-FR"/>
        </w:rPr>
        <w:t>’</w:t>
      </w:r>
      <w:r w:rsidRPr="007457DC">
        <w:rPr>
          <w:rFonts w:eastAsia="Times New Roman"/>
          <w:lang w:val="fr-FR"/>
        </w:rPr>
        <w:t>Abidjan</w:t>
      </w:r>
      <w:r>
        <w:rPr>
          <w:rFonts w:eastAsia="Times New Roman"/>
          <w:lang w:val="fr-FR"/>
        </w:rPr>
        <w:t>. Il est plus particulièrement préoccupé par les informations selon lesquelles il existerait une administration pénitentiaire parallèle qui serait dirigée par les prisonniers les plus influents eux-mêmes</w:t>
      </w:r>
      <w:r w:rsidRPr="007457DC">
        <w:t xml:space="preserve"> </w:t>
      </w:r>
      <w:r>
        <w:rPr>
          <w:rFonts w:eastAsia="Times New Roman"/>
          <w:lang w:val="fr-FR"/>
        </w:rPr>
        <w:t xml:space="preserve">et qui </w:t>
      </w:r>
      <w:r w:rsidRPr="007457DC">
        <w:rPr>
          <w:rFonts w:eastAsia="Times New Roman"/>
          <w:lang w:val="fr-FR"/>
        </w:rPr>
        <w:t>s</w:t>
      </w:r>
      <w:r>
        <w:rPr>
          <w:rFonts w:eastAsia="Times New Roman"/>
          <w:lang w:val="fr-FR"/>
        </w:rPr>
        <w:t>’</w:t>
      </w:r>
      <w:r w:rsidRPr="007457DC">
        <w:rPr>
          <w:rFonts w:eastAsia="Times New Roman"/>
          <w:lang w:val="fr-FR"/>
        </w:rPr>
        <w:t>appu</w:t>
      </w:r>
      <w:r>
        <w:rPr>
          <w:rFonts w:eastAsia="Times New Roman"/>
          <w:lang w:val="fr-FR"/>
        </w:rPr>
        <w:t>ierait</w:t>
      </w:r>
      <w:r w:rsidRPr="007457DC">
        <w:rPr>
          <w:rFonts w:eastAsia="Times New Roman"/>
          <w:lang w:val="fr-FR"/>
        </w:rPr>
        <w:t xml:space="preserve"> sur un système dans lequel les prisonniers s</w:t>
      </w:r>
      <w:r>
        <w:rPr>
          <w:rFonts w:eastAsia="Times New Roman"/>
          <w:lang w:val="fr-FR"/>
        </w:rPr>
        <w:t>eraient</w:t>
      </w:r>
      <w:r w:rsidRPr="007457DC">
        <w:rPr>
          <w:rFonts w:eastAsia="Times New Roman"/>
          <w:lang w:val="fr-FR"/>
        </w:rPr>
        <w:t xml:space="preserve"> soumis à une taxe</w:t>
      </w:r>
      <w:r>
        <w:rPr>
          <w:rFonts w:eastAsia="Times New Roman"/>
          <w:lang w:val="fr-FR"/>
        </w:rPr>
        <w:t xml:space="preserve"> </w:t>
      </w:r>
      <w:r w:rsidRPr="007457DC">
        <w:rPr>
          <w:rFonts w:eastAsia="Times New Roman"/>
          <w:lang w:val="fr-FR"/>
        </w:rPr>
        <w:t xml:space="preserve">hebdomadaire </w:t>
      </w:r>
      <w:r>
        <w:rPr>
          <w:rFonts w:eastAsia="Times New Roman"/>
          <w:lang w:val="fr-FR"/>
        </w:rPr>
        <w:t>(</w:t>
      </w:r>
      <w:r w:rsidRPr="007457DC">
        <w:rPr>
          <w:rFonts w:eastAsia="Times New Roman"/>
          <w:lang w:val="fr-FR"/>
        </w:rPr>
        <w:t>«</w:t>
      </w:r>
      <w:r>
        <w:rPr>
          <w:rFonts w:eastAsia="Times New Roman"/>
          <w:lang w:val="fr-FR"/>
        </w:rPr>
        <w:t> </w:t>
      </w:r>
      <w:proofErr w:type="spellStart"/>
      <w:r w:rsidRPr="00380E9E">
        <w:rPr>
          <w:rFonts w:eastAsia="Times New Roman"/>
          <w:i/>
          <w:iCs/>
          <w:lang w:val="fr-FR"/>
        </w:rPr>
        <w:t>baygon</w:t>
      </w:r>
      <w:proofErr w:type="spellEnd"/>
      <w:r>
        <w:rPr>
          <w:rFonts w:eastAsia="Times New Roman"/>
          <w:lang w:val="fr-FR"/>
        </w:rPr>
        <w:t> </w:t>
      </w:r>
      <w:r w:rsidRPr="007457DC">
        <w:rPr>
          <w:rFonts w:eastAsia="Times New Roman"/>
          <w:lang w:val="fr-FR"/>
        </w:rPr>
        <w:t>»</w:t>
      </w:r>
      <w:r>
        <w:rPr>
          <w:rFonts w:eastAsia="Times New Roman"/>
          <w:lang w:val="fr-FR"/>
        </w:rPr>
        <w:t xml:space="preserve">) et à des actes de rançonnement </w:t>
      </w:r>
      <w:r w:rsidRPr="007457DC">
        <w:rPr>
          <w:rFonts w:eastAsia="Times New Roman"/>
          <w:lang w:val="fr-FR"/>
        </w:rPr>
        <w:t xml:space="preserve">pour </w:t>
      </w:r>
      <w:r>
        <w:rPr>
          <w:rFonts w:eastAsia="Times New Roman"/>
          <w:lang w:val="fr-FR"/>
        </w:rPr>
        <w:t>accéder</w:t>
      </w:r>
      <w:r w:rsidRPr="007457DC">
        <w:rPr>
          <w:rFonts w:eastAsia="Times New Roman"/>
          <w:lang w:val="fr-FR"/>
        </w:rPr>
        <w:t xml:space="preserve"> à des prestations de base</w:t>
      </w:r>
      <w:r>
        <w:rPr>
          <w:rFonts w:eastAsia="Times New Roman"/>
          <w:lang w:val="fr-FR"/>
        </w:rPr>
        <w:t xml:space="preserve">, </w:t>
      </w:r>
      <w:r w:rsidRPr="007457DC">
        <w:rPr>
          <w:rFonts w:eastAsia="Times New Roman"/>
          <w:lang w:val="fr-FR"/>
        </w:rPr>
        <w:t>y compris des soins médicaux</w:t>
      </w:r>
      <w:r>
        <w:rPr>
          <w:rFonts w:eastAsia="Times New Roman"/>
          <w:lang w:val="fr-FR"/>
        </w:rPr>
        <w:t>. Le Comité est également préoccupé par les informations selon lesquelles l</w:t>
      </w:r>
      <w:r w:rsidRPr="005A7792">
        <w:rPr>
          <w:rFonts w:eastAsia="Times New Roman"/>
          <w:lang w:val="fr-FR"/>
        </w:rPr>
        <w:t>e ministère public empêche</w:t>
      </w:r>
      <w:r>
        <w:rPr>
          <w:rFonts w:eastAsia="Times New Roman"/>
          <w:lang w:val="fr-FR"/>
        </w:rPr>
        <w:t>rait</w:t>
      </w:r>
      <w:r w:rsidRPr="005A7792">
        <w:rPr>
          <w:rFonts w:eastAsia="Times New Roman"/>
          <w:lang w:val="fr-FR"/>
        </w:rPr>
        <w:t xml:space="preserve"> certains prisonniers de recouvrer leur liberté </w:t>
      </w:r>
      <w:r>
        <w:rPr>
          <w:rFonts w:eastAsia="Times New Roman"/>
          <w:lang w:val="fr-FR"/>
        </w:rPr>
        <w:t xml:space="preserve">s’ils ne </w:t>
      </w:r>
      <w:r w:rsidRPr="00555983">
        <w:rPr>
          <w:rFonts w:eastAsia="Times New Roman"/>
          <w:lang w:val="fr-FR"/>
        </w:rPr>
        <w:t>paient</w:t>
      </w:r>
      <w:r>
        <w:rPr>
          <w:rFonts w:eastAsia="Times New Roman"/>
          <w:lang w:val="fr-FR"/>
        </w:rPr>
        <w:t xml:space="preserve"> pas une rançon </w:t>
      </w:r>
      <w:r w:rsidRPr="005A7792">
        <w:rPr>
          <w:rFonts w:eastAsia="Times New Roman"/>
          <w:lang w:val="fr-FR"/>
        </w:rPr>
        <w:t xml:space="preserve">alors que des décisions ont été rendues </w:t>
      </w:r>
      <w:r>
        <w:rPr>
          <w:rFonts w:eastAsia="Times New Roman"/>
          <w:lang w:val="fr-FR"/>
        </w:rPr>
        <w:t>en faveur de leur libération et</w:t>
      </w:r>
      <w:r>
        <w:t xml:space="preserve"> les autorités pénitentiaires </w:t>
      </w:r>
      <w:r w:rsidRPr="00E62E14">
        <w:rPr>
          <w:rFonts w:eastAsia="Times New Roman"/>
          <w:lang w:val="fr-FR"/>
        </w:rPr>
        <w:t>exige</w:t>
      </w:r>
      <w:r>
        <w:rPr>
          <w:rFonts w:eastAsia="Times New Roman"/>
          <w:lang w:val="fr-FR"/>
        </w:rPr>
        <w:t>raient</w:t>
      </w:r>
      <w:r w:rsidRPr="00E62E14">
        <w:rPr>
          <w:rFonts w:eastAsia="Times New Roman"/>
          <w:lang w:val="fr-FR"/>
        </w:rPr>
        <w:t xml:space="preserve"> une rançon de la part de visiteurs </w:t>
      </w:r>
      <w:r>
        <w:rPr>
          <w:rFonts w:eastAsia="Times New Roman"/>
          <w:lang w:val="fr-FR"/>
        </w:rPr>
        <w:t xml:space="preserve">qui souhaitent </w:t>
      </w:r>
      <w:r w:rsidRPr="00E62E14">
        <w:rPr>
          <w:rFonts w:eastAsia="Times New Roman"/>
          <w:lang w:val="fr-FR"/>
        </w:rPr>
        <w:t>obtenir l</w:t>
      </w:r>
      <w:r>
        <w:rPr>
          <w:rFonts w:eastAsia="Times New Roman"/>
          <w:lang w:val="fr-FR"/>
        </w:rPr>
        <w:t>’</w:t>
      </w:r>
      <w:r w:rsidRPr="00E62E14">
        <w:rPr>
          <w:rFonts w:eastAsia="Times New Roman"/>
          <w:lang w:val="fr-FR"/>
        </w:rPr>
        <w:t>autorisation de rendre visite à des membres de leur famille détenus</w:t>
      </w:r>
      <w:r>
        <w:rPr>
          <w:rFonts w:eastAsia="Times New Roman"/>
          <w:lang w:val="fr-FR"/>
        </w:rPr>
        <w:t xml:space="preserve"> </w:t>
      </w:r>
      <w:r w:rsidR="00995B03">
        <w:rPr>
          <w:rFonts w:eastAsia="Times New Roman"/>
          <w:lang w:val="fr-FR"/>
        </w:rPr>
        <w:t>(art. </w:t>
      </w:r>
      <w:r w:rsidRPr="00E62E14">
        <w:rPr>
          <w:rFonts w:eastAsia="Times New Roman"/>
          <w:lang w:val="fr-FR"/>
        </w:rPr>
        <w:t>2, 11 et 16)</w:t>
      </w:r>
      <w:r>
        <w:rPr>
          <w:rFonts w:eastAsia="Times New Roman"/>
          <w:lang w:val="fr-FR"/>
        </w:rPr>
        <w:t xml:space="preserve">. </w:t>
      </w:r>
    </w:p>
    <w:p w14:paraId="5435A86C" w14:textId="56A10B20" w:rsidR="006F5260" w:rsidRPr="00711E39" w:rsidRDefault="006F5260" w:rsidP="006F5260">
      <w:pPr>
        <w:pStyle w:val="SingleTxtG"/>
        <w:rPr>
          <w:rFonts w:eastAsia="Times New Roman"/>
          <w:b/>
          <w:bCs/>
        </w:rPr>
      </w:pPr>
      <w:r>
        <w:rPr>
          <w:rFonts w:eastAsia="Times New Roman"/>
          <w:lang w:val="fr-FR"/>
        </w:rPr>
        <w:t>18.</w:t>
      </w:r>
      <w:r>
        <w:rPr>
          <w:rFonts w:eastAsia="Times New Roman"/>
          <w:lang w:val="fr-FR"/>
        </w:rPr>
        <w:tab/>
      </w:r>
      <w:r w:rsidRPr="00D52DCE">
        <w:rPr>
          <w:rFonts w:eastAsia="Times New Roman"/>
          <w:b/>
          <w:bCs/>
          <w:lang w:val="fr-FR"/>
        </w:rPr>
        <w:t>L</w:t>
      </w:r>
      <w:r>
        <w:rPr>
          <w:rFonts w:eastAsia="Times New Roman"/>
          <w:b/>
          <w:bCs/>
          <w:lang w:val="fr-FR"/>
        </w:rPr>
        <w:t>’</w:t>
      </w:r>
      <w:r w:rsidRPr="00D52DCE">
        <w:rPr>
          <w:rFonts w:eastAsia="Times New Roman"/>
          <w:b/>
          <w:bCs/>
          <w:lang w:val="fr-FR"/>
        </w:rPr>
        <w:t>État partie devrait</w:t>
      </w:r>
      <w:r w:rsidR="00380E9E">
        <w:rPr>
          <w:rFonts w:eastAsia="Times New Roman"/>
          <w:b/>
          <w:bCs/>
          <w:lang w:val="fr-FR"/>
        </w:rPr>
        <w:t xml:space="preserve"> </w:t>
      </w:r>
      <w:r>
        <w:rPr>
          <w:rFonts w:eastAsia="Times New Roman"/>
          <w:b/>
          <w:bCs/>
        </w:rPr>
        <w:t>i</w:t>
      </w:r>
      <w:r w:rsidRPr="005E2DF0">
        <w:rPr>
          <w:rFonts w:eastAsia="Times New Roman"/>
          <w:b/>
          <w:bCs/>
        </w:rPr>
        <w:t>ntensifier ses efforts en matière de lutte contre la corruption en milieu carcéral</w:t>
      </w:r>
      <w:r>
        <w:rPr>
          <w:rFonts w:eastAsia="Times New Roman"/>
          <w:b/>
          <w:bCs/>
        </w:rPr>
        <w:t xml:space="preserve"> et, en particulier, prendre les mesures nécessaires pour rétablir l’autorité de l’administration pénitentiaire formelle dans l’ensemble des prisons du pays, notamment à la Maison d’arrêt et de correction d’Abidjan, afin de mettre un terme</w:t>
      </w:r>
      <w:r w:rsidRPr="00711E39">
        <w:rPr>
          <w:rFonts w:eastAsia="Times New Roman"/>
          <w:b/>
          <w:bCs/>
        </w:rPr>
        <w:t xml:space="preserve"> </w:t>
      </w:r>
      <w:r>
        <w:rPr>
          <w:rFonts w:eastAsia="Times New Roman"/>
          <w:b/>
          <w:bCs/>
        </w:rPr>
        <w:t>aux</w:t>
      </w:r>
      <w:r w:rsidRPr="00711E39">
        <w:rPr>
          <w:rFonts w:eastAsia="Times New Roman"/>
          <w:b/>
          <w:bCs/>
        </w:rPr>
        <w:t xml:space="preserve"> actes de rançonnement et d</w:t>
      </w:r>
      <w:r>
        <w:rPr>
          <w:rFonts w:eastAsia="Times New Roman"/>
          <w:b/>
          <w:bCs/>
        </w:rPr>
        <w:t>’</w:t>
      </w:r>
      <w:r w:rsidRPr="00711E39">
        <w:rPr>
          <w:rFonts w:eastAsia="Times New Roman"/>
          <w:b/>
          <w:bCs/>
        </w:rPr>
        <w:t xml:space="preserve">octroi de privilèges </w:t>
      </w:r>
      <w:r>
        <w:rPr>
          <w:rFonts w:eastAsia="Times New Roman"/>
          <w:b/>
          <w:bCs/>
        </w:rPr>
        <w:t xml:space="preserve">et </w:t>
      </w:r>
      <w:r w:rsidRPr="00711E39">
        <w:rPr>
          <w:rFonts w:eastAsia="Times New Roman"/>
          <w:b/>
          <w:bCs/>
        </w:rPr>
        <w:t>de garantir l</w:t>
      </w:r>
      <w:r>
        <w:rPr>
          <w:rFonts w:eastAsia="Times New Roman"/>
          <w:b/>
          <w:bCs/>
        </w:rPr>
        <w:t>’</w:t>
      </w:r>
      <w:r w:rsidRPr="00711E39">
        <w:rPr>
          <w:rFonts w:eastAsia="Times New Roman"/>
          <w:b/>
          <w:bCs/>
        </w:rPr>
        <w:t>accès de tous les prisonniers à des prestations de base</w:t>
      </w:r>
      <w:r>
        <w:rPr>
          <w:rFonts w:eastAsia="Times New Roman"/>
          <w:b/>
          <w:bCs/>
        </w:rPr>
        <w:t xml:space="preserve">. </w:t>
      </w:r>
      <w:r w:rsidRPr="00711E39">
        <w:rPr>
          <w:rFonts w:eastAsia="Times New Roman"/>
          <w:b/>
          <w:bCs/>
          <w:lang w:val="fr-FR"/>
        </w:rPr>
        <w:t>L</w:t>
      </w:r>
      <w:r>
        <w:rPr>
          <w:rFonts w:eastAsia="Times New Roman"/>
          <w:b/>
          <w:bCs/>
          <w:lang w:val="fr-FR"/>
        </w:rPr>
        <w:t>’</w:t>
      </w:r>
      <w:r w:rsidRPr="00711E39">
        <w:rPr>
          <w:rFonts w:eastAsia="Times New Roman"/>
          <w:b/>
          <w:bCs/>
          <w:lang w:val="fr-FR"/>
        </w:rPr>
        <w:t>État partie devrait</w:t>
      </w:r>
      <w:r w:rsidR="00811A4F">
        <w:rPr>
          <w:rFonts w:eastAsia="Times New Roman"/>
          <w:b/>
          <w:bCs/>
          <w:lang w:val="fr-FR"/>
        </w:rPr>
        <w:t xml:space="preserve"> </w:t>
      </w:r>
      <w:r>
        <w:rPr>
          <w:rFonts w:eastAsia="Times New Roman"/>
          <w:b/>
          <w:bCs/>
          <w:lang w:val="fr-FR"/>
        </w:rPr>
        <w:t>également p</w:t>
      </w:r>
      <w:r w:rsidRPr="008747AC">
        <w:rPr>
          <w:rFonts w:eastAsia="Times New Roman"/>
          <w:b/>
          <w:bCs/>
          <w:lang w:val="fr-FR"/>
        </w:rPr>
        <w:t>rendre des mesures judiciaires et disciplinaires</w:t>
      </w:r>
      <w:r>
        <w:rPr>
          <w:rFonts w:eastAsia="Times New Roman"/>
          <w:b/>
          <w:bCs/>
          <w:lang w:val="fr-FR"/>
        </w:rPr>
        <w:t>, y compris le licenciement,</w:t>
      </w:r>
      <w:r w:rsidRPr="008747AC">
        <w:rPr>
          <w:rFonts w:eastAsia="Times New Roman"/>
          <w:b/>
          <w:bCs/>
          <w:lang w:val="fr-FR"/>
        </w:rPr>
        <w:t xml:space="preserve"> à l</w:t>
      </w:r>
      <w:r>
        <w:rPr>
          <w:rFonts w:eastAsia="Times New Roman"/>
          <w:b/>
          <w:bCs/>
          <w:lang w:val="fr-FR"/>
        </w:rPr>
        <w:t>’</w:t>
      </w:r>
      <w:r w:rsidRPr="008747AC">
        <w:rPr>
          <w:rFonts w:eastAsia="Times New Roman"/>
          <w:b/>
          <w:bCs/>
          <w:lang w:val="fr-FR"/>
        </w:rPr>
        <w:t>encontre des fonctionnaires et autres personnels chargés de la garde des prisonniers qui sont responsables d</w:t>
      </w:r>
      <w:r>
        <w:rPr>
          <w:rFonts w:eastAsia="Times New Roman"/>
          <w:b/>
          <w:bCs/>
          <w:lang w:val="fr-FR"/>
        </w:rPr>
        <w:t>’</w:t>
      </w:r>
      <w:r w:rsidRPr="008747AC">
        <w:rPr>
          <w:rFonts w:eastAsia="Times New Roman"/>
          <w:b/>
          <w:bCs/>
          <w:lang w:val="fr-FR"/>
        </w:rPr>
        <w:t>actes de corruption dans le système pénitentiaire</w:t>
      </w:r>
      <w:r>
        <w:rPr>
          <w:rFonts w:eastAsia="Times New Roman"/>
          <w:b/>
          <w:bCs/>
          <w:lang w:val="fr-FR"/>
        </w:rPr>
        <w:t xml:space="preserve">. </w:t>
      </w:r>
    </w:p>
    <w:p w14:paraId="298B1712" w14:textId="77777777" w:rsidR="006F5260" w:rsidRPr="006D7CA6" w:rsidRDefault="006F5260" w:rsidP="006F5260">
      <w:pPr>
        <w:pStyle w:val="H23G"/>
      </w:pPr>
      <w:r>
        <w:rPr>
          <w:lang w:val="fr-FR"/>
        </w:rPr>
        <w:lastRenderedPageBreak/>
        <w:tab/>
      </w:r>
      <w:r>
        <w:rPr>
          <w:lang w:val="fr-FR"/>
        </w:rPr>
        <w:tab/>
      </w:r>
      <w:r w:rsidRPr="006D7CA6">
        <w:t xml:space="preserve">Détention </w:t>
      </w:r>
      <w:r>
        <w:t>provisoire</w:t>
      </w:r>
    </w:p>
    <w:p w14:paraId="5800CD3A" w14:textId="3E1A0F62" w:rsidR="006F5260" w:rsidRPr="006D7CA6" w:rsidRDefault="006F5260" w:rsidP="006F5260">
      <w:pPr>
        <w:pStyle w:val="SingleTxtG"/>
      </w:pPr>
      <w:r>
        <w:t>19</w:t>
      </w:r>
      <w:r w:rsidRPr="006D7CA6">
        <w:t>.</w:t>
      </w:r>
      <w:r w:rsidRPr="006D7CA6">
        <w:tab/>
        <w:t xml:space="preserve">Tout en notant les garanties introduites par le Code de procédure pénale, qui limitent la détention provisoire à </w:t>
      </w:r>
      <w:r>
        <w:t>dix-huit</w:t>
      </w:r>
      <w:r w:rsidRPr="006D7CA6">
        <w:t xml:space="preserve"> </w:t>
      </w:r>
      <w:r>
        <w:t>mois</w:t>
      </w:r>
      <w:r w:rsidRPr="006D7CA6">
        <w:t xml:space="preserve"> </w:t>
      </w:r>
      <w:r w:rsidRPr="004E4535">
        <w:t>maximum en matière délictuelle et à deux ans en matière criminelle, ainsi que l</w:t>
      </w:r>
      <w:r>
        <w:t>’</w:t>
      </w:r>
      <w:r w:rsidRPr="004E4535">
        <w:t xml:space="preserve">adoption de la </w:t>
      </w:r>
      <w:r w:rsidRPr="009E4501">
        <w:t xml:space="preserve">circulaire </w:t>
      </w:r>
      <w:r w:rsidR="003A2701" w:rsidRPr="003A2701">
        <w:rPr>
          <w:rFonts w:eastAsia="MS Mincho"/>
          <w:lang w:val="fr-FR" w:eastAsia="zh-CN"/>
        </w:rPr>
        <w:t>n</w:t>
      </w:r>
      <w:r w:rsidR="003A2701" w:rsidRPr="003A2701">
        <w:rPr>
          <w:rFonts w:eastAsia="MS Mincho"/>
          <w:vertAlign w:val="superscript"/>
          <w:lang w:val="fr-FR" w:eastAsia="zh-CN"/>
        </w:rPr>
        <w:t>o</w:t>
      </w:r>
      <w:r w:rsidR="003A2701">
        <w:rPr>
          <w:rFonts w:eastAsia="SimSun"/>
          <w:lang w:val="fr-FR" w:eastAsia="zh-CN"/>
        </w:rPr>
        <w:t> </w:t>
      </w:r>
      <w:r w:rsidRPr="009E4501">
        <w:t>006/MJDH/CAB du 15</w:t>
      </w:r>
      <w:r w:rsidR="00254A45">
        <w:t> </w:t>
      </w:r>
      <w:r w:rsidRPr="009E4501">
        <w:t xml:space="preserve">juin 2017 relative au contrôle de la détention provisoire et </w:t>
      </w:r>
      <w:r>
        <w:t xml:space="preserve">de </w:t>
      </w:r>
      <w:r w:rsidRPr="009E4501">
        <w:t xml:space="preserve">la circulaire </w:t>
      </w:r>
      <w:r>
        <w:t>n</w:t>
      </w:r>
      <w:r w:rsidRPr="00C55C0F">
        <w:rPr>
          <w:vertAlign w:val="superscript"/>
        </w:rPr>
        <w:t>o</w:t>
      </w:r>
      <w:r>
        <w:t> </w:t>
      </w:r>
      <w:r w:rsidRPr="00944C73">
        <w:t>005/MJ/CAB du 6</w:t>
      </w:r>
      <w:r w:rsidR="00254A45">
        <w:t> </w:t>
      </w:r>
      <w:r w:rsidRPr="00944C73">
        <w:t>avril 2017 relative à la réduction de la durée de la détention provisoire</w:t>
      </w:r>
      <w:r>
        <w:t xml:space="preserve">, </w:t>
      </w:r>
      <w:r w:rsidRPr="006D7CA6">
        <w:t xml:space="preserve">le Comité est préoccupé par les informations selon lesquelles </w:t>
      </w:r>
      <w:r>
        <w:t>la durée</w:t>
      </w:r>
      <w:r w:rsidRPr="006D7CA6">
        <w:t xml:space="preserve"> de détention </w:t>
      </w:r>
      <w:r>
        <w:t>provisoire</w:t>
      </w:r>
      <w:r w:rsidRPr="006D7CA6">
        <w:t xml:space="preserve"> </w:t>
      </w:r>
      <w:r>
        <w:t>dépasse</w:t>
      </w:r>
      <w:r w:rsidRPr="006D7CA6">
        <w:t xml:space="preserve"> couramment </w:t>
      </w:r>
      <w:r>
        <w:t>les</w:t>
      </w:r>
      <w:r w:rsidRPr="006D7CA6">
        <w:t xml:space="preserve"> limites légales</w:t>
      </w:r>
      <w:r>
        <w:t xml:space="preserve">, </w:t>
      </w:r>
      <w:r w:rsidRPr="006D7CA6">
        <w:t xml:space="preserve">plus de </w:t>
      </w:r>
      <w:r>
        <w:t>3</w:t>
      </w:r>
      <w:r w:rsidRPr="006D7CA6">
        <w:t>0</w:t>
      </w:r>
      <w:r>
        <w:t> </w:t>
      </w:r>
      <w:r w:rsidRPr="006D7CA6">
        <w:t>% de la population carcérale étant en attente de jugement</w:t>
      </w:r>
      <w:r>
        <w:t>,</w:t>
      </w:r>
      <w:r w:rsidRPr="002801B3">
        <w:t xml:space="preserve"> et plus particulièrement en ce qui concerne les enfants</w:t>
      </w:r>
      <w:r w:rsidRPr="006D7CA6">
        <w:t xml:space="preserve">. </w:t>
      </w:r>
      <w:r w:rsidRPr="008A7501">
        <w:t xml:space="preserve">Il est également préoccupé par </w:t>
      </w:r>
      <w:r>
        <w:t xml:space="preserve">le fait que </w:t>
      </w:r>
      <w:r w:rsidRPr="008A7501">
        <w:t>le recours excessif à la détention provisoire prolongée sans contrôle régulier de sa légalité</w:t>
      </w:r>
      <w:r>
        <w:t xml:space="preserve"> </w:t>
      </w:r>
      <w:r w:rsidRPr="008A7501">
        <w:t>contribue directement au surpeuplement chronique des lieux de détention</w:t>
      </w:r>
      <w:r>
        <w:t xml:space="preserve">, est de nature à violer le droit à la liberté et la sécurité de la personne, et est </w:t>
      </w:r>
      <w:r w:rsidRPr="001D03FD">
        <w:t>fondamentalement</w:t>
      </w:r>
      <w:r w:rsidRPr="00110C54">
        <w:t xml:space="preserve"> incompatible avec l</w:t>
      </w:r>
      <w:r>
        <w:t>e principe de</w:t>
      </w:r>
      <w:r w:rsidRPr="00110C54">
        <w:t xml:space="preserve"> présomption d</w:t>
      </w:r>
      <w:r>
        <w:t>’</w:t>
      </w:r>
      <w:r w:rsidRPr="00110C54">
        <w:t>innocence</w:t>
      </w:r>
      <w:r w:rsidRPr="008A7501">
        <w:t>.</w:t>
      </w:r>
      <w:r w:rsidRPr="0017349A">
        <w:t xml:space="preserve"> </w:t>
      </w:r>
      <w:r>
        <w:t xml:space="preserve">En outre, </w:t>
      </w:r>
      <w:r w:rsidRPr="0017349A">
        <w:t>il s</w:t>
      </w:r>
      <w:r>
        <w:t>’</w:t>
      </w:r>
      <w:r w:rsidRPr="0017349A">
        <w:t>inquiète du fait que des individus interpellés dans le cadre de la lutte contre le terrorisme seraient exposés à de longues périodes de détention provisoire</w:t>
      </w:r>
      <w:r>
        <w:t>,</w:t>
      </w:r>
      <w:r w:rsidRPr="0017349A">
        <w:t xml:space="preserve"> dépassant largement la durée maximale de deux ans prévue par le Code de procédure pénale</w:t>
      </w:r>
      <w:r>
        <w:t>,</w:t>
      </w:r>
      <w:r w:rsidRPr="0017349A">
        <w:t xml:space="preserve"> avant d</w:t>
      </w:r>
      <w:r>
        <w:t>’</w:t>
      </w:r>
      <w:r w:rsidRPr="0017349A">
        <w:t>être présentés devant un juge</w:t>
      </w:r>
      <w:r w:rsidRPr="008A7501">
        <w:t xml:space="preserve"> </w:t>
      </w:r>
      <w:r w:rsidR="00995B03">
        <w:t>(art. </w:t>
      </w:r>
      <w:r w:rsidRPr="006D7CA6">
        <w:t>2)</w:t>
      </w:r>
      <w:r w:rsidRPr="00C55C0F">
        <w:rPr>
          <w:rStyle w:val="Appelnotedebasdep"/>
        </w:rPr>
        <w:footnoteReference w:id="9"/>
      </w:r>
      <w:r w:rsidRPr="006D7CA6">
        <w:t xml:space="preserve">. </w:t>
      </w:r>
    </w:p>
    <w:p w14:paraId="31CE130C" w14:textId="77777777" w:rsidR="006F5260" w:rsidRPr="006D7CA6" w:rsidRDefault="006F5260" w:rsidP="00254A45">
      <w:pPr>
        <w:pStyle w:val="SingleTxtG"/>
        <w:keepNext/>
      </w:pPr>
      <w:r>
        <w:t>20</w:t>
      </w:r>
      <w:r w:rsidRPr="006D7CA6">
        <w:t>.</w:t>
      </w:r>
      <w:r w:rsidRPr="006D7CA6">
        <w:tab/>
      </w:r>
      <w:r w:rsidRPr="006D7CA6">
        <w:rPr>
          <w:b/>
          <w:bCs/>
        </w:rPr>
        <w:t>L</w:t>
      </w:r>
      <w:r>
        <w:rPr>
          <w:b/>
          <w:bCs/>
        </w:rPr>
        <w:t>’</w:t>
      </w:r>
      <w:r w:rsidRPr="006D7CA6">
        <w:rPr>
          <w:b/>
          <w:bCs/>
        </w:rPr>
        <w:t>État partie devrait</w:t>
      </w:r>
      <w:r w:rsidRPr="006D7CA6">
        <w:t> </w:t>
      </w:r>
      <w:r w:rsidRPr="005E2DF0">
        <w:rPr>
          <w:b/>
          <w:bCs/>
        </w:rPr>
        <w:t>prendre les mesures nécessaires pour</w:t>
      </w:r>
      <w:r>
        <w:rPr>
          <w:b/>
          <w:bCs/>
        </w:rPr>
        <w:t xml:space="preserve"> </w:t>
      </w:r>
      <w:r w:rsidRPr="00237B1E">
        <w:rPr>
          <w:b/>
          <w:bCs/>
        </w:rPr>
        <w:t>:</w:t>
      </w:r>
    </w:p>
    <w:p w14:paraId="49BD7931" w14:textId="5089F29F" w:rsidR="006F5260" w:rsidRPr="002801B3" w:rsidRDefault="006F5260" w:rsidP="006F5260">
      <w:pPr>
        <w:tabs>
          <w:tab w:val="left" w:pos="1701"/>
          <w:tab w:val="left" w:pos="2268"/>
        </w:tabs>
        <w:kinsoku/>
        <w:overflowPunct/>
        <w:autoSpaceDE/>
        <w:autoSpaceDN/>
        <w:adjustRightInd/>
        <w:snapToGrid/>
        <w:spacing w:after="120"/>
        <w:ind w:left="1134" w:right="1134" w:firstLine="567"/>
        <w:jc w:val="both"/>
        <w:rPr>
          <w:b/>
          <w:bCs/>
          <w:lang w:val="fr-FR"/>
        </w:rPr>
      </w:pPr>
      <w:r w:rsidRPr="002801B3">
        <w:rPr>
          <w:b/>
          <w:bCs/>
          <w:lang w:val="fr-FR"/>
        </w:rPr>
        <w:t>a)</w:t>
      </w:r>
      <w:r w:rsidRPr="002801B3">
        <w:rPr>
          <w:b/>
          <w:bCs/>
          <w:lang w:val="fr-FR"/>
        </w:rPr>
        <w:tab/>
        <w:t>Assurer le contrôle systématique de la légalité de la détention provisoire par le ministère public</w:t>
      </w:r>
      <w:r>
        <w:rPr>
          <w:b/>
          <w:bCs/>
          <w:lang w:val="fr-FR"/>
        </w:rPr>
        <w:t>,</w:t>
      </w:r>
      <w:r w:rsidRPr="002801B3">
        <w:rPr>
          <w:b/>
          <w:bCs/>
          <w:lang w:val="fr-FR"/>
        </w:rPr>
        <w:t xml:space="preserve"> garantir le respect de la réglementation y relative et veiller à ce que ce type de détention ne soit imposé qu</w:t>
      </w:r>
      <w:r>
        <w:rPr>
          <w:b/>
          <w:bCs/>
          <w:lang w:val="fr-FR"/>
        </w:rPr>
        <w:t>’</w:t>
      </w:r>
      <w:r w:rsidRPr="002801B3">
        <w:rPr>
          <w:b/>
          <w:bCs/>
          <w:lang w:val="fr-FR"/>
        </w:rPr>
        <w:t xml:space="preserve">à titre exceptionnel pour des périodes limitées et dans le respect de la loi, </w:t>
      </w:r>
      <w:r>
        <w:rPr>
          <w:b/>
          <w:bCs/>
          <w:lang w:val="fr-FR"/>
        </w:rPr>
        <w:t xml:space="preserve">en </w:t>
      </w:r>
      <w:r w:rsidRPr="002801B3">
        <w:rPr>
          <w:b/>
          <w:bCs/>
          <w:lang w:val="fr-FR"/>
        </w:rPr>
        <w:t>tenant compte des principes de nécessité et de proportionnalité</w:t>
      </w:r>
      <w:r>
        <w:rPr>
          <w:b/>
          <w:bCs/>
          <w:lang w:val="fr-FR"/>
        </w:rPr>
        <w:t> ;</w:t>
      </w:r>
      <w:r w:rsidRPr="002801B3">
        <w:rPr>
          <w:b/>
          <w:bCs/>
          <w:lang w:val="fr-FR"/>
        </w:rPr>
        <w:t xml:space="preserve">  </w:t>
      </w:r>
    </w:p>
    <w:p w14:paraId="04DF31BC" w14:textId="38626ABA" w:rsidR="006F5260" w:rsidRPr="002801B3" w:rsidRDefault="006F5260" w:rsidP="006F5260">
      <w:pPr>
        <w:tabs>
          <w:tab w:val="left" w:pos="1701"/>
          <w:tab w:val="left" w:pos="2268"/>
        </w:tabs>
        <w:kinsoku/>
        <w:overflowPunct/>
        <w:autoSpaceDE/>
        <w:autoSpaceDN/>
        <w:adjustRightInd/>
        <w:snapToGrid/>
        <w:spacing w:after="120"/>
        <w:ind w:left="1134" w:right="1134" w:firstLine="567"/>
        <w:jc w:val="both"/>
        <w:rPr>
          <w:b/>
          <w:bCs/>
          <w:lang w:val="fr-FR"/>
        </w:rPr>
      </w:pPr>
      <w:r w:rsidRPr="002801B3">
        <w:rPr>
          <w:b/>
          <w:bCs/>
          <w:lang w:val="fr-FR"/>
        </w:rPr>
        <w:t>b)</w:t>
      </w:r>
      <w:r w:rsidRPr="002801B3">
        <w:rPr>
          <w:b/>
          <w:bCs/>
          <w:lang w:val="fr-FR"/>
        </w:rPr>
        <w:tab/>
        <w:t>Promouvoir le recours à des mesures de substitution à la détention provisoire par le parquet et les juges, conformément aux Règles minima des Nations</w:t>
      </w:r>
      <w:r w:rsidR="00254A45">
        <w:rPr>
          <w:b/>
          <w:bCs/>
          <w:lang w:val="fr-FR"/>
        </w:rPr>
        <w:t> </w:t>
      </w:r>
      <w:r w:rsidRPr="002801B3">
        <w:rPr>
          <w:b/>
          <w:bCs/>
          <w:lang w:val="fr-FR"/>
        </w:rPr>
        <w:t>Unies pour l</w:t>
      </w:r>
      <w:r>
        <w:rPr>
          <w:b/>
          <w:bCs/>
          <w:lang w:val="fr-FR"/>
        </w:rPr>
        <w:t>’</w:t>
      </w:r>
      <w:r w:rsidRPr="002801B3">
        <w:rPr>
          <w:b/>
          <w:bCs/>
          <w:lang w:val="fr-FR"/>
        </w:rPr>
        <w:t>élaboration de mesures non privatives de liberté (Règles de Tokyo) et aux Règles des Nations Unies concernant le traitement des détenues et l</w:t>
      </w:r>
      <w:r>
        <w:rPr>
          <w:b/>
          <w:bCs/>
          <w:lang w:val="fr-FR"/>
        </w:rPr>
        <w:t>’</w:t>
      </w:r>
      <w:r w:rsidRPr="002801B3">
        <w:rPr>
          <w:b/>
          <w:bCs/>
          <w:lang w:val="fr-FR"/>
        </w:rPr>
        <w:t>imposition de mesures non privatives de liberté aux délinquant</w:t>
      </w:r>
      <w:r>
        <w:rPr>
          <w:b/>
          <w:bCs/>
          <w:lang w:val="fr-FR"/>
        </w:rPr>
        <w:t>e</w:t>
      </w:r>
      <w:r w:rsidRPr="002801B3">
        <w:rPr>
          <w:b/>
          <w:bCs/>
          <w:lang w:val="fr-FR"/>
        </w:rPr>
        <w:t>s (Règles de Bangkok)</w:t>
      </w:r>
      <w:r>
        <w:rPr>
          <w:b/>
          <w:bCs/>
          <w:lang w:val="fr-FR"/>
        </w:rPr>
        <w:t> ;</w:t>
      </w:r>
    </w:p>
    <w:p w14:paraId="0183A01D" w14:textId="76806069" w:rsidR="006F5260" w:rsidRPr="002801B3" w:rsidRDefault="006F5260" w:rsidP="006F5260">
      <w:pPr>
        <w:tabs>
          <w:tab w:val="left" w:pos="1701"/>
          <w:tab w:val="left" w:pos="2268"/>
        </w:tabs>
        <w:kinsoku/>
        <w:overflowPunct/>
        <w:autoSpaceDE/>
        <w:autoSpaceDN/>
        <w:adjustRightInd/>
        <w:snapToGrid/>
        <w:spacing w:after="120"/>
        <w:ind w:left="1134" w:right="1134" w:firstLine="567"/>
        <w:jc w:val="both"/>
        <w:rPr>
          <w:b/>
          <w:bCs/>
          <w:lang w:val="fr-FR"/>
        </w:rPr>
      </w:pPr>
      <w:r w:rsidRPr="002801B3">
        <w:rPr>
          <w:b/>
          <w:bCs/>
          <w:lang w:val="fr-FR"/>
        </w:rPr>
        <w:t>c)</w:t>
      </w:r>
      <w:r w:rsidRPr="002801B3">
        <w:rPr>
          <w:b/>
          <w:bCs/>
          <w:lang w:val="fr-FR"/>
        </w:rPr>
        <w:tab/>
      </w:r>
      <w:r w:rsidRPr="00995B03">
        <w:rPr>
          <w:b/>
          <w:bCs/>
          <w:spacing w:val="-2"/>
          <w:lang w:val="fr-FR"/>
        </w:rPr>
        <w:t>Revoir tous les dossiers des personnes placées en détention provisoire et libérer immédiatement toutes celles qui y ont déjà passé plus de temps que ne le justifierait la peine de prison maximale dont est passible l’infraction dont elles sont accusées.</w:t>
      </w:r>
    </w:p>
    <w:p w14:paraId="31A22F75" w14:textId="77777777" w:rsidR="006F5260" w:rsidRPr="000B35C6" w:rsidRDefault="006F5260" w:rsidP="00995B03">
      <w:pPr>
        <w:pStyle w:val="H23G"/>
        <w:spacing w:before="200"/>
        <w:rPr>
          <w:lang w:val="fr-FR"/>
        </w:rPr>
      </w:pPr>
      <w:r>
        <w:rPr>
          <w:lang w:val="fr-FR"/>
        </w:rPr>
        <w:tab/>
      </w:r>
      <w:r>
        <w:rPr>
          <w:lang w:val="fr-FR"/>
        </w:rPr>
        <w:tab/>
      </w:r>
      <w:bookmarkStart w:id="6" w:name="_Hlk172709468"/>
      <w:r>
        <w:rPr>
          <w:lang w:val="fr-FR"/>
        </w:rPr>
        <w:t>Direction de la surveillance du territoire et l</w:t>
      </w:r>
      <w:r w:rsidRPr="000B35C6">
        <w:rPr>
          <w:lang w:val="fr-FR"/>
        </w:rPr>
        <w:t>ieux de détention non officiels</w:t>
      </w:r>
      <w:bookmarkEnd w:id="6"/>
    </w:p>
    <w:p w14:paraId="36037AD1" w14:textId="6232476E" w:rsidR="006F5260" w:rsidRDefault="006F5260" w:rsidP="006F5260">
      <w:pPr>
        <w:pStyle w:val="SingleTxtG"/>
        <w:rPr>
          <w:lang w:val="fr-FR"/>
        </w:rPr>
      </w:pPr>
      <w:r>
        <w:rPr>
          <w:lang w:val="fr-FR"/>
        </w:rPr>
        <w:t>21</w:t>
      </w:r>
      <w:r w:rsidRPr="000B35C6">
        <w:rPr>
          <w:lang w:val="fr-FR"/>
        </w:rPr>
        <w:t>.</w:t>
      </w:r>
      <w:r w:rsidRPr="000B35C6">
        <w:rPr>
          <w:lang w:val="fr-FR"/>
        </w:rPr>
        <w:tab/>
      </w:r>
      <w:r w:rsidRPr="00881044">
        <w:rPr>
          <w:lang w:val="fr-FR"/>
        </w:rPr>
        <w:t xml:space="preserve">Le </w:t>
      </w:r>
      <w:r>
        <w:rPr>
          <w:lang w:val="fr-FR"/>
        </w:rPr>
        <w:t>C</w:t>
      </w:r>
      <w:r w:rsidRPr="00881044">
        <w:rPr>
          <w:lang w:val="fr-FR"/>
        </w:rPr>
        <w:t xml:space="preserve">omité </w:t>
      </w:r>
      <w:r>
        <w:rPr>
          <w:lang w:val="fr-FR"/>
        </w:rPr>
        <w:t>est vivement</w:t>
      </w:r>
      <w:r w:rsidRPr="00881044">
        <w:rPr>
          <w:lang w:val="fr-FR"/>
        </w:rPr>
        <w:t xml:space="preserve"> préoccupé par les informations reçues de sources crédibles faisant état de détention illégale et </w:t>
      </w:r>
      <w:r>
        <w:rPr>
          <w:lang w:val="fr-FR"/>
        </w:rPr>
        <w:t>de détention secrète</w:t>
      </w:r>
      <w:r w:rsidRPr="00881044">
        <w:rPr>
          <w:lang w:val="fr-FR"/>
        </w:rPr>
        <w:t xml:space="preserve"> dans des lieux de détention non officiels, notamment dans les locaux de la </w:t>
      </w:r>
      <w:r>
        <w:rPr>
          <w:lang w:val="fr-FR"/>
        </w:rPr>
        <w:t>Direction de la surveillance du territoire</w:t>
      </w:r>
      <w:r w:rsidRPr="00881044">
        <w:rPr>
          <w:lang w:val="fr-FR"/>
        </w:rPr>
        <w:t xml:space="preserve"> </w:t>
      </w:r>
      <w:r w:rsidR="00995B03">
        <w:rPr>
          <w:lang w:val="fr-FR"/>
        </w:rPr>
        <w:t>(art. </w:t>
      </w:r>
      <w:r w:rsidRPr="000B35C6">
        <w:rPr>
          <w:lang w:val="fr-FR"/>
        </w:rPr>
        <w:t>2, 11 et 16).</w:t>
      </w:r>
    </w:p>
    <w:p w14:paraId="3E8B64B4" w14:textId="32A537F7" w:rsidR="006F5260" w:rsidRDefault="006F5260" w:rsidP="006F5260">
      <w:pPr>
        <w:pStyle w:val="SingleTxtG"/>
        <w:rPr>
          <w:b/>
          <w:bCs/>
          <w:lang w:val="fr-FR"/>
        </w:rPr>
      </w:pPr>
      <w:r>
        <w:rPr>
          <w:lang w:val="fr-FR"/>
        </w:rPr>
        <w:t>22</w:t>
      </w:r>
      <w:r w:rsidRPr="000B35C6">
        <w:rPr>
          <w:lang w:val="fr-FR"/>
        </w:rPr>
        <w:t>.</w:t>
      </w:r>
      <w:r w:rsidRPr="000B35C6">
        <w:rPr>
          <w:lang w:val="fr-FR"/>
        </w:rPr>
        <w:tab/>
      </w:r>
      <w:r w:rsidRPr="00881044">
        <w:rPr>
          <w:b/>
          <w:bCs/>
          <w:lang w:val="fr-FR"/>
        </w:rPr>
        <w:t xml:space="preserve">Le Comité </w:t>
      </w:r>
      <w:r>
        <w:rPr>
          <w:b/>
          <w:bCs/>
          <w:lang w:val="fr-FR"/>
        </w:rPr>
        <w:t>recommande</w:t>
      </w:r>
      <w:r w:rsidRPr="00881044">
        <w:rPr>
          <w:b/>
          <w:bCs/>
          <w:lang w:val="fr-FR"/>
        </w:rPr>
        <w:t xml:space="preserve"> à l</w:t>
      </w:r>
      <w:r>
        <w:rPr>
          <w:b/>
          <w:bCs/>
          <w:lang w:val="fr-FR"/>
        </w:rPr>
        <w:t>’</w:t>
      </w:r>
      <w:r w:rsidRPr="00881044">
        <w:rPr>
          <w:b/>
          <w:bCs/>
          <w:lang w:val="fr-FR"/>
        </w:rPr>
        <w:t>État partie de veiller, à titre prioritaire, à ce que la législation nationale soit effectivement appliquée dans l</w:t>
      </w:r>
      <w:r>
        <w:rPr>
          <w:b/>
          <w:bCs/>
          <w:lang w:val="fr-FR"/>
        </w:rPr>
        <w:t>’</w:t>
      </w:r>
      <w:r w:rsidRPr="00881044">
        <w:rPr>
          <w:b/>
          <w:bCs/>
          <w:lang w:val="fr-FR"/>
        </w:rPr>
        <w:t>ensemble du pays et de fermer immédiatement tous les lieux de détention non officiels. L</w:t>
      </w:r>
      <w:r>
        <w:rPr>
          <w:b/>
          <w:bCs/>
          <w:lang w:val="fr-FR"/>
        </w:rPr>
        <w:t>’</w:t>
      </w:r>
      <w:r w:rsidRPr="00881044">
        <w:rPr>
          <w:b/>
          <w:bCs/>
          <w:lang w:val="fr-FR"/>
        </w:rPr>
        <w:t xml:space="preserve">État partie devrait ordonner le </w:t>
      </w:r>
      <w:r>
        <w:rPr>
          <w:b/>
          <w:bCs/>
          <w:lang w:val="fr-FR"/>
        </w:rPr>
        <w:t>placement</w:t>
      </w:r>
      <w:r w:rsidRPr="00881044">
        <w:rPr>
          <w:b/>
          <w:bCs/>
          <w:lang w:val="fr-FR"/>
        </w:rPr>
        <w:t xml:space="preserve"> immédiat sous contrôle judiciaire des personnes susceptibles d</w:t>
      </w:r>
      <w:r>
        <w:rPr>
          <w:b/>
          <w:bCs/>
          <w:lang w:val="fr-FR"/>
        </w:rPr>
        <w:t>’</w:t>
      </w:r>
      <w:r w:rsidRPr="00881044">
        <w:rPr>
          <w:b/>
          <w:bCs/>
          <w:lang w:val="fr-FR"/>
        </w:rPr>
        <w:t>être détenues dans ces lieux et veiller à ce qu</w:t>
      </w:r>
      <w:r>
        <w:rPr>
          <w:b/>
          <w:bCs/>
          <w:lang w:val="fr-FR"/>
        </w:rPr>
        <w:t>’</w:t>
      </w:r>
      <w:r w:rsidRPr="00881044">
        <w:rPr>
          <w:b/>
          <w:bCs/>
          <w:lang w:val="fr-FR"/>
        </w:rPr>
        <w:t>elles bénéficient de toutes les garanties</w:t>
      </w:r>
      <w:r>
        <w:rPr>
          <w:b/>
          <w:bCs/>
          <w:lang w:val="fr-FR"/>
        </w:rPr>
        <w:t xml:space="preserve"> juridiques</w:t>
      </w:r>
      <w:r w:rsidRPr="00881044">
        <w:rPr>
          <w:b/>
          <w:bCs/>
          <w:lang w:val="fr-FR"/>
        </w:rPr>
        <w:t xml:space="preserve"> fondamentales pour </w:t>
      </w:r>
      <w:r>
        <w:rPr>
          <w:b/>
          <w:bCs/>
          <w:lang w:val="fr-FR"/>
        </w:rPr>
        <w:t>prévenir tout acte de torture ou mauvais traitements</w:t>
      </w:r>
      <w:r w:rsidRPr="00881044">
        <w:rPr>
          <w:b/>
          <w:bCs/>
          <w:lang w:val="fr-FR"/>
        </w:rPr>
        <w:t xml:space="preserve"> et les </w:t>
      </w:r>
      <w:r>
        <w:rPr>
          <w:b/>
          <w:bCs/>
          <w:lang w:val="fr-FR"/>
        </w:rPr>
        <w:t xml:space="preserve">en </w:t>
      </w:r>
      <w:r w:rsidRPr="00881044">
        <w:rPr>
          <w:b/>
          <w:bCs/>
          <w:lang w:val="fr-FR"/>
        </w:rPr>
        <w:t xml:space="preserve">protéger. Le Comité rappelle que les activités de toutes les institutions publiques, y compris la </w:t>
      </w:r>
      <w:r w:rsidRPr="00C55C0F">
        <w:rPr>
          <w:b/>
          <w:bCs/>
          <w:lang w:val="fr-FR"/>
        </w:rPr>
        <w:t>Direction de la surveillance du territoire</w:t>
      </w:r>
      <w:r w:rsidRPr="00881044">
        <w:rPr>
          <w:b/>
          <w:bCs/>
          <w:lang w:val="fr-FR"/>
        </w:rPr>
        <w:t>,</w:t>
      </w:r>
      <w:r>
        <w:rPr>
          <w:b/>
          <w:bCs/>
          <w:lang w:val="fr-FR"/>
        </w:rPr>
        <w:t xml:space="preserve"> </w:t>
      </w:r>
      <w:r w:rsidRPr="00881044">
        <w:rPr>
          <w:b/>
          <w:bCs/>
          <w:lang w:val="fr-FR"/>
        </w:rPr>
        <w:t>sont des actes de l</w:t>
      </w:r>
      <w:r>
        <w:rPr>
          <w:b/>
          <w:bCs/>
          <w:lang w:val="fr-FR"/>
        </w:rPr>
        <w:t>’</w:t>
      </w:r>
      <w:r w:rsidRPr="00881044">
        <w:rPr>
          <w:b/>
          <w:bCs/>
          <w:lang w:val="fr-FR"/>
        </w:rPr>
        <w:t>État partie</w:t>
      </w:r>
      <w:r>
        <w:rPr>
          <w:b/>
          <w:bCs/>
          <w:lang w:val="fr-FR"/>
        </w:rPr>
        <w:t xml:space="preserve"> </w:t>
      </w:r>
      <w:r w:rsidRPr="00881044">
        <w:rPr>
          <w:b/>
          <w:bCs/>
          <w:lang w:val="fr-FR"/>
        </w:rPr>
        <w:t>qui engage</w:t>
      </w:r>
      <w:r>
        <w:rPr>
          <w:b/>
          <w:bCs/>
          <w:lang w:val="fr-FR"/>
        </w:rPr>
        <w:t>nt</w:t>
      </w:r>
      <w:r w:rsidRPr="00881044">
        <w:rPr>
          <w:b/>
          <w:bCs/>
          <w:lang w:val="fr-FR"/>
        </w:rPr>
        <w:t xml:space="preserve"> pleinement ses responsabilités internationales au titre de la Convention</w:t>
      </w:r>
      <w:r>
        <w:rPr>
          <w:b/>
          <w:bCs/>
          <w:lang w:val="fr-FR"/>
        </w:rPr>
        <w:t>, et ce</w:t>
      </w:r>
      <w:r w:rsidR="00254A45">
        <w:rPr>
          <w:b/>
          <w:bCs/>
          <w:lang w:val="fr-FR"/>
        </w:rPr>
        <w:t>,</w:t>
      </w:r>
      <w:r>
        <w:rPr>
          <w:b/>
          <w:bCs/>
          <w:lang w:val="fr-FR"/>
        </w:rPr>
        <w:t xml:space="preserve"> quels que soient les personnes impliquées dans ces activités, la nature de ces activités et le lieu où elles se déroulent</w:t>
      </w:r>
      <w:r w:rsidRPr="00881044">
        <w:rPr>
          <w:b/>
          <w:bCs/>
          <w:lang w:val="fr-FR"/>
        </w:rPr>
        <w:t>.</w:t>
      </w:r>
      <w:r>
        <w:rPr>
          <w:b/>
          <w:bCs/>
          <w:lang w:val="fr-FR"/>
        </w:rPr>
        <w:t xml:space="preserve"> </w:t>
      </w:r>
    </w:p>
    <w:p w14:paraId="04A3152D" w14:textId="77777777" w:rsidR="006F5260" w:rsidRDefault="006F5260" w:rsidP="00995B03">
      <w:pPr>
        <w:pStyle w:val="H23G"/>
        <w:spacing w:before="200"/>
        <w:rPr>
          <w:lang w:val="fr-FR"/>
        </w:rPr>
      </w:pPr>
      <w:r>
        <w:rPr>
          <w:lang w:val="fr-FR"/>
        </w:rPr>
        <w:tab/>
      </w:r>
      <w:r>
        <w:rPr>
          <w:lang w:val="fr-FR"/>
        </w:rPr>
        <w:tab/>
      </w:r>
      <w:r w:rsidRPr="001C39F6">
        <w:rPr>
          <w:lang w:val="fr-FR"/>
        </w:rPr>
        <w:t>Décès en détention</w:t>
      </w:r>
    </w:p>
    <w:p w14:paraId="7F701345" w14:textId="0267125A" w:rsidR="006F5260" w:rsidRDefault="006F5260" w:rsidP="006F5260">
      <w:pPr>
        <w:pStyle w:val="SingleTxtG"/>
        <w:rPr>
          <w:lang w:val="fr-FR"/>
        </w:rPr>
      </w:pPr>
      <w:r>
        <w:rPr>
          <w:lang w:val="fr-FR"/>
        </w:rPr>
        <w:t>23</w:t>
      </w:r>
      <w:r w:rsidRPr="001C39F6">
        <w:rPr>
          <w:lang w:val="fr-FR"/>
        </w:rPr>
        <w:t>.</w:t>
      </w:r>
      <w:r w:rsidRPr="001C39F6">
        <w:rPr>
          <w:lang w:val="fr-FR"/>
        </w:rPr>
        <w:tab/>
      </w:r>
      <w:r w:rsidRPr="007B45C0">
        <w:rPr>
          <w:lang w:val="fr-FR"/>
        </w:rPr>
        <w:t>Le Comité est préoccupé par des informations faisant état d</w:t>
      </w:r>
      <w:r>
        <w:rPr>
          <w:lang w:val="fr-FR"/>
        </w:rPr>
        <w:t>’</w:t>
      </w:r>
      <w:r w:rsidRPr="007B45C0">
        <w:rPr>
          <w:lang w:val="fr-FR"/>
        </w:rPr>
        <w:t>un nombre élevé de décès dans les lieux de détention</w:t>
      </w:r>
      <w:r>
        <w:rPr>
          <w:lang w:val="fr-FR"/>
        </w:rPr>
        <w:t xml:space="preserve">, par </w:t>
      </w:r>
      <w:r w:rsidRPr="007B45C0">
        <w:rPr>
          <w:lang w:val="fr-FR"/>
        </w:rPr>
        <w:t>l</w:t>
      </w:r>
      <w:r>
        <w:rPr>
          <w:lang w:val="fr-FR"/>
        </w:rPr>
        <w:t>’</w:t>
      </w:r>
      <w:r w:rsidRPr="007B45C0">
        <w:rPr>
          <w:lang w:val="fr-FR"/>
        </w:rPr>
        <w:t>absence d</w:t>
      </w:r>
      <w:r>
        <w:rPr>
          <w:lang w:val="fr-FR"/>
        </w:rPr>
        <w:t>’</w:t>
      </w:r>
      <w:r w:rsidRPr="007B45C0">
        <w:rPr>
          <w:lang w:val="fr-FR"/>
        </w:rPr>
        <w:t xml:space="preserve">informations fiables sur le nombre total de </w:t>
      </w:r>
      <w:r>
        <w:rPr>
          <w:lang w:val="fr-FR"/>
        </w:rPr>
        <w:t xml:space="preserve">ces </w:t>
      </w:r>
      <w:r w:rsidRPr="007B45C0">
        <w:rPr>
          <w:lang w:val="fr-FR"/>
        </w:rPr>
        <w:t>décès</w:t>
      </w:r>
      <w:r>
        <w:rPr>
          <w:lang w:val="fr-FR"/>
        </w:rPr>
        <w:t xml:space="preserve"> et </w:t>
      </w:r>
      <w:r w:rsidRPr="007B45C0">
        <w:rPr>
          <w:lang w:val="fr-FR"/>
        </w:rPr>
        <w:t xml:space="preserve">sur </w:t>
      </w:r>
      <w:r>
        <w:rPr>
          <w:lang w:val="fr-FR"/>
        </w:rPr>
        <w:t xml:space="preserve">leurs causes, et par l’absence d’enquête approfondie et impartiale s’y rapportant </w:t>
      </w:r>
      <w:r w:rsidR="00995B03">
        <w:rPr>
          <w:lang w:val="fr-FR"/>
        </w:rPr>
        <w:t>(art. </w:t>
      </w:r>
      <w:r w:rsidRPr="001C39F6">
        <w:rPr>
          <w:lang w:val="fr-FR"/>
        </w:rPr>
        <w:t>2, 11, 12, 13 et 16).</w:t>
      </w:r>
    </w:p>
    <w:p w14:paraId="09A0398D" w14:textId="261CB059" w:rsidR="006F5260" w:rsidRPr="001C39F6" w:rsidRDefault="006F5260" w:rsidP="00995B03">
      <w:pPr>
        <w:pStyle w:val="SingleTxtG"/>
        <w:keepNext/>
        <w:rPr>
          <w:b/>
          <w:bCs/>
          <w:lang w:val="fr-FR"/>
        </w:rPr>
      </w:pPr>
      <w:r>
        <w:rPr>
          <w:lang w:val="fr-FR"/>
        </w:rPr>
        <w:lastRenderedPageBreak/>
        <w:t>24</w:t>
      </w:r>
      <w:r w:rsidRPr="001C39F6">
        <w:rPr>
          <w:lang w:val="fr-FR"/>
        </w:rPr>
        <w:t>.</w:t>
      </w:r>
      <w:r w:rsidRPr="001C39F6">
        <w:rPr>
          <w:b/>
          <w:bCs/>
          <w:lang w:val="fr-FR"/>
        </w:rPr>
        <w:tab/>
        <w:t>L</w:t>
      </w:r>
      <w:r>
        <w:rPr>
          <w:b/>
          <w:bCs/>
          <w:lang w:val="fr-FR"/>
        </w:rPr>
        <w:t>’</w:t>
      </w:r>
      <w:r w:rsidRPr="001C39F6">
        <w:rPr>
          <w:b/>
          <w:bCs/>
          <w:lang w:val="fr-FR"/>
        </w:rPr>
        <w:t>État partie devrait</w:t>
      </w:r>
      <w:r w:rsidR="00254A45">
        <w:rPr>
          <w:b/>
          <w:bCs/>
          <w:lang w:val="fr-FR"/>
        </w:rPr>
        <w:t xml:space="preserve"> </w:t>
      </w:r>
      <w:r>
        <w:rPr>
          <w:b/>
          <w:bCs/>
          <w:lang w:val="fr-FR"/>
        </w:rPr>
        <w:t xml:space="preserve">prendre les mesures nécessaires pour </w:t>
      </w:r>
      <w:r w:rsidRPr="001C39F6">
        <w:rPr>
          <w:b/>
          <w:bCs/>
          <w:lang w:val="fr-FR"/>
        </w:rPr>
        <w:t>:</w:t>
      </w:r>
    </w:p>
    <w:p w14:paraId="62CC96E2" w14:textId="0B6CF23A" w:rsidR="006F5260" w:rsidRPr="002801B3" w:rsidRDefault="006F5260" w:rsidP="006F5260">
      <w:pPr>
        <w:tabs>
          <w:tab w:val="left" w:pos="1701"/>
          <w:tab w:val="left" w:pos="2268"/>
        </w:tabs>
        <w:kinsoku/>
        <w:overflowPunct/>
        <w:autoSpaceDE/>
        <w:autoSpaceDN/>
        <w:adjustRightInd/>
        <w:snapToGrid/>
        <w:spacing w:after="120"/>
        <w:ind w:left="1134" w:right="1134" w:firstLine="567"/>
        <w:jc w:val="both"/>
        <w:rPr>
          <w:b/>
          <w:bCs/>
          <w:lang w:val="fr-FR"/>
        </w:rPr>
      </w:pPr>
      <w:r w:rsidRPr="002801B3">
        <w:rPr>
          <w:b/>
          <w:bCs/>
          <w:lang w:val="fr-FR"/>
        </w:rPr>
        <w:t>a)</w:t>
      </w:r>
      <w:r w:rsidRPr="002801B3">
        <w:rPr>
          <w:b/>
          <w:bCs/>
          <w:lang w:val="fr-FR"/>
        </w:rPr>
        <w:tab/>
      </w:r>
      <w:r>
        <w:rPr>
          <w:b/>
          <w:bCs/>
          <w:lang w:val="fr-FR"/>
        </w:rPr>
        <w:t xml:space="preserve">Charger </w:t>
      </w:r>
      <w:r w:rsidRPr="002801B3">
        <w:rPr>
          <w:b/>
          <w:bCs/>
          <w:lang w:val="fr-FR"/>
        </w:rPr>
        <w:t xml:space="preserve">sans délai </w:t>
      </w:r>
      <w:r>
        <w:rPr>
          <w:b/>
          <w:bCs/>
          <w:lang w:val="fr-FR"/>
        </w:rPr>
        <w:t xml:space="preserve">une entité indépendante de mener </w:t>
      </w:r>
      <w:r w:rsidRPr="002801B3">
        <w:rPr>
          <w:b/>
          <w:bCs/>
          <w:lang w:val="fr-FR"/>
        </w:rPr>
        <w:t xml:space="preserve">une enquête impartiale sur tous les </w:t>
      </w:r>
      <w:r>
        <w:rPr>
          <w:b/>
          <w:bCs/>
          <w:lang w:val="fr-FR"/>
        </w:rPr>
        <w:t xml:space="preserve">cas de </w:t>
      </w:r>
      <w:r w:rsidRPr="002801B3">
        <w:rPr>
          <w:b/>
          <w:bCs/>
          <w:lang w:val="fr-FR"/>
        </w:rPr>
        <w:t xml:space="preserve">décès en détention, </w:t>
      </w:r>
      <w:bookmarkStart w:id="7" w:name="_Hlk151487350"/>
      <w:r w:rsidRPr="002801B3">
        <w:rPr>
          <w:b/>
          <w:bCs/>
          <w:lang w:val="fr-FR"/>
        </w:rPr>
        <w:t>en tenant dûment compte du Protocole du Minnesota relatif aux enquêtes sur les décès résultant potentiellement d</w:t>
      </w:r>
      <w:r>
        <w:rPr>
          <w:b/>
          <w:bCs/>
          <w:lang w:val="fr-FR"/>
        </w:rPr>
        <w:t>’</w:t>
      </w:r>
      <w:r w:rsidRPr="002801B3">
        <w:rPr>
          <w:b/>
          <w:bCs/>
          <w:lang w:val="fr-FR"/>
        </w:rPr>
        <w:t>actes illégaux</w:t>
      </w:r>
      <w:bookmarkEnd w:id="7"/>
      <w:r w:rsidRPr="002801B3">
        <w:rPr>
          <w:b/>
          <w:bCs/>
          <w:lang w:val="fr-FR"/>
        </w:rPr>
        <w:t>, déterminer les causes de ces décès, y compris si des agents de l</w:t>
      </w:r>
      <w:r>
        <w:rPr>
          <w:b/>
          <w:bCs/>
          <w:lang w:val="fr-FR"/>
        </w:rPr>
        <w:t>’</w:t>
      </w:r>
      <w:r w:rsidRPr="002801B3">
        <w:rPr>
          <w:b/>
          <w:bCs/>
          <w:lang w:val="fr-FR"/>
        </w:rPr>
        <w:t>État ou leurs supérieurs ont une responsabilité dans ces décès et, si tel est le cas, punir les coupables comme il convient et accorder une réparation adéquate aux familles des victimes</w:t>
      </w:r>
      <w:r>
        <w:rPr>
          <w:b/>
          <w:bCs/>
          <w:lang w:val="fr-FR"/>
        </w:rPr>
        <w:t> ;</w:t>
      </w:r>
      <w:r w:rsidRPr="002801B3">
        <w:rPr>
          <w:b/>
          <w:bCs/>
          <w:lang w:val="fr-FR"/>
        </w:rPr>
        <w:t xml:space="preserve"> </w:t>
      </w:r>
    </w:p>
    <w:p w14:paraId="5DC552F0" w14:textId="2FE56EC3" w:rsidR="006F5260" w:rsidRDefault="006F5260" w:rsidP="006F5260">
      <w:pPr>
        <w:tabs>
          <w:tab w:val="left" w:pos="1701"/>
          <w:tab w:val="left" w:pos="2268"/>
        </w:tabs>
        <w:kinsoku/>
        <w:overflowPunct/>
        <w:autoSpaceDE/>
        <w:autoSpaceDN/>
        <w:adjustRightInd/>
        <w:snapToGrid/>
        <w:spacing w:after="120"/>
        <w:ind w:left="1134" w:right="1134" w:firstLine="567"/>
        <w:jc w:val="both"/>
        <w:rPr>
          <w:b/>
          <w:bCs/>
          <w:lang w:val="fr-FR"/>
        </w:rPr>
      </w:pPr>
      <w:r w:rsidRPr="002801B3">
        <w:rPr>
          <w:b/>
          <w:bCs/>
          <w:lang w:val="fr-FR"/>
        </w:rPr>
        <w:t>b)</w:t>
      </w:r>
      <w:r w:rsidRPr="002801B3">
        <w:rPr>
          <w:b/>
          <w:bCs/>
          <w:lang w:val="fr-FR"/>
        </w:rPr>
        <w:tab/>
        <w:t>Évaluer l</w:t>
      </w:r>
      <w:r>
        <w:rPr>
          <w:b/>
          <w:bCs/>
          <w:lang w:val="fr-FR"/>
        </w:rPr>
        <w:t>’</w:t>
      </w:r>
      <w:r w:rsidRPr="002801B3">
        <w:rPr>
          <w:b/>
          <w:bCs/>
          <w:lang w:val="fr-FR"/>
        </w:rPr>
        <w:t>efficacité des stratégies visant à prévenir le suicide</w:t>
      </w:r>
      <w:r>
        <w:rPr>
          <w:b/>
          <w:bCs/>
          <w:lang w:val="fr-FR"/>
        </w:rPr>
        <w:t>, la violence entre prisonniers</w:t>
      </w:r>
      <w:r w:rsidRPr="002801B3">
        <w:rPr>
          <w:b/>
          <w:bCs/>
          <w:lang w:val="fr-FR"/>
        </w:rPr>
        <w:t xml:space="preserve"> et l</w:t>
      </w:r>
      <w:r>
        <w:rPr>
          <w:b/>
          <w:bCs/>
          <w:lang w:val="fr-FR"/>
        </w:rPr>
        <w:t>’</w:t>
      </w:r>
      <w:r w:rsidRPr="002801B3">
        <w:rPr>
          <w:b/>
          <w:bCs/>
          <w:lang w:val="fr-FR"/>
        </w:rPr>
        <w:t xml:space="preserve">automutilation et </w:t>
      </w:r>
      <w:r>
        <w:rPr>
          <w:b/>
          <w:bCs/>
          <w:lang w:val="fr-FR"/>
        </w:rPr>
        <w:t xml:space="preserve">celle </w:t>
      </w:r>
      <w:r w:rsidRPr="002801B3">
        <w:rPr>
          <w:b/>
          <w:bCs/>
          <w:lang w:val="fr-FR"/>
        </w:rPr>
        <w:t>des programmes de prévention, de dépistage et de traitement des maladies chroniques, dégénératives et infectieuses ou contagieuses dans les prisons</w:t>
      </w:r>
      <w:r>
        <w:rPr>
          <w:b/>
          <w:bCs/>
          <w:lang w:val="fr-FR"/>
        </w:rPr>
        <w:t> ;</w:t>
      </w:r>
    </w:p>
    <w:p w14:paraId="760B9E2C" w14:textId="15A24F23" w:rsidR="006F5260" w:rsidRPr="002801B3" w:rsidRDefault="006F5260" w:rsidP="006F5260">
      <w:pPr>
        <w:tabs>
          <w:tab w:val="left" w:pos="1701"/>
          <w:tab w:val="left" w:pos="2268"/>
        </w:tabs>
        <w:kinsoku/>
        <w:overflowPunct/>
        <w:autoSpaceDE/>
        <w:autoSpaceDN/>
        <w:adjustRightInd/>
        <w:snapToGrid/>
        <w:spacing w:after="120"/>
        <w:ind w:left="1134" w:right="1134" w:firstLine="567"/>
        <w:jc w:val="both"/>
        <w:rPr>
          <w:b/>
          <w:bCs/>
          <w:lang w:val="fr-FR"/>
        </w:rPr>
      </w:pPr>
      <w:r w:rsidRPr="002801B3">
        <w:rPr>
          <w:b/>
          <w:bCs/>
          <w:lang w:val="fr-FR"/>
        </w:rPr>
        <w:t>c)</w:t>
      </w:r>
      <w:r w:rsidRPr="002801B3">
        <w:rPr>
          <w:b/>
          <w:bCs/>
          <w:lang w:val="fr-FR"/>
        </w:rPr>
        <w:tab/>
        <w:t xml:space="preserve">Recueillir des informations détaillées sur les décès dans tous les lieux de détention et </w:t>
      </w:r>
      <w:r>
        <w:rPr>
          <w:b/>
          <w:bCs/>
          <w:lang w:val="fr-FR"/>
        </w:rPr>
        <w:t xml:space="preserve">informer le public </w:t>
      </w:r>
      <w:r w:rsidRPr="002801B3">
        <w:rPr>
          <w:b/>
          <w:bCs/>
          <w:lang w:val="fr-FR"/>
        </w:rPr>
        <w:t>sur</w:t>
      </w:r>
      <w:r>
        <w:rPr>
          <w:b/>
          <w:bCs/>
          <w:lang w:val="fr-FR"/>
        </w:rPr>
        <w:t xml:space="preserve"> leur nombre,</w:t>
      </w:r>
      <w:r w:rsidRPr="002801B3">
        <w:rPr>
          <w:b/>
          <w:bCs/>
          <w:lang w:val="fr-FR"/>
        </w:rPr>
        <w:t xml:space="preserve"> leurs causes ainsi que sur l</w:t>
      </w:r>
      <w:r>
        <w:rPr>
          <w:b/>
          <w:bCs/>
          <w:lang w:val="fr-FR"/>
        </w:rPr>
        <w:t>’</w:t>
      </w:r>
      <w:r w:rsidRPr="002801B3">
        <w:rPr>
          <w:b/>
          <w:bCs/>
          <w:lang w:val="fr-FR"/>
        </w:rPr>
        <w:t>issue des enquêtes les concernant.</w:t>
      </w:r>
    </w:p>
    <w:p w14:paraId="36BFE7C9" w14:textId="77777777" w:rsidR="006F5260" w:rsidRPr="001C39F6" w:rsidRDefault="006F5260" w:rsidP="00995B03">
      <w:pPr>
        <w:pStyle w:val="H23G"/>
        <w:spacing w:before="200"/>
        <w:rPr>
          <w:bCs/>
          <w:lang w:val="fr-FR"/>
        </w:rPr>
      </w:pPr>
      <w:r>
        <w:rPr>
          <w:lang w:val="fr-FR"/>
        </w:rPr>
        <w:tab/>
      </w:r>
      <w:r>
        <w:rPr>
          <w:lang w:val="fr-FR"/>
        </w:rPr>
        <w:tab/>
      </w:r>
      <w:r w:rsidRPr="001C39F6">
        <w:rPr>
          <w:lang w:val="fr-FR"/>
        </w:rPr>
        <w:t>Surveillance des lieux de détention</w:t>
      </w:r>
      <w:r>
        <w:rPr>
          <w:lang w:val="fr-FR"/>
        </w:rPr>
        <w:t xml:space="preserve"> et mécanisme national de prévention</w:t>
      </w:r>
    </w:p>
    <w:p w14:paraId="7B2BCFC6" w14:textId="4135ACEA" w:rsidR="006F5260" w:rsidRDefault="006F5260" w:rsidP="006F5260">
      <w:pPr>
        <w:pStyle w:val="SingleTxtG"/>
        <w:rPr>
          <w:lang w:val="fr-FR"/>
        </w:rPr>
      </w:pPr>
      <w:r>
        <w:rPr>
          <w:lang w:val="fr-FR"/>
        </w:rPr>
        <w:t>25</w:t>
      </w:r>
      <w:r w:rsidRPr="001C39F6">
        <w:rPr>
          <w:lang w:val="fr-FR"/>
        </w:rPr>
        <w:t>.</w:t>
      </w:r>
      <w:r w:rsidRPr="001C39F6">
        <w:rPr>
          <w:lang w:val="fr-FR"/>
        </w:rPr>
        <w:tab/>
      </w:r>
      <w:r w:rsidRPr="00DE0E7B">
        <w:rPr>
          <w:lang w:val="fr-FR"/>
        </w:rPr>
        <w:t>Tout en notant que l</w:t>
      </w:r>
      <w:r>
        <w:rPr>
          <w:lang w:val="fr-FR"/>
        </w:rPr>
        <w:t>’</w:t>
      </w:r>
      <w:r w:rsidRPr="00DE0E7B">
        <w:rPr>
          <w:lang w:val="fr-FR"/>
        </w:rPr>
        <w:t>État partie a indiqué que les établissements pénitentiaires et autres lieux de privation de liberté faisaient régulièrement l</w:t>
      </w:r>
      <w:r>
        <w:rPr>
          <w:lang w:val="fr-FR"/>
        </w:rPr>
        <w:t>’</w:t>
      </w:r>
      <w:r w:rsidRPr="00DE0E7B">
        <w:rPr>
          <w:lang w:val="fr-FR"/>
        </w:rPr>
        <w:t>objet d</w:t>
      </w:r>
      <w:r>
        <w:rPr>
          <w:lang w:val="fr-FR"/>
        </w:rPr>
        <w:t>’</w:t>
      </w:r>
      <w:r w:rsidRPr="00DE0E7B">
        <w:rPr>
          <w:lang w:val="fr-FR"/>
        </w:rPr>
        <w:t>inspections</w:t>
      </w:r>
      <w:r>
        <w:rPr>
          <w:lang w:val="fr-FR"/>
        </w:rPr>
        <w:t>,</w:t>
      </w:r>
      <w:r w:rsidRPr="00DE0E7B">
        <w:rPr>
          <w:lang w:val="fr-FR"/>
        </w:rPr>
        <w:t xml:space="preserve"> </w:t>
      </w:r>
      <w:r>
        <w:rPr>
          <w:lang w:val="fr-FR"/>
        </w:rPr>
        <w:t xml:space="preserve">notamment </w:t>
      </w:r>
      <w:r w:rsidRPr="00DE0E7B">
        <w:rPr>
          <w:lang w:val="fr-FR"/>
        </w:rPr>
        <w:t xml:space="preserve">par le </w:t>
      </w:r>
      <w:r>
        <w:rPr>
          <w:lang w:val="fr-FR"/>
        </w:rPr>
        <w:t>Procureur de la République,</w:t>
      </w:r>
      <w:r w:rsidRPr="00DE0E7B">
        <w:t xml:space="preserve"> </w:t>
      </w:r>
      <w:r w:rsidRPr="00DE0E7B">
        <w:rPr>
          <w:lang w:val="fr-FR"/>
        </w:rPr>
        <w:t>le</w:t>
      </w:r>
      <w:r>
        <w:rPr>
          <w:lang w:val="fr-FR"/>
        </w:rPr>
        <w:t>s</w:t>
      </w:r>
      <w:r w:rsidRPr="00DE0E7B">
        <w:rPr>
          <w:lang w:val="fr-FR"/>
        </w:rPr>
        <w:t xml:space="preserve"> juge</w:t>
      </w:r>
      <w:r>
        <w:rPr>
          <w:lang w:val="fr-FR"/>
        </w:rPr>
        <w:t>s</w:t>
      </w:r>
      <w:r w:rsidRPr="00DE0E7B">
        <w:rPr>
          <w:lang w:val="fr-FR"/>
        </w:rPr>
        <w:t xml:space="preserve"> d</w:t>
      </w:r>
      <w:r>
        <w:rPr>
          <w:lang w:val="fr-FR"/>
        </w:rPr>
        <w:t>’</w:t>
      </w:r>
      <w:r w:rsidRPr="00DE0E7B">
        <w:rPr>
          <w:lang w:val="fr-FR"/>
        </w:rPr>
        <w:t>instruction</w:t>
      </w:r>
      <w:r>
        <w:rPr>
          <w:lang w:val="fr-FR"/>
        </w:rPr>
        <w:t xml:space="preserve">, les juges d’application des peines, </w:t>
      </w:r>
      <w:r w:rsidRPr="00DE0E7B">
        <w:rPr>
          <w:lang w:val="fr-FR"/>
        </w:rPr>
        <w:t>l</w:t>
      </w:r>
      <w:r>
        <w:rPr>
          <w:lang w:val="fr-FR"/>
        </w:rPr>
        <w:t>’I</w:t>
      </w:r>
      <w:r w:rsidRPr="00DE0E7B">
        <w:rPr>
          <w:lang w:val="fr-FR"/>
        </w:rPr>
        <w:t>nspection des services judiciaires et pénitentiaires</w:t>
      </w:r>
      <w:r>
        <w:rPr>
          <w:lang w:val="fr-FR"/>
        </w:rPr>
        <w:t xml:space="preserve">, le Conseil </w:t>
      </w:r>
      <w:r w:rsidRPr="00DE0E7B">
        <w:rPr>
          <w:lang w:val="fr-FR"/>
        </w:rPr>
        <w:t>national des droits de l</w:t>
      </w:r>
      <w:r>
        <w:rPr>
          <w:lang w:val="fr-FR"/>
        </w:rPr>
        <w:t>’</w:t>
      </w:r>
      <w:r w:rsidRPr="00DE0E7B">
        <w:rPr>
          <w:lang w:val="fr-FR"/>
        </w:rPr>
        <w:t>homme et certaines organisations</w:t>
      </w:r>
      <w:r>
        <w:rPr>
          <w:lang w:val="fr-FR"/>
        </w:rPr>
        <w:t xml:space="preserve"> internationales et organisations</w:t>
      </w:r>
      <w:r w:rsidRPr="00DE0E7B">
        <w:rPr>
          <w:lang w:val="fr-FR"/>
        </w:rPr>
        <w:t xml:space="preserve"> non gouvernementales</w:t>
      </w:r>
      <w:r>
        <w:rPr>
          <w:lang w:val="fr-FR"/>
        </w:rPr>
        <w:t xml:space="preserve"> œuvrant dans le domaine des droits de l’homme, le Comité est préoccupé par le fait que </w:t>
      </w:r>
      <w:r w:rsidRPr="004C06F0">
        <w:rPr>
          <w:lang w:val="fr-FR"/>
        </w:rPr>
        <w:t>le Conseil national des droits de l</w:t>
      </w:r>
      <w:r>
        <w:rPr>
          <w:lang w:val="fr-FR"/>
        </w:rPr>
        <w:t>’</w:t>
      </w:r>
      <w:r w:rsidRPr="004C06F0">
        <w:rPr>
          <w:lang w:val="fr-FR"/>
        </w:rPr>
        <w:t xml:space="preserve">homme </w:t>
      </w:r>
      <w:r>
        <w:rPr>
          <w:lang w:val="fr-FR"/>
        </w:rPr>
        <w:t xml:space="preserve">n’est pas explicitement mandaté par </w:t>
      </w:r>
      <w:r w:rsidRPr="004B4CED">
        <w:rPr>
          <w:lang w:val="fr-FR"/>
        </w:rPr>
        <w:t xml:space="preserve">la loi </w:t>
      </w:r>
      <w:r w:rsidR="003A2701" w:rsidRPr="003A2701">
        <w:rPr>
          <w:rFonts w:eastAsia="MS Mincho"/>
          <w:lang w:val="fr-FR" w:eastAsia="zh-CN"/>
        </w:rPr>
        <w:t>n</w:t>
      </w:r>
      <w:r w:rsidR="003A2701" w:rsidRPr="003A2701">
        <w:rPr>
          <w:rFonts w:eastAsia="MS Mincho"/>
          <w:vertAlign w:val="superscript"/>
          <w:lang w:val="fr-FR" w:eastAsia="zh-CN"/>
        </w:rPr>
        <w:t>o</w:t>
      </w:r>
      <w:r w:rsidR="003A2701">
        <w:rPr>
          <w:rFonts w:eastAsia="SimSun"/>
          <w:lang w:val="fr-FR" w:eastAsia="zh-CN"/>
        </w:rPr>
        <w:t> </w:t>
      </w:r>
      <w:r w:rsidRPr="004B4CED">
        <w:rPr>
          <w:lang w:val="fr-FR"/>
        </w:rPr>
        <w:t>2018-900</w:t>
      </w:r>
      <w:r w:rsidRPr="00F94F57">
        <w:rPr>
          <w:lang w:val="fr-FR"/>
        </w:rPr>
        <w:t xml:space="preserve"> </w:t>
      </w:r>
      <w:r>
        <w:rPr>
          <w:lang w:val="fr-FR"/>
        </w:rPr>
        <w:t xml:space="preserve">pour effectuer des visites inopinées de tous les lieux de privation de liberté. </w:t>
      </w:r>
      <w:r w:rsidRPr="002658C2">
        <w:rPr>
          <w:lang w:val="fr-FR"/>
        </w:rPr>
        <w:t>À cet égard</w:t>
      </w:r>
      <w:r>
        <w:rPr>
          <w:lang w:val="fr-FR"/>
        </w:rPr>
        <w:t xml:space="preserve">, le Comité </w:t>
      </w:r>
      <w:r w:rsidRPr="002658C2">
        <w:rPr>
          <w:lang w:val="fr-FR"/>
        </w:rPr>
        <w:t>rappelle l</w:t>
      </w:r>
      <w:r>
        <w:rPr>
          <w:lang w:val="fr-FR"/>
        </w:rPr>
        <w:t>’</w:t>
      </w:r>
      <w:r w:rsidRPr="002658C2">
        <w:rPr>
          <w:lang w:val="fr-FR"/>
        </w:rPr>
        <w:t>engagement de l</w:t>
      </w:r>
      <w:r>
        <w:rPr>
          <w:lang w:val="fr-FR"/>
        </w:rPr>
        <w:t>’</w:t>
      </w:r>
      <w:r w:rsidRPr="002658C2">
        <w:rPr>
          <w:lang w:val="fr-FR"/>
        </w:rPr>
        <w:t xml:space="preserve">État </w:t>
      </w:r>
      <w:r w:rsidRPr="00D029D5">
        <w:rPr>
          <w:lang w:val="fr-FR"/>
        </w:rPr>
        <w:t>partie à</w:t>
      </w:r>
      <w:r w:rsidRPr="002658C2">
        <w:rPr>
          <w:lang w:val="fr-FR"/>
        </w:rPr>
        <w:t xml:space="preserve"> mettre en place le mécanisme national de prévention au plus tard en mars 2024</w:t>
      </w:r>
      <w:r>
        <w:rPr>
          <w:lang w:val="fr-FR"/>
        </w:rPr>
        <w:t xml:space="preserve"> en vertu du </w:t>
      </w:r>
      <w:r w:rsidRPr="004C06F0">
        <w:rPr>
          <w:lang w:val="fr-FR"/>
        </w:rPr>
        <w:t>Protocole facultatif se rapportant à la Convention</w:t>
      </w:r>
      <w:r>
        <w:rPr>
          <w:lang w:val="fr-FR"/>
        </w:rPr>
        <w:t xml:space="preserve"> auquel l’État partie a adhéré en 2023</w:t>
      </w:r>
      <w:r w:rsidRPr="004C06F0">
        <w:rPr>
          <w:lang w:val="fr-FR"/>
        </w:rPr>
        <w:t xml:space="preserve">. </w:t>
      </w:r>
      <w:r>
        <w:rPr>
          <w:lang w:val="fr-FR"/>
        </w:rPr>
        <w:t xml:space="preserve">Le Comité </w:t>
      </w:r>
      <w:r w:rsidRPr="004C06F0">
        <w:rPr>
          <w:lang w:val="fr-FR"/>
        </w:rPr>
        <w:t xml:space="preserve">est </w:t>
      </w:r>
      <w:r>
        <w:rPr>
          <w:lang w:val="fr-FR"/>
        </w:rPr>
        <w:t xml:space="preserve">également </w:t>
      </w:r>
      <w:r w:rsidRPr="004C06F0">
        <w:rPr>
          <w:lang w:val="fr-FR"/>
        </w:rPr>
        <w:t>préoccupé par le manque d</w:t>
      </w:r>
      <w:r>
        <w:rPr>
          <w:lang w:val="fr-FR"/>
        </w:rPr>
        <w:t>’</w:t>
      </w:r>
      <w:r w:rsidRPr="004C06F0">
        <w:rPr>
          <w:lang w:val="fr-FR"/>
        </w:rPr>
        <w:t>informations sur les mesures</w:t>
      </w:r>
      <w:r>
        <w:rPr>
          <w:lang w:val="fr-FR"/>
        </w:rPr>
        <w:t xml:space="preserve"> spécifiques</w:t>
      </w:r>
      <w:r w:rsidRPr="004C06F0">
        <w:rPr>
          <w:lang w:val="fr-FR"/>
        </w:rPr>
        <w:t xml:space="preserve"> prises pour garantir</w:t>
      </w:r>
      <w:r>
        <w:rPr>
          <w:lang w:val="fr-FR"/>
        </w:rPr>
        <w:t xml:space="preserve"> </w:t>
      </w:r>
      <w:r w:rsidRPr="004C06F0">
        <w:rPr>
          <w:lang w:val="fr-FR"/>
        </w:rPr>
        <w:t>l</w:t>
      </w:r>
      <w:r>
        <w:rPr>
          <w:lang w:val="fr-FR"/>
        </w:rPr>
        <w:t>’</w:t>
      </w:r>
      <w:r w:rsidRPr="004C06F0">
        <w:rPr>
          <w:lang w:val="fr-FR"/>
        </w:rPr>
        <w:t xml:space="preserve">application effective des recommandations formulées par </w:t>
      </w:r>
      <w:r>
        <w:rPr>
          <w:lang w:val="fr-FR"/>
        </w:rPr>
        <w:t>le Conseil national des droits de l’homme</w:t>
      </w:r>
      <w:r w:rsidRPr="004C06F0">
        <w:rPr>
          <w:lang w:val="fr-FR"/>
        </w:rPr>
        <w:t xml:space="preserve"> à la suite</w:t>
      </w:r>
      <w:r>
        <w:rPr>
          <w:lang w:val="fr-FR"/>
        </w:rPr>
        <w:t xml:space="preserve"> de</w:t>
      </w:r>
      <w:r w:rsidRPr="004C06F0">
        <w:rPr>
          <w:lang w:val="fr-FR"/>
        </w:rPr>
        <w:t xml:space="preserve"> </w:t>
      </w:r>
      <w:r>
        <w:rPr>
          <w:lang w:val="fr-FR"/>
        </w:rPr>
        <w:t xml:space="preserve">ses </w:t>
      </w:r>
      <w:r w:rsidRPr="004C06F0">
        <w:rPr>
          <w:lang w:val="fr-FR"/>
        </w:rPr>
        <w:t>visites des lieux de privation de liberté</w:t>
      </w:r>
      <w:r w:rsidRPr="00F94F57">
        <w:rPr>
          <w:lang w:val="fr-FR"/>
        </w:rPr>
        <w:t xml:space="preserve"> </w:t>
      </w:r>
      <w:r w:rsidR="00995B03">
        <w:rPr>
          <w:lang w:val="fr-FR"/>
        </w:rPr>
        <w:t>(art. </w:t>
      </w:r>
      <w:r w:rsidRPr="001C39F6">
        <w:rPr>
          <w:lang w:val="fr-FR"/>
        </w:rPr>
        <w:t>2, 11 et 16).</w:t>
      </w:r>
    </w:p>
    <w:p w14:paraId="5ACEE340" w14:textId="77777777" w:rsidR="006F5260" w:rsidRPr="001C39F6" w:rsidRDefault="006F5260" w:rsidP="000D0782">
      <w:pPr>
        <w:pStyle w:val="SingleTxtG"/>
        <w:keepNext/>
        <w:rPr>
          <w:b/>
          <w:bCs/>
        </w:rPr>
      </w:pPr>
      <w:r>
        <w:rPr>
          <w:lang w:val="fr-FR"/>
        </w:rPr>
        <w:t>26</w:t>
      </w:r>
      <w:r w:rsidRPr="001C39F6">
        <w:rPr>
          <w:lang w:val="fr-FR"/>
        </w:rPr>
        <w:t>.</w:t>
      </w:r>
      <w:r w:rsidRPr="001C39F6">
        <w:rPr>
          <w:b/>
          <w:bCs/>
          <w:lang w:val="fr-FR"/>
        </w:rPr>
        <w:tab/>
        <w:t>L</w:t>
      </w:r>
      <w:r>
        <w:rPr>
          <w:b/>
          <w:bCs/>
          <w:lang w:val="fr-FR"/>
        </w:rPr>
        <w:t>’</w:t>
      </w:r>
      <w:r w:rsidRPr="001C39F6">
        <w:rPr>
          <w:b/>
          <w:bCs/>
          <w:lang w:val="fr-FR"/>
        </w:rPr>
        <w:t>État partie devrait </w:t>
      </w:r>
      <w:r>
        <w:rPr>
          <w:b/>
          <w:bCs/>
          <w:lang w:val="fr-FR"/>
        </w:rPr>
        <w:t>prendre les mesures nécessaires pour</w:t>
      </w:r>
      <w:r w:rsidRPr="001C39F6">
        <w:rPr>
          <w:b/>
          <w:bCs/>
          <w:lang w:val="fr-FR"/>
        </w:rPr>
        <w:t xml:space="preserve"> :</w:t>
      </w:r>
    </w:p>
    <w:p w14:paraId="4DF1060F" w14:textId="0EC2A066" w:rsidR="006F5260" w:rsidRPr="002801B3" w:rsidRDefault="006F5260" w:rsidP="006F5260">
      <w:pPr>
        <w:tabs>
          <w:tab w:val="left" w:pos="1701"/>
          <w:tab w:val="left" w:pos="2268"/>
        </w:tabs>
        <w:kinsoku/>
        <w:overflowPunct/>
        <w:autoSpaceDE/>
        <w:autoSpaceDN/>
        <w:adjustRightInd/>
        <w:snapToGrid/>
        <w:spacing w:after="120"/>
        <w:ind w:left="1134" w:right="1134" w:firstLine="567"/>
        <w:jc w:val="both"/>
        <w:rPr>
          <w:b/>
          <w:bCs/>
          <w:lang w:val="fr-FR"/>
        </w:rPr>
      </w:pPr>
      <w:r w:rsidRPr="002801B3">
        <w:rPr>
          <w:b/>
          <w:bCs/>
          <w:lang w:val="fr-FR"/>
        </w:rPr>
        <w:t>a)</w:t>
      </w:r>
      <w:r w:rsidRPr="002801B3">
        <w:rPr>
          <w:b/>
          <w:bCs/>
          <w:lang w:val="fr-FR"/>
        </w:rPr>
        <w:tab/>
        <w:t>Adopter au plus vite le projet de loi établissant un mécanisme national de prévention de la torture, le doter des ressources humaines et financières nécessaires à son fonctionnement efficace et indépendant, en conformité avec les Directives concernant les mécanismes nationaux de prévention</w:t>
      </w:r>
      <w:r w:rsidRPr="00C55C0F">
        <w:rPr>
          <w:rStyle w:val="Appelnotedebasdep"/>
        </w:rPr>
        <w:footnoteReference w:id="10"/>
      </w:r>
      <w:r w:rsidRPr="002658C2">
        <w:rPr>
          <w:b/>
          <w:bCs/>
          <w:lang w:val="fr-FR"/>
        </w:rPr>
        <w:t>,</w:t>
      </w:r>
      <w:r w:rsidRPr="002801B3">
        <w:rPr>
          <w:b/>
          <w:bCs/>
          <w:lang w:val="fr-FR"/>
        </w:rPr>
        <w:t xml:space="preserve"> et envisager de solliciter l</w:t>
      </w:r>
      <w:r>
        <w:rPr>
          <w:b/>
          <w:bCs/>
          <w:lang w:val="fr-FR"/>
        </w:rPr>
        <w:t>’</w:t>
      </w:r>
      <w:r w:rsidRPr="002801B3">
        <w:rPr>
          <w:b/>
          <w:bCs/>
          <w:lang w:val="fr-FR"/>
        </w:rPr>
        <w:t xml:space="preserve">assistance technique du Sous-Comité pour la prévention de la torture </w:t>
      </w:r>
      <w:r w:rsidRPr="002658C2">
        <w:rPr>
          <w:b/>
          <w:bCs/>
          <w:lang w:val="fr-FR"/>
        </w:rPr>
        <w:t>et autres peines ou traitements cruels, inhumains ou dégradants</w:t>
      </w:r>
      <w:r>
        <w:rPr>
          <w:b/>
          <w:bCs/>
          <w:lang w:val="fr-FR"/>
        </w:rPr>
        <w:t xml:space="preserve"> et d’autres organisations compétentes</w:t>
      </w:r>
      <w:r w:rsidRPr="002801B3">
        <w:rPr>
          <w:b/>
          <w:bCs/>
          <w:lang w:val="fr-FR"/>
        </w:rPr>
        <w:t xml:space="preserve"> en vue de la création d</w:t>
      </w:r>
      <w:r>
        <w:rPr>
          <w:b/>
          <w:bCs/>
          <w:lang w:val="fr-FR"/>
        </w:rPr>
        <w:t>’</w:t>
      </w:r>
      <w:r w:rsidRPr="002801B3">
        <w:rPr>
          <w:b/>
          <w:bCs/>
          <w:lang w:val="fr-FR"/>
        </w:rPr>
        <w:t>un mécanisme national de prévention qui soit pleinement conforme au Protocole facultatif se rapportant à la Convention</w:t>
      </w:r>
      <w:r>
        <w:rPr>
          <w:b/>
          <w:bCs/>
          <w:lang w:val="fr-FR"/>
        </w:rPr>
        <w:t> ;</w:t>
      </w:r>
    </w:p>
    <w:p w14:paraId="3282584C" w14:textId="5B9022C0" w:rsidR="006F5260" w:rsidRPr="002801B3" w:rsidRDefault="006F5260" w:rsidP="006F5260">
      <w:pPr>
        <w:tabs>
          <w:tab w:val="left" w:pos="1701"/>
          <w:tab w:val="left" w:pos="2268"/>
        </w:tabs>
        <w:kinsoku/>
        <w:overflowPunct/>
        <w:autoSpaceDE/>
        <w:autoSpaceDN/>
        <w:adjustRightInd/>
        <w:snapToGrid/>
        <w:spacing w:after="120"/>
        <w:ind w:left="1134" w:right="1134" w:firstLine="567"/>
        <w:jc w:val="both"/>
        <w:rPr>
          <w:b/>
          <w:bCs/>
          <w:lang w:val="fr-FR"/>
        </w:rPr>
      </w:pPr>
      <w:r w:rsidRPr="002801B3">
        <w:rPr>
          <w:b/>
          <w:bCs/>
          <w:lang w:val="fr-FR"/>
        </w:rPr>
        <w:t>b)</w:t>
      </w:r>
      <w:r w:rsidRPr="002801B3">
        <w:rPr>
          <w:b/>
          <w:bCs/>
          <w:lang w:val="fr-FR"/>
        </w:rPr>
        <w:tab/>
        <w:t>Veiller à ce que les acteurs internationaux et nationaux œuvrant dans le domaine des droits de l</w:t>
      </w:r>
      <w:r>
        <w:rPr>
          <w:b/>
          <w:bCs/>
          <w:lang w:val="fr-FR"/>
        </w:rPr>
        <w:t>’</w:t>
      </w:r>
      <w:r w:rsidRPr="002801B3">
        <w:rPr>
          <w:b/>
          <w:bCs/>
          <w:lang w:val="fr-FR"/>
        </w:rPr>
        <w:t>homme continuent à effectuer des visites des lieux de privation de liberté</w:t>
      </w:r>
      <w:r>
        <w:rPr>
          <w:b/>
          <w:bCs/>
          <w:lang w:val="fr-FR"/>
        </w:rPr>
        <w:t> ;</w:t>
      </w:r>
      <w:r w:rsidRPr="002801B3">
        <w:rPr>
          <w:b/>
          <w:bCs/>
          <w:lang w:val="fr-FR"/>
        </w:rPr>
        <w:t xml:space="preserve"> </w:t>
      </w:r>
    </w:p>
    <w:p w14:paraId="4D823632" w14:textId="4391F458" w:rsidR="006F5260" w:rsidRPr="002801B3" w:rsidRDefault="006F5260" w:rsidP="006F5260">
      <w:pPr>
        <w:tabs>
          <w:tab w:val="left" w:pos="1701"/>
          <w:tab w:val="left" w:pos="2268"/>
        </w:tabs>
        <w:kinsoku/>
        <w:overflowPunct/>
        <w:autoSpaceDE/>
        <w:autoSpaceDN/>
        <w:adjustRightInd/>
        <w:snapToGrid/>
        <w:spacing w:after="120"/>
        <w:ind w:left="1134" w:right="1134" w:firstLine="567"/>
        <w:jc w:val="both"/>
        <w:rPr>
          <w:b/>
          <w:bCs/>
          <w:lang w:val="fr-FR"/>
        </w:rPr>
      </w:pPr>
      <w:r w:rsidRPr="002801B3">
        <w:rPr>
          <w:b/>
          <w:bCs/>
          <w:lang w:val="fr-FR"/>
        </w:rPr>
        <w:t>c)</w:t>
      </w:r>
      <w:r w:rsidRPr="002801B3">
        <w:rPr>
          <w:b/>
          <w:bCs/>
          <w:lang w:val="fr-FR"/>
        </w:rPr>
        <w:tab/>
        <w:t>Renforcer la coopération avec le Conseil national des droits de l</w:t>
      </w:r>
      <w:r>
        <w:rPr>
          <w:b/>
          <w:bCs/>
          <w:lang w:val="fr-FR"/>
        </w:rPr>
        <w:t>’</w:t>
      </w:r>
      <w:r w:rsidRPr="002801B3">
        <w:rPr>
          <w:b/>
          <w:bCs/>
          <w:lang w:val="fr-FR"/>
        </w:rPr>
        <w:t>homme afin de lui permettre de continuer d</w:t>
      </w:r>
      <w:r>
        <w:rPr>
          <w:b/>
          <w:bCs/>
          <w:lang w:val="fr-FR"/>
        </w:rPr>
        <w:t>’</w:t>
      </w:r>
      <w:r w:rsidRPr="002801B3">
        <w:rPr>
          <w:b/>
          <w:bCs/>
          <w:lang w:val="fr-FR"/>
        </w:rPr>
        <w:t xml:space="preserve">effectuer des visites régulières et inopinées de tous les lieux de privation de liberté du pays, y compris ceux gérés par la </w:t>
      </w:r>
      <w:r w:rsidRPr="00C55C0F">
        <w:rPr>
          <w:b/>
          <w:bCs/>
          <w:lang w:val="fr-FR"/>
        </w:rPr>
        <w:t>Direction de la surveillance du territoire</w:t>
      </w:r>
      <w:r w:rsidRPr="002801B3">
        <w:rPr>
          <w:b/>
          <w:bCs/>
          <w:lang w:val="fr-FR"/>
        </w:rPr>
        <w:t xml:space="preserve"> et l</w:t>
      </w:r>
      <w:r>
        <w:rPr>
          <w:b/>
          <w:bCs/>
          <w:lang w:val="fr-FR"/>
        </w:rPr>
        <w:t>’</w:t>
      </w:r>
      <w:r w:rsidRPr="002801B3">
        <w:rPr>
          <w:b/>
          <w:bCs/>
          <w:lang w:val="fr-FR"/>
        </w:rPr>
        <w:t>armée, de s</w:t>
      </w:r>
      <w:r>
        <w:rPr>
          <w:b/>
          <w:bCs/>
          <w:lang w:val="fr-FR"/>
        </w:rPr>
        <w:t>’</w:t>
      </w:r>
      <w:r w:rsidRPr="002801B3">
        <w:rPr>
          <w:b/>
          <w:bCs/>
          <w:lang w:val="fr-FR"/>
        </w:rPr>
        <w:t>entretenir confidentiellement avec toutes les personnes détenues et de s</w:t>
      </w:r>
      <w:r>
        <w:rPr>
          <w:b/>
          <w:bCs/>
          <w:lang w:val="fr-FR"/>
        </w:rPr>
        <w:t>’</w:t>
      </w:r>
      <w:r w:rsidRPr="002801B3">
        <w:rPr>
          <w:b/>
          <w:bCs/>
          <w:lang w:val="fr-FR"/>
        </w:rPr>
        <w:t>assurer que ces personnes sont protégées contre toute forme de représailles.</w:t>
      </w:r>
    </w:p>
    <w:p w14:paraId="17660D29" w14:textId="77777777" w:rsidR="006F5260" w:rsidRPr="00F16FBF" w:rsidRDefault="006F5260" w:rsidP="00995B03">
      <w:pPr>
        <w:pStyle w:val="H23G"/>
        <w:spacing w:before="200"/>
        <w:rPr>
          <w:lang w:val="fr-FR"/>
        </w:rPr>
      </w:pPr>
      <w:r>
        <w:tab/>
      </w:r>
      <w:r>
        <w:tab/>
      </w:r>
      <w:r>
        <w:rPr>
          <w:lang w:val="fr-FR"/>
        </w:rPr>
        <w:t>Allégations de torture et l</w:t>
      </w:r>
      <w:r w:rsidRPr="00F16FBF">
        <w:rPr>
          <w:lang w:val="fr-FR"/>
        </w:rPr>
        <w:t>utte contre l</w:t>
      </w:r>
      <w:r>
        <w:rPr>
          <w:lang w:val="fr-FR"/>
        </w:rPr>
        <w:t>’</w:t>
      </w:r>
      <w:r w:rsidRPr="00F16FBF">
        <w:rPr>
          <w:lang w:val="fr-FR"/>
        </w:rPr>
        <w:t>impunité</w:t>
      </w:r>
    </w:p>
    <w:p w14:paraId="41138E13" w14:textId="670693F3" w:rsidR="006F5260" w:rsidRPr="005277A2" w:rsidRDefault="006F5260" w:rsidP="006F5260">
      <w:pPr>
        <w:pStyle w:val="SingleTxtG"/>
        <w:rPr>
          <w:rFonts w:eastAsia="Calibri"/>
          <w:lang w:val="fr-FR"/>
        </w:rPr>
      </w:pPr>
      <w:r>
        <w:t>27</w:t>
      </w:r>
      <w:r w:rsidRPr="00F16FBF">
        <w:t>.</w:t>
      </w:r>
      <w:r w:rsidRPr="00F16FBF">
        <w:tab/>
      </w:r>
      <w:r>
        <w:rPr>
          <w:rFonts w:eastAsia="Calibri"/>
        </w:rPr>
        <w:t>L</w:t>
      </w:r>
      <w:r w:rsidRPr="00885803">
        <w:rPr>
          <w:rFonts w:eastAsia="Calibri"/>
        </w:rPr>
        <w:t>e Comité</w:t>
      </w:r>
      <w:r>
        <w:rPr>
          <w:rFonts w:eastAsia="Calibri"/>
        </w:rPr>
        <w:t xml:space="preserve"> est</w:t>
      </w:r>
      <w:r w:rsidRPr="00885803">
        <w:rPr>
          <w:rFonts w:eastAsia="Calibri"/>
        </w:rPr>
        <w:t xml:space="preserve"> profondément préoccupé par l</w:t>
      </w:r>
      <w:r>
        <w:rPr>
          <w:rFonts w:eastAsia="Calibri"/>
        </w:rPr>
        <w:t>’</w:t>
      </w:r>
      <w:r w:rsidRPr="00885803">
        <w:rPr>
          <w:rFonts w:eastAsia="Calibri"/>
        </w:rPr>
        <w:t>absence d</w:t>
      </w:r>
      <w:r>
        <w:rPr>
          <w:rFonts w:eastAsia="Calibri"/>
        </w:rPr>
        <w:t>’</w:t>
      </w:r>
      <w:r w:rsidRPr="00885803">
        <w:rPr>
          <w:rFonts w:eastAsia="Calibri"/>
        </w:rPr>
        <w:t xml:space="preserve">établissement des responsabilités </w:t>
      </w:r>
      <w:r>
        <w:rPr>
          <w:rFonts w:eastAsia="Calibri"/>
        </w:rPr>
        <w:t xml:space="preserve">pour les actes de torture et mauvais traitements </w:t>
      </w:r>
      <w:r w:rsidRPr="00134F5F">
        <w:rPr>
          <w:rFonts w:eastAsia="Calibri"/>
        </w:rPr>
        <w:t>imputables à des agents de l</w:t>
      </w:r>
      <w:r>
        <w:rPr>
          <w:rFonts w:eastAsia="Calibri"/>
        </w:rPr>
        <w:t>’</w:t>
      </w:r>
      <w:r w:rsidRPr="00134F5F">
        <w:rPr>
          <w:rFonts w:eastAsia="Calibri"/>
        </w:rPr>
        <w:t>État, notamment des forces de police, de défense et de sécurité, des agents d</w:t>
      </w:r>
      <w:r>
        <w:rPr>
          <w:rFonts w:eastAsia="Calibri"/>
        </w:rPr>
        <w:t xml:space="preserve">e la </w:t>
      </w:r>
      <w:r>
        <w:rPr>
          <w:lang w:val="fr-FR"/>
        </w:rPr>
        <w:t xml:space="preserve">Direction </w:t>
      </w:r>
      <w:r>
        <w:rPr>
          <w:lang w:val="fr-FR"/>
        </w:rPr>
        <w:lastRenderedPageBreak/>
        <w:t>de la surveillance du territoire</w:t>
      </w:r>
      <w:r w:rsidRPr="00134F5F">
        <w:rPr>
          <w:rFonts w:eastAsia="Calibri"/>
        </w:rPr>
        <w:t xml:space="preserve">, et des Forces républicaines </w:t>
      </w:r>
      <w:r w:rsidRPr="002658C2">
        <w:rPr>
          <w:rFonts w:eastAsia="Calibri"/>
        </w:rPr>
        <w:t>de Côte d</w:t>
      </w:r>
      <w:r>
        <w:rPr>
          <w:rFonts w:eastAsia="Calibri"/>
        </w:rPr>
        <w:t>’</w:t>
      </w:r>
      <w:r w:rsidRPr="002658C2">
        <w:rPr>
          <w:rFonts w:eastAsia="Calibri"/>
        </w:rPr>
        <w:t>Ivoire</w:t>
      </w:r>
      <w:r>
        <w:rPr>
          <w:rFonts w:eastAsia="Calibri"/>
        </w:rPr>
        <w:t xml:space="preserve">, </w:t>
      </w:r>
      <w:r w:rsidRPr="00885803">
        <w:rPr>
          <w:rFonts w:eastAsia="Calibri"/>
        </w:rPr>
        <w:t xml:space="preserve">que traduit le nombre limité de mesures </w:t>
      </w:r>
      <w:r w:rsidRPr="007367F7">
        <w:t>disciplinaires</w:t>
      </w:r>
      <w:r w:rsidRPr="00885803">
        <w:rPr>
          <w:rFonts w:eastAsia="Calibri"/>
        </w:rPr>
        <w:t xml:space="preserve"> et de poursuites pénales signalées, qui contribue à créer un climat d</w:t>
      </w:r>
      <w:r>
        <w:rPr>
          <w:rFonts w:eastAsia="Calibri"/>
        </w:rPr>
        <w:t>’</w:t>
      </w:r>
      <w:r w:rsidRPr="00885803">
        <w:rPr>
          <w:rFonts w:eastAsia="Calibri"/>
        </w:rPr>
        <w:t xml:space="preserve">impunité. En outre, il regrette de </w:t>
      </w:r>
      <w:r>
        <w:rPr>
          <w:rFonts w:eastAsia="Calibri"/>
        </w:rPr>
        <w:t>n’</w:t>
      </w:r>
      <w:r w:rsidRPr="00885803">
        <w:rPr>
          <w:rFonts w:eastAsia="Calibri"/>
        </w:rPr>
        <w:t xml:space="preserve">avoir </w:t>
      </w:r>
      <w:r>
        <w:rPr>
          <w:rFonts w:eastAsia="Calibri"/>
        </w:rPr>
        <w:t xml:space="preserve">pas </w:t>
      </w:r>
      <w:r w:rsidRPr="00885803">
        <w:rPr>
          <w:rFonts w:eastAsia="Calibri"/>
        </w:rPr>
        <w:t>reçu d</w:t>
      </w:r>
      <w:r>
        <w:rPr>
          <w:rFonts w:eastAsia="Calibri"/>
        </w:rPr>
        <w:t>’</w:t>
      </w:r>
      <w:r w:rsidRPr="00885803">
        <w:rPr>
          <w:rFonts w:eastAsia="Calibri"/>
        </w:rPr>
        <w:t xml:space="preserve">informations </w:t>
      </w:r>
      <w:r>
        <w:rPr>
          <w:rFonts w:eastAsia="Calibri"/>
        </w:rPr>
        <w:t>ni de statistiques précises</w:t>
      </w:r>
      <w:r w:rsidRPr="00885803">
        <w:rPr>
          <w:rFonts w:eastAsia="Calibri"/>
        </w:rPr>
        <w:t xml:space="preserve"> sur</w:t>
      </w:r>
      <w:r>
        <w:rPr>
          <w:rFonts w:eastAsia="Calibri"/>
        </w:rPr>
        <w:t> :</w:t>
      </w:r>
      <w:r w:rsidRPr="00885803">
        <w:rPr>
          <w:rFonts w:eastAsia="Calibri"/>
        </w:rPr>
        <w:t xml:space="preserve"> le nombre de </w:t>
      </w:r>
      <w:r>
        <w:rPr>
          <w:rFonts w:eastAsia="Calibri"/>
        </w:rPr>
        <w:t>plaintes concernant des actes de torture ou des mauvais traitements</w:t>
      </w:r>
      <w:r w:rsidRPr="00885803">
        <w:rPr>
          <w:rFonts w:eastAsia="Calibri"/>
        </w:rPr>
        <w:t xml:space="preserve"> qui ont donné lieu à des </w:t>
      </w:r>
      <w:r>
        <w:rPr>
          <w:rFonts w:eastAsia="Calibri"/>
        </w:rPr>
        <w:t xml:space="preserve">enquêtes et </w:t>
      </w:r>
      <w:r w:rsidRPr="00885803">
        <w:rPr>
          <w:rFonts w:eastAsia="Calibri"/>
        </w:rPr>
        <w:t>poursuites pénales, le nombre de déclarations de culpabilité prononcées</w:t>
      </w:r>
      <w:r>
        <w:rPr>
          <w:rFonts w:eastAsia="Calibri"/>
        </w:rPr>
        <w:t>,</w:t>
      </w:r>
      <w:r w:rsidRPr="00885803">
        <w:rPr>
          <w:rFonts w:eastAsia="Calibri"/>
        </w:rPr>
        <w:t xml:space="preserve"> et les sanctions et autres mesures disciplinaires imposées au cours de la période considérée. </w:t>
      </w:r>
      <w:r>
        <w:rPr>
          <w:rFonts w:eastAsia="Calibri"/>
        </w:rPr>
        <w:t>De plus</w:t>
      </w:r>
      <w:r w:rsidRPr="00885803">
        <w:rPr>
          <w:rFonts w:eastAsia="Calibri"/>
        </w:rPr>
        <w:t xml:space="preserve">, </w:t>
      </w:r>
      <w:r>
        <w:rPr>
          <w:rFonts w:eastAsia="Calibri"/>
        </w:rPr>
        <w:t>il</w:t>
      </w:r>
      <w:r w:rsidRPr="00885803">
        <w:rPr>
          <w:rFonts w:eastAsia="Calibri"/>
        </w:rPr>
        <w:t xml:space="preserve"> constate avec préoccupation qu</w:t>
      </w:r>
      <w:r>
        <w:rPr>
          <w:rFonts w:eastAsia="Calibri"/>
        </w:rPr>
        <w:t>’</w:t>
      </w:r>
      <w:r w:rsidRPr="00885803">
        <w:rPr>
          <w:rFonts w:eastAsia="Calibri"/>
        </w:rPr>
        <w:t>il n</w:t>
      </w:r>
      <w:r>
        <w:rPr>
          <w:rFonts w:eastAsia="Calibri"/>
        </w:rPr>
        <w:t>’</w:t>
      </w:r>
      <w:r w:rsidRPr="00885803">
        <w:rPr>
          <w:rFonts w:eastAsia="Calibri"/>
        </w:rPr>
        <w:t>existe toujours pas de véritable mécanisme</w:t>
      </w:r>
      <w:r>
        <w:rPr>
          <w:rFonts w:eastAsia="Calibri"/>
        </w:rPr>
        <w:t xml:space="preserve"> efficace, accessible,</w:t>
      </w:r>
      <w:r w:rsidRPr="00885803">
        <w:rPr>
          <w:rFonts w:eastAsia="Calibri"/>
        </w:rPr>
        <w:t xml:space="preserve"> indépendant et confidentiel expressément chargé de recevoir les plaintes pour actes de torture ou mauvais traitements commis dans tous les lieux de privation de liberté, et que les organes d</w:t>
      </w:r>
      <w:r>
        <w:rPr>
          <w:rFonts w:eastAsia="Calibri"/>
        </w:rPr>
        <w:t>’</w:t>
      </w:r>
      <w:r w:rsidRPr="00885803">
        <w:rPr>
          <w:rFonts w:eastAsia="Calibri"/>
        </w:rPr>
        <w:t>enquête existants n</w:t>
      </w:r>
      <w:r>
        <w:rPr>
          <w:rFonts w:eastAsia="Calibri"/>
        </w:rPr>
        <w:t>’</w:t>
      </w:r>
      <w:r w:rsidRPr="00885803">
        <w:rPr>
          <w:rFonts w:eastAsia="Calibri"/>
        </w:rPr>
        <w:t>ont pas l</w:t>
      </w:r>
      <w:r>
        <w:rPr>
          <w:rFonts w:eastAsia="Calibri"/>
        </w:rPr>
        <w:t>’</w:t>
      </w:r>
      <w:r w:rsidRPr="00885803">
        <w:rPr>
          <w:rFonts w:eastAsia="Calibri"/>
        </w:rPr>
        <w:t>indépendance nécessaire car ils relèvent des mêmes autorités que les auteurs présumés</w:t>
      </w:r>
      <w:r>
        <w:rPr>
          <w:rFonts w:eastAsia="Calibri"/>
        </w:rPr>
        <w:t xml:space="preserve"> </w:t>
      </w:r>
      <w:r w:rsidR="00995B03">
        <w:rPr>
          <w:rFonts w:eastAsia="Calibri"/>
          <w:lang w:val="fr-FR"/>
        </w:rPr>
        <w:t>(art. </w:t>
      </w:r>
      <w:r w:rsidRPr="00F16FBF">
        <w:rPr>
          <w:rFonts w:eastAsia="Calibri"/>
          <w:lang w:val="fr-FR"/>
        </w:rPr>
        <w:t>2, 4, 11, 12, 13 et 16)</w:t>
      </w:r>
      <w:r w:rsidRPr="00C55C0F">
        <w:rPr>
          <w:rStyle w:val="Appelnotedebasdep"/>
        </w:rPr>
        <w:footnoteReference w:id="11"/>
      </w:r>
      <w:r w:rsidRPr="00F16FBF">
        <w:rPr>
          <w:rFonts w:eastAsia="Calibri"/>
          <w:lang w:val="fr-FR"/>
        </w:rPr>
        <w:t>.</w:t>
      </w:r>
    </w:p>
    <w:p w14:paraId="263E40E0" w14:textId="77777777" w:rsidR="006F5260" w:rsidRPr="00F16FBF" w:rsidRDefault="006F5260" w:rsidP="000D0782">
      <w:pPr>
        <w:pStyle w:val="SingleTxtG"/>
        <w:keepNext/>
        <w:rPr>
          <w:b/>
          <w:bCs/>
          <w:lang w:val="fr-FR"/>
        </w:rPr>
      </w:pPr>
      <w:r>
        <w:rPr>
          <w:lang w:val="fr-FR"/>
        </w:rPr>
        <w:t>28</w:t>
      </w:r>
      <w:r w:rsidRPr="00F16FBF">
        <w:rPr>
          <w:lang w:val="fr-FR"/>
        </w:rPr>
        <w:t>.</w:t>
      </w:r>
      <w:r w:rsidRPr="00F16FBF">
        <w:rPr>
          <w:lang w:val="fr-FR"/>
        </w:rPr>
        <w:tab/>
      </w:r>
      <w:r w:rsidRPr="00F16FBF">
        <w:rPr>
          <w:b/>
          <w:bCs/>
          <w:lang w:val="fr-FR"/>
        </w:rPr>
        <w:t>L</w:t>
      </w:r>
      <w:r>
        <w:rPr>
          <w:b/>
          <w:bCs/>
          <w:lang w:val="fr-FR"/>
        </w:rPr>
        <w:t>’</w:t>
      </w:r>
      <w:r w:rsidRPr="00F16FBF">
        <w:rPr>
          <w:b/>
          <w:bCs/>
          <w:lang w:val="fr-FR"/>
        </w:rPr>
        <w:t>État partie devrait </w:t>
      </w:r>
      <w:r>
        <w:rPr>
          <w:b/>
          <w:bCs/>
          <w:lang w:val="fr-FR"/>
        </w:rPr>
        <w:t xml:space="preserve">prendre les mesures nécessaires pour </w:t>
      </w:r>
      <w:r w:rsidRPr="00F16FBF">
        <w:rPr>
          <w:b/>
          <w:bCs/>
          <w:lang w:val="fr-FR"/>
        </w:rPr>
        <w:t>:</w:t>
      </w:r>
    </w:p>
    <w:p w14:paraId="0E1F97E3" w14:textId="26BDD096" w:rsidR="00995B03" w:rsidRDefault="006F5260" w:rsidP="00995B03">
      <w:pPr>
        <w:tabs>
          <w:tab w:val="left" w:pos="1701"/>
          <w:tab w:val="left" w:pos="2268"/>
        </w:tabs>
        <w:kinsoku/>
        <w:overflowPunct/>
        <w:autoSpaceDE/>
        <w:autoSpaceDN/>
        <w:adjustRightInd/>
        <w:snapToGrid/>
        <w:spacing w:after="120"/>
        <w:ind w:left="1134" w:right="1134" w:firstLine="567"/>
        <w:jc w:val="both"/>
        <w:rPr>
          <w:b/>
          <w:bCs/>
          <w:lang w:val="fr-FR"/>
        </w:rPr>
      </w:pPr>
      <w:r w:rsidRPr="002801B3">
        <w:rPr>
          <w:b/>
          <w:bCs/>
          <w:lang w:val="fr-FR"/>
        </w:rPr>
        <w:t>a)</w:t>
      </w:r>
      <w:r w:rsidRPr="002801B3">
        <w:rPr>
          <w:b/>
          <w:bCs/>
          <w:lang w:val="fr-FR"/>
        </w:rPr>
        <w:tab/>
        <w:t>S</w:t>
      </w:r>
      <w:r>
        <w:rPr>
          <w:b/>
          <w:bCs/>
          <w:lang w:val="fr-FR"/>
        </w:rPr>
        <w:t>’</w:t>
      </w:r>
      <w:r w:rsidRPr="002801B3">
        <w:rPr>
          <w:b/>
          <w:bCs/>
          <w:lang w:val="fr-FR"/>
        </w:rPr>
        <w:t>assurer que toutes les allégations d</w:t>
      </w:r>
      <w:r>
        <w:rPr>
          <w:b/>
          <w:bCs/>
          <w:lang w:val="fr-FR"/>
        </w:rPr>
        <w:t>’</w:t>
      </w:r>
      <w:r w:rsidRPr="002801B3">
        <w:rPr>
          <w:b/>
          <w:bCs/>
          <w:lang w:val="fr-FR"/>
        </w:rPr>
        <w:t>actes de torture ou de mauvais traitements donnent rapidement lieu à une enquête efficace et impartiale menée par une instance indépendante, qu</w:t>
      </w:r>
      <w:r>
        <w:rPr>
          <w:b/>
          <w:bCs/>
          <w:lang w:val="fr-FR"/>
        </w:rPr>
        <w:t>’</w:t>
      </w:r>
      <w:r w:rsidRPr="002801B3">
        <w:rPr>
          <w:b/>
          <w:bCs/>
          <w:lang w:val="fr-FR"/>
        </w:rPr>
        <w:t>il n</w:t>
      </w:r>
      <w:r>
        <w:rPr>
          <w:b/>
          <w:bCs/>
          <w:lang w:val="fr-FR"/>
        </w:rPr>
        <w:t>’</w:t>
      </w:r>
      <w:r w:rsidRPr="002801B3">
        <w:rPr>
          <w:b/>
          <w:bCs/>
          <w:lang w:val="fr-FR"/>
        </w:rPr>
        <w:t>y a pas de lien institutionnel ou hiérarchique entre les enquêteurs et les auteurs présumés des faits, que les suspects, y compris ceux qui occupent des postes de commandement, soient dûment traduits en justice et, s</w:t>
      </w:r>
      <w:r>
        <w:rPr>
          <w:b/>
          <w:bCs/>
          <w:lang w:val="fr-FR"/>
        </w:rPr>
        <w:t>’</w:t>
      </w:r>
      <w:r w:rsidRPr="002801B3">
        <w:rPr>
          <w:b/>
          <w:bCs/>
          <w:lang w:val="fr-FR"/>
        </w:rPr>
        <w:t>ils sont reconnus coupables, condamnés à des peines à la mesure de la gravité de leurs actes,</w:t>
      </w:r>
      <w:r w:rsidR="00AA2837">
        <w:rPr>
          <w:b/>
          <w:bCs/>
          <w:lang w:val="fr-FR"/>
        </w:rPr>
        <w:t xml:space="preserve"> </w:t>
      </w:r>
      <w:r w:rsidRPr="002801B3">
        <w:rPr>
          <w:b/>
          <w:bCs/>
          <w:lang w:val="fr-FR"/>
        </w:rPr>
        <w:t>et que les victimes reçoivent une réparation adéquate</w:t>
      </w:r>
      <w:r>
        <w:rPr>
          <w:b/>
          <w:bCs/>
          <w:lang w:val="fr-FR"/>
        </w:rPr>
        <w:t> ;</w:t>
      </w:r>
    </w:p>
    <w:p w14:paraId="19508189" w14:textId="677BA96D" w:rsidR="006F5260" w:rsidRPr="002801B3" w:rsidRDefault="006F5260" w:rsidP="00995B03">
      <w:pPr>
        <w:tabs>
          <w:tab w:val="left" w:pos="1701"/>
          <w:tab w:val="left" w:pos="2268"/>
        </w:tabs>
        <w:kinsoku/>
        <w:overflowPunct/>
        <w:autoSpaceDE/>
        <w:autoSpaceDN/>
        <w:adjustRightInd/>
        <w:snapToGrid/>
        <w:spacing w:after="120"/>
        <w:ind w:left="1134" w:right="1134" w:firstLine="567"/>
        <w:jc w:val="both"/>
        <w:rPr>
          <w:b/>
          <w:bCs/>
          <w:lang w:val="fr-FR"/>
        </w:rPr>
      </w:pPr>
      <w:r w:rsidRPr="002801B3">
        <w:rPr>
          <w:b/>
          <w:bCs/>
          <w:lang w:val="fr-FR"/>
        </w:rPr>
        <w:t>b)</w:t>
      </w:r>
      <w:r w:rsidRPr="002801B3">
        <w:rPr>
          <w:b/>
          <w:bCs/>
          <w:lang w:val="fr-FR"/>
        </w:rPr>
        <w:tab/>
        <w:t>Veiller à ce que les autorités ouvrent une enquête chaque fois qu</w:t>
      </w:r>
      <w:r>
        <w:rPr>
          <w:b/>
          <w:bCs/>
          <w:lang w:val="fr-FR"/>
        </w:rPr>
        <w:t>’</w:t>
      </w:r>
      <w:r w:rsidRPr="002801B3">
        <w:rPr>
          <w:b/>
          <w:bCs/>
          <w:lang w:val="fr-FR"/>
        </w:rPr>
        <w:t xml:space="preserve">il existe des motifs raisonnables de croire que des actes de torture ou </w:t>
      </w:r>
      <w:r>
        <w:rPr>
          <w:b/>
          <w:bCs/>
          <w:lang w:val="fr-FR"/>
        </w:rPr>
        <w:t xml:space="preserve">des </w:t>
      </w:r>
      <w:r w:rsidRPr="002801B3">
        <w:rPr>
          <w:b/>
          <w:bCs/>
          <w:lang w:val="fr-FR"/>
        </w:rPr>
        <w:t>mauvais traitements ont été commis</w:t>
      </w:r>
      <w:r>
        <w:rPr>
          <w:b/>
          <w:bCs/>
          <w:lang w:val="fr-FR"/>
        </w:rPr>
        <w:t> ;</w:t>
      </w:r>
    </w:p>
    <w:p w14:paraId="40863205" w14:textId="6D129868" w:rsidR="006F5260" w:rsidRPr="002801B3" w:rsidRDefault="006F5260" w:rsidP="006F5260">
      <w:pPr>
        <w:tabs>
          <w:tab w:val="left" w:pos="1701"/>
          <w:tab w:val="left" w:pos="2268"/>
        </w:tabs>
        <w:kinsoku/>
        <w:overflowPunct/>
        <w:autoSpaceDE/>
        <w:autoSpaceDN/>
        <w:adjustRightInd/>
        <w:snapToGrid/>
        <w:spacing w:after="120"/>
        <w:ind w:left="1134" w:right="1134" w:firstLine="567"/>
        <w:jc w:val="both"/>
        <w:rPr>
          <w:b/>
          <w:bCs/>
          <w:lang w:val="fr-FR"/>
        </w:rPr>
      </w:pPr>
      <w:r w:rsidRPr="002801B3">
        <w:rPr>
          <w:b/>
          <w:bCs/>
          <w:lang w:val="fr-FR"/>
        </w:rPr>
        <w:t>c)</w:t>
      </w:r>
      <w:r w:rsidRPr="002801B3">
        <w:rPr>
          <w:b/>
          <w:bCs/>
          <w:lang w:val="fr-FR"/>
        </w:rPr>
        <w:tab/>
        <w:t>Faire en sorte qu</w:t>
      </w:r>
      <w:r>
        <w:rPr>
          <w:b/>
          <w:bCs/>
          <w:lang w:val="fr-FR"/>
        </w:rPr>
        <w:t>’</w:t>
      </w:r>
      <w:r w:rsidRPr="002801B3">
        <w:rPr>
          <w:b/>
          <w:bCs/>
          <w:lang w:val="fr-FR"/>
        </w:rPr>
        <w:t>en cas de torture ou de mauvais traitements, les fonctionnaires en cause soient immédiatement suspendus de leurs fonctions pour toute la durée de l</w:t>
      </w:r>
      <w:r>
        <w:rPr>
          <w:b/>
          <w:bCs/>
          <w:lang w:val="fr-FR"/>
        </w:rPr>
        <w:t>’</w:t>
      </w:r>
      <w:r w:rsidRPr="002801B3">
        <w:rPr>
          <w:b/>
          <w:bCs/>
          <w:lang w:val="fr-FR"/>
        </w:rPr>
        <w:t>enquête, en particulier s</w:t>
      </w:r>
      <w:r>
        <w:rPr>
          <w:b/>
          <w:bCs/>
          <w:lang w:val="fr-FR"/>
        </w:rPr>
        <w:t>’</w:t>
      </w:r>
      <w:r w:rsidRPr="002801B3">
        <w:rPr>
          <w:b/>
          <w:bCs/>
          <w:lang w:val="fr-FR"/>
        </w:rPr>
        <w:t>il existe un risque qu</w:t>
      </w:r>
      <w:r>
        <w:rPr>
          <w:b/>
          <w:bCs/>
          <w:lang w:val="fr-FR"/>
        </w:rPr>
        <w:t>’</w:t>
      </w:r>
      <w:r w:rsidRPr="002801B3">
        <w:rPr>
          <w:b/>
          <w:bCs/>
          <w:lang w:val="fr-FR"/>
        </w:rPr>
        <w:t>ils commettent une nouvelle fois les actes dont ils sont soupçonnés, exercent des représailles contre la victime présumée ou fassent obstruction à l</w:t>
      </w:r>
      <w:r>
        <w:rPr>
          <w:b/>
          <w:bCs/>
          <w:lang w:val="fr-FR"/>
        </w:rPr>
        <w:t>’</w:t>
      </w:r>
      <w:r w:rsidRPr="002801B3">
        <w:rPr>
          <w:b/>
          <w:bCs/>
          <w:lang w:val="fr-FR"/>
        </w:rPr>
        <w:t>enquête, sous réserve du respect du principe de la présomption d</w:t>
      </w:r>
      <w:r>
        <w:rPr>
          <w:b/>
          <w:bCs/>
          <w:lang w:val="fr-FR"/>
        </w:rPr>
        <w:t>’</w:t>
      </w:r>
      <w:r w:rsidRPr="002801B3">
        <w:rPr>
          <w:b/>
          <w:bCs/>
          <w:lang w:val="fr-FR"/>
        </w:rPr>
        <w:t>innocence</w:t>
      </w:r>
      <w:r>
        <w:rPr>
          <w:b/>
          <w:bCs/>
          <w:lang w:val="fr-FR"/>
        </w:rPr>
        <w:t> ;</w:t>
      </w:r>
    </w:p>
    <w:p w14:paraId="7739CE11" w14:textId="7D6DCFC7" w:rsidR="006F5260" w:rsidRPr="002801B3" w:rsidRDefault="006F5260" w:rsidP="006F5260">
      <w:pPr>
        <w:tabs>
          <w:tab w:val="left" w:pos="1701"/>
          <w:tab w:val="left" w:pos="2268"/>
        </w:tabs>
        <w:kinsoku/>
        <w:overflowPunct/>
        <w:autoSpaceDE/>
        <w:autoSpaceDN/>
        <w:adjustRightInd/>
        <w:snapToGrid/>
        <w:spacing w:after="120"/>
        <w:ind w:left="1134" w:right="1134" w:firstLine="567"/>
        <w:jc w:val="both"/>
        <w:rPr>
          <w:b/>
          <w:bCs/>
          <w:lang w:val="fr-FR"/>
        </w:rPr>
      </w:pPr>
      <w:r w:rsidRPr="002801B3">
        <w:rPr>
          <w:b/>
          <w:bCs/>
          <w:lang w:val="fr-FR"/>
        </w:rPr>
        <w:t>d)</w:t>
      </w:r>
      <w:r w:rsidRPr="002801B3">
        <w:rPr>
          <w:b/>
          <w:bCs/>
          <w:lang w:val="fr-FR"/>
        </w:rPr>
        <w:tab/>
        <w:t>Prendre urgemment des mesures pour mettre en place un mécanisme efficace et indépendant de surveillance des organismes publics impliqués dans la garde des personnes arrêtées, détenues ou emprisonnées de quelque façon que ce soit</w:t>
      </w:r>
      <w:r>
        <w:rPr>
          <w:b/>
          <w:bCs/>
          <w:lang w:val="fr-FR"/>
        </w:rPr>
        <w:t> ;</w:t>
      </w:r>
    </w:p>
    <w:p w14:paraId="7FA363B9" w14:textId="78C90B30" w:rsidR="006F5260" w:rsidRPr="002801B3" w:rsidRDefault="006F5260" w:rsidP="006F5260">
      <w:pPr>
        <w:tabs>
          <w:tab w:val="left" w:pos="1701"/>
          <w:tab w:val="left" w:pos="2268"/>
        </w:tabs>
        <w:kinsoku/>
        <w:overflowPunct/>
        <w:autoSpaceDE/>
        <w:autoSpaceDN/>
        <w:adjustRightInd/>
        <w:snapToGrid/>
        <w:spacing w:after="120"/>
        <w:ind w:left="1134" w:right="1134" w:firstLine="567"/>
        <w:jc w:val="both"/>
        <w:rPr>
          <w:b/>
          <w:bCs/>
          <w:lang w:val="fr-FR"/>
        </w:rPr>
      </w:pPr>
      <w:r w:rsidRPr="002801B3">
        <w:rPr>
          <w:b/>
          <w:bCs/>
          <w:lang w:val="fr-FR"/>
        </w:rPr>
        <w:t>e)</w:t>
      </w:r>
      <w:r w:rsidRPr="002801B3">
        <w:rPr>
          <w:b/>
          <w:bCs/>
          <w:lang w:val="fr-FR"/>
        </w:rPr>
        <w:tab/>
        <w:t>Mettre en place un mécanisme de plainte indépendant, efficace, confidentiel et accessible dans tous les lieux de détention, y compris les lieux de garde à vue et les prisons, et protéger les plaignants, les victimes et les membres de leur famille de tout risque de représailles</w:t>
      </w:r>
      <w:r>
        <w:rPr>
          <w:b/>
          <w:bCs/>
          <w:lang w:val="fr-FR"/>
        </w:rPr>
        <w:t> ;</w:t>
      </w:r>
    </w:p>
    <w:p w14:paraId="3A35B2A8" w14:textId="53BF210E" w:rsidR="006F5260" w:rsidRPr="002801B3" w:rsidRDefault="006F5260" w:rsidP="006F5260">
      <w:pPr>
        <w:tabs>
          <w:tab w:val="left" w:pos="1701"/>
          <w:tab w:val="left" w:pos="2268"/>
        </w:tabs>
        <w:kinsoku/>
        <w:overflowPunct/>
        <w:autoSpaceDE/>
        <w:autoSpaceDN/>
        <w:adjustRightInd/>
        <w:snapToGrid/>
        <w:spacing w:after="120"/>
        <w:ind w:left="1134" w:right="1134" w:firstLine="567"/>
        <w:jc w:val="both"/>
        <w:rPr>
          <w:b/>
          <w:bCs/>
          <w:lang w:val="fr-FR"/>
        </w:rPr>
      </w:pPr>
      <w:r w:rsidRPr="002801B3">
        <w:rPr>
          <w:b/>
          <w:bCs/>
          <w:lang w:val="fr-FR"/>
        </w:rPr>
        <w:t>f)</w:t>
      </w:r>
      <w:r w:rsidRPr="002801B3">
        <w:rPr>
          <w:b/>
          <w:bCs/>
          <w:lang w:val="fr-FR"/>
        </w:rPr>
        <w:tab/>
        <w:t>Compiler et diffuser des données statistiques ventilées sur les plaintes déposées, les enquêtes menées, les poursuites intentées et les condamnations prononcées dans les affaires de torture et de mauvais traitements.</w:t>
      </w:r>
    </w:p>
    <w:p w14:paraId="3913BA03" w14:textId="77777777" w:rsidR="006F5260" w:rsidRDefault="006F5260" w:rsidP="0020186F">
      <w:pPr>
        <w:pStyle w:val="H23G"/>
        <w:spacing w:before="280" w:after="160"/>
        <w:rPr>
          <w:lang w:val="fr-FR"/>
        </w:rPr>
      </w:pPr>
      <w:r>
        <w:rPr>
          <w:lang w:val="fr-FR"/>
        </w:rPr>
        <w:tab/>
      </w:r>
      <w:r>
        <w:rPr>
          <w:lang w:val="fr-FR"/>
        </w:rPr>
        <w:tab/>
      </w:r>
      <w:r>
        <w:rPr>
          <w:lang w:val="fr-FR"/>
        </w:rPr>
        <w:tab/>
        <w:t>Administration de la</w:t>
      </w:r>
      <w:r w:rsidRPr="00761374">
        <w:rPr>
          <w:lang w:val="fr-FR"/>
        </w:rPr>
        <w:t xml:space="preserve"> ju</w:t>
      </w:r>
      <w:r>
        <w:rPr>
          <w:lang w:val="fr-FR"/>
        </w:rPr>
        <w:t>stice</w:t>
      </w:r>
    </w:p>
    <w:p w14:paraId="44D3DCE8" w14:textId="2006E093" w:rsidR="006F5260" w:rsidRDefault="006F5260" w:rsidP="0020186F">
      <w:pPr>
        <w:pStyle w:val="SingleTxtG"/>
        <w:spacing w:line="242" w:lineRule="atLeast"/>
        <w:rPr>
          <w:lang w:val="fr-FR"/>
        </w:rPr>
      </w:pPr>
      <w:r>
        <w:rPr>
          <w:lang w:val="fr-FR"/>
        </w:rPr>
        <w:t>29.</w:t>
      </w:r>
      <w:r>
        <w:rPr>
          <w:lang w:val="fr-FR"/>
        </w:rPr>
        <w:tab/>
      </w:r>
      <w:r w:rsidRPr="00C44A80">
        <w:rPr>
          <w:lang w:val="fr-FR"/>
        </w:rPr>
        <w:t>Tout en not</w:t>
      </w:r>
      <w:r>
        <w:rPr>
          <w:lang w:val="fr-FR"/>
        </w:rPr>
        <w:t xml:space="preserve">ant les </w:t>
      </w:r>
      <w:r w:rsidRPr="00C44A80">
        <w:rPr>
          <w:lang w:val="fr-FR"/>
        </w:rPr>
        <w:t>mesures prises pour renforcer l</w:t>
      </w:r>
      <w:r>
        <w:rPr>
          <w:lang w:val="fr-FR"/>
        </w:rPr>
        <w:t>’</w:t>
      </w:r>
      <w:r w:rsidRPr="00C44A80">
        <w:rPr>
          <w:lang w:val="fr-FR"/>
        </w:rPr>
        <w:t>indépendance du pouvoir judiciaire</w:t>
      </w:r>
      <w:r>
        <w:rPr>
          <w:lang w:val="fr-FR"/>
        </w:rPr>
        <w:t>, l</w:t>
      </w:r>
      <w:r w:rsidRPr="00761374">
        <w:rPr>
          <w:lang w:val="fr-FR"/>
        </w:rPr>
        <w:t>e Comité</w:t>
      </w:r>
      <w:r>
        <w:rPr>
          <w:lang w:val="fr-FR"/>
        </w:rPr>
        <w:t xml:space="preserve"> exprime sa préoccupation quant aux informations faisant état d’un manque</w:t>
      </w:r>
      <w:r w:rsidRPr="00607A4B">
        <w:rPr>
          <w:lang w:val="fr-FR"/>
        </w:rPr>
        <w:t xml:space="preserve"> persistant</w:t>
      </w:r>
      <w:r>
        <w:rPr>
          <w:lang w:val="fr-FR"/>
        </w:rPr>
        <w:t xml:space="preserve"> d’indépendance du pouvoir judiciaire du fait d’immixtions </w:t>
      </w:r>
      <w:r w:rsidRPr="00607A4B">
        <w:rPr>
          <w:lang w:val="fr-FR"/>
        </w:rPr>
        <w:t>du pouvoir exécutif dans son fonctionnement</w:t>
      </w:r>
      <w:r>
        <w:rPr>
          <w:lang w:val="fr-FR"/>
        </w:rPr>
        <w:t xml:space="preserve">, </w:t>
      </w:r>
      <w:r w:rsidRPr="00C44A80">
        <w:rPr>
          <w:lang w:val="fr-FR"/>
        </w:rPr>
        <w:t>ce qui pourrait contribuer à l</w:t>
      </w:r>
      <w:r>
        <w:rPr>
          <w:lang w:val="fr-FR"/>
        </w:rPr>
        <w:t>’</w:t>
      </w:r>
      <w:r w:rsidRPr="00C44A80">
        <w:rPr>
          <w:lang w:val="fr-FR"/>
        </w:rPr>
        <w:t>impunité, notamment pour les cas de torture</w:t>
      </w:r>
      <w:r w:rsidRPr="00D6390C">
        <w:rPr>
          <w:lang w:val="fr-FR"/>
        </w:rPr>
        <w:t xml:space="preserve">. Le Comité </w:t>
      </w:r>
      <w:r>
        <w:rPr>
          <w:lang w:val="fr-FR"/>
        </w:rPr>
        <w:t xml:space="preserve">est également préoccupé par les </w:t>
      </w:r>
      <w:r w:rsidRPr="00D6390C">
        <w:rPr>
          <w:lang w:val="fr-FR"/>
        </w:rPr>
        <w:t xml:space="preserve">informations </w:t>
      </w:r>
      <w:r>
        <w:rPr>
          <w:lang w:val="fr-FR"/>
        </w:rPr>
        <w:t xml:space="preserve">indiquant </w:t>
      </w:r>
      <w:r w:rsidRPr="00D6390C">
        <w:rPr>
          <w:lang w:val="fr-FR"/>
        </w:rPr>
        <w:t>d</w:t>
      </w:r>
      <w:r>
        <w:rPr>
          <w:lang w:val="fr-FR"/>
        </w:rPr>
        <w:t>’</w:t>
      </w:r>
      <w:r w:rsidRPr="00D6390C">
        <w:rPr>
          <w:lang w:val="fr-FR"/>
        </w:rPr>
        <w:t>autres dysfonctionnements et défaillances du système judiciaire</w:t>
      </w:r>
      <w:r w:rsidRPr="00D02823">
        <w:t xml:space="preserve"> </w:t>
      </w:r>
      <w:r w:rsidRPr="00D02823">
        <w:rPr>
          <w:lang w:val="fr-FR"/>
        </w:rPr>
        <w:t>de l</w:t>
      </w:r>
      <w:r>
        <w:rPr>
          <w:lang w:val="fr-FR"/>
        </w:rPr>
        <w:t>’</w:t>
      </w:r>
      <w:r w:rsidRPr="00D02823">
        <w:rPr>
          <w:lang w:val="fr-FR"/>
        </w:rPr>
        <w:t>État partie</w:t>
      </w:r>
      <w:r>
        <w:rPr>
          <w:lang w:val="fr-FR"/>
        </w:rPr>
        <w:t> :</w:t>
      </w:r>
      <w:r w:rsidRPr="00D6390C">
        <w:rPr>
          <w:lang w:val="fr-FR"/>
        </w:rPr>
        <w:t xml:space="preserve"> notamment les retards importants dans l</w:t>
      </w:r>
      <w:r>
        <w:rPr>
          <w:lang w:val="fr-FR"/>
        </w:rPr>
        <w:t>’</w:t>
      </w:r>
      <w:r w:rsidRPr="00D6390C">
        <w:rPr>
          <w:lang w:val="fr-FR"/>
        </w:rPr>
        <w:t>administration de la justice, l</w:t>
      </w:r>
      <w:r>
        <w:rPr>
          <w:lang w:val="fr-FR"/>
        </w:rPr>
        <w:t>’</w:t>
      </w:r>
      <w:r w:rsidRPr="00D6390C">
        <w:rPr>
          <w:lang w:val="fr-FR"/>
        </w:rPr>
        <w:t>insuffisance des ressources financières allouées</w:t>
      </w:r>
      <w:r>
        <w:rPr>
          <w:lang w:val="fr-FR"/>
        </w:rPr>
        <w:t xml:space="preserve"> et</w:t>
      </w:r>
      <w:r w:rsidRPr="00D02823">
        <w:t xml:space="preserve"> </w:t>
      </w:r>
      <w:r>
        <w:t>du</w:t>
      </w:r>
      <w:r w:rsidRPr="00D02823">
        <w:rPr>
          <w:lang w:val="fr-FR"/>
        </w:rPr>
        <w:t xml:space="preserve"> nombre de tribunaux et de professionnels de la justice</w:t>
      </w:r>
      <w:r>
        <w:rPr>
          <w:lang w:val="fr-FR"/>
        </w:rPr>
        <w:t xml:space="preserve">, </w:t>
      </w:r>
      <w:r w:rsidRPr="007C2428">
        <w:rPr>
          <w:lang w:val="fr-FR"/>
        </w:rPr>
        <w:t>l</w:t>
      </w:r>
      <w:r>
        <w:rPr>
          <w:lang w:val="fr-FR"/>
        </w:rPr>
        <w:t>’</w:t>
      </w:r>
      <w:r w:rsidRPr="007C2428">
        <w:rPr>
          <w:lang w:val="fr-FR"/>
        </w:rPr>
        <w:t>éloignement de la justice malgré la création de nouvelles juridiction</w:t>
      </w:r>
      <w:r>
        <w:rPr>
          <w:lang w:val="fr-FR"/>
        </w:rPr>
        <w:t xml:space="preserve">s, le fait que les justiciables n’ont pas suffisamment connaissance de leurs droits et des moyens de recours judiciaires à leur disposition, la difficulté d’accéder, en pratique, à l’aide judiciaire, en dépit </w:t>
      </w:r>
      <w:r>
        <w:rPr>
          <w:lang w:val="fr-FR"/>
        </w:rPr>
        <w:lastRenderedPageBreak/>
        <w:t xml:space="preserve">de l’adoption </w:t>
      </w:r>
      <w:r w:rsidRPr="00345C68">
        <w:rPr>
          <w:lang w:val="fr-FR"/>
        </w:rPr>
        <w:t xml:space="preserve">du décret </w:t>
      </w:r>
      <w:r w:rsidR="003A2701" w:rsidRPr="003A2701">
        <w:rPr>
          <w:rFonts w:eastAsia="MS Mincho"/>
          <w:lang w:val="fr-FR" w:eastAsia="zh-CN"/>
        </w:rPr>
        <w:t>n</w:t>
      </w:r>
      <w:r w:rsidR="003A2701" w:rsidRPr="003A2701">
        <w:rPr>
          <w:rFonts w:eastAsia="MS Mincho"/>
          <w:vertAlign w:val="superscript"/>
          <w:lang w:val="fr-FR" w:eastAsia="zh-CN"/>
        </w:rPr>
        <w:t>o</w:t>
      </w:r>
      <w:r w:rsidR="003A2701">
        <w:rPr>
          <w:rFonts w:eastAsia="SimSun"/>
          <w:lang w:val="fr-FR" w:eastAsia="zh-CN"/>
        </w:rPr>
        <w:t> </w:t>
      </w:r>
      <w:r w:rsidRPr="00345C68">
        <w:rPr>
          <w:lang w:val="fr-FR"/>
        </w:rPr>
        <w:t>2016-781 du 12 octobre 2016 relatif à l</w:t>
      </w:r>
      <w:r>
        <w:rPr>
          <w:lang w:val="fr-FR"/>
        </w:rPr>
        <w:t>’</w:t>
      </w:r>
      <w:r w:rsidRPr="00345C68">
        <w:rPr>
          <w:lang w:val="fr-FR"/>
        </w:rPr>
        <w:t>assistance judiciaire</w:t>
      </w:r>
      <w:r>
        <w:rPr>
          <w:lang w:val="fr-FR"/>
        </w:rPr>
        <w:t>, la corruption, et la partialité et l’absence d’équité dans le traitement des affaires relatives aux crises post</w:t>
      </w:r>
      <w:r w:rsidR="0020186F">
        <w:rPr>
          <w:lang w:val="fr-FR"/>
        </w:rPr>
        <w:noBreakHyphen/>
      </w:r>
      <w:r>
        <w:rPr>
          <w:lang w:val="fr-FR"/>
        </w:rPr>
        <w:t xml:space="preserve">électorales de 2010-2011 et de 2020 </w:t>
      </w:r>
      <w:r w:rsidR="00995B03">
        <w:rPr>
          <w:lang w:val="fr-FR"/>
        </w:rPr>
        <w:t>(art. </w:t>
      </w:r>
      <w:r w:rsidRPr="00761374">
        <w:rPr>
          <w:lang w:val="fr-FR"/>
        </w:rPr>
        <w:t>2, 12, 13 et 16)</w:t>
      </w:r>
      <w:r w:rsidRPr="00C55C0F">
        <w:rPr>
          <w:rStyle w:val="Appelnotedebasdep"/>
        </w:rPr>
        <w:footnoteReference w:id="12"/>
      </w:r>
      <w:r>
        <w:rPr>
          <w:lang w:val="fr-FR"/>
        </w:rPr>
        <w:t>.</w:t>
      </w:r>
    </w:p>
    <w:p w14:paraId="0ECE85A1" w14:textId="77777777" w:rsidR="006F5260" w:rsidRDefault="006F5260" w:rsidP="0020186F">
      <w:pPr>
        <w:pStyle w:val="SingleTxtG"/>
        <w:keepNext/>
        <w:rPr>
          <w:b/>
          <w:lang w:val="fr-FR"/>
        </w:rPr>
      </w:pPr>
      <w:r w:rsidRPr="00595A50">
        <w:rPr>
          <w:lang w:val="fr-FR"/>
        </w:rPr>
        <w:t>30.</w:t>
      </w:r>
      <w:r w:rsidRPr="00595A50">
        <w:rPr>
          <w:b/>
          <w:lang w:val="fr-FR"/>
        </w:rPr>
        <w:tab/>
        <w:t xml:space="preserve">L’État partie devrait </w:t>
      </w:r>
      <w:r w:rsidRPr="00595A50">
        <w:rPr>
          <w:b/>
          <w:bCs/>
        </w:rPr>
        <w:t xml:space="preserve">intensifier ses efforts de réforme et de renforcement du système judiciaire pour faire en sorte que les victimes de torture ou de mauvais traitements aient véritablement un accès équitable à la justice. </w:t>
      </w:r>
      <w:r w:rsidRPr="00595A50">
        <w:rPr>
          <w:b/>
          <w:bCs/>
          <w:lang w:val="fr-FR"/>
        </w:rPr>
        <w:t>À cet égard, il devrait</w:t>
      </w:r>
      <w:r w:rsidRPr="00595A50">
        <w:rPr>
          <w:b/>
          <w:bCs/>
        </w:rPr>
        <w:t xml:space="preserve"> </w:t>
      </w:r>
      <w:r w:rsidRPr="00595A50">
        <w:rPr>
          <w:b/>
          <w:lang w:val="fr-FR"/>
        </w:rPr>
        <w:t>prendre toutes les mesures nécessaires pour :</w:t>
      </w:r>
    </w:p>
    <w:p w14:paraId="23E920B2" w14:textId="42E21A21" w:rsidR="006F5260" w:rsidRPr="002801B3" w:rsidRDefault="006F5260" w:rsidP="006F5260">
      <w:pPr>
        <w:tabs>
          <w:tab w:val="left" w:pos="1701"/>
          <w:tab w:val="left" w:pos="2268"/>
        </w:tabs>
        <w:kinsoku/>
        <w:overflowPunct/>
        <w:autoSpaceDE/>
        <w:autoSpaceDN/>
        <w:adjustRightInd/>
        <w:snapToGrid/>
        <w:spacing w:after="120"/>
        <w:ind w:left="1134" w:right="1134" w:firstLine="567"/>
        <w:jc w:val="both"/>
        <w:rPr>
          <w:b/>
          <w:bCs/>
          <w:lang w:val="fr-FR"/>
        </w:rPr>
      </w:pPr>
      <w:r w:rsidRPr="002801B3">
        <w:rPr>
          <w:b/>
          <w:bCs/>
          <w:lang w:val="fr-FR"/>
        </w:rPr>
        <w:t>a)</w:t>
      </w:r>
      <w:r w:rsidRPr="002801B3">
        <w:rPr>
          <w:b/>
          <w:bCs/>
          <w:lang w:val="fr-FR"/>
        </w:rPr>
        <w:tab/>
        <w:t>Garantir, en droit et dans la pratique, la pleine indépendance, l</w:t>
      </w:r>
      <w:r>
        <w:rPr>
          <w:b/>
          <w:bCs/>
          <w:lang w:val="fr-FR"/>
        </w:rPr>
        <w:t>’</w:t>
      </w:r>
      <w:r w:rsidRPr="002801B3">
        <w:rPr>
          <w:b/>
          <w:bCs/>
          <w:lang w:val="fr-FR"/>
        </w:rPr>
        <w:t>impartialité et l</w:t>
      </w:r>
      <w:r>
        <w:rPr>
          <w:b/>
          <w:bCs/>
          <w:lang w:val="fr-FR"/>
        </w:rPr>
        <w:t>’</w:t>
      </w:r>
      <w:r w:rsidRPr="002801B3">
        <w:rPr>
          <w:b/>
          <w:bCs/>
          <w:lang w:val="fr-FR"/>
        </w:rPr>
        <w:t>efficacité du pouvoir judiciaire, en veillant à ce qu</w:t>
      </w:r>
      <w:r>
        <w:rPr>
          <w:b/>
          <w:bCs/>
          <w:lang w:val="fr-FR"/>
        </w:rPr>
        <w:t>’</w:t>
      </w:r>
      <w:r w:rsidRPr="002801B3">
        <w:rPr>
          <w:b/>
          <w:bCs/>
          <w:lang w:val="fr-FR"/>
        </w:rPr>
        <w:t>il soit préservé de tout type de pression ou d</w:t>
      </w:r>
      <w:r>
        <w:rPr>
          <w:b/>
          <w:bCs/>
          <w:lang w:val="fr-FR"/>
        </w:rPr>
        <w:t>’</w:t>
      </w:r>
      <w:r w:rsidRPr="002801B3">
        <w:rPr>
          <w:b/>
          <w:bCs/>
          <w:lang w:val="fr-FR"/>
        </w:rPr>
        <w:t>ingérence indue d</w:t>
      </w:r>
      <w:r>
        <w:rPr>
          <w:b/>
          <w:bCs/>
          <w:lang w:val="fr-FR"/>
        </w:rPr>
        <w:t>’</w:t>
      </w:r>
      <w:r w:rsidRPr="002801B3">
        <w:rPr>
          <w:b/>
          <w:bCs/>
          <w:lang w:val="fr-FR"/>
        </w:rPr>
        <w:t>autres organes, notamment du pouvoir exécutif</w:t>
      </w:r>
      <w:r>
        <w:rPr>
          <w:b/>
          <w:bCs/>
          <w:lang w:val="fr-FR"/>
        </w:rPr>
        <w:t> ;</w:t>
      </w:r>
    </w:p>
    <w:p w14:paraId="419810C6" w14:textId="5B8069FD" w:rsidR="006F5260" w:rsidRPr="002801B3" w:rsidRDefault="006F5260" w:rsidP="006F5260">
      <w:pPr>
        <w:tabs>
          <w:tab w:val="left" w:pos="1701"/>
          <w:tab w:val="left" w:pos="2268"/>
        </w:tabs>
        <w:kinsoku/>
        <w:overflowPunct/>
        <w:autoSpaceDE/>
        <w:autoSpaceDN/>
        <w:adjustRightInd/>
        <w:snapToGrid/>
        <w:spacing w:after="120"/>
        <w:ind w:left="1134" w:right="1134" w:firstLine="567"/>
        <w:jc w:val="both"/>
        <w:rPr>
          <w:b/>
          <w:bCs/>
          <w:lang w:val="fr-FR"/>
        </w:rPr>
      </w:pPr>
      <w:r w:rsidRPr="002801B3">
        <w:rPr>
          <w:b/>
          <w:bCs/>
          <w:lang w:val="fr-FR"/>
        </w:rPr>
        <w:t>b)</w:t>
      </w:r>
      <w:r w:rsidRPr="002801B3">
        <w:rPr>
          <w:b/>
          <w:bCs/>
          <w:lang w:val="fr-FR"/>
        </w:rPr>
        <w:tab/>
        <w:t>S</w:t>
      </w:r>
      <w:r>
        <w:rPr>
          <w:b/>
          <w:bCs/>
          <w:lang w:val="fr-FR"/>
        </w:rPr>
        <w:t>’</w:t>
      </w:r>
      <w:r w:rsidRPr="002801B3">
        <w:rPr>
          <w:b/>
          <w:bCs/>
          <w:lang w:val="fr-FR"/>
        </w:rPr>
        <w:t>assurer que les membres des autorités judiciaires ou autres reconnus responsables de corruption ou d</w:t>
      </w:r>
      <w:r>
        <w:rPr>
          <w:b/>
          <w:bCs/>
          <w:lang w:val="fr-FR"/>
        </w:rPr>
        <w:t>’</w:t>
      </w:r>
      <w:r w:rsidRPr="002801B3">
        <w:rPr>
          <w:b/>
          <w:bCs/>
          <w:lang w:val="fr-FR"/>
        </w:rPr>
        <w:t>abus de pouvoir sont sanctionnés adéquatement</w:t>
      </w:r>
      <w:r>
        <w:rPr>
          <w:b/>
          <w:bCs/>
          <w:lang w:val="fr-FR"/>
        </w:rPr>
        <w:t> ;</w:t>
      </w:r>
      <w:r w:rsidRPr="002801B3">
        <w:rPr>
          <w:b/>
          <w:bCs/>
          <w:lang w:val="fr-FR"/>
        </w:rPr>
        <w:t xml:space="preserve"> </w:t>
      </w:r>
    </w:p>
    <w:p w14:paraId="01C85A0B" w14:textId="06AF4834" w:rsidR="006F5260" w:rsidRPr="002801B3" w:rsidRDefault="006F5260" w:rsidP="006F5260">
      <w:pPr>
        <w:tabs>
          <w:tab w:val="left" w:pos="1701"/>
          <w:tab w:val="left" w:pos="2268"/>
        </w:tabs>
        <w:kinsoku/>
        <w:overflowPunct/>
        <w:autoSpaceDE/>
        <w:autoSpaceDN/>
        <w:adjustRightInd/>
        <w:snapToGrid/>
        <w:spacing w:after="120"/>
        <w:ind w:left="1134" w:right="1134" w:firstLine="567"/>
        <w:jc w:val="both"/>
        <w:rPr>
          <w:b/>
          <w:bCs/>
          <w:lang w:val="fr-FR"/>
        </w:rPr>
      </w:pPr>
      <w:r w:rsidRPr="002801B3">
        <w:rPr>
          <w:b/>
          <w:bCs/>
          <w:lang w:val="fr-FR"/>
        </w:rPr>
        <w:t>c)</w:t>
      </w:r>
      <w:r w:rsidRPr="002801B3">
        <w:rPr>
          <w:b/>
          <w:bCs/>
          <w:lang w:val="fr-FR"/>
        </w:rPr>
        <w:tab/>
        <w:t>Réduire les retards excessifs dans le traitement des affaires judiciaires et garantir l</w:t>
      </w:r>
      <w:r>
        <w:rPr>
          <w:b/>
          <w:bCs/>
          <w:lang w:val="fr-FR"/>
        </w:rPr>
        <w:t>’</w:t>
      </w:r>
      <w:r w:rsidRPr="002801B3">
        <w:rPr>
          <w:b/>
          <w:bCs/>
          <w:lang w:val="fr-FR"/>
        </w:rPr>
        <w:t>impartialité de la justice dans le cadre des affaires relatives aux crises post</w:t>
      </w:r>
      <w:r w:rsidR="0020186F">
        <w:rPr>
          <w:b/>
          <w:bCs/>
          <w:lang w:val="fr-FR"/>
        </w:rPr>
        <w:noBreakHyphen/>
      </w:r>
      <w:r w:rsidRPr="002801B3">
        <w:rPr>
          <w:b/>
          <w:bCs/>
          <w:lang w:val="fr-FR"/>
        </w:rPr>
        <w:t xml:space="preserve">électorales de 2010-2011 et </w:t>
      </w:r>
      <w:r>
        <w:rPr>
          <w:b/>
          <w:bCs/>
          <w:lang w:val="fr-FR"/>
        </w:rPr>
        <w:t xml:space="preserve">de </w:t>
      </w:r>
      <w:r w:rsidRPr="002801B3">
        <w:rPr>
          <w:b/>
          <w:bCs/>
          <w:lang w:val="fr-FR"/>
        </w:rPr>
        <w:t>2020</w:t>
      </w:r>
      <w:r>
        <w:rPr>
          <w:b/>
          <w:bCs/>
          <w:lang w:val="fr-FR"/>
        </w:rPr>
        <w:t> ;</w:t>
      </w:r>
      <w:r w:rsidRPr="002801B3">
        <w:rPr>
          <w:b/>
          <w:bCs/>
          <w:lang w:val="fr-FR"/>
        </w:rPr>
        <w:t xml:space="preserve"> </w:t>
      </w:r>
    </w:p>
    <w:p w14:paraId="7E3310DD" w14:textId="0D71AAF1" w:rsidR="006F5260" w:rsidRPr="002801B3" w:rsidRDefault="006F5260" w:rsidP="006F5260">
      <w:pPr>
        <w:tabs>
          <w:tab w:val="left" w:pos="1701"/>
          <w:tab w:val="left" w:pos="2268"/>
        </w:tabs>
        <w:kinsoku/>
        <w:overflowPunct/>
        <w:autoSpaceDE/>
        <w:autoSpaceDN/>
        <w:adjustRightInd/>
        <w:snapToGrid/>
        <w:spacing w:after="120"/>
        <w:ind w:left="1134" w:right="1134" w:firstLine="567"/>
        <w:jc w:val="both"/>
        <w:rPr>
          <w:b/>
          <w:bCs/>
          <w:lang w:val="fr-FR"/>
        </w:rPr>
      </w:pPr>
      <w:r w:rsidRPr="002801B3">
        <w:rPr>
          <w:b/>
          <w:bCs/>
          <w:lang w:val="fr-FR"/>
        </w:rPr>
        <w:t>d)</w:t>
      </w:r>
      <w:r w:rsidRPr="002801B3">
        <w:rPr>
          <w:b/>
          <w:bCs/>
          <w:lang w:val="fr-FR"/>
        </w:rPr>
        <w:tab/>
        <w:t>Accroître le nombre de magistrats et d</w:t>
      </w:r>
      <w:r>
        <w:rPr>
          <w:b/>
          <w:bCs/>
          <w:lang w:val="fr-FR"/>
        </w:rPr>
        <w:t>’</w:t>
      </w:r>
      <w:r w:rsidRPr="002801B3">
        <w:rPr>
          <w:b/>
          <w:bCs/>
          <w:lang w:val="fr-FR"/>
        </w:rPr>
        <w:t xml:space="preserve">avocats et renforcer la formation des juges, des procureurs et des avocats en ce qui concerne </w:t>
      </w:r>
      <w:r>
        <w:rPr>
          <w:b/>
          <w:bCs/>
          <w:lang w:val="fr-FR"/>
        </w:rPr>
        <w:t>l’</w:t>
      </w:r>
      <w:r w:rsidRPr="002801B3">
        <w:rPr>
          <w:b/>
          <w:bCs/>
          <w:lang w:val="fr-FR"/>
        </w:rPr>
        <w:t xml:space="preserve">application des lois en vigueur, notamment les </w:t>
      </w:r>
      <w:r w:rsidRPr="004B4CED">
        <w:rPr>
          <w:b/>
          <w:bCs/>
          <w:lang w:val="fr-FR"/>
        </w:rPr>
        <w:t>articles 399 à 402 du Code pénal relatifs à l</w:t>
      </w:r>
      <w:r>
        <w:rPr>
          <w:b/>
          <w:bCs/>
          <w:lang w:val="fr-FR"/>
        </w:rPr>
        <w:t>’</w:t>
      </w:r>
      <w:r w:rsidRPr="004B4CED">
        <w:rPr>
          <w:b/>
          <w:bCs/>
          <w:lang w:val="fr-FR"/>
        </w:rPr>
        <w:t>incrimination de la torture et des mauvais traitements</w:t>
      </w:r>
      <w:r>
        <w:t xml:space="preserve">, </w:t>
      </w:r>
      <w:r w:rsidRPr="006F59C2">
        <w:rPr>
          <w:b/>
          <w:bCs/>
          <w:lang w:val="fr-FR"/>
        </w:rPr>
        <w:t>y compris en allouant davantage de ressources à ces efforts, en s</w:t>
      </w:r>
      <w:r>
        <w:rPr>
          <w:b/>
          <w:bCs/>
          <w:lang w:val="fr-FR"/>
        </w:rPr>
        <w:t>’</w:t>
      </w:r>
      <w:r w:rsidRPr="006F59C2">
        <w:rPr>
          <w:b/>
          <w:bCs/>
          <w:lang w:val="fr-FR"/>
        </w:rPr>
        <w:t>appuyant autant que possible sur le soutien de la communauté internationale</w:t>
      </w:r>
      <w:r>
        <w:rPr>
          <w:b/>
          <w:bCs/>
          <w:lang w:val="fr-FR"/>
        </w:rPr>
        <w:t xml:space="preserve"> ; </w:t>
      </w:r>
    </w:p>
    <w:p w14:paraId="081AE953" w14:textId="5CB78DEE" w:rsidR="006F5260" w:rsidRPr="002801B3" w:rsidRDefault="006F5260" w:rsidP="006F5260">
      <w:pPr>
        <w:tabs>
          <w:tab w:val="left" w:pos="1701"/>
          <w:tab w:val="left" w:pos="2268"/>
        </w:tabs>
        <w:kinsoku/>
        <w:overflowPunct/>
        <w:autoSpaceDE/>
        <w:autoSpaceDN/>
        <w:adjustRightInd/>
        <w:snapToGrid/>
        <w:spacing w:after="120"/>
        <w:ind w:left="1134" w:right="1134" w:firstLine="567"/>
        <w:jc w:val="both"/>
        <w:rPr>
          <w:b/>
          <w:bCs/>
          <w:lang w:val="fr-FR"/>
        </w:rPr>
      </w:pPr>
      <w:r w:rsidRPr="002801B3">
        <w:rPr>
          <w:b/>
          <w:bCs/>
          <w:lang w:val="fr-FR"/>
        </w:rPr>
        <w:t>e)</w:t>
      </w:r>
      <w:r w:rsidRPr="002801B3">
        <w:rPr>
          <w:b/>
          <w:bCs/>
          <w:lang w:val="fr-FR"/>
        </w:rPr>
        <w:tab/>
        <w:t>Renforcer les mesures visant à garantir l</w:t>
      </w:r>
      <w:r>
        <w:rPr>
          <w:b/>
          <w:bCs/>
          <w:lang w:val="fr-FR"/>
        </w:rPr>
        <w:t>’</w:t>
      </w:r>
      <w:r w:rsidRPr="002801B3">
        <w:rPr>
          <w:b/>
          <w:bCs/>
          <w:lang w:val="fr-FR"/>
        </w:rPr>
        <w:t>accès à la justice pour les victimes de torture et de mauvais traitements, notamment en poursuivant l</w:t>
      </w:r>
      <w:r>
        <w:rPr>
          <w:b/>
          <w:bCs/>
          <w:lang w:val="fr-FR"/>
        </w:rPr>
        <w:t>’</w:t>
      </w:r>
      <w:r w:rsidRPr="002801B3">
        <w:rPr>
          <w:b/>
          <w:bCs/>
          <w:lang w:val="fr-FR"/>
        </w:rPr>
        <w:t>ouverture de nouvelles juridictions et en veillant à ce que l</w:t>
      </w:r>
      <w:r>
        <w:rPr>
          <w:b/>
          <w:bCs/>
          <w:lang w:val="fr-FR"/>
        </w:rPr>
        <w:t>’</w:t>
      </w:r>
      <w:r w:rsidRPr="002801B3">
        <w:rPr>
          <w:b/>
          <w:bCs/>
          <w:lang w:val="fr-FR"/>
        </w:rPr>
        <w:t>assistance judiciaire soit accessible à des coûts abordables pour tous</w:t>
      </w:r>
      <w:r>
        <w:rPr>
          <w:b/>
          <w:bCs/>
          <w:lang w:val="fr-FR"/>
        </w:rPr>
        <w:t> ;</w:t>
      </w:r>
      <w:r w:rsidRPr="002801B3">
        <w:rPr>
          <w:b/>
          <w:bCs/>
          <w:lang w:val="fr-FR"/>
        </w:rPr>
        <w:t xml:space="preserve"> </w:t>
      </w:r>
    </w:p>
    <w:p w14:paraId="0B75C316" w14:textId="08CCCE03" w:rsidR="006F5260" w:rsidRPr="002801B3" w:rsidRDefault="006F5260" w:rsidP="006F5260">
      <w:pPr>
        <w:tabs>
          <w:tab w:val="left" w:pos="1701"/>
          <w:tab w:val="left" w:pos="2268"/>
        </w:tabs>
        <w:kinsoku/>
        <w:overflowPunct/>
        <w:autoSpaceDE/>
        <w:autoSpaceDN/>
        <w:adjustRightInd/>
        <w:snapToGrid/>
        <w:spacing w:after="120"/>
        <w:ind w:left="1134" w:right="1134" w:firstLine="567"/>
        <w:jc w:val="both"/>
        <w:rPr>
          <w:b/>
          <w:bCs/>
          <w:lang w:val="fr-FR"/>
        </w:rPr>
      </w:pPr>
      <w:r w:rsidRPr="002801B3">
        <w:rPr>
          <w:b/>
          <w:bCs/>
          <w:lang w:val="fr-FR"/>
        </w:rPr>
        <w:t>f)</w:t>
      </w:r>
      <w:r w:rsidRPr="002801B3">
        <w:rPr>
          <w:b/>
          <w:bCs/>
          <w:lang w:val="fr-FR"/>
        </w:rPr>
        <w:tab/>
        <w:t>Mettre en œuvre des programmes de vulgarisation juridique pour mieux faire connaître aux justiciables leurs droits et les moyens d</w:t>
      </w:r>
      <w:r>
        <w:rPr>
          <w:b/>
          <w:bCs/>
          <w:lang w:val="fr-FR"/>
        </w:rPr>
        <w:t>’</w:t>
      </w:r>
      <w:r w:rsidRPr="002801B3">
        <w:rPr>
          <w:b/>
          <w:bCs/>
          <w:lang w:val="fr-FR"/>
        </w:rPr>
        <w:t>exploiter les différents recours judiciaires disponibles.</w:t>
      </w:r>
    </w:p>
    <w:p w14:paraId="3FC9E3BB" w14:textId="77777777" w:rsidR="006F5260" w:rsidRPr="00F16FBF" w:rsidRDefault="006F5260" w:rsidP="0020186F">
      <w:pPr>
        <w:pStyle w:val="H23G"/>
        <w:spacing w:before="280" w:after="160"/>
      </w:pPr>
      <w:r>
        <w:tab/>
      </w:r>
      <w:r>
        <w:tab/>
      </w:r>
      <w:r w:rsidRPr="00F16FBF">
        <w:t>Justice transitionnelle</w:t>
      </w:r>
    </w:p>
    <w:p w14:paraId="3F325460" w14:textId="340807CE" w:rsidR="006F5260" w:rsidRPr="00F16FBF" w:rsidRDefault="006F5260" w:rsidP="006F5260">
      <w:pPr>
        <w:pStyle w:val="SingleTxtG"/>
        <w:rPr>
          <w:bCs/>
        </w:rPr>
      </w:pPr>
      <w:r>
        <w:rPr>
          <w:bCs/>
        </w:rPr>
        <w:t>31</w:t>
      </w:r>
      <w:r w:rsidRPr="00F16FBF">
        <w:rPr>
          <w:bCs/>
        </w:rPr>
        <w:t>.</w:t>
      </w:r>
      <w:r w:rsidRPr="00F16FBF">
        <w:rPr>
          <w:bCs/>
        </w:rPr>
        <w:tab/>
      </w:r>
      <w:r w:rsidRPr="00756EA4">
        <w:rPr>
          <w:bCs/>
        </w:rPr>
        <w:t xml:space="preserve">Le Comité est préoccupé par la lenteur des progrès accomplis pour amener les </w:t>
      </w:r>
      <w:r>
        <w:rPr>
          <w:bCs/>
        </w:rPr>
        <w:t>auteurs</w:t>
      </w:r>
      <w:r w:rsidRPr="00756EA4">
        <w:rPr>
          <w:bCs/>
        </w:rPr>
        <w:t xml:space="preserve"> des graves violations des droits de l</w:t>
      </w:r>
      <w:r>
        <w:rPr>
          <w:bCs/>
        </w:rPr>
        <w:t>’</w:t>
      </w:r>
      <w:r w:rsidRPr="00756EA4">
        <w:rPr>
          <w:bCs/>
        </w:rPr>
        <w:t>homme commises</w:t>
      </w:r>
      <w:r>
        <w:rPr>
          <w:bCs/>
        </w:rPr>
        <w:t xml:space="preserve"> pendant la période considérée</w:t>
      </w:r>
      <w:r w:rsidRPr="00756EA4">
        <w:rPr>
          <w:bCs/>
        </w:rPr>
        <w:t xml:space="preserve">, notamment pendant la </w:t>
      </w:r>
      <w:r>
        <w:rPr>
          <w:bCs/>
        </w:rPr>
        <w:t>crise post</w:t>
      </w:r>
      <w:r w:rsidR="0020186F">
        <w:rPr>
          <w:bCs/>
        </w:rPr>
        <w:t>-</w:t>
      </w:r>
      <w:r>
        <w:rPr>
          <w:bCs/>
        </w:rPr>
        <w:t>électorale</w:t>
      </w:r>
      <w:r w:rsidRPr="00756EA4">
        <w:rPr>
          <w:bCs/>
        </w:rPr>
        <w:t xml:space="preserve"> </w:t>
      </w:r>
      <w:r>
        <w:rPr>
          <w:bCs/>
        </w:rPr>
        <w:t>de</w:t>
      </w:r>
      <w:r w:rsidRPr="00756EA4">
        <w:rPr>
          <w:bCs/>
        </w:rPr>
        <w:t xml:space="preserve"> 2010-2011, à rendre des comptes, y compris pour </w:t>
      </w:r>
      <w:r>
        <w:rPr>
          <w:bCs/>
        </w:rPr>
        <w:t>de</w:t>
      </w:r>
      <w:r w:rsidRPr="00756EA4">
        <w:rPr>
          <w:bCs/>
        </w:rPr>
        <w:t xml:space="preserve">s actes de torture et </w:t>
      </w:r>
      <w:r>
        <w:rPr>
          <w:bCs/>
        </w:rPr>
        <w:t>des</w:t>
      </w:r>
      <w:r w:rsidRPr="00756EA4">
        <w:rPr>
          <w:bCs/>
        </w:rPr>
        <w:t xml:space="preserve"> mauvais traitements. Il est</w:t>
      </w:r>
      <w:r>
        <w:rPr>
          <w:bCs/>
        </w:rPr>
        <w:t>,</w:t>
      </w:r>
      <w:r w:rsidRPr="00756EA4">
        <w:rPr>
          <w:bCs/>
        </w:rPr>
        <w:t xml:space="preserve"> en outre</w:t>
      </w:r>
      <w:r>
        <w:rPr>
          <w:bCs/>
        </w:rPr>
        <w:t>,</w:t>
      </w:r>
      <w:r w:rsidRPr="00756EA4">
        <w:rPr>
          <w:bCs/>
        </w:rPr>
        <w:t xml:space="preserve"> préoccupé par l</w:t>
      </w:r>
      <w:r>
        <w:rPr>
          <w:bCs/>
        </w:rPr>
        <w:t>’</w:t>
      </w:r>
      <w:r w:rsidRPr="00756EA4">
        <w:rPr>
          <w:bCs/>
        </w:rPr>
        <w:t xml:space="preserve">adoption de </w:t>
      </w:r>
      <w:r w:rsidRPr="00282D69">
        <w:rPr>
          <w:bCs/>
        </w:rPr>
        <w:t>l</w:t>
      </w:r>
      <w:r>
        <w:rPr>
          <w:bCs/>
        </w:rPr>
        <w:t>’</w:t>
      </w:r>
      <w:r w:rsidRPr="00282D69">
        <w:rPr>
          <w:bCs/>
        </w:rPr>
        <w:t xml:space="preserve">ordonnance présidentielle </w:t>
      </w:r>
      <w:r w:rsidR="003A2701" w:rsidRPr="003A2701">
        <w:rPr>
          <w:rFonts w:eastAsia="MS Mincho"/>
          <w:lang w:val="fr-FR" w:eastAsia="zh-CN"/>
        </w:rPr>
        <w:t>n</w:t>
      </w:r>
      <w:r w:rsidR="003A2701" w:rsidRPr="003A2701">
        <w:rPr>
          <w:rFonts w:eastAsia="MS Mincho"/>
          <w:vertAlign w:val="superscript"/>
          <w:lang w:val="fr-FR" w:eastAsia="zh-CN"/>
        </w:rPr>
        <w:t>o</w:t>
      </w:r>
      <w:r w:rsidR="003A2701">
        <w:rPr>
          <w:rFonts w:eastAsia="SimSun"/>
          <w:lang w:val="fr-FR" w:eastAsia="zh-CN"/>
        </w:rPr>
        <w:t> </w:t>
      </w:r>
      <w:r w:rsidRPr="00282D69">
        <w:rPr>
          <w:bCs/>
        </w:rPr>
        <w:t xml:space="preserve">2018-669 du </w:t>
      </w:r>
      <w:r>
        <w:rPr>
          <w:bCs/>
        </w:rPr>
        <w:t>6</w:t>
      </w:r>
      <w:r w:rsidRPr="00282D69">
        <w:rPr>
          <w:bCs/>
        </w:rPr>
        <w:t xml:space="preserve"> août 2018 portant amnistie</w:t>
      </w:r>
      <w:r w:rsidRPr="00756EA4">
        <w:rPr>
          <w:bCs/>
        </w:rPr>
        <w:t xml:space="preserve"> </w:t>
      </w:r>
      <w:r w:rsidRPr="0004660C">
        <w:rPr>
          <w:bCs/>
        </w:rPr>
        <w:t>combinée aux informations</w:t>
      </w:r>
      <w:r w:rsidRPr="00756EA4">
        <w:rPr>
          <w:bCs/>
        </w:rPr>
        <w:t xml:space="preserve"> faisant état de l</w:t>
      </w:r>
      <w:r>
        <w:rPr>
          <w:bCs/>
        </w:rPr>
        <w:t>’</w:t>
      </w:r>
      <w:r w:rsidRPr="00756EA4">
        <w:rPr>
          <w:bCs/>
        </w:rPr>
        <w:t>absence d</w:t>
      </w:r>
      <w:r>
        <w:rPr>
          <w:bCs/>
        </w:rPr>
        <w:t>’</w:t>
      </w:r>
      <w:r w:rsidRPr="00756EA4">
        <w:rPr>
          <w:bCs/>
        </w:rPr>
        <w:t>enquêtes et de poursuites</w:t>
      </w:r>
      <w:r>
        <w:rPr>
          <w:bCs/>
        </w:rPr>
        <w:t xml:space="preserve"> </w:t>
      </w:r>
      <w:r w:rsidRPr="006C631D">
        <w:rPr>
          <w:bCs/>
        </w:rPr>
        <w:t>supplémentaires à l</w:t>
      </w:r>
      <w:r>
        <w:rPr>
          <w:bCs/>
        </w:rPr>
        <w:t>’</w:t>
      </w:r>
      <w:r w:rsidRPr="006C631D">
        <w:rPr>
          <w:bCs/>
        </w:rPr>
        <w:t>encontre de hauts</w:t>
      </w:r>
      <w:r w:rsidRPr="00756EA4">
        <w:rPr>
          <w:bCs/>
        </w:rPr>
        <w:t xml:space="preserve"> </w:t>
      </w:r>
      <w:r>
        <w:rPr>
          <w:bCs/>
        </w:rPr>
        <w:t>responsables</w:t>
      </w:r>
      <w:r w:rsidRPr="00756EA4">
        <w:rPr>
          <w:bCs/>
        </w:rPr>
        <w:t xml:space="preserve"> pour de graves crimes </w:t>
      </w:r>
      <w:r w:rsidRPr="0004660C">
        <w:rPr>
          <w:bCs/>
        </w:rPr>
        <w:t>internationaux et aux déclarations</w:t>
      </w:r>
      <w:r w:rsidRPr="00756EA4">
        <w:rPr>
          <w:bCs/>
        </w:rPr>
        <w:t xml:space="preserve"> importantes de </w:t>
      </w:r>
      <w:r>
        <w:rPr>
          <w:bCs/>
        </w:rPr>
        <w:t xml:space="preserve">hauts </w:t>
      </w:r>
      <w:r w:rsidRPr="00756EA4">
        <w:rPr>
          <w:bCs/>
        </w:rPr>
        <w:t xml:space="preserve">dirigeants qui suggèrent un manque de volonté de </w:t>
      </w:r>
      <w:r>
        <w:rPr>
          <w:bCs/>
        </w:rPr>
        <w:t>rendre</w:t>
      </w:r>
      <w:r w:rsidRPr="00756EA4">
        <w:rPr>
          <w:bCs/>
        </w:rPr>
        <w:t xml:space="preserve"> la justice pour la mort de plus de</w:t>
      </w:r>
      <w:r>
        <w:rPr>
          <w:bCs/>
        </w:rPr>
        <w:t xml:space="preserve"> 3 000</w:t>
      </w:r>
      <w:r w:rsidRPr="00756EA4">
        <w:rPr>
          <w:bCs/>
        </w:rPr>
        <w:t xml:space="preserve"> personnes et le déplacement de </w:t>
      </w:r>
      <w:r>
        <w:rPr>
          <w:bCs/>
        </w:rPr>
        <w:t>500 000</w:t>
      </w:r>
      <w:r w:rsidRPr="00756EA4">
        <w:rPr>
          <w:bCs/>
        </w:rPr>
        <w:t xml:space="preserve"> à 1</w:t>
      </w:r>
      <w:r>
        <w:rPr>
          <w:bCs/>
        </w:rPr>
        <w:t> </w:t>
      </w:r>
      <w:r w:rsidRPr="00756EA4">
        <w:rPr>
          <w:bCs/>
        </w:rPr>
        <w:t>000</w:t>
      </w:r>
      <w:r>
        <w:rPr>
          <w:bCs/>
        </w:rPr>
        <w:t> </w:t>
      </w:r>
      <w:r w:rsidRPr="00756EA4">
        <w:rPr>
          <w:bCs/>
        </w:rPr>
        <w:t xml:space="preserve">000 de personnes au cours de cette période. Le Comité est également préoccupé par le manque de transparence concernant la mise en œuvre de </w:t>
      </w:r>
      <w:r w:rsidRPr="008D4206">
        <w:rPr>
          <w:bCs/>
        </w:rPr>
        <w:t>l</w:t>
      </w:r>
      <w:r>
        <w:rPr>
          <w:bCs/>
        </w:rPr>
        <w:t>’</w:t>
      </w:r>
      <w:r w:rsidRPr="008D4206">
        <w:rPr>
          <w:bCs/>
        </w:rPr>
        <w:t xml:space="preserve">ordonnance </w:t>
      </w:r>
      <w:r w:rsidR="003A2701" w:rsidRPr="003A2701">
        <w:rPr>
          <w:rFonts w:eastAsia="MS Mincho"/>
          <w:lang w:val="fr-FR" w:eastAsia="zh-CN"/>
        </w:rPr>
        <w:t>n</w:t>
      </w:r>
      <w:r w:rsidR="003A2701" w:rsidRPr="003A2701">
        <w:rPr>
          <w:rFonts w:eastAsia="MS Mincho"/>
          <w:vertAlign w:val="superscript"/>
          <w:lang w:val="fr-FR" w:eastAsia="zh-CN"/>
        </w:rPr>
        <w:t>o</w:t>
      </w:r>
      <w:r w:rsidR="003A2701">
        <w:rPr>
          <w:rFonts w:eastAsia="SimSun"/>
          <w:lang w:val="fr-FR" w:eastAsia="zh-CN"/>
        </w:rPr>
        <w:t> </w:t>
      </w:r>
      <w:r w:rsidRPr="008D4206">
        <w:rPr>
          <w:bCs/>
        </w:rPr>
        <w:t>2018-669,</w:t>
      </w:r>
      <w:r w:rsidRPr="00756EA4">
        <w:rPr>
          <w:bCs/>
        </w:rPr>
        <w:t xml:space="preserve"> notamment l</w:t>
      </w:r>
      <w:r>
        <w:rPr>
          <w:bCs/>
        </w:rPr>
        <w:t>’</w:t>
      </w:r>
      <w:r w:rsidRPr="00756EA4">
        <w:rPr>
          <w:bCs/>
        </w:rPr>
        <w:t>absence d</w:t>
      </w:r>
      <w:r>
        <w:rPr>
          <w:bCs/>
        </w:rPr>
        <w:t>’</w:t>
      </w:r>
      <w:r w:rsidRPr="00756EA4">
        <w:rPr>
          <w:bCs/>
        </w:rPr>
        <w:t xml:space="preserve">informations publiques sur les noms des personnes </w:t>
      </w:r>
      <w:r w:rsidRPr="002801B3">
        <w:rPr>
          <w:bCs/>
        </w:rPr>
        <w:t>qui ont été exclues de l</w:t>
      </w:r>
      <w:r>
        <w:rPr>
          <w:bCs/>
        </w:rPr>
        <w:t>’</w:t>
      </w:r>
      <w:r w:rsidRPr="002801B3">
        <w:rPr>
          <w:bCs/>
        </w:rPr>
        <w:t>amnistie en vertu de l</w:t>
      </w:r>
      <w:r>
        <w:rPr>
          <w:bCs/>
        </w:rPr>
        <w:t>’</w:t>
      </w:r>
      <w:r w:rsidRPr="002801B3">
        <w:rPr>
          <w:bCs/>
        </w:rPr>
        <w:t xml:space="preserve">article 2 de cette ordonnance </w:t>
      </w:r>
      <w:r w:rsidR="00995B03">
        <w:rPr>
          <w:bCs/>
        </w:rPr>
        <w:t>(art. </w:t>
      </w:r>
      <w:r w:rsidRPr="00F16FBF">
        <w:rPr>
          <w:bCs/>
        </w:rPr>
        <w:t>2, 12</w:t>
      </w:r>
      <w:r>
        <w:rPr>
          <w:bCs/>
        </w:rPr>
        <w:t xml:space="preserve">, 13, </w:t>
      </w:r>
      <w:r w:rsidRPr="00F16FBF">
        <w:rPr>
          <w:bCs/>
        </w:rPr>
        <w:t>14 et 16)</w:t>
      </w:r>
      <w:r w:rsidRPr="00C55C0F">
        <w:rPr>
          <w:rStyle w:val="Appelnotedebasdep"/>
        </w:rPr>
        <w:footnoteReference w:id="13"/>
      </w:r>
      <w:r w:rsidRPr="00F16FBF">
        <w:rPr>
          <w:bCs/>
        </w:rPr>
        <w:t>.</w:t>
      </w:r>
      <w:r w:rsidRPr="005D3FEC">
        <w:rPr>
          <w:bCs/>
        </w:rPr>
        <w:t xml:space="preserve"> </w:t>
      </w:r>
    </w:p>
    <w:p w14:paraId="08DBBFBE" w14:textId="77777777" w:rsidR="006F5260" w:rsidRDefault="006F5260" w:rsidP="00595A50">
      <w:pPr>
        <w:pStyle w:val="SingleTxtG"/>
        <w:keepNext/>
        <w:rPr>
          <w:b/>
          <w:bCs/>
        </w:rPr>
      </w:pPr>
      <w:r>
        <w:rPr>
          <w:bCs/>
        </w:rPr>
        <w:t>32</w:t>
      </w:r>
      <w:r w:rsidRPr="00F16FBF">
        <w:rPr>
          <w:bCs/>
        </w:rPr>
        <w:t>.</w:t>
      </w:r>
      <w:r w:rsidRPr="00F16FBF">
        <w:rPr>
          <w:bCs/>
        </w:rPr>
        <w:tab/>
      </w:r>
      <w:r w:rsidRPr="00E16E11">
        <w:rPr>
          <w:b/>
          <w:bCs/>
          <w:lang w:val="fr-FR"/>
        </w:rPr>
        <w:t>L</w:t>
      </w:r>
      <w:r>
        <w:rPr>
          <w:b/>
          <w:bCs/>
          <w:lang w:val="fr-FR"/>
        </w:rPr>
        <w:t>’</w:t>
      </w:r>
      <w:r w:rsidRPr="00E16E11">
        <w:rPr>
          <w:b/>
          <w:bCs/>
          <w:lang w:val="fr-FR"/>
        </w:rPr>
        <w:t>État partie devrait</w:t>
      </w:r>
      <w:r>
        <w:rPr>
          <w:b/>
          <w:bCs/>
          <w:lang w:val="fr-FR"/>
        </w:rPr>
        <w:t> :</w:t>
      </w:r>
    </w:p>
    <w:p w14:paraId="71579FD5" w14:textId="332044F3" w:rsidR="006F5260" w:rsidRPr="002801B3" w:rsidRDefault="006F5260" w:rsidP="0020186F">
      <w:pPr>
        <w:tabs>
          <w:tab w:val="left" w:pos="1701"/>
          <w:tab w:val="left" w:pos="2268"/>
        </w:tabs>
        <w:kinsoku/>
        <w:overflowPunct/>
        <w:autoSpaceDE/>
        <w:autoSpaceDN/>
        <w:adjustRightInd/>
        <w:snapToGrid/>
        <w:spacing w:after="120" w:line="242" w:lineRule="atLeast"/>
        <w:ind w:left="1134" w:right="1134" w:firstLine="567"/>
        <w:jc w:val="both"/>
        <w:rPr>
          <w:b/>
          <w:bCs/>
          <w:lang w:val="fr-FR"/>
        </w:rPr>
      </w:pPr>
      <w:r w:rsidRPr="002801B3">
        <w:rPr>
          <w:b/>
          <w:bCs/>
          <w:lang w:val="fr-FR"/>
        </w:rPr>
        <w:t>a)</w:t>
      </w:r>
      <w:r w:rsidRPr="002801B3">
        <w:rPr>
          <w:b/>
          <w:bCs/>
          <w:lang w:val="fr-FR"/>
        </w:rPr>
        <w:tab/>
        <w:t>Veiller à ce que toutes les plaintes portant sur des violations graves des droits de l</w:t>
      </w:r>
      <w:r>
        <w:rPr>
          <w:b/>
          <w:bCs/>
          <w:lang w:val="fr-FR"/>
        </w:rPr>
        <w:t>’</w:t>
      </w:r>
      <w:r w:rsidRPr="002801B3">
        <w:rPr>
          <w:b/>
          <w:bCs/>
          <w:lang w:val="fr-FR"/>
        </w:rPr>
        <w:t>homme, y compris les actes de torture et les mauvais traitements, fassent l</w:t>
      </w:r>
      <w:r>
        <w:rPr>
          <w:b/>
          <w:bCs/>
          <w:lang w:val="fr-FR"/>
        </w:rPr>
        <w:t>’</w:t>
      </w:r>
      <w:r w:rsidRPr="002801B3">
        <w:rPr>
          <w:b/>
          <w:bCs/>
          <w:lang w:val="fr-FR"/>
        </w:rPr>
        <w:t>objet, dans les plus brefs délais, d</w:t>
      </w:r>
      <w:r>
        <w:rPr>
          <w:b/>
          <w:bCs/>
          <w:lang w:val="fr-FR"/>
        </w:rPr>
        <w:t>’</w:t>
      </w:r>
      <w:r w:rsidRPr="002801B3">
        <w:rPr>
          <w:b/>
          <w:bCs/>
          <w:lang w:val="fr-FR"/>
        </w:rPr>
        <w:t>une enquête approfondie et impartiale, que tous les auteurs présumés de ces violations, y compris les supérieurs hiérarchiques militaires et civils, soient identifiés et poursuivis et, s</w:t>
      </w:r>
      <w:r>
        <w:rPr>
          <w:b/>
          <w:bCs/>
          <w:lang w:val="fr-FR"/>
        </w:rPr>
        <w:t>’</w:t>
      </w:r>
      <w:r w:rsidRPr="002801B3">
        <w:rPr>
          <w:b/>
          <w:bCs/>
          <w:lang w:val="fr-FR"/>
        </w:rPr>
        <w:t xml:space="preserve">ils sont reconnus coupables, condamnés à des </w:t>
      </w:r>
      <w:r w:rsidRPr="002801B3">
        <w:rPr>
          <w:b/>
          <w:bCs/>
          <w:lang w:val="fr-FR"/>
        </w:rPr>
        <w:lastRenderedPageBreak/>
        <w:t>peines proportionnées à la gravité de leurs actes, et que les victimes et les membres de leur famille obtiennent une réparation adéquate et soient indemnisés rapidement et équitablement</w:t>
      </w:r>
      <w:r>
        <w:rPr>
          <w:b/>
          <w:bCs/>
          <w:lang w:val="fr-FR"/>
        </w:rPr>
        <w:t> ;</w:t>
      </w:r>
      <w:r w:rsidRPr="002801B3">
        <w:rPr>
          <w:b/>
          <w:bCs/>
          <w:lang w:val="fr-FR"/>
        </w:rPr>
        <w:t xml:space="preserve"> </w:t>
      </w:r>
    </w:p>
    <w:p w14:paraId="499B96FB" w14:textId="0C0B1E2B" w:rsidR="006F5260" w:rsidRPr="002801B3" w:rsidRDefault="006F5260" w:rsidP="006F5260">
      <w:pPr>
        <w:tabs>
          <w:tab w:val="left" w:pos="1701"/>
          <w:tab w:val="left" w:pos="2268"/>
        </w:tabs>
        <w:kinsoku/>
        <w:overflowPunct/>
        <w:autoSpaceDE/>
        <w:autoSpaceDN/>
        <w:adjustRightInd/>
        <w:snapToGrid/>
        <w:spacing w:after="120"/>
        <w:ind w:left="1134" w:right="1134" w:firstLine="567"/>
        <w:jc w:val="both"/>
        <w:rPr>
          <w:b/>
          <w:bCs/>
          <w:lang w:val="fr-FR"/>
        </w:rPr>
      </w:pPr>
      <w:r w:rsidRPr="002801B3">
        <w:rPr>
          <w:b/>
          <w:bCs/>
          <w:lang w:val="fr-FR"/>
        </w:rPr>
        <w:t>b)</w:t>
      </w:r>
      <w:r w:rsidRPr="002801B3">
        <w:rPr>
          <w:b/>
          <w:bCs/>
          <w:lang w:val="fr-FR"/>
        </w:rPr>
        <w:tab/>
        <w:t>Publier la liste complète de tous les militaires et membres de groupes armés exclus du bénéfice de l</w:t>
      </w:r>
      <w:r>
        <w:rPr>
          <w:b/>
          <w:bCs/>
          <w:lang w:val="fr-FR"/>
        </w:rPr>
        <w:t>’</w:t>
      </w:r>
      <w:r w:rsidRPr="002801B3">
        <w:rPr>
          <w:b/>
          <w:bCs/>
          <w:lang w:val="fr-FR"/>
        </w:rPr>
        <w:t xml:space="preserve">amnistie prévue par </w:t>
      </w:r>
      <w:r w:rsidRPr="008D4206">
        <w:rPr>
          <w:b/>
          <w:bCs/>
          <w:lang w:val="fr-FR"/>
        </w:rPr>
        <w:t>l</w:t>
      </w:r>
      <w:r>
        <w:rPr>
          <w:b/>
          <w:bCs/>
          <w:lang w:val="fr-FR"/>
        </w:rPr>
        <w:t>’</w:t>
      </w:r>
      <w:r w:rsidRPr="008D4206">
        <w:rPr>
          <w:b/>
          <w:bCs/>
          <w:lang w:val="fr-FR"/>
        </w:rPr>
        <w:t xml:space="preserve">article </w:t>
      </w:r>
      <w:r w:rsidR="00595A50">
        <w:rPr>
          <w:b/>
          <w:bCs/>
          <w:lang w:val="fr-FR"/>
        </w:rPr>
        <w:t>premier</w:t>
      </w:r>
      <w:r w:rsidRPr="008D4206">
        <w:rPr>
          <w:b/>
          <w:bCs/>
          <w:lang w:val="fr-FR"/>
        </w:rPr>
        <w:t xml:space="preserve"> de l</w:t>
      </w:r>
      <w:r>
        <w:rPr>
          <w:b/>
          <w:bCs/>
          <w:lang w:val="fr-FR"/>
        </w:rPr>
        <w:t>’</w:t>
      </w:r>
      <w:r w:rsidRPr="008D4206">
        <w:rPr>
          <w:b/>
          <w:bCs/>
          <w:lang w:val="fr-FR"/>
        </w:rPr>
        <w:t xml:space="preserve">ordonnance </w:t>
      </w:r>
      <w:r w:rsidR="003A2701" w:rsidRPr="0020186F">
        <w:rPr>
          <w:rFonts w:eastAsia="MS Mincho"/>
          <w:b/>
          <w:bCs/>
          <w:lang w:val="fr-FR" w:eastAsia="zh-CN"/>
        </w:rPr>
        <w:t>n</w:t>
      </w:r>
      <w:r w:rsidR="003A2701" w:rsidRPr="0020186F">
        <w:rPr>
          <w:rFonts w:eastAsia="MS Mincho"/>
          <w:b/>
          <w:bCs/>
          <w:vertAlign w:val="superscript"/>
          <w:lang w:val="fr-FR" w:eastAsia="zh-CN"/>
        </w:rPr>
        <w:t>o</w:t>
      </w:r>
      <w:r w:rsidR="003A2701" w:rsidRPr="0020186F">
        <w:rPr>
          <w:rFonts w:eastAsia="SimSun"/>
          <w:b/>
          <w:bCs/>
          <w:lang w:val="fr-FR" w:eastAsia="zh-CN"/>
        </w:rPr>
        <w:t> </w:t>
      </w:r>
      <w:r w:rsidRPr="008D4206">
        <w:rPr>
          <w:b/>
          <w:bCs/>
          <w:lang w:val="fr-FR"/>
        </w:rPr>
        <w:t>2018</w:t>
      </w:r>
      <w:r w:rsidR="0020186F">
        <w:rPr>
          <w:b/>
          <w:bCs/>
          <w:lang w:val="fr-FR"/>
        </w:rPr>
        <w:noBreakHyphen/>
      </w:r>
      <w:r w:rsidRPr="008D4206">
        <w:rPr>
          <w:b/>
          <w:bCs/>
          <w:lang w:val="fr-FR"/>
        </w:rPr>
        <w:t>669.</w:t>
      </w:r>
    </w:p>
    <w:p w14:paraId="70FBE489" w14:textId="77777777" w:rsidR="006F5260" w:rsidRPr="00F16FBF" w:rsidRDefault="006F5260" w:rsidP="006F5260">
      <w:pPr>
        <w:pStyle w:val="H23G"/>
      </w:pPr>
      <w:r w:rsidRPr="00927931">
        <w:rPr>
          <w:lang w:val="fr-FR"/>
        </w:rPr>
        <w:tab/>
      </w:r>
      <w:r w:rsidRPr="00927931">
        <w:rPr>
          <w:lang w:val="fr-FR"/>
        </w:rPr>
        <w:tab/>
      </w:r>
      <w:r w:rsidRPr="00F16FBF">
        <w:t>Irrecevabilité des aveux obtenus par la torture</w:t>
      </w:r>
    </w:p>
    <w:p w14:paraId="0A7B554F" w14:textId="13915AA3" w:rsidR="006F5260" w:rsidRDefault="006F5260" w:rsidP="006F5260">
      <w:pPr>
        <w:pStyle w:val="SingleTxtG"/>
      </w:pPr>
      <w:r w:rsidRPr="00F16FBF">
        <w:t>3</w:t>
      </w:r>
      <w:r>
        <w:t>3</w:t>
      </w:r>
      <w:r w:rsidRPr="00F16FBF">
        <w:t>.</w:t>
      </w:r>
      <w:r w:rsidRPr="00F16FBF">
        <w:tab/>
      </w:r>
      <w:r>
        <w:t>Tout en notant les explications fournies par l’</w:t>
      </w:r>
      <w:r w:rsidRPr="002E2A11">
        <w:t>État partie</w:t>
      </w:r>
      <w:r>
        <w:t>,</w:t>
      </w:r>
      <w:r w:rsidRPr="002E2A11">
        <w:t xml:space="preserve"> </w:t>
      </w:r>
      <w:r>
        <w:t>l</w:t>
      </w:r>
      <w:r w:rsidRPr="00F16FBF">
        <w:t xml:space="preserve">e Comité est préoccupé par </w:t>
      </w:r>
      <w:r w:rsidRPr="004B4CED">
        <w:t>l</w:t>
      </w:r>
      <w:r>
        <w:t>’</w:t>
      </w:r>
      <w:r w:rsidRPr="004B4CED">
        <w:t>article 438 du Code de procédure pénale, qui dispose que « [l]</w:t>
      </w:r>
      <w:r>
        <w:t>’</w:t>
      </w:r>
      <w:r w:rsidRPr="004B4CED">
        <w:t>aveu, comme tout élément de preuve, est laissé à l</w:t>
      </w:r>
      <w:r>
        <w:t>’</w:t>
      </w:r>
      <w:r w:rsidRPr="004B4CED">
        <w:t>appréciation des juges</w:t>
      </w:r>
      <w:r w:rsidRPr="00F16FBF">
        <w:t xml:space="preserve"> », </w:t>
      </w:r>
      <w:r>
        <w:t>ce qui pourrait être interprété comme</w:t>
      </w:r>
      <w:r w:rsidRPr="00F16FBF">
        <w:t xml:space="preserve"> accord</w:t>
      </w:r>
      <w:r>
        <w:t>ant</w:t>
      </w:r>
      <w:r w:rsidRPr="00F16FBF">
        <w:t xml:space="preserve"> </w:t>
      </w:r>
      <w:r>
        <w:t xml:space="preserve">aux juges </w:t>
      </w:r>
      <w:r w:rsidRPr="00F16FBF">
        <w:t xml:space="preserve">une certaine latitude pour accepter des </w:t>
      </w:r>
      <w:r>
        <w:t xml:space="preserve">éléments </w:t>
      </w:r>
      <w:r w:rsidRPr="00F16FBF">
        <w:t xml:space="preserve">de preuve obtenus </w:t>
      </w:r>
      <w:r>
        <w:t>par</w:t>
      </w:r>
      <w:r w:rsidRPr="00F16FBF">
        <w:t xml:space="preserve"> la contrainte ou la torture. </w:t>
      </w:r>
      <w:r>
        <w:t xml:space="preserve">Le Comité </w:t>
      </w:r>
      <w:r w:rsidRPr="00F16FBF">
        <w:t>est particulièrement préoccupé par l</w:t>
      </w:r>
      <w:r>
        <w:t>’</w:t>
      </w:r>
      <w:r w:rsidRPr="00F16FBF">
        <w:t>absence de dispositions légales interdisant explicitement d</w:t>
      </w:r>
      <w:r>
        <w:t>’</w:t>
      </w:r>
      <w:r w:rsidRPr="00F16FBF">
        <w:t xml:space="preserve">invoquer les aveux obtenus </w:t>
      </w:r>
      <w:r>
        <w:t>par</w:t>
      </w:r>
      <w:r w:rsidRPr="00F16FBF">
        <w:t xml:space="preserve"> la torture comme élément de preuve dans une procédure judiciaire</w:t>
      </w:r>
      <w:r w:rsidRPr="00C55C0F">
        <w:rPr>
          <w:rStyle w:val="Appelnotedebasdep"/>
        </w:rPr>
        <w:footnoteReference w:id="14"/>
      </w:r>
      <w:r w:rsidRPr="00F16FBF">
        <w:t xml:space="preserve">. </w:t>
      </w:r>
      <w:r>
        <w:t xml:space="preserve">Il </w:t>
      </w:r>
      <w:r w:rsidRPr="00F16FBF">
        <w:t xml:space="preserve">demeure également préoccupé par des informations indiquant que les aveux obtenus </w:t>
      </w:r>
      <w:r>
        <w:t>par</w:t>
      </w:r>
      <w:r w:rsidRPr="00F16FBF">
        <w:t xml:space="preserve"> la torture ou la contrainte sont retenus à titre de preuve par les tribunaux et que ces pratiques persistent en raison de l</w:t>
      </w:r>
      <w:r>
        <w:t>’</w:t>
      </w:r>
      <w:r w:rsidRPr="00F16FBF">
        <w:t>impunité des coupables et des pressions exercées sur les juges</w:t>
      </w:r>
      <w:r w:rsidRPr="00F16FBF">
        <w:rPr>
          <w:lang w:val="fr-FR"/>
        </w:rPr>
        <w:t xml:space="preserve"> </w:t>
      </w:r>
      <w:r w:rsidR="00995B03">
        <w:t>(art. </w:t>
      </w:r>
      <w:r w:rsidRPr="00F16FBF">
        <w:t xml:space="preserve">15). </w:t>
      </w:r>
    </w:p>
    <w:p w14:paraId="38845CCA" w14:textId="77777777" w:rsidR="006F5260" w:rsidRPr="00F16FBF" w:rsidRDefault="006F5260" w:rsidP="00595A50">
      <w:pPr>
        <w:pStyle w:val="SingleTxtG"/>
        <w:keepNext/>
        <w:rPr>
          <w:b/>
          <w:bCs/>
        </w:rPr>
      </w:pPr>
      <w:r>
        <w:rPr>
          <w:bCs/>
        </w:rPr>
        <w:t>34</w:t>
      </w:r>
      <w:r w:rsidRPr="00F16FBF">
        <w:rPr>
          <w:bCs/>
        </w:rPr>
        <w:t>.</w:t>
      </w:r>
      <w:r w:rsidRPr="00F16FBF">
        <w:rPr>
          <w:bCs/>
        </w:rPr>
        <w:tab/>
      </w:r>
      <w:r w:rsidRPr="00F16FBF">
        <w:rPr>
          <w:b/>
          <w:bCs/>
          <w:lang w:val="fr-FR"/>
        </w:rPr>
        <w:t>L</w:t>
      </w:r>
      <w:r>
        <w:rPr>
          <w:b/>
          <w:bCs/>
          <w:lang w:val="fr-FR"/>
        </w:rPr>
        <w:t>’</w:t>
      </w:r>
      <w:r w:rsidRPr="00F16FBF">
        <w:rPr>
          <w:b/>
          <w:bCs/>
          <w:lang w:val="fr-FR"/>
        </w:rPr>
        <w:t>État partie devrait :</w:t>
      </w:r>
    </w:p>
    <w:p w14:paraId="48E887DA" w14:textId="785529B4" w:rsidR="006F5260" w:rsidRPr="002801B3" w:rsidRDefault="006F5260" w:rsidP="006F5260">
      <w:pPr>
        <w:tabs>
          <w:tab w:val="left" w:pos="1701"/>
          <w:tab w:val="left" w:pos="2268"/>
        </w:tabs>
        <w:kinsoku/>
        <w:overflowPunct/>
        <w:autoSpaceDE/>
        <w:autoSpaceDN/>
        <w:adjustRightInd/>
        <w:snapToGrid/>
        <w:spacing w:after="120"/>
        <w:ind w:left="1134" w:right="1134" w:firstLine="567"/>
        <w:jc w:val="both"/>
        <w:rPr>
          <w:b/>
          <w:bCs/>
          <w:lang w:val="fr-FR"/>
        </w:rPr>
      </w:pPr>
      <w:r w:rsidRPr="002801B3">
        <w:rPr>
          <w:b/>
          <w:bCs/>
          <w:lang w:val="fr-FR"/>
        </w:rPr>
        <w:t>a)</w:t>
      </w:r>
      <w:r w:rsidRPr="002801B3">
        <w:rPr>
          <w:b/>
          <w:bCs/>
          <w:lang w:val="fr-FR"/>
        </w:rPr>
        <w:tab/>
        <w:t>Prendre les mesures législatives nécessaires, y compris la révision du Code de procédure pénale, pour s</w:t>
      </w:r>
      <w:r>
        <w:rPr>
          <w:b/>
          <w:bCs/>
          <w:lang w:val="fr-FR"/>
        </w:rPr>
        <w:t>’</w:t>
      </w:r>
      <w:r w:rsidRPr="002801B3">
        <w:rPr>
          <w:b/>
          <w:bCs/>
          <w:lang w:val="fr-FR"/>
        </w:rPr>
        <w:t>assurer que l</w:t>
      </w:r>
      <w:r>
        <w:rPr>
          <w:b/>
          <w:bCs/>
          <w:lang w:val="fr-FR"/>
        </w:rPr>
        <w:t>’</w:t>
      </w:r>
      <w:r w:rsidRPr="002801B3">
        <w:rPr>
          <w:b/>
          <w:bCs/>
          <w:lang w:val="fr-FR"/>
        </w:rPr>
        <w:t>invocation d</w:t>
      </w:r>
      <w:r>
        <w:rPr>
          <w:b/>
          <w:bCs/>
          <w:lang w:val="fr-FR"/>
        </w:rPr>
        <w:t>’</w:t>
      </w:r>
      <w:r w:rsidRPr="002801B3">
        <w:rPr>
          <w:b/>
          <w:bCs/>
          <w:lang w:val="fr-FR"/>
        </w:rPr>
        <w:t>aveux ou de toute autre déclaration obtenus par la torture comme élément de preuve dans une procédure est interdite, si ce n</w:t>
      </w:r>
      <w:r>
        <w:rPr>
          <w:b/>
          <w:bCs/>
          <w:lang w:val="fr-FR"/>
        </w:rPr>
        <w:t>’</w:t>
      </w:r>
      <w:r w:rsidRPr="002801B3">
        <w:rPr>
          <w:b/>
          <w:bCs/>
          <w:lang w:val="fr-FR"/>
        </w:rPr>
        <w:t>est contre la personne accusée de torture pour établir qu</w:t>
      </w:r>
      <w:r>
        <w:rPr>
          <w:b/>
          <w:bCs/>
          <w:lang w:val="fr-FR"/>
        </w:rPr>
        <w:t>’</w:t>
      </w:r>
      <w:r w:rsidRPr="002801B3">
        <w:rPr>
          <w:b/>
          <w:bCs/>
          <w:lang w:val="fr-FR"/>
        </w:rPr>
        <w:t>une déclaration a été faite</w:t>
      </w:r>
      <w:r>
        <w:rPr>
          <w:b/>
          <w:bCs/>
          <w:lang w:val="fr-FR"/>
        </w:rPr>
        <w:t> ;</w:t>
      </w:r>
      <w:r w:rsidRPr="002801B3">
        <w:rPr>
          <w:b/>
          <w:bCs/>
          <w:lang w:val="fr-FR"/>
        </w:rPr>
        <w:t xml:space="preserve"> </w:t>
      </w:r>
    </w:p>
    <w:p w14:paraId="1BB08133" w14:textId="762DC45D" w:rsidR="006F5260" w:rsidRPr="002801B3" w:rsidRDefault="006F5260" w:rsidP="006F5260">
      <w:pPr>
        <w:tabs>
          <w:tab w:val="left" w:pos="1701"/>
          <w:tab w:val="left" w:pos="2268"/>
        </w:tabs>
        <w:kinsoku/>
        <w:overflowPunct/>
        <w:autoSpaceDE/>
        <w:autoSpaceDN/>
        <w:adjustRightInd/>
        <w:snapToGrid/>
        <w:spacing w:after="120"/>
        <w:ind w:left="1134" w:right="1134" w:firstLine="567"/>
        <w:jc w:val="both"/>
        <w:rPr>
          <w:b/>
          <w:bCs/>
          <w:lang w:val="fr-FR"/>
        </w:rPr>
      </w:pPr>
      <w:r w:rsidRPr="002801B3">
        <w:rPr>
          <w:b/>
          <w:bCs/>
          <w:lang w:val="fr-FR"/>
        </w:rPr>
        <w:t>b)</w:t>
      </w:r>
      <w:r w:rsidRPr="002801B3">
        <w:rPr>
          <w:b/>
          <w:bCs/>
          <w:lang w:val="fr-FR"/>
        </w:rPr>
        <w:tab/>
        <w:t>Adopter des mesures efficaces pour faire en sorte que, dans la pratique, les aveux, les déclarations et les autres éléments de preuve obtenus par la torture ou des mauvais traitements soient irrecevables, sauf contre les personnes accusées d</w:t>
      </w:r>
      <w:r>
        <w:rPr>
          <w:b/>
          <w:bCs/>
          <w:lang w:val="fr-FR"/>
        </w:rPr>
        <w:t>’</w:t>
      </w:r>
      <w:r w:rsidRPr="002801B3">
        <w:rPr>
          <w:b/>
          <w:bCs/>
          <w:lang w:val="fr-FR"/>
        </w:rPr>
        <w:t>avoir commis des actes de torture, lorsqu</w:t>
      </w:r>
      <w:r>
        <w:rPr>
          <w:b/>
          <w:bCs/>
          <w:lang w:val="fr-FR"/>
        </w:rPr>
        <w:t>’</w:t>
      </w:r>
      <w:r w:rsidRPr="002801B3">
        <w:rPr>
          <w:b/>
          <w:bCs/>
          <w:lang w:val="fr-FR"/>
        </w:rPr>
        <w:t>il s</w:t>
      </w:r>
      <w:r>
        <w:rPr>
          <w:b/>
          <w:bCs/>
          <w:lang w:val="fr-FR"/>
        </w:rPr>
        <w:t>’</w:t>
      </w:r>
      <w:r w:rsidRPr="002801B3">
        <w:rPr>
          <w:b/>
          <w:bCs/>
          <w:lang w:val="fr-FR"/>
        </w:rPr>
        <w:t>agit de prouver que la déclaration a été faite sous la contrainte, que toutes les allégations de torture et de mauvais traitements formulées dans le cadre de procédures judiciaires donnent lieu à une enquête rapide, efficace et indépendante, et que les auteurs présumés soient poursuivis et, s</w:t>
      </w:r>
      <w:r>
        <w:rPr>
          <w:b/>
          <w:bCs/>
          <w:lang w:val="fr-FR"/>
        </w:rPr>
        <w:t>’</w:t>
      </w:r>
      <w:r w:rsidRPr="002801B3">
        <w:rPr>
          <w:b/>
          <w:bCs/>
          <w:lang w:val="fr-FR"/>
        </w:rPr>
        <w:t>ils sont reconnus coupables, punis</w:t>
      </w:r>
      <w:r>
        <w:rPr>
          <w:b/>
          <w:bCs/>
          <w:lang w:val="fr-FR"/>
        </w:rPr>
        <w:t> ;</w:t>
      </w:r>
    </w:p>
    <w:p w14:paraId="5D59548C" w14:textId="54D32C3B" w:rsidR="006F5260" w:rsidRPr="002801B3" w:rsidRDefault="006F5260" w:rsidP="006F5260">
      <w:pPr>
        <w:tabs>
          <w:tab w:val="left" w:pos="1701"/>
          <w:tab w:val="left" w:pos="2268"/>
        </w:tabs>
        <w:kinsoku/>
        <w:overflowPunct/>
        <w:autoSpaceDE/>
        <w:autoSpaceDN/>
        <w:adjustRightInd/>
        <w:snapToGrid/>
        <w:spacing w:after="120"/>
        <w:ind w:left="1134" w:right="1134" w:firstLine="567"/>
        <w:jc w:val="both"/>
        <w:rPr>
          <w:b/>
          <w:bCs/>
          <w:lang w:val="fr-FR"/>
        </w:rPr>
      </w:pPr>
      <w:r w:rsidRPr="002801B3">
        <w:rPr>
          <w:b/>
          <w:bCs/>
          <w:lang w:val="fr-FR"/>
        </w:rPr>
        <w:t>c)</w:t>
      </w:r>
      <w:r w:rsidRPr="002801B3">
        <w:rPr>
          <w:b/>
          <w:bCs/>
          <w:lang w:val="fr-FR"/>
        </w:rPr>
        <w:tab/>
        <w:t>Veiller à ce que tous les policiers, les agents des forces de défense et de sécurité, les militaires, les juges et les procureurs suivent une formation obligatoire mettant l</w:t>
      </w:r>
      <w:r>
        <w:rPr>
          <w:b/>
          <w:bCs/>
          <w:lang w:val="fr-FR"/>
        </w:rPr>
        <w:t>’</w:t>
      </w:r>
      <w:r w:rsidRPr="002801B3">
        <w:rPr>
          <w:b/>
          <w:bCs/>
          <w:lang w:val="fr-FR"/>
        </w:rPr>
        <w:t>accent sur le lien entre les techniques d</w:t>
      </w:r>
      <w:r>
        <w:rPr>
          <w:b/>
          <w:bCs/>
          <w:lang w:val="fr-FR"/>
        </w:rPr>
        <w:t>’</w:t>
      </w:r>
      <w:r w:rsidRPr="002801B3">
        <w:rPr>
          <w:b/>
          <w:bCs/>
          <w:lang w:val="fr-FR"/>
        </w:rPr>
        <w:t>interrogatoire non coercitives, l</w:t>
      </w:r>
      <w:r>
        <w:rPr>
          <w:b/>
          <w:bCs/>
          <w:lang w:val="fr-FR"/>
        </w:rPr>
        <w:t>’</w:t>
      </w:r>
      <w:r w:rsidRPr="002801B3">
        <w:rPr>
          <w:b/>
          <w:bCs/>
          <w:lang w:val="fr-FR"/>
        </w:rPr>
        <w:t>interdiction de la torture et des mauvais traitements et l</w:t>
      </w:r>
      <w:r>
        <w:rPr>
          <w:b/>
          <w:bCs/>
          <w:lang w:val="fr-FR"/>
        </w:rPr>
        <w:t>’</w:t>
      </w:r>
      <w:r w:rsidRPr="002801B3">
        <w:rPr>
          <w:b/>
          <w:bCs/>
          <w:lang w:val="fr-FR"/>
        </w:rPr>
        <w:t>obligation pour les organes judiciaires de déclarer irrecevables les aveux obtenus par la torture, en s</w:t>
      </w:r>
      <w:r>
        <w:rPr>
          <w:b/>
          <w:bCs/>
          <w:lang w:val="fr-FR"/>
        </w:rPr>
        <w:t>’</w:t>
      </w:r>
      <w:r w:rsidRPr="002801B3">
        <w:rPr>
          <w:b/>
          <w:bCs/>
          <w:lang w:val="fr-FR"/>
        </w:rPr>
        <w:t>inspirant à cet égard des Principes relatifs aux entretiens efficaces dans le cadre d</w:t>
      </w:r>
      <w:r>
        <w:rPr>
          <w:b/>
          <w:bCs/>
          <w:lang w:val="fr-FR"/>
        </w:rPr>
        <w:t>’</w:t>
      </w:r>
      <w:r w:rsidRPr="002801B3">
        <w:rPr>
          <w:b/>
          <w:bCs/>
          <w:lang w:val="fr-FR"/>
        </w:rPr>
        <w:t>enquêtes et de collecte d</w:t>
      </w:r>
      <w:r>
        <w:rPr>
          <w:b/>
          <w:bCs/>
          <w:lang w:val="fr-FR"/>
        </w:rPr>
        <w:t>’</w:t>
      </w:r>
      <w:r w:rsidRPr="002801B3">
        <w:rPr>
          <w:b/>
          <w:bCs/>
          <w:lang w:val="fr-FR"/>
        </w:rPr>
        <w:t>informations (Principes de Méndez).</w:t>
      </w:r>
    </w:p>
    <w:p w14:paraId="470D6297" w14:textId="77777777" w:rsidR="006F5260" w:rsidRPr="00F16FBF" w:rsidRDefault="006F5260" w:rsidP="006F5260">
      <w:pPr>
        <w:pStyle w:val="H23G"/>
        <w:rPr>
          <w:lang w:val="fr-FR"/>
        </w:rPr>
      </w:pPr>
      <w:r w:rsidRPr="00F16FBF">
        <w:rPr>
          <w:lang w:val="fr-FR"/>
        </w:rPr>
        <w:tab/>
      </w:r>
      <w:r w:rsidRPr="00F16FBF">
        <w:rPr>
          <w:lang w:val="fr-FR"/>
        </w:rPr>
        <w:tab/>
        <w:t>Défenseurs des droits</w:t>
      </w:r>
      <w:r>
        <w:rPr>
          <w:lang w:val="fr-FR"/>
        </w:rPr>
        <w:t xml:space="preserve"> de l’homme</w:t>
      </w:r>
      <w:r w:rsidRPr="00F16FBF">
        <w:rPr>
          <w:lang w:val="fr-FR"/>
        </w:rPr>
        <w:t xml:space="preserve">, membres de la société civile, </w:t>
      </w:r>
      <w:r>
        <w:rPr>
          <w:lang w:val="fr-FR"/>
        </w:rPr>
        <w:br/>
      </w:r>
      <w:r w:rsidRPr="00F16FBF">
        <w:rPr>
          <w:lang w:val="fr-FR"/>
        </w:rPr>
        <w:t>journalistes et opposants politiques</w:t>
      </w:r>
      <w:r>
        <w:rPr>
          <w:lang w:val="fr-FR"/>
        </w:rPr>
        <w:t xml:space="preserve"> </w:t>
      </w:r>
    </w:p>
    <w:p w14:paraId="678C0BA0" w14:textId="62DF770D" w:rsidR="006F5260" w:rsidRDefault="006F5260" w:rsidP="006F5260">
      <w:pPr>
        <w:pStyle w:val="SingleTxtG"/>
        <w:rPr>
          <w:lang w:val="fr-FR"/>
        </w:rPr>
      </w:pPr>
      <w:r>
        <w:rPr>
          <w:lang w:val="fr-FR"/>
        </w:rPr>
        <w:t>35</w:t>
      </w:r>
      <w:r w:rsidRPr="00F16FBF">
        <w:rPr>
          <w:lang w:val="fr-FR"/>
        </w:rPr>
        <w:t>.</w:t>
      </w:r>
      <w:r w:rsidRPr="00F16FBF">
        <w:rPr>
          <w:lang w:val="fr-FR"/>
        </w:rPr>
        <w:tab/>
      </w:r>
      <w:r w:rsidRPr="00473BEF">
        <w:rPr>
          <w:lang w:val="fr-FR"/>
        </w:rPr>
        <w:t xml:space="preserve">Tout en </w:t>
      </w:r>
      <w:r>
        <w:rPr>
          <w:lang w:val="fr-FR"/>
        </w:rPr>
        <w:t xml:space="preserve">se félicitant de l’adoption </w:t>
      </w:r>
      <w:r w:rsidRPr="004B4CED">
        <w:rPr>
          <w:lang w:val="fr-FR"/>
        </w:rPr>
        <w:t xml:space="preserve">de la loi </w:t>
      </w:r>
      <w:r w:rsidR="003A2701" w:rsidRPr="003A2701">
        <w:rPr>
          <w:rFonts w:eastAsia="MS Mincho"/>
          <w:lang w:val="fr-FR" w:eastAsia="zh-CN"/>
        </w:rPr>
        <w:t>n</w:t>
      </w:r>
      <w:r w:rsidR="003A2701" w:rsidRPr="003A2701">
        <w:rPr>
          <w:rFonts w:eastAsia="MS Mincho"/>
          <w:vertAlign w:val="superscript"/>
          <w:lang w:val="fr-FR" w:eastAsia="zh-CN"/>
        </w:rPr>
        <w:t>o</w:t>
      </w:r>
      <w:r w:rsidR="003A2701">
        <w:rPr>
          <w:rFonts w:eastAsia="SimSun"/>
          <w:lang w:val="fr-FR" w:eastAsia="zh-CN"/>
        </w:rPr>
        <w:t> </w:t>
      </w:r>
      <w:r w:rsidRPr="004B4CED">
        <w:rPr>
          <w:lang w:val="fr-FR"/>
        </w:rPr>
        <w:t>2014-388 du 20 juin 2014 portant promotion et protection des défenseurs des droits de l</w:t>
      </w:r>
      <w:r>
        <w:rPr>
          <w:lang w:val="fr-FR"/>
        </w:rPr>
        <w:t>’</w:t>
      </w:r>
      <w:r w:rsidRPr="004B4CED">
        <w:rPr>
          <w:lang w:val="fr-FR"/>
        </w:rPr>
        <w:t>homme et</w:t>
      </w:r>
      <w:r w:rsidRPr="004B4CED">
        <w:t xml:space="preserve"> </w:t>
      </w:r>
      <w:r w:rsidRPr="004B4CED">
        <w:rPr>
          <w:lang w:val="fr-FR"/>
        </w:rPr>
        <w:t>l</w:t>
      </w:r>
      <w:r>
        <w:rPr>
          <w:lang w:val="fr-FR"/>
        </w:rPr>
        <w:t>’</w:t>
      </w:r>
      <w:r w:rsidRPr="004B4CED">
        <w:rPr>
          <w:lang w:val="fr-FR"/>
        </w:rPr>
        <w:t xml:space="preserve">établissement, en 2022, du </w:t>
      </w:r>
      <w:bookmarkStart w:id="9" w:name="_Hlk172456793"/>
      <w:r w:rsidRPr="004B4CED">
        <w:rPr>
          <w:lang w:val="fr-FR"/>
        </w:rPr>
        <w:t>Comité de protection des défenseurs des droits de l</w:t>
      </w:r>
      <w:r>
        <w:rPr>
          <w:lang w:val="fr-FR"/>
        </w:rPr>
        <w:t>’</w:t>
      </w:r>
      <w:r w:rsidRPr="004B4CED">
        <w:rPr>
          <w:lang w:val="fr-FR"/>
        </w:rPr>
        <w:t>homme</w:t>
      </w:r>
      <w:bookmarkEnd w:id="9"/>
      <w:r w:rsidRPr="004B4CED">
        <w:rPr>
          <w:lang w:val="fr-FR"/>
        </w:rPr>
        <w:t>, le Comité s</w:t>
      </w:r>
      <w:r>
        <w:rPr>
          <w:lang w:val="fr-FR"/>
        </w:rPr>
        <w:t>’</w:t>
      </w:r>
      <w:r w:rsidRPr="004B4CED">
        <w:rPr>
          <w:lang w:val="fr-FR"/>
        </w:rPr>
        <w:t>inquiète des informations faisant état d</w:t>
      </w:r>
      <w:r>
        <w:rPr>
          <w:lang w:val="fr-FR"/>
        </w:rPr>
        <w:t>’</w:t>
      </w:r>
      <w:r w:rsidRPr="004B4CED">
        <w:rPr>
          <w:lang w:val="fr-FR"/>
        </w:rPr>
        <w:t>intimidations, de menaces, de harcèlement, d</w:t>
      </w:r>
      <w:r>
        <w:rPr>
          <w:lang w:val="fr-FR"/>
        </w:rPr>
        <w:t>’</w:t>
      </w:r>
      <w:r w:rsidRPr="004B4CED">
        <w:rPr>
          <w:lang w:val="fr-FR"/>
        </w:rPr>
        <w:t>arrestations et de détentions arbitraires et de poursuites judiciaires</w:t>
      </w:r>
      <w:r w:rsidRPr="004B4CED">
        <w:t xml:space="preserve"> </w:t>
      </w:r>
      <w:r w:rsidRPr="004B4CED">
        <w:rPr>
          <w:lang w:val="fr-FR"/>
        </w:rPr>
        <w:t>dont sont victimes les défenseurs des droits de l</w:t>
      </w:r>
      <w:r>
        <w:rPr>
          <w:lang w:val="fr-FR"/>
        </w:rPr>
        <w:t>’</w:t>
      </w:r>
      <w:r w:rsidRPr="004B4CED">
        <w:rPr>
          <w:lang w:val="fr-FR"/>
        </w:rPr>
        <w:t>homme, les membres de la société civile, les journalistes et les opposants politiques. À</w:t>
      </w:r>
      <w:r w:rsidR="00595A50">
        <w:rPr>
          <w:lang w:val="fr-FR"/>
        </w:rPr>
        <w:t> </w:t>
      </w:r>
      <w:r w:rsidRPr="004B4CED">
        <w:rPr>
          <w:lang w:val="fr-FR"/>
        </w:rPr>
        <w:t>cet égard, il est préoccupé par les informations selon lesquelles les autorités invoquent des dispositions pénales pour réprimer les opinions dissidentes. Il s</w:t>
      </w:r>
      <w:r>
        <w:rPr>
          <w:lang w:val="fr-FR"/>
        </w:rPr>
        <w:t>’</w:t>
      </w:r>
      <w:r w:rsidRPr="004B4CED">
        <w:rPr>
          <w:lang w:val="fr-FR"/>
        </w:rPr>
        <w:t>inquiète également des informations selon lesquelles l</w:t>
      </w:r>
      <w:r>
        <w:rPr>
          <w:lang w:val="fr-FR"/>
        </w:rPr>
        <w:t>’</w:t>
      </w:r>
      <w:r w:rsidRPr="004B4CED">
        <w:rPr>
          <w:lang w:val="fr-FR"/>
        </w:rPr>
        <w:t>État partie n</w:t>
      </w:r>
      <w:r>
        <w:rPr>
          <w:lang w:val="fr-FR"/>
        </w:rPr>
        <w:t>’</w:t>
      </w:r>
      <w:r w:rsidRPr="004B4CED">
        <w:rPr>
          <w:lang w:val="fr-FR"/>
        </w:rPr>
        <w:t xml:space="preserve">a en pratique pas fourni à ces personnes une protection adéquate, qui aurait consisté notamment à mener des enquêtes rapides, efficaces et impartiales et à punir les auteurs de ces crimes par des peines appropriées. En outre, </w:t>
      </w:r>
      <w:r w:rsidRPr="004B4CED">
        <w:rPr>
          <w:lang w:val="fr-FR"/>
        </w:rPr>
        <w:lastRenderedPageBreak/>
        <w:t>le</w:t>
      </w:r>
      <w:r w:rsidR="00595A50">
        <w:rPr>
          <w:lang w:val="fr-FR"/>
        </w:rPr>
        <w:t> </w:t>
      </w:r>
      <w:r w:rsidRPr="004B4CED">
        <w:rPr>
          <w:lang w:val="fr-FR"/>
        </w:rPr>
        <w:t>Comité est préoccupé par le fait que le Comité de protection des défenseurs des droits de l</w:t>
      </w:r>
      <w:r>
        <w:rPr>
          <w:lang w:val="fr-FR"/>
        </w:rPr>
        <w:t>’</w:t>
      </w:r>
      <w:r w:rsidRPr="004B4CED">
        <w:rPr>
          <w:lang w:val="fr-FR"/>
        </w:rPr>
        <w:t>homme est placé sous l</w:t>
      </w:r>
      <w:r>
        <w:rPr>
          <w:lang w:val="fr-FR"/>
        </w:rPr>
        <w:t>’</w:t>
      </w:r>
      <w:r w:rsidRPr="004B4CED">
        <w:rPr>
          <w:lang w:val="fr-FR"/>
        </w:rPr>
        <w:t>autorité du Ministère de la justice et des droits de l</w:t>
      </w:r>
      <w:r>
        <w:rPr>
          <w:lang w:val="fr-FR"/>
        </w:rPr>
        <w:t>’</w:t>
      </w:r>
      <w:r w:rsidRPr="004B4CED">
        <w:rPr>
          <w:lang w:val="fr-FR"/>
        </w:rPr>
        <w:t>homme et qu</w:t>
      </w:r>
      <w:r>
        <w:rPr>
          <w:lang w:val="fr-FR"/>
        </w:rPr>
        <w:t>’</w:t>
      </w:r>
      <w:r w:rsidRPr="004B4CED">
        <w:rPr>
          <w:lang w:val="fr-FR"/>
        </w:rPr>
        <w:t>il ne comprend p</w:t>
      </w:r>
      <w:r>
        <w:rPr>
          <w:lang w:val="fr-FR"/>
        </w:rPr>
        <w:t xml:space="preserve">as de défenseurs des droits de l’homme ni de membres de la société civile </w:t>
      </w:r>
      <w:r w:rsidR="00995B03">
        <w:rPr>
          <w:lang w:val="fr-FR"/>
        </w:rPr>
        <w:t>(art. </w:t>
      </w:r>
      <w:r w:rsidRPr="00F16FBF">
        <w:rPr>
          <w:lang w:val="fr-FR"/>
        </w:rPr>
        <w:t xml:space="preserve">2, 12, 13 </w:t>
      </w:r>
      <w:r>
        <w:rPr>
          <w:lang w:val="fr-FR"/>
        </w:rPr>
        <w:t>et</w:t>
      </w:r>
      <w:r w:rsidRPr="00F16FBF">
        <w:rPr>
          <w:lang w:val="fr-FR"/>
        </w:rPr>
        <w:t xml:space="preserve"> 16)</w:t>
      </w:r>
      <w:r w:rsidRPr="00C55C0F">
        <w:rPr>
          <w:rStyle w:val="Appelnotedebasdep"/>
        </w:rPr>
        <w:footnoteReference w:id="15"/>
      </w:r>
      <w:r w:rsidRPr="00F16FBF">
        <w:rPr>
          <w:lang w:val="fr-FR"/>
        </w:rPr>
        <w:t xml:space="preserve">. </w:t>
      </w:r>
    </w:p>
    <w:p w14:paraId="02A6F1FD" w14:textId="77777777" w:rsidR="006F5260" w:rsidRDefault="006F5260" w:rsidP="0020186F">
      <w:pPr>
        <w:pStyle w:val="SingleTxtG"/>
        <w:keepNext/>
        <w:rPr>
          <w:b/>
          <w:bCs/>
          <w:lang w:val="fr-FR"/>
        </w:rPr>
      </w:pPr>
      <w:r>
        <w:rPr>
          <w:lang w:val="fr-FR"/>
        </w:rPr>
        <w:t>36</w:t>
      </w:r>
      <w:r w:rsidRPr="00F16FBF">
        <w:rPr>
          <w:lang w:val="fr-FR"/>
        </w:rPr>
        <w:t>.</w:t>
      </w:r>
      <w:r w:rsidRPr="00F16FBF">
        <w:rPr>
          <w:b/>
          <w:lang w:val="fr-FR"/>
        </w:rPr>
        <w:tab/>
      </w:r>
      <w:r w:rsidRPr="00F16FBF">
        <w:rPr>
          <w:b/>
          <w:bCs/>
          <w:lang w:val="fr-FR"/>
        </w:rPr>
        <w:t>L</w:t>
      </w:r>
      <w:r>
        <w:rPr>
          <w:b/>
          <w:bCs/>
          <w:lang w:val="fr-FR"/>
        </w:rPr>
        <w:t>’</w:t>
      </w:r>
      <w:r w:rsidRPr="00F16FBF">
        <w:rPr>
          <w:b/>
          <w:bCs/>
          <w:lang w:val="fr-FR"/>
        </w:rPr>
        <w:t>État partie devrait</w:t>
      </w:r>
      <w:r>
        <w:rPr>
          <w:b/>
          <w:bCs/>
          <w:lang w:val="fr-FR"/>
        </w:rPr>
        <w:t> prendre les mesures nécessaires pour :</w:t>
      </w:r>
    </w:p>
    <w:p w14:paraId="599E29DC" w14:textId="1E692436" w:rsidR="006F5260" w:rsidRPr="00142200" w:rsidRDefault="006F5260" w:rsidP="006F5260">
      <w:pPr>
        <w:tabs>
          <w:tab w:val="left" w:pos="1701"/>
          <w:tab w:val="left" w:pos="2268"/>
        </w:tabs>
        <w:kinsoku/>
        <w:overflowPunct/>
        <w:autoSpaceDE/>
        <w:autoSpaceDN/>
        <w:adjustRightInd/>
        <w:snapToGrid/>
        <w:spacing w:after="120"/>
        <w:ind w:left="1134" w:right="1134" w:firstLine="567"/>
        <w:jc w:val="both"/>
        <w:rPr>
          <w:b/>
          <w:bCs/>
        </w:rPr>
      </w:pPr>
      <w:r w:rsidRPr="00142200">
        <w:rPr>
          <w:b/>
          <w:bCs/>
        </w:rPr>
        <w:t>a)</w:t>
      </w:r>
      <w:r w:rsidRPr="00142200">
        <w:rPr>
          <w:b/>
          <w:bCs/>
        </w:rPr>
        <w:tab/>
        <w:t>Garantir que les défenseurs des droits de l</w:t>
      </w:r>
      <w:r>
        <w:rPr>
          <w:b/>
          <w:bCs/>
        </w:rPr>
        <w:t>’</w:t>
      </w:r>
      <w:r w:rsidRPr="00142200">
        <w:rPr>
          <w:b/>
          <w:bCs/>
        </w:rPr>
        <w:t>homme, les membres de la société civile, les journalistes et les opposants politiques sont adéquatement protégés contre toutes les formes d</w:t>
      </w:r>
      <w:r>
        <w:rPr>
          <w:b/>
          <w:bCs/>
        </w:rPr>
        <w:t>’</w:t>
      </w:r>
      <w:r w:rsidRPr="00142200">
        <w:rPr>
          <w:b/>
          <w:bCs/>
        </w:rPr>
        <w:t>intimidation, de menace, de harcèlement, d</w:t>
      </w:r>
      <w:r>
        <w:rPr>
          <w:b/>
          <w:bCs/>
        </w:rPr>
        <w:t>’</w:t>
      </w:r>
      <w:r w:rsidRPr="00142200">
        <w:rPr>
          <w:b/>
          <w:bCs/>
        </w:rPr>
        <w:t xml:space="preserve">arrestation et de détention arbitraire </w:t>
      </w:r>
      <w:r>
        <w:rPr>
          <w:b/>
          <w:bCs/>
        </w:rPr>
        <w:t xml:space="preserve">et </w:t>
      </w:r>
      <w:r w:rsidRPr="00142200">
        <w:rPr>
          <w:b/>
          <w:bCs/>
        </w:rPr>
        <w:t>de poursuite judiciaire auxquelles ils pourraient être exposés en raison de leurs activités</w:t>
      </w:r>
      <w:r>
        <w:rPr>
          <w:b/>
          <w:bCs/>
        </w:rPr>
        <w:t> ;</w:t>
      </w:r>
      <w:r w:rsidRPr="00142200">
        <w:rPr>
          <w:b/>
          <w:bCs/>
        </w:rPr>
        <w:t xml:space="preserve"> </w:t>
      </w:r>
    </w:p>
    <w:p w14:paraId="23B8CA8C" w14:textId="429EFFE9" w:rsidR="006F5260" w:rsidRPr="00142200" w:rsidRDefault="006F5260" w:rsidP="006F5260">
      <w:pPr>
        <w:tabs>
          <w:tab w:val="left" w:pos="1701"/>
          <w:tab w:val="left" w:pos="2268"/>
        </w:tabs>
        <w:kinsoku/>
        <w:overflowPunct/>
        <w:autoSpaceDE/>
        <w:autoSpaceDN/>
        <w:adjustRightInd/>
        <w:snapToGrid/>
        <w:spacing w:after="120"/>
        <w:ind w:left="1134" w:right="1134" w:firstLine="567"/>
        <w:jc w:val="both"/>
        <w:rPr>
          <w:b/>
          <w:bCs/>
        </w:rPr>
      </w:pPr>
      <w:r w:rsidRPr="00142200">
        <w:rPr>
          <w:b/>
          <w:bCs/>
        </w:rPr>
        <w:t>b)</w:t>
      </w:r>
      <w:r w:rsidRPr="00142200">
        <w:rPr>
          <w:b/>
          <w:bCs/>
        </w:rPr>
        <w:tab/>
        <w:t>Ouvrir des enquêtes rapides, efficaces et impartiales sur ces allégations de violations des droits de l</w:t>
      </w:r>
      <w:r>
        <w:rPr>
          <w:b/>
          <w:bCs/>
        </w:rPr>
        <w:t>’</w:t>
      </w:r>
      <w:r w:rsidRPr="00142200">
        <w:rPr>
          <w:b/>
          <w:bCs/>
        </w:rPr>
        <w:t>homme, punir les responsables par des peines appropriées en s</w:t>
      </w:r>
      <w:r>
        <w:rPr>
          <w:b/>
          <w:bCs/>
        </w:rPr>
        <w:t>’</w:t>
      </w:r>
      <w:r w:rsidRPr="00142200">
        <w:rPr>
          <w:b/>
          <w:bCs/>
        </w:rPr>
        <w:t>assurant qu</w:t>
      </w:r>
      <w:r>
        <w:rPr>
          <w:b/>
          <w:bCs/>
        </w:rPr>
        <w:t>’</w:t>
      </w:r>
      <w:r w:rsidRPr="00142200">
        <w:rPr>
          <w:b/>
          <w:bCs/>
        </w:rPr>
        <w:t>elles sont dûment exécutées, et libérer immédiatement toutes les personnes détenues pour avoir exercé leurs droits à la liberté d</w:t>
      </w:r>
      <w:r>
        <w:rPr>
          <w:b/>
          <w:bCs/>
        </w:rPr>
        <w:t>’</w:t>
      </w:r>
      <w:r w:rsidRPr="00142200">
        <w:rPr>
          <w:b/>
          <w:bCs/>
        </w:rPr>
        <w:t>expression, de réunion pacifique et d</w:t>
      </w:r>
      <w:r>
        <w:rPr>
          <w:b/>
          <w:bCs/>
        </w:rPr>
        <w:t>’</w:t>
      </w:r>
      <w:r w:rsidRPr="00142200">
        <w:rPr>
          <w:b/>
          <w:bCs/>
        </w:rPr>
        <w:t>association</w:t>
      </w:r>
      <w:r>
        <w:rPr>
          <w:b/>
          <w:bCs/>
        </w:rPr>
        <w:t> ;</w:t>
      </w:r>
    </w:p>
    <w:p w14:paraId="033F1D60" w14:textId="68CC74BE" w:rsidR="006F5260" w:rsidRPr="00142200" w:rsidRDefault="006F5260" w:rsidP="006F5260">
      <w:pPr>
        <w:tabs>
          <w:tab w:val="left" w:pos="1701"/>
          <w:tab w:val="left" w:pos="2268"/>
        </w:tabs>
        <w:kinsoku/>
        <w:overflowPunct/>
        <w:autoSpaceDE/>
        <w:autoSpaceDN/>
        <w:adjustRightInd/>
        <w:snapToGrid/>
        <w:spacing w:after="120"/>
        <w:ind w:left="1134" w:right="1134" w:firstLine="567"/>
        <w:jc w:val="both"/>
        <w:rPr>
          <w:b/>
          <w:bCs/>
        </w:rPr>
      </w:pPr>
      <w:r w:rsidRPr="00142200">
        <w:rPr>
          <w:b/>
          <w:bCs/>
        </w:rPr>
        <w:t>c)</w:t>
      </w:r>
      <w:r w:rsidRPr="00142200">
        <w:rPr>
          <w:b/>
          <w:bCs/>
        </w:rPr>
        <w:tab/>
        <w:t>Veiller à ce que les dispositions du droit pénal ne soient pas utilisées de manière abusive pour réprimer les opinions dissidentes et criminaliser l</w:t>
      </w:r>
      <w:r>
        <w:rPr>
          <w:b/>
          <w:bCs/>
        </w:rPr>
        <w:t>’</w:t>
      </w:r>
      <w:r w:rsidRPr="00142200">
        <w:rPr>
          <w:b/>
          <w:bCs/>
        </w:rPr>
        <w:t>exercice de la liberté d</w:t>
      </w:r>
      <w:r>
        <w:rPr>
          <w:b/>
          <w:bCs/>
        </w:rPr>
        <w:t>’</w:t>
      </w:r>
      <w:r w:rsidRPr="00142200">
        <w:rPr>
          <w:b/>
          <w:bCs/>
        </w:rPr>
        <w:t>expression</w:t>
      </w:r>
      <w:r>
        <w:rPr>
          <w:b/>
          <w:bCs/>
        </w:rPr>
        <w:t> ;</w:t>
      </w:r>
    </w:p>
    <w:p w14:paraId="2756AE6A" w14:textId="06A79AD5" w:rsidR="006F5260" w:rsidRPr="00142200" w:rsidRDefault="006F5260" w:rsidP="006F5260">
      <w:pPr>
        <w:tabs>
          <w:tab w:val="left" w:pos="1701"/>
          <w:tab w:val="left" w:pos="2268"/>
        </w:tabs>
        <w:kinsoku/>
        <w:overflowPunct/>
        <w:autoSpaceDE/>
        <w:autoSpaceDN/>
        <w:adjustRightInd/>
        <w:snapToGrid/>
        <w:spacing w:after="120"/>
        <w:ind w:left="1134" w:right="1134" w:firstLine="567"/>
        <w:jc w:val="both"/>
        <w:rPr>
          <w:b/>
          <w:bCs/>
        </w:rPr>
      </w:pPr>
      <w:r w:rsidRPr="00142200">
        <w:rPr>
          <w:b/>
          <w:bCs/>
        </w:rPr>
        <w:t>d)</w:t>
      </w:r>
      <w:r w:rsidRPr="00142200">
        <w:rPr>
          <w:b/>
          <w:bCs/>
        </w:rPr>
        <w:tab/>
        <w:t xml:space="preserve"> Considérer la possibilité de placer le </w:t>
      </w:r>
      <w:r w:rsidRPr="004B4CED">
        <w:rPr>
          <w:b/>
          <w:bCs/>
        </w:rPr>
        <w:t>Comité de protection des défenseurs des droits de l</w:t>
      </w:r>
      <w:r>
        <w:rPr>
          <w:b/>
          <w:bCs/>
        </w:rPr>
        <w:t>’</w:t>
      </w:r>
      <w:r w:rsidRPr="004B4CED">
        <w:rPr>
          <w:b/>
          <w:bCs/>
        </w:rPr>
        <w:t>homme</w:t>
      </w:r>
      <w:r w:rsidRPr="00142200">
        <w:rPr>
          <w:b/>
          <w:bCs/>
        </w:rPr>
        <w:t xml:space="preserve"> sous l</w:t>
      </w:r>
      <w:r>
        <w:rPr>
          <w:b/>
          <w:bCs/>
        </w:rPr>
        <w:t>’</w:t>
      </w:r>
      <w:r w:rsidRPr="00142200">
        <w:rPr>
          <w:b/>
          <w:bCs/>
        </w:rPr>
        <w:t>autorité du Conseil national des droits de l</w:t>
      </w:r>
      <w:r>
        <w:rPr>
          <w:b/>
          <w:bCs/>
        </w:rPr>
        <w:t>’</w:t>
      </w:r>
      <w:r w:rsidRPr="00142200">
        <w:rPr>
          <w:b/>
          <w:bCs/>
        </w:rPr>
        <w:t>homme et d</w:t>
      </w:r>
      <w:r>
        <w:rPr>
          <w:b/>
          <w:bCs/>
        </w:rPr>
        <w:t>’</w:t>
      </w:r>
      <w:r w:rsidRPr="00142200">
        <w:rPr>
          <w:b/>
          <w:bCs/>
        </w:rPr>
        <w:t>intégrer en son sein des défenseurs des droits de l</w:t>
      </w:r>
      <w:r>
        <w:rPr>
          <w:b/>
          <w:bCs/>
        </w:rPr>
        <w:t>’</w:t>
      </w:r>
      <w:r w:rsidRPr="00142200">
        <w:rPr>
          <w:b/>
          <w:bCs/>
        </w:rPr>
        <w:t>homme et des membres de la société civile.</w:t>
      </w:r>
    </w:p>
    <w:p w14:paraId="436DD760" w14:textId="77777777" w:rsidR="006F5260" w:rsidRPr="00231071" w:rsidRDefault="006F5260" w:rsidP="006F5260">
      <w:pPr>
        <w:pStyle w:val="H23G"/>
      </w:pPr>
      <w:r>
        <w:tab/>
      </w:r>
      <w:r>
        <w:tab/>
      </w:r>
      <w:r w:rsidRPr="00231071">
        <w:t xml:space="preserve">Lutte contre le terrorisme </w:t>
      </w:r>
    </w:p>
    <w:p w14:paraId="67EC5790" w14:textId="75FB94E9" w:rsidR="006F5260" w:rsidRPr="00231071" w:rsidRDefault="006F5260" w:rsidP="006F5260">
      <w:pPr>
        <w:pStyle w:val="SingleTxtG"/>
        <w:rPr>
          <w:bCs/>
        </w:rPr>
      </w:pPr>
      <w:r>
        <w:t>37</w:t>
      </w:r>
      <w:r w:rsidRPr="00231071">
        <w:t>.</w:t>
      </w:r>
      <w:r w:rsidRPr="00231071">
        <w:tab/>
      </w:r>
      <w:r>
        <w:t>Le Comité</w:t>
      </w:r>
      <w:r w:rsidRPr="002D4AAC">
        <w:t xml:space="preserve"> note avec préoccupation</w:t>
      </w:r>
      <w:r>
        <w:t xml:space="preserve"> les informations indiquant</w:t>
      </w:r>
      <w:r w:rsidRPr="002D4AAC">
        <w:t xml:space="preserve"> que la définition du terrorisme qui figure </w:t>
      </w:r>
      <w:r w:rsidRPr="004B4CED">
        <w:t xml:space="preserve">dans la loi </w:t>
      </w:r>
      <w:r w:rsidR="003A2701" w:rsidRPr="003A2701">
        <w:rPr>
          <w:rFonts w:eastAsia="MS Mincho"/>
          <w:lang w:val="fr-FR" w:eastAsia="zh-CN"/>
        </w:rPr>
        <w:t>n</w:t>
      </w:r>
      <w:r w:rsidR="003A2701" w:rsidRPr="003A2701">
        <w:rPr>
          <w:rFonts w:eastAsia="MS Mincho"/>
          <w:vertAlign w:val="superscript"/>
          <w:lang w:val="fr-FR" w:eastAsia="zh-CN"/>
        </w:rPr>
        <w:t>o</w:t>
      </w:r>
      <w:r w:rsidR="003A2701">
        <w:rPr>
          <w:rFonts w:eastAsia="SimSun"/>
          <w:lang w:val="fr-FR" w:eastAsia="zh-CN"/>
        </w:rPr>
        <w:t> </w:t>
      </w:r>
      <w:r w:rsidRPr="004B4CED">
        <w:t xml:space="preserve">2024-360 du 11 juin 2024 modifiant la loi </w:t>
      </w:r>
      <w:r w:rsidR="003A2701" w:rsidRPr="003A2701">
        <w:rPr>
          <w:rFonts w:eastAsia="MS Mincho"/>
          <w:lang w:val="fr-FR" w:eastAsia="zh-CN"/>
        </w:rPr>
        <w:t>n</w:t>
      </w:r>
      <w:r w:rsidR="003A2701" w:rsidRPr="003A2701">
        <w:rPr>
          <w:rFonts w:eastAsia="MS Mincho"/>
          <w:vertAlign w:val="superscript"/>
          <w:lang w:val="fr-FR" w:eastAsia="zh-CN"/>
        </w:rPr>
        <w:t>o</w:t>
      </w:r>
      <w:r w:rsidR="003A2701">
        <w:rPr>
          <w:rFonts w:eastAsia="SimSun"/>
          <w:lang w:val="fr-FR" w:eastAsia="zh-CN"/>
        </w:rPr>
        <w:t> </w:t>
      </w:r>
      <w:r w:rsidRPr="004B4CED">
        <w:t>2015-493 du 7</w:t>
      </w:r>
      <w:r w:rsidR="0020186F">
        <w:t> </w:t>
      </w:r>
      <w:r w:rsidRPr="004B4CED">
        <w:t>juillet 2015 portant répression du terrorisme,</w:t>
      </w:r>
      <w:r w:rsidRPr="00291CA0">
        <w:t xml:space="preserve"> </w:t>
      </w:r>
      <w:r w:rsidRPr="002D4AAC">
        <w:t>est vague, trop générale et a</w:t>
      </w:r>
      <w:r>
        <w:t>urait</w:t>
      </w:r>
      <w:r w:rsidRPr="002D4AAC">
        <w:t xml:space="preserve"> été utilisée pour </w:t>
      </w:r>
      <w:r>
        <w:t xml:space="preserve">réprimer </w:t>
      </w:r>
      <w:r w:rsidRPr="002D4AAC">
        <w:t>les personnes qui se montraient critiques à l</w:t>
      </w:r>
      <w:r>
        <w:t>’</w:t>
      </w:r>
      <w:r w:rsidRPr="002D4AAC">
        <w:t xml:space="preserve">égard du </w:t>
      </w:r>
      <w:r>
        <w:t>G</w:t>
      </w:r>
      <w:r w:rsidRPr="002D4AAC">
        <w:t>ouvernement. Il est</w:t>
      </w:r>
      <w:r>
        <w:t xml:space="preserve"> également </w:t>
      </w:r>
      <w:r w:rsidRPr="002D4AAC">
        <w:t xml:space="preserve">préoccupé par le fait que cette loi prévoit </w:t>
      </w:r>
      <w:r>
        <w:t>une</w:t>
      </w:r>
      <w:r w:rsidRPr="00272E2B">
        <w:t xml:space="preserve"> durée maximale</w:t>
      </w:r>
      <w:r>
        <w:t xml:space="preserve"> de huit jours de</w:t>
      </w:r>
      <w:r w:rsidRPr="00272E2B">
        <w:t xml:space="preserve"> garde à vue </w:t>
      </w:r>
      <w:r>
        <w:t xml:space="preserve">et par les informations faisant état </w:t>
      </w:r>
      <w:r w:rsidRPr="002D4AAC">
        <w:t xml:space="preserve">de restrictions excessives </w:t>
      </w:r>
      <w:r>
        <w:t xml:space="preserve">des </w:t>
      </w:r>
      <w:r w:rsidRPr="002D4AAC">
        <w:t>droits des personnes soupçonnées ou accusées d</w:t>
      </w:r>
      <w:r>
        <w:t>’</w:t>
      </w:r>
      <w:r w:rsidRPr="002D4AAC">
        <w:t xml:space="preserve">avoir participé à des actes terroristes, notamment </w:t>
      </w:r>
      <w:r>
        <w:t>d</w:t>
      </w:r>
      <w:r w:rsidRPr="002D4AAC">
        <w:t xml:space="preserve">u droit à une procédure régulière et à un procès équitable et </w:t>
      </w:r>
      <w:r>
        <w:t>d</w:t>
      </w:r>
      <w:r w:rsidRPr="002D4AAC">
        <w:t>u droit à la liberté e</w:t>
      </w:r>
      <w:r>
        <w:t xml:space="preserve">t à la sécurité de la personne </w:t>
      </w:r>
      <w:r w:rsidR="00995B03">
        <w:rPr>
          <w:bCs/>
        </w:rPr>
        <w:t>(art. </w:t>
      </w:r>
      <w:r w:rsidRPr="0064558D">
        <w:rPr>
          <w:bCs/>
        </w:rPr>
        <w:t>2, 11, 12 et 16).</w:t>
      </w:r>
      <w:r>
        <w:rPr>
          <w:bCs/>
        </w:rPr>
        <w:t xml:space="preserve"> </w:t>
      </w:r>
    </w:p>
    <w:p w14:paraId="70E81969" w14:textId="79FBDA53" w:rsidR="006F5260" w:rsidRPr="0017349A" w:rsidRDefault="006F5260" w:rsidP="006F5260">
      <w:pPr>
        <w:pStyle w:val="SingleTxtG"/>
        <w:rPr>
          <w:b/>
          <w:bCs/>
          <w:lang w:val="fr-FR"/>
        </w:rPr>
      </w:pPr>
      <w:r>
        <w:t>38</w:t>
      </w:r>
      <w:r w:rsidRPr="00231071">
        <w:t>.</w:t>
      </w:r>
      <w:r w:rsidRPr="00231071">
        <w:tab/>
      </w:r>
      <w:r w:rsidRPr="00776711">
        <w:rPr>
          <w:b/>
          <w:bCs/>
          <w:lang w:val="fr-FR"/>
        </w:rPr>
        <w:t>L</w:t>
      </w:r>
      <w:r>
        <w:rPr>
          <w:b/>
          <w:bCs/>
          <w:lang w:val="fr-FR"/>
        </w:rPr>
        <w:t>’</w:t>
      </w:r>
      <w:r w:rsidRPr="00776711">
        <w:rPr>
          <w:b/>
          <w:bCs/>
          <w:lang w:val="fr-FR"/>
        </w:rPr>
        <w:t>État partie devrait</w:t>
      </w:r>
      <w:r>
        <w:rPr>
          <w:b/>
          <w:bCs/>
          <w:lang w:val="fr-FR"/>
        </w:rPr>
        <w:t xml:space="preserve"> </w:t>
      </w:r>
      <w:r>
        <w:rPr>
          <w:b/>
          <w:bCs/>
        </w:rPr>
        <w:t>r</w:t>
      </w:r>
      <w:r w:rsidRPr="00776711">
        <w:rPr>
          <w:b/>
          <w:bCs/>
        </w:rPr>
        <w:t>evoir la définition du terrorisme figurant dans la loi</w:t>
      </w:r>
      <w:r w:rsidRPr="00744612">
        <w:rPr>
          <w:rFonts w:eastAsia="MS Mincho"/>
          <w:b/>
          <w:bCs/>
        </w:rPr>
        <w:t xml:space="preserve"> </w:t>
      </w:r>
      <w:r w:rsidR="003A2701" w:rsidRPr="0020186F">
        <w:rPr>
          <w:rFonts w:eastAsia="MS Mincho"/>
          <w:b/>
          <w:bCs/>
          <w:lang w:val="fr-FR" w:eastAsia="zh-CN"/>
        </w:rPr>
        <w:t>n</w:t>
      </w:r>
      <w:r w:rsidR="003A2701" w:rsidRPr="0020186F">
        <w:rPr>
          <w:rFonts w:eastAsia="MS Mincho"/>
          <w:b/>
          <w:bCs/>
          <w:vertAlign w:val="superscript"/>
          <w:lang w:val="fr-FR" w:eastAsia="zh-CN"/>
        </w:rPr>
        <w:t>o</w:t>
      </w:r>
      <w:r w:rsidR="003A2701" w:rsidRPr="0020186F">
        <w:rPr>
          <w:rFonts w:eastAsia="SimSun"/>
          <w:b/>
          <w:bCs/>
          <w:lang w:val="fr-FR" w:eastAsia="zh-CN"/>
        </w:rPr>
        <w:t> </w:t>
      </w:r>
      <w:r w:rsidRPr="00744612">
        <w:rPr>
          <w:rFonts w:eastAsia="MS Mincho"/>
          <w:b/>
          <w:bCs/>
        </w:rPr>
        <w:t xml:space="preserve">2024-360 du 11 juin 2024 </w:t>
      </w:r>
      <w:r w:rsidRPr="00776711">
        <w:rPr>
          <w:b/>
          <w:bCs/>
        </w:rPr>
        <w:t xml:space="preserve">afin </w:t>
      </w:r>
      <w:r>
        <w:rPr>
          <w:b/>
          <w:bCs/>
        </w:rPr>
        <w:t xml:space="preserve">de la rendre </w:t>
      </w:r>
      <w:r w:rsidRPr="00776711">
        <w:rPr>
          <w:b/>
          <w:bCs/>
        </w:rPr>
        <w:t>conforme aux normes internationales</w:t>
      </w:r>
      <w:r>
        <w:rPr>
          <w:b/>
          <w:bCs/>
        </w:rPr>
        <w:t>,</w:t>
      </w:r>
      <w:r w:rsidRPr="00776711">
        <w:rPr>
          <w:b/>
          <w:bCs/>
        </w:rPr>
        <w:t xml:space="preserve"> et garantir que les droits des personnes soupçonnées ou accusées d</w:t>
      </w:r>
      <w:r>
        <w:rPr>
          <w:b/>
          <w:bCs/>
        </w:rPr>
        <w:t>’</w:t>
      </w:r>
      <w:r w:rsidRPr="00776711">
        <w:rPr>
          <w:b/>
          <w:bCs/>
        </w:rPr>
        <w:t>avoir participé à des actes terroristes sont dûment protégés</w:t>
      </w:r>
      <w:r>
        <w:rPr>
          <w:b/>
          <w:bCs/>
        </w:rPr>
        <w:t>. Il devrait également r</w:t>
      </w:r>
      <w:r w:rsidRPr="00776711">
        <w:rPr>
          <w:b/>
          <w:bCs/>
        </w:rPr>
        <w:t xml:space="preserve">éduire la durée maximale de </w:t>
      </w:r>
      <w:r>
        <w:rPr>
          <w:b/>
          <w:bCs/>
        </w:rPr>
        <w:t xml:space="preserve">la </w:t>
      </w:r>
      <w:r w:rsidRPr="00776711">
        <w:rPr>
          <w:b/>
          <w:bCs/>
        </w:rPr>
        <w:t>garde à vue pour les personnes suspectées de terrorisme, en veillant à ce que son renouvellement soit circonscrit à des circonstances exceptionnelles dûment justifiées et respecte les principes de nécessité et de proportionnalité, et en garantissant un contrôle judiciaire de la légalité de la détention</w:t>
      </w:r>
      <w:r>
        <w:rPr>
          <w:b/>
          <w:bCs/>
        </w:rPr>
        <w:t>.</w:t>
      </w:r>
    </w:p>
    <w:p w14:paraId="1323B2C7" w14:textId="77777777" w:rsidR="006F5260" w:rsidRPr="00E228E6" w:rsidRDefault="006F5260" w:rsidP="006F5260">
      <w:pPr>
        <w:pStyle w:val="H23G"/>
      </w:pPr>
      <w:r>
        <w:rPr>
          <w:lang w:val="fr-FR"/>
        </w:rPr>
        <w:tab/>
      </w:r>
      <w:r>
        <w:rPr>
          <w:lang w:val="fr-FR"/>
        </w:rPr>
        <w:tab/>
      </w:r>
      <w:r w:rsidRPr="00E228E6">
        <w:rPr>
          <w:lang w:val="fr-FR"/>
        </w:rPr>
        <w:t xml:space="preserve">Violence </w:t>
      </w:r>
      <w:r>
        <w:rPr>
          <w:lang w:val="fr-FR"/>
        </w:rPr>
        <w:t>contre les femmes</w:t>
      </w:r>
    </w:p>
    <w:p w14:paraId="5B8E49D8" w14:textId="29164F95" w:rsidR="006F5260" w:rsidRPr="005350FD" w:rsidRDefault="006F5260" w:rsidP="006F5260">
      <w:pPr>
        <w:pStyle w:val="SingleTxtG"/>
        <w:rPr>
          <w:lang w:val="fr-FR"/>
        </w:rPr>
      </w:pPr>
      <w:r>
        <w:rPr>
          <w:lang w:val="fr-FR"/>
        </w:rPr>
        <w:t>39</w:t>
      </w:r>
      <w:r w:rsidRPr="00E228E6">
        <w:rPr>
          <w:lang w:val="fr-FR"/>
        </w:rPr>
        <w:t>.</w:t>
      </w:r>
      <w:r w:rsidRPr="00E228E6">
        <w:rPr>
          <w:lang w:val="fr-FR"/>
        </w:rPr>
        <w:tab/>
      </w:r>
      <w:r>
        <w:rPr>
          <w:lang w:val="fr-FR"/>
        </w:rPr>
        <w:t xml:space="preserve">Tout </w:t>
      </w:r>
      <w:r w:rsidRPr="004B4CED">
        <w:rPr>
          <w:lang w:val="fr-FR"/>
        </w:rPr>
        <w:t>en notant l</w:t>
      </w:r>
      <w:r>
        <w:rPr>
          <w:lang w:val="fr-FR"/>
        </w:rPr>
        <w:t>’</w:t>
      </w:r>
      <w:r w:rsidRPr="004B4CED">
        <w:rPr>
          <w:lang w:val="fr-FR"/>
        </w:rPr>
        <w:t xml:space="preserve">adoption de la loi </w:t>
      </w:r>
      <w:r w:rsidR="003A2701" w:rsidRPr="003A2701">
        <w:rPr>
          <w:rFonts w:eastAsia="MS Mincho"/>
          <w:lang w:val="fr-FR" w:eastAsia="zh-CN"/>
        </w:rPr>
        <w:t>n</w:t>
      </w:r>
      <w:r w:rsidR="003A2701" w:rsidRPr="003A2701">
        <w:rPr>
          <w:rFonts w:eastAsia="MS Mincho"/>
          <w:vertAlign w:val="superscript"/>
          <w:lang w:val="fr-FR" w:eastAsia="zh-CN"/>
        </w:rPr>
        <w:t>o</w:t>
      </w:r>
      <w:r w:rsidR="003A2701">
        <w:rPr>
          <w:rFonts w:eastAsia="SimSun"/>
          <w:lang w:val="fr-FR" w:eastAsia="zh-CN"/>
        </w:rPr>
        <w:t> </w:t>
      </w:r>
      <w:r w:rsidRPr="004B4CED">
        <w:rPr>
          <w:lang w:val="fr-FR"/>
        </w:rPr>
        <w:t xml:space="preserve">2021-893 du 21 décembre 2021 modifiant la loi </w:t>
      </w:r>
      <w:r w:rsidR="003A2701" w:rsidRPr="003A2701">
        <w:rPr>
          <w:rFonts w:eastAsia="MS Mincho"/>
          <w:lang w:val="fr-FR" w:eastAsia="zh-CN"/>
        </w:rPr>
        <w:t>n</w:t>
      </w:r>
      <w:r w:rsidR="003A2701" w:rsidRPr="003A2701">
        <w:rPr>
          <w:rFonts w:eastAsia="MS Mincho"/>
          <w:vertAlign w:val="superscript"/>
          <w:lang w:val="fr-FR" w:eastAsia="zh-CN"/>
        </w:rPr>
        <w:t>o</w:t>
      </w:r>
      <w:r w:rsidR="003A2701">
        <w:rPr>
          <w:rFonts w:eastAsia="SimSun"/>
          <w:lang w:val="fr-FR" w:eastAsia="zh-CN"/>
        </w:rPr>
        <w:t> </w:t>
      </w:r>
      <w:r w:rsidRPr="004B4CED">
        <w:rPr>
          <w:lang w:val="fr-FR"/>
        </w:rPr>
        <w:t xml:space="preserve">2019-574 du 26 juin 2019 portant Code pénal, qui incrimine les violences morales ou psychologiques, de la loi </w:t>
      </w:r>
      <w:r w:rsidR="003A2701" w:rsidRPr="003A2701">
        <w:rPr>
          <w:rFonts w:eastAsia="MS Mincho"/>
          <w:lang w:val="fr-FR" w:eastAsia="zh-CN"/>
        </w:rPr>
        <w:t>n</w:t>
      </w:r>
      <w:r w:rsidR="003A2701" w:rsidRPr="003A2701">
        <w:rPr>
          <w:rFonts w:eastAsia="MS Mincho"/>
          <w:vertAlign w:val="superscript"/>
          <w:lang w:val="fr-FR" w:eastAsia="zh-CN"/>
        </w:rPr>
        <w:t>o</w:t>
      </w:r>
      <w:r w:rsidR="003A2701">
        <w:rPr>
          <w:rFonts w:eastAsia="SimSun"/>
          <w:lang w:val="fr-FR" w:eastAsia="zh-CN"/>
        </w:rPr>
        <w:t> </w:t>
      </w:r>
      <w:r w:rsidRPr="004B4CED">
        <w:rPr>
          <w:lang w:val="fr-FR"/>
        </w:rPr>
        <w:t>2021-894 du 21 décembre 2021 relative aux mesures de protection des victimes de violences domestiques, de viol et de violences sexuelles autres que domestiques,</w:t>
      </w:r>
      <w:r w:rsidRPr="004B4CED">
        <w:t xml:space="preserve"> et </w:t>
      </w:r>
      <w:r w:rsidRPr="004B4CED">
        <w:rPr>
          <w:lang w:val="fr-FR"/>
        </w:rPr>
        <w:t>de la Stratégie nationale de lutte contre les violences faites aux femmes et aux enfants, le Comité</w:t>
      </w:r>
      <w:r w:rsidRPr="00FD4802">
        <w:rPr>
          <w:lang w:val="fr-FR"/>
        </w:rPr>
        <w:t xml:space="preserve"> constate avec préoccupation les niveaux élevés de violence</w:t>
      </w:r>
      <w:r>
        <w:rPr>
          <w:lang w:val="fr-FR"/>
        </w:rPr>
        <w:t xml:space="preserve"> à l’égard des femmes, notamment de violence</w:t>
      </w:r>
      <w:r w:rsidRPr="00FD4802">
        <w:rPr>
          <w:lang w:val="fr-FR"/>
        </w:rPr>
        <w:t xml:space="preserve"> conjugale </w:t>
      </w:r>
      <w:r>
        <w:rPr>
          <w:lang w:val="fr-FR"/>
        </w:rPr>
        <w:t xml:space="preserve">et </w:t>
      </w:r>
      <w:r w:rsidRPr="00FD4802">
        <w:rPr>
          <w:lang w:val="fr-FR"/>
        </w:rPr>
        <w:t xml:space="preserve">sexuelle, y compris le viol. Il </w:t>
      </w:r>
      <w:r>
        <w:rPr>
          <w:lang w:val="fr-FR"/>
        </w:rPr>
        <w:t xml:space="preserve">est particulièrement </w:t>
      </w:r>
      <w:r w:rsidRPr="00FD4802">
        <w:rPr>
          <w:lang w:val="fr-FR"/>
        </w:rPr>
        <w:t>préoccupé par</w:t>
      </w:r>
      <w:r>
        <w:rPr>
          <w:lang w:val="fr-FR"/>
        </w:rPr>
        <w:t xml:space="preserve"> les informations faisant état de</w:t>
      </w:r>
      <w:r w:rsidRPr="00FD4802">
        <w:rPr>
          <w:lang w:val="fr-FR"/>
        </w:rPr>
        <w:t xml:space="preserve"> l</w:t>
      </w:r>
      <w:r>
        <w:rPr>
          <w:lang w:val="fr-FR"/>
        </w:rPr>
        <w:t>’</w:t>
      </w:r>
      <w:r w:rsidRPr="00FD4802">
        <w:rPr>
          <w:lang w:val="fr-FR"/>
        </w:rPr>
        <w:t>insuffisance des mesures législatives et institutionnelles, notamment pour ce qui est de l</w:t>
      </w:r>
      <w:r>
        <w:rPr>
          <w:lang w:val="fr-FR"/>
        </w:rPr>
        <w:t>’</w:t>
      </w:r>
      <w:r w:rsidRPr="00FD4802">
        <w:rPr>
          <w:lang w:val="fr-FR"/>
        </w:rPr>
        <w:t xml:space="preserve">application des dispositions </w:t>
      </w:r>
      <w:r w:rsidRPr="00FD4802">
        <w:rPr>
          <w:lang w:val="fr-FR"/>
        </w:rPr>
        <w:lastRenderedPageBreak/>
        <w:t>pénales relatives à la protection contre l</w:t>
      </w:r>
      <w:r>
        <w:rPr>
          <w:lang w:val="fr-FR"/>
        </w:rPr>
        <w:t>es</w:t>
      </w:r>
      <w:r w:rsidRPr="00FD4802">
        <w:rPr>
          <w:lang w:val="fr-FR"/>
        </w:rPr>
        <w:t xml:space="preserve"> violence</w:t>
      </w:r>
      <w:r>
        <w:rPr>
          <w:lang w:val="fr-FR"/>
        </w:rPr>
        <w:t>s</w:t>
      </w:r>
      <w:r w:rsidRPr="00FD4802">
        <w:rPr>
          <w:lang w:val="fr-FR"/>
        </w:rPr>
        <w:t xml:space="preserve"> conjugale</w:t>
      </w:r>
      <w:r>
        <w:rPr>
          <w:lang w:val="fr-FR"/>
        </w:rPr>
        <w:t xml:space="preserve">s, </w:t>
      </w:r>
      <w:r w:rsidRPr="00FD4802">
        <w:rPr>
          <w:lang w:val="fr-FR"/>
        </w:rPr>
        <w:t>d</w:t>
      </w:r>
      <w:r>
        <w:rPr>
          <w:lang w:val="fr-FR"/>
        </w:rPr>
        <w:t>u</w:t>
      </w:r>
      <w:r w:rsidRPr="00FD4802">
        <w:t xml:space="preserve"> </w:t>
      </w:r>
      <w:r w:rsidRPr="00FD4802">
        <w:rPr>
          <w:lang w:val="fr-FR"/>
        </w:rPr>
        <w:t>faible taux de signalement par les victimes</w:t>
      </w:r>
      <w:r>
        <w:t xml:space="preserve"> </w:t>
      </w:r>
      <w:r w:rsidRPr="00143493">
        <w:t>pour des raisons telles que la stigmatisation par les membres de l</w:t>
      </w:r>
      <w:r>
        <w:t>eur</w:t>
      </w:r>
      <w:r w:rsidRPr="00143493">
        <w:t xml:space="preserve"> famille et de la communauté, la peur de représailles et l</w:t>
      </w:r>
      <w:r>
        <w:t>’</w:t>
      </w:r>
      <w:r w:rsidRPr="00143493">
        <w:t>impunité des auteurs</w:t>
      </w:r>
      <w:r w:rsidRPr="00FD4802">
        <w:rPr>
          <w:lang w:val="fr-FR"/>
        </w:rPr>
        <w:t xml:space="preserve">, </w:t>
      </w:r>
      <w:r>
        <w:rPr>
          <w:lang w:val="fr-FR"/>
        </w:rPr>
        <w:t>ainsi que d</w:t>
      </w:r>
      <w:r w:rsidRPr="00FD4802">
        <w:rPr>
          <w:lang w:val="fr-FR"/>
        </w:rPr>
        <w:t xml:space="preserve">u faible </w:t>
      </w:r>
      <w:r w:rsidRPr="00A54EBF">
        <w:rPr>
          <w:lang w:val="fr-FR"/>
        </w:rPr>
        <w:t>taux de poursuites et de condamnations</w:t>
      </w:r>
      <w:r w:rsidRPr="00FD4802">
        <w:rPr>
          <w:lang w:val="fr-FR"/>
        </w:rPr>
        <w:t xml:space="preserve"> concernant des faits de violence sexuelle et </w:t>
      </w:r>
      <w:r>
        <w:rPr>
          <w:lang w:val="fr-FR"/>
        </w:rPr>
        <w:t xml:space="preserve">de violence </w:t>
      </w:r>
      <w:r w:rsidRPr="00FD4802">
        <w:rPr>
          <w:lang w:val="fr-FR"/>
        </w:rPr>
        <w:t>fondée sur le genre</w:t>
      </w:r>
      <w:r>
        <w:rPr>
          <w:lang w:val="fr-FR"/>
        </w:rPr>
        <w:t xml:space="preserve">. Enfin, le Comité </w:t>
      </w:r>
      <w:r>
        <w:t xml:space="preserve">exprime sa préoccupation concernant les informations faisant état de </w:t>
      </w:r>
      <w:r w:rsidRPr="00FD4802">
        <w:t>l</w:t>
      </w:r>
      <w:r>
        <w:t>’</w:t>
      </w:r>
      <w:r w:rsidRPr="00FD4802">
        <w:t>insuffisance</w:t>
      </w:r>
      <w:r>
        <w:t xml:space="preserve"> </w:t>
      </w:r>
      <w:r w:rsidRPr="00FD4802">
        <w:t>des mesures de protection et d</w:t>
      </w:r>
      <w:r>
        <w:t>’</w:t>
      </w:r>
      <w:r w:rsidRPr="00FD4802">
        <w:t>assistance aux victimes de violence fondée sur le genre, notamment pour ce qui est des structures d</w:t>
      </w:r>
      <w:r>
        <w:t>’</w:t>
      </w:r>
      <w:r w:rsidRPr="00FD4802">
        <w:t>hébergement et des services de réhabilitation</w:t>
      </w:r>
      <w:r>
        <w:t xml:space="preserve"> </w:t>
      </w:r>
      <w:r w:rsidR="00995B03">
        <w:t>(art. </w:t>
      </w:r>
      <w:r>
        <w:t>2 et 16)</w:t>
      </w:r>
      <w:r w:rsidRPr="00C55C0F">
        <w:rPr>
          <w:rStyle w:val="Appelnotedebasdep"/>
        </w:rPr>
        <w:footnoteReference w:id="16"/>
      </w:r>
      <w:r>
        <w:t xml:space="preserve">. </w:t>
      </w:r>
    </w:p>
    <w:p w14:paraId="7CB3BD3B" w14:textId="77777777" w:rsidR="006F5260" w:rsidRPr="00B36BF9" w:rsidRDefault="006F5260" w:rsidP="0068486B">
      <w:pPr>
        <w:pStyle w:val="SingleTxtG"/>
        <w:keepNext/>
      </w:pPr>
      <w:r>
        <w:rPr>
          <w:lang w:val="fr-FR"/>
        </w:rPr>
        <w:t>40</w:t>
      </w:r>
      <w:r w:rsidRPr="00E228E6">
        <w:rPr>
          <w:lang w:val="fr-FR"/>
        </w:rPr>
        <w:t>.</w:t>
      </w:r>
      <w:r w:rsidRPr="00E228E6">
        <w:rPr>
          <w:lang w:val="fr-FR"/>
        </w:rPr>
        <w:tab/>
      </w:r>
      <w:r w:rsidRPr="00776711">
        <w:rPr>
          <w:b/>
          <w:bCs/>
          <w:lang w:val="fr-FR"/>
        </w:rPr>
        <w:t>L</w:t>
      </w:r>
      <w:r>
        <w:rPr>
          <w:b/>
          <w:bCs/>
          <w:lang w:val="fr-FR"/>
        </w:rPr>
        <w:t>’</w:t>
      </w:r>
      <w:r w:rsidRPr="00776711">
        <w:rPr>
          <w:b/>
          <w:bCs/>
          <w:lang w:val="fr-FR"/>
        </w:rPr>
        <w:t>État partie devrait :</w:t>
      </w:r>
    </w:p>
    <w:p w14:paraId="166F7181" w14:textId="69AFC92A" w:rsidR="006F5260" w:rsidRPr="002801B3" w:rsidRDefault="006F5260" w:rsidP="006F5260">
      <w:pPr>
        <w:tabs>
          <w:tab w:val="left" w:pos="1701"/>
          <w:tab w:val="left" w:pos="2268"/>
        </w:tabs>
        <w:kinsoku/>
        <w:overflowPunct/>
        <w:autoSpaceDE/>
        <w:autoSpaceDN/>
        <w:adjustRightInd/>
        <w:snapToGrid/>
        <w:spacing w:after="120"/>
        <w:ind w:left="1134" w:right="1134" w:firstLine="567"/>
        <w:jc w:val="both"/>
        <w:rPr>
          <w:b/>
          <w:bCs/>
          <w:lang w:val="fr-FR"/>
        </w:rPr>
      </w:pPr>
      <w:r w:rsidRPr="002801B3">
        <w:rPr>
          <w:b/>
          <w:bCs/>
          <w:lang w:val="fr-FR"/>
        </w:rPr>
        <w:t>a)</w:t>
      </w:r>
      <w:r w:rsidRPr="002801B3">
        <w:rPr>
          <w:b/>
          <w:bCs/>
          <w:lang w:val="fr-FR"/>
        </w:rPr>
        <w:tab/>
        <w:t>Faire en sorte que tous les cas de violence fondée sur le genre, en particulier ceux qui sont liés à des actes ou à des omissions de la part des pouvoirs publics ou d</w:t>
      </w:r>
      <w:r>
        <w:rPr>
          <w:b/>
          <w:bCs/>
          <w:lang w:val="fr-FR"/>
        </w:rPr>
        <w:t>’</w:t>
      </w:r>
      <w:r w:rsidRPr="002801B3">
        <w:rPr>
          <w:b/>
          <w:bCs/>
          <w:lang w:val="fr-FR"/>
        </w:rPr>
        <w:t>autres entités qui engagent la responsabilité internationale de l</w:t>
      </w:r>
      <w:r>
        <w:rPr>
          <w:b/>
          <w:bCs/>
          <w:lang w:val="fr-FR"/>
        </w:rPr>
        <w:t>’</w:t>
      </w:r>
      <w:r w:rsidRPr="002801B3">
        <w:rPr>
          <w:b/>
          <w:bCs/>
          <w:lang w:val="fr-FR"/>
        </w:rPr>
        <w:t>État partie au regard de la Convention, donnent lieu à une enquête approfondie, que les auteurs présumés soient poursuivis et, s</w:t>
      </w:r>
      <w:r>
        <w:rPr>
          <w:b/>
          <w:bCs/>
          <w:lang w:val="fr-FR"/>
        </w:rPr>
        <w:t>’</w:t>
      </w:r>
      <w:r w:rsidRPr="002801B3">
        <w:rPr>
          <w:b/>
          <w:bCs/>
          <w:lang w:val="fr-FR"/>
        </w:rPr>
        <w:t>ils sont reconnus coupables, condamnés à des peines appropriées, et que les victimes ou leur famille obtiennent réparation, notamment sous la forme d</w:t>
      </w:r>
      <w:r>
        <w:rPr>
          <w:b/>
          <w:bCs/>
          <w:lang w:val="fr-FR"/>
        </w:rPr>
        <w:t>’</w:t>
      </w:r>
      <w:r w:rsidRPr="002801B3">
        <w:rPr>
          <w:b/>
          <w:bCs/>
          <w:lang w:val="fr-FR"/>
        </w:rPr>
        <w:t>une indemnisation adéquate</w:t>
      </w:r>
      <w:r>
        <w:rPr>
          <w:b/>
          <w:bCs/>
          <w:lang w:val="fr-FR"/>
        </w:rPr>
        <w:t> ;</w:t>
      </w:r>
    </w:p>
    <w:p w14:paraId="4C621916" w14:textId="17C53CFB" w:rsidR="006F5260" w:rsidRPr="002801B3" w:rsidRDefault="006F5260" w:rsidP="006F5260">
      <w:pPr>
        <w:tabs>
          <w:tab w:val="left" w:pos="1701"/>
          <w:tab w:val="left" w:pos="2268"/>
        </w:tabs>
        <w:kinsoku/>
        <w:overflowPunct/>
        <w:autoSpaceDE/>
        <w:autoSpaceDN/>
        <w:adjustRightInd/>
        <w:snapToGrid/>
        <w:spacing w:after="120"/>
        <w:ind w:left="1134" w:right="1134" w:firstLine="567"/>
        <w:jc w:val="both"/>
        <w:rPr>
          <w:b/>
          <w:bCs/>
          <w:lang w:val="fr-FR"/>
        </w:rPr>
      </w:pPr>
      <w:r w:rsidRPr="002801B3">
        <w:rPr>
          <w:b/>
          <w:bCs/>
          <w:lang w:val="fr-FR"/>
        </w:rPr>
        <w:t>b)</w:t>
      </w:r>
      <w:r w:rsidRPr="002801B3">
        <w:rPr>
          <w:b/>
          <w:bCs/>
          <w:lang w:val="fr-FR"/>
        </w:rPr>
        <w:tab/>
        <w:t>Veiller à la stricte application des dispositions pénales pertinentes et, à cet effet, fournir une formation systématique aux juges, aux procureurs, aux agents chargés de l</w:t>
      </w:r>
      <w:r>
        <w:rPr>
          <w:b/>
          <w:bCs/>
          <w:lang w:val="fr-FR"/>
        </w:rPr>
        <w:t>’</w:t>
      </w:r>
      <w:r w:rsidRPr="002801B3">
        <w:rPr>
          <w:b/>
          <w:bCs/>
          <w:lang w:val="fr-FR"/>
        </w:rPr>
        <w:t>application des lois et aux avocats sur l</w:t>
      </w:r>
      <w:r>
        <w:rPr>
          <w:b/>
          <w:bCs/>
          <w:lang w:val="fr-FR"/>
        </w:rPr>
        <w:t>’</w:t>
      </w:r>
      <w:r w:rsidRPr="002801B3">
        <w:rPr>
          <w:b/>
          <w:bCs/>
          <w:lang w:val="fr-FR"/>
        </w:rPr>
        <w:t>ensemble de ces dispositions légales</w:t>
      </w:r>
      <w:r>
        <w:rPr>
          <w:b/>
          <w:bCs/>
          <w:lang w:val="fr-FR"/>
        </w:rPr>
        <w:t> ;</w:t>
      </w:r>
    </w:p>
    <w:p w14:paraId="6A6935CF" w14:textId="04C1322B" w:rsidR="006F5260" w:rsidRPr="002801B3" w:rsidRDefault="006F5260" w:rsidP="006F5260">
      <w:pPr>
        <w:tabs>
          <w:tab w:val="left" w:pos="1701"/>
          <w:tab w:val="left" w:pos="2268"/>
        </w:tabs>
        <w:kinsoku/>
        <w:overflowPunct/>
        <w:autoSpaceDE/>
        <w:autoSpaceDN/>
        <w:adjustRightInd/>
        <w:snapToGrid/>
        <w:spacing w:after="120"/>
        <w:ind w:left="1134" w:right="1134" w:firstLine="567"/>
        <w:jc w:val="both"/>
        <w:rPr>
          <w:b/>
          <w:bCs/>
          <w:lang w:val="fr-FR"/>
        </w:rPr>
      </w:pPr>
      <w:r w:rsidRPr="002801B3">
        <w:rPr>
          <w:b/>
          <w:bCs/>
          <w:lang w:val="fr-FR"/>
        </w:rPr>
        <w:t>c)</w:t>
      </w:r>
      <w:r w:rsidRPr="002801B3">
        <w:rPr>
          <w:b/>
          <w:bCs/>
          <w:lang w:val="fr-FR"/>
        </w:rPr>
        <w:tab/>
        <w:t>Conduire de vastes campagnes d</w:t>
      </w:r>
      <w:r>
        <w:rPr>
          <w:b/>
          <w:bCs/>
          <w:lang w:val="fr-FR"/>
        </w:rPr>
        <w:t>’</w:t>
      </w:r>
      <w:r w:rsidRPr="002801B3">
        <w:rPr>
          <w:b/>
          <w:bCs/>
          <w:lang w:val="fr-FR"/>
        </w:rPr>
        <w:t>information et de sensibilisation afin d</w:t>
      </w:r>
      <w:r>
        <w:rPr>
          <w:b/>
          <w:bCs/>
          <w:lang w:val="fr-FR"/>
        </w:rPr>
        <w:t xml:space="preserve">’expliquer à </w:t>
      </w:r>
      <w:r w:rsidRPr="002801B3">
        <w:rPr>
          <w:b/>
          <w:bCs/>
          <w:lang w:val="fr-FR"/>
        </w:rPr>
        <w:t xml:space="preserve">la population et </w:t>
      </w:r>
      <w:r>
        <w:rPr>
          <w:b/>
          <w:bCs/>
          <w:lang w:val="fr-FR"/>
        </w:rPr>
        <w:t xml:space="preserve">à </w:t>
      </w:r>
      <w:r w:rsidRPr="002801B3">
        <w:rPr>
          <w:b/>
          <w:bCs/>
          <w:lang w:val="fr-FR"/>
        </w:rPr>
        <w:t>toutes les parties concernées que les violences conjugales et les violences sexuelles constituent des infractions au regard du droit pénal, et afin d</w:t>
      </w:r>
      <w:r>
        <w:rPr>
          <w:b/>
          <w:bCs/>
          <w:lang w:val="fr-FR"/>
        </w:rPr>
        <w:t>’</w:t>
      </w:r>
      <w:r w:rsidRPr="002801B3">
        <w:rPr>
          <w:b/>
          <w:bCs/>
          <w:lang w:val="fr-FR"/>
        </w:rPr>
        <w:t>éliminer les tabous sur ces crimes et la stigmatisation et l</w:t>
      </w:r>
      <w:r>
        <w:rPr>
          <w:b/>
          <w:bCs/>
          <w:lang w:val="fr-FR"/>
        </w:rPr>
        <w:t>’</w:t>
      </w:r>
      <w:r w:rsidRPr="002801B3">
        <w:rPr>
          <w:b/>
          <w:bCs/>
          <w:lang w:val="fr-FR"/>
        </w:rPr>
        <w:t>exclusion qui frappent les victimes et les découragent de porter plainte</w:t>
      </w:r>
      <w:r>
        <w:rPr>
          <w:b/>
          <w:bCs/>
          <w:lang w:val="fr-FR"/>
        </w:rPr>
        <w:t> ;</w:t>
      </w:r>
    </w:p>
    <w:p w14:paraId="614237B7" w14:textId="02AE4BF4" w:rsidR="006F5260" w:rsidRPr="002801B3" w:rsidRDefault="006F5260" w:rsidP="006F5260">
      <w:pPr>
        <w:tabs>
          <w:tab w:val="left" w:pos="1701"/>
          <w:tab w:val="left" w:pos="2268"/>
        </w:tabs>
        <w:kinsoku/>
        <w:overflowPunct/>
        <w:autoSpaceDE/>
        <w:autoSpaceDN/>
        <w:adjustRightInd/>
        <w:snapToGrid/>
        <w:spacing w:after="120"/>
        <w:ind w:left="1134" w:right="1134" w:firstLine="567"/>
        <w:jc w:val="both"/>
        <w:rPr>
          <w:b/>
          <w:bCs/>
          <w:lang w:val="fr-FR"/>
        </w:rPr>
      </w:pPr>
      <w:r w:rsidRPr="002801B3">
        <w:rPr>
          <w:b/>
          <w:bCs/>
          <w:lang w:val="fr-FR"/>
        </w:rPr>
        <w:t>d)</w:t>
      </w:r>
      <w:r w:rsidRPr="002801B3">
        <w:rPr>
          <w:b/>
          <w:bCs/>
          <w:lang w:val="fr-FR"/>
        </w:rPr>
        <w:tab/>
        <w:t>Intensifier ses efforts pour fournir aux victimes et à leur famille protection, assistance et moyens de recours, notamment par la multiplication des centres d</w:t>
      </w:r>
      <w:r>
        <w:rPr>
          <w:b/>
          <w:bCs/>
          <w:lang w:val="fr-FR"/>
        </w:rPr>
        <w:t>’</w:t>
      </w:r>
      <w:r w:rsidRPr="002801B3">
        <w:rPr>
          <w:b/>
          <w:bCs/>
          <w:lang w:val="fr-FR"/>
        </w:rPr>
        <w:t>hébergement et le développement de programmes de traitement médical, de rééducation psychosociale et de réinsertion, en particulier dans les zones rurales.</w:t>
      </w:r>
    </w:p>
    <w:p w14:paraId="44604870" w14:textId="77777777" w:rsidR="006F5260" w:rsidRPr="00E228E6" w:rsidRDefault="006F5260" w:rsidP="006F5260">
      <w:pPr>
        <w:pStyle w:val="H23G"/>
      </w:pPr>
      <w:r w:rsidRPr="00E228E6">
        <w:rPr>
          <w:lang w:val="fr-FR"/>
        </w:rPr>
        <w:tab/>
      </w:r>
      <w:r w:rsidRPr="00E228E6">
        <w:rPr>
          <w:lang w:val="fr-FR"/>
        </w:rPr>
        <w:tab/>
        <w:t>Mutilations génitales féminines</w:t>
      </w:r>
      <w:r>
        <w:rPr>
          <w:lang w:val="fr-FR"/>
        </w:rPr>
        <w:t xml:space="preserve"> </w:t>
      </w:r>
    </w:p>
    <w:p w14:paraId="3CC7CC2D" w14:textId="3CFB8329" w:rsidR="006F5260" w:rsidRPr="0052144F" w:rsidRDefault="006F5260" w:rsidP="006F5260">
      <w:pPr>
        <w:pStyle w:val="SingleTxtG"/>
        <w:rPr>
          <w:lang w:val="fr-FR"/>
        </w:rPr>
      </w:pPr>
      <w:r>
        <w:rPr>
          <w:lang w:val="fr-FR"/>
        </w:rPr>
        <w:t>41</w:t>
      </w:r>
      <w:r w:rsidRPr="00E228E6">
        <w:rPr>
          <w:lang w:val="fr-FR"/>
        </w:rPr>
        <w:t>.</w:t>
      </w:r>
      <w:r w:rsidRPr="00E228E6">
        <w:rPr>
          <w:lang w:val="fr-FR"/>
        </w:rPr>
        <w:tab/>
      </w:r>
      <w:r>
        <w:rPr>
          <w:lang w:val="fr-FR"/>
        </w:rPr>
        <w:t xml:space="preserve">Le Comité salue </w:t>
      </w:r>
      <w:r w:rsidRPr="004B4CED">
        <w:rPr>
          <w:lang w:val="fr-FR"/>
        </w:rPr>
        <w:t>l</w:t>
      </w:r>
      <w:r>
        <w:rPr>
          <w:lang w:val="fr-FR"/>
        </w:rPr>
        <w:t>’</w:t>
      </w:r>
      <w:r w:rsidRPr="004B4CED">
        <w:rPr>
          <w:lang w:val="fr-FR"/>
        </w:rPr>
        <w:t>élaboration du Plan national de lutte contre les mutilations génitales féminines et du Programme national de lutte contre la pratique de l</w:t>
      </w:r>
      <w:r>
        <w:rPr>
          <w:lang w:val="fr-FR"/>
        </w:rPr>
        <w:t>’</w:t>
      </w:r>
      <w:r w:rsidRPr="004B4CED">
        <w:rPr>
          <w:lang w:val="fr-FR"/>
        </w:rPr>
        <w:t>excision, mais il s</w:t>
      </w:r>
      <w:r>
        <w:rPr>
          <w:lang w:val="fr-FR"/>
        </w:rPr>
        <w:t>’</w:t>
      </w:r>
      <w:r w:rsidRPr="004B4CED">
        <w:rPr>
          <w:lang w:val="fr-FR"/>
        </w:rPr>
        <w:t>inquiète de l</w:t>
      </w:r>
      <w:r w:rsidRPr="004B4CED">
        <w:t>a persistance de cette pratique</w:t>
      </w:r>
      <w:r w:rsidRPr="00B7225D">
        <w:t xml:space="preserve"> traditionnelle préjudiciable profondément enracinée. </w:t>
      </w:r>
      <w:r w:rsidRPr="00B7225D">
        <w:rPr>
          <w:lang w:val="fr-FR"/>
        </w:rPr>
        <w:t xml:space="preserve">Tout en </w:t>
      </w:r>
      <w:r>
        <w:rPr>
          <w:lang w:val="fr-FR"/>
        </w:rPr>
        <w:t xml:space="preserve">se </w:t>
      </w:r>
      <w:r w:rsidRPr="004B4CED">
        <w:rPr>
          <w:lang w:val="fr-FR"/>
        </w:rPr>
        <w:t>félicitant de l</w:t>
      </w:r>
      <w:r>
        <w:rPr>
          <w:lang w:val="fr-FR"/>
        </w:rPr>
        <w:t>’</w:t>
      </w:r>
      <w:r w:rsidRPr="004B4CED">
        <w:rPr>
          <w:lang w:val="fr-FR"/>
        </w:rPr>
        <w:t>incrimination des mutilations génitales féminines aux articles</w:t>
      </w:r>
      <w:r w:rsidR="00CE2D17">
        <w:rPr>
          <w:lang w:val="fr-FR"/>
        </w:rPr>
        <w:t> </w:t>
      </w:r>
      <w:r w:rsidRPr="004B4CED">
        <w:rPr>
          <w:lang w:val="fr-FR"/>
        </w:rPr>
        <w:t>394 à 398 du Code pénal,</w:t>
      </w:r>
      <w:r>
        <w:rPr>
          <w:lang w:val="fr-FR"/>
        </w:rPr>
        <w:t xml:space="preserve"> </w:t>
      </w:r>
      <w:r w:rsidRPr="00B7225D">
        <w:rPr>
          <w:lang w:val="fr-FR"/>
        </w:rPr>
        <w:t>le Comité constate avec préoccupation que cette pratique néfaste reste courante dans la majorité des communautés du pays</w:t>
      </w:r>
      <w:r>
        <w:rPr>
          <w:lang w:val="fr-FR"/>
        </w:rPr>
        <w:t xml:space="preserve"> (avec une prévalence estimée à 36,7 % </w:t>
      </w:r>
      <w:r w:rsidRPr="008F4E25">
        <w:rPr>
          <w:lang w:val="fr-FR"/>
        </w:rPr>
        <w:t>chez les f</w:t>
      </w:r>
      <w:r>
        <w:rPr>
          <w:lang w:val="fr-FR"/>
        </w:rPr>
        <w:t>emmes de 15 à 49 ans)</w:t>
      </w:r>
      <w:r w:rsidRPr="00B7225D">
        <w:rPr>
          <w:lang w:val="fr-FR"/>
        </w:rPr>
        <w:t xml:space="preserve">. Il est également préoccupé </w:t>
      </w:r>
      <w:r>
        <w:rPr>
          <w:lang w:val="fr-FR"/>
        </w:rPr>
        <w:t xml:space="preserve">par le signalement insuffisant des cas, par </w:t>
      </w:r>
      <w:r w:rsidRPr="00B7225D">
        <w:rPr>
          <w:lang w:val="fr-FR"/>
        </w:rPr>
        <w:t xml:space="preserve">le </w:t>
      </w:r>
      <w:r>
        <w:rPr>
          <w:lang w:val="fr-FR"/>
        </w:rPr>
        <w:t>nombre limité d’enquêtes, de poursuites et de condamnations, par la clémence des peines infligées</w:t>
      </w:r>
      <w:r w:rsidRPr="00B7225D">
        <w:rPr>
          <w:lang w:val="fr-FR"/>
        </w:rPr>
        <w:t xml:space="preserve"> et </w:t>
      </w:r>
      <w:r>
        <w:rPr>
          <w:lang w:val="fr-FR"/>
        </w:rPr>
        <w:t xml:space="preserve">par </w:t>
      </w:r>
      <w:r w:rsidRPr="00B7225D">
        <w:rPr>
          <w:lang w:val="fr-FR"/>
        </w:rPr>
        <w:t>l</w:t>
      </w:r>
      <w:r>
        <w:rPr>
          <w:lang w:val="fr-FR"/>
        </w:rPr>
        <w:t>’</w:t>
      </w:r>
      <w:r w:rsidRPr="00B7225D">
        <w:rPr>
          <w:lang w:val="fr-FR"/>
        </w:rPr>
        <w:t xml:space="preserve">impunité persistante des auteurs. </w:t>
      </w:r>
      <w:r w:rsidRPr="00B7225D">
        <w:t>Le Comité regrette également le manque d</w:t>
      </w:r>
      <w:r>
        <w:t>’</w:t>
      </w:r>
      <w:r w:rsidRPr="00B7225D">
        <w:t>informations sur les effets des campagnes de sensibilisation conduites par l</w:t>
      </w:r>
      <w:r>
        <w:t>’</w:t>
      </w:r>
      <w:r w:rsidRPr="00B7225D">
        <w:t xml:space="preserve">État partie pour éradiquer les mutilations génitales féminines </w:t>
      </w:r>
      <w:r>
        <w:t xml:space="preserve">et sur les programmes de protection et d’assistance dont peuvent bénéficier les victimes </w:t>
      </w:r>
      <w:r w:rsidR="00995B03">
        <w:rPr>
          <w:lang w:val="fr-FR"/>
        </w:rPr>
        <w:t>(art. </w:t>
      </w:r>
      <w:r w:rsidRPr="00B7225D">
        <w:rPr>
          <w:lang w:val="fr-FR"/>
        </w:rPr>
        <w:t>2 et 16)</w:t>
      </w:r>
      <w:r w:rsidRPr="00C55C0F">
        <w:rPr>
          <w:rStyle w:val="Appelnotedebasdep"/>
        </w:rPr>
        <w:footnoteReference w:id="17"/>
      </w:r>
      <w:r w:rsidRPr="00B7225D">
        <w:rPr>
          <w:lang w:val="fr-FR"/>
        </w:rPr>
        <w:t>.</w:t>
      </w:r>
      <w:r w:rsidRPr="00743294">
        <w:rPr>
          <w:bCs/>
        </w:rPr>
        <w:t xml:space="preserve"> </w:t>
      </w:r>
    </w:p>
    <w:p w14:paraId="57F0ABDE" w14:textId="77777777" w:rsidR="006F5260" w:rsidRDefault="006F5260" w:rsidP="006F5260">
      <w:pPr>
        <w:pStyle w:val="SingleTxtG"/>
        <w:rPr>
          <w:b/>
          <w:bCs/>
        </w:rPr>
      </w:pPr>
      <w:r>
        <w:rPr>
          <w:lang w:val="fr-FR"/>
        </w:rPr>
        <w:t>42</w:t>
      </w:r>
      <w:r w:rsidRPr="00E228E6">
        <w:rPr>
          <w:lang w:val="fr-FR"/>
        </w:rPr>
        <w:t>.</w:t>
      </w:r>
      <w:r w:rsidRPr="00E228E6">
        <w:rPr>
          <w:b/>
          <w:bCs/>
          <w:lang w:val="fr-FR"/>
        </w:rPr>
        <w:tab/>
      </w:r>
      <w:r w:rsidRPr="00300B61">
        <w:rPr>
          <w:b/>
          <w:bCs/>
          <w:lang w:val="fr-FR"/>
        </w:rPr>
        <w:t>L</w:t>
      </w:r>
      <w:r>
        <w:rPr>
          <w:b/>
          <w:bCs/>
          <w:lang w:val="fr-FR"/>
        </w:rPr>
        <w:t>’</w:t>
      </w:r>
      <w:r w:rsidRPr="00300B61">
        <w:rPr>
          <w:b/>
          <w:bCs/>
          <w:lang w:val="fr-FR"/>
        </w:rPr>
        <w:t xml:space="preserve">État partie devrait </w:t>
      </w:r>
      <w:r>
        <w:rPr>
          <w:b/>
          <w:bCs/>
          <w:lang w:val="fr-FR"/>
        </w:rPr>
        <w:t xml:space="preserve">intensifier ses efforts pour éliminer les mutilations génitales féminines, notamment en veillant à la mise en œuvre effective </w:t>
      </w:r>
      <w:r w:rsidRPr="004B4CED">
        <w:rPr>
          <w:b/>
          <w:bCs/>
          <w:lang w:val="fr-FR"/>
        </w:rPr>
        <w:t>du Plan national de lutte contre les mutilations génitales féminines et du Programme national de lutte contre la pratique de l</w:t>
      </w:r>
      <w:r>
        <w:rPr>
          <w:b/>
          <w:bCs/>
          <w:lang w:val="fr-FR"/>
        </w:rPr>
        <w:t>’</w:t>
      </w:r>
      <w:r w:rsidRPr="004B4CED">
        <w:rPr>
          <w:b/>
          <w:bCs/>
          <w:lang w:val="fr-FR"/>
        </w:rPr>
        <w:t>excision et en garantissant la stricte application</w:t>
      </w:r>
      <w:r>
        <w:rPr>
          <w:b/>
          <w:bCs/>
          <w:lang w:val="fr-FR"/>
        </w:rPr>
        <w:t xml:space="preserve"> </w:t>
      </w:r>
      <w:r w:rsidRPr="00300B61">
        <w:rPr>
          <w:b/>
          <w:bCs/>
          <w:lang w:val="fr-FR"/>
        </w:rPr>
        <w:t xml:space="preserve">des </w:t>
      </w:r>
      <w:r>
        <w:rPr>
          <w:b/>
          <w:bCs/>
          <w:lang w:val="fr-FR"/>
        </w:rPr>
        <w:t xml:space="preserve">dispositions pénales incriminant cette pratique préjudiciable, </w:t>
      </w:r>
      <w:r w:rsidRPr="00B6132F">
        <w:rPr>
          <w:b/>
          <w:bCs/>
          <w:lang w:val="fr-FR"/>
        </w:rPr>
        <w:t>de manière à ce que les personnes, y compris les médecins, qui s</w:t>
      </w:r>
      <w:r>
        <w:rPr>
          <w:b/>
          <w:bCs/>
          <w:lang w:val="fr-FR"/>
        </w:rPr>
        <w:t>e</w:t>
      </w:r>
      <w:r w:rsidRPr="00B6132F">
        <w:rPr>
          <w:b/>
          <w:bCs/>
          <w:lang w:val="fr-FR"/>
        </w:rPr>
        <w:t xml:space="preserve"> livrent </w:t>
      </w:r>
      <w:r>
        <w:rPr>
          <w:b/>
          <w:bCs/>
          <w:lang w:val="fr-FR"/>
        </w:rPr>
        <w:t xml:space="preserve">à celle-ci </w:t>
      </w:r>
      <w:r w:rsidRPr="00B6132F">
        <w:rPr>
          <w:b/>
          <w:bCs/>
          <w:lang w:val="fr-FR"/>
        </w:rPr>
        <w:t>soient poursuivies et dûment sanctionnées</w:t>
      </w:r>
      <w:r>
        <w:rPr>
          <w:b/>
          <w:bCs/>
          <w:lang w:val="fr-FR"/>
        </w:rPr>
        <w:t>. L’État partie devrait également prendre des mesures pour renforcer</w:t>
      </w:r>
      <w:r w:rsidRPr="00300B61">
        <w:rPr>
          <w:b/>
          <w:bCs/>
          <w:lang w:val="fr-FR"/>
        </w:rPr>
        <w:t xml:space="preserve"> </w:t>
      </w:r>
      <w:r>
        <w:rPr>
          <w:b/>
          <w:bCs/>
          <w:lang w:val="fr-FR"/>
        </w:rPr>
        <w:t xml:space="preserve">la coopération </w:t>
      </w:r>
      <w:r>
        <w:rPr>
          <w:b/>
          <w:bCs/>
          <w:lang w:val="fr-FR"/>
        </w:rPr>
        <w:lastRenderedPageBreak/>
        <w:t>transfrontalière et considérer l’adoption de dispositions législatives permettant la poursuite pénale des mutilations génitales féminines transfrontalières</w:t>
      </w:r>
      <w:r w:rsidRPr="009939F5">
        <w:rPr>
          <w:b/>
          <w:bCs/>
          <w:lang w:val="fr-FR"/>
        </w:rPr>
        <w:t xml:space="preserve">, </w:t>
      </w:r>
      <w:r>
        <w:rPr>
          <w:b/>
          <w:bCs/>
          <w:lang w:val="fr-FR"/>
        </w:rPr>
        <w:t>y compris dans les cas où</w:t>
      </w:r>
      <w:r w:rsidRPr="009939F5">
        <w:rPr>
          <w:b/>
          <w:bCs/>
          <w:lang w:val="fr-FR"/>
        </w:rPr>
        <w:t xml:space="preserve"> </w:t>
      </w:r>
      <w:r>
        <w:rPr>
          <w:b/>
          <w:bCs/>
          <w:lang w:val="fr-FR"/>
        </w:rPr>
        <w:t>cette pratique</w:t>
      </w:r>
      <w:r w:rsidRPr="009939F5">
        <w:rPr>
          <w:b/>
          <w:bCs/>
          <w:lang w:val="fr-FR"/>
        </w:rPr>
        <w:t xml:space="preserve"> </w:t>
      </w:r>
      <w:r>
        <w:rPr>
          <w:b/>
          <w:bCs/>
          <w:lang w:val="fr-FR"/>
        </w:rPr>
        <w:t>n’est pas interdite dans un pays voisin où elle a lieu. En outre, il devrait intensifier s</w:t>
      </w:r>
      <w:r w:rsidRPr="00300B61">
        <w:rPr>
          <w:b/>
          <w:bCs/>
          <w:lang w:val="fr-FR"/>
        </w:rPr>
        <w:t>es acti</w:t>
      </w:r>
      <w:r>
        <w:rPr>
          <w:b/>
          <w:bCs/>
          <w:lang w:val="fr-FR"/>
        </w:rPr>
        <w:t>vités</w:t>
      </w:r>
      <w:r w:rsidRPr="00300B61">
        <w:rPr>
          <w:b/>
          <w:bCs/>
          <w:lang w:val="fr-FR"/>
        </w:rPr>
        <w:t xml:space="preserve"> de sensibilisation destinées au grand public et aux médias, ainsi qu</w:t>
      </w:r>
      <w:r>
        <w:rPr>
          <w:b/>
          <w:bCs/>
          <w:lang w:val="fr-FR"/>
        </w:rPr>
        <w:t>’</w:t>
      </w:r>
      <w:r w:rsidRPr="00300B61">
        <w:rPr>
          <w:b/>
          <w:bCs/>
          <w:lang w:val="fr-FR"/>
        </w:rPr>
        <w:t xml:space="preserve">aux responsables religieux et </w:t>
      </w:r>
      <w:r>
        <w:rPr>
          <w:b/>
          <w:bCs/>
          <w:lang w:val="fr-FR"/>
        </w:rPr>
        <w:t xml:space="preserve">traditionnels, </w:t>
      </w:r>
      <w:r w:rsidRPr="00300B61">
        <w:rPr>
          <w:b/>
          <w:bCs/>
          <w:lang w:val="fr-FR"/>
        </w:rPr>
        <w:t xml:space="preserve">en coopération avec la société civile, au sujet du caractère criminel de ces actes, de leurs effets néfastes sur les droits </w:t>
      </w:r>
      <w:r>
        <w:rPr>
          <w:b/>
          <w:bCs/>
          <w:lang w:val="fr-FR"/>
        </w:rPr>
        <w:t xml:space="preserve">humains </w:t>
      </w:r>
      <w:r w:rsidRPr="00300B61">
        <w:rPr>
          <w:b/>
          <w:bCs/>
          <w:lang w:val="fr-FR"/>
        </w:rPr>
        <w:t>et la santé des femmes, et de la nécessité d</w:t>
      </w:r>
      <w:r>
        <w:rPr>
          <w:b/>
          <w:bCs/>
          <w:lang w:val="fr-FR"/>
        </w:rPr>
        <w:t>’</w:t>
      </w:r>
      <w:r w:rsidRPr="00300B61">
        <w:rPr>
          <w:b/>
          <w:bCs/>
          <w:lang w:val="fr-FR"/>
        </w:rPr>
        <w:t xml:space="preserve">éliminer cette pratique et </w:t>
      </w:r>
      <w:r>
        <w:rPr>
          <w:b/>
          <w:bCs/>
          <w:lang w:val="fr-FR"/>
        </w:rPr>
        <w:t>l</w:t>
      </w:r>
      <w:r w:rsidRPr="00300B61">
        <w:rPr>
          <w:b/>
          <w:bCs/>
          <w:lang w:val="fr-FR"/>
        </w:rPr>
        <w:t>es justifications culturelles qui s</w:t>
      </w:r>
      <w:r>
        <w:rPr>
          <w:b/>
          <w:bCs/>
          <w:lang w:val="fr-FR"/>
        </w:rPr>
        <w:t>’</w:t>
      </w:r>
      <w:r w:rsidRPr="00300B61">
        <w:rPr>
          <w:b/>
          <w:bCs/>
          <w:lang w:val="fr-FR"/>
        </w:rPr>
        <w:t>y rapportent.</w:t>
      </w:r>
      <w:r w:rsidRPr="00C52F1C">
        <w:rPr>
          <w:b/>
          <w:bCs/>
          <w:lang w:val="fr-FR"/>
        </w:rPr>
        <w:t xml:space="preserve"> </w:t>
      </w:r>
      <w:r>
        <w:rPr>
          <w:b/>
          <w:bCs/>
          <w:lang w:val="fr-FR"/>
        </w:rPr>
        <w:t>Enfin, il devrait</w:t>
      </w:r>
      <w:r w:rsidRPr="0052144F">
        <w:rPr>
          <w:b/>
          <w:bCs/>
        </w:rPr>
        <w:t xml:space="preserve"> veiller à ce que les victimes de mutilations génitales féminines aient accès aux soins médicaux, aux mesures de réadaptation psychosociale et aux services </w:t>
      </w:r>
      <w:r>
        <w:rPr>
          <w:b/>
          <w:bCs/>
        </w:rPr>
        <w:t>juridiques</w:t>
      </w:r>
      <w:r w:rsidRPr="0052144F">
        <w:rPr>
          <w:b/>
          <w:bCs/>
        </w:rPr>
        <w:t xml:space="preserve"> dont elles ont besoin.</w:t>
      </w:r>
    </w:p>
    <w:p w14:paraId="46FE5577" w14:textId="77777777" w:rsidR="006F5260" w:rsidRPr="007A4FC3" w:rsidRDefault="006F5260" w:rsidP="006F5260">
      <w:pPr>
        <w:pStyle w:val="H23G"/>
        <w:rPr>
          <w:lang w:val="fr-FR"/>
        </w:rPr>
      </w:pPr>
      <w:r>
        <w:rPr>
          <w:lang w:val="fr-FR"/>
        </w:rPr>
        <w:tab/>
      </w:r>
      <w:r>
        <w:rPr>
          <w:lang w:val="fr-FR"/>
        </w:rPr>
        <w:tab/>
      </w:r>
      <w:r w:rsidRPr="007A4FC3">
        <w:rPr>
          <w:lang w:val="fr-FR"/>
        </w:rPr>
        <w:t>Violence fondée sur l</w:t>
      </w:r>
      <w:r>
        <w:rPr>
          <w:lang w:val="fr-FR"/>
        </w:rPr>
        <w:t>’</w:t>
      </w:r>
      <w:r w:rsidRPr="007A4FC3">
        <w:rPr>
          <w:lang w:val="fr-FR"/>
        </w:rPr>
        <w:t>orientation sexuelle et l</w:t>
      </w:r>
      <w:r>
        <w:rPr>
          <w:lang w:val="fr-FR"/>
        </w:rPr>
        <w:t>’</w:t>
      </w:r>
      <w:r w:rsidRPr="007A4FC3">
        <w:rPr>
          <w:lang w:val="fr-FR"/>
        </w:rPr>
        <w:t>identité de genre</w:t>
      </w:r>
    </w:p>
    <w:p w14:paraId="26218CB3" w14:textId="54B7D1D8" w:rsidR="006F5260" w:rsidRDefault="006F5260" w:rsidP="006F5260">
      <w:pPr>
        <w:pStyle w:val="SingleTxtG"/>
        <w:rPr>
          <w:lang w:val="fr-FR"/>
        </w:rPr>
      </w:pPr>
      <w:r>
        <w:rPr>
          <w:lang w:val="fr-FR"/>
        </w:rPr>
        <w:t>43.</w:t>
      </w:r>
      <w:r>
        <w:rPr>
          <w:lang w:val="fr-FR"/>
        </w:rPr>
        <w:tab/>
        <w:t>Tout en notant que les relations homosexuelles entre adultes consentants ne sont pas criminalisées dans l’</w:t>
      </w:r>
      <w:r w:rsidRPr="00FC05EF">
        <w:rPr>
          <w:lang w:val="fr-FR"/>
        </w:rPr>
        <w:t>État partie</w:t>
      </w:r>
      <w:r>
        <w:rPr>
          <w:lang w:val="fr-FR"/>
        </w:rPr>
        <w:t>,</w:t>
      </w:r>
      <w:r w:rsidRPr="00FC05EF">
        <w:rPr>
          <w:lang w:val="fr-FR"/>
        </w:rPr>
        <w:t xml:space="preserve"> </w:t>
      </w:r>
      <w:r>
        <w:rPr>
          <w:lang w:val="fr-FR"/>
        </w:rPr>
        <w:t>l</w:t>
      </w:r>
      <w:r w:rsidRPr="0091759C">
        <w:rPr>
          <w:lang w:val="fr-FR"/>
        </w:rPr>
        <w:t xml:space="preserve">e Comité est préoccupé par les informations faisant état de discriminations, de harcèlement, </w:t>
      </w:r>
      <w:r>
        <w:rPr>
          <w:lang w:val="fr-FR"/>
        </w:rPr>
        <w:t>d’intimidations,</w:t>
      </w:r>
      <w:r w:rsidRPr="0091759C">
        <w:rPr>
          <w:lang w:val="fr-FR"/>
        </w:rPr>
        <w:t xml:space="preserve"> </w:t>
      </w:r>
      <w:r>
        <w:rPr>
          <w:lang w:val="fr-FR"/>
        </w:rPr>
        <w:t xml:space="preserve">de menaces </w:t>
      </w:r>
      <w:r w:rsidRPr="0091759C">
        <w:rPr>
          <w:lang w:val="fr-FR"/>
        </w:rPr>
        <w:t>à l</w:t>
      </w:r>
      <w:r>
        <w:rPr>
          <w:lang w:val="fr-FR"/>
        </w:rPr>
        <w:t>’</w:t>
      </w:r>
      <w:r w:rsidRPr="0091759C">
        <w:rPr>
          <w:lang w:val="fr-FR"/>
        </w:rPr>
        <w:t>intégrité physique</w:t>
      </w:r>
      <w:r>
        <w:rPr>
          <w:lang w:val="fr-FR"/>
        </w:rPr>
        <w:t xml:space="preserve">, de violences et de crimes de haine </w:t>
      </w:r>
      <w:r w:rsidRPr="0091759C">
        <w:rPr>
          <w:lang w:val="fr-FR"/>
        </w:rPr>
        <w:t>à l</w:t>
      </w:r>
      <w:r>
        <w:rPr>
          <w:lang w:val="fr-FR"/>
        </w:rPr>
        <w:t>’</w:t>
      </w:r>
      <w:r w:rsidRPr="0091759C">
        <w:rPr>
          <w:lang w:val="fr-FR"/>
        </w:rPr>
        <w:t>égard des</w:t>
      </w:r>
      <w:r>
        <w:rPr>
          <w:lang w:val="fr-FR"/>
        </w:rPr>
        <w:t xml:space="preserve"> personnes</w:t>
      </w:r>
      <w:r w:rsidRPr="0091759C">
        <w:rPr>
          <w:lang w:val="fr-FR"/>
        </w:rPr>
        <w:t xml:space="preserve"> lesbiennes, gays, bisexuel</w:t>
      </w:r>
      <w:r>
        <w:rPr>
          <w:lang w:val="fr-FR"/>
        </w:rPr>
        <w:t>le</w:t>
      </w:r>
      <w:r w:rsidRPr="0091759C">
        <w:rPr>
          <w:lang w:val="fr-FR"/>
        </w:rPr>
        <w:t>s et transgenres</w:t>
      </w:r>
      <w:r>
        <w:rPr>
          <w:lang w:val="fr-FR"/>
        </w:rPr>
        <w:t xml:space="preserve">, </w:t>
      </w:r>
      <w:r w:rsidRPr="0091759C">
        <w:rPr>
          <w:lang w:val="fr-FR"/>
        </w:rPr>
        <w:t>ainsi que par l</w:t>
      </w:r>
      <w:r>
        <w:rPr>
          <w:lang w:val="fr-FR"/>
        </w:rPr>
        <w:t>’</w:t>
      </w:r>
      <w:r w:rsidRPr="0091759C">
        <w:rPr>
          <w:lang w:val="fr-FR"/>
        </w:rPr>
        <w:t>impunité dont jouissent les auteurs de ces actes</w:t>
      </w:r>
      <w:r>
        <w:rPr>
          <w:lang w:val="fr-FR"/>
        </w:rPr>
        <w:t xml:space="preserve"> </w:t>
      </w:r>
      <w:r w:rsidR="00995B03">
        <w:rPr>
          <w:lang w:val="fr-FR"/>
        </w:rPr>
        <w:t>(art. </w:t>
      </w:r>
      <w:r>
        <w:rPr>
          <w:lang w:val="fr-FR"/>
        </w:rPr>
        <w:t>2 et 16).</w:t>
      </w:r>
    </w:p>
    <w:p w14:paraId="701F7A07" w14:textId="2E072FBD" w:rsidR="006F5260" w:rsidRPr="0052144F" w:rsidRDefault="006F5260" w:rsidP="006F5260">
      <w:pPr>
        <w:pStyle w:val="SingleTxtG"/>
        <w:rPr>
          <w:b/>
          <w:bCs/>
          <w:lang w:val="fr-FR"/>
        </w:rPr>
      </w:pPr>
      <w:r>
        <w:rPr>
          <w:lang w:val="fr-FR"/>
        </w:rPr>
        <w:t>44.</w:t>
      </w:r>
      <w:r>
        <w:rPr>
          <w:lang w:val="fr-FR"/>
        </w:rPr>
        <w:tab/>
      </w:r>
      <w:r w:rsidRPr="00916FEA">
        <w:rPr>
          <w:b/>
          <w:bCs/>
          <w:lang w:val="fr-FR"/>
        </w:rPr>
        <w:t>L</w:t>
      </w:r>
      <w:r>
        <w:rPr>
          <w:b/>
          <w:bCs/>
          <w:lang w:val="fr-FR"/>
        </w:rPr>
        <w:t>’</w:t>
      </w:r>
      <w:r w:rsidRPr="00916FEA">
        <w:rPr>
          <w:b/>
          <w:bCs/>
          <w:lang w:val="fr-FR"/>
        </w:rPr>
        <w:t>État partie devrait prendre</w:t>
      </w:r>
      <w:r>
        <w:rPr>
          <w:b/>
          <w:bCs/>
          <w:lang w:val="fr-FR"/>
        </w:rPr>
        <w:t xml:space="preserve"> toutes</w:t>
      </w:r>
      <w:r w:rsidRPr="00916FEA">
        <w:rPr>
          <w:b/>
          <w:bCs/>
          <w:lang w:val="fr-FR"/>
        </w:rPr>
        <w:t xml:space="preserve"> les mesures nécessaires </w:t>
      </w:r>
      <w:r>
        <w:rPr>
          <w:b/>
          <w:bCs/>
          <w:lang w:val="fr-FR"/>
        </w:rPr>
        <w:t>pour s’</w:t>
      </w:r>
      <w:r w:rsidRPr="002C5EDF">
        <w:rPr>
          <w:b/>
          <w:bCs/>
          <w:lang w:val="fr-FR"/>
        </w:rPr>
        <w:t xml:space="preserve">assurer que </w:t>
      </w:r>
      <w:r>
        <w:rPr>
          <w:b/>
          <w:bCs/>
          <w:lang w:val="fr-FR"/>
        </w:rPr>
        <w:t>les personnes lesbiennes, gays, bisexuelles et transgenres</w:t>
      </w:r>
      <w:r w:rsidRPr="002C5EDF">
        <w:rPr>
          <w:b/>
          <w:bCs/>
          <w:lang w:val="fr-FR"/>
        </w:rPr>
        <w:t xml:space="preserve"> sont adéquatement protégé</w:t>
      </w:r>
      <w:r>
        <w:rPr>
          <w:b/>
          <w:bCs/>
          <w:lang w:val="fr-FR"/>
        </w:rPr>
        <w:t>e</w:t>
      </w:r>
      <w:r w:rsidRPr="002C5EDF">
        <w:rPr>
          <w:b/>
          <w:bCs/>
          <w:lang w:val="fr-FR"/>
        </w:rPr>
        <w:t xml:space="preserve">s contre </w:t>
      </w:r>
      <w:r>
        <w:rPr>
          <w:b/>
          <w:bCs/>
          <w:lang w:val="fr-FR"/>
        </w:rPr>
        <w:t xml:space="preserve">les </w:t>
      </w:r>
      <w:r w:rsidRPr="002C5EDF">
        <w:rPr>
          <w:b/>
          <w:bCs/>
          <w:lang w:val="fr-FR"/>
        </w:rPr>
        <w:t xml:space="preserve">discriminations, </w:t>
      </w:r>
      <w:r>
        <w:rPr>
          <w:b/>
          <w:bCs/>
          <w:lang w:val="fr-FR"/>
        </w:rPr>
        <w:t>le</w:t>
      </w:r>
      <w:r w:rsidRPr="002C5EDF">
        <w:rPr>
          <w:b/>
          <w:bCs/>
          <w:lang w:val="fr-FR"/>
        </w:rPr>
        <w:t xml:space="preserve"> harcèlement, </w:t>
      </w:r>
      <w:r>
        <w:rPr>
          <w:b/>
          <w:bCs/>
          <w:lang w:val="fr-FR"/>
        </w:rPr>
        <w:t xml:space="preserve">les </w:t>
      </w:r>
      <w:r w:rsidRPr="002C5EDF">
        <w:rPr>
          <w:b/>
          <w:bCs/>
          <w:lang w:val="fr-FR"/>
        </w:rPr>
        <w:t xml:space="preserve">intimidations, </w:t>
      </w:r>
      <w:r>
        <w:rPr>
          <w:b/>
          <w:bCs/>
          <w:lang w:val="fr-FR"/>
        </w:rPr>
        <w:t>les</w:t>
      </w:r>
      <w:r w:rsidRPr="002C5EDF">
        <w:rPr>
          <w:b/>
          <w:bCs/>
          <w:lang w:val="fr-FR"/>
        </w:rPr>
        <w:t xml:space="preserve"> menaces à l</w:t>
      </w:r>
      <w:r>
        <w:rPr>
          <w:b/>
          <w:bCs/>
          <w:lang w:val="fr-FR"/>
        </w:rPr>
        <w:t>’</w:t>
      </w:r>
      <w:r w:rsidRPr="002C5EDF">
        <w:rPr>
          <w:b/>
          <w:bCs/>
          <w:lang w:val="fr-FR"/>
        </w:rPr>
        <w:t xml:space="preserve">intégrité physique, </w:t>
      </w:r>
      <w:r>
        <w:rPr>
          <w:b/>
          <w:bCs/>
          <w:lang w:val="fr-FR"/>
        </w:rPr>
        <w:t>les</w:t>
      </w:r>
      <w:r w:rsidRPr="002C5EDF">
        <w:rPr>
          <w:b/>
          <w:bCs/>
          <w:lang w:val="fr-FR"/>
        </w:rPr>
        <w:t xml:space="preserve"> violences et </w:t>
      </w:r>
      <w:r>
        <w:rPr>
          <w:b/>
          <w:bCs/>
          <w:lang w:val="fr-FR"/>
        </w:rPr>
        <w:t>les</w:t>
      </w:r>
      <w:r w:rsidRPr="002C5EDF">
        <w:rPr>
          <w:b/>
          <w:bCs/>
          <w:lang w:val="fr-FR"/>
        </w:rPr>
        <w:t xml:space="preserve"> crimes de haine auxquels </w:t>
      </w:r>
      <w:r>
        <w:rPr>
          <w:b/>
          <w:bCs/>
          <w:lang w:val="fr-FR"/>
        </w:rPr>
        <w:t xml:space="preserve">elles </w:t>
      </w:r>
      <w:r w:rsidRPr="002C5EDF">
        <w:rPr>
          <w:b/>
          <w:bCs/>
          <w:lang w:val="fr-FR"/>
        </w:rPr>
        <w:t>pourraient être exposé</w:t>
      </w:r>
      <w:r>
        <w:rPr>
          <w:b/>
          <w:bCs/>
          <w:lang w:val="fr-FR"/>
        </w:rPr>
        <w:t>es</w:t>
      </w:r>
      <w:r w:rsidRPr="002C5EDF">
        <w:rPr>
          <w:b/>
          <w:bCs/>
          <w:lang w:val="fr-FR"/>
        </w:rPr>
        <w:t xml:space="preserve"> en raison de </w:t>
      </w:r>
      <w:r>
        <w:rPr>
          <w:b/>
          <w:bCs/>
          <w:lang w:val="fr-FR"/>
        </w:rPr>
        <w:t>leur orientation sexuelle ou de leur identité de genre.</w:t>
      </w:r>
      <w:r w:rsidR="000A0904">
        <w:rPr>
          <w:b/>
          <w:bCs/>
          <w:lang w:val="fr-FR"/>
        </w:rPr>
        <w:t xml:space="preserve"> </w:t>
      </w:r>
      <w:r>
        <w:rPr>
          <w:b/>
          <w:bCs/>
          <w:lang w:val="fr-FR"/>
        </w:rPr>
        <w:t xml:space="preserve">L’État partie devrait également veiller à ce </w:t>
      </w:r>
      <w:r w:rsidRPr="00916FEA">
        <w:rPr>
          <w:b/>
          <w:lang w:val="fr-FR"/>
        </w:rPr>
        <w:t xml:space="preserve">que </w:t>
      </w:r>
      <w:r w:rsidRPr="009810B4">
        <w:rPr>
          <w:b/>
          <w:lang w:val="fr-FR"/>
        </w:rPr>
        <w:t>toutes les allégations</w:t>
      </w:r>
      <w:r>
        <w:rPr>
          <w:b/>
          <w:lang w:val="fr-FR"/>
        </w:rPr>
        <w:t xml:space="preserve"> concernant de tels abus</w:t>
      </w:r>
      <w:r w:rsidRPr="00916FEA">
        <w:rPr>
          <w:b/>
          <w:lang w:val="fr-FR"/>
        </w:rPr>
        <w:t xml:space="preserve"> fassent l</w:t>
      </w:r>
      <w:r>
        <w:rPr>
          <w:b/>
          <w:lang w:val="fr-FR"/>
        </w:rPr>
        <w:t>’</w:t>
      </w:r>
      <w:r w:rsidRPr="00916FEA">
        <w:rPr>
          <w:b/>
          <w:lang w:val="fr-FR"/>
        </w:rPr>
        <w:t>objet d</w:t>
      </w:r>
      <w:r>
        <w:rPr>
          <w:b/>
          <w:lang w:val="fr-FR"/>
        </w:rPr>
        <w:t>’</w:t>
      </w:r>
      <w:r w:rsidRPr="00916FEA">
        <w:rPr>
          <w:b/>
          <w:lang w:val="fr-FR"/>
        </w:rPr>
        <w:t>une enquête</w:t>
      </w:r>
      <w:r>
        <w:rPr>
          <w:b/>
          <w:lang w:val="fr-FR"/>
        </w:rPr>
        <w:t xml:space="preserve"> rapide, efficace et impartiale</w:t>
      </w:r>
      <w:r w:rsidRPr="00916FEA">
        <w:rPr>
          <w:b/>
          <w:lang w:val="fr-FR"/>
        </w:rPr>
        <w:t xml:space="preserve">, </w:t>
      </w:r>
      <w:r>
        <w:rPr>
          <w:b/>
          <w:lang w:val="fr-FR"/>
        </w:rPr>
        <w:t xml:space="preserve">à ce </w:t>
      </w:r>
      <w:r w:rsidRPr="00916FEA">
        <w:rPr>
          <w:b/>
          <w:lang w:val="fr-FR"/>
        </w:rPr>
        <w:t xml:space="preserve">que les auteurs soient </w:t>
      </w:r>
      <w:r>
        <w:rPr>
          <w:b/>
          <w:lang w:val="fr-FR"/>
        </w:rPr>
        <w:t>poursuivis et, s’ils sont reconnus coupables, punis par des peines appropriées,</w:t>
      </w:r>
      <w:r w:rsidRPr="00916FEA">
        <w:rPr>
          <w:b/>
          <w:lang w:val="fr-FR"/>
        </w:rPr>
        <w:t xml:space="preserve"> et </w:t>
      </w:r>
      <w:r>
        <w:rPr>
          <w:b/>
          <w:lang w:val="fr-FR"/>
        </w:rPr>
        <w:t xml:space="preserve">à ce </w:t>
      </w:r>
      <w:r w:rsidRPr="00916FEA">
        <w:rPr>
          <w:b/>
          <w:lang w:val="fr-FR"/>
        </w:rPr>
        <w:t xml:space="preserve">que les victimes obtiennent </w:t>
      </w:r>
      <w:r>
        <w:rPr>
          <w:b/>
          <w:lang w:val="fr-FR"/>
        </w:rPr>
        <w:t>des réparations adéquates</w:t>
      </w:r>
      <w:r w:rsidRPr="00916FEA">
        <w:rPr>
          <w:b/>
          <w:lang w:val="fr-FR"/>
        </w:rPr>
        <w:t>.</w:t>
      </w:r>
      <w:r w:rsidRPr="00842B52">
        <w:t xml:space="preserve"> </w:t>
      </w:r>
    </w:p>
    <w:p w14:paraId="029957EE" w14:textId="77777777" w:rsidR="006F5260" w:rsidRDefault="006F5260" w:rsidP="006F5260">
      <w:pPr>
        <w:pStyle w:val="H23G"/>
      </w:pPr>
      <w:r>
        <w:tab/>
      </w:r>
      <w:r>
        <w:tab/>
        <w:t>Violence à l’égard</w:t>
      </w:r>
      <w:r w:rsidRPr="007A4FC3">
        <w:t xml:space="preserve"> des personnes atteintes d</w:t>
      </w:r>
      <w:r>
        <w:t>’</w:t>
      </w:r>
      <w:r w:rsidRPr="007A4FC3">
        <w:t>albinisme</w:t>
      </w:r>
    </w:p>
    <w:p w14:paraId="4FCF02D4" w14:textId="5ADA8955" w:rsidR="006F5260" w:rsidRDefault="006F5260" w:rsidP="006F5260">
      <w:pPr>
        <w:pStyle w:val="SingleTxtG"/>
        <w:rPr>
          <w:rFonts w:eastAsia="Times New Roman"/>
        </w:rPr>
      </w:pPr>
      <w:r>
        <w:rPr>
          <w:rFonts w:eastAsia="Times New Roman"/>
        </w:rPr>
        <w:t>45.</w:t>
      </w:r>
      <w:r>
        <w:rPr>
          <w:rFonts w:eastAsia="Times New Roman"/>
        </w:rPr>
        <w:tab/>
        <w:t>Tout en notant</w:t>
      </w:r>
      <w:r w:rsidRPr="00120063">
        <w:rPr>
          <w:rFonts w:eastAsia="Times New Roman"/>
        </w:rPr>
        <w:t xml:space="preserve"> les mesures prises pour lutter contre la violence à l</w:t>
      </w:r>
      <w:r>
        <w:rPr>
          <w:rFonts w:eastAsia="Times New Roman"/>
        </w:rPr>
        <w:t>’</w:t>
      </w:r>
      <w:r w:rsidRPr="00120063">
        <w:rPr>
          <w:rFonts w:eastAsia="Times New Roman"/>
        </w:rPr>
        <w:t>égard des personnes atteintes d</w:t>
      </w:r>
      <w:r>
        <w:rPr>
          <w:rFonts w:eastAsia="Times New Roman"/>
        </w:rPr>
        <w:t>’</w:t>
      </w:r>
      <w:r w:rsidRPr="00120063">
        <w:rPr>
          <w:rFonts w:eastAsia="Times New Roman"/>
        </w:rPr>
        <w:t xml:space="preserve">albinisme, notamment </w:t>
      </w:r>
      <w:r>
        <w:rPr>
          <w:rFonts w:eastAsia="Times New Roman"/>
        </w:rPr>
        <w:t>l’</w:t>
      </w:r>
      <w:r w:rsidRPr="00A86050">
        <w:rPr>
          <w:rFonts w:eastAsia="Times New Roman"/>
        </w:rPr>
        <w:t xml:space="preserve">adoption </w:t>
      </w:r>
      <w:r>
        <w:rPr>
          <w:rFonts w:eastAsia="Times New Roman"/>
        </w:rPr>
        <w:t>d’une politique</w:t>
      </w:r>
      <w:r w:rsidRPr="00A86050">
        <w:rPr>
          <w:rFonts w:eastAsia="Times New Roman"/>
        </w:rPr>
        <w:t xml:space="preserve"> de protection des droits des albinos </w:t>
      </w:r>
      <w:r>
        <w:rPr>
          <w:rFonts w:eastAsia="Times New Roman"/>
        </w:rPr>
        <w:t xml:space="preserve">et </w:t>
      </w:r>
      <w:r w:rsidRPr="00120063">
        <w:rPr>
          <w:rFonts w:eastAsia="Times New Roman"/>
        </w:rPr>
        <w:t>les campagnes de sensibilisation organisées</w:t>
      </w:r>
      <w:r>
        <w:rPr>
          <w:rFonts w:eastAsia="Times New Roman"/>
        </w:rPr>
        <w:t>, le Comité</w:t>
      </w:r>
      <w:r w:rsidRPr="00120063">
        <w:rPr>
          <w:rFonts w:eastAsia="Times New Roman"/>
        </w:rPr>
        <w:t xml:space="preserve"> </w:t>
      </w:r>
      <w:r>
        <w:rPr>
          <w:rFonts w:eastAsia="Times New Roman"/>
        </w:rPr>
        <w:t xml:space="preserve">est préoccupé par les informations faisant état de persécutions, de meurtres rituels et d’atteintes à l’intégrité physique </w:t>
      </w:r>
      <w:r w:rsidRPr="0004162B">
        <w:rPr>
          <w:rFonts w:eastAsia="Times New Roman"/>
        </w:rPr>
        <w:t xml:space="preserve">des </w:t>
      </w:r>
      <w:r>
        <w:rPr>
          <w:rFonts w:eastAsia="Times New Roman"/>
        </w:rPr>
        <w:t>personnes</w:t>
      </w:r>
      <w:r w:rsidRPr="0004162B">
        <w:rPr>
          <w:rFonts w:eastAsia="Times New Roman"/>
        </w:rPr>
        <w:t xml:space="preserve"> atteint</w:t>
      </w:r>
      <w:r>
        <w:rPr>
          <w:rFonts w:eastAsia="Times New Roman"/>
        </w:rPr>
        <w:t>e</w:t>
      </w:r>
      <w:r w:rsidRPr="0004162B">
        <w:rPr>
          <w:rFonts w:eastAsia="Times New Roman"/>
        </w:rPr>
        <w:t>s d</w:t>
      </w:r>
      <w:r>
        <w:rPr>
          <w:rFonts w:eastAsia="Times New Roman"/>
        </w:rPr>
        <w:t>’</w:t>
      </w:r>
      <w:r w:rsidRPr="0004162B">
        <w:rPr>
          <w:rFonts w:eastAsia="Times New Roman"/>
        </w:rPr>
        <w:t>albinisme</w:t>
      </w:r>
      <w:r>
        <w:rPr>
          <w:rFonts w:eastAsia="Times New Roman"/>
        </w:rPr>
        <w:t xml:space="preserve"> </w:t>
      </w:r>
      <w:r w:rsidR="00995B03">
        <w:rPr>
          <w:rFonts w:eastAsia="Times New Roman"/>
        </w:rPr>
        <w:t>(art. </w:t>
      </w:r>
      <w:r w:rsidRPr="00120063">
        <w:rPr>
          <w:rFonts w:eastAsia="Times New Roman"/>
        </w:rPr>
        <w:t>2, 12, 13 et 16)</w:t>
      </w:r>
      <w:r w:rsidRPr="00C55C0F">
        <w:rPr>
          <w:rStyle w:val="Appelnotedebasdep"/>
        </w:rPr>
        <w:footnoteReference w:id="18"/>
      </w:r>
      <w:r w:rsidRPr="00120063">
        <w:rPr>
          <w:rFonts w:eastAsia="Times New Roman"/>
        </w:rPr>
        <w:t>.</w:t>
      </w:r>
    </w:p>
    <w:p w14:paraId="53AC4FCA" w14:textId="77777777" w:rsidR="006F5260" w:rsidRPr="00120063" w:rsidRDefault="006F5260" w:rsidP="006F5260">
      <w:pPr>
        <w:pStyle w:val="SingleTxtG"/>
        <w:rPr>
          <w:b/>
          <w:bCs/>
        </w:rPr>
      </w:pPr>
      <w:r>
        <w:rPr>
          <w:rFonts w:eastAsia="Times New Roman"/>
        </w:rPr>
        <w:t>46.</w:t>
      </w:r>
      <w:r>
        <w:rPr>
          <w:rFonts w:eastAsia="Times New Roman"/>
        </w:rPr>
        <w:tab/>
      </w:r>
      <w:r>
        <w:rPr>
          <w:b/>
          <w:bCs/>
        </w:rPr>
        <w:t>L’État partie</w:t>
      </w:r>
      <w:r w:rsidRPr="00FB5F19">
        <w:rPr>
          <w:b/>
          <w:bCs/>
        </w:rPr>
        <w:t xml:space="preserve"> </w:t>
      </w:r>
      <w:r>
        <w:rPr>
          <w:b/>
          <w:bCs/>
        </w:rPr>
        <w:t>devrait prendre toutes les mesures nécessaires pour prévenir les</w:t>
      </w:r>
      <w:r w:rsidRPr="00FB5F19">
        <w:rPr>
          <w:b/>
          <w:bCs/>
        </w:rPr>
        <w:t xml:space="preserve"> </w:t>
      </w:r>
      <w:r>
        <w:rPr>
          <w:b/>
          <w:bCs/>
        </w:rPr>
        <w:t>agressions rituelles et d’autres pratiques traditionnelles préjudiciables et protéger</w:t>
      </w:r>
      <w:r w:rsidRPr="00FA154C">
        <w:rPr>
          <w:b/>
          <w:bCs/>
        </w:rPr>
        <w:t xml:space="preserve"> </w:t>
      </w:r>
      <w:r>
        <w:rPr>
          <w:b/>
          <w:bCs/>
        </w:rPr>
        <w:t>l</w:t>
      </w:r>
      <w:r w:rsidRPr="009A734F">
        <w:rPr>
          <w:b/>
          <w:bCs/>
        </w:rPr>
        <w:t>es personnes atteintes d</w:t>
      </w:r>
      <w:r>
        <w:rPr>
          <w:b/>
          <w:bCs/>
        </w:rPr>
        <w:t>’</w:t>
      </w:r>
      <w:r w:rsidRPr="009A734F">
        <w:rPr>
          <w:b/>
          <w:bCs/>
        </w:rPr>
        <w:t xml:space="preserve">albinisme </w:t>
      </w:r>
      <w:r>
        <w:rPr>
          <w:b/>
          <w:bCs/>
        </w:rPr>
        <w:t>contre celles-ci</w:t>
      </w:r>
      <w:r w:rsidRPr="00FB5F19">
        <w:rPr>
          <w:b/>
          <w:bCs/>
        </w:rPr>
        <w:t xml:space="preserve">, </w:t>
      </w:r>
      <w:r>
        <w:rPr>
          <w:b/>
          <w:bCs/>
        </w:rPr>
        <w:t xml:space="preserve">en veillant notamment à ce que tous les actes de </w:t>
      </w:r>
      <w:r w:rsidRPr="00FB5F19">
        <w:rPr>
          <w:b/>
          <w:bCs/>
        </w:rPr>
        <w:t xml:space="preserve">violence </w:t>
      </w:r>
      <w:r>
        <w:rPr>
          <w:b/>
          <w:bCs/>
        </w:rPr>
        <w:t>fassent l’objet d’une enquête</w:t>
      </w:r>
      <w:r w:rsidRPr="00FB5F19">
        <w:rPr>
          <w:b/>
          <w:bCs/>
        </w:rPr>
        <w:t xml:space="preserve">, </w:t>
      </w:r>
      <w:r>
        <w:rPr>
          <w:b/>
          <w:bCs/>
        </w:rPr>
        <w:t xml:space="preserve">que leurs auteurs soient traduits en </w:t>
      </w:r>
      <w:r w:rsidRPr="00FB5F19">
        <w:rPr>
          <w:b/>
          <w:bCs/>
        </w:rPr>
        <w:t xml:space="preserve">justice </w:t>
      </w:r>
      <w:r>
        <w:rPr>
          <w:b/>
          <w:bCs/>
        </w:rPr>
        <w:t>et que les victimes obtiennent</w:t>
      </w:r>
      <w:r w:rsidRPr="00FB5F19">
        <w:rPr>
          <w:b/>
          <w:bCs/>
        </w:rPr>
        <w:t xml:space="preserve"> r</w:t>
      </w:r>
      <w:r>
        <w:rPr>
          <w:b/>
          <w:bCs/>
        </w:rPr>
        <w:t>é</w:t>
      </w:r>
      <w:r w:rsidRPr="00FB5F19">
        <w:rPr>
          <w:b/>
          <w:bCs/>
        </w:rPr>
        <w:t xml:space="preserve">paration </w:t>
      </w:r>
      <w:r>
        <w:rPr>
          <w:b/>
          <w:bCs/>
        </w:rPr>
        <w:t xml:space="preserve">et bénéficient de </w:t>
      </w:r>
      <w:r w:rsidRPr="00FB5F19">
        <w:rPr>
          <w:b/>
          <w:bCs/>
        </w:rPr>
        <w:t>services</w:t>
      </w:r>
      <w:r>
        <w:rPr>
          <w:b/>
          <w:bCs/>
        </w:rPr>
        <w:t xml:space="preserve"> de réadaptation</w:t>
      </w:r>
      <w:r w:rsidRPr="00FB5F19">
        <w:rPr>
          <w:b/>
          <w:bCs/>
        </w:rPr>
        <w:t>.</w:t>
      </w:r>
    </w:p>
    <w:p w14:paraId="147DE1E3" w14:textId="77777777" w:rsidR="006F5260" w:rsidRPr="00F16FBF" w:rsidRDefault="006F5260" w:rsidP="006F5260">
      <w:pPr>
        <w:pStyle w:val="H23G"/>
      </w:pPr>
      <w:r w:rsidRPr="00F16FBF">
        <w:tab/>
      </w:r>
      <w:r w:rsidRPr="00F16FBF">
        <w:tab/>
        <w:t>Réparations</w:t>
      </w:r>
    </w:p>
    <w:p w14:paraId="3C4F6B5A" w14:textId="2749874A" w:rsidR="006F5260" w:rsidRPr="00F16FBF" w:rsidRDefault="006F5260" w:rsidP="006F5260">
      <w:pPr>
        <w:pStyle w:val="SingleTxtG"/>
        <w:rPr>
          <w:bCs/>
        </w:rPr>
      </w:pPr>
      <w:r w:rsidRPr="00F16FBF">
        <w:rPr>
          <w:bCs/>
        </w:rPr>
        <w:t>4</w:t>
      </w:r>
      <w:r>
        <w:rPr>
          <w:bCs/>
        </w:rPr>
        <w:t>7</w:t>
      </w:r>
      <w:r w:rsidRPr="00F16FBF">
        <w:rPr>
          <w:bCs/>
        </w:rPr>
        <w:t>.</w:t>
      </w:r>
      <w:r w:rsidRPr="00F16FBF">
        <w:rPr>
          <w:bCs/>
        </w:rPr>
        <w:tab/>
      </w:r>
      <w:r>
        <w:rPr>
          <w:bCs/>
        </w:rPr>
        <w:t>L</w:t>
      </w:r>
      <w:r w:rsidRPr="00D27012">
        <w:rPr>
          <w:bCs/>
        </w:rPr>
        <w:t>e Comité regrette que l</w:t>
      </w:r>
      <w:r>
        <w:rPr>
          <w:bCs/>
        </w:rPr>
        <w:t>’</w:t>
      </w:r>
      <w:r w:rsidRPr="00D27012">
        <w:rPr>
          <w:bCs/>
        </w:rPr>
        <w:t>État partie n</w:t>
      </w:r>
      <w:r>
        <w:rPr>
          <w:bCs/>
        </w:rPr>
        <w:t>’</w:t>
      </w:r>
      <w:r w:rsidRPr="00D27012">
        <w:rPr>
          <w:bCs/>
        </w:rPr>
        <w:t>ait pas</w:t>
      </w:r>
      <w:r>
        <w:rPr>
          <w:bCs/>
        </w:rPr>
        <w:t xml:space="preserve"> été en mesure de lui</w:t>
      </w:r>
      <w:r w:rsidRPr="00D27012">
        <w:rPr>
          <w:bCs/>
        </w:rPr>
        <w:t xml:space="preserve"> communiqu</w:t>
      </w:r>
      <w:r>
        <w:rPr>
          <w:bCs/>
        </w:rPr>
        <w:t>er</w:t>
      </w:r>
      <w:r w:rsidRPr="00D27012">
        <w:rPr>
          <w:bCs/>
        </w:rPr>
        <w:t xml:space="preserve"> d</w:t>
      </w:r>
      <w:r>
        <w:rPr>
          <w:bCs/>
        </w:rPr>
        <w:t xml:space="preserve">es </w:t>
      </w:r>
      <w:r w:rsidRPr="00D27012">
        <w:rPr>
          <w:bCs/>
        </w:rPr>
        <w:t xml:space="preserve">informations </w:t>
      </w:r>
      <w:r>
        <w:rPr>
          <w:bCs/>
        </w:rPr>
        <w:t>suffisantes</w:t>
      </w:r>
      <w:r w:rsidRPr="00D27012">
        <w:rPr>
          <w:bCs/>
        </w:rPr>
        <w:t xml:space="preserve"> sur les mesures de réparation et d</w:t>
      </w:r>
      <w:r>
        <w:rPr>
          <w:bCs/>
        </w:rPr>
        <w:t>’</w:t>
      </w:r>
      <w:r w:rsidRPr="00D27012">
        <w:rPr>
          <w:bCs/>
        </w:rPr>
        <w:t>indemnisation ordonnées par les tribunaux et d</w:t>
      </w:r>
      <w:r>
        <w:rPr>
          <w:bCs/>
        </w:rPr>
        <w:t>’</w:t>
      </w:r>
      <w:r w:rsidRPr="00D27012">
        <w:rPr>
          <w:bCs/>
        </w:rPr>
        <w:t>autres organes de l</w:t>
      </w:r>
      <w:r>
        <w:rPr>
          <w:bCs/>
        </w:rPr>
        <w:t>’</w:t>
      </w:r>
      <w:r w:rsidRPr="00D27012">
        <w:rPr>
          <w:bCs/>
        </w:rPr>
        <w:t>État et effectivement accordées aux victimes d</w:t>
      </w:r>
      <w:r>
        <w:rPr>
          <w:bCs/>
        </w:rPr>
        <w:t>’</w:t>
      </w:r>
      <w:r w:rsidRPr="00D27012">
        <w:rPr>
          <w:bCs/>
        </w:rPr>
        <w:t xml:space="preserve">actes de torture </w:t>
      </w:r>
      <w:r>
        <w:rPr>
          <w:bCs/>
        </w:rPr>
        <w:t>ou de mauvais traitements</w:t>
      </w:r>
      <w:r w:rsidRPr="0022001B">
        <w:rPr>
          <w:bCs/>
        </w:rPr>
        <w:t xml:space="preserve"> à l</w:t>
      </w:r>
      <w:r>
        <w:rPr>
          <w:bCs/>
        </w:rPr>
        <w:t>’</w:t>
      </w:r>
      <w:r w:rsidRPr="0022001B">
        <w:rPr>
          <w:bCs/>
        </w:rPr>
        <w:t xml:space="preserve">issue des recours civils prévus par la législation en vigueur ou de tout autre recours utile </w:t>
      </w:r>
      <w:r w:rsidRPr="009939F5">
        <w:rPr>
          <w:bCs/>
        </w:rPr>
        <w:t>qui permet</w:t>
      </w:r>
      <w:r w:rsidRPr="0022001B">
        <w:rPr>
          <w:bCs/>
        </w:rPr>
        <w:t xml:space="preserve"> à ces victimes de réclamer des dommages et intérêts pour préjudices pécuniaires et non pécuniaires et d</w:t>
      </w:r>
      <w:r>
        <w:rPr>
          <w:bCs/>
        </w:rPr>
        <w:t>’</w:t>
      </w:r>
      <w:r w:rsidRPr="0022001B">
        <w:rPr>
          <w:bCs/>
        </w:rPr>
        <w:t>obtenir des moyens de réadaptation médicale et psychosociale</w:t>
      </w:r>
      <w:r w:rsidRPr="00D27012">
        <w:rPr>
          <w:bCs/>
        </w:rPr>
        <w:t xml:space="preserve">. </w:t>
      </w:r>
      <w:r>
        <w:rPr>
          <w:bCs/>
        </w:rPr>
        <w:t xml:space="preserve">Le Comité </w:t>
      </w:r>
      <w:r w:rsidRPr="00D27012">
        <w:rPr>
          <w:bCs/>
        </w:rPr>
        <w:t xml:space="preserve">regrette </w:t>
      </w:r>
      <w:r>
        <w:rPr>
          <w:bCs/>
        </w:rPr>
        <w:t xml:space="preserve">également </w:t>
      </w:r>
      <w:r w:rsidRPr="00D27012">
        <w:rPr>
          <w:bCs/>
        </w:rPr>
        <w:t>l</w:t>
      </w:r>
      <w:r>
        <w:rPr>
          <w:bCs/>
        </w:rPr>
        <w:t>’</w:t>
      </w:r>
      <w:r w:rsidRPr="00D27012">
        <w:rPr>
          <w:bCs/>
        </w:rPr>
        <w:t>absence d</w:t>
      </w:r>
      <w:r>
        <w:rPr>
          <w:bCs/>
        </w:rPr>
        <w:t>’</w:t>
      </w:r>
      <w:r w:rsidRPr="00D27012">
        <w:rPr>
          <w:bCs/>
        </w:rPr>
        <w:t>informations sur la mise en place de programmes de réadaptation</w:t>
      </w:r>
      <w:r>
        <w:rPr>
          <w:bCs/>
        </w:rPr>
        <w:t xml:space="preserve"> </w:t>
      </w:r>
      <w:r w:rsidRPr="00F16FBF">
        <w:rPr>
          <w:bCs/>
        </w:rPr>
        <w:t>en faveur des victimes de torture qui int</w:t>
      </w:r>
      <w:r>
        <w:rPr>
          <w:bCs/>
        </w:rPr>
        <w:t>é</w:t>
      </w:r>
      <w:r w:rsidRPr="00F16FBF">
        <w:rPr>
          <w:bCs/>
        </w:rPr>
        <w:t>grerai</w:t>
      </w:r>
      <w:r>
        <w:rPr>
          <w:bCs/>
        </w:rPr>
        <w:t>en</w:t>
      </w:r>
      <w:r w:rsidRPr="00F16FBF">
        <w:rPr>
          <w:bCs/>
        </w:rPr>
        <w:t>t l</w:t>
      </w:r>
      <w:r>
        <w:rPr>
          <w:bCs/>
        </w:rPr>
        <w:t>’</w:t>
      </w:r>
      <w:r w:rsidRPr="00F16FBF">
        <w:rPr>
          <w:bCs/>
        </w:rPr>
        <w:t>ensemble des modalités de réparation envisagées par l</w:t>
      </w:r>
      <w:r>
        <w:rPr>
          <w:bCs/>
        </w:rPr>
        <w:t>’</w:t>
      </w:r>
      <w:r w:rsidRPr="00F16FBF">
        <w:rPr>
          <w:bCs/>
        </w:rPr>
        <w:t>article</w:t>
      </w:r>
      <w:r>
        <w:rPr>
          <w:bCs/>
        </w:rPr>
        <w:t> </w:t>
      </w:r>
      <w:r w:rsidRPr="00F16FBF">
        <w:rPr>
          <w:bCs/>
        </w:rPr>
        <w:t xml:space="preserve">14 de la Convention </w:t>
      </w:r>
      <w:r w:rsidR="00995B03">
        <w:rPr>
          <w:bCs/>
        </w:rPr>
        <w:t>(art. </w:t>
      </w:r>
      <w:r w:rsidRPr="00F16FBF">
        <w:rPr>
          <w:bCs/>
        </w:rPr>
        <w:t>14).</w:t>
      </w:r>
    </w:p>
    <w:p w14:paraId="4DD623C7" w14:textId="77777777" w:rsidR="006F5260" w:rsidRPr="00371296" w:rsidRDefault="006F5260" w:rsidP="00317B06">
      <w:pPr>
        <w:pStyle w:val="SingleTxtG"/>
        <w:keepNext/>
        <w:rPr>
          <w:b/>
          <w:bCs/>
        </w:rPr>
      </w:pPr>
      <w:r w:rsidRPr="00371296">
        <w:rPr>
          <w:bCs/>
        </w:rPr>
        <w:lastRenderedPageBreak/>
        <w:t>48.</w:t>
      </w:r>
      <w:r w:rsidRPr="00371296">
        <w:rPr>
          <w:b/>
          <w:bCs/>
        </w:rPr>
        <w:tab/>
        <w:t>L’État partie devrait :</w:t>
      </w:r>
    </w:p>
    <w:p w14:paraId="2B275918" w14:textId="60F2C7A5" w:rsidR="006F5260" w:rsidRPr="002801B3" w:rsidRDefault="006F5260" w:rsidP="006F5260">
      <w:pPr>
        <w:tabs>
          <w:tab w:val="left" w:pos="1701"/>
          <w:tab w:val="left" w:pos="2268"/>
        </w:tabs>
        <w:kinsoku/>
        <w:overflowPunct/>
        <w:autoSpaceDE/>
        <w:autoSpaceDN/>
        <w:adjustRightInd/>
        <w:snapToGrid/>
        <w:spacing w:after="120"/>
        <w:ind w:left="1134" w:right="1134" w:firstLine="567"/>
        <w:jc w:val="both"/>
        <w:rPr>
          <w:b/>
          <w:bCs/>
          <w:lang w:val="fr-FR"/>
        </w:rPr>
      </w:pPr>
      <w:r w:rsidRPr="00371296">
        <w:rPr>
          <w:b/>
          <w:bCs/>
          <w:lang w:val="fr-FR"/>
        </w:rPr>
        <w:t>a)</w:t>
      </w:r>
      <w:r w:rsidRPr="00371296">
        <w:rPr>
          <w:b/>
          <w:bCs/>
          <w:lang w:val="fr-FR"/>
        </w:rPr>
        <w:tab/>
        <w:t>Prendre les mesures législatives et administratives nécessaires pour assurer qu’une procédure civile en réparation puisse être engagée par les victimes de torture ou de mauvais traitements, leur famille ou la personne qui les défend, indépendamment d’une action pénale éventuelle, en cours ou achevée, y compris dans les cas où l’auteur des actes en question n’aurait pas été identifié ;</w:t>
      </w:r>
      <w:r w:rsidRPr="002801B3">
        <w:rPr>
          <w:b/>
          <w:bCs/>
          <w:lang w:val="fr-FR"/>
        </w:rPr>
        <w:t xml:space="preserve"> </w:t>
      </w:r>
    </w:p>
    <w:p w14:paraId="1F91B25B" w14:textId="5CE1E96B" w:rsidR="006F5260" w:rsidRPr="002801B3" w:rsidRDefault="006F5260" w:rsidP="006F5260">
      <w:pPr>
        <w:tabs>
          <w:tab w:val="left" w:pos="1701"/>
          <w:tab w:val="left" w:pos="2268"/>
        </w:tabs>
        <w:kinsoku/>
        <w:overflowPunct/>
        <w:autoSpaceDE/>
        <w:autoSpaceDN/>
        <w:adjustRightInd/>
        <w:snapToGrid/>
        <w:spacing w:after="120"/>
        <w:ind w:left="1134" w:right="1134" w:firstLine="567"/>
        <w:jc w:val="both"/>
        <w:rPr>
          <w:b/>
          <w:bCs/>
          <w:lang w:val="fr-FR"/>
        </w:rPr>
      </w:pPr>
      <w:r w:rsidRPr="002801B3">
        <w:rPr>
          <w:b/>
          <w:bCs/>
          <w:lang w:val="fr-FR"/>
        </w:rPr>
        <w:t>b)</w:t>
      </w:r>
      <w:r w:rsidRPr="002801B3">
        <w:rPr>
          <w:b/>
          <w:bCs/>
          <w:lang w:val="fr-FR"/>
        </w:rPr>
        <w:tab/>
        <w:t>Veiller, en droit et dans la pratique, à ce que toutes les victimes d</w:t>
      </w:r>
      <w:r>
        <w:rPr>
          <w:b/>
          <w:bCs/>
          <w:lang w:val="fr-FR"/>
        </w:rPr>
        <w:t>’</w:t>
      </w:r>
      <w:r w:rsidRPr="002801B3">
        <w:rPr>
          <w:b/>
          <w:bCs/>
          <w:lang w:val="fr-FR"/>
        </w:rPr>
        <w:t xml:space="preserve">actes de torture ou de mauvais traitements obtiennent réparation, </w:t>
      </w:r>
      <w:r>
        <w:rPr>
          <w:b/>
          <w:bCs/>
          <w:lang w:val="fr-FR"/>
        </w:rPr>
        <w:t xml:space="preserve">bénéficient du </w:t>
      </w:r>
      <w:r w:rsidRPr="002801B3">
        <w:rPr>
          <w:b/>
          <w:bCs/>
          <w:lang w:val="fr-FR"/>
        </w:rPr>
        <w:t>droit d</w:t>
      </w:r>
      <w:r>
        <w:rPr>
          <w:b/>
          <w:bCs/>
          <w:lang w:val="fr-FR"/>
        </w:rPr>
        <w:t>’</w:t>
      </w:r>
      <w:r w:rsidRPr="002801B3">
        <w:rPr>
          <w:b/>
          <w:bCs/>
          <w:lang w:val="fr-FR"/>
        </w:rPr>
        <w:t xml:space="preserve">être indemnisées équitablement et de manière adéquate et </w:t>
      </w:r>
      <w:r>
        <w:rPr>
          <w:b/>
          <w:bCs/>
          <w:lang w:val="fr-FR"/>
        </w:rPr>
        <w:t>reçoivent l</w:t>
      </w:r>
      <w:r w:rsidRPr="002801B3">
        <w:rPr>
          <w:b/>
          <w:bCs/>
          <w:lang w:val="fr-FR"/>
        </w:rPr>
        <w:t>es moyens nécessaires à une réadaptation aussi complète que possible</w:t>
      </w:r>
      <w:r>
        <w:rPr>
          <w:b/>
          <w:bCs/>
          <w:lang w:val="fr-FR"/>
        </w:rPr>
        <w:t xml:space="preserve">, </w:t>
      </w:r>
      <w:r w:rsidRPr="002658C2">
        <w:rPr>
          <w:b/>
          <w:bCs/>
          <w:lang w:val="fr-FR"/>
        </w:rPr>
        <w:t xml:space="preserve">et </w:t>
      </w:r>
      <w:r>
        <w:rPr>
          <w:b/>
          <w:bCs/>
          <w:lang w:val="fr-FR"/>
        </w:rPr>
        <w:t xml:space="preserve">veiller à ce </w:t>
      </w:r>
      <w:r w:rsidRPr="002658C2">
        <w:rPr>
          <w:b/>
          <w:bCs/>
          <w:lang w:val="fr-FR"/>
        </w:rPr>
        <w:t xml:space="preserve">que le public soit </w:t>
      </w:r>
      <w:r>
        <w:rPr>
          <w:b/>
          <w:bCs/>
          <w:lang w:val="fr-FR"/>
        </w:rPr>
        <w:t>adéquatement</w:t>
      </w:r>
      <w:r w:rsidRPr="002658C2">
        <w:rPr>
          <w:b/>
          <w:bCs/>
          <w:lang w:val="fr-FR"/>
        </w:rPr>
        <w:t xml:space="preserve"> informé de ces questions</w:t>
      </w:r>
      <w:r>
        <w:rPr>
          <w:b/>
          <w:bCs/>
          <w:lang w:val="fr-FR"/>
        </w:rPr>
        <w:t> ;</w:t>
      </w:r>
    </w:p>
    <w:p w14:paraId="33740F39" w14:textId="61C49DF6" w:rsidR="006F5260" w:rsidRPr="002801B3" w:rsidRDefault="006F5260" w:rsidP="006F5260">
      <w:pPr>
        <w:tabs>
          <w:tab w:val="left" w:pos="1701"/>
          <w:tab w:val="left" w:pos="2268"/>
        </w:tabs>
        <w:kinsoku/>
        <w:overflowPunct/>
        <w:autoSpaceDE/>
        <w:autoSpaceDN/>
        <w:adjustRightInd/>
        <w:snapToGrid/>
        <w:spacing w:after="120"/>
        <w:ind w:left="1134" w:right="1134" w:firstLine="567"/>
        <w:jc w:val="both"/>
        <w:rPr>
          <w:b/>
          <w:bCs/>
          <w:lang w:val="fr-FR"/>
        </w:rPr>
      </w:pPr>
      <w:r w:rsidRPr="002801B3">
        <w:rPr>
          <w:b/>
          <w:bCs/>
          <w:lang w:val="fr-FR"/>
        </w:rPr>
        <w:t>c)</w:t>
      </w:r>
      <w:r w:rsidRPr="002801B3">
        <w:rPr>
          <w:b/>
          <w:bCs/>
          <w:lang w:val="fr-FR"/>
        </w:rPr>
        <w:tab/>
      </w:r>
      <w:r w:rsidRPr="006F59C2">
        <w:rPr>
          <w:b/>
          <w:bCs/>
        </w:rPr>
        <w:t>Développer s</w:t>
      </w:r>
      <w:r>
        <w:rPr>
          <w:b/>
          <w:bCs/>
        </w:rPr>
        <w:t>es</w:t>
      </w:r>
      <w:r w:rsidRPr="006F59C2">
        <w:rPr>
          <w:b/>
          <w:bCs/>
        </w:rPr>
        <w:t xml:space="preserve"> capacité</w:t>
      </w:r>
      <w:r>
        <w:rPr>
          <w:b/>
          <w:bCs/>
        </w:rPr>
        <w:t>s</w:t>
      </w:r>
      <w:r w:rsidRPr="006F59C2">
        <w:rPr>
          <w:b/>
          <w:bCs/>
        </w:rPr>
        <w:t xml:space="preserve"> à compiler et à utiliser des statistiques actualisées</w:t>
      </w:r>
      <w:r w:rsidRPr="006F59C2" w:rsidDel="00B06263">
        <w:rPr>
          <w:b/>
          <w:bCs/>
          <w:lang w:val="fr-FR"/>
        </w:rPr>
        <w:t xml:space="preserve"> </w:t>
      </w:r>
      <w:r w:rsidRPr="002801B3">
        <w:rPr>
          <w:b/>
          <w:bCs/>
          <w:lang w:val="fr-FR"/>
        </w:rPr>
        <w:t>sur le nombre de victimes de torture et de mauvais traitements qui ont reçu une réparation, y compris des moyens de réadaptation médicale ou psychosociale et une indemnisation, ainsi que sur les formes de cette réparation et les résultats obtenus.</w:t>
      </w:r>
    </w:p>
    <w:p w14:paraId="0678C019" w14:textId="77777777" w:rsidR="006F5260" w:rsidRPr="00F16FBF" w:rsidRDefault="006F5260" w:rsidP="006F5260">
      <w:pPr>
        <w:pStyle w:val="H23G"/>
        <w:rPr>
          <w:lang w:val="fr-FR"/>
        </w:rPr>
      </w:pPr>
      <w:r w:rsidRPr="00F16FBF">
        <w:rPr>
          <w:lang w:val="fr-FR"/>
        </w:rPr>
        <w:tab/>
      </w:r>
      <w:r w:rsidRPr="00F16FBF">
        <w:rPr>
          <w:lang w:val="fr-FR"/>
        </w:rPr>
        <w:tab/>
        <w:t xml:space="preserve">Formation </w:t>
      </w:r>
    </w:p>
    <w:p w14:paraId="616E3002" w14:textId="5690EB8A" w:rsidR="006F5260" w:rsidRPr="00F16FBF" w:rsidRDefault="006F5260" w:rsidP="006F5260">
      <w:pPr>
        <w:pStyle w:val="SingleTxtG"/>
        <w:rPr>
          <w:lang w:eastAsia="en-GB"/>
        </w:rPr>
      </w:pPr>
      <w:r>
        <w:rPr>
          <w:lang w:eastAsia="en-GB"/>
        </w:rPr>
        <w:t>49</w:t>
      </w:r>
      <w:r w:rsidRPr="00F16FBF">
        <w:rPr>
          <w:lang w:eastAsia="en-GB"/>
        </w:rPr>
        <w:t>.</w:t>
      </w:r>
      <w:r w:rsidRPr="00F16FBF">
        <w:rPr>
          <w:lang w:eastAsia="en-GB"/>
        </w:rPr>
        <w:tab/>
        <w:t>Tout en prenant acte des efforts déployés par l</w:t>
      </w:r>
      <w:r>
        <w:rPr>
          <w:lang w:eastAsia="en-GB"/>
        </w:rPr>
        <w:t>’</w:t>
      </w:r>
      <w:r w:rsidRPr="00F16FBF">
        <w:rPr>
          <w:lang w:eastAsia="en-GB"/>
        </w:rPr>
        <w:t xml:space="preserve">État partie pour </w:t>
      </w:r>
      <w:r>
        <w:rPr>
          <w:lang w:eastAsia="en-GB"/>
        </w:rPr>
        <w:t>fournir</w:t>
      </w:r>
      <w:r w:rsidRPr="00F16FBF">
        <w:rPr>
          <w:lang w:eastAsia="en-GB"/>
        </w:rPr>
        <w:t xml:space="preserve"> des formations générales en matière de droits </w:t>
      </w:r>
      <w:r>
        <w:rPr>
          <w:lang w:eastAsia="en-GB"/>
        </w:rPr>
        <w:t>de l’homme</w:t>
      </w:r>
      <w:r w:rsidRPr="00F16FBF">
        <w:rPr>
          <w:lang w:eastAsia="en-GB"/>
        </w:rPr>
        <w:t>, notamment au bénéfice d</w:t>
      </w:r>
      <w:r>
        <w:rPr>
          <w:lang w:eastAsia="en-GB"/>
        </w:rPr>
        <w:t>es policiers et du personnel judiciaire et pénitentiaire</w:t>
      </w:r>
      <w:r w:rsidRPr="00F16FBF">
        <w:t xml:space="preserve">, </w:t>
      </w:r>
      <w:r w:rsidRPr="00F16FBF">
        <w:rPr>
          <w:lang w:eastAsia="en-GB"/>
        </w:rPr>
        <w:t>le Comité regrette le manque</w:t>
      </w:r>
      <w:r>
        <w:rPr>
          <w:lang w:eastAsia="en-GB"/>
        </w:rPr>
        <w:t xml:space="preserve"> relatif</w:t>
      </w:r>
      <w:r w:rsidRPr="00F16FBF">
        <w:rPr>
          <w:lang w:eastAsia="en-GB"/>
        </w:rPr>
        <w:t xml:space="preserve"> de formations spécifiques sur les dispositions de la Convention, ainsi que sur le contenu du Manuel pour enquêter efficacement sur la torture et autres peines ou traitements cruels, inhumains ou dégradants (Protocole d</w:t>
      </w:r>
      <w:r>
        <w:rPr>
          <w:lang w:eastAsia="en-GB"/>
        </w:rPr>
        <w:t>’</w:t>
      </w:r>
      <w:r w:rsidRPr="00F16FBF">
        <w:rPr>
          <w:lang w:eastAsia="en-GB"/>
        </w:rPr>
        <w:t>Istanbul)</w:t>
      </w:r>
      <w:r>
        <w:rPr>
          <w:lang w:eastAsia="en-GB"/>
        </w:rPr>
        <w:t xml:space="preserve"> révisé</w:t>
      </w:r>
      <w:r w:rsidRPr="00C55C0F">
        <w:rPr>
          <w:rStyle w:val="Appelnotedebasdep"/>
        </w:rPr>
        <w:footnoteReference w:id="19"/>
      </w:r>
      <w:r>
        <w:rPr>
          <w:lang w:eastAsia="en-GB"/>
        </w:rPr>
        <w:t xml:space="preserve">, </w:t>
      </w:r>
      <w:r w:rsidRPr="000C23F0">
        <w:rPr>
          <w:lang w:eastAsia="en-GB"/>
        </w:rPr>
        <w:t>organisées à l</w:t>
      </w:r>
      <w:r>
        <w:rPr>
          <w:lang w:eastAsia="en-GB"/>
        </w:rPr>
        <w:t>’</w:t>
      </w:r>
      <w:r w:rsidRPr="000C23F0">
        <w:rPr>
          <w:lang w:eastAsia="en-GB"/>
        </w:rPr>
        <w:t>intention des médecins légistes et du personnel médical s</w:t>
      </w:r>
      <w:r>
        <w:rPr>
          <w:lang w:eastAsia="en-GB"/>
        </w:rPr>
        <w:t>’</w:t>
      </w:r>
      <w:r w:rsidRPr="000C23F0">
        <w:rPr>
          <w:lang w:eastAsia="en-GB"/>
        </w:rPr>
        <w:t>occupant des détenus, afin de leur permettre de déceler et de constater les séquelles physiques et psychologiques de la torture</w:t>
      </w:r>
      <w:r>
        <w:rPr>
          <w:lang w:eastAsia="en-GB"/>
        </w:rPr>
        <w:t>.</w:t>
      </w:r>
      <w:r w:rsidRPr="000C23F0">
        <w:rPr>
          <w:lang w:eastAsia="en-GB"/>
        </w:rPr>
        <w:t xml:space="preserve"> </w:t>
      </w:r>
      <w:r>
        <w:rPr>
          <w:lang w:eastAsia="en-GB"/>
        </w:rPr>
        <w:t xml:space="preserve">Le Comité </w:t>
      </w:r>
      <w:r w:rsidRPr="00F16FBF">
        <w:rPr>
          <w:lang w:eastAsia="en-GB"/>
        </w:rPr>
        <w:t>regrette en outre qu</w:t>
      </w:r>
      <w:r>
        <w:rPr>
          <w:lang w:eastAsia="en-GB"/>
        </w:rPr>
        <w:t>’</w:t>
      </w:r>
      <w:r w:rsidRPr="00F16FBF">
        <w:rPr>
          <w:lang w:eastAsia="en-GB"/>
        </w:rPr>
        <w:t>aucun mécanisme d</w:t>
      </w:r>
      <w:r>
        <w:rPr>
          <w:lang w:eastAsia="en-GB"/>
        </w:rPr>
        <w:t>’</w:t>
      </w:r>
      <w:r w:rsidRPr="00F16FBF">
        <w:rPr>
          <w:lang w:eastAsia="en-GB"/>
        </w:rPr>
        <w:t>évaluation de l</w:t>
      </w:r>
      <w:r>
        <w:rPr>
          <w:lang w:eastAsia="en-GB"/>
        </w:rPr>
        <w:t>’</w:t>
      </w:r>
      <w:r w:rsidRPr="00F16FBF">
        <w:rPr>
          <w:lang w:eastAsia="en-GB"/>
        </w:rPr>
        <w:t>efficacité des programmes de formation n</w:t>
      </w:r>
      <w:r>
        <w:rPr>
          <w:lang w:eastAsia="en-GB"/>
        </w:rPr>
        <w:t>’</w:t>
      </w:r>
      <w:r w:rsidRPr="00F16FBF">
        <w:rPr>
          <w:lang w:eastAsia="en-GB"/>
        </w:rPr>
        <w:t>ait été mis en place</w:t>
      </w:r>
      <w:r>
        <w:rPr>
          <w:lang w:eastAsia="en-GB"/>
        </w:rPr>
        <w:t xml:space="preserve"> </w:t>
      </w:r>
      <w:r w:rsidR="00995B03">
        <w:rPr>
          <w:lang w:eastAsia="en-GB"/>
        </w:rPr>
        <w:t>(art. </w:t>
      </w:r>
      <w:r w:rsidRPr="00F16FBF">
        <w:rPr>
          <w:lang w:eastAsia="en-GB"/>
        </w:rPr>
        <w:t xml:space="preserve">10). </w:t>
      </w:r>
    </w:p>
    <w:p w14:paraId="5B34AE04" w14:textId="77777777" w:rsidR="006F5260" w:rsidRPr="00F16FBF" w:rsidRDefault="006F5260" w:rsidP="006F5260">
      <w:pPr>
        <w:pStyle w:val="SingleTxtG"/>
        <w:keepNext/>
        <w:rPr>
          <w:b/>
          <w:lang w:eastAsia="en-GB"/>
        </w:rPr>
      </w:pPr>
      <w:r w:rsidRPr="00F16FBF">
        <w:rPr>
          <w:lang w:eastAsia="en-GB"/>
        </w:rPr>
        <w:t>5</w:t>
      </w:r>
      <w:r>
        <w:rPr>
          <w:lang w:eastAsia="en-GB"/>
        </w:rPr>
        <w:t>0</w:t>
      </w:r>
      <w:r w:rsidRPr="00F16FBF">
        <w:rPr>
          <w:lang w:eastAsia="en-GB"/>
        </w:rPr>
        <w:t>.</w:t>
      </w:r>
      <w:r w:rsidRPr="00F16FBF">
        <w:rPr>
          <w:lang w:eastAsia="en-GB"/>
        </w:rPr>
        <w:tab/>
      </w:r>
      <w:r w:rsidRPr="00F16FBF">
        <w:rPr>
          <w:b/>
          <w:lang w:eastAsia="en-GB"/>
        </w:rPr>
        <w:t>L</w:t>
      </w:r>
      <w:r>
        <w:rPr>
          <w:b/>
          <w:lang w:eastAsia="en-GB"/>
        </w:rPr>
        <w:t>’</w:t>
      </w:r>
      <w:r w:rsidRPr="00F16FBF">
        <w:rPr>
          <w:b/>
          <w:lang w:eastAsia="en-GB"/>
        </w:rPr>
        <w:t>État partie devrait :</w:t>
      </w:r>
    </w:p>
    <w:p w14:paraId="0F04C1DF" w14:textId="4EECDC61" w:rsidR="006F5260" w:rsidRPr="00F16FBF" w:rsidRDefault="006F5260" w:rsidP="006F5260">
      <w:pPr>
        <w:tabs>
          <w:tab w:val="left" w:pos="1701"/>
          <w:tab w:val="left" w:pos="2268"/>
        </w:tabs>
        <w:kinsoku/>
        <w:overflowPunct/>
        <w:autoSpaceDE/>
        <w:autoSpaceDN/>
        <w:adjustRightInd/>
        <w:snapToGrid/>
        <w:spacing w:after="120"/>
        <w:ind w:left="1134" w:right="1134" w:firstLine="567"/>
        <w:jc w:val="both"/>
        <w:rPr>
          <w:b/>
          <w:bCs/>
        </w:rPr>
      </w:pPr>
      <w:r w:rsidRPr="00BA7184">
        <w:rPr>
          <w:b/>
          <w:bCs/>
        </w:rPr>
        <w:t>a)</w:t>
      </w:r>
      <w:r w:rsidRPr="00BA7184">
        <w:rPr>
          <w:b/>
          <w:bCs/>
        </w:rPr>
        <w:tab/>
        <w:t>Développer des programmes de formation initiale et continue obligatoires afin de s</w:t>
      </w:r>
      <w:r>
        <w:rPr>
          <w:b/>
          <w:bCs/>
        </w:rPr>
        <w:t>’</w:t>
      </w:r>
      <w:r w:rsidRPr="00BA7184">
        <w:rPr>
          <w:b/>
          <w:bCs/>
        </w:rPr>
        <w:t>assurer que tous les agents de l</w:t>
      </w:r>
      <w:r>
        <w:rPr>
          <w:b/>
          <w:bCs/>
        </w:rPr>
        <w:t>’</w:t>
      </w:r>
      <w:r w:rsidRPr="00BA7184">
        <w:rPr>
          <w:b/>
          <w:bCs/>
        </w:rPr>
        <w:t>État, en particulier les membres des forces de l</w:t>
      </w:r>
      <w:r>
        <w:rPr>
          <w:b/>
          <w:bCs/>
        </w:rPr>
        <w:t>’</w:t>
      </w:r>
      <w:r w:rsidRPr="00BA7184">
        <w:rPr>
          <w:b/>
          <w:bCs/>
        </w:rPr>
        <w:t xml:space="preserve">ordre, les agents de la </w:t>
      </w:r>
      <w:r w:rsidRPr="00C55C0F">
        <w:rPr>
          <w:b/>
          <w:bCs/>
          <w:lang w:val="fr-FR"/>
        </w:rPr>
        <w:t>Direction de la surveillance du territoire</w:t>
      </w:r>
      <w:r w:rsidRPr="00BA7184">
        <w:rPr>
          <w:b/>
          <w:bCs/>
        </w:rPr>
        <w:t>, le personnel militaire, les fonctionnaires judiciaires, le personnel pénitentiaire, le personnel des services d</w:t>
      </w:r>
      <w:r>
        <w:rPr>
          <w:b/>
          <w:bCs/>
        </w:rPr>
        <w:t>’</w:t>
      </w:r>
      <w:r w:rsidRPr="00BA7184">
        <w:rPr>
          <w:b/>
          <w:bCs/>
        </w:rPr>
        <w:t>immigration et les autres personnes susceptibles d</w:t>
      </w:r>
      <w:r>
        <w:rPr>
          <w:b/>
          <w:bCs/>
        </w:rPr>
        <w:t>’</w:t>
      </w:r>
      <w:r w:rsidRPr="00BA7184">
        <w:rPr>
          <w:b/>
          <w:bCs/>
        </w:rPr>
        <w:t>intervenir dans la garde, l</w:t>
      </w:r>
      <w:r>
        <w:rPr>
          <w:b/>
          <w:bCs/>
        </w:rPr>
        <w:t>’</w:t>
      </w:r>
      <w:r w:rsidRPr="00BA7184">
        <w:rPr>
          <w:b/>
          <w:bCs/>
        </w:rPr>
        <w:t>interrogatoire ou le traitement des personnes soumises à une forme quelconque d</w:t>
      </w:r>
      <w:r>
        <w:rPr>
          <w:b/>
          <w:bCs/>
        </w:rPr>
        <w:t>’</w:t>
      </w:r>
      <w:r w:rsidRPr="00BA7184">
        <w:rPr>
          <w:b/>
          <w:bCs/>
        </w:rPr>
        <w:t>arrestation, de détention ou d</w:t>
      </w:r>
      <w:r>
        <w:rPr>
          <w:b/>
          <w:bCs/>
        </w:rPr>
        <w:t>’</w:t>
      </w:r>
      <w:r w:rsidRPr="00BA7184">
        <w:rPr>
          <w:b/>
          <w:bCs/>
        </w:rPr>
        <w:t>emprisonnement, connaissent bien les dispositions de la Convention, en particulier l</w:t>
      </w:r>
      <w:r>
        <w:rPr>
          <w:b/>
          <w:bCs/>
        </w:rPr>
        <w:t>’</w:t>
      </w:r>
      <w:r w:rsidRPr="00BA7184">
        <w:rPr>
          <w:b/>
          <w:bCs/>
        </w:rPr>
        <w:t>interdiction absolue de la torture, et qu</w:t>
      </w:r>
      <w:r>
        <w:rPr>
          <w:b/>
          <w:bCs/>
        </w:rPr>
        <w:t>’</w:t>
      </w:r>
      <w:r w:rsidRPr="00BA7184">
        <w:rPr>
          <w:b/>
          <w:bCs/>
        </w:rPr>
        <w:t>ils sachent qu</w:t>
      </w:r>
      <w:r>
        <w:rPr>
          <w:b/>
          <w:bCs/>
        </w:rPr>
        <w:t>’</w:t>
      </w:r>
      <w:r w:rsidRPr="00BA7184">
        <w:rPr>
          <w:b/>
          <w:bCs/>
        </w:rPr>
        <w:t>aucun manquement ne sera toléré, que toute violation donnera lieu à une enquête et que les responsables seront poursuivis et, s</w:t>
      </w:r>
      <w:r>
        <w:rPr>
          <w:b/>
          <w:bCs/>
        </w:rPr>
        <w:t>’</w:t>
      </w:r>
      <w:r w:rsidRPr="00BA7184">
        <w:rPr>
          <w:b/>
          <w:bCs/>
        </w:rPr>
        <w:t>ils sont reconnus coupables, dûment sanctionnés</w:t>
      </w:r>
      <w:r>
        <w:rPr>
          <w:b/>
          <w:bCs/>
        </w:rPr>
        <w:t> ;</w:t>
      </w:r>
    </w:p>
    <w:p w14:paraId="448E4980" w14:textId="330419D8" w:rsidR="006F5260" w:rsidRPr="00F16FBF" w:rsidRDefault="006F5260" w:rsidP="006F5260">
      <w:pPr>
        <w:tabs>
          <w:tab w:val="left" w:pos="1701"/>
          <w:tab w:val="left" w:pos="2268"/>
        </w:tabs>
        <w:kinsoku/>
        <w:overflowPunct/>
        <w:autoSpaceDE/>
        <w:autoSpaceDN/>
        <w:adjustRightInd/>
        <w:snapToGrid/>
        <w:spacing w:after="120"/>
        <w:ind w:left="1134" w:right="1134" w:firstLine="567"/>
        <w:jc w:val="both"/>
        <w:rPr>
          <w:b/>
          <w:bCs/>
        </w:rPr>
      </w:pPr>
      <w:r w:rsidRPr="00BA7184">
        <w:rPr>
          <w:b/>
          <w:bCs/>
        </w:rPr>
        <w:t>b)</w:t>
      </w:r>
      <w:r w:rsidRPr="00BA7184">
        <w:rPr>
          <w:b/>
          <w:bCs/>
        </w:rPr>
        <w:tab/>
        <w:t>Faire en sorte que l</w:t>
      </w:r>
      <w:r>
        <w:rPr>
          <w:b/>
          <w:bCs/>
        </w:rPr>
        <w:t>’</w:t>
      </w:r>
      <w:r w:rsidRPr="00BA7184">
        <w:rPr>
          <w:b/>
          <w:bCs/>
        </w:rPr>
        <w:t>ensemble du personnel concerné, notamment le personnel médical, reçoive une formation spécifique qui leur permet</w:t>
      </w:r>
      <w:r w:rsidR="00EF4A56">
        <w:rPr>
          <w:b/>
          <w:bCs/>
        </w:rPr>
        <w:t>te</w:t>
      </w:r>
      <w:r w:rsidRPr="00BA7184">
        <w:rPr>
          <w:b/>
          <w:bCs/>
        </w:rPr>
        <w:t xml:space="preserve"> de détecter les cas de torture et de mauvais traitements, conformément au Protocole d</w:t>
      </w:r>
      <w:r>
        <w:rPr>
          <w:b/>
          <w:bCs/>
        </w:rPr>
        <w:t>’</w:t>
      </w:r>
      <w:r w:rsidRPr="00BA7184">
        <w:rPr>
          <w:b/>
          <w:bCs/>
        </w:rPr>
        <w:t>Istanbul révisé</w:t>
      </w:r>
      <w:r>
        <w:rPr>
          <w:b/>
          <w:bCs/>
        </w:rPr>
        <w:t> ;</w:t>
      </w:r>
    </w:p>
    <w:p w14:paraId="21A683E6" w14:textId="7F951E5F" w:rsidR="006F5260" w:rsidRPr="00BA7184" w:rsidRDefault="006F5260" w:rsidP="006F5260">
      <w:pPr>
        <w:tabs>
          <w:tab w:val="left" w:pos="1701"/>
          <w:tab w:val="left" w:pos="2268"/>
        </w:tabs>
        <w:kinsoku/>
        <w:overflowPunct/>
        <w:autoSpaceDE/>
        <w:autoSpaceDN/>
        <w:adjustRightInd/>
        <w:snapToGrid/>
        <w:spacing w:after="120"/>
        <w:ind w:left="1134" w:right="1134" w:firstLine="567"/>
        <w:jc w:val="both"/>
        <w:rPr>
          <w:b/>
          <w:bCs/>
        </w:rPr>
      </w:pPr>
      <w:r w:rsidRPr="00BA7184">
        <w:rPr>
          <w:b/>
          <w:bCs/>
        </w:rPr>
        <w:t>c)</w:t>
      </w:r>
      <w:r w:rsidRPr="00BA7184">
        <w:rPr>
          <w:b/>
          <w:bCs/>
        </w:rPr>
        <w:tab/>
        <w:t>Concevoir et appliquer des méthodes permettant d</w:t>
      </w:r>
      <w:r>
        <w:rPr>
          <w:b/>
          <w:bCs/>
        </w:rPr>
        <w:t>’</w:t>
      </w:r>
      <w:r w:rsidRPr="00BA7184">
        <w:rPr>
          <w:b/>
          <w:bCs/>
        </w:rPr>
        <w:t>évaluer l</w:t>
      </w:r>
      <w:r>
        <w:rPr>
          <w:b/>
          <w:bCs/>
        </w:rPr>
        <w:t>’</w:t>
      </w:r>
      <w:r w:rsidRPr="00BA7184">
        <w:rPr>
          <w:b/>
          <w:bCs/>
        </w:rPr>
        <w:t>efficacité des programmes de formation pour ce qui est de réduire le nombre de cas de torture et de mauvais traitements, de repérer ces actes, de les consigner, de mener des enquêtes et de poursuivre les auteurs.</w:t>
      </w:r>
    </w:p>
    <w:p w14:paraId="0C1EE493" w14:textId="77777777" w:rsidR="006F5260" w:rsidRPr="00F16FBF" w:rsidRDefault="006F5260" w:rsidP="006F5260">
      <w:pPr>
        <w:pStyle w:val="H23G"/>
        <w:rPr>
          <w:lang w:val="fr-FR"/>
        </w:rPr>
      </w:pPr>
      <w:r w:rsidRPr="00F16FBF">
        <w:rPr>
          <w:lang w:val="fr-FR"/>
        </w:rPr>
        <w:lastRenderedPageBreak/>
        <w:tab/>
      </w:r>
      <w:r w:rsidRPr="00F16FBF">
        <w:rPr>
          <w:lang w:val="fr-FR"/>
        </w:rPr>
        <w:tab/>
        <w:t>Procédure de suivi</w:t>
      </w:r>
    </w:p>
    <w:p w14:paraId="1833A2F6" w14:textId="5937C463" w:rsidR="006F5260" w:rsidRPr="00E47639" w:rsidRDefault="006F5260" w:rsidP="006F5260">
      <w:pPr>
        <w:pStyle w:val="SingleTxtG"/>
      </w:pPr>
      <w:r w:rsidRPr="006772E5">
        <w:rPr>
          <w:lang w:val="fr-FR"/>
        </w:rPr>
        <w:t>5</w:t>
      </w:r>
      <w:r>
        <w:rPr>
          <w:lang w:val="fr-FR"/>
        </w:rPr>
        <w:t>1</w:t>
      </w:r>
      <w:r w:rsidRPr="006772E5">
        <w:rPr>
          <w:lang w:val="fr-FR"/>
        </w:rPr>
        <w:t>.</w:t>
      </w:r>
      <w:r w:rsidRPr="006772E5">
        <w:rPr>
          <w:lang w:val="fr-FR"/>
        </w:rPr>
        <w:tab/>
      </w:r>
      <w:r w:rsidRPr="00E47639">
        <w:rPr>
          <w:lang w:val="fr-FR"/>
        </w:rPr>
        <w:t>Le Comité demande à l</w:t>
      </w:r>
      <w:r>
        <w:rPr>
          <w:lang w:val="fr-FR"/>
        </w:rPr>
        <w:t>’</w:t>
      </w:r>
      <w:r w:rsidRPr="00E47639">
        <w:rPr>
          <w:lang w:val="fr-FR"/>
        </w:rPr>
        <w:t>État partie de lui faire parvenir</w:t>
      </w:r>
      <w:r w:rsidR="008B6761">
        <w:rPr>
          <w:lang w:val="fr-FR"/>
        </w:rPr>
        <w:t>,</w:t>
      </w:r>
      <w:r w:rsidRPr="00E47639">
        <w:rPr>
          <w:lang w:val="fr-FR"/>
        </w:rPr>
        <w:t xml:space="preserve"> le 26 juillet 2025 au plus tard</w:t>
      </w:r>
      <w:r w:rsidR="008B6761">
        <w:rPr>
          <w:lang w:val="fr-FR"/>
        </w:rPr>
        <w:t>,</w:t>
      </w:r>
      <w:r w:rsidRPr="00E47639">
        <w:rPr>
          <w:lang w:val="fr-FR"/>
        </w:rPr>
        <w:t xml:space="preserve"> des renseignements sur la suite qu</w:t>
      </w:r>
      <w:r>
        <w:rPr>
          <w:lang w:val="fr-FR"/>
        </w:rPr>
        <w:t>’</w:t>
      </w:r>
      <w:r w:rsidRPr="00E47639">
        <w:rPr>
          <w:lang w:val="fr-FR"/>
        </w:rPr>
        <w:t>il aura donnée à ses recommandations concernant</w:t>
      </w:r>
      <w:r>
        <w:rPr>
          <w:lang w:val="fr-FR"/>
        </w:rPr>
        <w:t xml:space="preserve"> les </w:t>
      </w:r>
      <w:r w:rsidRPr="00073B64">
        <w:rPr>
          <w:lang w:val="fr-FR"/>
        </w:rPr>
        <w:t>conditions de détention</w:t>
      </w:r>
      <w:r w:rsidRPr="00073B64">
        <w:t xml:space="preserve">, la Direction de la surveillance du territoire </w:t>
      </w:r>
      <w:r w:rsidRPr="00940C86">
        <w:t xml:space="preserve">et les lieux de détention non officiels, la </w:t>
      </w:r>
      <w:r w:rsidRPr="00940C86">
        <w:rPr>
          <w:lang w:val="fr-FR"/>
        </w:rPr>
        <w:t>surveillance des lieux de détention et le mécanisme national de prévention,</w:t>
      </w:r>
      <w:r w:rsidRPr="00940C86">
        <w:t xml:space="preserve"> </w:t>
      </w:r>
      <w:r w:rsidRPr="0038775F">
        <w:t>et les allégations de torture et la lutte contre l</w:t>
      </w:r>
      <w:r>
        <w:t>’</w:t>
      </w:r>
      <w:r w:rsidRPr="0038775F">
        <w:t>impunité</w:t>
      </w:r>
      <w:r w:rsidRPr="00E47639">
        <w:rPr>
          <w:lang w:val="fr-FR"/>
        </w:rPr>
        <w:t xml:space="preserve"> (</w:t>
      </w:r>
      <w:r w:rsidRPr="002801B3">
        <w:rPr>
          <w:lang w:val="fr-FR"/>
        </w:rPr>
        <w:t>voir par.</w:t>
      </w:r>
      <w:r w:rsidR="00317B06">
        <w:rPr>
          <w:lang w:val="fr-FR"/>
        </w:rPr>
        <w:t> </w:t>
      </w:r>
      <w:r w:rsidRPr="002801B3">
        <w:rPr>
          <w:lang w:val="fr-FR"/>
        </w:rPr>
        <w:t>1</w:t>
      </w:r>
      <w:r>
        <w:rPr>
          <w:lang w:val="fr-FR"/>
        </w:rPr>
        <w:t>6</w:t>
      </w:r>
      <w:r w:rsidR="00317B06">
        <w:rPr>
          <w:lang w:val="fr-FR"/>
        </w:rPr>
        <w:t> </w:t>
      </w:r>
      <w:r w:rsidRPr="002801B3">
        <w:rPr>
          <w:lang w:val="fr-FR"/>
        </w:rPr>
        <w:t>a), 2</w:t>
      </w:r>
      <w:r>
        <w:rPr>
          <w:lang w:val="fr-FR"/>
        </w:rPr>
        <w:t>2</w:t>
      </w:r>
      <w:r w:rsidRPr="002801B3">
        <w:rPr>
          <w:lang w:val="fr-FR"/>
        </w:rPr>
        <w:t>, 2</w:t>
      </w:r>
      <w:r>
        <w:rPr>
          <w:lang w:val="fr-FR"/>
        </w:rPr>
        <w:t>6</w:t>
      </w:r>
      <w:r w:rsidR="008B6761">
        <w:rPr>
          <w:lang w:val="fr-FR"/>
        </w:rPr>
        <w:t> </w:t>
      </w:r>
      <w:r w:rsidRPr="002801B3">
        <w:rPr>
          <w:lang w:val="fr-FR"/>
        </w:rPr>
        <w:t>a) et 2</w:t>
      </w:r>
      <w:r>
        <w:rPr>
          <w:lang w:val="fr-FR"/>
        </w:rPr>
        <w:t>8</w:t>
      </w:r>
      <w:r w:rsidR="00317B06">
        <w:rPr>
          <w:lang w:val="fr-FR"/>
        </w:rPr>
        <w:t> </w:t>
      </w:r>
      <w:r w:rsidRPr="002801B3">
        <w:rPr>
          <w:lang w:val="fr-FR"/>
        </w:rPr>
        <w:t>a) ci</w:t>
      </w:r>
      <w:r w:rsidRPr="002801B3">
        <w:rPr>
          <w:lang w:val="fr-FR"/>
        </w:rPr>
        <w:noBreakHyphen/>
        <w:t>dessus</w:t>
      </w:r>
      <w:r w:rsidRPr="00E47639">
        <w:rPr>
          <w:lang w:val="fr-FR"/>
        </w:rPr>
        <w:t>).</w:t>
      </w:r>
      <w:r w:rsidRPr="00E47639">
        <w:t xml:space="preserve"> L</w:t>
      </w:r>
      <w:r>
        <w:t>’</w:t>
      </w:r>
      <w:r w:rsidRPr="00E47639">
        <w:t>État partie est également invité à informer le Comité des mesures qu</w:t>
      </w:r>
      <w:r>
        <w:t>’</w:t>
      </w:r>
      <w:r w:rsidRPr="00E47639">
        <w:t>il prévoit de prendre pour mettre en œuvre, d</w:t>
      </w:r>
      <w:r>
        <w:t>’</w:t>
      </w:r>
      <w:r w:rsidRPr="00E47639">
        <w:t>ici à la soumission de son prochain rapport, les autres recommandations formulées dans les présentes observations finales.</w:t>
      </w:r>
    </w:p>
    <w:p w14:paraId="0FFF7CC1" w14:textId="77777777" w:rsidR="006F5260" w:rsidRPr="00F16FBF" w:rsidRDefault="006F5260" w:rsidP="006F5260">
      <w:pPr>
        <w:pStyle w:val="H23G"/>
        <w:rPr>
          <w:lang w:val="fr-FR"/>
        </w:rPr>
      </w:pPr>
      <w:r w:rsidRPr="00F16FBF">
        <w:rPr>
          <w:lang w:val="fr-FR"/>
        </w:rPr>
        <w:tab/>
      </w:r>
      <w:r w:rsidRPr="00F16FBF">
        <w:rPr>
          <w:lang w:val="fr-FR"/>
        </w:rPr>
        <w:tab/>
        <w:t>Autres questions</w:t>
      </w:r>
    </w:p>
    <w:p w14:paraId="5761B33B" w14:textId="05B6BBBE" w:rsidR="006F5260" w:rsidRPr="00E47639" w:rsidRDefault="006F5260" w:rsidP="006F5260">
      <w:pPr>
        <w:pStyle w:val="SingleTxtG"/>
        <w:rPr>
          <w:lang w:val="fr-FR"/>
        </w:rPr>
      </w:pPr>
      <w:r w:rsidRPr="006772E5">
        <w:rPr>
          <w:lang w:val="fr-FR"/>
        </w:rPr>
        <w:t>5</w:t>
      </w:r>
      <w:r>
        <w:rPr>
          <w:lang w:val="fr-FR"/>
        </w:rPr>
        <w:t>2</w:t>
      </w:r>
      <w:r w:rsidRPr="006772E5">
        <w:rPr>
          <w:lang w:val="fr-FR"/>
        </w:rPr>
        <w:t>.</w:t>
      </w:r>
      <w:r w:rsidRPr="006772E5">
        <w:rPr>
          <w:lang w:val="fr-FR"/>
        </w:rPr>
        <w:tab/>
      </w:r>
      <w:r w:rsidRPr="00E47639">
        <w:rPr>
          <w:lang w:val="fr-FR"/>
        </w:rPr>
        <w:t>Le Comité encourage l</w:t>
      </w:r>
      <w:r>
        <w:rPr>
          <w:lang w:val="fr-FR"/>
        </w:rPr>
        <w:t>’</w:t>
      </w:r>
      <w:r w:rsidRPr="00E47639">
        <w:rPr>
          <w:lang w:val="fr-FR"/>
        </w:rPr>
        <w:t>État partie à envisager de faire les déclarations prévues aux articles</w:t>
      </w:r>
      <w:r w:rsidR="008B6761">
        <w:rPr>
          <w:lang w:val="fr-FR"/>
        </w:rPr>
        <w:t> </w:t>
      </w:r>
      <w:r w:rsidRPr="00E47639">
        <w:rPr>
          <w:lang w:val="fr-FR"/>
        </w:rPr>
        <w:t>21 et 22 de la Convention.</w:t>
      </w:r>
    </w:p>
    <w:p w14:paraId="5A25C456" w14:textId="2D28EB34" w:rsidR="006F5260" w:rsidRPr="00E47639" w:rsidRDefault="006F5260" w:rsidP="006F5260">
      <w:pPr>
        <w:pStyle w:val="SingleTxtG"/>
      </w:pPr>
      <w:r w:rsidRPr="006772E5">
        <w:rPr>
          <w:lang w:val="fr-FR"/>
        </w:rPr>
        <w:t>5</w:t>
      </w:r>
      <w:r>
        <w:rPr>
          <w:lang w:val="fr-FR"/>
        </w:rPr>
        <w:t>3</w:t>
      </w:r>
      <w:r w:rsidRPr="006772E5">
        <w:rPr>
          <w:lang w:val="fr-FR"/>
        </w:rPr>
        <w:t>.</w:t>
      </w:r>
      <w:r w:rsidRPr="006772E5">
        <w:rPr>
          <w:lang w:val="fr-FR"/>
        </w:rPr>
        <w:tab/>
      </w:r>
      <w:r w:rsidRPr="00E47639">
        <w:t>L</w:t>
      </w:r>
      <w:r>
        <w:t>’</w:t>
      </w:r>
      <w:r w:rsidRPr="00E47639">
        <w:t>État partie est invité à diffuser largement le rapport soumis au Comité ainsi que les présentes observations finales, dans les langues voulues, au moyen des sites</w:t>
      </w:r>
      <w:r w:rsidR="008B6761">
        <w:t xml:space="preserve"> </w:t>
      </w:r>
      <w:r w:rsidRPr="00E47639">
        <w:t>Web officiels et par l</w:t>
      </w:r>
      <w:r>
        <w:t>’</w:t>
      </w:r>
      <w:r w:rsidRPr="00E47639">
        <w:t>intermédiaire des médias et des organisations non</w:t>
      </w:r>
      <w:r w:rsidR="008B6761">
        <w:t xml:space="preserve"> </w:t>
      </w:r>
      <w:r w:rsidRPr="00E47639">
        <w:t>gouvernementales, et à informer le Comité des activités menées à cet effet.</w:t>
      </w:r>
    </w:p>
    <w:p w14:paraId="3AF6963F" w14:textId="01A2CE7B" w:rsidR="001D14FC" w:rsidRDefault="006F5260" w:rsidP="006F5260">
      <w:pPr>
        <w:pStyle w:val="SingleTxtG"/>
        <w:rPr>
          <w:lang w:val="fr-FR"/>
        </w:rPr>
      </w:pPr>
      <w:r w:rsidRPr="006772E5">
        <w:rPr>
          <w:lang w:val="fr-FR"/>
        </w:rPr>
        <w:t>5</w:t>
      </w:r>
      <w:r>
        <w:rPr>
          <w:lang w:val="fr-FR"/>
        </w:rPr>
        <w:t>4</w:t>
      </w:r>
      <w:r w:rsidRPr="006772E5">
        <w:rPr>
          <w:lang w:val="fr-FR"/>
        </w:rPr>
        <w:t>.</w:t>
      </w:r>
      <w:r w:rsidRPr="006772E5">
        <w:rPr>
          <w:lang w:val="fr-FR"/>
        </w:rPr>
        <w:tab/>
      </w:r>
      <w:r w:rsidRPr="00E47639">
        <w:rPr>
          <w:lang w:val="fr-FR"/>
        </w:rPr>
        <w:t>Le Comité prie l</w:t>
      </w:r>
      <w:r>
        <w:rPr>
          <w:lang w:val="fr-FR"/>
        </w:rPr>
        <w:t>’</w:t>
      </w:r>
      <w:r w:rsidRPr="00E47639">
        <w:rPr>
          <w:lang w:val="fr-FR"/>
        </w:rPr>
        <w:t xml:space="preserve">État partie de soumettre son prochain rapport périodique, qui sera le deuxième, le 26 juillet </w:t>
      </w:r>
      <w:r w:rsidRPr="00E47639">
        <w:t>2028</w:t>
      </w:r>
      <w:r w:rsidRPr="00E47639">
        <w:rPr>
          <w:lang w:val="fr-FR"/>
        </w:rPr>
        <w:t xml:space="preserve"> au plus tard. À cette fin, et compte tenu du fait qu</w:t>
      </w:r>
      <w:r>
        <w:rPr>
          <w:lang w:val="fr-FR"/>
        </w:rPr>
        <w:t>’</w:t>
      </w:r>
      <w:r w:rsidRPr="00E47639">
        <w:rPr>
          <w:lang w:val="fr-FR"/>
        </w:rPr>
        <w:t>il a accepté d</w:t>
      </w:r>
      <w:r>
        <w:rPr>
          <w:lang w:val="fr-FR"/>
        </w:rPr>
        <w:t>’</w:t>
      </w:r>
      <w:r w:rsidRPr="00E47639">
        <w:rPr>
          <w:lang w:val="fr-FR"/>
        </w:rPr>
        <w:t xml:space="preserve">établir son rapport selon la procédure simplifiée, le Comité lui </w:t>
      </w:r>
      <w:r>
        <w:rPr>
          <w:lang w:val="fr-FR"/>
        </w:rPr>
        <w:t xml:space="preserve">adressera </w:t>
      </w:r>
      <w:r w:rsidRPr="00E47639">
        <w:rPr>
          <w:lang w:val="fr-FR"/>
        </w:rPr>
        <w:t xml:space="preserve">en temps </w:t>
      </w:r>
      <w:r>
        <w:rPr>
          <w:lang w:val="fr-FR"/>
        </w:rPr>
        <w:t xml:space="preserve">voulu </w:t>
      </w:r>
      <w:r w:rsidRPr="00E47639">
        <w:rPr>
          <w:lang w:val="fr-FR"/>
        </w:rPr>
        <w:t>une liste préalable de points à traiter. Les réponses de l</w:t>
      </w:r>
      <w:r>
        <w:rPr>
          <w:lang w:val="fr-FR"/>
        </w:rPr>
        <w:t>’</w:t>
      </w:r>
      <w:r w:rsidRPr="00E47639">
        <w:rPr>
          <w:lang w:val="fr-FR"/>
        </w:rPr>
        <w:t>État partie à cette liste constitueront le deuxième rapport périodique qu</w:t>
      </w:r>
      <w:r>
        <w:rPr>
          <w:lang w:val="fr-FR"/>
        </w:rPr>
        <w:t>’</w:t>
      </w:r>
      <w:r w:rsidRPr="00E47639">
        <w:rPr>
          <w:lang w:val="fr-FR"/>
        </w:rPr>
        <w:t>il soumettra en application de l</w:t>
      </w:r>
      <w:r>
        <w:rPr>
          <w:lang w:val="fr-FR"/>
        </w:rPr>
        <w:t>’</w:t>
      </w:r>
      <w:r w:rsidRPr="00E47639">
        <w:rPr>
          <w:lang w:val="fr-FR"/>
        </w:rPr>
        <w:t>article 19 de la</w:t>
      </w:r>
      <w:r w:rsidR="008B6761">
        <w:rPr>
          <w:lang w:val="fr-FR"/>
        </w:rPr>
        <w:t> </w:t>
      </w:r>
      <w:r w:rsidRPr="00E47639">
        <w:rPr>
          <w:lang w:val="fr-FR"/>
        </w:rPr>
        <w:t>Convention.</w:t>
      </w:r>
    </w:p>
    <w:p w14:paraId="674C53FD" w14:textId="763EF4A3" w:rsidR="006F5260" w:rsidRPr="006F5260" w:rsidRDefault="006F5260" w:rsidP="006F5260">
      <w:pPr>
        <w:pStyle w:val="SingleTxtG"/>
        <w:spacing w:before="240" w:after="0"/>
        <w:jc w:val="center"/>
        <w:rPr>
          <w:u w:val="single"/>
        </w:rPr>
      </w:pPr>
      <w:r>
        <w:rPr>
          <w:u w:val="single"/>
        </w:rPr>
        <w:tab/>
      </w:r>
      <w:r>
        <w:rPr>
          <w:u w:val="single"/>
        </w:rPr>
        <w:tab/>
      </w:r>
      <w:r>
        <w:rPr>
          <w:u w:val="single"/>
        </w:rPr>
        <w:tab/>
      </w:r>
    </w:p>
    <w:sectPr w:rsidR="006F5260" w:rsidRPr="006F5260" w:rsidSect="0005067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89720A" w14:textId="77777777" w:rsidR="005D6315" w:rsidRPr="009C4D45" w:rsidRDefault="005D6315" w:rsidP="009C4D45">
      <w:pPr>
        <w:pStyle w:val="Pieddepage"/>
      </w:pPr>
    </w:p>
  </w:endnote>
  <w:endnote w:type="continuationSeparator" w:id="0">
    <w:p w14:paraId="556726C4" w14:textId="77777777" w:rsidR="005D6315" w:rsidRPr="009C4D45" w:rsidRDefault="005D6315" w:rsidP="009C4D45">
      <w:pPr>
        <w:pStyle w:val="Pieddepage"/>
      </w:pPr>
    </w:p>
  </w:endnote>
  <w:endnote w:type="continuationNotice" w:id="1">
    <w:p w14:paraId="4C8FC68C" w14:textId="77777777" w:rsidR="005D6315" w:rsidRDefault="005D631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8BBE08" w14:textId="0098D94C" w:rsidR="0005067F" w:rsidRPr="0005067F" w:rsidRDefault="0005067F" w:rsidP="0005067F">
    <w:pPr>
      <w:pStyle w:val="Pieddepage"/>
      <w:tabs>
        <w:tab w:val="right" w:pos="9638"/>
      </w:tabs>
    </w:pPr>
    <w:r w:rsidRPr="0005067F">
      <w:rPr>
        <w:b/>
        <w:sz w:val="18"/>
      </w:rPr>
      <w:fldChar w:fldCharType="begin"/>
    </w:r>
    <w:r w:rsidRPr="0005067F">
      <w:rPr>
        <w:b/>
        <w:sz w:val="18"/>
      </w:rPr>
      <w:instrText xml:space="preserve"> PAGE  \* MERGEFORMAT </w:instrText>
    </w:r>
    <w:r w:rsidRPr="0005067F">
      <w:rPr>
        <w:b/>
        <w:sz w:val="18"/>
      </w:rPr>
      <w:fldChar w:fldCharType="separate"/>
    </w:r>
    <w:r w:rsidRPr="0005067F">
      <w:rPr>
        <w:b/>
        <w:noProof/>
        <w:sz w:val="18"/>
      </w:rPr>
      <w:t>2</w:t>
    </w:r>
    <w:r w:rsidRPr="0005067F">
      <w:rPr>
        <w:b/>
        <w:sz w:val="18"/>
      </w:rPr>
      <w:fldChar w:fldCharType="end"/>
    </w:r>
    <w:r>
      <w:rPr>
        <w:b/>
        <w:sz w:val="18"/>
      </w:rPr>
      <w:tab/>
    </w:r>
    <w:r>
      <w:t>GE.24-13801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363049" w14:textId="5093B22B" w:rsidR="0005067F" w:rsidRPr="0005067F" w:rsidRDefault="0005067F" w:rsidP="0005067F">
    <w:pPr>
      <w:pStyle w:val="Pieddepage"/>
      <w:tabs>
        <w:tab w:val="right" w:pos="9638"/>
      </w:tabs>
      <w:rPr>
        <w:b/>
        <w:sz w:val="18"/>
      </w:rPr>
    </w:pPr>
    <w:r>
      <w:t>GE.24-13801</w:t>
    </w:r>
    <w:r>
      <w:tab/>
    </w:r>
    <w:r w:rsidRPr="0005067F">
      <w:rPr>
        <w:b/>
        <w:sz w:val="18"/>
      </w:rPr>
      <w:fldChar w:fldCharType="begin"/>
    </w:r>
    <w:r w:rsidRPr="0005067F">
      <w:rPr>
        <w:b/>
        <w:sz w:val="18"/>
      </w:rPr>
      <w:instrText xml:space="preserve"> PAGE  \* MERGEFORMAT </w:instrText>
    </w:r>
    <w:r w:rsidRPr="0005067F">
      <w:rPr>
        <w:b/>
        <w:sz w:val="18"/>
      </w:rPr>
      <w:fldChar w:fldCharType="separate"/>
    </w:r>
    <w:r w:rsidRPr="0005067F">
      <w:rPr>
        <w:b/>
        <w:noProof/>
        <w:sz w:val="18"/>
      </w:rPr>
      <w:t>3</w:t>
    </w:r>
    <w:r w:rsidRPr="0005067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3090BB" w14:textId="7109B941" w:rsidR="00621144" w:rsidRPr="0005067F" w:rsidRDefault="0005067F" w:rsidP="0005067F">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71C7038E" wp14:editId="178876A2">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24-13801  (F)</w:t>
    </w:r>
    <w:r>
      <w:rPr>
        <w:noProof/>
        <w:sz w:val="20"/>
      </w:rPr>
      <w:drawing>
        <wp:anchor distT="0" distB="0" distL="114300" distR="114300" simplePos="0" relativeHeight="251660288" behindDoc="0" locked="0" layoutInCell="1" allowOverlap="1" wp14:anchorId="1C874B13" wp14:editId="7AE5568C">
          <wp:simplePos x="0" y="0"/>
          <wp:positionH relativeFrom="margin">
            <wp:posOffset>5489575</wp:posOffset>
          </wp:positionH>
          <wp:positionV relativeFrom="margin">
            <wp:posOffset>8891905</wp:posOffset>
          </wp:positionV>
          <wp:extent cx="628650" cy="628650"/>
          <wp:effectExtent l="0" t="0" r="0" b="0"/>
          <wp:wrapNone/>
          <wp:docPr id="78857033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080824    090824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7595A7" w14:textId="77777777" w:rsidR="005D6315" w:rsidRPr="009C4D45" w:rsidRDefault="005D6315" w:rsidP="009C4D45">
      <w:pPr>
        <w:pStyle w:val="Pieddepage"/>
        <w:tabs>
          <w:tab w:val="right" w:pos="2155"/>
        </w:tabs>
        <w:spacing w:after="80" w:line="240" w:lineRule="atLeast"/>
        <w:ind w:left="680"/>
        <w:rPr>
          <w:u w:val="single"/>
        </w:rPr>
      </w:pPr>
      <w:r>
        <w:rPr>
          <w:u w:val="single"/>
        </w:rPr>
        <w:tab/>
      </w:r>
    </w:p>
  </w:footnote>
  <w:footnote w:type="continuationSeparator" w:id="0">
    <w:p w14:paraId="3DD17A40" w14:textId="77777777" w:rsidR="005D6315" w:rsidRPr="00035AE4" w:rsidRDefault="005D6315" w:rsidP="00035AE4">
      <w:pPr>
        <w:pStyle w:val="Pieddepage"/>
        <w:tabs>
          <w:tab w:val="right" w:pos="2155"/>
        </w:tabs>
        <w:spacing w:after="80" w:line="240" w:lineRule="atLeast"/>
        <w:ind w:left="680"/>
        <w:rPr>
          <w:u w:val="single"/>
        </w:rPr>
      </w:pPr>
      <w:r>
        <w:rPr>
          <w:u w:val="single"/>
        </w:rPr>
        <w:tab/>
      </w:r>
    </w:p>
  </w:footnote>
  <w:footnote w:type="continuationNotice" w:id="1">
    <w:p w14:paraId="7D79BBAC" w14:textId="77777777" w:rsidR="005D6315" w:rsidRPr="00035AE4" w:rsidRDefault="005D6315">
      <w:pPr>
        <w:spacing w:line="240" w:lineRule="auto"/>
        <w:rPr>
          <w:sz w:val="2"/>
          <w:szCs w:val="2"/>
        </w:rPr>
      </w:pPr>
    </w:p>
  </w:footnote>
  <w:footnote w:id="2">
    <w:p w14:paraId="2B00823C" w14:textId="77777777" w:rsidR="006F5260" w:rsidRPr="008C516E" w:rsidRDefault="006F5260" w:rsidP="006F5260">
      <w:pPr>
        <w:pStyle w:val="Notedebasdepage"/>
        <w:rPr>
          <w:lang w:val="fr-FR"/>
        </w:rPr>
      </w:pPr>
      <w:r>
        <w:tab/>
      </w:r>
      <w:r w:rsidRPr="0000445F">
        <w:rPr>
          <w:sz w:val="20"/>
          <w:lang w:val="fr-FR"/>
        </w:rPr>
        <w:t>*</w:t>
      </w:r>
      <w:r w:rsidRPr="008C516E">
        <w:rPr>
          <w:lang w:val="fr-FR"/>
        </w:rPr>
        <w:tab/>
        <w:t>Adopté</w:t>
      </w:r>
      <w:r>
        <w:rPr>
          <w:lang w:val="fr-FR"/>
        </w:rPr>
        <w:t>es</w:t>
      </w:r>
      <w:r w:rsidRPr="008C516E">
        <w:rPr>
          <w:lang w:val="fr-FR"/>
        </w:rPr>
        <w:t xml:space="preserve"> par le Comité </w:t>
      </w:r>
      <w:r>
        <w:rPr>
          <w:lang w:val="fr-FR"/>
        </w:rPr>
        <w:t>à</w:t>
      </w:r>
      <w:r w:rsidRPr="008C516E">
        <w:rPr>
          <w:lang w:val="fr-FR"/>
        </w:rPr>
        <w:t xml:space="preserve"> sa quatre-vingtième </w:t>
      </w:r>
      <w:r w:rsidRPr="004B4CED">
        <w:rPr>
          <w:lang w:val="fr-FR"/>
        </w:rPr>
        <w:t>session (8-26 juillet 2024</w:t>
      </w:r>
      <w:r w:rsidRPr="008C516E">
        <w:rPr>
          <w:lang w:val="fr-FR"/>
        </w:rPr>
        <w:t>).</w:t>
      </w:r>
    </w:p>
  </w:footnote>
  <w:footnote w:id="3">
    <w:p w14:paraId="4D90F5C3" w14:textId="479BFE5D" w:rsidR="006F5260" w:rsidRPr="002A2CA3" w:rsidRDefault="006F5260" w:rsidP="006F5260">
      <w:pPr>
        <w:pStyle w:val="Notedebasdepage"/>
        <w:rPr>
          <w:lang w:val="fr-FR"/>
        </w:rPr>
      </w:pPr>
      <w:r w:rsidRPr="003028B5">
        <w:rPr>
          <w:lang w:val="fr-FR"/>
        </w:rPr>
        <w:tab/>
      </w:r>
      <w:r w:rsidRPr="00C55C0F">
        <w:rPr>
          <w:rStyle w:val="Appelnotedebasdep"/>
        </w:rPr>
        <w:footnoteRef/>
      </w:r>
      <w:r>
        <w:tab/>
      </w:r>
      <w:hyperlink r:id="rId1" w:history="1">
        <w:r w:rsidRPr="006F5260">
          <w:rPr>
            <w:rStyle w:val="Lienhypertexte"/>
            <w:lang w:val="fr-FR"/>
          </w:rPr>
          <w:t>CAT/C/CIV/1</w:t>
        </w:r>
      </w:hyperlink>
      <w:r>
        <w:t xml:space="preserve">. </w:t>
      </w:r>
    </w:p>
  </w:footnote>
  <w:footnote w:id="4">
    <w:p w14:paraId="4D311BFF" w14:textId="3F3866CD" w:rsidR="006F5260" w:rsidRPr="002A2CA3" w:rsidRDefault="006F5260" w:rsidP="006F5260">
      <w:pPr>
        <w:pStyle w:val="Notedebasdepage"/>
        <w:rPr>
          <w:lang w:val="fr-FR"/>
        </w:rPr>
      </w:pPr>
      <w:r>
        <w:tab/>
      </w:r>
      <w:r w:rsidRPr="00C55C0F">
        <w:rPr>
          <w:rStyle w:val="Appelnotedebasdep"/>
        </w:rPr>
        <w:footnoteRef/>
      </w:r>
      <w:r>
        <w:tab/>
        <w:t xml:space="preserve">Voir </w:t>
      </w:r>
      <w:hyperlink r:id="rId2" w:history="1">
        <w:r w:rsidRPr="006F5260">
          <w:rPr>
            <w:rStyle w:val="Lienhypertexte"/>
          </w:rPr>
          <w:t>CAT/C/SR.2121</w:t>
        </w:r>
      </w:hyperlink>
      <w:r w:rsidRPr="002A2CA3">
        <w:t xml:space="preserve"> et </w:t>
      </w:r>
      <w:hyperlink r:id="rId3" w:history="1">
        <w:r w:rsidRPr="006F5260">
          <w:rPr>
            <w:rStyle w:val="Lienhypertexte"/>
          </w:rPr>
          <w:t>CAT/C/SR.2124</w:t>
        </w:r>
      </w:hyperlink>
      <w:r>
        <w:t xml:space="preserve">. </w:t>
      </w:r>
    </w:p>
  </w:footnote>
  <w:footnote w:id="5">
    <w:p w14:paraId="700BDD86" w14:textId="0E1B79A3" w:rsidR="006F5260" w:rsidRPr="004256FE" w:rsidRDefault="006F5260" w:rsidP="006F5260">
      <w:pPr>
        <w:pStyle w:val="Notedebasdepage"/>
        <w:rPr>
          <w:lang w:val="fr-FR"/>
        </w:rPr>
      </w:pPr>
      <w:r w:rsidRPr="009939F5">
        <w:rPr>
          <w:lang w:val="fr-FR"/>
        </w:rPr>
        <w:tab/>
      </w:r>
      <w:r w:rsidRPr="00C55C0F">
        <w:rPr>
          <w:rStyle w:val="Appelnotedebasdep"/>
        </w:rPr>
        <w:footnoteRef/>
      </w:r>
      <w:r>
        <w:tab/>
        <w:t xml:space="preserve"> </w:t>
      </w:r>
      <w:hyperlink r:id="rId4" w:history="1">
        <w:r w:rsidRPr="00995B03">
          <w:rPr>
            <w:rStyle w:val="Lienhypertexte"/>
            <w:lang w:val="fr-FR"/>
          </w:rPr>
          <w:t>CCPR/C/CIV/CO/1</w:t>
        </w:r>
      </w:hyperlink>
      <w:r>
        <w:t>, par. 18.</w:t>
      </w:r>
    </w:p>
  </w:footnote>
  <w:footnote w:id="6">
    <w:p w14:paraId="123E605C" w14:textId="00759B70" w:rsidR="006F5260" w:rsidRPr="004B2399" w:rsidRDefault="006F5260" w:rsidP="006F5260">
      <w:pPr>
        <w:pStyle w:val="Notedebasdepage"/>
        <w:rPr>
          <w:lang w:val="fr-FR"/>
        </w:rPr>
      </w:pPr>
      <w:r>
        <w:tab/>
      </w:r>
      <w:r w:rsidRPr="00C55C0F">
        <w:rPr>
          <w:rStyle w:val="Appelnotedebasdep"/>
        </w:rPr>
        <w:footnoteRef/>
      </w:r>
      <w:r w:rsidRPr="004B2399">
        <w:rPr>
          <w:lang w:val="fr-FR"/>
        </w:rPr>
        <w:tab/>
      </w:r>
      <w:hyperlink r:id="rId5" w:history="1">
        <w:r w:rsidRPr="00995B03">
          <w:rPr>
            <w:rStyle w:val="Lienhypertexte"/>
            <w:lang w:val="fr-FR"/>
          </w:rPr>
          <w:t>CEDAW/C/CIV/CO/4</w:t>
        </w:r>
      </w:hyperlink>
      <w:r w:rsidRPr="004B4CED">
        <w:rPr>
          <w:lang w:val="fr-FR"/>
        </w:rPr>
        <w:t>, par. 23 et 24</w:t>
      </w:r>
      <w:r>
        <w:rPr>
          <w:lang w:val="fr-FR"/>
        </w:rPr>
        <w:t> ;</w:t>
      </w:r>
      <w:r w:rsidRPr="004B4CED">
        <w:rPr>
          <w:lang w:val="fr-FR"/>
        </w:rPr>
        <w:t xml:space="preserve"> et </w:t>
      </w:r>
      <w:hyperlink r:id="rId6" w:history="1">
        <w:r w:rsidRPr="00995B03">
          <w:rPr>
            <w:rStyle w:val="Lienhypertexte"/>
            <w:lang w:val="fr-FR"/>
          </w:rPr>
          <w:t>CRC/C/CIV/CO/2</w:t>
        </w:r>
      </w:hyperlink>
      <w:r w:rsidRPr="00497DA0">
        <w:rPr>
          <w:lang w:val="fr-FR"/>
        </w:rPr>
        <w:t>, par. 12.</w:t>
      </w:r>
      <w:r>
        <w:rPr>
          <w:lang w:val="fr-FR"/>
        </w:rPr>
        <w:t xml:space="preserve"> </w:t>
      </w:r>
    </w:p>
  </w:footnote>
  <w:footnote w:id="7">
    <w:p w14:paraId="7E035481" w14:textId="73FBA1FE" w:rsidR="006F5260" w:rsidRPr="00B84428" w:rsidRDefault="006F5260" w:rsidP="006F5260">
      <w:pPr>
        <w:pStyle w:val="Notedebasdepage"/>
        <w:rPr>
          <w:lang w:val="es-SV"/>
        </w:rPr>
      </w:pPr>
      <w:r>
        <w:tab/>
      </w:r>
      <w:r w:rsidRPr="00C55C0F">
        <w:rPr>
          <w:rStyle w:val="Appelnotedebasdep"/>
        </w:rPr>
        <w:footnoteRef/>
      </w:r>
      <w:r w:rsidRPr="00B84428">
        <w:rPr>
          <w:lang w:val="es-SV"/>
        </w:rPr>
        <w:tab/>
      </w:r>
      <w:hyperlink r:id="rId7" w:history="1">
        <w:r w:rsidRPr="00995B03">
          <w:rPr>
            <w:rStyle w:val="Lienhypertexte"/>
            <w:lang w:val="es-SV"/>
          </w:rPr>
          <w:t>CRC/C/CIV/CO/2</w:t>
        </w:r>
      </w:hyperlink>
      <w:r w:rsidRPr="00B84428">
        <w:rPr>
          <w:lang w:val="es-SV"/>
        </w:rPr>
        <w:t>, par. 53 e).</w:t>
      </w:r>
    </w:p>
  </w:footnote>
  <w:footnote w:id="8">
    <w:p w14:paraId="60CDC3B6" w14:textId="1F8FEDD1" w:rsidR="006F5260" w:rsidRPr="00C55C0F" w:rsidRDefault="006F5260" w:rsidP="006F5260">
      <w:pPr>
        <w:pStyle w:val="Notedebasdepage"/>
      </w:pPr>
      <w:r w:rsidRPr="00B84428">
        <w:rPr>
          <w:lang w:val="es-SV"/>
        </w:rPr>
        <w:tab/>
      </w:r>
      <w:r w:rsidRPr="00C55C0F">
        <w:rPr>
          <w:rStyle w:val="Appelnotedebasdep"/>
        </w:rPr>
        <w:footnoteRef/>
      </w:r>
      <w:r w:rsidRPr="00C55C0F">
        <w:tab/>
      </w:r>
      <w:hyperlink r:id="rId8" w:history="1">
        <w:r w:rsidRPr="00995B03">
          <w:rPr>
            <w:rStyle w:val="Lienhypertexte"/>
          </w:rPr>
          <w:t>CCPR/C/CIV/CO/1</w:t>
        </w:r>
      </w:hyperlink>
      <w:r w:rsidRPr="00C55C0F">
        <w:t xml:space="preserve">, par. 19. </w:t>
      </w:r>
    </w:p>
  </w:footnote>
  <w:footnote w:id="9">
    <w:p w14:paraId="50D9F7DB" w14:textId="327AAA18" w:rsidR="006F5260" w:rsidRPr="00C55C0F" w:rsidRDefault="006F5260" w:rsidP="006F5260">
      <w:pPr>
        <w:pStyle w:val="Notedebasdepage"/>
      </w:pPr>
      <w:r w:rsidRPr="00C55C0F">
        <w:tab/>
      </w:r>
      <w:r w:rsidRPr="00C55C0F">
        <w:rPr>
          <w:rStyle w:val="Appelnotedebasdep"/>
        </w:rPr>
        <w:footnoteRef/>
      </w:r>
      <w:r w:rsidRPr="00C55C0F">
        <w:tab/>
      </w:r>
      <w:hyperlink r:id="rId9" w:history="1">
        <w:r w:rsidRPr="00995B03">
          <w:rPr>
            <w:rStyle w:val="Lienhypertexte"/>
          </w:rPr>
          <w:t>CCPR/C/CIV/CO/1</w:t>
        </w:r>
      </w:hyperlink>
      <w:r w:rsidRPr="00C55C0F">
        <w:t>, par. 18 et</w:t>
      </w:r>
      <w:r>
        <w:t xml:space="preserve"> </w:t>
      </w:r>
      <w:r w:rsidRPr="00C55C0F">
        <w:t xml:space="preserve">19. </w:t>
      </w:r>
    </w:p>
  </w:footnote>
  <w:footnote w:id="10">
    <w:p w14:paraId="5506651F" w14:textId="4894B191" w:rsidR="006F5260" w:rsidRPr="00C55C0F" w:rsidRDefault="006F5260" w:rsidP="006F5260">
      <w:pPr>
        <w:pStyle w:val="Notedebasdepage"/>
        <w:rPr>
          <w:lang w:val="en-US"/>
        </w:rPr>
      </w:pPr>
      <w:r w:rsidRPr="00C55C0F">
        <w:tab/>
      </w:r>
      <w:r w:rsidRPr="00C55C0F">
        <w:rPr>
          <w:rStyle w:val="Appelnotedebasdep"/>
        </w:rPr>
        <w:footnoteRef/>
      </w:r>
      <w:r w:rsidRPr="00C55C0F">
        <w:rPr>
          <w:lang w:val="en-US"/>
        </w:rPr>
        <w:t xml:space="preserve"> </w:t>
      </w:r>
      <w:r w:rsidR="00995B03" w:rsidRPr="0020186F">
        <w:rPr>
          <w:lang w:val="en-US"/>
        </w:rPr>
        <w:tab/>
      </w:r>
      <w:hyperlink r:id="rId10" w:history="1">
        <w:r w:rsidRPr="006F5260">
          <w:rPr>
            <w:rStyle w:val="Lienhypertexte"/>
            <w:lang w:val="en-US"/>
          </w:rPr>
          <w:t>CAT/OP/12/5</w:t>
        </w:r>
      </w:hyperlink>
      <w:r w:rsidRPr="00C55C0F">
        <w:rPr>
          <w:lang w:val="en-US"/>
        </w:rPr>
        <w:t>.</w:t>
      </w:r>
    </w:p>
  </w:footnote>
  <w:footnote w:id="11">
    <w:p w14:paraId="71624AEC" w14:textId="3FAB0C62" w:rsidR="006F5260" w:rsidRPr="00C55C0F" w:rsidRDefault="006F5260" w:rsidP="006F5260">
      <w:pPr>
        <w:pStyle w:val="Notedebasdepage"/>
        <w:rPr>
          <w:lang w:val="en-US"/>
        </w:rPr>
      </w:pPr>
      <w:r w:rsidRPr="00C55C0F">
        <w:rPr>
          <w:lang w:val="en-US"/>
        </w:rPr>
        <w:tab/>
      </w:r>
      <w:r w:rsidRPr="00C55C0F">
        <w:rPr>
          <w:rStyle w:val="Appelnotedebasdep"/>
        </w:rPr>
        <w:footnoteRef/>
      </w:r>
      <w:r w:rsidRPr="00C55C0F">
        <w:rPr>
          <w:lang w:val="en-US"/>
        </w:rPr>
        <w:tab/>
      </w:r>
      <w:hyperlink r:id="rId11" w:history="1">
        <w:r w:rsidRPr="0020186F">
          <w:rPr>
            <w:rStyle w:val="Lienhypertexte"/>
            <w:lang w:val="en-US"/>
          </w:rPr>
          <w:t>CCPR/C/CIV/CO/1</w:t>
        </w:r>
      </w:hyperlink>
      <w:r w:rsidRPr="00C55C0F">
        <w:rPr>
          <w:lang w:val="en-US"/>
        </w:rPr>
        <w:t xml:space="preserve">, par. 16. </w:t>
      </w:r>
    </w:p>
  </w:footnote>
  <w:footnote w:id="12">
    <w:p w14:paraId="62E138D1" w14:textId="7E2FCBD6" w:rsidR="006F5260" w:rsidRPr="00C55C0F" w:rsidRDefault="006F5260" w:rsidP="006F5260">
      <w:pPr>
        <w:pStyle w:val="Notedebasdepage"/>
      </w:pPr>
      <w:r w:rsidRPr="00C55C0F">
        <w:rPr>
          <w:lang w:val="en-US"/>
        </w:rPr>
        <w:tab/>
      </w:r>
      <w:r w:rsidRPr="00C55C0F">
        <w:rPr>
          <w:rStyle w:val="Appelnotedebasdep"/>
        </w:rPr>
        <w:footnoteRef/>
      </w:r>
      <w:r w:rsidRPr="00C55C0F">
        <w:tab/>
      </w:r>
      <w:hyperlink r:id="rId12" w:history="1">
        <w:r w:rsidRPr="0020186F">
          <w:rPr>
            <w:rStyle w:val="Lienhypertexte"/>
          </w:rPr>
          <w:t>CCPR/C/CIV/CO/1</w:t>
        </w:r>
      </w:hyperlink>
      <w:r w:rsidRPr="00C55C0F">
        <w:t>, par. 20.</w:t>
      </w:r>
    </w:p>
  </w:footnote>
  <w:footnote w:id="13">
    <w:p w14:paraId="754D9824" w14:textId="2DF2F25F" w:rsidR="006F5260" w:rsidRPr="00C55C0F" w:rsidRDefault="006F5260" w:rsidP="006F5260">
      <w:pPr>
        <w:pStyle w:val="Notedebasdepage"/>
      </w:pPr>
      <w:r w:rsidRPr="00C55C0F">
        <w:tab/>
      </w:r>
      <w:r w:rsidRPr="00C55C0F">
        <w:rPr>
          <w:rStyle w:val="Appelnotedebasdep"/>
        </w:rPr>
        <w:footnoteRef/>
      </w:r>
      <w:r w:rsidRPr="00C55C0F">
        <w:tab/>
      </w:r>
      <w:bookmarkStart w:id="8" w:name="_Hlk172539478"/>
      <w:r w:rsidR="0020186F">
        <w:fldChar w:fldCharType="begin"/>
      </w:r>
      <w:r w:rsidR="0020186F">
        <w:instrText>HYPERLINK "http://undocs.org/fr/CEDAW/C/CIV/CO/4"</w:instrText>
      </w:r>
      <w:r w:rsidR="0020186F">
        <w:fldChar w:fldCharType="separate"/>
      </w:r>
      <w:r w:rsidRPr="0020186F">
        <w:rPr>
          <w:rStyle w:val="Lienhypertexte"/>
        </w:rPr>
        <w:t>CEDAW/C/CIV/CO/4</w:t>
      </w:r>
      <w:r w:rsidR="0020186F">
        <w:fldChar w:fldCharType="end"/>
      </w:r>
      <w:r w:rsidRPr="00C55C0F">
        <w:t>, par. 9 et</w:t>
      </w:r>
      <w:r>
        <w:t xml:space="preserve"> </w:t>
      </w:r>
      <w:r w:rsidRPr="00C55C0F">
        <w:t>10</w:t>
      </w:r>
      <w:r>
        <w:t> ;</w:t>
      </w:r>
      <w:r w:rsidRPr="00C55C0F">
        <w:t xml:space="preserve"> </w:t>
      </w:r>
      <w:r>
        <w:t xml:space="preserve">et </w:t>
      </w:r>
      <w:hyperlink r:id="rId13" w:history="1">
        <w:r w:rsidRPr="0020186F">
          <w:rPr>
            <w:rStyle w:val="Lienhypertexte"/>
          </w:rPr>
          <w:t>CCPR/C/CIV/CO/1</w:t>
        </w:r>
      </w:hyperlink>
      <w:r w:rsidRPr="00C55C0F">
        <w:t>, par. 7.</w:t>
      </w:r>
    </w:p>
    <w:bookmarkEnd w:id="8"/>
  </w:footnote>
  <w:footnote w:id="14">
    <w:p w14:paraId="3CD2A4B3" w14:textId="5CC22097" w:rsidR="006F5260" w:rsidRPr="00C55C0F" w:rsidRDefault="006F5260" w:rsidP="006F5260">
      <w:pPr>
        <w:pStyle w:val="Notedebasdepage"/>
      </w:pPr>
      <w:r w:rsidRPr="00C55C0F">
        <w:tab/>
      </w:r>
      <w:r w:rsidRPr="00C55C0F">
        <w:rPr>
          <w:rStyle w:val="Appelnotedebasdep"/>
        </w:rPr>
        <w:footnoteRef/>
      </w:r>
      <w:r w:rsidRPr="00C55C0F">
        <w:tab/>
      </w:r>
      <w:hyperlink r:id="rId14" w:history="1">
        <w:r w:rsidRPr="0020186F">
          <w:rPr>
            <w:rStyle w:val="Lienhypertexte"/>
          </w:rPr>
          <w:t>CCPR/C/CIV/CO/1</w:t>
        </w:r>
      </w:hyperlink>
      <w:r w:rsidRPr="00C55C0F">
        <w:t>, par. 16.</w:t>
      </w:r>
    </w:p>
  </w:footnote>
  <w:footnote w:id="15">
    <w:p w14:paraId="7805382C" w14:textId="085BE281" w:rsidR="006F5260" w:rsidRPr="00C55C0F" w:rsidRDefault="006F5260" w:rsidP="006F5260">
      <w:pPr>
        <w:pStyle w:val="Notedebasdepage"/>
      </w:pPr>
      <w:r w:rsidRPr="00C55C0F">
        <w:tab/>
      </w:r>
      <w:r w:rsidRPr="00C55C0F">
        <w:rPr>
          <w:rStyle w:val="Appelnotedebasdep"/>
        </w:rPr>
        <w:footnoteRef/>
      </w:r>
      <w:r w:rsidRPr="00C55C0F">
        <w:tab/>
      </w:r>
      <w:hyperlink r:id="rId15" w:history="1">
        <w:r w:rsidRPr="0020186F">
          <w:rPr>
            <w:rStyle w:val="Lienhypertexte"/>
          </w:rPr>
          <w:t>CEDAW/C/CIV/CO/4</w:t>
        </w:r>
      </w:hyperlink>
      <w:r w:rsidRPr="00C55C0F">
        <w:t>, par. 35 et 36</w:t>
      </w:r>
      <w:r>
        <w:t> ;</w:t>
      </w:r>
      <w:r w:rsidRPr="00C55C0F">
        <w:t xml:space="preserve"> </w:t>
      </w:r>
      <w:hyperlink r:id="rId16" w:history="1">
        <w:r w:rsidRPr="0020186F">
          <w:rPr>
            <w:rStyle w:val="Lienhypertexte"/>
          </w:rPr>
          <w:t>CCPR/C/CIV/CO/1</w:t>
        </w:r>
      </w:hyperlink>
      <w:r w:rsidRPr="00C55C0F">
        <w:t>, par. 21</w:t>
      </w:r>
      <w:r>
        <w:t> ;</w:t>
      </w:r>
      <w:r w:rsidRPr="00C55C0F">
        <w:t xml:space="preserve"> </w:t>
      </w:r>
      <w:r>
        <w:t xml:space="preserve">et </w:t>
      </w:r>
      <w:hyperlink r:id="rId17" w:history="1">
        <w:r w:rsidRPr="0020186F">
          <w:rPr>
            <w:rStyle w:val="Lienhypertexte"/>
          </w:rPr>
          <w:t>CRC/C/CIV/CO/2</w:t>
        </w:r>
      </w:hyperlink>
      <w:r w:rsidRPr="00C55C0F">
        <w:t>, par.</w:t>
      </w:r>
      <w:r w:rsidR="00595A50">
        <w:t> </w:t>
      </w:r>
      <w:r w:rsidRPr="00C55C0F">
        <w:t>13 et</w:t>
      </w:r>
      <w:r w:rsidR="0020186F">
        <w:t> </w:t>
      </w:r>
      <w:r w:rsidRPr="00C55C0F">
        <w:t>14.</w:t>
      </w:r>
    </w:p>
  </w:footnote>
  <w:footnote w:id="16">
    <w:p w14:paraId="7B48E552" w14:textId="7F1EDABD" w:rsidR="006F5260" w:rsidRPr="00C55C0F" w:rsidRDefault="006F5260" w:rsidP="006F5260">
      <w:pPr>
        <w:pStyle w:val="Notedebasdepage"/>
      </w:pPr>
      <w:r w:rsidRPr="00C55C0F">
        <w:tab/>
      </w:r>
      <w:r w:rsidRPr="00C55C0F">
        <w:rPr>
          <w:rStyle w:val="Appelnotedebasdep"/>
        </w:rPr>
        <w:footnoteRef/>
      </w:r>
      <w:r w:rsidRPr="00C55C0F">
        <w:tab/>
      </w:r>
      <w:hyperlink r:id="rId18" w:history="1">
        <w:r w:rsidRPr="0020186F">
          <w:rPr>
            <w:rStyle w:val="Lienhypertexte"/>
          </w:rPr>
          <w:t>CEDAW/C/CIV/CO/4</w:t>
        </w:r>
      </w:hyperlink>
      <w:r w:rsidRPr="00C55C0F">
        <w:t>, par. 29 et</w:t>
      </w:r>
      <w:r>
        <w:t xml:space="preserve"> </w:t>
      </w:r>
      <w:r w:rsidRPr="00C55C0F">
        <w:t>30</w:t>
      </w:r>
      <w:r>
        <w:t> ;</w:t>
      </w:r>
      <w:r w:rsidRPr="00C55C0F">
        <w:t xml:space="preserve"> </w:t>
      </w:r>
      <w:r>
        <w:t xml:space="preserve">et </w:t>
      </w:r>
      <w:hyperlink r:id="rId19" w:history="1">
        <w:r w:rsidRPr="0020186F">
          <w:rPr>
            <w:rStyle w:val="Lienhypertexte"/>
          </w:rPr>
          <w:t>CCPR/C/CIV/CO/1</w:t>
        </w:r>
      </w:hyperlink>
      <w:r w:rsidRPr="00C55C0F">
        <w:t>, par. 13.</w:t>
      </w:r>
    </w:p>
  </w:footnote>
  <w:footnote w:id="17">
    <w:p w14:paraId="36926603" w14:textId="6CC92860" w:rsidR="006F5260" w:rsidRPr="00C55C0F" w:rsidRDefault="006F5260" w:rsidP="006F5260">
      <w:pPr>
        <w:pStyle w:val="Notedebasdepage"/>
      </w:pPr>
      <w:r w:rsidRPr="00C55C0F">
        <w:tab/>
      </w:r>
      <w:r w:rsidRPr="00C55C0F">
        <w:rPr>
          <w:rStyle w:val="Appelnotedebasdep"/>
        </w:rPr>
        <w:footnoteRef/>
      </w:r>
      <w:r w:rsidRPr="00C55C0F">
        <w:t xml:space="preserve"> </w:t>
      </w:r>
      <w:r w:rsidRPr="00C55C0F">
        <w:tab/>
      </w:r>
      <w:hyperlink r:id="rId20" w:history="1">
        <w:r w:rsidRPr="0020186F">
          <w:rPr>
            <w:rStyle w:val="Lienhypertexte"/>
          </w:rPr>
          <w:t>CEDAW/C/CIV/CO/4</w:t>
        </w:r>
      </w:hyperlink>
      <w:r w:rsidRPr="00C55C0F">
        <w:t>, par. 27 et 28</w:t>
      </w:r>
      <w:r>
        <w:t> ;</w:t>
      </w:r>
      <w:r w:rsidRPr="00C55C0F">
        <w:t xml:space="preserve"> </w:t>
      </w:r>
      <w:hyperlink r:id="rId21" w:history="1">
        <w:r w:rsidRPr="0020186F">
          <w:rPr>
            <w:rStyle w:val="Lienhypertexte"/>
          </w:rPr>
          <w:t>CCPR/C/CIV/CO/1</w:t>
        </w:r>
      </w:hyperlink>
      <w:r w:rsidRPr="00C55C0F">
        <w:t>, par. 12</w:t>
      </w:r>
      <w:r>
        <w:t> ;</w:t>
      </w:r>
      <w:r w:rsidRPr="00C55C0F">
        <w:t xml:space="preserve"> </w:t>
      </w:r>
      <w:r>
        <w:t xml:space="preserve">et </w:t>
      </w:r>
      <w:hyperlink r:id="rId22" w:history="1">
        <w:r w:rsidRPr="0020186F">
          <w:rPr>
            <w:rStyle w:val="Lienhypertexte"/>
          </w:rPr>
          <w:t>CRC/C/CIV/CO/2</w:t>
        </w:r>
      </w:hyperlink>
      <w:r w:rsidRPr="00C55C0F">
        <w:t>, par.</w:t>
      </w:r>
      <w:r w:rsidR="000A0904">
        <w:t> </w:t>
      </w:r>
      <w:r w:rsidRPr="00C55C0F">
        <w:t>33 et</w:t>
      </w:r>
      <w:r w:rsidR="00317B06">
        <w:t> </w:t>
      </w:r>
      <w:r w:rsidRPr="00C55C0F">
        <w:t xml:space="preserve">34.  </w:t>
      </w:r>
    </w:p>
  </w:footnote>
  <w:footnote w:id="18">
    <w:p w14:paraId="2960583C" w14:textId="2984A676" w:rsidR="006F5260" w:rsidRPr="00C55C0F" w:rsidRDefault="006F5260" w:rsidP="006F5260">
      <w:pPr>
        <w:pStyle w:val="Notedebasdepage"/>
      </w:pPr>
      <w:r w:rsidRPr="00C55C0F">
        <w:tab/>
      </w:r>
      <w:r w:rsidRPr="00C55C0F">
        <w:rPr>
          <w:rStyle w:val="Appelnotedebasdep"/>
        </w:rPr>
        <w:footnoteRef/>
      </w:r>
      <w:r w:rsidRPr="00C55C0F">
        <w:t xml:space="preserve"> </w:t>
      </w:r>
      <w:r w:rsidR="00317B06" w:rsidRPr="00C55C0F">
        <w:tab/>
      </w:r>
      <w:hyperlink r:id="rId23" w:history="1">
        <w:r w:rsidRPr="00317B06">
          <w:rPr>
            <w:rStyle w:val="Lienhypertexte"/>
          </w:rPr>
          <w:t>CRC/C/CIV/CO/2</w:t>
        </w:r>
      </w:hyperlink>
      <w:r w:rsidRPr="00C55C0F">
        <w:t>, par. 35 et</w:t>
      </w:r>
      <w:r>
        <w:t xml:space="preserve"> </w:t>
      </w:r>
      <w:r w:rsidRPr="00C55C0F">
        <w:t>36</w:t>
      </w:r>
      <w:r>
        <w:t> ;</w:t>
      </w:r>
      <w:r w:rsidRPr="00C55C0F">
        <w:t xml:space="preserve"> </w:t>
      </w:r>
      <w:r>
        <w:t xml:space="preserve">et </w:t>
      </w:r>
      <w:hyperlink r:id="rId24" w:history="1">
        <w:r w:rsidRPr="00317B06">
          <w:rPr>
            <w:rStyle w:val="Lienhypertexte"/>
          </w:rPr>
          <w:t>CCPR/C/CIV/CO/1</w:t>
        </w:r>
      </w:hyperlink>
      <w:r w:rsidRPr="00C55C0F">
        <w:t>, par. 9.</w:t>
      </w:r>
    </w:p>
  </w:footnote>
  <w:footnote w:id="19">
    <w:p w14:paraId="7025B2C9" w14:textId="2651BFA8" w:rsidR="006F5260" w:rsidRDefault="006F5260" w:rsidP="006F5260">
      <w:pPr>
        <w:pStyle w:val="Notedebasdepage"/>
      </w:pPr>
      <w:r w:rsidRPr="00C55C0F">
        <w:tab/>
      </w:r>
      <w:r w:rsidRPr="00C55C0F">
        <w:rPr>
          <w:rStyle w:val="Appelnotedebasdep"/>
        </w:rPr>
        <w:footnoteRef/>
      </w:r>
      <w:r>
        <w:tab/>
        <w:t>Le Protocole d’Istanbul a fait l’objet d’une mise à jour en</w:t>
      </w:r>
      <w:r w:rsidR="00317B06">
        <w:t xml:space="preserve"> </w:t>
      </w:r>
      <w:r>
        <w:t xml:space="preserve">2022 (disponible en anglais seulement au moment de la publication des présentes observations finales) ; voir Haut-Commissariat des Nations Unies aux droits de l’homme, </w:t>
      </w:r>
      <w:r w:rsidRPr="00B5518E">
        <w:rPr>
          <w:i/>
          <w:iCs/>
        </w:rPr>
        <w:t xml:space="preserve">Istanbul Protocol: Manual on the Effective Investigation and Documentation of Torture and </w:t>
      </w:r>
      <w:proofErr w:type="spellStart"/>
      <w:r w:rsidRPr="00B5518E">
        <w:rPr>
          <w:i/>
          <w:iCs/>
        </w:rPr>
        <w:t>Other</w:t>
      </w:r>
      <w:proofErr w:type="spellEnd"/>
      <w:r w:rsidRPr="00B5518E">
        <w:rPr>
          <w:i/>
          <w:iCs/>
        </w:rPr>
        <w:t xml:space="preserve"> Cruel, </w:t>
      </w:r>
      <w:proofErr w:type="spellStart"/>
      <w:r w:rsidRPr="00B5518E">
        <w:rPr>
          <w:i/>
          <w:iCs/>
        </w:rPr>
        <w:t>Inhuman</w:t>
      </w:r>
      <w:proofErr w:type="spellEnd"/>
      <w:r w:rsidRPr="00B5518E">
        <w:rPr>
          <w:i/>
          <w:iCs/>
        </w:rPr>
        <w:t xml:space="preserve"> or </w:t>
      </w:r>
      <w:proofErr w:type="spellStart"/>
      <w:r w:rsidRPr="00B5518E">
        <w:rPr>
          <w:i/>
          <w:iCs/>
        </w:rPr>
        <w:t>Degrading</w:t>
      </w:r>
      <w:proofErr w:type="spellEnd"/>
      <w:r w:rsidRPr="00B5518E">
        <w:rPr>
          <w:i/>
          <w:iCs/>
        </w:rPr>
        <w:t xml:space="preserve"> </w:t>
      </w:r>
      <w:proofErr w:type="spellStart"/>
      <w:r w:rsidRPr="00B5518E">
        <w:rPr>
          <w:i/>
          <w:iCs/>
        </w:rPr>
        <w:t>Treatment</w:t>
      </w:r>
      <w:proofErr w:type="spellEnd"/>
      <w:r w:rsidRPr="00B5518E">
        <w:rPr>
          <w:i/>
          <w:iCs/>
        </w:rPr>
        <w:t xml:space="preserve"> or </w:t>
      </w:r>
      <w:proofErr w:type="spellStart"/>
      <w:r w:rsidRPr="00B5518E">
        <w:rPr>
          <w:i/>
          <w:iCs/>
        </w:rPr>
        <w:t>Punishment</w:t>
      </w:r>
      <w:proofErr w:type="spellEnd"/>
      <w:r>
        <w:t xml:space="preserve"> (publication des Nations Unies,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FCA3F1" w14:textId="152150AE" w:rsidR="0005067F" w:rsidRPr="0005067F" w:rsidRDefault="009867DF">
    <w:pPr>
      <w:pStyle w:val="En-tte"/>
    </w:pPr>
    <w:r>
      <w:fldChar w:fldCharType="begin"/>
    </w:r>
    <w:r>
      <w:instrText xml:space="preserve"> TITLE  \* MERGEFORMAT </w:instrText>
    </w:r>
    <w:r>
      <w:fldChar w:fldCharType="separate"/>
    </w:r>
    <w:r w:rsidR="0005067F">
      <w:t>CAT/C/CIV/CO/1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C0F068" w14:textId="32CA9025" w:rsidR="0005067F" w:rsidRPr="0005067F" w:rsidRDefault="009867DF" w:rsidP="0005067F">
    <w:pPr>
      <w:pStyle w:val="En-tte"/>
      <w:jc w:val="right"/>
    </w:pPr>
    <w:r>
      <w:fldChar w:fldCharType="begin"/>
    </w:r>
    <w:r>
      <w:instrText xml:space="preserve"> TITLE  \* MERGEFORMAT </w:instrText>
    </w:r>
    <w:r>
      <w:fldChar w:fldCharType="separate"/>
    </w:r>
    <w:r w:rsidR="0005067F">
      <w:t>CAT/C/CIV/CO/1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717948"/>
    <w:multiLevelType w:val="hybridMultilevel"/>
    <w:tmpl w:val="3AD6703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592A6B13"/>
    <w:multiLevelType w:val="hybridMultilevel"/>
    <w:tmpl w:val="03427B5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96646566">
    <w:abstractNumId w:val="14"/>
  </w:num>
  <w:num w:numId="2" w16cid:durableId="1128815410">
    <w:abstractNumId w:val="12"/>
  </w:num>
  <w:num w:numId="3" w16cid:durableId="1231038839">
    <w:abstractNumId w:val="10"/>
  </w:num>
  <w:num w:numId="4" w16cid:durableId="1406296210">
    <w:abstractNumId w:val="8"/>
  </w:num>
  <w:num w:numId="5" w16cid:durableId="841967121">
    <w:abstractNumId w:val="3"/>
  </w:num>
  <w:num w:numId="6" w16cid:durableId="689645691">
    <w:abstractNumId w:val="2"/>
  </w:num>
  <w:num w:numId="7" w16cid:durableId="225410336">
    <w:abstractNumId w:val="1"/>
  </w:num>
  <w:num w:numId="8" w16cid:durableId="969439358">
    <w:abstractNumId w:val="0"/>
  </w:num>
  <w:num w:numId="9" w16cid:durableId="2004510461">
    <w:abstractNumId w:val="9"/>
  </w:num>
  <w:num w:numId="10" w16cid:durableId="633482557">
    <w:abstractNumId w:val="7"/>
  </w:num>
  <w:num w:numId="11" w16cid:durableId="843596044">
    <w:abstractNumId w:val="6"/>
  </w:num>
  <w:num w:numId="12" w16cid:durableId="1570191298">
    <w:abstractNumId w:val="5"/>
  </w:num>
  <w:num w:numId="13" w16cid:durableId="1595942115">
    <w:abstractNumId w:val="4"/>
  </w:num>
  <w:num w:numId="14" w16cid:durableId="999774658">
    <w:abstractNumId w:val="14"/>
  </w:num>
  <w:num w:numId="15" w16cid:durableId="1480876586">
    <w:abstractNumId w:val="12"/>
  </w:num>
  <w:num w:numId="16" w16cid:durableId="1277755559">
    <w:abstractNumId w:val="10"/>
  </w:num>
  <w:num w:numId="17" w16cid:durableId="1287928504">
    <w:abstractNumId w:val="14"/>
  </w:num>
  <w:num w:numId="18" w16cid:durableId="74668513">
    <w:abstractNumId w:val="12"/>
  </w:num>
  <w:num w:numId="19" w16cid:durableId="321473518">
    <w:abstractNumId w:val="10"/>
  </w:num>
  <w:num w:numId="20" w16cid:durableId="54935166">
    <w:abstractNumId w:val="11"/>
  </w:num>
  <w:num w:numId="21" w16cid:durableId="6711304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6315"/>
    <w:rsid w:val="0000445F"/>
    <w:rsid w:val="00023842"/>
    <w:rsid w:val="00035AE4"/>
    <w:rsid w:val="00037DF1"/>
    <w:rsid w:val="0005067F"/>
    <w:rsid w:val="0007796D"/>
    <w:rsid w:val="000A0904"/>
    <w:rsid w:val="000D0782"/>
    <w:rsid w:val="00101756"/>
    <w:rsid w:val="00111F2F"/>
    <w:rsid w:val="0014365E"/>
    <w:rsid w:val="00176178"/>
    <w:rsid w:val="001D14FC"/>
    <w:rsid w:val="001F525A"/>
    <w:rsid w:val="0020186F"/>
    <w:rsid w:val="00253305"/>
    <w:rsid w:val="00254A45"/>
    <w:rsid w:val="00287416"/>
    <w:rsid w:val="002C1DA5"/>
    <w:rsid w:val="00317B06"/>
    <w:rsid w:val="00371296"/>
    <w:rsid w:val="00380E9E"/>
    <w:rsid w:val="003A2701"/>
    <w:rsid w:val="00446FE5"/>
    <w:rsid w:val="004D6539"/>
    <w:rsid w:val="004F046A"/>
    <w:rsid w:val="00553A1F"/>
    <w:rsid w:val="00573BE5"/>
    <w:rsid w:val="00586ED3"/>
    <w:rsid w:val="00587A52"/>
    <w:rsid w:val="00595A50"/>
    <w:rsid w:val="005970D5"/>
    <w:rsid w:val="005A38F6"/>
    <w:rsid w:val="005A51D3"/>
    <w:rsid w:val="005B4E23"/>
    <w:rsid w:val="005D6315"/>
    <w:rsid w:val="00603565"/>
    <w:rsid w:val="00616CB0"/>
    <w:rsid w:val="00621144"/>
    <w:rsid w:val="0068486B"/>
    <w:rsid w:val="006F5260"/>
    <w:rsid w:val="0071601D"/>
    <w:rsid w:val="007432FB"/>
    <w:rsid w:val="007D52C1"/>
    <w:rsid w:val="0080684C"/>
    <w:rsid w:val="00807D21"/>
    <w:rsid w:val="00811A4F"/>
    <w:rsid w:val="00840C6C"/>
    <w:rsid w:val="00853AFA"/>
    <w:rsid w:val="00871C75"/>
    <w:rsid w:val="008776DC"/>
    <w:rsid w:val="008B6761"/>
    <w:rsid w:val="00945222"/>
    <w:rsid w:val="009705C8"/>
    <w:rsid w:val="00973256"/>
    <w:rsid w:val="009867DF"/>
    <w:rsid w:val="00995B03"/>
    <w:rsid w:val="009C4D45"/>
    <w:rsid w:val="009E5160"/>
    <w:rsid w:val="009F531E"/>
    <w:rsid w:val="00A05770"/>
    <w:rsid w:val="00A37C92"/>
    <w:rsid w:val="00A40848"/>
    <w:rsid w:val="00A704A8"/>
    <w:rsid w:val="00AA0CD3"/>
    <w:rsid w:val="00AA2837"/>
    <w:rsid w:val="00AB1B55"/>
    <w:rsid w:val="00AE323C"/>
    <w:rsid w:val="00BA13A6"/>
    <w:rsid w:val="00BA41F4"/>
    <w:rsid w:val="00C02897"/>
    <w:rsid w:val="00C26921"/>
    <w:rsid w:val="00CA5CE1"/>
    <w:rsid w:val="00CD326D"/>
    <w:rsid w:val="00CE2D17"/>
    <w:rsid w:val="00D21E12"/>
    <w:rsid w:val="00D454F1"/>
    <w:rsid w:val="00DB1831"/>
    <w:rsid w:val="00DD3BFD"/>
    <w:rsid w:val="00DF7D38"/>
    <w:rsid w:val="00E554A4"/>
    <w:rsid w:val="00EA0D23"/>
    <w:rsid w:val="00EA3F83"/>
    <w:rsid w:val="00ED1682"/>
    <w:rsid w:val="00EE6EA3"/>
    <w:rsid w:val="00EF4A56"/>
    <w:rsid w:val="00F660DF"/>
    <w:rsid w:val="00F92FCB"/>
    <w:rsid w:val="00F95C08"/>
    <w:rsid w:val="00FD405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960E1A"/>
  <w15:docId w15:val="{3F44C60B-CA3F-4E6A-B68A-092EFE8CC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styleId="Rvision">
    <w:name w:val="Revision"/>
    <w:hidden/>
    <w:uiPriority w:val="99"/>
    <w:semiHidden/>
    <w:rsid w:val="006F5260"/>
    <w:pPr>
      <w:spacing w:after="0" w:line="240" w:lineRule="auto"/>
    </w:pPr>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6F52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CPR/C/CIV/CO/1" TargetMode="External"/><Relationship Id="rId13" Type="http://schemas.openxmlformats.org/officeDocument/2006/relationships/hyperlink" Target="http://undocs.org/fr/CCPR/C/CIV/CO/1" TargetMode="External"/><Relationship Id="rId18" Type="http://schemas.openxmlformats.org/officeDocument/2006/relationships/hyperlink" Target="http://undocs.org/fr/CEDAW/C/CIV/CO/4" TargetMode="External"/><Relationship Id="rId3" Type="http://schemas.openxmlformats.org/officeDocument/2006/relationships/hyperlink" Target="http://undocs.org/fr/CAT/C/SR.2124" TargetMode="External"/><Relationship Id="rId21" Type="http://schemas.openxmlformats.org/officeDocument/2006/relationships/hyperlink" Target="http://undocs.org/fr/CCPR/C/CIV/CO/1" TargetMode="External"/><Relationship Id="rId7" Type="http://schemas.openxmlformats.org/officeDocument/2006/relationships/hyperlink" Target="http://undocs.org/fr/CRC/C/CIV/CO/2" TargetMode="External"/><Relationship Id="rId12" Type="http://schemas.openxmlformats.org/officeDocument/2006/relationships/hyperlink" Target="http://undocs.org/fr/CCPR/C/CIV/CO/1" TargetMode="External"/><Relationship Id="rId17" Type="http://schemas.openxmlformats.org/officeDocument/2006/relationships/hyperlink" Target="http://undocs.org/fr/CRC/C/CIV/CO/2" TargetMode="External"/><Relationship Id="rId2" Type="http://schemas.openxmlformats.org/officeDocument/2006/relationships/hyperlink" Target="http://undocs.org/fr/CAT/C/SR.2121" TargetMode="External"/><Relationship Id="rId16" Type="http://schemas.openxmlformats.org/officeDocument/2006/relationships/hyperlink" Target="http://undocs.org/fr/CCPR/C/CIV/CO/1" TargetMode="External"/><Relationship Id="rId20" Type="http://schemas.openxmlformats.org/officeDocument/2006/relationships/hyperlink" Target="http://undocs.org/fr/CEDAW/C/CIV/CO/4" TargetMode="External"/><Relationship Id="rId1" Type="http://schemas.openxmlformats.org/officeDocument/2006/relationships/hyperlink" Target="http://undocs.org/fr/CAT/C/CIV/1" TargetMode="External"/><Relationship Id="rId6" Type="http://schemas.openxmlformats.org/officeDocument/2006/relationships/hyperlink" Target="http://undocs.org/fr/CRC/C/CIV/CO/2" TargetMode="External"/><Relationship Id="rId11" Type="http://schemas.openxmlformats.org/officeDocument/2006/relationships/hyperlink" Target="http://undocs.org/fr/CCPR/C/CIV/CO/1" TargetMode="External"/><Relationship Id="rId24" Type="http://schemas.openxmlformats.org/officeDocument/2006/relationships/hyperlink" Target="http://undocs.org/fr/CCPR/C/CIV/CO/1" TargetMode="External"/><Relationship Id="rId5" Type="http://schemas.openxmlformats.org/officeDocument/2006/relationships/hyperlink" Target="http://undocs.org/fr/CEDAW/C/CIV/CO/4" TargetMode="External"/><Relationship Id="rId15" Type="http://schemas.openxmlformats.org/officeDocument/2006/relationships/hyperlink" Target="http://undocs.org/fr/CEDAW/C/CIV/CO/4" TargetMode="External"/><Relationship Id="rId23" Type="http://schemas.openxmlformats.org/officeDocument/2006/relationships/hyperlink" Target="http://undocs.org/fr/CRC/C/CIV/CO/2" TargetMode="External"/><Relationship Id="rId10" Type="http://schemas.openxmlformats.org/officeDocument/2006/relationships/hyperlink" Target="http://undocs.org/fr/CAT/OP/12/5" TargetMode="External"/><Relationship Id="rId19" Type="http://schemas.openxmlformats.org/officeDocument/2006/relationships/hyperlink" Target="http://undocs.org/fr/CCPR/C/CIV/CO/1" TargetMode="External"/><Relationship Id="rId4" Type="http://schemas.openxmlformats.org/officeDocument/2006/relationships/hyperlink" Target="http://undocs.org/fr/CCPR/C/CIV/CO/1" TargetMode="External"/><Relationship Id="rId9" Type="http://schemas.openxmlformats.org/officeDocument/2006/relationships/hyperlink" Target="http://undocs.org/fr/CCPR/C/CIV/CO/1" TargetMode="External"/><Relationship Id="rId14" Type="http://schemas.openxmlformats.org/officeDocument/2006/relationships/hyperlink" Target="http://undocs.org/fr/CCPR/C/CIV/CO/1" TargetMode="External"/><Relationship Id="rId22" Type="http://schemas.openxmlformats.org/officeDocument/2006/relationships/hyperlink" Target="http://undocs.org/fr/CRC/C/CIV/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17</Pages>
  <Words>9503</Words>
  <Characters>52271</Characters>
  <Application>Microsoft Office Word</Application>
  <DocSecurity>0</DocSecurity>
  <Lines>435</Lines>
  <Paragraphs>123</Paragraphs>
  <ScaleCrop>false</ScaleCrop>
  <HeadingPairs>
    <vt:vector size="2" baseType="variant">
      <vt:variant>
        <vt:lpstr>Titre</vt:lpstr>
      </vt:variant>
      <vt:variant>
        <vt:i4>1</vt:i4>
      </vt:variant>
    </vt:vector>
  </HeadingPairs>
  <TitlesOfParts>
    <vt:vector size="1" baseType="lpstr">
      <vt:lpstr>CAT/C/CIV/CO/1</vt:lpstr>
    </vt:vector>
  </TitlesOfParts>
  <Company>DCM</Company>
  <LinksUpToDate>false</LinksUpToDate>
  <CharactersWithSpaces>61651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CAT/C/CIV/CO/1</dc:title>
  <dc:subject/>
  <dc:creator>Nathalie VITTOZ</dc:creator>
  <cp:keywords/>
  <cp:lastModifiedBy>Nathalie VITTOZ</cp:lastModifiedBy>
  <cp:revision>2</cp:revision>
  <dcterms:created xsi:type="dcterms:W3CDTF">2024-08-09T09:42:00Z</dcterms:created>
  <dcterms:modified xsi:type="dcterms:W3CDTF">2024-08-09T09:42:00Z</dcterms:modified>
</cp:coreProperties>
</file>