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465BC" w:rsidP="00A164A1">
            <w:pPr>
              <w:jc w:val="right"/>
            </w:pPr>
            <w:r w:rsidRPr="00E465BC">
              <w:rPr>
                <w:sz w:val="40"/>
              </w:rPr>
              <w:t>CAT</w:t>
            </w:r>
            <w:r>
              <w:t>/C/NZL/CO/6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6730F" w:rsidP="00B6553F">
            <w:pPr>
              <w:spacing w:before="120"/>
            </w:pPr>
            <w:r>
              <w:rPr>
                <w:noProof/>
                <w:lang w:eastAsia="zh-CN"/>
              </w:rPr>
              <w:drawing>
                <wp:inline distT="0" distB="0" distL="0" distR="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465BC" w:rsidP="00E465BC">
            <w:pPr>
              <w:spacing w:before="240" w:line="240" w:lineRule="exact"/>
            </w:pPr>
            <w:r>
              <w:t xml:space="preserve">Distr.: </w:t>
            </w:r>
            <w:r w:rsidR="00A164A1">
              <w:t>General</w:t>
            </w:r>
          </w:p>
          <w:p w:rsidR="00E465BC" w:rsidRDefault="006A6952" w:rsidP="008520CF">
            <w:pPr>
              <w:spacing w:line="240" w:lineRule="exact"/>
            </w:pPr>
            <w:r>
              <w:t xml:space="preserve">2 June </w:t>
            </w:r>
            <w:r w:rsidR="00E465BC">
              <w:t>2015</w:t>
            </w:r>
          </w:p>
          <w:p w:rsidR="00E465BC" w:rsidRDefault="00E465BC" w:rsidP="00E465BC">
            <w:pPr>
              <w:spacing w:line="240" w:lineRule="exact"/>
            </w:pPr>
          </w:p>
          <w:p w:rsidR="00E465BC" w:rsidRDefault="00E465BC" w:rsidP="00E465BC">
            <w:pPr>
              <w:spacing w:line="240" w:lineRule="exact"/>
            </w:pPr>
            <w:r>
              <w:t>Original: English</w:t>
            </w:r>
          </w:p>
          <w:p w:rsidR="000D77CA" w:rsidRDefault="000D77CA" w:rsidP="00E465BC">
            <w:pPr>
              <w:spacing w:line="240" w:lineRule="exact"/>
            </w:pPr>
          </w:p>
        </w:tc>
      </w:tr>
    </w:tbl>
    <w:p w:rsidR="00E465BC" w:rsidRPr="00293C10" w:rsidRDefault="00E465BC" w:rsidP="00E465BC">
      <w:pPr>
        <w:spacing w:before="120"/>
        <w:rPr>
          <w:b/>
          <w:sz w:val="24"/>
          <w:szCs w:val="24"/>
        </w:rPr>
      </w:pPr>
      <w:r w:rsidRPr="00293C10">
        <w:rPr>
          <w:b/>
          <w:sz w:val="24"/>
          <w:szCs w:val="24"/>
        </w:rPr>
        <w:t>Committee against Torture</w:t>
      </w:r>
    </w:p>
    <w:p w:rsidR="00E465BC" w:rsidRPr="00293C10" w:rsidRDefault="00E465BC" w:rsidP="008520CF">
      <w:pPr>
        <w:pStyle w:val="HChG"/>
      </w:pPr>
      <w:r w:rsidRPr="00293C10">
        <w:tab/>
      </w:r>
      <w:r w:rsidRPr="00293C10">
        <w:tab/>
        <w:t>Concluding obse</w:t>
      </w:r>
      <w:r>
        <w:t>rvations on the sixth</w:t>
      </w:r>
      <w:r w:rsidRPr="00293C10">
        <w:t xml:space="preserve"> periodic repor</w:t>
      </w:r>
      <w:r w:rsidR="00F82314">
        <w:t>t</w:t>
      </w:r>
      <w:r>
        <w:t xml:space="preserve"> </w:t>
      </w:r>
      <w:r w:rsidR="00854457">
        <w:br/>
      </w:r>
      <w:r>
        <w:t>of New Zealand</w:t>
      </w:r>
      <w:r w:rsidR="00854457" w:rsidRPr="00854457">
        <w:rPr>
          <w:rStyle w:val="FootnoteReference"/>
          <w:b w:val="0"/>
          <w:bCs/>
          <w:sz w:val="20"/>
          <w:vertAlign w:val="baseline"/>
        </w:rPr>
        <w:footnoteReference w:customMarkFollows="1" w:id="2"/>
        <w:t>*</w:t>
      </w:r>
    </w:p>
    <w:p w:rsidR="00E465BC" w:rsidRPr="00293C10" w:rsidRDefault="00E465BC" w:rsidP="008520CF">
      <w:pPr>
        <w:pStyle w:val="SingleTxtG"/>
        <w:numPr>
          <w:ilvl w:val="0"/>
          <w:numId w:val="7"/>
        </w:numPr>
        <w:ind w:left="1134" w:firstLine="0"/>
      </w:pPr>
      <w:r w:rsidRPr="00F9068B">
        <w:t>The Committee against Torture considered the sixth periodic report of New Zealand (CAT/C/NZL/6) at its 1292nd and 1295th meetings, held on 21 and 22 April 2015 (see CAT/C/SR.1292 and 1295), and adopted</w:t>
      </w:r>
      <w:r w:rsidR="00EC2077">
        <w:t>,</w:t>
      </w:r>
      <w:r w:rsidRPr="00F9068B">
        <w:t xml:space="preserve"> at </w:t>
      </w:r>
      <w:r w:rsidRPr="00E465BC">
        <w:t xml:space="preserve">its </w:t>
      </w:r>
      <w:r w:rsidR="00F81980">
        <w:t>1312nd</w:t>
      </w:r>
      <w:r w:rsidRPr="00F9068B">
        <w:t xml:space="preserve"> and</w:t>
      </w:r>
      <w:r w:rsidR="00F81980">
        <w:t xml:space="preserve"> 1314</w:t>
      </w:r>
      <w:r w:rsidRPr="00E465BC">
        <w:t>th</w:t>
      </w:r>
      <w:r w:rsidR="000D77CA">
        <w:t xml:space="preserve"> meetings, held </w:t>
      </w:r>
      <w:r w:rsidR="00701573">
        <w:t>on</w:t>
      </w:r>
      <w:r w:rsidR="00F81980">
        <w:t xml:space="preserve"> 5</w:t>
      </w:r>
      <w:r w:rsidR="00854457">
        <w:t> </w:t>
      </w:r>
      <w:r w:rsidR="00F81980">
        <w:t xml:space="preserve">and 6 </w:t>
      </w:r>
      <w:r w:rsidR="00854457">
        <w:t>May</w:t>
      </w:r>
      <w:r w:rsidR="00F81980">
        <w:t xml:space="preserve"> 2015</w:t>
      </w:r>
      <w:r w:rsidRPr="00F9068B">
        <w:t>, the following concluding observations.</w:t>
      </w:r>
      <w:r w:rsidRPr="00293C10">
        <w:t xml:space="preserve"> </w:t>
      </w:r>
    </w:p>
    <w:p w:rsidR="00E465BC" w:rsidRPr="00293C10" w:rsidRDefault="00E465BC" w:rsidP="00E465BC">
      <w:pPr>
        <w:pStyle w:val="H1G"/>
      </w:pPr>
      <w:r w:rsidRPr="00293C10">
        <w:tab/>
        <w:t>A.</w:t>
      </w:r>
      <w:r w:rsidRPr="00293C10">
        <w:tab/>
        <w:t>Introduction</w:t>
      </w:r>
      <w:bookmarkStart w:id="0" w:name="_GoBack"/>
      <w:bookmarkEnd w:id="0"/>
    </w:p>
    <w:p w:rsidR="00E465BC" w:rsidRPr="00293C10" w:rsidRDefault="00E465BC" w:rsidP="008520CF">
      <w:pPr>
        <w:pStyle w:val="SingleTxtG"/>
        <w:numPr>
          <w:ilvl w:val="0"/>
          <w:numId w:val="7"/>
        </w:numPr>
        <w:ind w:left="1134" w:firstLine="0"/>
        <w:rPr>
          <w:color w:val="000000"/>
        </w:rPr>
      </w:pPr>
      <w:r w:rsidRPr="00293C10">
        <w:rPr>
          <w:rFonts w:eastAsia="Calibri"/>
        </w:rPr>
        <w:t xml:space="preserve">The Committee welcomes the </w:t>
      </w:r>
      <w:r>
        <w:rPr>
          <w:rFonts w:eastAsia="Calibri"/>
        </w:rPr>
        <w:t>interactive</w:t>
      </w:r>
      <w:r w:rsidRPr="00293C10">
        <w:rPr>
          <w:rFonts w:eastAsia="Calibri"/>
        </w:rPr>
        <w:t xml:space="preserve"> dialogue held with the State party’s high-</w:t>
      </w:r>
      <w:r w:rsidRPr="008520CF">
        <w:rPr>
          <w:rFonts w:eastAsia="Calibri"/>
        </w:rPr>
        <w:t xml:space="preserve">level </w:t>
      </w:r>
      <w:proofErr w:type="spellStart"/>
      <w:r w:rsidRPr="008520CF">
        <w:rPr>
          <w:rFonts w:eastAsia="Calibri"/>
        </w:rPr>
        <w:t>multisectoral</w:t>
      </w:r>
      <w:proofErr w:type="spellEnd"/>
      <w:r w:rsidRPr="008520CF">
        <w:rPr>
          <w:rFonts w:eastAsia="Calibri"/>
        </w:rPr>
        <w:t xml:space="preserve"> delegation</w:t>
      </w:r>
      <w:r w:rsidRPr="00293C10">
        <w:rPr>
          <w:rFonts w:eastAsia="Calibri"/>
        </w:rPr>
        <w:t>, as well as the additional information and explanations provided by the delegation to the Committee.</w:t>
      </w:r>
    </w:p>
    <w:p w:rsidR="00E465BC" w:rsidRPr="009C3848" w:rsidRDefault="00E465BC" w:rsidP="00E465BC">
      <w:pPr>
        <w:pStyle w:val="H1G"/>
      </w:pPr>
      <w:r w:rsidRPr="00293C10">
        <w:tab/>
        <w:t>B.</w:t>
      </w:r>
      <w:r w:rsidRPr="00293C10">
        <w:tab/>
      </w:r>
      <w:r w:rsidRPr="009C3848">
        <w:t>Positive aspects</w:t>
      </w:r>
    </w:p>
    <w:p w:rsidR="006F3FE7" w:rsidRDefault="006F3FE7" w:rsidP="008520CF">
      <w:pPr>
        <w:pStyle w:val="SingleTxtG"/>
        <w:numPr>
          <w:ilvl w:val="0"/>
          <w:numId w:val="7"/>
        </w:numPr>
        <w:ind w:left="1134" w:firstLine="0"/>
      </w:pPr>
      <w:r>
        <w:t>The Committee welcomes the State party’s ratification of the Optional Protocol to the Convention o</w:t>
      </w:r>
      <w:r w:rsidR="009540F1">
        <w:t>n</w:t>
      </w:r>
      <w:r>
        <w:t xml:space="preserve"> the Rights of the Child on the sale of children, child prostitution and child pornography.</w:t>
      </w:r>
    </w:p>
    <w:p w:rsidR="006F3FE7" w:rsidRDefault="006F3FE7" w:rsidP="008520CF">
      <w:pPr>
        <w:pStyle w:val="SingleTxtG"/>
        <w:numPr>
          <w:ilvl w:val="0"/>
          <w:numId w:val="7"/>
        </w:numPr>
        <w:ind w:left="1134" w:firstLine="0"/>
      </w:pPr>
      <w:r>
        <w:t xml:space="preserve">The Committee </w:t>
      </w:r>
      <w:r w:rsidR="00971128">
        <w:t xml:space="preserve">also </w:t>
      </w:r>
      <w:r>
        <w:t>welcomes the</w:t>
      </w:r>
      <w:r w:rsidR="009540F1">
        <w:t xml:space="preserve"> following</w:t>
      </w:r>
      <w:r>
        <w:t xml:space="preserve"> legislative and administrative changes in areas of relevance to the Convention:</w:t>
      </w:r>
    </w:p>
    <w:p w:rsidR="006F3FE7" w:rsidRDefault="006F3FE7" w:rsidP="008520CF">
      <w:pPr>
        <w:pStyle w:val="SingleTxtG"/>
        <w:ind w:firstLine="567"/>
      </w:pPr>
      <w:r>
        <w:t>(a)</w:t>
      </w:r>
      <w:r>
        <w:tab/>
        <w:t xml:space="preserve">Amendments to </w:t>
      </w:r>
      <w:r w:rsidR="009540F1">
        <w:t>f</w:t>
      </w:r>
      <w:r>
        <w:t xml:space="preserve">amily </w:t>
      </w:r>
      <w:r w:rsidR="009540F1">
        <w:t>c</w:t>
      </w:r>
      <w:r>
        <w:t>ourt legislation, to enable resolutions</w:t>
      </w:r>
      <w:r w:rsidR="009540F1">
        <w:t xml:space="preserve"> to be made faster and in a more fluid manner</w:t>
      </w:r>
      <w:r>
        <w:t>;</w:t>
      </w:r>
    </w:p>
    <w:p w:rsidR="006F3FE7" w:rsidRDefault="006F3FE7" w:rsidP="008520CF">
      <w:pPr>
        <w:pStyle w:val="SingleTxtG"/>
        <w:ind w:firstLine="567"/>
      </w:pPr>
      <w:r>
        <w:t>(b)</w:t>
      </w:r>
      <w:r>
        <w:tab/>
        <w:t xml:space="preserve">The introduction of </w:t>
      </w:r>
      <w:r w:rsidR="009540F1">
        <w:t>p</w:t>
      </w:r>
      <w:r>
        <w:t xml:space="preserve">olice </w:t>
      </w:r>
      <w:r w:rsidR="009540F1">
        <w:t>s</w:t>
      </w:r>
      <w:r>
        <w:t xml:space="preserve">afety </w:t>
      </w:r>
      <w:r w:rsidR="009540F1">
        <w:t>o</w:t>
      </w:r>
      <w:r>
        <w:t xml:space="preserve">rders to protect women and their families when </w:t>
      </w:r>
      <w:r w:rsidR="00971128">
        <w:t xml:space="preserve">the </w:t>
      </w:r>
      <w:r>
        <w:t xml:space="preserve">police cannot arrest someone for family violence </w:t>
      </w:r>
      <w:r w:rsidR="00971128">
        <w:t>owing</w:t>
      </w:r>
      <w:r>
        <w:t xml:space="preserve"> to insufficient evidence;</w:t>
      </w:r>
    </w:p>
    <w:p w:rsidR="006F3FE7" w:rsidRDefault="006F3FE7" w:rsidP="008520CF">
      <w:pPr>
        <w:pStyle w:val="SingleTxtG"/>
        <w:ind w:firstLine="567"/>
      </w:pPr>
      <w:r>
        <w:t>(c)</w:t>
      </w:r>
      <w:r>
        <w:tab/>
        <w:t xml:space="preserve">The </w:t>
      </w:r>
      <w:r w:rsidR="00971128">
        <w:t>implementation</w:t>
      </w:r>
      <w:r>
        <w:t xml:space="preserve"> of the Immigration Act 2009, </w:t>
      </w:r>
      <w:r w:rsidR="00971128">
        <w:t>which</w:t>
      </w:r>
      <w:r>
        <w:t xml:space="preserve"> entered into force on 29</w:t>
      </w:r>
      <w:r w:rsidR="00854457">
        <w:t> </w:t>
      </w:r>
      <w:r>
        <w:t>November 2010</w:t>
      </w:r>
      <w:r w:rsidR="00971128">
        <w:t xml:space="preserve"> and </w:t>
      </w:r>
      <w:r>
        <w:t xml:space="preserve">prohibits </w:t>
      </w:r>
      <w:r w:rsidR="00971128">
        <w:t xml:space="preserve">the </w:t>
      </w:r>
      <w:r>
        <w:t xml:space="preserve">expulsion </w:t>
      </w:r>
      <w:r w:rsidR="00971128">
        <w:t xml:space="preserve">of persons </w:t>
      </w:r>
      <w:r>
        <w:t xml:space="preserve">to a place where </w:t>
      </w:r>
      <w:r w:rsidR="00971128">
        <w:t>they</w:t>
      </w:r>
      <w:r>
        <w:t xml:space="preserve"> </w:t>
      </w:r>
      <w:r w:rsidR="00971128">
        <w:t xml:space="preserve">are at </w:t>
      </w:r>
      <w:r>
        <w:t xml:space="preserve">risk </w:t>
      </w:r>
      <w:r w:rsidR="00971128">
        <w:t>of</w:t>
      </w:r>
      <w:r>
        <w:t xml:space="preserve"> torture and limits the situations in which asylum seekers may be detained</w:t>
      </w:r>
      <w:r w:rsidR="00971128">
        <w:t>;</w:t>
      </w:r>
    </w:p>
    <w:p w:rsidR="006F3FE7" w:rsidRDefault="006A6C4D" w:rsidP="008520CF">
      <w:pPr>
        <w:pStyle w:val="SingleTxtG"/>
        <w:ind w:firstLine="567"/>
      </w:pPr>
      <w:r>
        <w:rPr>
          <w:noProof/>
          <w:lang w:eastAsia="zh-CN"/>
        </w:rPr>
        <w:drawing>
          <wp:anchor distT="0" distB="0" distL="114300" distR="114300" simplePos="0" relativeHeight="251658240" behindDoc="0" locked="0" layoutInCell="1" allowOverlap="1" wp14:anchorId="572015F1" wp14:editId="04F69339">
            <wp:simplePos x="0" y="0"/>
            <wp:positionH relativeFrom="margin">
              <wp:posOffset>5492750</wp:posOffset>
            </wp:positionH>
            <wp:positionV relativeFrom="margin">
              <wp:posOffset>8174355</wp:posOffset>
            </wp:positionV>
            <wp:extent cx="638175" cy="638175"/>
            <wp:effectExtent l="0" t="0" r="9525" b="9525"/>
            <wp:wrapNone/>
            <wp:docPr id="3" name="Picture 2" descr="http://undocs.org/m2/QRCode.ashx?DS=CAT/C/NZL/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NZL/CO/6&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3FE7">
        <w:t>(d)</w:t>
      </w:r>
      <w:r w:rsidR="006F3FE7">
        <w:tab/>
        <w:t>The enactment of the Immigration Amendment Act 2013, which gives agencies the time needed to make enquiries into the backgrounds of groups of individuals, pending decisions on refugee or protection claims;</w:t>
      </w:r>
    </w:p>
    <w:p w:rsidR="006F3FE7" w:rsidRDefault="006F3FE7" w:rsidP="008520CF">
      <w:pPr>
        <w:pStyle w:val="SingleTxtG"/>
        <w:ind w:firstLine="567"/>
      </w:pPr>
      <w:r>
        <w:lastRenderedPageBreak/>
        <w:t>(e)</w:t>
      </w:r>
      <w:r>
        <w:tab/>
        <w:t>The enactment of the Victims of Crime Reform Bill, which aims to enhance victims’ rights and role in criminal justice processes and improve the responses of government agencies to victims of crime;</w:t>
      </w:r>
    </w:p>
    <w:p w:rsidR="006F3FE7" w:rsidRDefault="006F3FE7" w:rsidP="008520CF">
      <w:pPr>
        <w:pStyle w:val="SingleTxtG"/>
        <w:ind w:firstLine="567"/>
      </w:pPr>
      <w:r>
        <w:t>(f)</w:t>
      </w:r>
      <w:r>
        <w:tab/>
        <w:t>The enactment of the Vulnerable Children Act</w:t>
      </w:r>
      <w:r w:rsidR="000C473A">
        <w:t xml:space="preserve"> 2014</w:t>
      </w:r>
      <w:r w:rsidR="00E452C8">
        <w:t xml:space="preserve"> </w:t>
      </w:r>
      <w:r w:rsidR="000C473A">
        <w:t>with</w:t>
      </w:r>
      <w:r>
        <w:t xml:space="preserve"> new measures to protect children.</w:t>
      </w:r>
    </w:p>
    <w:p w:rsidR="006F3FE7" w:rsidRDefault="006F3FE7" w:rsidP="008520CF">
      <w:pPr>
        <w:pStyle w:val="SingleTxtG"/>
        <w:numPr>
          <w:ilvl w:val="0"/>
          <w:numId w:val="7"/>
        </w:numPr>
        <w:ind w:left="1134" w:firstLine="0"/>
      </w:pPr>
      <w:r>
        <w:t>The Committee takes note of the legislative initiatives</w:t>
      </w:r>
      <w:r w:rsidR="00EC2077">
        <w:t xml:space="preserve"> taken</w:t>
      </w:r>
      <w:r>
        <w:t xml:space="preserve"> in areas of relevance to the Convention, including the introduction of a </w:t>
      </w:r>
      <w:r w:rsidR="00971128">
        <w:t>b</w:t>
      </w:r>
      <w:r>
        <w:t xml:space="preserve">ill to establish </w:t>
      </w:r>
      <w:r w:rsidR="00971128">
        <w:t>v</w:t>
      </w:r>
      <w:r>
        <w:t xml:space="preserve">ictims’ </w:t>
      </w:r>
      <w:r w:rsidR="00971128">
        <w:t>o</w:t>
      </w:r>
      <w:r>
        <w:t xml:space="preserve">rders </w:t>
      </w:r>
      <w:r w:rsidR="00971128">
        <w:t>a</w:t>
      </w:r>
      <w:r>
        <w:t xml:space="preserve">gainst </w:t>
      </w:r>
      <w:r w:rsidR="00971128">
        <w:t>v</w:t>
      </w:r>
      <w:r>
        <w:t xml:space="preserve">iolent </w:t>
      </w:r>
      <w:r w:rsidR="00971128">
        <w:t>o</w:t>
      </w:r>
      <w:r>
        <w:t>ffenders</w:t>
      </w:r>
      <w:r w:rsidR="00EC2077">
        <w:t xml:space="preserve"> and</w:t>
      </w:r>
      <w:r>
        <w:t xml:space="preserve"> reduce the likelihood that victims have unwanted contact with their perpetrators</w:t>
      </w:r>
      <w:r w:rsidR="00EC2077">
        <w:t>,</w:t>
      </w:r>
      <w:r w:rsidR="00EC2077" w:rsidRPr="00EC2077">
        <w:t xml:space="preserve"> </w:t>
      </w:r>
      <w:r w:rsidR="00EC2077">
        <w:t>and encourages their adoption</w:t>
      </w:r>
      <w:r>
        <w:t>.</w:t>
      </w:r>
    </w:p>
    <w:p w:rsidR="00A328D8" w:rsidRPr="00A328D8" w:rsidRDefault="00A328D8" w:rsidP="008520CF">
      <w:pPr>
        <w:pStyle w:val="SingleTxtG"/>
        <w:numPr>
          <w:ilvl w:val="0"/>
          <w:numId w:val="7"/>
        </w:numPr>
        <w:ind w:left="1134" w:firstLine="0"/>
        <w:rPr>
          <w:color w:val="000000"/>
        </w:rPr>
      </w:pPr>
      <w:r w:rsidRPr="00A328D8">
        <w:rPr>
          <w:color w:val="000000"/>
        </w:rPr>
        <w:t>The Committee welcomes the efforts of the State party to give effect to the Convention, including</w:t>
      </w:r>
      <w:r w:rsidR="00376DAA">
        <w:rPr>
          <w:color w:val="000000"/>
        </w:rPr>
        <w:t xml:space="preserve"> through</w:t>
      </w:r>
      <w:r w:rsidRPr="00A328D8">
        <w:rPr>
          <w:color w:val="000000"/>
        </w:rPr>
        <w:t xml:space="preserve">: </w:t>
      </w:r>
    </w:p>
    <w:p w:rsidR="00A328D8" w:rsidRPr="00A328D8" w:rsidRDefault="00A328D8" w:rsidP="008520CF">
      <w:pPr>
        <w:pStyle w:val="SingleTxtG"/>
        <w:ind w:firstLine="567"/>
        <w:rPr>
          <w:color w:val="000000"/>
        </w:rPr>
      </w:pPr>
      <w:r w:rsidRPr="00A328D8">
        <w:rPr>
          <w:color w:val="000000"/>
        </w:rPr>
        <w:t>(a)</w:t>
      </w:r>
      <w:r w:rsidRPr="00A328D8">
        <w:rPr>
          <w:color w:val="000000"/>
        </w:rPr>
        <w:tab/>
        <w:t xml:space="preserve">The </w:t>
      </w:r>
      <w:r w:rsidR="000C473A">
        <w:rPr>
          <w:color w:val="000000"/>
        </w:rPr>
        <w:t>issuance</w:t>
      </w:r>
      <w:r w:rsidRPr="00A328D8">
        <w:rPr>
          <w:color w:val="000000"/>
        </w:rPr>
        <w:t xml:space="preserve"> of the </w:t>
      </w:r>
      <w:r w:rsidR="000C473A">
        <w:rPr>
          <w:color w:val="000000"/>
        </w:rPr>
        <w:t xml:space="preserve">New Zealand </w:t>
      </w:r>
      <w:r w:rsidRPr="00A328D8">
        <w:rPr>
          <w:color w:val="000000"/>
        </w:rPr>
        <w:t xml:space="preserve">Children’s Action Plan for </w:t>
      </w:r>
      <w:r w:rsidR="000C473A">
        <w:rPr>
          <w:color w:val="000000"/>
        </w:rPr>
        <w:t>v</w:t>
      </w:r>
      <w:r w:rsidRPr="00A328D8">
        <w:rPr>
          <w:color w:val="000000"/>
        </w:rPr>
        <w:t xml:space="preserve">ulnerable </w:t>
      </w:r>
      <w:r w:rsidR="000C473A">
        <w:rPr>
          <w:color w:val="000000"/>
        </w:rPr>
        <w:t>c</w:t>
      </w:r>
      <w:r w:rsidRPr="00A328D8">
        <w:rPr>
          <w:color w:val="000000"/>
        </w:rPr>
        <w:t>hildren of October 2012;</w:t>
      </w:r>
    </w:p>
    <w:p w:rsidR="00A328D8" w:rsidRPr="00A328D8" w:rsidRDefault="003A45C5" w:rsidP="008520CF">
      <w:pPr>
        <w:pStyle w:val="SingleTxtG"/>
        <w:ind w:firstLine="567"/>
        <w:rPr>
          <w:color w:val="000000"/>
        </w:rPr>
      </w:pPr>
      <w:r>
        <w:rPr>
          <w:color w:val="000000"/>
        </w:rPr>
        <w:t>(b</w:t>
      </w:r>
      <w:r w:rsidR="00A328D8" w:rsidRPr="00A328D8">
        <w:rPr>
          <w:color w:val="000000"/>
        </w:rPr>
        <w:t>)</w:t>
      </w:r>
      <w:r w:rsidR="00A328D8" w:rsidRPr="00A328D8">
        <w:rPr>
          <w:color w:val="000000"/>
        </w:rPr>
        <w:tab/>
        <w:t>The adoption, in 2013, of a broade</w:t>
      </w:r>
      <w:r w:rsidR="000C473A">
        <w:rPr>
          <w:color w:val="000000"/>
        </w:rPr>
        <w:t>r</w:t>
      </w:r>
      <w:r w:rsidR="00A328D8" w:rsidRPr="00A328D8">
        <w:rPr>
          <w:color w:val="000000"/>
        </w:rPr>
        <w:t xml:space="preserve"> definition of trafficking </w:t>
      </w:r>
      <w:r w:rsidR="000C473A">
        <w:rPr>
          <w:color w:val="000000"/>
        </w:rPr>
        <w:t>that</w:t>
      </w:r>
      <w:r w:rsidR="00A328D8" w:rsidRPr="00A328D8">
        <w:rPr>
          <w:color w:val="000000"/>
        </w:rPr>
        <w:t xml:space="preserve"> includes the </w:t>
      </w:r>
      <w:r w:rsidR="000C473A">
        <w:rPr>
          <w:color w:val="000000"/>
        </w:rPr>
        <w:t xml:space="preserve">element of </w:t>
      </w:r>
      <w:r w:rsidR="00A328D8" w:rsidRPr="00A328D8">
        <w:rPr>
          <w:color w:val="000000"/>
        </w:rPr>
        <w:t>“exploitative purpose”;</w:t>
      </w:r>
    </w:p>
    <w:p w:rsidR="00A328D8" w:rsidRDefault="00A328D8" w:rsidP="008520CF">
      <w:pPr>
        <w:pStyle w:val="SingleTxtG"/>
        <w:ind w:firstLine="567"/>
        <w:rPr>
          <w:color w:val="000000"/>
        </w:rPr>
      </w:pPr>
      <w:r w:rsidRPr="00A328D8">
        <w:rPr>
          <w:color w:val="000000"/>
        </w:rPr>
        <w:t>(</w:t>
      </w:r>
      <w:r w:rsidR="003A45C5">
        <w:rPr>
          <w:color w:val="000000"/>
        </w:rPr>
        <w:t>c</w:t>
      </w:r>
      <w:r w:rsidRPr="00A328D8">
        <w:rPr>
          <w:color w:val="000000"/>
        </w:rPr>
        <w:t>)</w:t>
      </w:r>
      <w:r w:rsidRPr="00A328D8">
        <w:rPr>
          <w:color w:val="000000"/>
        </w:rPr>
        <w:tab/>
        <w:t>The establishment</w:t>
      </w:r>
      <w:r w:rsidR="006C2832">
        <w:rPr>
          <w:color w:val="000000"/>
        </w:rPr>
        <w:t>,</w:t>
      </w:r>
      <w:r w:rsidR="006C2832" w:rsidRPr="006C2832">
        <w:rPr>
          <w:color w:val="000000"/>
        </w:rPr>
        <w:t xml:space="preserve"> </w:t>
      </w:r>
      <w:r w:rsidR="006C2832" w:rsidRPr="00A328D8">
        <w:rPr>
          <w:color w:val="000000"/>
        </w:rPr>
        <w:t xml:space="preserve">in </w:t>
      </w:r>
      <w:r w:rsidR="006C2832">
        <w:rPr>
          <w:color w:val="000000"/>
        </w:rPr>
        <w:t>D</w:t>
      </w:r>
      <w:r w:rsidR="006C2832" w:rsidRPr="00A328D8">
        <w:rPr>
          <w:color w:val="000000"/>
        </w:rPr>
        <w:t>ecember 2014,</w:t>
      </w:r>
      <w:r w:rsidRPr="00A328D8">
        <w:rPr>
          <w:color w:val="000000"/>
        </w:rPr>
        <w:t xml:space="preserve"> of a </w:t>
      </w:r>
      <w:r w:rsidR="000C473A">
        <w:rPr>
          <w:color w:val="000000"/>
        </w:rPr>
        <w:t>m</w:t>
      </w:r>
      <w:r w:rsidRPr="00A328D8">
        <w:rPr>
          <w:color w:val="000000"/>
        </w:rPr>
        <w:t xml:space="preserve">inisterial </w:t>
      </w:r>
      <w:r w:rsidR="000C473A">
        <w:rPr>
          <w:color w:val="000000"/>
        </w:rPr>
        <w:t>g</w:t>
      </w:r>
      <w:r w:rsidRPr="00A328D8">
        <w:rPr>
          <w:color w:val="000000"/>
        </w:rPr>
        <w:t xml:space="preserve">roup on </w:t>
      </w:r>
      <w:r w:rsidR="000C473A">
        <w:rPr>
          <w:color w:val="000000"/>
        </w:rPr>
        <w:t>f</w:t>
      </w:r>
      <w:r w:rsidRPr="00A328D8">
        <w:rPr>
          <w:color w:val="000000"/>
        </w:rPr>
        <w:t xml:space="preserve">amily and </w:t>
      </w:r>
      <w:r w:rsidR="000C473A">
        <w:rPr>
          <w:color w:val="000000"/>
        </w:rPr>
        <w:t>s</w:t>
      </w:r>
      <w:r w:rsidRPr="00A328D8">
        <w:rPr>
          <w:color w:val="000000"/>
        </w:rPr>
        <w:t xml:space="preserve">exual </w:t>
      </w:r>
      <w:r w:rsidR="000C473A">
        <w:rPr>
          <w:color w:val="000000"/>
        </w:rPr>
        <w:t>v</w:t>
      </w:r>
      <w:r w:rsidRPr="00A328D8">
        <w:rPr>
          <w:color w:val="000000"/>
        </w:rPr>
        <w:t xml:space="preserve">iolence jointly led by the Minister of Justice and </w:t>
      </w:r>
      <w:r w:rsidR="006C2832" w:rsidRPr="00A328D8">
        <w:rPr>
          <w:color w:val="000000"/>
        </w:rPr>
        <w:t xml:space="preserve">the Minister of </w:t>
      </w:r>
      <w:r w:rsidRPr="00A328D8">
        <w:rPr>
          <w:color w:val="000000"/>
        </w:rPr>
        <w:t>Social Development.</w:t>
      </w:r>
    </w:p>
    <w:p w:rsidR="00BC3B85" w:rsidRPr="009C3848" w:rsidRDefault="00E465BC" w:rsidP="008520CF">
      <w:pPr>
        <w:pStyle w:val="SingleTxtG"/>
        <w:numPr>
          <w:ilvl w:val="0"/>
          <w:numId w:val="7"/>
        </w:numPr>
        <w:ind w:left="1134" w:firstLine="0"/>
      </w:pPr>
      <w:r w:rsidRPr="009C3848">
        <w:rPr>
          <w:color w:val="000000"/>
        </w:rPr>
        <w:t>The Committee notes with appreciation the existence of a vibrant civil society that contributes significantly to the monitoring of torture and ill-treatment, thereby facilitating the effective implementation of the Convention in the State party.</w:t>
      </w:r>
      <w:r w:rsidRPr="009C3848">
        <w:t xml:space="preserve"> </w:t>
      </w:r>
    </w:p>
    <w:p w:rsidR="00E465BC" w:rsidRPr="009C3848" w:rsidRDefault="00BC3B85" w:rsidP="00BC3B85">
      <w:pPr>
        <w:pStyle w:val="H1G"/>
      </w:pPr>
      <w:r w:rsidRPr="009C3848">
        <w:tab/>
      </w:r>
      <w:r w:rsidR="00E465BC" w:rsidRPr="009C3848">
        <w:t>C.</w:t>
      </w:r>
      <w:r w:rsidR="00E465BC" w:rsidRPr="009C3848">
        <w:tab/>
        <w:t xml:space="preserve">Principal subjects of concern and recommendations </w:t>
      </w:r>
    </w:p>
    <w:p w:rsidR="00E465BC" w:rsidRPr="009C3848" w:rsidRDefault="00E465BC" w:rsidP="00E465BC">
      <w:pPr>
        <w:pStyle w:val="H23G"/>
      </w:pPr>
      <w:r w:rsidRPr="009C3848">
        <w:tab/>
      </w:r>
      <w:r w:rsidRPr="009C3848">
        <w:tab/>
        <w:t>Incorporation of the Convention in national legislation</w:t>
      </w:r>
    </w:p>
    <w:p w:rsidR="00E465BC" w:rsidRPr="009C3848" w:rsidRDefault="00E465BC" w:rsidP="008520CF">
      <w:pPr>
        <w:pStyle w:val="SingleTxtG"/>
        <w:numPr>
          <w:ilvl w:val="0"/>
          <w:numId w:val="7"/>
        </w:numPr>
        <w:ind w:left="1134" w:firstLine="0"/>
      </w:pPr>
      <w:r w:rsidRPr="009C3848">
        <w:t>Bearing in mind its previous concluding observations (</w:t>
      </w:r>
      <w:r w:rsidR="006C2832">
        <w:t xml:space="preserve">see </w:t>
      </w:r>
      <w:r w:rsidRPr="009C3848">
        <w:t>CAT/C/NZL/CO/5, para.</w:t>
      </w:r>
      <w:r w:rsidR="007816BC">
        <w:t> </w:t>
      </w:r>
      <w:r w:rsidRPr="009C3848">
        <w:t>4)</w:t>
      </w:r>
      <w:r w:rsidR="00376DAA">
        <w:t>,</w:t>
      </w:r>
      <w:r w:rsidRPr="009C3848">
        <w:t xml:space="preserve"> the Committee remains concerned that the Convention has not been fully incorporated into domestic law. The Committee notes that judicial decisions make little reference to international human rights instruments, including the Convention (art.</w:t>
      </w:r>
      <w:r w:rsidR="007816BC">
        <w:t> </w:t>
      </w:r>
      <w:r w:rsidRPr="009C3848">
        <w:t>2)</w:t>
      </w:r>
      <w:r w:rsidR="005F603F">
        <w:t>.</w:t>
      </w:r>
    </w:p>
    <w:p w:rsidR="00E465BC" w:rsidRPr="009C3848" w:rsidRDefault="00E465BC" w:rsidP="008520CF">
      <w:pPr>
        <w:pStyle w:val="SingleTxtG"/>
        <w:rPr>
          <w:b/>
        </w:rPr>
      </w:pPr>
      <w:r w:rsidRPr="009C3848">
        <w:rPr>
          <w:b/>
        </w:rPr>
        <w:t>The Committee reiterates its previous concluding observations and recommend</w:t>
      </w:r>
      <w:r w:rsidR="006C2832">
        <w:rPr>
          <w:b/>
        </w:rPr>
        <w:t>s</w:t>
      </w:r>
      <w:r w:rsidRPr="009C3848">
        <w:rPr>
          <w:b/>
        </w:rPr>
        <w:t xml:space="preserve"> that the State </w:t>
      </w:r>
      <w:r w:rsidR="006C2832">
        <w:rPr>
          <w:b/>
        </w:rPr>
        <w:t>p</w:t>
      </w:r>
      <w:r w:rsidRPr="009C3848">
        <w:rPr>
          <w:b/>
        </w:rPr>
        <w:t xml:space="preserve">arty: </w:t>
      </w:r>
    </w:p>
    <w:p w:rsidR="00E465BC" w:rsidRPr="009C3848" w:rsidRDefault="00722622" w:rsidP="00BC3B85">
      <w:pPr>
        <w:pStyle w:val="SingleTxtG"/>
        <w:ind w:firstLine="567"/>
        <w:rPr>
          <w:b/>
        </w:rPr>
      </w:pPr>
      <w:r w:rsidRPr="008520CF">
        <w:rPr>
          <w:bCs/>
        </w:rPr>
        <w:t>(a)</w:t>
      </w:r>
      <w:r w:rsidR="00E465BC" w:rsidRPr="008520CF">
        <w:rPr>
          <w:bCs/>
        </w:rPr>
        <w:tab/>
      </w:r>
      <w:r w:rsidR="00E465BC" w:rsidRPr="009C3848">
        <w:rPr>
          <w:b/>
        </w:rPr>
        <w:t xml:space="preserve">Enact comprehensive legislation to incorporate into domestic law the provisions of the Convention; </w:t>
      </w:r>
    </w:p>
    <w:p w:rsidR="00E465BC" w:rsidRPr="00BC3B85" w:rsidRDefault="00722622" w:rsidP="008520CF">
      <w:pPr>
        <w:pStyle w:val="SingleTxtG"/>
        <w:ind w:firstLine="567"/>
        <w:rPr>
          <w:b/>
        </w:rPr>
      </w:pPr>
      <w:r w:rsidRPr="008520CF">
        <w:rPr>
          <w:bCs/>
        </w:rPr>
        <w:t>(b)</w:t>
      </w:r>
      <w:r w:rsidR="00E465BC" w:rsidRPr="009C3848">
        <w:rPr>
          <w:b/>
        </w:rPr>
        <w:tab/>
        <w:t xml:space="preserve">Strengthen the current mechanisms to ensure </w:t>
      </w:r>
      <w:r w:rsidR="006C2832">
        <w:rPr>
          <w:b/>
        </w:rPr>
        <w:t xml:space="preserve">the </w:t>
      </w:r>
      <w:r w:rsidR="00E465BC" w:rsidRPr="009C3848">
        <w:rPr>
          <w:b/>
        </w:rPr>
        <w:t xml:space="preserve">compatibility of domestic law with the Convention; </w:t>
      </w:r>
    </w:p>
    <w:p w:rsidR="00E465BC" w:rsidRPr="00BC3B85" w:rsidRDefault="00722622" w:rsidP="008520CF">
      <w:pPr>
        <w:pStyle w:val="SingleTxtG"/>
        <w:ind w:firstLine="567"/>
        <w:rPr>
          <w:b/>
        </w:rPr>
      </w:pPr>
      <w:r w:rsidRPr="008520CF">
        <w:rPr>
          <w:bCs/>
        </w:rPr>
        <w:t>(c)</w:t>
      </w:r>
      <w:r w:rsidR="00E465BC" w:rsidRPr="00BC3B85">
        <w:rPr>
          <w:b/>
        </w:rPr>
        <w:tab/>
        <w:t xml:space="preserve">Organize training programmes for the judiciary on the provisions of the Convention and the jurisprudence of the Committee. </w:t>
      </w:r>
    </w:p>
    <w:p w:rsidR="00E465BC" w:rsidRPr="007B48C9" w:rsidRDefault="00E465BC" w:rsidP="000D1188">
      <w:pPr>
        <w:pStyle w:val="H23G"/>
        <w:jc w:val="both"/>
      </w:pPr>
      <w:r>
        <w:rPr>
          <w:b w:val="0"/>
        </w:rPr>
        <w:tab/>
      </w:r>
      <w:r>
        <w:rPr>
          <w:b w:val="0"/>
        </w:rPr>
        <w:tab/>
      </w:r>
      <w:r w:rsidRPr="00F83DA5">
        <w:t xml:space="preserve">National </w:t>
      </w:r>
      <w:r w:rsidR="006C2832">
        <w:t>p</w:t>
      </w:r>
      <w:r w:rsidRPr="00F83DA5">
        <w:t xml:space="preserve">reventive </w:t>
      </w:r>
      <w:r w:rsidR="006C2832">
        <w:t>m</w:t>
      </w:r>
      <w:r w:rsidRPr="00763C91">
        <w:t>echanism</w:t>
      </w:r>
    </w:p>
    <w:p w:rsidR="00E465BC" w:rsidRPr="00983938" w:rsidRDefault="00E465BC" w:rsidP="008520CF">
      <w:pPr>
        <w:pStyle w:val="SingleTxtG"/>
        <w:numPr>
          <w:ilvl w:val="0"/>
          <w:numId w:val="7"/>
        </w:numPr>
        <w:ind w:left="1134" w:firstLine="0"/>
      </w:pPr>
      <w:r w:rsidRPr="006731E2">
        <w:t>The Committee welcomes the work of the</w:t>
      </w:r>
      <w:r w:rsidRPr="00B41A98">
        <w:t xml:space="preserve"> five </w:t>
      </w:r>
      <w:r w:rsidR="006C2832" w:rsidRPr="00B41A98">
        <w:t xml:space="preserve">designated </w:t>
      </w:r>
      <w:r w:rsidRPr="00B41A98">
        <w:t>institutions forming the</w:t>
      </w:r>
      <w:r>
        <w:t xml:space="preserve"> </w:t>
      </w:r>
      <w:r w:rsidR="006C2832">
        <w:t>n</w:t>
      </w:r>
      <w:r>
        <w:t xml:space="preserve">ational </w:t>
      </w:r>
      <w:r w:rsidR="006C2832">
        <w:t>p</w:t>
      </w:r>
      <w:r>
        <w:t xml:space="preserve">reventive </w:t>
      </w:r>
      <w:r w:rsidR="006C2832">
        <w:t>m</w:t>
      </w:r>
      <w:r>
        <w:t>echanism</w:t>
      </w:r>
      <w:r w:rsidR="006C2832">
        <w:t>, which are</w:t>
      </w:r>
      <w:r>
        <w:t xml:space="preserve"> coordinated by the</w:t>
      </w:r>
      <w:r w:rsidRPr="00B41A98">
        <w:t xml:space="preserve"> </w:t>
      </w:r>
      <w:r w:rsidRPr="00BC007A">
        <w:t xml:space="preserve">New Zealand </w:t>
      </w:r>
      <w:r w:rsidRPr="00006B6A">
        <w:t xml:space="preserve">Human Rights Commission. However, it notes that </w:t>
      </w:r>
      <w:r>
        <w:t xml:space="preserve">the </w:t>
      </w:r>
      <w:r w:rsidRPr="00AB2C9E">
        <w:t>Children’s Commissioner</w:t>
      </w:r>
      <w:r>
        <w:t xml:space="preserve"> and the</w:t>
      </w:r>
      <w:r w:rsidRPr="002B5C95">
        <w:t xml:space="preserve"> Independent Police Conduct Authority</w:t>
      </w:r>
      <w:r>
        <w:t xml:space="preserve"> have not received sufficient</w:t>
      </w:r>
      <w:r w:rsidRPr="006D082F">
        <w:t xml:space="preserve"> resources and that the number of </w:t>
      </w:r>
      <w:r>
        <w:t>staff is inadequate to enable these bodies to fulfil their</w:t>
      </w:r>
      <w:r w:rsidRPr="006D082F">
        <w:t xml:space="preserve"> </w:t>
      </w:r>
      <w:r w:rsidRPr="00983938">
        <w:t>mandate (art. 2).</w:t>
      </w:r>
    </w:p>
    <w:p w:rsidR="00E465BC" w:rsidRDefault="00E465BC" w:rsidP="008520CF">
      <w:pPr>
        <w:pStyle w:val="SingleTxtG"/>
        <w:rPr>
          <w:b/>
          <w:bCs/>
        </w:rPr>
      </w:pPr>
      <w:r w:rsidRPr="00983938">
        <w:rPr>
          <w:b/>
          <w:bCs/>
        </w:rPr>
        <w:t xml:space="preserve">The State party should strengthen the </w:t>
      </w:r>
      <w:r w:rsidR="006C2832">
        <w:rPr>
          <w:b/>
          <w:bCs/>
        </w:rPr>
        <w:t>n</w:t>
      </w:r>
      <w:r w:rsidRPr="00300E83">
        <w:rPr>
          <w:b/>
          <w:bCs/>
        </w:rPr>
        <w:t xml:space="preserve">ational </w:t>
      </w:r>
      <w:r w:rsidR="006C2832">
        <w:rPr>
          <w:b/>
          <w:bCs/>
        </w:rPr>
        <w:t>p</w:t>
      </w:r>
      <w:r w:rsidRPr="00300E83">
        <w:rPr>
          <w:b/>
          <w:bCs/>
        </w:rPr>
        <w:t xml:space="preserve">reventive </w:t>
      </w:r>
      <w:r w:rsidR="006C2832">
        <w:rPr>
          <w:b/>
          <w:bCs/>
        </w:rPr>
        <w:t>m</w:t>
      </w:r>
      <w:r w:rsidRPr="00300E83">
        <w:rPr>
          <w:b/>
          <w:bCs/>
        </w:rPr>
        <w:t>echanism</w:t>
      </w:r>
      <w:r w:rsidRPr="00983938">
        <w:rPr>
          <w:b/>
          <w:bCs/>
        </w:rPr>
        <w:t xml:space="preserve"> </w:t>
      </w:r>
      <w:r>
        <w:rPr>
          <w:b/>
          <w:bCs/>
        </w:rPr>
        <w:t>and the five entities composing it</w:t>
      </w:r>
      <w:r w:rsidRPr="005D1005">
        <w:rPr>
          <w:b/>
          <w:bCs/>
        </w:rPr>
        <w:t xml:space="preserve"> </w:t>
      </w:r>
      <w:r w:rsidRPr="00983938">
        <w:rPr>
          <w:b/>
          <w:bCs/>
        </w:rPr>
        <w:t>by increas</w:t>
      </w:r>
      <w:r>
        <w:rPr>
          <w:b/>
          <w:bCs/>
        </w:rPr>
        <w:t>ing</w:t>
      </w:r>
      <w:r w:rsidRPr="00983938">
        <w:rPr>
          <w:b/>
          <w:bCs/>
        </w:rPr>
        <w:t xml:space="preserve"> without delay the funding available and ensure </w:t>
      </w:r>
      <w:r w:rsidRPr="00983938">
        <w:rPr>
          <w:b/>
          <w:bCs/>
        </w:rPr>
        <w:lastRenderedPageBreak/>
        <w:t xml:space="preserve">that </w:t>
      </w:r>
      <w:r w:rsidR="006C2832">
        <w:rPr>
          <w:b/>
          <w:bCs/>
        </w:rPr>
        <w:t xml:space="preserve">the </w:t>
      </w:r>
      <w:r>
        <w:rPr>
          <w:b/>
          <w:bCs/>
        </w:rPr>
        <w:t>five entities are</w:t>
      </w:r>
      <w:r w:rsidRPr="00983938">
        <w:rPr>
          <w:b/>
          <w:bCs/>
        </w:rPr>
        <w:t xml:space="preserve"> staffed with a</w:t>
      </w:r>
      <w:r>
        <w:rPr>
          <w:b/>
          <w:bCs/>
        </w:rPr>
        <w:t>n</w:t>
      </w:r>
      <w:r w:rsidRPr="00983938">
        <w:rPr>
          <w:b/>
          <w:bCs/>
        </w:rPr>
        <w:t xml:space="preserve"> </w:t>
      </w:r>
      <w:r>
        <w:rPr>
          <w:b/>
          <w:bCs/>
        </w:rPr>
        <w:t>appropriate</w:t>
      </w:r>
      <w:r w:rsidRPr="00983938">
        <w:rPr>
          <w:b/>
          <w:bCs/>
        </w:rPr>
        <w:t xml:space="preserve"> number of personnel.</w:t>
      </w:r>
      <w:r w:rsidR="009037A4" w:rsidRPr="009037A4">
        <w:t xml:space="preserve"> </w:t>
      </w:r>
      <w:r w:rsidR="009037A4">
        <w:rPr>
          <w:b/>
        </w:rPr>
        <w:t>The State party should also s</w:t>
      </w:r>
      <w:r w:rsidR="009037A4" w:rsidRPr="009037A4">
        <w:rPr>
          <w:b/>
          <w:bCs/>
        </w:rPr>
        <w:t xml:space="preserve">upport the </w:t>
      </w:r>
      <w:r w:rsidR="006C2832">
        <w:rPr>
          <w:b/>
          <w:bCs/>
        </w:rPr>
        <w:t>mechanism</w:t>
      </w:r>
      <w:r w:rsidR="009037A4" w:rsidRPr="009037A4">
        <w:rPr>
          <w:b/>
          <w:bCs/>
        </w:rPr>
        <w:t xml:space="preserve"> </w:t>
      </w:r>
      <w:r w:rsidR="009037A4">
        <w:rPr>
          <w:b/>
          <w:bCs/>
        </w:rPr>
        <w:t>in</w:t>
      </w:r>
      <w:r w:rsidR="009037A4" w:rsidRPr="009037A4">
        <w:rPr>
          <w:b/>
          <w:bCs/>
        </w:rPr>
        <w:t xml:space="preserve"> develop</w:t>
      </w:r>
      <w:r w:rsidR="009037A4">
        <w:rPr>
          <w:b/>
          <w:bCs/>
        </w:rPr>
        <w:t>ing</w:t>
      </w:r>
      <w:r w:rsidR="009037A4" w:rsidRPr="009037A4">
        <w:rPr>
          <w:b/>
          <w:bCs/>
        </w:rPr>
        <w:t xml:space="preserve"> and maintain</w:t>
      </w:r>
      <w:r w:rsidR="009037A4">
        <w:rPr>
          <w:b/>
          <w:bCs/>
        </w:rPr>
        <w:t>ing</w:t>
      </w:r>
      <w:r w:rsidR="009037A4" w:rsidRPr="009037A4">
        <w:rPr>
          <w:b/>
          <w:bCs/>
        </w:rPr>
        <w:t xml:space="preserve"> a collective</w:t>
      </w:r>
      <w:r w:rsidR="009037A4">
        <w:rPr>
          <w:b/>
          <w:bCs/>
        </w:rPr>
        <w:t xml:space="preserve"> </w:t>
      </w:r>
      <w:r w:rsidR="009037A4" w:rsidRPr="009037A4">
        <w:rPr>
          <w:b/>
          <w:bCs/>
        </w:rPr>
        <w:t xml:space="preserve">identity through, </w:t>
      </w:r>
      <w:r w:rsidR="009037A4" w:rsidRPr="008520CF">
        <w:rPr>
          <w:b/>
          <w:bCs/>
          <w:iCs/>
        </w:rPr>
        <w:t>inter alia</w:t>
      </w:r>
      <w:r w:rsidR="009037A4" w:rsidRPr="009037A4">
        <w:rPr>
          <w:b/>
          <w:bCs/>
        </w:rPr>
        <w:t>, joint visits and joint public reports, harmonized working</w:t>
      </w:r>
      <w:r w:rsidR="009037A4">
        <w:rPr>
          <w:b/>
          <w:bCs/>
        </w:rPr>
        <w:t xml:space="preserve"> </w:t>
      </w:r>
      <w:r w:rsidR="009037A4" w:rsidRPr="009037A4">
        <w:rPr>
          <w:b/>
          <w:bCs/>
        </w:rPr>
        <w:t>methods, shared expertise and enhanced coordination</w:t>
      </w:r>
      <w:r w:rsidR="009037A4">
        <w:rPr>
          <w:b/>
          <w:bCs/>
        </w:rPr>
        <w:t>.</w:t>
      </w:r>
    </w:p>
    <w:p w:rsidR="00E30317" w:rsidRDefault="007816BC" w:rsidP="008520CF">
      <w:pPr>
        <w:pStyle w:val="H23G"/>
      </w:pPr>
      <w:r>
        <w:tab/>
      </w:r>
      <w:r>
        <w:tab/>
      </w:r>
      <w:r w:rsidR="00E30317" w:rsidRPr="00E30317">
        <w:t>Independent Police Conduct Authority</w:t>
      </w:r>
    </w:p>
    <w:p w:rsidR="00E30317" w:rsidRDefault="00E30317" w:rsidP="008520CF">
      <w:pPr>
        <w:pStyle w:val="SingleTxtG"/>
        <w:numPr>
          <w:ilvl w:val="0"/>
          <w:numId w:val="7"/>
        </w:numPr>
        <w:ind w:left="1134" w:firstLine="0"/>
      </w:pPr>
      <w:r>
        <w:t>T</w:t>
      </w:r>
      <w:r w:rsidRPr="002615F3">
        <w:t>he Committee is concerned</w:t>
      </w:r>
      <w:r>
        <w:t xml:space="preserve"> </w:t>
      </w:r>
      <w:r w:rsidR="006C2832">
        <w:t>about</w:t>
      </w:r>
      <w:r>
        <w:t xml:space="preserve"> the mandate of the </w:t>
      </w:r>
      <w:r w:rsidRPr="002B5C95">
        <w:t>Independent Police Conduct Authority</w:t>
      </w:r>
      <w:r w:rsidR="006C2832">
        <w:t>,</w:t>
      </w:r>
      <w:r>
        <w:t xml:space="preserve"> which does not allow th</w:t>
      </w:r>
      <w:r w:rsidR="006C2832">
        <w:t>e</w:t>
      </w:r>
      <w:r>
        <w:t xml:space="preserve"> institution</w:t>
      </w:r>
      <w:r w:rsidR="006C2832">
        <w:t xml:space="preserve"> </w:t>
      </w:r>
      <w:r>
        <w:t xml:space="preserve">to fully investigate and initiate </w:t>
      </w:r>
      <w:r w:rsidR="006C2832">
        <w:t xml:space="preserve">the </w:t>
      </w:r>
      <w:r>
        <w:t>prosecution of perpetrators.</w:t>
      </w:r>
      <w:r w:rsidRPr="002615F3">
        <w:t xml:space="preserve"> </w:t>
      </w:r>
      <w:r>
        <w:t xml:space="preserve">The Committee is also concerned that the law leaves </w:t>
      </w:r>
      <w:r w:rsidR="006C2832">
        <w:t xml:space="preserve">it up </w:t>
      </w:r>
      <w:r>
        <w:t xml:space="preserve">to the police to initiate investigations </w:t>
      </w:r>
      <w:r w:rsidR="006C2832">
        <w:t xml:space="preserve">on </w:t>
      </w:r>
      <w:r>
        <w:t xml:space="preserve">itself, </w:t>
      </w:r>
      <w:r w:rsidR="006C2832">
        <w:t xml:space="preserve">which </w:t>
      </w:r>
      <w:r>
        <w:t>rais</w:t>
      </w:r>
      <w:r w:rsidR="006C2832">
        <w:t>e</w:t>
      </w:r>
      <w:r w:rsidR="00376DAA">
        <w:t>s</w:t>
      </w:r>
      <w:r>
        <w:t xml:space="preserve"> questions about the independence of such i</w:t>
      </w:r>
      <w:r w:rsidR="006F3FE7">
        <w:t>nvestigations</w:t>
      </w:r>
      <w:r>
        <w:t>.</w:t>
      </w:r>
    </w:p>
    <w:p w:rsidR="00E30317" w:rsidRPr="00722622" w:rsidRDefault="00E30317" w:rsidP="00E30317">
      <w:pPr>
        <w:pStyle w:val="SingleTxtG"/>
        <w:rPr>
          <w:b/>
        </w:rPr>
      </w:pPr>
      <w:r>
        <w:rPr>
          <w:b/>
        </w:rPr>
        <w:t>The State party should ensure</w:t>
      </w:r>
      <w:r w:rsidRPr="00722622">
        <w:rPr>
          <w:b/>
        </w:rPr>
        <w:t xml:space="preserve"> that the Independent Police Conduct Authority is equipped with a broader mandate and full independence in order to investigate promptly, effectively and impartially all reports of violence. In particular, such investigations should not be undertaken by or under the authority of the police or military, but by an independent body. </w:t>
      </w:r>
    </w:p>
    <w:p w:rsidR="00E465BC" w:rsidRPr="00763C91" w:rsidRDefault="00E465BC" w:rsidP="00E465BC">
      <w:pPr>
        <w:pStyle w:val="H23G"/>
      </w:pPr>
      <w:r w:rsidRPr="001370D7">
        <w:tab/>
      </w:r>
      <w:r w:rsidRPr="001370D7">
        <w:tab/>
      </w:r>
      <w:r w:rsidRPr="00F83DA5">
        <w:t>Violence against women</w:t>
      </w:r>
    </w:p>
    <w:p w:rsidR="00E465BC" w:rsidRPr="008520CF" w:rsidRDefault="00E465BC" w:rsidP="008520CF">
      <w:pPr>
        <w:pStyle w:val="SingleTxtG"/>
        <w:numPr>
          <w:ilvl w:val="0"/>
          <w:numId w:val="7"/>
        </w:numPr>
        <w:ind w:left="1134" w:firstLine="0"/>
      </w:pPr>
      <w:r w:rsidRPr="006731E2">
        <w:t>While</w:t>
      </w:r>
      <w:r w:rsidRPr="00B41A98">
        <w:t xml:space="preserve"> welcoming the measures adopted by the State party to prevent and </w:t>
      </w:r>
      <w:r w:rsidRPr="00BA6AA6">
        <w:t>combat violence against women</w:t>
      </w:r>
      <w:r w:rsidRPr="00BC007A">
        <w:t xml:space="preserve"> </w:t>
      </w:r>
      <w:r w:rsidR="00376DAA">
        <w:t>(</w:t>
      </w:r>
      <w:r w:rsidR="006C2832">
        <w:t xml:space="preserve">see </w:t>
      </w:r>
      <w:r w:rsidR="00A328D8">
        <w:t>para</w:t>
      </w:r>
      <w:r w:rsidR="00F81980">
        <w:t>s</w:t>
      </w:r>
      <w:r w:rsidR="006F3FE7">
        <w:t>.</w:t>
      </w:r>
      <w:r w:rsidR="005175E1">
        <w:t> </w:t>
      </w:r>
      <w:r w:rsidR="006F3FE7">
        <w:t>5</w:t>
      </w:r>
      <w:r w:rsidR="00A328D8">
        <w:t xml:space="preserve"> and 6</w:t>
      </w:r>
      <w:r w:rsidR="006C2832">
        <w:t xml:space="preserve"> </w:t>
      </w:r>
      <w:r w:rsidR="00A328D8">
        <w:t>(d) above</w:t>
      </w:r>
      <w:r>
        <w:t>)</w:t>
      </w:r>
      <w:r w:rsidRPr="00BC007A">
        <w:t xml:space="preserve">, </w:t>
      </w:r>
      <w:r w:rsidRPr="00006B6A">
        <w:t xml:space="preserve">the Committee notes with concern </w:t>
      </w:r>
      <w:r w:rsidRPr="00EA58B7">
        <w:t xml:space="preserve">reports on </w:t>
      </w:r>
      <w:r w:rsidRPr="006D082F">
        <w:t xml:space="preserve">the </w:t>
      </w:r>
      <w:r w:rsidRPr="00983938">
        <w:t xml:space="preserve">persistence of violence against women </w:t>
      </w:r>
      <w:r>
        <w:t>and</w:t>
      </w:r>
      <w:r w:rsidR="006C2832">
        <w:t>,</w:t>
      </w:r>
      <w:r>
        <w:t xml:space="preserve"> particularly</w:t>
      </w:r>
      <w:r w:rsidR="006C2832">
        <w:t>,</w:t>
      </w:r>
      <w:r>
        <w:t xml:space="preserve"> its</w:t>
      </w:r>
      <w:r w:rsidRPr="00983938">
        <w:t xml:space="preserve"> disproportionate </w:t>
      </w:r>
      <w:r w:rsidR="009037A4">
        <w:t xml:space="preserve">occurrence </w:t>
      </w:r>
      <w:r w:rsidR="006C2832">
        <w:t>against</w:t>
      </w:r>
      <w:r w:rsidRPr="00983938">
        <w:t xml:space="preserve"> </w:t>
      </w:r>
      <w:r w:rsidR="006C2832">
        <w:t xml:space="preserve">Maori </w:t>
      </w:r>
      <w:r w:rsidRPr="00983938">
        <w:t>women. The Committee is particularly concerned at information received that</w:t>
      </w:r>
      <w:r w:rsidR="00BF1E80">
        <w:t>,</w:t>
      </w:r>
      <w:r w:rsidRPr="00983938">
        <w:t xml:space="preserve"> </w:t>
      </w:r>
      <w:r>
        <w:t>while</w:t>
      </w:r>
      <w:r w:rsidRPr="00983938">
        <w:t xml:space="preserve"> 90 per cent of cases of </w:t>
      </w:r>
      <w:r w:rsidR="006F3FE7">
        <w:t>sexual violence</w:t>
      </w:r>
      <w:r w:rsidRPr="00983938">
        <w:t xml:space="preserve"> </w:t>
      </w:r>
      <w:r>
        <w:t>remain</w:t>
      </w:r>
      <w:r w:rsidRPr="00983938">
        <w:t xml:space="preserve"> </w:t>
      </w:r>
      <w:r>
        <w:t>unreported,</w:t>
      </w:r>
      <w:r w:rsidRPr="00983938">
        <w:t xml:space="preserve"> statistics </w:t>
      </w:r>
      <w:r>
        <w:t xml:space="preserve">also </w:t>
      </w:r>
      <w:r w:rsidRPr="00983938">
        <w:t xml:space="preserve">show that the number of applications for </w:t>
      </w:r>
      <w:r w:rsidR="009037A4">
        <w:t>safety</w:t>
      </w:r>
      <w:r w:rsidR="009037A4" w:rsidRPr="00983938">
        <w:t xml:space="preserve"> </w:t>
      </w:r>
      <w:r w:rsidRPr="00983938">
        <w:t>orders have decreased since 2010</w:t>
      </w:r>
      <w:r>
        <w:t>,</w:t>
      </w:r>
      <w:r w:rsidRPr="00983938">
        <w:t xml:space="preserve"> </w:t>
      </w:r>
      <w:r>
        <w:t>even though</w:t>
      </w:r>
      <w:r w:rsidRPr="00983938">
        <w:t xml:space="preserve"> the number of family violence investigations have increased over the same period. </w:t>
      </w:r>
      <w:r w:rsidRPr="00A75FEE">
        <w:t xml:space="preserve">Moreover, the Committee is concerned </w:t>
      </w:r>
      <w:r w:rsidRPr="00166B20">
        <w:t xml:space="preserve">at the lack of proper funding for specialist sexual violence support services </w:t>
      </w:r>
      <w:r>
        <w:t xml:space="preserve">that </w:t>
      </w:r>
      <w:r w:rsidRPr="00166B20">
        <w:t xml:space="preserve">reflect the diversity in the States </w:t>
      </w:r>
      <w:r w:rsidR="00BF1E80">
        <w:t>p</w:t>
      </w:r>
      <w:r w:rsidRPr="00166B20">
        <w:t>art</w:t>
      </w:r>
      <w:r w:rsidR="00BF1E80">
        <w:t>y’s</w:t>
      </w:r>
      <w:r w:rsidRPr="00166B20">
        <w:t xml:space="preserve"> commun</w:t>
      </w:r>
      <w:r w:rsidR="000D77CA">
        <w:t>ities (arts. 2, 12</w:t>
      </w:r>
      <w:r w:rsidR="00BF1E80">
        <w:t>-</w:t>
      </w:r>
      <w:r w:rsidR="000D77CA">
        <w:t xml:space="preserve">14 and </w:t>
      </w:r>
      <w:r w:rsidRPr="00166B20">
        <w:t>16).</w:t>
      </w:r>
    </w:p>
    <w:p w:rsidR="00E465BC" w:rsidRPr="00983938" w:rsidRDefault="00E465BC" w:rsidP="00E465BC">
      <w:pPr>
        <w:pStyle w:val="SingleTxtG"/>
        <w:widowControl w:val="0"/>
        <w:tabs>
          <w:tab w:val="left" w:pos="-1418"/>
        </w:tabs>
        <w:suppressAutoHyphens w:val="0"/>
        <w:rPr>
          <w:b/>
          <w:bCs/>
        </w:rPr>
      </w:pPr>
      <w:r w:rsidRPr="00BC007A">
        <w:rPr>
          <w:b/>
          <w:bCs/>
        </w:rPr>
        <w:t xml:space="preserve">In </w:t>
      </w:r>
      <w:r w:rsidR="00BF1E80">
        <w:rPr>
          <w:b/>
          <w:bCs/>
        </w:rPr>
        <w:t xml:space="preserve">the </w:t>
      </w:r>
      <w:r w:rsidRPr="00BC007A">
        <w:rPr>
          <w:b/>
          <w:bCs/>
        </w:rPr>
        <w:t xml:space="preserve">light of </w:t>
      </w:r>
      <w:r w:rsidR="009C3848">
        <w:rPr>
          <w:b/>
          <w:bCs/>
        </w:rPr>
        <w:t>the Committee’s</w:t>
      </w:r>
      <w:r w:rsidRPr="00BC007A">
        <w:rPr>
          <w:b/>
          <w:bCs/>
        </w:rPr>
        <w:t xml:space="preserve"> </w:t>
      </w:r>
      <w:r w:rsidRPr="00006B6A">
        <w:rPr>
          <w:b/>
          <w:bCs/>
        </w:rPr>
        <w:t xml:space="preserve">general comment No. 2 </w:t>
      </w:r>
      <w:r w:rsidR="00C56B1C">
        <w:rPr>
          <w:b/>
          <w:bCs/>
        </w:rPr>
        <w:t xml:space="preserve">(2007) </w:t>
      </w:r>
      <w:r w:rsidRPr="00006B6A">
        <w:rPr>
          <w:b/>
          <w:bCs/>
        </w:rPr>
        <w:t xml:space="preserve">on </w:t>
      </w:r>
      <w:r w:rsidR="00C56B1C">
        <w:rPr>
          <w:b/>
          <w:bCs/>
        </w:rPr>
        <w:t xml:space="preserve">the </w:t>
      </w:r>
      <w:r w:rsidRPr="00006B6A">
        <w:rPr>
          <w:b/>
          <w:bCs/>
        </w:rPr>
        <w:t>implementation of</w:t>
      </w:r>
      <w:r w:rsidRPr="00B00028">
        <w:rPr>
          <w:b/>
          <w:bCs/>
        </w:rPr>
        <w:t xml:space="preserve"> article</w:t>
      </w:r>
      <w:r w:rsidR="005175E1">
        <w:rPr>
          <w:b/>
          <w:bCs/>
        </w:rPr>
        <w:t> </w:t>
      </w:r>
      <w:r w:rsidRPr="00B00028">
        <w:rPr>
          <w:b/>
          <w:bCs/>
        </w:rPr>
        <w:t xml:space="preserve">2 by States parties, </w:t>
      </w:r>
      <w:r w:rsidRPr="00983938">
        <w:rPr>
          <w:b/>
          <w:bCs/>
        </w:rPr>
        <w:t xml:space="preserve">the State party </w:t>
      </w:r>
      <w:r>
        <w:rPr>
          <w:b/>
          <w:bCs/>
        </w:rPr>
        <w:t xml:space="preserve">should </w:t>
      </w:r>
      <w:r w:rsidRPr="00983938">
        <w:rPr>
          <w:b/>
          <w:bCs/>
        </w:rPr>
        <w:t>redouble its efforts to prevent and combat all forms of violence against women throughout its territory by</w:t>
      </w:r>
      <w:r w:rsidRPr="008520CF">
        <w:rPr>
          <w:b/>
          <w:bCs/>
        </w:rPr>
        <w:t>, inter alia</w:t>
      </w:r>
      <w:r w:rsidRPr="00983938">
        <w:rPr>
          <w:b/>
          <w:bCs/>
          <w:iCs/>
        </w:rPr>
        <w:t>:</w:t>
      </w:r>
    </w:p>
    <w:p w:rsidR="00E465BC" w:rsidRPr="00983938" w:rsidRDefault="00E465BC" w:rsidP="008520CF">
      <w:pPr>
        <w:pStyle w:val="SingleTxtG"/>
        <w:widowControl w:val="0"/>
        <w:tabs>
          <w:tab w:val="left" w:pos="-1418"/>
        </w:tabs>
        <w:suppressAutoHyphens w:val="0"/>
        <w:ind w:firstLine="567"/>
        <w:rPr>
          <w:b/>
          <w:bCs/>
        </w:rPr>
      </w:pPr>
      <w:r w:rsidRPr="008520CF">
        <w:t>(a)</w:t>
      </w:r>
      <w:r w:rsidRPr="00983938">
        <w:rPr>
          <w:b/>
          <w:bCs/>
        </w:rPr>
        <w:tab/>
        <w:t xml:space="preserve">Taking </w:t>
      </w:r>
      <w:r w:rsidR="00BF1E80">
        <w:rPr>
          <w:b/>
          <w:bCs/>
        </w:rPr>
        <w:t>the</w:t>
      </w:r>
      <w:r w:rsidR="00BF1E80" w:rsidRPr="00983938">
        <w:rPr>
          <w:b/>
          <w:bCs/>
        </w:rPr>
        <w:t xml:space="preserve"> </w:t>
      </w:r>
      <w:r w:rsidRPr="00F83DA5">
        <w:rPr>
          <w:b/>
          <w:bCs/>
        </w:rPr>
        <w:t xml:space="preserve">measures </w:t>
      </w:r>
      <w:r w:rsidR="00BF1E80">
        <w:rPr>
          <w:b/>
          <w:bCs/>
        </w:rPr>
        <w:t xml:space="preserve">necessary </w:t>
      </w:r>
      <w:r w:rsidRPr="00F83DA5">
        <w:rPr>
          <w:b/>
          <w:bCs/>
        </w:rPr>
        <w:t xml:space="preserve">to </w:t>
      </w:r>
      <w:r w:rsidRPr="00983938">
        <w:rPr>
          <w:b/>
          <w:bCs/>
        </w:rPr>
        <w:t xml:space="preserve">encourage and </w:t>
      </w:r>
      <w:r w:rsidRPr="00F83DA5">
        <w:rPr>
          <w:b/>
          <w:bCs/>
        </w:rPr>
        <w:t>fa</w:t>
      </w:r>
      <w:r w:rsidRPr="00763C91">
        <w:rPr>
          <w:b/>
          <w:bCs/>
        </w:rPr>
        <w:t>cilitate</w:t>
      </w:r>
      <w:r w:rsidRPr="007B48C9">
        <w:rPr>
          <w:b/>
          <w:bCs/>
        </w:rPr>
        <w:t xml:space="preserve"> the lodging of complaints</w:t>
      </w:r>
      <w:r w:rsidRPr="006731E2">
        <w:rPr>
          <w:b/>
          <w:bCs/>
        </w:rPr>
        <w:t xml:space="preserve"> by victims and </w:t>
      </w:r>
      <w:r w:rsidRPr="00B41A98">
        <w:rPr>
          <w:b/>
          <w:bCs/>
        </w:rPr>
        <w:t>to address effectively the barriers that may prevent women from reporting acts of violence against them</w:t>
      </w:r>
      <w:r w:rsidRPr="00BC007A">
        <w:rPr>
          <w:b/>
          <w:bCs/>
        </w:rPr>
        <w:t xml:space="preserve">, including by ensuring that education professionals, health-care providers and social workers are fully familiar </w:t>
      </w:r>
      <w:r w:rsidRPr="00EA58B7">
        <w:rPr>
          <w:b/>
          <w:bCs/>
        </w:rPr>
        <w:t>with relevant legal provisions</w:t>
      </w:r>
      <w:r>
        <w:rPr>
          <w:b/>
          <w:bCs/>
        </w:rPr>
        <w:t xml:space="preserve">, </w:t>
      </w:r>
      <w:r w:rsidR="00BF1E80">
        <w:rPr>
          <w:b/>
          <w:bCs/>
        </w:rPr>
        <w:t xml:space="preserve">are </w:t>
      </w:r>
      <w:r>
        <w:rPr>
          <w:b/>
          <w:bCs/>
        </w:rPr>
        <w:t>trained to recognize signs of violence against women</w:t>
      </w:r>
      <w:r w:rsidRPr="00EA58B7">
        <w:rPr>
          <w:b/>
          <w:bCs/>
        </w:rPr>
        <w:t xml:space="preserve"> and are capable of complying with their obligation to report cases</w:t>
      </w:r>
      <w:r w:rsidRPr="00983938">
        <w:rPr>
          <w:b/>
          <w:bCs/>
        </w:rPr>
        <w:t xml:space="preserve">; </w:t>
      </w:r>
    </w:p>
    <w:p w:rsidR="00E465BC" w:rsidRPr="00983938" w:rsidRDefault="00E465BC" w:rsidP="00E465BC">
      <w:pPr>
        <w:pStyle w:val="SingleTxtG"/>
        <w:widowControl w:val="0"/>
        <w:tabs>
          <w:tab w:val="left" w:pos="-1418"/>
        </w:tabs>
        <w:suppressAutoHyphens w:val="0"/>
        <w:ind w:firstLine="567"/>
        <w:rPr>
          <w:b/>
          <w:bCs/>
        </w:rPr>
      </w:pPr>
      <w:r w:rsidRPr="008520CF">
        <w:t>(b)</w:t>
      </w:r>
      <w:r w:rsidRPr="00983938">
        <w:rPr>
          <w:b/>
          <w:bCs/>
        </w:rPr>
        <w:tab/>
        <w:t xml:space="preserve">Ensuring the effective enforcement of the existing legal framework by promptly, effectively and impartially investigating all reports of violence and prosecuting and punishing perpetrators in accordance with the gravity of their acts; </w:t>
      </w:r>
    </w:p>
    <w:p w:rsidR="00E465BC" w:rsidRPr="00983938" w:rsidRDefault="00E465BC" w:rsidP="00E465BC">
      <w:pPr>
        <w:pStyle w:val="SingleTxtG"/>
        <w:widowControl w:val="0"/>
        <w:tabs>
          <w:tab w:val="left" w:pos="-1418"/>
        </w:tabs>
        <w:suppressAutoHyphens w:val="0"/>
        <w:ind w:firstLine="567"/>
        <w:rPr>
          <w:b/>
          <w:bCs/>
        </w:rPr>
      </w:pPr>
      <w:r w:rsidRPr="008520CF">
        <w:t>(c)</w:t>
      </w:r>
      <w:r w:rsidRPr="00983938">
        <w:rPr>
          <w:b/>
          <w:bCs/>
        </w:rPr>
        <w:tab/>
        <w:t>Strengthening public awareness-raising activities to combat violence against women and gender stereotypes;</w:t>
      </w:r>
      <w:r w:rsidRPr="00983938">
        <w:rPr>
          <w:b/>
          <w:bCs/>
        </w:rPr>
        <w:tab/>
      </w:r>
    </w:p>
    <w:p w:rsidR="00E465BC" w:rsidRPr="00983938" w:rsidRDefault="00E465BC" w:rsidP="00E465BC">
      <w:pPr>
        <w:pStyle w:val="SingleTxtG"/>
        <w:widowControl w:val="0"/>
        <w:tabs>
          <w:tab w:val="left" w:pos="-1418"/>
        </w:tabs>
        <w:suppressAutoHyphens w:val="0"/>
        <w:ind w:firstLine="567"/>
        <w:rPr>
          <w:b/>
          <w:bCs/>
        </w:rPr>
      </w:pPr>
      <w:r w:rsidRPr="008520CF">
        <w:t>(d)</w:t>
      </w:r>
      <w:r w:rsidRPr="00983938">
        <w:rPr>
          <w:b/>
          <w:bCs/>
        </w:rPr>
        <w:tab/>
        <w:t xml:space="preserve">Increasing its efforts to </w:t>
      </w:r>
      <w:r w:rsidR="009037A4">
        <w:rPr>
          <w:b/>
          <w:bCs/>
        </w:rPr>
        <w:t>combat</w:t>
      </w:r>
      <w:r w:rsidR="009037A4" w:rsidRPr="00983938">
        <w:rPr>
          <w:b/>
          <w:bCs/>
        </w:rPr>
        <w:t xml:space="preserve"> </w:t>
      </w:r>
      <w:r w:rsidRPr="00983938">
        <w:rPr>
          <w:b/>
          <w:bCs/>
        </w:rPr>
        <w:t>violence against indigenous women;</w:t>
      </w:r>
    </w:p>
    <w:p w:rsidR="00E465BC" w:rsidRPr="00BD256F" w:rsidRDefault="00E465BC" w:rsidP="00E465BC">
      <w:pPr>
        <w:pStyle w:val="SingleTxtG"/>
        <w:widowControl w:val="0"/>
        <w:tabs>
          <w:tab w:val="left" w:pos="-1418"/>
        </w:tabs>
        <w:suppressAutoHyphens w:val="0"/>
        <w:ind w:firstLine="567"/>
        <w:rPr>
          <w:b/>
          <w:bCs/>
        </w:rPr>
      </w:pPr>
      <w:r w:rsidRPr="008520CF">
        <w:t>(e)</w:t>
      </w:r>
      <w:r w:rsidRPr="008520CF">
        <w:tab/>
      </w:r>
      <w:r w:rsidRPr="00763C91">
        <w:rPr>
          <w:b/>
          <w:bCs/>
        </w:rPr>
        <w:t>Guarant</w:t>
      </w:r>
      <w:r w:rsidRPr="007B48C9">
        <w:rPr>
          <w:b/>
          <w:bCs/>
        </w:rPr>
        <w:t xml:space="preserve">eeing </w:t>
      </w:r>
      <w:r w:rsidRPr="006731E2">
        <w:rPr>
          <w:b/>
          <w:bCs/>
        </w:rPr>
        <w:t xml:space="preserve">in practice </w:t>
      </w:r>
      <w:r w:rsidRPr="00B41A98">
        <w:rPr>
          <w:b/>
          <w:bCs/>
        </w:rPr>
        <w:t>that all victims benefit from protection and have access to adequately funded medical and legal aid, psychosocial counselling and social support schemes</w:t>
      </w:r>
      <w:r w:rsidRPr="00BD256F">
        <w:rPr>
          <w:b/>
          <w:bCs/>
        </w:rPr>
        <w:t>;</w:t>
      </w:r>
    </w:p>
    <w:p w:rsidR="00E465BC" w:rsidRPr="00F83DA5" w:rsidRDefault="000D77CA" w:rsidP="008520CF">
      <w:pPr>
        <w:pStyle w:val="SingleTxtG"/>
        <w:widowControl w:val="0"/>
        <w:tabs>
          <w:tab w:val="left" w:pos="-1418"/>
        </w:tabs>
        <w:suppressAutoHyphens w:val="0"/>
        <w:ind w:firstLine="567"/>
        <w:rPr>
          <w:b/>
          <w:bCs/>
        </w:rPr>
      </w:pPr>
      <w:r w:rsidRPr="008520CF">
        <w:t>(f)</w:t>
      </w:r>
      <w:r w:rsidR="00E465BC" w:rsidRPr="008520CF">
        <w:tab/>
      </w:r>
      <w:r w:rsidR="00E465BC" w:rsidRPr="00BD256F">
        <w:rPr>
          <w:b/>
          <w:bCs/>
        </w:rPr>
        <w:t>Removing the cultural and financial barriers to accessing protection orders by removing or reducing the associated</w:t>
      </w:r>
      <w:r w:rsidR="00BF1E80">
        <w:rPr>
          <w:b/>
          <w:bCs/>
        </w:rPr>
        <w:t xml:space="preserve"> costs</w:t>
      </w:r>
      <w:r w:rsidR="00E465BC" w:rsidRPr="00983938">
        <w:rPr>
          <w:b/>
          <w:bCs/>
        </w:rPr>
        <w:t>;</w:t>
      </w:r>
    </w:p>
    <w:p w:rsidR="00E465BC" w:rsidRDefault="00E465BC" w:rsidP="008520CF">
      <w:pPr>
        <w:pStyle w:val="SingleTxtG"/>
        <w:widowControl w:val="0"/>
        <w:tabs>
          <w:tab w:val="left" w:pos="-1418"/>
        </w:tabs>
        <w:suppressAutoHyphens w:val="0"/>
        <w:ind w:firstLine="567"/>
        <w:rPr>
          <w:b/>
          <w:bCs/>
        </w:rPr>
      </w:pPr>
      <w:r w:rsidRPr="008520CF">
        <w:lastRenderedPageBreak/>
        <w:t>(g)</w:t>
      </w:r>
      <w:r w:rsidRPr="00B41A98">
        <w:rPr>
          <w:b/>
          <w:bCs/>
        </w:rPr>
        <w:tab/>
        <w:t>Developing</w:t>
      </w:r>
      <w:r>
        <w:rPr>
          <w:b/>
          <w:bCs/>
        </w:rPr>
        <w:t xml:space="preserve"> and implementing</w:t>
      </w:r>
      <w:r w:rsidRPr="00B41A98">
        <w:rPr>
          <w:b/>
          <w:bCs/>
        </w:rPr>
        <w:t xml:space="preserve"> a comprehensive </w:t>
      </w:r>
      <w:r w:rsidRPr="00BA6AA6">
        <w:rPr>
          <w:b/>
          <w:bCs/>
        </w:rPr>
        <w:t>national sexual violence prevention strategy by f</w:t>
      </w:r>
      <w:r w:rsidRPr="00BD256F">
        <w:rPr>
          <w:b/>
          <w:bCs/>
        </w:rPr>
        <w:t xml:space="preserve">urther </w:t>
      </w:r>
      <w:r w:rsidRPr="005647D1">
        <w:rPr>
          <w:b/>
          <w:bCs/>
        </w:rPr>
        <w:t xml:space="preserve">intensifying community-based approaches to </w:t>
      </w:r>
      <w:r>
        <w:rPr>
          <w:b/>
          <w:bCs/>
        </w:rPr>
        <w:t>combat</w:t>
      </w:r>
      <w:r w:rsidR="00BF1E80">
        <w:rPr>
          <w:b/>
          <w:bCs/>
        </w:rPr>
        <w:t>ing</w:t>
      </w:r>
      <w:r w:rsidRPr="005647D1">
        <w:rPr>
          <w:b/>
          <w:bCs/>
        </w:rPr>
        <w:t xml:space="preserve"> violence against women, with the involvement of all stakeholders. </w:t>
      </w:r>
    </w:p>
    <w:p w:rsidR="00E465BC" w:rsidRPr="00E41AFF" w:rsidRDefault="007816BC" w:rsidP="008520CF">
      <w:pPr>
        <w:pStyle w:val="H23G"/>
      </w:pPr>
      <w:r>
        <w:tab/>
      </w:r>
      <w:r>
        <w:tab/>
      </w:r>
      <w:r w:rsidR="00E465BC" w:rsidRPr="00BD256F">
        <w:t>Trafficking in persons</w:t>
      </w:r>
    </w:p>
    <w:p w:rsidR="00E465BC" w:rsidRPr="00BD256F" w:rsidRDefault="00E465BC" w:rsidP="008520CF">
      <w:pPr>
        <w:pStyle w:val="SingleTxtG"/>
        <w:numPr>
          <w:ilvl w:val="0"/>
          <w:numId w:val="7"/>
        </w:numPr>
        <w:ind w:left="1134" w:firstLine="0"/>
      </w:pPr>
      <w:r>
        <w:t>While welcoming</w:t>
      </w:r>
      <w:r w:rsidRPr="00BD256F">
        <w:t xml:space="preserve"> the progress </w:t>
      </w:r>
      <w:r w:rsidR="00CA63F0">
        <w:t xml:space="preserve">made </w:t>
      </w:r>
      <w:r w:rsidR="00EE00A7">
        <w:t>to</w:t>
      </w:r>
      <w:r w:rsidR="00EE00A7" w:rsidRPr="00BD256F">
        <w:t xml:space="preserve"> </w:t>
      </w:r>
      <w:r w:rsidRPr="00BD256F">
        <w:t xml:space="preserve">combat trafficking in persons </w:t>
      </w:r>
      <w:r>
        <w:t>(</w:t>
      </w:r>
      <w:r w:rsidR="00CA63F0">
        <w:t xml:space="preserve">see </w:t>
      </w:r>
      <w:r>
        <w:t>para</w:t>
      </w:r>
      <w:r w:rsidR="00A328D8">
        <w:t>.</w:t>
      </w:r>
      <w:r w:rsidR="005175E1">
        <w:t> </w:t>
      </w:r>
      <w:r w:rsidR="00A328D8">
        <w:t>6</w:t>
      </w:r>
      <w:r w:rsidR="00CA63F0">
        <w:t xml:space="preserve"> </w:t>
      </w:r>
      <w:r w:rsidR="00A328D8">
        <w:t xml:space="preserve">(c) </w:t>
      </w:r>
      <w:r>
        <w:t>above)</w:t>
      </w:r>
      <w:r w:rsidR="00CA63F0">
        <w:t>,</w:t>
      </w:r>
      <w:r>
        <w:t xml:space="preserve"> h</w:t>
      </w:r>
      <w:r w:rsidRPr="00BD256F">
        <w:t>uman trafficking remains a matter of concern</w:t>
      </w:r>
      <w:r w:rsidR="00CA63F0">
        <w:t xml:space="preserve"> for the Committee</w:t>
      </w:r>
      <w:r w:rsidRPr="00BD256F">
        <w:t xml:space="preserve">, as the State party reportedly continues to be a destination country for foreign men and women </w:t>
      </w:r>
      <w:r w:rsidR="00EE00A7">
        <w:t xml:space="preserve">trafficked for the purposes of </w:t>
      </w:r>
      <w:r w:rsidRPr="00BD256F">
        <w:t>forced labo</w:t>
      </w:r>
      <w:r>
        <w:t>u</w:t>
      </w:r>
      <w:r w:rsidRPr="00BD256F">
        <w:t xml:space="preserve">r and sex and a source </w:t>
      </w:r>
      <w:r w:rsidR="00EE00A7">
        <w:t>of</w:t>
      </w:r>
      <w:r w:rsidRPr="00BD256F">
        <w:t xml:space="preserve"> children </w:t>
      </w:r>
      <w:r w:rsidRPr="000E1FFD">
        <w:t>traffick</w:t>
      </w:r>
      <w:r w:rsidR="00EE00A7">
        <w:t xml:space="preserve">ed </w:t>
      </w:r>
      <w:r w:rsidRPr="000E1FFD">
        <w:t>within the country</w:t>
      </w:r>
      <w:r w:rsidR="00E452C8" w:rsidRPr="00E452C8">
        <w:t xml:space="preserve"> </w:t>
      </w:r>
      <w:r w:rsidR="00E452C8">
        <w:t>for the purpose of sex</w:t>
      </w:r>
      <w:r w:rsidRPr="000E1FFD">
        <w:t xml:space="preserve">. </w:t>
      </w:r>
      <w:r>
        <w:t>T</w:t>
      </w:r>
      <w:r w:rsidRPr="000E1FFD">
        <w:t>he Committee notes</w:t>
      </w:r>
      <w:r>
        <w:t xml:space="preserve"> </w:t>
      </w:r>
      <w:r w:rsidRPr="000E1FFD">
        <w:t>that</w:t>
      </w:r>
      <w:r w:rsidR="00E62573">
        <w:t>,</w:t>
      </w:r>
      <w:r w:rsidRPr="000E1FFD">
        <w:t xml:space="preserve"> despite the current situation</w:t>
      </w:r>
      <w:r w:rsidR="00E62573">
        <w:t>,</w:t>
      </w:r>
      <w:r w:rsidRPr="000E1FFD">
        <w:t xml:space="preserve"> only </w:t>
      </w:r>
      <w:r>
        <w:t xml:space="preserve">a </w:t>
      </w:r>
      <w:r w:rsidR="00E62573">
        <w:t xml:space="preserve">small </w:t>
      </w:r>
      <w:r>
        <w:t>number of</w:t>
      </w:r>
      <w:r w:rsidRPr="000E1FFD">
        <w:t xml:space="preserve"> trafficking cases have recently</w:t>
      </w:r>
      <w:r w:rsidR="00EE00A7" w:rsidRPr="00EE00A7">
        <w:t xml:space="preserve"> </w:t>
      </w:r>
      <w:r w:rsidR="00EE00A7" w:rsidRPr="000E1FFD">
        <w:t>been</w:t>
      </w:r>
      <w:r w:rsidRPr="000E1FFD">
        <w:t xml:space="preserve"> </w:t>
      </w:r>
      <w:r w:rsidR="00EE00A7">
        <w:t>brought forward</w:t>
      </w:r>
      <w:r w:rsidR="00E62573" w:rsidRPr="000E1FFD">
        <w:t xml:space="preserve"> </w:t>
      </w:r>
      <w:r w:rsidRPr="000E1FFD">
        <w:t>under its anti-trafficking legislation (arts. 2, 12</w:t>
      </w:r>
      <w:r w:rsidR="00E62573">
        <w:t>-</w:t>
      </w:r>
      <w:r w:rsidRPr="000E1FFD">
        <w:t>14 and</w:t>
      </w:r>
      <w:r w:rsidRPr="00BD256F">
        <w:t> 16).</w:t>
      </w:r>
    </w:p>
    <w:p w:rsidR="00E465BC" w:rsidRPr="00BD256F" w:rsidRDefault="00E465BC" w:rsidP="008520CF">
      <w:pPr>
        <w:pStyle w:val="SingleTxtG"/>
        <w:keepNext/>
        <w:widowControl w:val="0"/>
        <w:tabs>
          <w:tab w:val="left" w:pos="-1418"/>
        </w:tabs>
        <w:suppressAutoHyphens w:val="0"/>
        <w:rPr>
          <w:b/>
          <w:bCs/>
        </w:rPr>
      </w:pPr>
      <w:r w:rsidRPr="00BD256F">
        <w:rPr>
          <w:b/>
          <w:bCs/>
        </w:rPr>
        <w:t xml:space="preserve">The </w:t>
      </w:r>
      <w:r>
        <w:rPr>
          <w:b/>
          <w:bCs/>
        </w:rPr>
        <w:t>State party should</w:t>
      </w:r>
      <w:r w:rsidRPr="00BD256F">
        <w:rPr>
          <w:b/>
          <w:bCs/>
        </w:rPr>
        <w:t>:</w:t>
      </w:r>
    </w:p>
    <w:p w:rsidR="00E465BC" w:rsidRPr="00BD256F" w:rsidRDefault="00E465BC" w:rsidP="008520CF">
      <w:pPr>
        <w:pStyle w:val="SingleTxtG"/>
        <w:widowControl w:val="0"/>
        <w:tabs>
          <w:tab w:val="left" w:pos="-1418"/>
        </w:tabs>
        <w:suppressAutoHyphens w:val="0"/>
        <w:ind w:firstLine="567"/>
        <w:rPr>
          <w:b/>
          <w:bCs/>
        </w:rPr>
      </w:pPr>
      <w:r w:rsidRPr="008520CF">
        <w:t>(</w:t>
      </w:r>
      <w:r w:rsidR="009C3848" w:rsidRPr="008520CF">
        <w:rPr>
          <w:color w:val="000000"/>
        </w:rPr>
        <w:t>a)</w:t>
      </w:r>
      <w:r w:rsidR="009C3848">
        <w:rPr>
          <w:b/>
          <w:bCs/>
          <w:color w:val="000000"/>
        </w:rPr>
        <w:tab/>
        <w:t>Vigorously enforce</w:t>
      </w:r>
      <w:r w:rsidRPr="00BD256F">
        <w:rPr>
          <w:b/>
          <w:bCs/>
          <w:color w:val="000000"/>
        </w:rPr>
        <w:t xml:space="preserve"> the existing legislative framework</w:t>
      </w:r>
      <w:r w:rsidR="00EE00A7">
        <w:rPr>
          <w:b/>
          <w:bCs/>
          <w:color w:val="000000"/>
        </w:rPr>
        <w:t>;</w:t>
      </w:r>
      <w:r w:rsidRPr="00BD256F">
        <w:rPr>
          <w:b/>
          <w:bCs/>
          <w:color w:val="000000"/>
        </w:rPr>
        <w:t xml:space="preserve"> promptly, thoroughly and effectively inves</w:t>
      </w:r>
      <w:r w:rsidR="009C3848">
        <w:rPr>
          <w:b/>
          <w:bCs/>
          <w:color w:val="000000"/>
        </w:rPr>
        <w:t>tigate</w:t>
      </w:r>
      <w:r w:rsidR="00EE00A7">
        <w:rPr>
          <w:b/>
          <w:bCs/>
          <w:color w:val="000000"/>
        </w:rPr>
        <w:t xml:space="preserve"> cases of</w:t>
      </w:r>
      <w:r w:rsidRPr="00BD256F">
        <w:rPr>
          <w:b/>
          <w:bCs/>
          <w:color w:val="000000"/>
        </w:rPr>
        <w:t xml:space="preserve"> trafficking in persons and related practices</w:t>
      </w:r>
      <w:r w:rsidR="00EE00A7">
        <w:rPr>
          <w:b/>
          <w:bCs/>
          <w:color w:val="000000"/>
        </w:rPr>
        <w:t xml:space="preserve">; and </w:t>
      </w:r>
      <w:r w:rsidR="00EE00A7" w:rsidRPr="00BD256F">
        <w:rPr>
          <w:b/>
          <w:bCs/>
          <w:color w:val="000000"/>
        </w:rPr>
        <w:t>prosecut</w:t>
      </w:r>
      <w:r w:rsidR="00EE00A7">
        <w:rPr>
          <w:b/>
          <w:bCs/>
          <w:color w:val="000000"/>
        </w:rPr>
        <w:t>e</w:t>
      </w:r>
      <w:r w:rsidR="00EE00A7" w:rsidRPr="00BD256F">
        <w:rPr>
          <w:b/>
          <w:bCs/>
          <w:color w:val="000000"/>
        </w:rPr>
        <w:t xml:space="preserve"> and punish </w:t>
      </w:r>
      <w:r w:rsidR="00EE00A7">
        <w:rPr>
          <w:b/>
          <w:bCs/>
          <w:color w:val="000000"/>
        </w:rPr>
        <w:t xml:space="preserve">those responsible </w:t>
      </w:r>
      <w:r w:rsidR="00EE00A7" w:rsidRPr="00BD256F">
        <w:rPr>
          <w:b/>
          <w:bCs/>
          <w:color w:val="000000"/>
        </w:rPr>
        <w:t>with appropriate penalties</w:t>
      </w:r>
      <w:r w:rsidRPr="00BD256F">
        <w:rPr>
          <w:b/>
          <w:bCs/>
          <w:color w:val="000000"/>
        </w:rPr>
        <w:t>;</w:t>
      </w:r>
    </w:p>
    <w:p w:rsidR="00E465BC" w:rsidRPr="00BD256F" w:rsidRDefault="00E465BC" w:rsidP="008520CF">
      <w:pPr>
        <w:pStyle w:val="SingleTxtG"/>
        <w:widowControl w:val="0"/>
        <w:tabs>
          <w:tab w:val="left" w:pos="-1418"/>
        </w:tabs>
        <w:suppressAutoHyphens w:val="0"/>
        <w:ind w:firstLine="567"/>
        <w:rPr>
          <w:b/>
          <w:bCs/>
          <w:color w:val="000000"/>
        </w:rPr>
      </w:pPr>
      <w:r w:rsidRPr="008520CF">
        <w:t>(b)</w:t>
      </w:r>
      <w:r w:rsidRPr="00BD256F">
        <w:rPr>
          <w:b/>
          <w:bCs/>
        </w:rPr>
        <w:tab/>
      </w:r>
      <w:r w:rsidRPr="00BD256F">
        <w:rPr>
          <w:b/>
          <w:bCs/>
          <w:color w:val="000000"/>
        </w:rPr>
        <w:t xml:space="preserve">Enhance international cooperation to combat human trafficking, including through bilateral agreements, and monitor </w:t>
      </w:r>
      <w:r w:rsidR="00EE00A7">
        <w:rPr>
          <w:b/>
          <w:bCs/>
          <w:color w:val="000000"/>
        </w:rPr>
        <w:t>the</w:t>
      </w:r>
      <w:r w:rsidR="00EE00A7" w:rsidRPr="00BD256F">
        <w:rPr>
          <w:b/>
          <w:bCs/>
          <w:color w:val="000000"/>
        </w:rPr>
        <w:t xml:space="preserve"> </w:t>
      </w:r>
      <w:r w:rsidRPr="00BD256F">
        <w:rPr>
          <w:b/>
          <w:bCs/>
          <w:color w:val="000000"/>
        </w:rPr>
        <w:t>impact</w:t>
      </w:r>
      <w:r w:rsidR="00EE00A7">
        <w:rPr>
          <w:b/>
          <w:bCs/>
          <w:color w:val="000000"/>
        </w:rPr>
        <w:t xml:space="preserve"> of such cooperation;</w:t>
      </w:r>
    </w:p>
    <w:p w:rsidR="009037A4" w:rsidRDefault="00E465BC" w:rsidP="00E465BC">
      <w:pPr>
        <w:pStyle w:val="SingleTxtG"/>
        <w:widowControl w:val="0"/>
        <w:tabs>
          <w:tab w:val="left" w:pos="-1418"/>
        </w:tabs>
        <w:suppressAutoHyphens w:val="0"/>
        <w:ind w:firstLine="567"/>
        <w:rPr>
          <w:b/>
          <w:bCs/>
        </w:rPr>
      </w:pPr>
      <w:r w:rsidRPr="008520CF">
        <w:t>(c)</w:t>
      </w:r>
      <w:r w:rsidRPr="00BD256F">
        <w:rPr>
          <w:b/>
          <w:bCs/>
        </w:rPr>
        <w:tab/>
        <w:t>Provide specialized training to public officials, including on the Protocol to Prevent, Suppress and Punish Trafficking in Persons, Especially Women and Children, supplementing the United Nations Convention against Transnational Organized Crime</w:t>
      </w:r>
      <w:r w:rsidR="009037A4">
        <w:rPr>
          <w:b/>
          <w:bCs/>
        </w:rPr>
        <w:t>;</w:t>
      </w:r>
    </w:p>
    <w:p w:rsidR="00E465BC" w:rsidRPr="00BD256F" w:rsidRDefault="009037A4" w:rsidP="008520CF">
      <w:pPr>
        <w:pStyle w:val="SingleTxtG"/>
        <w:widowControl w:val="0"/>
        <w:tabs>
          <w:tab w:val="left" w:pos="-1418"/>
        </w:tabs>
        <w:suppressAutoHyphens w:val="0"/>
        <w:ind w:firstLine="567"/>
        <w:rPr>
          <w:b/>
          <w:bCs/>
        </w:rPr>
      </w:pPr>
      <w:r w:rsidRPr="008520CF">
        <w:t>(d)</w:t>
      </w:r>
      <w:r w:rsidR="00154AEC" w:rsidRPr="008520CF">
        <w:tab/>
      </w:r>
      <w:r>
        <w:rPr>
          <w:b/>
          <w:bCs/>
        </w:rPr>
        <w:t xml:space="preserve">Adopt </w:t>
      </w:r>
      <w:r w:rsidR="00EE00A7">
        <w:rPr>
          <w:b/>
          <w:bCs/>
        </w:rPr>
        <w:t>e</w:t>
      </w:r>
      <w:r>
        <w:rPr>
          <w:b/>
          <w:bCs/>
        </w:rPr>
        <w:t>ffective me</w:t>
      </w:r>
      <w:r w:rsidR="00EE00A7">
        <w:rPr>
          <w:b/>
          <w:bCs/>
        </w:rPr>
        <w:t>asures</w:t>
      </w:r>
      <w:r>
        <w:rPr>
          <w:b/>
          <w:bCs/>
        </w:rPr>
        <w:t xml:space="preserve"> to </w:t>
      </w:r>
      <w:r w:rsidR="00E465BC" w:rsidRPr="00BD256F">
        <w:rPr>
          <w:b/>
          <w:bCs/>
        </w:rPr>
        <w:t>prevent</w:t>
      </w:r>
      <w:r w:rsidR="00EE00A7">
        <w:rPr>
          <w:b/>
          <w:bCs/>
        </w:rPr>
        <w:t xml:space="preserve"> and</w:t>
      </w:r>
      <w:r w:rsidR="00E465BC" w:rsidRPr="00BD256F">
        <w:rPr>
          <w:b/>
          <w:bCs/>
        </w:rPr>
        <w:t xml:space="preserve"> investigat</w:t>
      </w:r>
      <w:r>
        <w:rPr>
          <w:b/>
          <w:bCs/>
        </w:rPr>
        <w:t>e</w:t>
      </w:r>
      <w:r w:rsidR="00E465BC" w:rsidRPr="00BD256F">
        <w:rPr>
          <w:b/>
          <w:bCs/>
        </w:rPr>
        <w:t xml:space="preserve"> acts of trafficking</w:t>
      </w:r>
      <w:r w:rsidR="00EE00A7">
        <w:rPr>
          <w:b/>
          <w:bCs/>
        </w:rPr>
        <w:t>,</w:t>
      </w:r>
      <w:r w:rsidR="00EE00A7" w:rsidRPr="00BD256F">
        <w:rPr>
          <w:b/>
          <w:bCs/>
        </w:rPr>
        <w:t xml:space="preserve"> prosecut</w:t>
      </w:r>
      <w:r w:rsidR="00EE00A7">
        <w:rPr>
          <w:b/>
          <w:bCs/>
        </w:rPr>
        <w:t>e</w:t>
      </w:r>
      <w:r w:rsidR="00EE00A7" w:rsidRPr="00BD256F">
        <w:rPr>
          <w:b/>
          <w:bCs/>
        </w:rPr>
        <w:t xml:space="preserve"> and punish</w:t>
      </w:r>
      <w:r w:rsidR="00EE00A7">
        <w:rPr>
          <w:b/>
          <w:bCs/>
        </w:rPr>
        <w:t xml:space="preserve"> those responsible</w:t>
      </w:r>
      <w:r w:rsidR="00E465BC" w:rsidRPr="00BD256F">
        <w:rPr>
          <w:b/>
          <w:bCs/>
        </w:rPr>
        <w:t xml:space="preserve"> and conduct nationwide awareness-raising and media campaigns about the criminal nature of such acts;</w:t>
      </w:r>
    </w:p>
    <w:p w:rsidR="00E465BC" w:rsidRPr="00BD256F" w:rsidRDefault="00722622" w:rsidP="00E465BC">
      <w:pPr>
        <w:pStyle w:val="SingleTxtG"/>
        <w:widowControl w:val="0"/>
        <w:tabs>
          <w:tab w:val="left" w:pos="-1418"/>
        </w:tabs>
        <w:suppressAutoHyphens w:val="0"/>
        <w:ind w:firstLine="567"/>
        <w:rPr>
          <w:b/>
          <w:bCs/>
        </w:rPr>
      </w:pPr>
      <w:r w:rsidRPr="008520CF">
        <w:t>(</w:t>
      </w:r>
      <w:r w:rsidR="00E30317" w:rsidRPr="008520CF">
        <w:t>e</w:t>
      </w:r>
      <w:r w:rsidR="00E465BC" w:rsidRPr="008520CF">
        <w:t>)</w:t>
      </w:r>
      <w:r w:rsidR="00E465BC" w:rsidRPr="008520CF">
        <w:tab/>
      </w:r>
      <w:r w:rsidR="00E465BC" w:rsidRPr="00BD256F">
        <w:rPr>
          <w:b/>
          <w:bCs/>
        </w:rPr>
        <w:t>Provide effective remedy to all victims of the crime of trafficking;</w:t>
      </w:r>
    </w:p>
    <w:p w:rsidR="00E465BC" w:rsidRPr="00BD256F" w:rsidRDefault="00722622" w:rsidP="008520CF">
      <w:pPr>
        <w:pStyle w:val="SingleTxtG"/>
        <w:widowControl w:val="0"/>
        <w:tabs>
          <w:tab w:val="left" w:pos="-1418"/>
        </w:tabs>
        <w:suppressAutoHyphens w:val="0"/>
        <w:ind w:firstLine="567"/>
        <w:rPr>
          <w:b/>
          <w:bCs/>
        </w:rPr>
      </w:pPr>
      <w:r w:rsidRPr="008520CF">
        <w:t>(</w:t>
      </w:r>
      <w:r w:rsidR="00E30317" w:rsidRPr="008520CF">
        <w:t>f</w:t>
      </w:r>
      <w:r w:rsidR="00E465BC" w:rsidRPr="008520CF">
        <w:t>)</w:t>
      </w:r>
      <w:r w:rsidR="00E465BC" w:rsidRPr="008520CF">
        <w:tab/>
      </w:r>
      <w:r w:rsidR="00E465BC" w:rsidRPr="00BD256F">
        <w:rPr>
          <w:b/>
          <w:bCs/>
        </w:rPr>
        <w:t>Provide the Committee with comprehensive</w:t>
      </w:r>
      <w:r w:rsidR="00EE00A7">
        <w:rPr>
          <w:b/>
          <w:bCs/>
        </w:rPr>
        <w:t xml:space="preserve"> and</w:t>
      </w:r>
      <w:r w:rsidR="00E465BC" w:rsidRPr="00BD256F">
        <w:rPr>
          <w:b/>
          <w:bCs/>
        </w:rPr>
        <w:t xml:space="preserve"> disaggregated data on the number of investigations</w:t>
      </w:r>
      <w:r w:rsidR="00EE00A7">
        <w:rPr>
          <w:b/>
          <w:bCs/>
        </w:rPr>
        <w:t xml:space="preserve"> carried out</w:t>
      </w:r>
      <w:r w:rsidR="00E465BC" w:rsidRPr="00BD256F">
        <w:rPr>
          <w:b/>
          <w:bCs/>
        </w:rPr>
        <w:t xml:space="preserve">, prosecutions </w:t>
      </w:r>
      <w:r w:rsidR="00EE00A7">
        <w:rPr>
          <w:b/>
          <w:bCs/>
        </w:rPr>
        <w:t xml:space="preserve">initiated </w:t>
      </w:r>
      <w:r w:rsidR="00E465BC" w:rsidRPr="00BD256F">
        <w:rPr>
          <w:b/>
          <w:bCs/>
        </w:rPr>
        <w:t xml:space="preserve">and sentences handed down for human trafficking </w:t>
      </w:r>
      <w:r w:rsidR="006F3FE7">
        <w:rPr>
          <w:b/>
          <w:bCs/>
        </w:rPr>
        <w:t>and</w:t>
      </w:r>
      <w:r w:rsidR="006F3FE7" w:rsidRPr="00BD256F">
        <w:rPr>
          <w:b/>
          <w:bCs/>
        </w:rPr>
        <w:t xml:space="preserve"> </w:t>
      </w:r>
      <w:r w:rsidR="00EE00A7">
        <w:rPr>
          <w:b/>
          <w:bCs/>
        </w:rPr>
        <w:t xml:space="preserve">on </w:t>
      </w:r>
      <w:r w:rsidR="00E465BC" w:rsidRPr="00BD256F">
        <w:rPr>
          <w:b/>
          <w:bCs/>
        </w:rPr>
        <w:t>the provision of redress to the victims.</w:t>
      </w:r>
    </w:p>
    <w:p w:rsidR="00E465BC" w:rsidRPr="00BD256F" w:rsidRDefault="00E465BC" w:rsidP="00E465BC">
      <w:pPr>
        <w:pStyle w:val="H23G"/>
      </w:pPr>
      <w:r w:rsidRPr="00BD256F">
        <w:tab/>
      </w:r>
      <w:r w:rsidRPr="00BD256F">
        <w:tab/>
        <w:t>Arrangements for the custody and treatment of persons deprived of liberty</w:t>
      </w:r>
    </w:p>
    <w:p w:rsidR="00E465BC" w:rsidRPr="00BA6AA6" w:rsidRDefault="00E465BC" w:rsidP="008520CF">
      <w:pPr>
        <w:pStyle w:val="SingleTxtG"/>
        <w:numPr>
          <w:ilvl w:val="0"/>
          <w:numId w:val="7"/>
        </w:numPr>
        <w:ind w:left="1134" w:firstLine="0"/>
      </w:pPr>
      <w:r w:rsidRPr="00BD256F">
        <w:t>Bearing in mind its previous concluding observations (</w:t>
      </w:r>
      <w:r w:rsidR="00EE00A7">
        <w:t xml:space="preserve">see </w:t>
      </w:r>
      <w:r w:rsidRPr="00BD256F">
        <w:t>CAT/C/NZL/CO/5, para.</w:t>
      </w:r>
      <w:r w:rsidR="007816BC">
        <w:t> </w:t>
      </w:r>
      <w:r w:rsidRPr="00BD256F">
        <w:t xml:space="preserve">9) and the </w:t>
      </w:r>
      <w:r w:rsidR="00BA70FA">
        <w:t xml:space="preserve">report of the </w:t>
      </w:r>
      <w:r w:rsidRPr="00CD268B">
        <w:t xml:space="preserve">Subcommittee on Prevention of Torture </w:t>
      </w:r>
      <w:r w:rsidR="00EE00A7" w:rsidRPr="00EE00A7">
        <w:t>and Other Cruel, Inhuman or Degrading Treatment or Punishment</w:t>
      </w:r>
      <w:r w:rsidR="00EE00A7" w:rsidRPr="00EE00A7" w:rsidDel="00EE00A7">
        <w:t xml:space="preserve"> </w:t>
      </w:r>
      <w:r w:rsidR="00BA70FA">
        <w:t xml:space="preserve">on its </w:t>
      </w:r>
      <w:r w:rsidRPr="00BD256F">
        <w:t>visit</w:t>
      </w:r>
      <w:r w:rsidR="00BA70FA">
        <w:t xml:space="preserve"> to the State party</w:t>
      </w:r>
      <w:r w:rsidRPr="00BD256F">
        <w:t xml:space="preserve">, </w:t>
      </w:r>
      <w:r w:rsidRPr="00983938">
        <w:t>t</w:t>
      </w:r>
      <w:r w:rsidRPr="00F83DA5">
        <w:t xml:space="preserve">he </w:t>
      </w:r>
      <w:r w:rsidRPr="00763C91">
        <w:t>Committee is concerned at reports that</w:t>
      </w:r>
      <w:r w:rsidRPr="006731E2">
        <w:t xml:space="preserve">, </w:t>
      </w:r>
      <w:r w:rsidRPr="00B41A98">
        <w:t xml:space="preserve">despite remedial measures taken by authorities, overcrowding remains a problem </w:t>
      </w:r>
      <w:r w:rsidRPr="00BC007A">
        <w:t xml:space="preserve">in many places of </w:t>
      </w:r>
      <w:r w:rsidR="00BA70FA">
        <w:t>detention</w:t>
      </w:r>
      <w:r w:rsidRPr="00BC007A">
        <w:t xml:space="preserve">. </w:t>
      </w:r>
      <w:r>
        <w:t>The Committee is</w:t>
      </w:r>
      <w:r w:rsidRPr="00BC007A">
        <w:t xml:space="preserve"> concerned at reports</w:t>
      </w:r>
      <w:r w:rsidRPr="00006B6A">
        <w:t xml:space="preserve"> that, in a number of</w:t>
      </w:r>
      <w:r w:rsidR="00BA70FA">
        <w:t xml:space="preserve"> such</w:t>
      </w:r>
      <w:r w:rsidRPr="00006B6A">
        <w:t xml:space="preserve"> places, the material </w:t>
      </w:r>
      <w:r w:rsidRPr="00983938">
        <w:t>conditions and</w:t>
      </w:r>
      <w:r w:rsidRPr="00F83DA5">
        <w:t xml:space="preserve"> health</w:t>
      </w:r>
      <w:r w:rsidRPr="00763C91">
        <w:t>-care service</w:t>
      </w:r>
      <w:r w:rsidRPr="007B48C9">
        <w:t>s, in particular mental health</w:t>
      </w:r>
      <w:r w:rsidR="006B7F32">
        <w:t>-care</w:t>
      </w:r>
      <w:r w:rsidRPr="007B48C9">
        <w:t xml:space="preserve"> service</w:t>
      </w:r>
      <w:r w:rsidRPr="006731E2">
        <w:t>s</w:t>
      </w:r>
      <w:r w:rsidRPr="00B41A98">
        <w:t xml:space="preserve">, are inadequate. </w:t>
      </w:r>
      <w:r>
        <w:t>The Committee is concerned at provisions of the Correction</w:t>
      </w:r>
      <w:r w:rsidR="006F3FE7">
        <w:t>s</w:t>
      </w:r>
      <w:r>
        <w:t xml:space="preserve"> Amendment Act 2013 authori</w:t>
      </w:r>
      <w:r w:rsidR="006B7F32">
        <w:t>zing</w:t>
      </w:r>
      <w:r>
        <w:t xml:space="preserve"> </w:t>
      </w:r>
      <w:r w:rsidR="006B7F32">
        <w:t xml:space="preserve">the </w:t>
      </w:r>
      <w:r>
        <w:t>mandatory strip-</w:t>
      </w:r>
      <w:r w:rsidRPr="00A3345F">
        <w:t>searching of prisoners in a broad range of circumstances.</w:t>
      </w:r>
      <w:r>
        <w:t xml:space="preserve"> </w:t>
      </w:r>
      <w:r w:rsidRPr="002615F3">
        <w:t xml:space="preserve">Finally, </w:t>
      </w:r>
      <w:r>
        <w:t>t</w:t>
      </w:r>
      <w:r w:rsidRPr="00533D03">
        <w:t>he Committee is concerned at information received that the rate of violence between prisoners and the rate of assaults of prisoners on guards is higher in the privately</w:t>
      </w:r>
      <w:r w:rsidR="006B7F32">
        <w:t xml:space="preserve"> </w:t>
      </w:r>
      <w:r w:rsidRPr="00533D03">
        <w:t>run M</w:t>
      </w:r>
      <w:r w:rsidR="006B7F32">
        <w:t>ount</w:t>
      </w:r>
      <w:r w:rsidR="00E30317">
        <w:t xml:space="preserve"> Eden</w:t>
      </w:r>
      <w:r w:rsidRPr="00533D03">
        <w:t xml:space="preserve"> Corrections Facility than in other comparable public correction facilities </w:t>
      </w:r>
      <w:r w:rsidRPr="00B41A98">
        <w:t>(arts. 2, 11 and 16)</w:t>
      </w:r>
      <w:r w:rsidRPr="00BA6AA6">
        <w:t>.</w:t>
      </w:r>
    </w:p>
    <w:p w:rsidR="00E465BC" w:rsidRPr="00983938" w:rsidRDefault="00E465BC" w:rsidP="008520CF">
      <w:pPr>
        <w:pStyle w:val="SingleTxtG"/>
        <w:tabs>
          <w:tab w:val="left" w:pos="-1418"/>
        </w:tabs>
        <w:rPr>
          <w:b/>
        </w:rPr>
      </w:pPr>
      <w:r w:rsidRPr="00BC007A">
        <w:rPr>
          <w:b/>
        </w:rPr>
        <w:t xml:space="preserve">The State party should strengthen its efforts to bring the conditions of detention in all </w:t>
      </w:r>
      <w:r w:rsidRPr="00EA58B7">
        <w:rPr>
          <w:b/>
        </w:rPr>
        <w:t>places of deprivation of liberty in</w:t>
      </w:r>
      <w:r w:rsidRPr="006D082F">
        <w:rPr>
          <w:b/>
        </w:rPr>
        <w:t xml:space="preserve"> line with </w:t>
      </w:r>
      <w:r w:rsidRPr="00983938">
        <w:rPr>
          <w:b/>
        </w:rPr>
        <w:t>relevant international norms and standards, including</w:t>
      </w:r>
      <w:r>
        <w:rPr>
          <w:b/>
        </w:rPr>
        <w:t xml:space="preserve"> </w:t>
      </w:r>
      <w:r w:rsidRPr="00983938">
        <w:rPr>
          <w:b/>
        </w:rPr>
        <w:t>the United Nations Rules for the Treatment of Women Prisoners and Non-custodial Measures for Women Offenders, in particular by:</w:t>
      </w:r>
    </w:p>
    <w:p w:rsidR="00E465BC" w:rsidRPr="00722622" w:rsidRDefault="00722622" w:rsidP="008520CF">
      <w:pPr>
        <w:pStyle w:val="SingleTxtG"/>
        <w:ind w:firstLine="567"/>
        <w:rPr>
          <w:b/>
        </w:rPr>
      </w:pPr>
      <w:r w:rsidRPr="008520CF">
        <w:rPr>
          <w:bCs/>
        </w:rPr>
        <w:lastRenderedPageBreak/>
        <w:t>(a)</w:t>
      </w:r>
      <w:r w:rsidRPr="00722622">
        <w:rPr>
          <w:b/>
        </w:rPr>
        <w:tab/>
      </w:r>
      <w:r w:rsidR="00E465BC" w:rsidRPr="00722622">
        <w:rPr>
          <w:b/>
        </w:rPr>
        <w:t xml:space="preserve">Continuing to reduce overcrowding, particularly through the wider application of non-custodial measures as an alternative to imprisonment, in the light of the United Nations Standard Minimum Rules for Non-custodial Measures; </w:t>
      </w:r>
    </w:p>
    <w:p w:rsidR="00E465BC" w:rsidRPr="00722622" w:rsidRDefault="00722622" w:rsidP="008520CF">
      <w:pPr>
        <w:pStyle w:val="SingleTxtG"/>
        <w:ind w:firstLine="567"/>
        <w:rPr>
          <w:b/>
        </w:rPr>
      </w:pPr>
      <w:r w:rsidRPr="008520CF">
        <w:rPr>
          <w:bCs/>
        </w:rPr>
        <w:t>(b)</w:t>
      </w:r>
      <w:r w:rsidRPr="00722622">
        <w:rPr>
          <w:b/>
        </w:rPr>
        <w:tab/>
      </w:r>
      <w:r w:rsidR="00E465BC" w:rsidRPr="00722622">
        <w:rPr>
          <w:b/>
        </w:rPr>
        <w:t>Ensuring that adequate mental health care is provided for all persons deprived of their liberty;</w:t>
      </w:r>
    </w:p>
    <w:p w:rsidR="00E465BC" w:rsidRPr="00722622" w:rsidRDefault="00722622" w:rsidP="008520CF">
      <w:pPr>
        <w:pStyle w:val="SingleTxtG"/>
        <w:ind w:firstLine="567"/>
        <w:rPr>
          <w:b/>
        </w:rPr>
      </w:pPr>
      <w:r w:rsidRPr="008520CF">
        <w:rPr>
          <w:bCs/>
        </w:rPr>
        <w:t>(c)</w:t>
      </w:r>
      <w:r w:rsidRPr="00722622">
        <w:rPr>
          <w:b/>
        </w:rPr>
        <w:tab/>
      </w:r>
      <w:r w:rsidR="00E465BC" w:rsidRPr="00722622">
        <w:rPr>
          <w:b/>
        </w:rPr>
        <w:t>Amending the Correction</w:t>
      </w:r>
      <w:r w:rsidR="006F3FE7">
        <w:rPr>
          <w:b/>
        </w:rPr>
        <w:t>s</w:t>
      </w:r>
      <w:r w:rsidR="00E465BC" w:rsidRPr="00722622">
        <w:rPr>
          <w:b/>
        </w:rPr>
        <w:t xml:space="preserve"> Amendment Act 2013 to the extent required to remove inconsistencies with the </w:t>
      </w:r>
      <w:r w:rsidR="006B7F32">
        <w:rPr>
          <w:b/>
        </w:rPr>
        <w:t xml:space="preserve">relevant </w:t>
      </w:r>
      <w:r w:rsidR="00E465BC" w:rsidRPr="00722622">
        <w:rPr>
          <w:b/>
        </w:rPr>
        <w:t>provision of the Convention</w:t>
      </w:r>
      <w:r w:rsidR="00E30317">
        <w:rPr>
          <w:b/>
        </w:rPr>
        <w:t>.</w:t>
      </w:r>
      <w:r w:rsidR="00E465BC" w:rsidRPr="00722622">
        <w:rPr>
          <w:b/>
        </w:rPr>
        <w:t xml:space="preserve"> </w:t>
      </w:r>
    </w:p>
    <w:p w:rsidR="00E465BC" w:rsidRPr="002B5C95" w:rsidRDefault="00E465BC" w:rsidP="008520CF">
      <w:pPr>
        <w:pStyle w:val="SingleTxtG"/>
        <w:tabs>
          <w:tab w:val="left" w:pos="-1418"/>
        </w:tabs>
        <w:rPr>
          <w:b/>
        </w:rPr>
      </w:pPr>
      <w:r>
        <w:rPr>
          <w:b/>
          <w:bCs/>
        </w:rPr>
        <w:t xml:space="preserve">While taking note of the statement made by the </w:t>
      </w:r>
      <w:r w:rsidR="006B7F32">
        <w:rPr>
          <w:b/>
          <w:bCs/>
        </w:rPr>
        <w:t>r</w:t>
      </w:r>
      <w:r>
        <w:rPr>
          <w:b/>
          <w:bCs/>
        </w:rPr>
        <w:t>epresentative of New Zealand that “contract-managed prisons must comply with the same domestic laws, international standards and obligations relating to prisoners</w:t>
      </w:r>
      <w:r w:rsidR="006B7F32">
        <w:rPr>
          <w:b/>
          <w:bCs/>
        </w:rPr>
        <w:t>’</w:t>
      </w:r>
      <w:r>
        <w:rPr>
          <w:b/>
          <w:bCs/>
        </w:rPr>
        <w:t xml:space="preserve"> welfare and management as publicly managed prisons”, the Committee recommends </w:t>
      </w:r>
      <w:r w:rsidR="00E30317">
        <w:rPr>
          <w:b/>
          <w:bCs/>
        </w:rPr>
        <w:t xml:space="preserve">that </w:t>
      </w:r>
      <w:r>
        <w:rPr>
          <w:b/>
          <w:bCs/>
        </w:rPr>
        <w:t xml:space="preserve">the State </w:t>
      </w:r>
      <w:r w:rsidR="006B7F32">
        <w:rPr>
          <w:b/>
          <w:bCs/>
        </w:rPr>
        <w:t>p</w:t>
      </w:r>
      <w:r>
        <w:rPr>
          <w:b/>
          <w:bCs/>
        </w:rPr>
        <w:t xml:space="preserve">arty </w:t>
      </w:r>
      <w:r w:rsidR="00A328D8">
        <w:rPr>
          <w:b/>
          <w:bCs/>
        </w:rPr>
        <w:t>ensure</w:t>
      </w:r>
      <w:r>
        <w:rPr>
          <w:b/>
          <w:bCs/>
        </w:rPr>
        <w:t xml:space="preserve"> that </w:t>
      </w:r>
      <w:r w:rsidR="00E30317">
        <w:rPr>
          <w:b/>
          <w:bCs/>
        </w:rPr>
        <w:t>privately</w:t>
      </w:r>
      <w:r w:rsidR="006B7F32">
        <w:rPr>
          <w:b/>
          <w:bCs/>
        </w:rPr>
        <w:t xml:space="preserve"> </w:t>
      </w:r>
      <w:r w:rsidR="00E30317">
        <w:rPr>
          <w:b/>
          <w:bCs/>
        </w:rPr>
        <w:t xml:space="preserve">run places of detention fully comply with </w:t>
      </w:r>
      <w:r>
        <w:rPr>
          <w:b/>
          <w:bCs/>
        </w:rPr>
        <w:t>those laws, standards and obligations.</w:t>
      </w:r>
    </w:p>
    <w:p w:rsidR="00E465BC" w:rsidRPr="005647D1" w:rsidRDefault="00E465BC" w:rsidP="00E465BC">
      <w:pPr>
        <w:pStyle w:val="H23G"/>
      </w:pPr>
      <w:r>
        <w:rPr>
          <w:b w:val="0"/>
          <w:bCs/>
        </w:rPr>
        <w:tab/>
      </w:r>
      <w:r>
        <w:rPr>
          <w:b w:val="0"/>
          <w:bCs/>
        </w:rPr>
        <w:tab/>
      </w:r>
      <w:r w:rsidR="001E69C2" w:rsidRPr="001E69C2">
        <w:t>Indigenous people in the criminal justice system</w:t>
      </w:r>
    </w:p>
    <w:p w:rsidR="00E465BC" w:rsidRPr="00D04210" w:rsidRDefault="00E465BC" w:rsidP="008520CF">
      <w:pPr>
        <w:pStyle w:val="SingleTxtG"/>
        <w:numPr>
          <w:ilvl w:val="0"/>
          <w:numId w:val="7"/>
        </w:numPr>
        <w:ind w:left="1134" w:firstLine="0"/>
      </w:pPr>
      <w:r w:rsidRPr="005647D1">
        <w:t xml:space="preserve">While noting with satisfaction the efforts and subsequent measures taken by the State party to address </w:t>
      </w:r>
      <w:r w:rsidRPr="00BC007A">
        <w:t>the situation of indigenous people</w:t>
      </w:r>
      <w:r w:rsidR="006B7F32">
        <w:t>,</w:t>
      </w:r>
      <w:r w:rsidRPr="005647D1">
        <w:t xml:space="preserve"> </w:t>
      </w:r>
      <w:r w:rsidR="006B7F32">
        <w:t>including</w:t>
      </w:r>
      <w:r w:rsidRPr="005647D1">
        <w:t xml:space="preserve"> the </w:t>
      </w:r>
      <w:r w:rsidR="00D779C1">
        <w:t>prevention strategy entitled “</w:t>
      </w:r>
      <w:r w:rsidRPr="005647D1">
        <w:t>Turning of the Tide</w:t>
      </w:r>
      <w:r w:rsidR="00D779C1">
        <w:t>”</w:t>
      </w:r>
      <w:r w:rsidRPr="005647D1">
        <w:t xml:space="preserve"> and the Creating Lasting Change Strategy</w:t>
      </w:r>
      <w:r w:rsidR="006B7F32">
        <w:t xml:space="preserve"> </w:t>
      </w:r>
      <w:r w:rsidR="006B7F32" w:rsidRPr="005647D1">
        <w:t>2011–2015</w:t>
      </w:r>
      <w:r w:rsidRPr="005647D1">
        <w:t>, the Committee remains concerned at information received that indigenous people continue to be disproportionat</w:t>
      </w:r>
      <w:r w:rsidRPr="00D04210">
        <w:t xml:space="preserve">ely affected by incarceration. </w:t>
      </w:r>
      <w:r w:rsidRPr="005647D1">
        <w:t>The Committee is also concerned a</w:t>
      </w:r>
      <w:r>
        <w:t>t information received that</w:t>
      </w:r>
      <w:r w:rsidR="006B7F32">
        <w:t>,</w:t>
      </w:r>
      <w:r>
        <w:t xml:space="preserve"> while making up 15</w:t>
      </w:r>
      <w:r w:rsidR="006B7F32">
        <w:t xml:space="preserve"> per cent</w:t>
      </w:r>
      <w:r>
        <w:t xml:space="preserve"> of the State </w:t>
      </w:r>
      <w:r w:rsidR="006B7F32">
        <w:t>p</w:t>
      </w:r>
      <w:r>
        <w:t xml:space="preserve">arty’s population, </w:t>
      </w:r>
      <w:r w:rsidR="006F3FE7" w:rsidRPr="006F3FE7">
        <w:t>M</w:t>
      </w:r>
      <w:r w:rsidR="006B7F32">
        <w:t>a</w:t>
      </w:r>
      <w:r w:rsidR="006F3FE7" w:rsidRPr="006F3FE7">
        <w:t>ori</w:t>
      </w:r>
      <w:r>
        <w:t xml:space="preserve"> comprise 45</w:t>
      </w:r>
      <w:r w:rsidR="006B7F32">
        <w:t xml:space="preserve"> per cent</w:t>
      </w:r>
      <w:r>
        <w:t xml:space="preserve"> of arrest</w:t>
      </w:r>
      <w:r w:rsidR="00D769F9">
        <w:t>ed individuals</w:t>
      </w:r>
      <w:r>
        <w:t xml:space="preserve"> and over 50</w:t>
      </w:r>
      <w:r w:rsidR="00D769F9">
        <w:t xml:space="preserve"> per cent</w:t>
      </w:r>
      <w:r>
        <w:t xml:space="preserve"> of prison inmates,</w:t>
      </w:r>
      <w:r w:rsidR="00D769F9">
        <w:t xml:space="preserve"> and,</w:t>
      </w:r>
      <w:r>
        <w:t xml:space="preserve"> </w:t>
      </w:r>
      <w:r w:rsidR="001E69C2">
        <w:t>moreover</w:t>
      </w:r>
      <w:r w:rsidR="00D769F9">
        <w:t>,</w:t>
      </w:r>
      <w:r w:rsidR="001E69C2">
        <w:t xml:space="preserve"> </w:t>
      </w:r>
      <w:r w:rsidR="00D769F9">
        <w:t xml:space="preserve">that </w:t>
      </w:r>
      <w:r w:rsidR="001E69C2">
        <w:t>more than 60</w:t>
      </w:r>
      <w:r w:rsidR="00D769F9">
        <w:t xml:space="preserve"> per cent</w:t>
      </w:r>
      <w:r w:rsidR="001E69C2">
        <w:t xml:space="preserve"> of female inmates are </w:t>
      </w:r>
      <w:r w:rsidR="006F3FE7" w:rsidRPr="006F3FE7">
        <w:t>M</w:t>
      </w:r>
      <w:r w:rsidR="00D769F9">
        <w:t>a</w:t>
      </w:r>
      <w:r w:rsidR="006F3FE7" w:rsidRPr="006F3FE7">
        <w:t>ori</w:t>
      </w:r>
      <w:r w:rsidR="001E69C2">
        <w:t xml:space="preserve"> </w:t>
      </w:r>
      <w:r w:rsidRPr="00D04210">
        <w:t>(arts. 2, 11 and 16).</w:t>
      </w:r>
    </w:p>
    <w:p w:rsidR="00711781" w:rsidRDefault="00E465BC" w:rsidP="000D1188">
      <w:pPr>
        <w:pStyle w:val="SingleTxtG"/>
        <w:rPr>
          <w:b/>
          <w:bCs/>
          <w:lang w:val="en-US"/>
        </w:rPr>
      </w:pPr>
      <w:r w:rsidRPr="00983938">
        <w:rPr>
          <w:b/>
          <w:bCs/>
          <w:lang w:val="en-US"/>
        </w:rPr>
        <w:t>The State party should increase its efforts to address the overrepresentation of indigenous people in prisons</w:t>
      </w:r>
      <w:r>
        <w:rPr>
          <w:b/>
          <w:bCs/>
          <w:lang w:val="en-US"/>
        </w:rPr>
        <w:t xml:space="preserve"> and to reduce recidivism</w:t>
      </w:r>
      <w:r w:rsidRPr="00983938">
        <w:rPr>
          <w:b/>
          <w:bCs/>
          <w:lang w:val="en-US"/>
        </w:rPr>
        <w:t>, in particular its underlying causes</w:t>
      </w:r>
      <w:r w:rsidRPr="005647D1">
        <w:rPr>
          <w:b/>
          <w:bCs/>
          <w:lang w:val="en-US"/>
        </w:rPr>
        <w:t>, by</w:t>
      </w:r>
      <w:r w:rsidRPr="005647D1">
        <w:rPr>
          <w:b/>
          <w:lang w:val="en-US"/>
        </w:rPr>
        <w:t xml:space="preserve"> fully implement</w:t>
      </w:r>
      <w:r>
        <w:rPr>
          <w:b/>
          <w:lang w:val="en-US"/>
        </w:rPr>
        <w:t>ing</w:t>
      </w:r>
      <w:r w:rsidRPr="005647D1">
        <w:rPr>
          <w:b/>
          <w:lang w:val="en-US"/>
        </w:rPr>
        <w:t xml:space="preserve"> the </w:t>
      </w:r>
      <w:r w:rsidR="00D779C1">
        <w:rPr>
          <w:b/>
          <w:lang w:val="en-US"/>
        </w:rPr>
        <w:t>“</w:t>
      </w:r>
      <w:r>
        <w:rPr>
          <w:b/>
          <w:lang w:val="en-US"/>
        </w:rPr>
        <w:t>Turning of the Tide</w:t>
      </w:r>
      <w:r w:rsidR="00D779C1">
        <w:rPr>
          <w:b/>
          <w:lang w:val="en-US"/>
        </w:rPr>
        <w:t>”</w:t>
      </w:r>
      <w:r>
        <w:rPr>
          <w:b/>
          <w:lang w:val="en-US"/>
        </w:rPr>
        <w:t xml:space="preserve"> </w:t>
      </w:r>
      <w:r w:rsidR="00D769F9">
        <w:rPr>
          <w:b/>
          <w:lang w:val="en-US"/>
        </w:rPr>
        <w:t>p</w:t>
      </w:r>
      <w:r>
        <w:rPr>
          <w:b/>
          <w:lang w:val="en-US"/>
        </w:rPr>
        <w:t xml:space="preserve">revention </w:t>
      </w:r>
      <w:r w:rsidR="00D769F9">
        <w:rPr>
          <w:b/>
          <w:lang w:val="en-US"/>
        </w:rPr>
        <w:t>s</w:t>
      </w:r>
      <w:r w:rsidRPr="005647D1">
        <w:rPr>
          <w:b/>
          <w:lang w:val="en-US"/>
        </w:rPr>
        <w:t xml:space="preserve">trategy through the overall judicial system and by </w:t>
      </w:r>
      <w:r w:rsidRPr="005647D1">
        <w:rPr>
          <w:b/>
          <w:bCs/>
          <w:lang w:val="en-US"/>
        </w:rPr>
        <w:t>intensifying</w:t>
      </w:r>
      <w:r>
        <w:rPr>
          <w:b/>
          <w:bCs/>
          <w:lang w:val="en-US"/>
        </w:rPr>
        <w:t xml:space="preserve"> and strengthening</w:t>
      </w:r>
      <w:r w:rsidRPr="005647D1">
        <w:rPr>
          <w:b/>
          <w:bCs/>
          <w:lang w:val="en-US"/>
        </w:rPr>
        <w:t xml:space="preserve"> community-based approaches with the involvement of all stakeholders and </w:t>
      </w:r>
      <w:r w:rsidR="00D779C1">
        <w:rPr>
          <w:b/>
          <w:bCs/>
          <w:lang w:val="en-US"/>
        </w:rPr>
        <w:t xml:space="preserve">the </w:t>
      </w:r>
      <w:r w:rsidRPr="005647D1">
        <w:rPr>
          <w:b/>
          <w:bCs/>
          <w:lang w:val="en-US"/>
        </w:rPr>
        <w:t xml:space="preserve">increased participation of </w:t>
      </w:r>
      <w:r w:rsidR="006F3FE7" w:rsidRPr="006F3FE7">
        <w:rPr>
          <w:b/>
          <w:bCs/>
          <w:lang w:val="en-US"/>
        </w:rPr>
        <w:t>M</w:t>
      </w:r>
      <w:r w:rsidR="00D769F9">
        <w:rPr>
          <w:b/>
          <w:bCs/>
          <w:lang w:val="en-US"/>
        </w:rPr>
        <w:t>a</w:t>
      </w:r>
      <w:r w:rsidR="006F3FE7" w:rsidRPr="006F3FE7">
        <w:rPr>
          <w:b/>
          <w:bCs/>
          <w:lang w:val="en-US"/>
        </w:rPr>
        <w:t>ori</w:t>
      </w:r>
      <w:r>
        <w:rPr>
          <w:b/>
          <w:bCs/>
          <w:lang w:val="en-US"/>
        </w:rPr>
        <w:t xml:space="preserve"> </w:t>
      </w:r>
      <w:r w:rsidRPr="005647D1">
        <w:rPr>
          <w:b/>
          <w:bCs/>
          <w:lang w:val="en-US"/>
        </w:rPr>
        <w:t>civil society organizations.</w:t>
      </w:r>
    </w:p>
    <w:p w:rsidR="001B34B5" w:rsidRDefault="001B34B5" w:rsidP="008520CF">
      <w:pPr>
        <w:pStyle w:val="H23G"/>
        <w:rPr>
          <w:bCs/>
          <w:lang w:val="en-US"/>
        </w:rPr>
      </w:pPr>
      <w:r>
        <w:tab/>
      </w:r>
      <w:r>
        <w:tab/>
        <w:t>Excessive use of</w:t>
      </w:r>
      <w:r w:rsidRPr="00711781">
        <w:t xml:space="preserve"> seclusion in mental health facilities</w:t>
      </w:r>
    </w:p>
    <w:p w:rsidR="00E465BC" w:rsidRPr="008520CF" w:rsidRDefault="00E465BC" w:rsidP="008520CF">
      <w:pPr>
        <w:pStyle w:val="SingleTxtG"/>
        <w:numPr>
          <w:ilvl w:val="0"/>
          <w:numId w:val="7"/>
        </w:numPr>
        <w:ind w:left="1134" w:firstLine="0"/>
      </w:pPr>
      <w:r w:rsidRPr="008520CF">
        <w:t>While welcoming the adoption of the Mental Health and Addiction Service Development Plan</w:t>
      </w:r>
      <w:r w:rsidR="00C1166C">
        <w:t xml:space="preserve"> </w:t>
      </w:r>
      <w:r w:rsidR="00C1166C" w:rsidRPr="00C1166C">
        <w:t>2012-2017</w:t>
      </w:r>
      <w:r w:rsidR="00D769F9">
        <w:t>, the</w:t>
      </w:r>
      <w:r w:rsidRPr="008520CF">
        <w:t xml:space="preserve"> aim</w:t>
      </w:r>
      <w:r w:rsidR="00D769F9">
        <w:t xml:space="preserve"> of which is to</w:t>
      </w:r>
      <w:r w:rsidRPr="008520CF">
        <w:t xml:space="preserve"> eliminat</w:t>
      </w:r>
      <w:r w:rsidR="00D769F9">
        <w:t>e</w:t>
      </w:r>
      <w:r w:rsidRPr="008520CF">
        <w:t xml:space="preserve"> the practice of seclu</w:t>
      </w:r>
      <w:r w:rsidR="00D769F9">
        <w:t>ding</w:t>
      </w:r>
      <w:r w:rsidRPr="008520CF">
        <w:t xml:space="preserve"> </w:t>
      </w:r>
      <w:r w:rsidR="00D769F9">
        <w:t xml:space="preserve">persons affected by mental health and addiction issues </w:t>
      </w:r>
      <w:r w:rsidRPr="008520CF">
        <w:t xml:space="preserve">in the State </w:t>
      </w:r>
      <w:r w:rsidR="00D769F9">
        <w:t>p</w:t>
      </w:r>
      <w:r w:rsidRPr="008520CF">
        <w:t>arty</w:t>
      </w:r>
      <w:r w:rsidR="00D769F9">
        <w:t>,</w:t>
      </w:r>
      <w:r w:rsidR="00C1166C">
        <w:t xml:space="preserve"> and </w:t>
      </w:r>
      <w:r w:rsidR="00C1166C">
        <w:rPr>
          <w:color w:val="000000"/>
        </w:rPr>
        <w:t>t</w:t>
      </w:r>
      <w:r w:rsidR="00C1166C" w:rsidRPr="00214C0B">
        <w:rPr>
          <w:color w:val="000000"/>
        </w:rPr>
        <w:t xml:space="preserve">he commitment </w:t>
      </w:r>
      <w:r w:rsidR="00D769F9">
        <w:rPr>
          <w:color w:val="000000"/>
        </w:rPr>
        <w:t>of</w:t>
      </w:r>
      <w:r w:rsidR="00C1166C" w:rsidRPr="00214C0B">
        <w:rPr>
          <w:color w:val="000000"/>
        </w:rPr>
        <w:t xml:space="preserve"> the Ministry of Social Development to </w:t>
      </w:r>
      <w:r w:rsidR="00D769F9">
        <w:rPr>
          <w:color w:val="000000"/>
        </w:rPr>
        <w:t>finish processing all</w:t>
      </w:r>
      <w:r w:rsidR="00C1166C" w:rsidRPr="00214C0B">
        <w:rPr>
          <w:color w:val="000000"/>
        </w:rPr>
        <w:t xml:space="preserve"> historic</w:t>
      </w:r>
      <w:r w:rsidR="000D1188">
        <w:rPr>
          <w:color w:val="000000"/>
        </w:rPr>
        <w:t xml:space="preserve"> </w:t>
      </w:r>
      <w:r w:rsidR="00C1166C" w:rsidRPr="00214C0B">
        <w:rPr>
          <w:color w:val="000000"/>
        </w:rPr>
        <w:t xml:space="preserve">abuse claims </w:t>
      </w:r>
      <w:r w:rsidR="00D769F9">
        <w:rPr>
          <w:color w:val="000000"/>
        </w:rPr>
        <w:t>submitted to it</w:t>
      </w:r>
      <w:r w:rsidR="00C1166C" w:rsidRPr="00214C0B">
        <w:rPr>
          <w:color w:val="000000"/>
        </w:rPr>
        <w:t xml:space="preserve"> by the end of 2020</w:t>
      </w:r>
      <w:r w:rsidRPr="008520CF">
        <w:t xml:space="preserve">, the Committee is concerned at </w:t>
      </w:r>
      <w:r w:rsidR="00202616">
        <w:t xml:space="preserve">information received on </w:t>
      </w:r>
      <w:r w:rsidRPr="008520CF">
        <w:t xml:space="preserve">the persistent seclusion </w:t>
      </w:r>
      <w:r w:rsidR="00D769F9">
        <w:t xml:space="preserve">of persons </w:t>
      </w:r>
      <w:r w:rsidRPr="008520CF">
        <w:t xml:space="preserve">in </w:t>
      </w:r>
      <w:r w:rsidR="00D769F9">
        <w:t>m</w:t>
      </w:r>
      <w:r w:rsidRPr="008520CF">
        <w:t xml:space="preserve">ental </w:t>
      </w:r>
      <w:r w:rsidR="00D769F9">
        <w:t>h</w:t>
      </w:r>
      <w:r w:rsidRPr="008520CF">
        <w:t xml:space="preserve">ealth facilities for </w:t>
      </w:r>
      <w:r w:rsidR="00D769F9">
        <w:t xml:space="preserve">the </w:t>
      </w:r>
      <w:r w:rsidRPr="008520CF">
        <w:t>purposes of punish</w:t>
      </w:r>
      <w:r w:rsidR="00D769F9">
        <w:t>ing</w:t>
      </w:r>
      <w:r w:rsidRPr="008520CF">
        <w:t>, disciplin</w:t>
      </w:r>
      <w:r w:rsidR="00D769F9">
        <w:t>ing</w:t>
      </w:r>
      <w:r w:rsidRPr="008520CF">
        <w:t xml:space="preserve"> and protecti</w:t>
      </w:r>
      <w:r w:rsidR="00D769F9">
        <w:t>ng</w:t>
      </w:r>
      <w:r w:rsidRPr="008520CF">
        <w:t xml:space="preserve">, as well as for health-related reasons. The Committee notes that a significant number of victims have been secluded for more than 48 hours and that </w:t>
      </w:r>
      <w:r w:rsidR="006F3FE7" w:rsidRPr="006F3FE7">
        <w:t>M</w:t>
      </w:r>
      <w:r w:rsidR="00D769F9">
        <w:t>a</w:t>
      </w:r>
      <w:r w:rsidR="006F3FE7" w:rsidRPr="006F3FE7">
        <w:t>ori</w:t>
      </w:r>
      <w:r w:rsidR="006F3FE7">
        <w:t xml:space="preserve"> </w:t>
      </w:r>
      <w:r w:rsidRPr="008520CF">
        <w:t>are more likely to be secluded.</w:t>
      </w:r>
      <w:r w:rsidRPr="00C1166C">
        <w:t xml:space="preserve"> </w:t>
      </w:r>
      <w:r w:rsidRPr="008520CF">
        <w:t xml:space="preserve">The Committee is concerned at information that the State </w:t>
      </w:r>
      <w:r w:rsidR="00D769F9">
        <w:t>p</w:t>
      </w:r>
      <w:r w:rsidRPr="008520CF">
        <w:t>arty continu</w:t>
      </w:r>
      <w:r w:rsidR="00D769F9">
        <w:t>es</w:t>
      </w:r>
      <w:r w:rsidRPr="008520CF">
        <w:t xml:space="preserve"> to include</w:t>
      </w:r>
      <w:r w:rsidR="00D769F9">
        <w:t>,</w:t>
      </w:r>
      <w:r w:rsidRPr="008520CF">
        <w:t xml:space="preserve"> in new psychiatric facilities</w:t>
      </w:r>
      <w:r w:rsidR="00D769F9">
        <w:t>,</w:t>
      </w:r>
      <w:r w:rsidRPr="008520CF">
        <w:t xml:space="preserve"> cells specifically designed for solitary confinement. The Committee is </w:t>
      </w:r>
      <w:r w:rsidR="00D769F9">
        <w:t xml:space="preserve">also </w:t>
      </w:r>
      <w:r w:rsidRPr="008520CF">
        <w:t>concerned that</w:t>
      </w:r>
      <w:r w:rsidR="001E69C2">
        <w:t xml:space="preserve">, according to information received from non-governmental </w:t>
      </w:r>
      <w:r w:rsidR="009C3848">
        <w:t>sources</w:t>
      </w:r>
      <w:r w:rsidR="001E69C2">
        <w:t xml:space="preserve">, </w:t>
      </w:r>
      <w:r w:rsidR="00D769F9">
        <w:t>60-70</w:t>
      </w:r>
      <w:r w:rsidRPr="008520CF">
        <w:t xml:space="preserve"> per</w:t>
      </w:r>
      <w:r w:rsidR="00D769F9">
        <w:t xml:space="preserve"> </w:t>
      </w:r>
      <w:r w:rsidRPr="008520CF">
        <w:t xml:space="preserve">cent of people in detention have either a learning disability or </w:t>
      </w:r>
      <w:r w:rsidR="00D769F9">
        <w:t xml:space="preserve">a </w:t>
      </w:r>
      <w:r w:rsidRPr="008520CF">
        <w:t xml:space="preserve">mental illness. The Committee notes that the State party failed to investigate or hold any individual accountable for the nearly 200 allegations of torture and ill-treatment against minors at Lake Alice </w:t>
      </w:r>
      <w:r w:rsidR="00D769F9">
        <w:t>H</w:t>
      </w:r>
      <w:r w:rsidRPr="008520CF">
        <w:t>ospital.</w:t>
      </w:r>
      <w:r w:rsidRPr="00C1166C">
        <w:t xml:space="preserve"> </w:t>
      </w:r>
      <w:r w:rsidRPr="008520CF">
        <w:t>The Committee also notes the lack of relevant statistical information (art</w:t>
      </w:r>
      <w:r w:rsidR="001B34B5">
        <w:t>s</w:t>
      </w:r>
      <w:r w:rsidRPr="008520CF">
        <w:t>.</w:t>
      </w:r>
      <w:r w:rsidR="001B34B5">
        <w:t> </w:t>
      </w:r>
      <w:r w:rsidRPr="008520CF">
        <w:t>11</w:t>
      </w:r>
      <w:r w:rsidR="00D769F9">
        <w:t>,</w:t>
      </w:r>
      <w:r w:rsidRPr="008520CF">
        <w:t xml:space="preserve"> 14</w:t>
      </w:r>
      <w:r w:rsidR="00D769F9">
        <w:t xml:space="preserve"> and 16</w:t>
      </w:r>
      <w:r w:rsidRPr="008520CF">
        <w:t>).</w:t>
      </w:r>
    </w:p>
    <w:p w:rsidR="00E465BC" w:rsidRPr="008520CF" w:rsidRDefault="00E465BC" w:rsidP="008520CF">
      <w:pPr>
        <w:pStyle w:val="SingleTxtG"/>
        <w:keepNext/>
        <w:rPr>
          <w:b/>
          <w:bCs/>
        </w:rPr>
      </w:pPr>
      <w:r w:rsidRPr="008520CF">
        <w:rPr>
          <w:b/>
          <w:bCs/>
        </w:rPr>
        <w:lastRenderedPageBreak/>
        <w:t>The State party should:</w:t>
      </w:r>
    </w:p>
    <w:p w:rsidR="00E465BC" w:rsidRPr="008520CF" w:rsidRDefault="00E465BC" w:rsidP="008520CF">
      <w:pPr>
        <w:pStyle w:val="SingleTxtG"/>
        <w:ind w:firstLine="567"/>
        <w:rPr>
          <w:b/>
          <w:bCs/>
        </w:rPr>
      </w:pPr>
      <w:r w:rsidRPr="008520CF">
        <w:t>(a)</w:t>
      </w:r>
      <w:r w:rsidRPr="008520CF">
        <w:rPr>
          <w:b/>
          <w:bCs/>
        </w:rPr>
        <w:tab/>
      </w:r>
      <w:r w:rsidR="00D769F9">
        <w:rPr>
          <w:b/>
          <w:bCs/>
        </w:rPr>
        <w:t>U</w:t>
      </w:r>
      <w:r w:rsidRPr="008520CF">
        <w:rPr>
          <w:b/>
          <w:bCs/>
        </w:rPr>
        <w:t>se solitary confinement and seclusion as measure</w:t>
      </w:r>
      <w:r w:rsidR="00D769F9">
        <w:rPr>
          <w:b/>
          <w:bCs/>
        </w:rPr>
        <w:t>s</w:t>
      </w:r>
      <w:r w:rsidRPr="008520CF">
        <w:rPr>
          <w:b/>
          <w:bCs/>
        </w:rPr>
        <w:t xml:space="preserve"> of last resort, for as short a time as possible, under strict supervision and with the possibility of judicial review;</w:t>
      </w:r>
    </w:p>
    <w:p w:rsidR="00E465BC" w:rsidRPr="008520CF" w:rsidRDefault="00E465BC" w:rsidP="008520CF">
      <w:pPr>
        <w:pStyle w:val="SingleTxtG"/>
        <w:ind w:firstLine="567"/>
        <w:rPr>
          <w:b/>
          <w:bCs/>
        </w:rPr>
      </w:pPr>
      <w:r w:rsidRPr="008520CF">
        <w:t>(b)</w:t>
      </w:r>
      <w:r w:rsidRPr="008520CF">
        <w:rPr>
          <w:b/>
          <w:bCs/>
        </w:rPr>
        <w:tab/>
        <w:t xml:space="preserve">Prohibit the solitary confinement and seclusion </w:t>
      </w:r>
      <w:r w:rsidR="00D769F9">
        <w:rPr>
          <w:b/>
          <w:bCs/>
        </w:rPr>
        <w:t>of</w:t>
      </w:r>
      <w:r w:rsidR="00D769F9" w:rsidRPr="008520CF">
        <w:rPr>
          <w:b/>
          <w:bCs/>
        </w:rPr>
        <w:t xml:space="preserve"> </w:t>
      </w:r>
      <w:r w:rsidRPr="008520CF">
        <w:rPr>
          <w:b/>
          <w:bCs/>
        </w:rPr>
        <w:t>juveniles, persons with intellectual or psychosocial disabilities, pregnant women, women with infants and breastfeeding mothers, in prison and in all health-care institutions, both public and private;</w:t>
      </w:r>
    </w:p>
    <w:p w:rsidR="00E465BC" w:rsidRPr="008520CF" w:rsidRDefault="00E465BC" w:rsidP="00E41AFF">
      <w:pPr>
        <w:pStyle w:val="SingleTxtG"/>
        <w:ind w:firstLine="567"/>
        <w:rPr>
          <w:b/>
          <w:bCs/>
          <w:lang w:val="en-US"/>
        </w:rPr>
      </w:pPr>
      <w:r w:rsidRPr="008520CF">
        <w:t>(c)</w:t>
      </w:r>
      <w:r w:rsidRPr="008520CF">
        <w:rPr>
          <w:b/>
          <w:bCs/>
        </w:rPr>
        <w:tab/>
        <w:t xml:space="preserve">Conduct prompt, impartial and thorough investigations into all allegations of ill-treatment in prisons and health-care institutions, both public and private; </w:t>
      </w:r>
      <w:r w:rsidRPr="008520CF">
        <w:rPr>
          <w:b/>
          <w:bCs/>
          <w:lang w:val="en-US"/>
        </w:rPr>
        <w:t xml:space="preserve">prosecute persons suspected of ill-treatment and, if </w:t>
      </w:r>
      <w:r w:rsidR="000562E8">
        <w:rPr>
          <w:b/>
          <w:bCs/>
          <w:lang w:val="en-US"/>
        </w:rPr>
        <w:t xml:space="preserve">they are </w:t>
      </w:r>
      <w:r w:rsidRPr="008520CF">
        <w:rPr>
          <w:b/>
          <w:bCs/>
          <w:lang w:val="en-US"/>
        </w:rPr>
        <w:t>found guilty, ensure that they are punished according to the gravity of their acts; and provide effective remedies and redress to the victims;</w:t>
      </w:r>
    </w:p>
    <w:p w:rsidR="00E465BC" w:rsidRPr="008520CF" w:rsidRDefault="00E465BC" w:rsidP="008520CF">
      <w:pPr>
        <w:pStyle w:val="SingleTxtG"/>
        <w:ind w:firstLine="567"/>
        <w:rPr>
          <w:b/>
          <w:bCs/>
        </w:rPr>
      </w:pPr>
      <w:r w:rsidRPr="008520CF">
        <w:t>(d)</w:t>
      </w:r>
      <w:r w:rsidRPr="008520CF">
        <w:tab/>
      </w:r>
      <w:r w:rsidRPr="008520CF">
        <w:rPr>
          <w:b/>
          <w:bCs/>
        </w:rPr>
        <w:t>Compile and regularly publish comprehensive</w:t>
      </w:r>
      <w:r w:rsidR="000562E8">
        <w:rPr>
          <w:b/>
          <w:bCs/>
        </w:rPr>
        <w:t xml:space="preserve"> and</w:t>
      </w:r>
      <w:r w:rsidRPr="008520CF">
        <w:rPr>
          <w:b/>
          <w:bCs/>
        </w:rPr>
        <w:t xml:space="preserve"> disaggregated data on solitary confinement and seclusion.</w:t>
      </w:r>
    </w:p>
    <w:p w:rsidR="00E465BC" w:rsidRPr="00B41A98" w:rsidRDefault="000D77CA" w:rsidP="000D77CA">
      <w:pPr>
        <w:pStyle w:val="H23G"/>
      </w:pPr>
      <w:r>
        <w:tab/>
      </w:r>
      <w:r>
        <w:tab/>
      </w:r>
      <w:r w:rsidR="00E465BC" w:rsidRPr="00B41A98">
        <w:t>Juvenile justice</w:t>
      </w:r>
    </w:p>
    <w:p w:rsidR="00E465BC" w:rsidRPr="002A14EE" w:rsidRDefault="00E465BC" w:rsidP="008520CF">
      <w:pPr>
        <w:pStyle w:val="SingleTxtG"/>
        <w:numPr>
          <w:ilvl w:val="0"/>
          <w:numId w:val="7"/>
        </w:numPr>
        <w:ind w:left="1134" w:firstLine="0"/>
        <w:rPr>
          <w:lang w:val="en-US"/>
        </w:rPr>
      </w:pPr>
      <w:r w:rsidRPr="00AB4F88">
        <w:rPr>
          <w:lang w:val="en-US"/>
        </w:rPr>
        <w:t>Bearing in mind its previous concluding obser</w:t>
      </w:r>
      <w:r>
        <w:rPr>
          <w:lang w:val="en-US"/>
        </w:rPr>
        <w:t>vations (</w:t>
      </w:r>
      <w:r w:rsidR="000562E8">
        <w:rPr>
          <w:lang w:val="en-US"/>
        </w:rPr>
        <w:t xml:space="preserve">see </w:t>
      </w:r>
      <w:r>
        <w:rPr>
          <w:lang w:val="en-US"/>
        </w:rPr>
        <w:t>CAT/C/NZL/CO/5, para.</w:t>
      </w:r>
      <w:r w:rsidR="004030E0">
        <w:rPr>
          <w:lang w:val="en-US"/>
        </w:rPr>
        <w:t> </w:t>
      </w:r>
      <w:r>
        <w:rPr>
          <w:lang w:val="en-US"/>
        </w:rPr>
        <w:t>8</w:t>
      </w:r>
      <w:r w:rsidRPr="00AB4F88">
        <w:rPr>
          <w:lang w:val="en-US"/>
        </w:rPr>
        <w:t>)</w:t>
      </w:r>
      <w:r w:rsidR="00A33E50">
        <w:rPr>
          <w:lang w:val="en-US"/>
        </w:rPr>
        <w:t>,</w:t>
      </w:r>
      <w:r w:rsidRPr="00AB4F88">
        <w:rPr>
          <w:lang w:val="en-US"/>
        </w:rPr>
        <w:t xml:space="preserve"> </w:t>
      </w:r>
      <w:r>
        <w:rPr>
          <w:lang w:val="en-US"/>
        </w:rPr>
        <w:t>t</w:t>
      </w:r>
      <w:r w:rsidRPr="00AB4F88">
        <w:rPr>
          <w:lang w:val="en-US"/>
        </w:rPr>
        <w:t xml:space="preserve">he Committee </w:t>
      </w:r>
      <w:r w:rsidRPr="002A14EE">
        <w:rPr>
          <w:lang w:val="en-US"/>
        </w:rPr>
        <w:t>r</w:t>
      </w:r>
      <w:r>
        <w:rPr>
          <w:lang w:val="en-US"/>
        </w:rPr>
        <w:t xml:space="preserve">emains concerned at the </w:t>
      </w:r>
      <w:r w:rsidRPr="002A14EE">
        <w:rPr>
          <w:lang w:val="en-US"/>
        </w:rPr>
        <w:t>gaps in the protection of juveniles in the State party’s criminal justice system</w:t>
      </w:r>
      <w:r w:rsidRPr="00533D03">
        <w:rPr>
          <w:lang w:val="en-US"/>
        </w:rPr>
        <w:t xml:space="preserve"> (arts. 11</w:t>
      </w:r>
      <w:r w:rsidRPr="002A14EE">
        <w:rPr>
          <w:lang w:val="en-US"/>
        </w:rPr>
        <w:t xml:space="preserve"> and 16). </w:t>
      </w:r>
    </w:p>
    <w:p w:rsidR="00E465BC" w:rsidRPr="008520CF" w:rsidRDefault="00E465BC" w:rsidP="008520CF">
      <w:pPr>
        <w:pStyle w:val="SingleTxtG"/>
        <w:rPr>
          <w:b/>
          <w:bCs/>
          <w:lang w:val="en-US"/>
        </w:rPr>
      </w:pPr>
      <w:r w:rsidRPr="008520CF">
        <w:rPr>
          <w:b/>
          <w:bCs/>
          <w:lang w:val="en-US"/>
        </w:rPr>
        <w:t xml:space="preserve">The State party should take the measures </w:t>
      </w:r>
      <w:r w:rsidR="000562E8">
        <w:rPr>
          <w:b/>
          <w:bCs/>
          <w:lang w:val="en-US"/>
        </w:rPr>
        <w:t xml:space="preserve">necessary </w:t>
      </w:r>
      <w:r w:rsidRPr="008520CF">
        <w:rPr>
          <w:b/>
          <w:bCs/>
          <w:lang w:val="en-US"/>
        </w:rPr>
        <w:t>to ensure the proper functioning of the j</w:t>
      </w:r>
      <w:r w:rsidR="009C3848" w:rsidRPr="008520CF">
        <w:rPr>
          <w:b/>
          <w:bCs/>
          <w:lang w:val="en-US"/>
        </w:rPr>
        <w:t>ustic</w:t>
      </w:r>
      <w:r w:rsidRPr="008520CF">
        <w:rPr>
          <w:b/>
          <w:bCs/>
          <w:lang w:val="en-US"/>
        </w:rPr>
        <w:t>e system in compliance with international standards. In particular, the State party should:</w:t>
      </w:r>
    </w:p>
    <w:p w:rsidR="00E465BC" w:rsidRPr="008520CF" w:rsidRDefault="00722622" w:rsidP="008520CF">
      <w:pPr>
        <w:pStyle w:val="SingleTxtG"/>
        <w:ind w:firstLine="567"/>
        <w:rPr>
          <w:b/>
          <w:bCs/>
          <w:lang w:val="en-US"/>
        </w:rPr>
      </w:pPr>
      <w:r w:rsidRPr="008520CF">
        <w:rPr>
          <w:lang w:val="en-US"/>
        </w:rPr>
        <w:t>(a)</w:t>
      </w:r>
      <w:r w:rsidRPr="008520CF">
        <w:rPr>
          <w:b/>
          <w:bCs/>
          <w:lang w:val="en-US"/>
        </w:rPr>
        <w:tab/>
      </w:r>
      <w:r w:rsidR="00E465BC" w:rsidRPr="008520CF">
        <w:rPr>
          <w:b/>
          <w:bCs/>
          <w:lang w:val="en-US"/>
        </w:rPr>
        <w:t>Ensure full implementation of the United Nations Standard Minimum Rules for the Administration of Juvenile Justice and the United Nations Guidelines for the Prevention of Juvenile Delinquency;</w:t>
      </w:r>
    </w:p>
    <w:p w:rsidR="00E465BC" w:rsidRPr="008520CF" w:rsidRDefault="00E465BC" w:rsidP="008520CF">
      <w:pPr>
        <w:pStyle w:val="SingleTxtG"/>
        <w:ind w:firstLine="567"/>
        <w:rPr>
          <w:b/>
          <w:bCs/>
          <w:lang w:val="en-US"/>
        </w:rPr>
      </w:pPr>
      <w:r w:rsidRPr="008520CF">
        <w:rPr>
          <w:lang w:val="en-US"/>
        </w:rPr>
        <w:t>(</w:t>
      </w:r>
      <w:r w:rsidR="00A33E50" w:rsidRPr="008520CF">
        <w:rPr>
          <w:lang w:val="en-US"/>
        </w:rPr>
        <w:t>b</w:t>
      </w:r>
      <w:r w:rsidRPr="008520CF">
        <w:rPr>
          <w:lang w:val="en-US"/>
        </w:rPr>
        <w:t>)</w:t>
      </w:r>
      <w:r w:rsidRPr="008520CF">
        <w:rPr>
          <w:lang w:val="en-US"/>
        </w:rPr>
        <w:tab/>
      </w:r>
      <w:r w:rsidRPr="008520CF">
        <w:rPr>
          <w:b/>
          <w:bCs/>
          <w:lang w:val="en-US"/>
        </w:rPr>
        <w:t xml:space="preserve">Ensure that juvenile detainees and prisoners under 18 are held separately from adults, in line with </w:t>
      </w:r>
      <w:r w:rsidR="0013373D" w:rsidRPr="00365E53">
        <w:rPr>
          <w:b/>
          <w:bCs/>
          <w:lang w:val="en-US"/>
        </w:rPr>
        <w:t>rules 13.4 and 26.3</w:t>
      </w:r>
      <w:r w:rsidR="0013373D">
        <w:rPr>
          <w:b/>
          <w:bCs/>
          <w:lang w:val="en-US"/>
        </w:rPr>
        <w:t xml:space="preserve"> </w:t>
      </w:r>
      <w:r w:rsidRPr="008520CF">
        <w:rPr>
          <w:b/>
          <w:bCs/>
          <w:lang w:val="en-US"/>
        </w:rPr>
        <w:t xml:space="preserve">of the </w:t>
      </w:r>
      <w:r w:rsidR="0013373D" w:rsidRPr="00365E53">
        <w:rPr>
          <w:b/>
          <w:bCs/>
          <w:lang w:val="en-US"/>
        </w:rPr>
        <w:t xml:space="preserve">United Nations Standard Minimum Rules for the Administration of Juvenile Justice </w:t>
      </w:r>
      <w:r w:rsidRPr="008520CF">
        <w:rPr>
          <w:b/>
          <w:bCs/>
          <w:lang w:val="en-US"/>
        </w:rPr>
        <w:t xml:space="preserve">and </w:t>
      </w:r>
      <w:r w:rsidR="0013373D" w:rsidRPr="00365E53">
        <w:rPr>
          <w:b/>
          <w:bCs/>
          <w:lang w:val="en-US"/>
        </w:rPr>
        <w:t>rules 17, 28 and 29</w:t>
      </w:r>
      <w:r w:rsidR="0013373D">
        <w:rPr>
          <w:b/>
          <w:bCs/>
          <w:lang w:val="en-US"/>
        </w:rPr>
        <w:t xml:space="preserve"> of </w:t>
      </w:r>
      <w:r w:rsidRPr="008520CF">
        <w:rPr>
          <w:b/>
          <w:bCs/>
          <w:lang w:val="en-US"/>
        </w:rPr>
        <w:t>the United Nations Rules for the Protection of Juveniles Deprived of their Liberty;</w:t>
      </w:r>
    </w:p>
    <w:p w:rsidR="00E465BC" w:rsidRPr="008520CF" w:rsidRDefault="00E465BC" w:rsidP="008520CF">
      <w:pPr>
        <w:pStyle w:val="SingleTxtG"/>
        <w:ind w:firstLine="567"/>
        <w:rPr>
          <w:b/>
          <w:bCs/>
          <w:lang w:val="en-US"/>
        </w:rPr>
      </w:pPr>
      <w:r w:rsidRPr="008520CF">
        <w:rPr>
          <w:lang w:val="en-US"/>
        </w:rPr>
        <w:t>(</w:t>
      </w:r>
      <w:r w:rsidR="00A33E50" w:rsidRPr="008520CF">
        <w:rPr>
          <w:lang w:val="en-US"/>
        </w:rPr>
        <w:t>c</w:t>
      </w:r>
      <w:r w:rsidRPr="008520CF">
        <w:rPr>
          <w:lang w:val="en-US"/>
        </w:rPr>
        <w:t>)</w:t>
      </w:r>
      <w:r w:rsidRPr="008520CF">
        <w:rPr>
          <w:b/>
          <w:bCs/>
          <w:lang w:val="en-US"/>
        </w:rPr>
        <w:tab/>
        <w:t xml:space="preserve">Resort to alternatives to incarceration, taking into account the provisions of the United Nations Standard Minimum Rules for Non-custodial Measures and the </w:t>
      </w:r>
      <w:r w:rsidR="0013373D" w:rsidRPr="00365E53">
        <w:rPr>
          <w:b/>
          <w:bCs/>
          <w:lang w:val="en-US"/>
        </w:rPr>
        <w:t>United Nations Standard Minimum Rules for the Administration of Juvenile Justice</w:t>
      </w:r>
      <w:r w:rsidRPr="008520CF">
        <w:rPr>
          <w:b/>
          <w:bCs/>
          <w:lang w:val="en-US"/>
        </w:rPr>
        <w:t>.</w:t>
      </w:r>
    </w:p>
    <w:p w:rsidR="00E465BC" w:rsidRPr="007B1752" w:rsidRDefault="00E465BC" w:rsidP="00E465BC">
      <w:pPr>
        <w:pStyle w:val="H23G"/>
        <w:ind w:left="0" w:firstLine="0"/>
      </w:pPr>
      <w:r>
        <w:tab/>
      </w:r>
      <w:r>
        <w:tab/>
      </w:r>
      <w:r w:rsidRPr="00BA6AA6">
        <w:t xml:space="preserve">Use of </w:t>
      </w:r>
      <w:r w:rsidR="002D2A84" w:rsidRPr="002D2A84">
        <w:t>electrical</w:t>
      </w:r>
      <w:r w:rsidR="00161382">
        <w:t>-</w:t>
      </w:r>
      <w:r w:rsidR="002D2A84" w:rsidRPr="002D2A84">
        <w:t xml:space="preserve">discharge weapons </w:t>
      </w:r>
      <w:r w:rsidRPr="00BA6AA6">
        <w:t>(</w:t>
      </w:r>
      <w:proofErr w:type="spellStart"/>
      <w:r w:rsidRPr="00166B20">
        <w:t>taser</w:t>
      </w:r>
      <w:r w:rsidRPr="00AA6A29">
        <w:t>s</w:t>
      </w:r>
      <w:proofErr w:type="spellEnd"/>
      <w:r w:rsidRPr="00AA6A29">
        <w:t>)</w:t>
      </w:r>
    </w:p>
    <w:p w:rsidR="00E465BC" w:rsidRPr="00983938" w:rsidRDefault="00E465BC" w:rsidP="008520CF">
      <w:pPr>
        <w:pStyle w:val="SingleTxtG"/>
        <w:numPr>
          <w:ilvl w:val="0"/>
          <w:numId w:val="7"/>
        </w:numPr>
        <w:ind w:left="1134" w:firstLine="0"/>
      </w:pPr>
      <w:r w:rsidRPr="007B1752">
        <w:t>While</w:t>
      </w:r>
      <w:r w:rsidRPr="00983938">
        <w:t xml:space="preserve"> welcoming </w:t>
      </w:r>
      <w:r w:rsidRPr="00BA6AA6">
        <w:t xml:space="preserve">the establishment of </w:t>
      </w:r>
      <w:r w:rsidR="00161382">
        <w:t>the</w:t>
      </w:r>
      <w:r w:rsidRPr="00BA6AA6">
        <w:t xml:space="preserve"> </w:t>
      </w:r>
      <w:r w:rsidR="00161382">
        <w:t xml:space="preserve">Police and </w:t>
      </w:r>
      <w:r w:rsidRPr="00BA6AA6">
        <w:t xml:space="preserve">Community Tactical Options Reference Group to liaise </w:t>
      </w:r>
      <w:r w:rsidR="00161382">
        <w:t>on</w:t>
      </w:r>
      <w:r w:rsidR="00161382" w:rsidRPr="00BA6AA6">
        <w:t xml:space="preserve"> </w:t>
      </w:r>
      <w:r w:rsidRPr="00BA6AA6">
        <w:t xml:space="preserve">issues relating to the use of force by the police </w:t>
      </w:r>
      <w:r w:rsidR="00161382">
        <w:t>and noting</w:t>
      </w:r>
      <w:r w:rsidR="002D2A84" w:rsidRPr="00BA6AA6">
        <w:t xml:space="preserve"> </w:t>
      </w:r>
      <w:r w:rsidRPr="00BA6AA6">
        <w:t>the</w:t>
      </w:r>
      <w:r w:rsidRPr="00983938">
        <w:t xml:space="preserve"> </w:t>
      </w:r>
      <w:r w:rsidRPr="00BA6AA6">
        <w:t xml:space="preserve">information provided by the delegation that the use of </w:t>
      </w:r>
      <w:r w:rsidR="002D2A84" w:rsidRPr="002D2A84">
        <w:t>electrical</w:t>
      </w:r>
      <w:r w:rsidR="00161382">
        <w:t>-</w:t>
      </w:r>
      <w:r w:rsidR="002D2A84" w:rsidRPr="002D2A84">
        <w:t>discharge weapons</w:t>
      </w:r>
      <w:r w:rsidRPr="00BA6AA6">
        <w:t xml:space="preserve"> is tightly regulated and controlled in each jurisdiction</w:t>
      </w:r>
      <w:r w:rsidRPr="00BC007A">
        <w:t xml:space="preserve"> and is subject</w:t>
      </w:r>
      <w:r>
        <w:t>ed</w:t>
      </w:r>
      <w:r w:rsidRPr="00BC007A">
        <w:t xml:space="preserve"> to oversight and scrutiny processes</w:t>
      </w:r>
      <w:r w:rsidRPr="00EA58B7">
        <w:t xml:space="preserve">, </w:t>
      </w:r>
      <w:r w:rsidRPr="006D082F">
        <w:t>the Committee is concerned at reports of cases of inappropriate or excessive use</w:t>
      </w:r>
      <w:r w:rsidR="00161382">
        <w:t xml:space="preserve"> of such weapons</w:t>
      </w:r>
      <w:r w:rsidRPr="006D082F">
        <w:t xml:space="preserve"> (arts. </w:t>
      </w:r>
      <w:r w:rsidRPr="00983938">
        <w:t>2, 12</w:t>
      </w:r>
      <w:r w:rsidR="00161382">
        <w:t>-</w:t>
      </w:r>
      <w:r w:rsidRPr="00983938">
        <w:t>14 and 16).</w:t>
      </w:r>
    </w:p>
    <w:p w:rsidR="002D2A84" w:rsidRDefault="00A328D8" w:rsidP="008520CF">
      <w:pPr>
        <w:pStyle w:val="SingleTxtG"/>
        <w:spacing w:after="100"/>
        <w:rPr>
          <w:lang w:val="en-US"/>
        </w:rPr>
      </w:pPr>
      <w:r w:rsidRPr="00A328D8">
        <w:rPr>
          <w:b/>
        </w:rPr>
        <w:t>The State party should ensure that electrical</w:t>
      </w:r>
      <w:r w:rsidR="00523C72">
        <w:rPr>
          <w:b/>
        </w:rPr>
        <w:t>-</w:t>
      </w:r>
      <w:r w:rsidRPr="00A328D8">
        <w:rPr>
          <w:b/>
        </w:rPr>
        <w:t>discharge weapons are used exclusively in extreme and limited situations, where there is a real and immediate threat to life or risk of serious injury, as a substitute for lethal weapons and by trained law enforcement personnel only. The State party should revise the regulations governing the use of such weapons with a view to establishing a high threshold for their use and expressly prohibit their use on children and pregnant women. The Committee is of the view that electrical</w:t>
      </w:r>
      <w:r w:rsidR="00523C72">
        <w:rPr>
          <w:b/>
        </w:rPr>
        <w:t>-</w:t>
      </w:r>
      <w:r w:rsidRPr="00A328D8">
        <w:rPr>
          <w:b/>
        </w:rPr>
        <w:t xml:space="preserve">discharge weapons should not form part of the equipment of </w:t>
      </w:r>
      <w:r w:rsidRPr="00A328D8">
        <w:rPr>
          <w:b/>
        </w:rPr>
        <w:lastRenderedPageBreak/>
        <w:t xml:space="preserve">custodial staff </w:t>
      </w:r>
      <w:r w:rsidR="00F81794">
        <w:rPr>
          <w:b/>
        </w:rPr>
        <w:t xml:space="preserve">in </w:t>
      </w:r>
      <w:r w:rsidRPr="00A328D8">
        <w:rPr>
          <w:b/>
        </w:rPr>
        <w:t xml:space="preserve">places of deprivation of liberty. The Committee recommends </w:t>
      </w:r>
      <w:r w:rsidR="00523C72">
        <w:rPr>
          <w:b/>
        </w:rPr>
        <w:t xml:space="preserve">that </w:t>
      </w:r>
      <w:r w:rsidRPr="00A328D8">
        <w:rPr>
          <w:b/>
        </w:rPr>
        <w:t>the State party provide more stringent instructions to law enforcement personnel authorized to use electric</w:t>
      </w:r>
      <w:r w:rsidR="00523C72">
        <w:rPr>
          <w:b/>
        </w:rPr>
        <w:t>-</w:t>
      </w:r>
      <w:r w:rsidRPr="00A328D8">
        <w:rPr>
          <w:b/>
        </w:rPr>
        <w:t>discharge weapons and to strictly monitor and supervise their use through mandatory reporting and review</w:t>
      </w:r>
      <w:r w:rsidR="00523C72">
        <w:rPr>
          <w:b/>
        </w:rPr>
        <w:t>s</w:t>
      </w:r>
      <w:r w:rsidRPr="00A328D8">
        <w:rPr>
          <w:b/>
        </w:rPr>
        <w:t>.</w:t>
      </w:r>
    </w:p>
    <w:p w:rsidR="00E465BC" w:rsidRPr="00FF1B64" w:rsidRDefault="00154AEC" w:rsidP="00E465BC">
      <w:pPr>
        <w:pStyle w:val="H23G"/>
        <w:rPr>
          <w:lang w:val="fr-CH"/>
        </w:rPr>
      </w:pPr>
      <w:r>
        <w:tab/>
      </w:r>
      <w:r>
        <w:tab/>
      </w:r>
      <w:r w:rsidR="00E465BC" w:rsidRPr="00FF1B64">
        <w:rPr>
          <w:lang w:val="fr-CH"/>
        </w:rPr>
        <w:t>Non-refoulement</w:t>
      </w:r>
      <w:r w:rsidR="00E465BC" w:rsidRPr="00FF1B64">
        <w:rPr>
          <w:bCs/>
          <w:lang w:val="fr-CH"/>
        </w:rPr>
        <w:t xml:space="preserve"> and </w:t>
      </w:r>
      <w:proofErr w:type="spellStart"/>
      <w:r w:rsidR="00E465BC" w:rsidRPr="00FF1B64">
        <w:rPr>
          <w:bCs/>
          <w:lang w:val="fr-CH"/>
        </w:rPr>
        <w:t>mandatory</w:t>
      </w:r>
      <w:proofErr w:type="spellEnd"/>
      <w:r w:rsidR="00E465BC" w:rsidRPr="00FF1B64">
        <w:rPr>
          <w:bCs/>
          <w:lang w:val="fr-CH"/>
        </w:rPr>
        <w:t xml:space="preserve"> </w:t>
      </w:r>
      <w:r w:rsidR="00E465BC" w:rsidRPr="00FF1B64">
        <w:rPr>
          <w:lang w:val="fr-CH"/>
        </w:rPr>
        <w:t xml:space="preserve">immigration </w:t>
      </w:r>
      <w:proofErr w:type="spellStart"/>
      <w:r w:rsidR="00E465BC" w:rsidRPr="00FF1B64">
        <w:rPr>
          <w:lang w:val="fr-CH"/>
        </w:rPr>
        <w:t>detention</w:t>
      </w:r>
      <w:proofErr w:type="spellEnd"/>
    </w:p>
    <w:p w:rsidR="00E465BC" w:rsidRPr="006731E2" w:rsidRDefault="00E465BC" w:rsidP="008520CF">
      <w:pPr>
        <w:pStyle w:val="SingleTxtG"/>
        <w:numPr>
          <w:ilvl w:val="0"/>
          <w:numId w:val="7"/>
        </w:numPr>
        <w:ind w:left="1134" w:firstLine="0"/>
        <w:rPr>
          <w:lang w:val="en-US"/>
        </w:rPr>
      </w:pPr>
      <w:r w:rsidRPr="00210559">
        <w:rPr>
          <w:lang w:val="en-US"/>
        </w:rPr>
        <w:t xml:space="preserve">While welcoming the information provided by the State </w:t>
      </w:r>
      <w:r w:rsidR="00523C72">
        <w:rPr>
          <w:lang w:val="en-US"/>
        </w:rPr>
        <w:t>p</w:t>
      </w:r>
      <w:r w:rsidRPr="00210559">
        <w:rPr>
          <w:lang w:val="en-US"/>
        </w:rPr>
        <w:t xml:space="preserve">arty on the comprehensive system put in place to assist asylum seekers, the Committee is concerned at bills introduced into Parliament that would reduce some of the existing statutory standards </w:t>
      </w:r>
      <w:r w:rsidR="00523C72">
        <w:rPr>
          <w:lang w:val="en-US"/>
        </w:rPr>
        <w:t>for the</w:t>
      </w:r>
      <w:r w:rsidR="00523C72" w:rsidRPr="00210559">
        <w:rPr>
          <w:lang w:val="en-US"/>
        </w:rPr>
        <w:t xml:space="preserve"> </w:t>
      </w:r>
      <w:r w:rsidRPr="00210559">
        <w:rPr>
          <w:lang w:val="en-US"/>
        </w:rPr>
        <w:t>protection of asylum</w:t>
      </w:r>
      <w:r w:rsidR="00523C72">
        <w:rPr>
          <w:lang w:val="en-US"/>
        </w:rPr>
        <w:t xml:space="preserve"> </w:t>
      </w:r>
      <w:r w:rsidRPr="00210559">
        <w:rPr>
          <w:lang w:val="en-US"/>
        </w:rPr>
        <w:t>seekers and undocumented migrants</w:t>
      </w:r>
      <w:r w:rsidR="00523C72">
        <w:rPr>
          <w:lang w:val="en-US"/>
        </w:rPr>
        <w:t>. It is</w:t>
      </w:r>
      <w:r w:rsidRPr="00210559">
        <w:rPr>
          <w:lang w:val="en-US"/>
        </w:rPr>
        <w:t xml:space="preserve"> particular</w:t>
      </w:r>
      <w:r w:rsidR="00523C72">
        <w:rPr>
          <w:lang w:val="en-US"/>
        </w:rPr>
        <w:t>ly concerned</w:t>
      </w:r>
      <w:r w:rsidRPr="006731E2">
        <w:rPr>
          <w:lang w:val="en-US"/>
        </w:rPr>
        <w:t xml:space="preserve"> at the Immigration Amendment Act 2013, which</w:t>
      </w:r>
      <w:r w:rsidR="00523C72">
        <w:rPr>
          <w:lang w:val="en-US"/>
        </w:rPr>
        <w:t>,</w:t>
      </w:r>
      <w:r w:rsidRPr="006731E2">
        <w:rPr>
          <w:lang w:val="en-US"/>
        </w:rPr>
        <w:t xml:space="preserve"> </w:t>
      </w:r>
      <w:r w:rsidRPr="008520CF">
        <w:rPr>
          <w:iCs/>
          <w:lang w:val="en-US"/>
        </w:rPr>
        <w:t>inter alia</w:t>
      </w:r>
      <w:r w:rsidR="00523C72">
        <w:rPr>
          <w:iCs/>
          <w:lang w:val="en-US"/>
        </w:rPr>
        <w:t>,</w:t>
      </w:r>
      <w:r w:rsidRPr="006731E2">
        <w:rPr>
          <w:lang w:val="en-US"/>
        </w:rPr>
        <w:t xml:space="preserve"> allows the detention of “mass arrival</w:t>
      </w:r>
      <w:r>
        <w:rPr>
          <w:lang w:val="en-US"/>
        </w:rPr>
        <w:t xml:space="preserve"> groups</w:t>
      </w:r>
      <w:r w:rsidRPr="006731E2">
        <w:rPr>
          <w:lang w:val="en-US"/>
        </w:rPr>
        <w:t xml:space="preserve">” of asylum seekers for up to six months and at policies and practices currently applied to persons who </w:t>
      </w:r>
      <w:r w:rsidRPr="00BA6AA6">
        <w:rPr>
          <w:lang w:val="en-US"/>
        </w:rPr>
        <w:t xml:space="preserve">arrive </w:t>
      </w:r>
      <w:r w:rsidRPr="006731E2">
        <w:rPr>
          <w:lang w:val="en-US"/>
        </w:rPr>
        <w:t>in the State party</w:t>
      </w:r>
      <w:r>
        <w:rPr>
          <w:lang w:val="en-US"/>
        </w:rPr>
        <w:t xml:space="preserve"> </w:t>
      </w:r>
      <w:r w:rsidR="00523C72">
        <w:rPr>
          <w:lang w:val="en-US"/>
        </w:rPr>
        <w:t xml:space="preserve">through irregular channels </w:t>
      </w:r>
      <w:r w:rsidRPr="006731E2">
        <w:rPr>
          <w:lang w:val="en-US"/>
        </w:rPr>
        <w:t>(arts. 2,</w:t>
      </w:r>
      <w:r>
        <w:rPr>
          <w:lang w:val="en-US"/>
        </w:rPr>
        <w:t xml:space="preserve"> 3,</w:t>
      </w:r>
      <w:r w:rsidRPr="006731E2">
        <w:rPr>
          <w:lang w:val="en-US"/>
        </w:rPr>
        <w:t xml:space="preserve"> 11 and 16).</w:t>
      </w:r>
    </w:p>
    <w:p w:rsidR="00E465BC" w:rsidRDefault="00E465BC" w:rsidP="008520CF">
      <w:pPr>
        <w:pStyle w:val="SingleTxtG"/>
        <w:spacing w:after="100"/>
        <w:rPr>
          <w:b/>
          <w:lang w:val="en-US"/>
        </w:rPr>
      </w:pPr>
      <w:r w:rsidRPr="006731E2">
        <w:rPr>
          <w:b/>
          <w:lang w:val="en-US"/>
        </w:rPr>
        <w:t xml:space="preserve">The State party should adopt the measures </w:t>
      </w:r>
      <w:r w:rsidR="00523C72" w:rsidRPr="006731E2">
        <w:rPr>
          <w:b/>
          <w:lang w:val="en-US"/>
        </w:rPr>
        <w:t>necessary</w:t>
      </w:r>
      <w:r w:rsidRPr="006731E2">
        <w:rPr>
          <w:b/>
          <w:lang w:val="en-US"/>
        </w:rPr>
        <w:t>:</w:t>
      </w:r>
    </w:p>
    <w:p w:rsidR="00E465BC" w:rsidRPr="00F21D61" w:rsidRDefault="00722622" w:rsidP="008520CF">
      <w:pPr>
        <w:pStyle w:val="SingleTxtG"/>
        <w:ind w:firstLine="567"/>
        <w:rPr>
          <w:b/>
          <w:lang w:val="en-US"/>
        </w:rPr>
      </w:pPr>
      <w:r w:rsidRPr="008520CF">
        <w:rPr>
          <w:bCs/>
          <w:lang w:val="en-US"/>
        </w:rPr>
        <w:t>(</w:t>
      </w:r>
      <w:r w:rsidR="00A33E50" w:rsidRPr="008520CF">
        <w:rPr>
          <w:bCs/>
          <w:lang w:val="en-US"/>
        </w:rPr>
        <w:t>a</w:t>
      </w:r>
      <w:r w:rsidRPr="008520CF">
        <w:rPr>
          <w:bCs/>
          <w:lang w:val="en-US"/>
        </w:rPr>
        <w:t>)</w:t>
      </w:r>
      <w:r w:rsidRPr="008520CF">
        <w:rPr>
          <w:bCs/>
          <w:lang w:val="en-US"/>
        </w:rPr>
        <w:tab/>
      </w:r>
      <w:r w:rsidR="00523C72">
        <w:rPr>
          <w:b/>
          <w:lang w:val="en-US"/>
        </w:rPr>
        <w:t>To e</w:t>
      </w:r>
      <w:r w:rsidR="00E465BC" w:rsidRPr="00F21D61">
        <w:rPr>
          <w:b/>
          <w:lang w:val="en-US"/>
        </w:rPr>
        <w:t>nsure full compliance with its obligations under article 3 of the Convention in respect of non-</w:t>
      </w:r>
      <w:proofErr w:type="spellStart"/>
      <w:r w:rsidR="00E465BC" w:rsidRPr="00F21D61">
        <w:rPr>
          <w:b/>
          <w:lang w:val="en-US"/>
        </w:rPr>
        <w:t>refoulement</w:t>
      </w:r>
      <w:proofErr w:type="spellEnd"/>
      <w:r w:rsidR="00E465BC">
        <w:t>;</w:t>
      </w:r>
      <w:r w:rsidR="00E465BC" w:rsidRPr="00F21D61">
        <w:t xml:space="preserve"> </w:t>
      </w:r>
    </w:p>
    <w:p w:rsidR="00E465BC" w:rsidRDefault="00722622" w:rsidP="008520CF">
      <w:pPr>
        <w:pStyle w:val="SingleTxtG"/>
        <w:ind w:firstLine="567"/>
        <w:rPr>
          <w:b/>
          <w:lang w:val="en-US"/>
        </w:rPr>
      </w:pPr>
      <w:r w:rsidRPr="008520CF">
        <w:rPr>
          <w:bCs/>
          <w:lang w:val="en-US"/>
        </w:rPr>
        <w:t>(</w:t>
      </w:r>
      <w:r w:rsidR="00A33E50" w:rsidRPr="008520CF">
        <w:rPr>
          <w:bCs/>
          <w:lang w:val="en-US"/>
        </w:rPr>
        <w:t>b</w:t>
      </w:r>
      <w:r w:rsidRPr="008520CF">
        <w:rPr>
          <w:bCs/>
          <w:lang w:val="en-US"/>
        </w:rPr>
        <w:t>)</w:t>
      </w:r>
      <w:r>
        <w:rPr>
          <w:b/>
          <w:lang w:val="en-US"/>
        </w:rPr>
        <w:tab/>
      </w:r>
      <w:r w:rsidR="00523C72">
        <w:rPr>
          <w:b/>
          <w:lang w:val="en-US"/>
        </w:rPr>
        <w:t>To e</w:t>
      </w:r>
      <w:r w:rsidR="00E465BC">
        <w:rPr>
          <w:b/>
          <w:lang w:val="en-US"/>
        </w:rPr>
        <w:t>nsure</w:t>
      </w:r>
      <w:r w:rsidR="00E465BC" w:rsidRPr="006731E2">
        <w:rPr>
          <w:b/>
          <w:lang w:val="en-US"/>
        </w:rPr>
        <w:t xml:space="preserve"> that </w:t>
      </w:r>
      <w:r w:rsidR="00E465BC" w:rsidRPr="006731E2">
        <w:rPr>
          <w:b/>
          <w:bCs/>
          <w:lang w:val="en-US"/>
        </w:rPr>
        <w:t xml:space="preserve">detention should be applied </w:t>
      </w:r>
      <w:r w:rsidR="00523C72">
        <w:rPr>
          <w:b/>
          <w:bCs/>
          <w:lang w:val="en-US"/>
        </w:rPr>
        <w:t xml:space="preserve">only </w:t>
      </w:r>
      <w:r w:rsidR="00E465BC" w:rsidRPr="006731E2">
        <w:rPr>
          <w:b/>
          <w:bCs/>
          <w:lang w:val="en-US"/>
        </w:rPr>
        <w:t>as a</w:t>
      </w:r>
      <w:r w:rsidR="008E094A">
        <w:rPr>
          <w:b/>
          <w:bCs/>
          <w:lang w:val="en-US"/>
        </w:rPr>
        <w:t xml:space="preserve"> measure of</w:t>
      </w:r>
      <w:r w:rsidR="00E465BC" w:rsidRPr="006731E2">
        <w:rPr>
          <w:b/>
          <w:bCs/>
          <w:lang w:val="en-US"/>
        </w:rPr>
        <w:t xml:space="preserve"> last resort, when determined to be strictly necessary</w:t>
      </w:r>
      <w:r w:rsidR="008E094A">
        <w:rPr>
          <w:b/>
          <w:bCs/>
          <w:lang w:val="en-US"/>
        </w:rPr>
        <w:t>,</w:t>
      </w:r>
      <w:r w:rsidR="00E465BC" w:rsidRPr="006731E2">
        <w:rPr>
          <w:b/>
          <w:bCs/>
          <w:lang w:val="en-US"/>
        </w:rPr>
        <w:t xml:space="preserve"> </w:t>
      </w:r>
      <w:r w:rsidR="008E094A">
        <w:rPr>
          <w:b/>
          <w:bCs/>
          <w:lang w:val="en-US"/>
        </w:rPr>
        <w:t>in a manner</w:t>
      </w:r>
      <w:r w:rsidR="00E465BC" w:rsidRPr="006731E2">
        <w:rPr>
          <w:b/>
          <w:bCs/>
          <w:lang w:val="en-US"/>
        </w:rPr>
        <w:t xml:space="preserve"> proportionate </w:t>
      </w:r>
      <w:r w:rsidR="008E094A">
        <w:rPr>
          <w:b/>
          <w:bCs/>
          <w:lang w:val="en-US"/>
        </w:rPr>
        <w:t>to</w:t>
      </w:r>
      <w:r w:rsidR="008E094A" w:rsidRPr="006731E2">
        <w:rPr>
          <w:b/>
          <w:bCs/>
          <w:lang w:val="en-US"/>
        </w:rPr>
        <w:t xml:space="preserve"> </w:t>
      </w:r>
      <w:r w:rsidR="00E465BC" w:rsidRPr="006731E2">
        <w:rPr>
          <w:b/>
          <w:bCs/>
          <w:lang w:val="en-US"/>
        </w:rPr>
        <w:t>each individual case and for as</w:t>
      </w:r>
      <w:r w:rsidR="00E465BC">
        <w:rPr>
          <w:b/>
          <w:bCs/>
          <w:lang w:val="en-US"/>
        </w:rPr>
        <w:t xml:space="preserve"> short a period as possible;</w:t>
      </w:r>
    </w:p>
    <w:p w:rsidR="00E465BC" w:rsidRDefault="00722622" w:rsidP="008520CF">
      <w:pPr>
        <w:pStyle w:val="SingleTxtG"/>
        <w:ind w:firstLine="567"/>
        <w:rPr>
          <w:b/>
          <w:lang w:val="en-US"/>
        </w:rPr>
      </w:pPr>
      <w:r w:rsidRPr="008520CF">
        <w:rPr>
          <w:bCs/>
          <w:lang w:val="en-US"/>
        </w:rPr>
        <w:t>(</w:t>
      </w:r>
      <w:r w:rsidR="00A33E50" w:rsidRPr="008520CF">
        <w:rPr>
          <w:bCs/>
          <w:lang w:val="en-US"/>
        </w:rPr>
        <w:t>c</w:t>
      </w:r>
      <w:r w:rsidRPr="008520CF">
        <w:rPr>
          <w:bCs/>
          <w:lang w:val="en-US"/>
        </w:rPr>
        <w:t>)</w:t>
      </w:r>
      <w:r>
        <w:rPr>
          <w:b/>
          <w:lang w:val="en-US"/>
        </w:rPr>
        <w:tab/>
      </w:r>
      <w:r w:rsidR="00523C72">
        <w:rPr>
          <w:b/>
          <w:lang w:val="en-US"/>
        </w:rPr>
        <w:t>To e</w:t>
      </w:r>
      <w:r w:rsidR="00E465BC" w:rsidRPr="006731E2">
        <w:rPr>
          <w:b/>
          <w:lang w:val="en-US"/>
        </w:rPr>
        <w:t xml:space="preserve">stablish, in case it is necessary and proportionate that a person should be detained, statutory time limits for detention and access to an effective judicial remedy to </w:t>
      </w:r>
      <w:r w:rsidR="00E465BC" w:rsidRPr="006731E2">
        <w:rPr>
          <w:b/>
          <w:bCs/>
          <w:lang w:val="en-US"/>
        </w:rPr>
        <w:t>review the necessity of the detention</w:t>
      </w:r>
      <w:r w:rsidR="00E465BC">
        <w:rPr>
          <w:b/>
          <w:lang w:val="en-US"/>
        </w:rPr>
        <w:t>;</w:t>
      </w:r>
      <w:r w:rsidR="00E465BC" w:rsidRPr="006731E2">
        <w:rPr>
          <w:b/>
          <w:lang w:val="en-US"/>
        </w:rPr>
        <w:t xml:space="preserve"> </w:t>
      </w:r>
    </w:p>
    <w:p w:rsidR="00E465BC" w:rsidRDefault="00722622" w:rsidP="008520CF">
      <w:pPr>
        <w:pStyle w:val="SingleTxtG"/>
        <w:ind w:firstLine="567"/>
        <w:rPr>
          <w:b/>
          <w:lang w:val="en-US"/>
        </w:rPr>
      </w:pPr>
      <w:r w:rsidRPr="008520CF">
        <w:rPr>
          <w:bCs/>
          <w:lang w:val="en-US"/>
        </w:rPr>
        <w:t>(</w:t>
      </w:r>
      <w:r w:rsidR="00A33E50" w:rsidRPr="008520CF">
        <w:rPr>
          <w:bCs/>
          <w:lang w:val="en-US"/>
        </w:rPr>
        <w:t>d</w:t>
      </w:r>
      <w:r w:rsidRPr="008520CF">
        <w:rPr>
          <w:bCs/>
          <w:lang w:val="en-US"/>
        </w:rPr>
        <w:t>)</w:t>
      </w:r>
      <w:r>
        <w:rPr>
          <w:b/>
          <w:lang w:val="en-US"/>
        </w:rPr>
        <w:tab/>
      </w:r>
      <w:r w:rsidR="00523C72">
        <w:rPr>
          <w:b/>
          <w:lang w:val="en-US"/>
        </w:rPr>
        <w:t>T</w:t>
      </w:r>
      <w:r w:rsidR="00E465BC" w:rsidRPr="007B48C9">
        <w:rPr>
          <w:b/>
          <w:lang w:val="en-US"/>
        </w:rPr>
        <w:t xml:space="preserve">o ensure that stateless persons whose asylum claims </w:t>
      </w:r>
      <w:r w:rsidR="00523C72">
        <w:rPr>
          <w:b/>
          <w:lang w:val="en-US"/>
        </w:rPr>
        <w:t>have been</w:t>
      </w:r>
      <w:r w:rsidR="00523C72" w:rsidRPr="007B48C9">
        <w:rPr>
          <w:b/>
          <w:lang w:val="en-US"/>
        </w:rPr>
        <w:t xml:space="preserve"> </w:t>
      </w:r>
      <w:r w:rsidR="00E465BC" w:rsidRPr="007B48C9">
        <w:rPr>
          <w:b/>
          <w:lang w:val="en-US"/>
        </w:rPr>
        <w:t>refused and refugees with adverse security or character</w:t>
      </w:r>
      <w:r w:rsidR="00E465BC">
        <w:rPr>
          <w:b/>
          <w:lang w:val="en-US"/>
        </w:rPr>
        <w:t xml:space="preserve"> </w:t>
      </w:r>
      <w:r w:rsidR="00E465BC" w:rsidRPr="00BA6AA6">
        <w:rPr>
          <w:b/>
          <w:lang w:val="en-US"/>
        </w:rPr>
        <w:t>assessments are not held in detention indefinitely, including by resorting to non-custodial measures and alternatives to closed immigration detention</w:t>
      </w:r>
      <w:r w:rsidR="00523C72">
        <w:rPr>
          <w:b/>
          <w:lang w:val="en-US"/>
        </w:rPr>
        <w:t>;</w:t>
      </w:r>
    </w:p>
    <w:p w:rsidR="00E465BC" w:rsidRDefault="00722622" w:rsidP="008520CF">
      <w:pPr>
        <w:pStyle w:val="SingleTxtG"/>
        <w:ind w:firstLine="567"/>
        <w:rPr>
          <w:b/>
          <w:lang w:val="en-US"/>
        </w:rPr>
      </w:pPr>
      <w:r w:rsidRPr="008520CF">
        <w:rPr>
          <w:bCs/>
          <w:lang w:val="en-US"/>
        </w:rPr>
        <w:t>(</w:t>
      </w:r>
      <w:r w:rsidR="00A33E50" w:rsidRPr="008520CF">
        <w:rPr>
          <w:bCs/>
          <w:lang w:val="en-US"/>
        </w:rPr>
        <w:t>e</w:t>
      </w:r>
      <w:r w:rsidRPr="008520CF">
        <w:rPr>
          <w:bCs/>
          <w:lang w:val="en-US"/>
        </w:rPr>
        <w:t>)</w:t>
      </w:r>
      <w:r>
        <w:rPr>
          <w:b/>
          <w:lang w:val="en-US"/>
        </w:rPr>
        <w:tab/>
      </w:r>
      <w:r w:rsidR="00523C72">
        <w:rPr>
          <w:b/>
          <w:lang w:val="en-US"/>
        </w:rPr>
        <w:t xml:space="preserve">To </w:t>
      </w:r>
      <w:r w:rsidR="00E465BC" w:rsidRPr="00F21D61">
        <w:rPr>
          <w:b/>
          <w:lang w:val="en-US"/>
        </w:rPr>
        <w:t>identify as early as possible all victims of torture among asylum seekers and other persons in need of international protection and provide them with priority access to the refugee determination procedure and to treatment for urgent conditions;</w:t>
      </w:r>
    </w:p>
    <w:p w:rsidR="00E465BC" w:rsidRPr="00F21D61" w:rsidRDefault="00722622" w:rsidP="00794C02">
      <w:pPr>
        <w:pStyle w:val="SingleTxtG"/>
        <w:ind w:firstLine="567"/>
        <w:rPr>
          <w:b/>
          <w:lang w:val="en-US"/>
        </w:rPr>
      </w:pPr>
      <w:r w:rsidRPr="008520CF">
        <w:rPr>
          <w:bCs/>
          <w:lang w:val="en-US"/>
        </w:rPr>
        <w:t>(</w:t>
      </w:r>
      <w:r w:rsidR="00A33E50" w:rsidRPr="008520CF">
        <w:rPr>
          <w:bCs/>
          <w:lang w:val="en-US"/>
        </w:rPr>
        <w:t>f</w:t>
      </w:r>
      <w:r w:rsidRPr="008520CF">
        <w:rPr>
          <w:bCs/>
          <w:lang w:val="en-US"/>
        </w:rPr>
        <w:t>)</w:t>
      </w:r>
      <w:r w:rsidRPr="008520CF">
        <w:rPr>
          <w:bCs/>
          <w:lang w:val="en-US"/>
        </w:rPr>
        <w:tab/>
      </w:r>
      <w:r w:rsidR="00523C72" w:rsidRPr="008520CF">
        <w:rPr>
          <w:b/>
          <w:lang w:val="en-US"/>
        </w:rPr>
        <w:t>To</w:t>
      </w:r>
      <w:r w:rsidR="00523C72">
        <w:rPr>
          <w:bCs/>
          <w:lang w:val="en-US"/>
        </w:rPr>
        <w:t xml:space="preserve"> </w:t>
      </w:r>
      <w:r w:rsidR="00523C72">
        <w:rPr>
          <w:b/>
          <w:lang w:val="en-US"/>
        </w:rPr>
        <w:t>p</w:t>
      </w:r>
      <w:r w:rsidR="00E465BC">
        <w:rPr>
          <w:b/>
          <w:lang w:val="en-US"/>
        </w:rPr>
        <w:t>rovide</w:t>
      </w:r>
      <w:r w:rsidR="00E465BC" w:rsidRPr="00F21D61">
        <w:rPr>
          <w:b/>
          <w:lang w:val="en-US"/>
        </w:rPr>
        <w:t xml:space="preserve"> a thorough medical and psychological </w:t>
      </w:r>
      <w:r w:rsidR="00E465BC" w:rsidRPr="008520CF">
        <w:rPr>
          <w:b/>
          <w:lang w:val="en-US"/>
        </w:rPr>
        <w:t>examination and report, c</w:t>
      </w:r>
      <w:r w:rsidR="00E465BC" w:rsidRPr="00F21D61">
        <w:rPr>
          <w:b/>
          <w:lang w:val="en-US"/>
        </w:rPr>
        <w:t>onsidering the procedures set out in the Manual on Effective Investigation and Documentation of Torture and Other Cruel, Inhuman or Degrading Treatment or Punishment (Istanbul Protocol), by adequately trained independent health experts, with the support of professional interpreters, when signs of torture or trauma have been detected during personal interviews and, on that basis, provide access to immediate rehabilitation</w:t>
      </w:r>
      <w:r w:rsidR="00523C72">
        <w:rPr>
          <w:b/>
          <w:lang w:val="en-US"/>
        </w:rPr>
        <w:t xml:space="preserve"> services</w:t>
      </w:r>
      <w:r w:rsidR="00E465BC" w:rsidRPr="00F21D61">
        <w:rPr>
          <w:b/>
          <w:lang w:val="en-US"/>
        </w:rPr>
        <w:t>;</w:t>
      </w:r>
    </w:p>
    <w:p w:rsidR="00E465BC" w:rsidRDefault="00722622" w:rsidP="00794C02">
      <w:pPr>
        <w:pStyle w:val="SingleTxtG"/>
        <w:ind w:firstLine="567"/>
        <w:rPr>
          <w:b/>
          <w:lang w:val="en-US"/>
        </w:rPr>
      </w:pPr>
      <w:r w:rsidRPr="008520CF">
        <w:rPr>
          <w:bCs/>
          <w:lang w:val="en-US"/>
        </w:rPr>
        <w:t>(</w:t>
      </w:r>
      <w:r w:rsidR="00A33E50" w:rsidRPr="008520CF">
        <w:rPr>
          <w:bCs/>
          <w:lang w:val="en-US"/>
        </w:rPr>
        <w:t>g</w:t>
      </w:r>
      <w:r w:rsidRPr="008520CF">
        <w:rPr>
          <w:bCs/>
          <w:lang w:val="en-US"/>
        </w:rPr>
        <w:t>)</w:t>
      </w:r>
      <w:r>
        <w:rPr>
          <w:b/>
          <w:lang w:val="en-US"/>
        </w:rPr>
        <w:tab/>
      </w:r>
      <w:r w:rsidR="00523C72">
        <w:rPr>
          <w:b/>
          <w:lang w:val="en-US"/>
        </w:rPr>
        <w:t>T</w:t>
      </w:r>
      <w:r w:rsidR="00C56B1C">
        <w:rPr>
          <w:b/>
          <w:lang w:val="en-US"/>
        </w:rPr>
        <w:t>o</w:t>
      </w:r>
      <w:r w:rsidR="00523C72">
        <w:rPr>
          <w:b/>
          <w:lang w:val="en-US"/>
        </w:rPr>
        <w:t xml:space="preserve"> p</w:t>
      </w:r>
      <w:r w:rsidR="00E465BC">
        <w:rPr>
          <w:b/>
          <w:lang w:val="en-US"/>
        </w:rPr>
        <w:t>rovide</w:t>
      </w:r>
      <w:r w:rsidR="00E465BC" w:rsidRPr="00F21D61">
        <w:rPr>
          <w:b/>
          <w:lang w:val="en-US"/>
        </w:rPr>
        <w:t xml:space="preserve"> regular training on the procedures established in the Istanbul Protocol to asylum officers and health experts participating in the asylum determination procedure, including training on detecting psychological traces of torture and on gender-sensitive approaches.</w:t>
      </w:r>
    </w:p>
    <w:p w:rsidR="00E465BC" w:rsidRDefault="00832747" w:rsidP="00832747">
      <w:pPr>
        <w:pStyle w:val="H23G"/>
        <w:rPr>
          <w:lang w:val="en-US"/>
        </w:rPr>
      </w:pPr>
      <w:r>
        <w:rPr>
          <w:lang w:val="en-US"/>
        </w:rPr>
        <w:tab/>
      </w:r>
      <w:r>
        <w:rPr>
          <w:lang w:val="en-US"/>
        </w:rPr>
        <w:tab/>
      </w:r>
      <w:r w:rsidR="00A328D8" w:rsidRPr="009C3848">
        <w:rPr>
          <w:lang w:val="en-US"/>
        </w:rPr>
        <w:t>Redress, including compensation and rehabilitation</w:t>
      </w:r>
      <w:r w:rsidR="00A328D8">
        <w:rPr>
          <w:lang w:val="en-US"/>
        </w:rPr>
        <w:t>, for victims of torture</w:t>
      </w:r>
    </w:p>
    <w:p w:rsidR="00E465BC" w:rsidRPr="008E3DA7" w:rsidRDefault="00E465BC" w:rsidP="008520CF">
      <w:pPr>
        <w:pStyle w:val="SingleTxtG"/>
        <w:numPr>
          <w:ilvl w:val="0"/>
          <w:numId w:val="7"/>
        </w:numPr>
        <w:ind w:left="1134" w:firstLine="0"/>
        <w:rPr>
          <w:lang w:val="en-US"/>
        </w:rPr>
      </w:pPr>
      <w:r>
        <w:rPr>
          <w:lang w:val="en-US"/>
        </w:rPr>
        <w:t xml:space="preserve">While </w:t>
      </w:r>
      <w:r w:rsidRPr="008E3DA7">
        <w:rPr>
          <w:lang w:val="en-US"/>
        </w:rPr>
        <w:t xml:space="preserve">welcoming the commitment of the State </w:t>
      </w:r>
      <w:r w:rsidR="00C56B1C">
        <w:rPr>
          <w:lang w:val="en-US"/>
        </w:rPr>
        <w:t>p</w:t>
      </w:r>
      <w:r w:rsidRPr="008E3DA7">
        <w:rPr>
          <w:lang w:val="en-US"/>
        </w:rPr>
        <w:t xml:space="preserve">arty to provide </w:t>
      </w:r>
      <w:r w:rsidRPr="00300E83">
        <w:rPr>
          <w:lang w:val="en-US"/>
        </w:rPr>
        <w:t>compensation</w:t>
      </w:r>
      <w:r w:rsidRPr="008E3DA7">
        <w:rPr>
          <w:lang w:val="en-US"/>
        </w:rPr>
        <w:t xml:space="preserve"> to victims of historic </w:t>
      </w:r>
      <w:r>
        <w:rPr>
          <w:lang w:val="en-US"/>
        </w:rPr>
        <w:t>claims of abuse</w:t>
      </w:r>
      <w:r w:rsidRPr="008E3DA7">
        <w:rPr>
          <w:lang w:val="en-US"/>
        </w:rPr>
        <w:t xml:space="preserve">, the Committee </w:t>
      </w:r>
      <w:r>
        <w:rPr>
          <w:lang w:val="en-US"/>
        </w:rPr>
        <w:t xml:space="preserve">is </w:t>
      </w:r>
      <w:r w:rsidRPr="00AB2C9E">
        <w:rPr>
          <w:lang w:val="en-US"/>
        </w:rPr>
        <w:t>concern</w:t>
      </w:r>
      <w:r>
        <w:rPr>
          <w:lang w:val="en-US"/>
        </w:rPr>
        <w:t>ed at</w:t>
      </w:r>
      <w:r w:rsidRPr="00AB2C9E">
        <w:rPr>
          <w:lang w:val="en-US"/>
        </w:rPr>
        <w:t xml:space="preserve"> the fact that victims have not been awarded with full</w:t>
      </w:r>
      <w:r>
        <w:rPr>
          <w:lang w:val="en-US"/>
        </w:rPr>
        <w:t xml:space="preserve"> redress</w:t>
      </w:r>
      <w:r w:rsidR="00A328D8">
        <w:rPr>
          <w:lang w:val="en-US"/>
        </w:rPr>
        <w:t>,</w:t>
      </w:r>
      <w:r w:rsidR="00A328D8" w:rsidRPr="00202616">
        <w:t xml:space="preserve"> </w:t>
      </w:r>
      <w:r w:rsidR="00A328D8" w:rsidRPr="00202616">
        <w:rPr>
          <w:lang w:val="en-US"/>
        </w:rPr>
        <w:t>including compensation and rehabilitation</w:t>
      </w:r>
      <w:r>
        <w:rPr>
          <w:lang w:val="en-US"/>
        </w:rPr>
        <w:t xml:space="preserve">, as </w:t>
      </w:r>
      <w:r w:rsidRPr="008E3DA7">
        <w:rPr>
          <w:lang w:val="en-US"/>
        </w:rPr>
        <w:t>prescribed</w:t>
      </w:r>
      <w:r>
        <w:rPr>
          <w:lang w:val="en-US"/>
        </w:rPr>
        <w:t xml:space="preserve"> </w:t>
      </w:r>
      <w:r w:rsidRPr="008E3DA7">
        <w:rPr>
          <w:lang w:val="en-US"/>
        </w:rPr>
        <w:t>by</w:t>
      </w:r>
      <w:r w:rsidRPr="00300E83">
        <w:rPr>
          <w:lang w:val="en-US"/>
        </w:rPr>
        <w:t xml:space="preserve"> general comment No.</w:t>
      </w:r>
      <w:r w:rsidR="002A093A">
        <w:rPr>
          <w:lang w:val="en-US"/>
        </w:rPr>
        <w:t> </w:t>
      </w:r>
      <w:r w:rsidRPr="00300E83">
        <w:rPr>
          <w:lang w:val="en-US"/>
        </w:rPr>
        <w:t xml:space="preserve">3 (2012) on the implementation of article 14 by States </w:t>
      </w:r>
      <w:r w:rsidRPr="00300E83">
        <w:rPr>
          <w:lang w:val="en-US"/>
        </w:rPr>
        <w:lastRenderedPageBreak/>
        <w:t>parties</w:t>
      </w:r>
      <w:r>
        <w:rPr>
          <w:lang w:val="en-US"/>
        </w:rPr>
        <w:t>. The Committee further notes that t</w:t>
      </w:r>
      <w:r w:rsidRPr="00163AE4">
        <w:rPr>
          <w:lang w:val="en-US"/>
        </w:rPr>
        <w:t>he Prisoners</w:t>
      </w:r>
      <w:r w:rsidR="002A093A">
        <w:rPr>
          <w:lang w:val="en-US"/>
        </w:rPr>
        <w:t>’</w:t>
      </w:r>
      <w:r w:rsidRPr="00163AE4">
        <w:rPr>
          <w:lang w:val="en-US"/>
        </w:rPr>
        <w:t xml:space="preserve"> and Victims</w:t>
      </w:r>
      <w:r w:rsidR="002A093A">
        <w:rPr>
          <w:lang w:val="en-US"/>
        </w:rPr>
        <w:t>’</w:t>
      </w:r>
      <w:r w:rsidRPr="00163AE4">
        <w:rPr>
          <w:lang w:val="en-US"/>
        </w:rPr>
        <w:t xml:space="preserve"> Claims (Continuation and Reform) Amendment Act 2013</w:t>
      </w:r>
      <w:r>
        <w:rPr>
          <w:lang w:val="en-US"/>
        </w:rPr>
        <w:t xml:space="preserve"> restricts the circumstances in which the courts are able to award compensation to prisoners victim of acts that amount to torture and ill-treatment. </w:t>
      </w:r>
    </w:p>
    <w:p w:rsidR="00E465BC" w:rsidRPr="000A7293" w:rsidRDefault="00E465BC" w:rsidP="008520CF">
      <w:pPr>
        <w:pStyle w:val="SingleTxtG"/>
        <w:rPr>
          <w:b/>
          <w:lang w:val="en-US"/>
        </w:rPr>
      </w:pPr>
      <w:r w:rsidRPr="000A7293">
        <w:rPr>
          <w:b/>
          <w:lang w:val="en-US"/>
        </w:rPr>
        <w:t>Recalling its general comment No.</w:t>
      </w:r>
      <w:r w:rsidR="001B34B5">
        <w:rPr>
          <w:b/>
          <w:lang w:val="en-US"/>
        </w:rPr>
        <w:t> </w:t>
      </w:r>
      <w:r w:rsidRPr="000A7293">
        <w:rPr>
          <w:b/>
          <w:lang w:val="en-US"/>
        </w:rPr>
        <w:t xml:space="preserve">3 (2012), the Committee recommends </w:t>
      </w:r>
      <w:r w:rsidR="00C56B1C">
        <w:rPr>
          <w:b/>
          <w:lang w:val="en-US"/>
        </w:rPr>
        <w:t xml:space="preserve">that </w:t>
      </w:r>
      <w:r w:rsidRPr="000A7293">
        <w:rPr>
          <w:b/>
          <w:lang w:val="en-US"/>
        </w:rPr>
        <w:t xml:space="preserve">the State </w:t>
      </w:r>
      <w:r w:rsidR="00C56B1C">
        <w:rPr>
          <w:b/>
          <w:lang w:val="en-US"/>
        </w:rPr>
        <w:t>p</w:t>
      </w:r>
      <w:r w:rsidRPr="000A7293">
        <w:rPr>
          <w:b/>
          <w:lang w:val="en-US"/>
        </w:rPr>
        <w:t>arty amend th</w:t>
      </w:r>
      <w:r w:rsidR="00C56B1C">
        <w:rPr>
          <w:b/>
          <w:lang w:val="en-US"/>
        </w:rPr>
        <w:t>os</w:t>
      </w:r>
      <w:r w:rsidRPr="000A7293">
        <w:rPr>
          <w:b/>
          <w:lang w:val="en-US"/>
        </w:rPr>
        <w:t xml:space="preserve">e provisions of the Prisoners’ and Victims' Claims (Continuation and Reform) Amendment Act 2013 that might be inconsistent with the aim of the Convention. The State party should establish the legislative and structural framework necessary for ensuring that </w:t>
      </w:r>
      <w:r>
        <w:rPr>
          <w:b/>
          <w:lang w:val="en-US"/>
        </w:rPr>
        <w:t xml:space="preserve">all </w:t>
      </w:r>
      <w:r w:rsidRPr="000A7293">
        <w:rPr>
          <w:b/>
          <w:lang w:val="en-US"/>
        </w:rPr>
        <w:t>victims of torture receive redress,</w:t>
      </w:r>
      <w:r w:rsidR="00DE39CF">
        <w:rPr>
          <w:b/>
          <w:lang w:val="en-US"/>
        </w:rPr>
        <w:t xml:space="preserve"> </w:t>
      </w:r>
      <w:r w:rsidR="00782AB0" w:rsidRPr="00DE39CF">
        <w:rPr>
          <w:b/>
          <w:lang w:val="en-US"/>
        </w:rPr>
        <w:t>including medical and psychological assistance</w:t>
      </w:r>
      <w:r w:rsidR="00782AB0">
        <w:rPr>
          <w:b/>
          <w:lang w:val="en-US"/>
        </w:rPr>
        <w:t>,</w:t>
      </w:r>
      <w:r w:rsidRPr="000A7293">
        <w:rPr>
          <w:b/>
          <w:lang w:val="en-US"/>
        </w:rPr>
        <w:t xml:space="preserve"> full compensation </w:t>
      </w:r>
      <w:r w:rsidR="00DE39CF" w:rsidRPr="00DE39CF">
        <w:rPr>
          <w:b/>
          <w:lang w:val="en-US"/>
        </w:rPr>
        <w:t>and the means for full rehabilitation.</w:t>
      </w:r>
    </w:p>
    <w:p w:rsidR="00E465BC" w:rsidRPr="00B00028" w:rsidRDefault="00E465BC" w:rsidP="00E465BC">
      <w:pPr>
        <w:pStyle w:val="H23G"/>
        <w:rPr>
          <w:rFonts w:eastAsia="Calibri"/>
          <w:bCs/>
        </w:rPr>
      </w:pPr>
      <w:r w:rsidRPr="00763C91">
        <w:rPr>
          <w:rFonts w:eastAsia="Calibri"/>
          <w:lang w:val="en-US"/>
        </w:rPr>
        <w:tab/>
      </w:r>
      <w:r w:rsidRPr="00B00028">
        <w:rPr>
          <w:bCs/>
          <w:sz w:val="23"/>
          <w:szCs w:val="23"/>
          <w:lang w:eastAsia="en-GB"/>
        </w:rPr>
        <w:tab/>
      </w:r>
      <w:r w:rsidRPr="00B00028">
        <w:rPr>
          <w:rFonts w:eastAsia="Calibri"/>
          <w:bCs/>
        </w:rPr>
        <w:t>Withdrawal of reservation to article 14</w:t>
      </w:r>
    </w:p>
    <w:p w:rsidR="00E465BC" w:rsidRPr="00B00028" w:rsidRDefault="00E465BC" w:rsidP="008520CF">
      <w:pPr>
        <w:pStyle w:val="SingleTxtG"/>
        <w:numPr>
          <w:ilvl w:val="0"/>
          <w:numId w:val="7"/>
        </w:numPr>
        <w:ind w:left="1134" w:firstLine="0"/>
        <w:rPr>
          <w:rFonts w:eastAsia="Calibri"/>
          <w:bCs/>
        </w:rPr>
      </w:pPr>
      <w:r w:rsidRPr="006D082F">
        <w:rPr>
          <w:rFonts w:eastAsia="Calibri"/>
          <w:bCs/>
        </w:rPr>
        <w:t>While n</w:t>
      </w:r>
      <w:r>
        <w:rPr>
          <w:rFonts w:eastAsia="Calibri"/>
          <w:bCs/>
        </w:rPr>
        <w:t>oting the explanations provided by the delegation, t</w:t>
      </w:r>
      <w:r w:rsidRPr="006D082F">
        <w:rPr>
          <w:rFonts w:eastAsia="Calibri"/>
          <w:bCs/>
        </w:rPr>
        <w:t xml:space="preserve">he Committee is concerned that the State party has maintained its reservation to article 14 of the Convention, </w:t>
      </w:r>
      <w:r w:rsidR="00A328D8">
        <w:rPr>
          <w:rFonts w:eastAsia="Calibri"/>
          <w:bCs/>
        </w:rPr>
        <w:t>leaving at the discretion of the</w:t>
      </w:r>
      <w:r w:rsidR="001B34B5">
        <w:rPr>
          <w:rFonts w:eastAsia="Calibri"/>
          <w:bCs/>
        </w:rPr>
        <w:t xml:space="preserve"> </w:t>
      </w:r>
      <w:r w:rsidR="00A328D8" w:rsidRPr="00202616">
        <w:rPr>
          <w:rFonts w:eastAsia="Calibri"/>
          <w:bCs/>
        </w:rPr>
        <w:t xml:space="preserve">Attorney-General of New Zealand the right to award </w:t>
      </w:r>
      <w:r w:rsidR="00A328D8">
        <w:rPr>
          <w:rFonts w:eastAsia="Calibri"/>
          <w:bCs/>
        </w:rPr>
        <w:t>compensation to victims</w:t>
      </w:r>
      <w:r w:rsidR="00C56B1C">
        <w:rPr>
          <w:rFonts w:eastAsia="Calibri"/>
          <w:bCs/>
        </w:rPr>
        <w:t xml:space="preserve"> of torture</w:t>
      </w:r>
      <w:r w:rsidR="00A328D8">
        <w:rPr>
          <w:rFonts w:eastAsia="Calibri"/>
          <w:bCs/>
        </w:rPr>
        <w:t>,</w:t>
      </w:r>
      <w:r w:rsidR="00A328D8" w:rsidRPr="006D082F">
        <w:rPr>
          <w:rFonts w:eastAsia="Calibri"/>
          <w:bCs/>
        </w:rPr>
        <w:t xml:space="preserve"> </w:t>
      </w:r>
      <w:r w:rsidR="00C56B1C">
        <w:rPr>
          <w:rFonts w:eastAsia="Calibri"/>
          <w:bCs/>
        </w:rPr>
        <w:t xml:space="preserve">which </w:t>
      </w:r>
      <w:r w:rsidR="00A328D8" w:rsidRPr="006D082F">
        <w:rPr>
          <w:rFonts w:eastAsia="Calibri"/>
          <w:bCs/>
        </w:rPr>
        <w:t xml:space="preserve">is incompatible with the letter and spirit of the Convention, </w:t>
      </w:r>
      <w:r w:rsidRPr="006D082F">
        <w:rPr>
          <w:rFonts w:eastAsia="Calibri"/>
          <w:bCs/>
        </w:rPr>
        <w:t xml:space="preserve">as well as with </w:t>
      </w:r>
      <w:r w:rsidR="00C56B1C">
        <w:rPr>
          <w:rFonts w:eastAsia="Calibri"/>
          <w:bCs/>
        </w:rPr>
        <w:t>the State party’s</w:t>
      </w:r>
      <w:r w:rsidR="00C56B1C" w:rsidRPr="006D082F">
        <w:rPr>
          <w:rFonts w:eastAsia="Calibri"/>
          <w:bCs/>
        </w:rPr>
        <w:t xml:space="preserve"> </w:t>
      </w:r>
      <w:r w:rsidRPr="006D082F">
        <w:rPr>
          <w:rFonts w:eastAsia="Calibri"/>
          <w:bCs/>
        </w:rPr>
        <w:t>obligation to ensure the rights of victims of torture to fair and adequate compensation</w:t>
      </w:r>
      <w:r w:rsidR="00C56B1C">
        <w:rPr>
          <w:rFonts w:eastAsia="Calibri"/>
          <w:bCs/>
        </w:rPr>
        <w:t>,</w:t>
      </w:r>
      <w:r w:rsidRPr="006D082F">
        <w:rPr>
          <w:rFonts w:eastAsia="Calibri"/>
          <w:bCs/>
        </w:rPr>
        <w:t xml:space="preserve"> including the means for </w:t>
      </w:r>
      <w:r w:rsidRPr="008520CF">
        <w:rPr>
          <w:rFonts w:eastAsia="Calibri"/>
          <w:bCs/>
        </w:rPr>
        <w:t xml:space="preserve">as full </w:t>
      </w:r>
      <w:r w:rsidR="00C56B1C" w:rsidRPr="008520CF">
        <w:rPr>
          <w:rFonts w:eastAsia="Calibri"/>
          <w:bCs/>
        </w:rPr>
        <w:t xml:space="preserve">a </w:t>
      </w:r>
      <w:r w:rsidRPr="008520CF">
        <w:rPr>
          <w:rFonts w:eastAsia="Calibri"/>
          <w:bCs/>
        </w:rPr>
        <w:t>rehabilitation</w:t>
      </w:r>
      <w:r w:rsidRPr="006D082F">
        <w:rPr>
          <w:rFonts w:eastAsia="Calibri"/>
          <w:bCs/>
        </w:rPr>
        <w:t xml:space="preserve"> as possible (art.</w:t>
      </w:r>
      <w:r w:rsidR="002A093A">
        <w:rPr>
          <w:rFonts w:eastAsia="Calibri"/>
          <w:bCs/>
        </w:rPr>
        <w:t> </w:t>
      </w:r>
      <w:r w:rsidRPr="006D082F">
        <w:rPr>
          <w:rFonts w:eastAsia="Calibri"/>
          <w:bCs/>
        </w:rPr>
        <w:t>14)</w:t>
      </w:r>
      <w:r w:rsidR="00C56B1C">
        <w:rPr>
          <w:rFonts w:eastAsia="Calibri"/>
          <w:bCs/>
        </w:rPr>
        <w:t>.</w:t>
      </w:r>
    </w:p>
    <w:p w:rsidR="00E465BC" w:rsidRDefault="00E465BC" w:rsidP="006A6952">
      <w:pPr>
        <w:pStyle w:val="SingleTxtG"/>
        <w:spacing w:after="100"/>
        <w:rPr>
          <w:rFonts w:eastAsia="Calibri"/>
          <w:b/>
          <w:bCs/>
        </w:rPr>
      </w:pPr>
      <w:r w:rsidRPr="006D082F">
        <w:rPr>
          <w:rFonts w:eastAsia="Calibri"/>
          <w:b/>
          <w:bCs/>
        </w:rPr>
        <w:t>The Committee reiterates its previous recommendation (</w:t>
      </w:r>
      <w:r w:rsidR="00C56B1C">
        <w:rPr>
          <w:rFonts w:eastAsia="Calibri"/>
          <w:b/>
          <w:bCs/>
        </w:rPr>
        <w:t xml:space="preserve">see </w:t>
      </w:r>
      <w:r w:rsidRPr="006D082F">
        <w:rPr>
          <w:rFonts w:eastAsia="Calibri"/>
          <w:b/>
          <w:bCs/>
        </w:rPr>
        <w:t>CAT/C/NZL/CO/5, p</w:t>
      </w:r>
      <w:r>
        <w:rPr>
          <w:rFonts w:eastAsia="Calibri"/>
          <w:b/>
          <w:bCs/>
        </w:rPr>
        <w:t>ara.</w:t>
      </w:r>
      <w:r w:rsidR="001B34B5">
        <w:rPr>
          <w:rFonts w:eastAsia="Calibri"/>
          <w:b/>
          <w:bCs/>
        </w:rPr>
        <w:t> </w:t>
      </w:r>
      <w:r>
        <w:rPr>
          <w:rFonts w:eastAsia="Calibri"/>
          <w:b/>
          <w:bCs/>
        </w:rPr>
        <w:t>14</w:t>
      </w:r>
      <w:r w:rsidRPr="006D082F">
        <w:rPr>
          <w:rFonts w:eastAsia="Calibri"/>
          <w:b/>
          <w:bCs/>
        </w:rPr>
        <w:t>)</w:t>
      </w:r>
      <w:r>
        <w:rPr>
          <w:rFonts w:eastAsia="Calibri"/>
          <w:b/>
          <w:bCs/>
        </w:rPr>
        <w:t xml:space="preserve"> and urges t</w:t>
      </w:r>
      <w:r w:rsidRPr="00EA58B7">
        <w:rPr>
          <w:rFonts w:eastAsia="Calibri"/>
          <w:b/>
          <w:bCs/>
        </w:rPr>
        <w:t xml:space="preserve">he State party </w:t>
      </w:r>
      <w:r>
        <w:rPr>
          <w:rFonts w:eastAsia="Calibri"/>
          <w:b/>
          <w:bCs/>
        </w:rPr>
        <w:t xml:space="preserve">to </w:t>
      </w:r>
      <w:r w:rsidRPr="00EA58B7">
        <w:rPr>
          <w:rFonts w:eastAsia="Calibri"/>
          <w:b/>
          <w:bCs/>
        </w:rPr>
        <w:t xml:space="preserve">consider withdrawing its reservation to </w:t>
      </w:r>
      <w:r w:rsidR="00C56B1C">
        <w:rPr>
          <w:rFonts w:eastAsia="Calibri"/>
          <w:b/>
          <w:bCs/>
        </w:rPr>
        <w:t xml:space="preserve">that </w:t>
      </w:r>
      <w:r w:rsidRPr="006D082F">
        <w:rPr>
          <w:rFonts w:eastAsia="Calibri"/>
          <w:b/>
          <w:bCs/>
        </w:rPr>
        <w:t>article and ensure the provision of fair and adequate compensation through its civil jurisdiction to all victims of torture.</w:t>
      </w:r>
    </w:p>
    <w:p w:rsidR="00F53AD3" w:rsidRDefault="001B34B5" w:rsidP="008520CF">
      <w:pPr>
        <w:pStyle w:val="H23G"/>
        <w:rPr>
          <w:rFonts w:eastAsia="Calibri"/>
        </w:rPr>
      </w:pPr>
      <w:r>
        <w:rPr>
          <w:rFonts w:eastAsia="Calibri"/>
        </w:rPr>
        <w:tab/>
      </w:r>
      <w:r>
        <w:rPr>
          <w:rFonts w:eastAsia="Calibri"/>
        </w:rPr>
        <w:tab/>
      </w:r>
      <w:r w:rsidR="00F53AD3">
        <w:rPr>
          <w:rFonts w:eastAsia="Calibri"/>
        </w:rPr>
        <w:t>Follow-up procedure</w:t>
      </w:r>
    </w:p>
    <w:p w:rsidR="00F53AD3" w:rsidRPr="00654A94" w:rsidRDefault="00F53AD3" w:rsidP="008520CF">
      <w:pPr>
        <w:pStyle w:val="SingleTxtG"/>
        <w:numPr>
          <w:ilvl w:val="0"/>
          <w:numId w:val="7"/>
        </w:numPr>
        <w:ind w:left="1134" w:firstLine="0"/>
        <w:rPr>
          <w:lang w:val="en-US"/>
        </w:rPr>
      </w:pPr>
      <w:r w:rsidRPr="00654A94">
        <w:rPr>
          <w:lang w:val="en-US"/>
        </w:rPr>
        <w:t>The Committee requests the State party to provide, by 15 May 2016, follow-up information in response to the Committee’s recommendations contained in paragraph </w:t>
      </w:r>
      <w:r w:rsidR="00953D61">
        <w:rPr>
          <w:lang w:val="en-US"/>
        </w:rPr>
        <w:t>9</w:t>
      </w:r>
      <w:r w:rsidR="00C56B1C">
        <w:rPr>
          <w:lang w:val="en-US"/>
        </w:rPr>
        <w:t>,</w:t>
      </w:r>
      <w:r w:rsidR="0022639F">
        <w:rPr>
          <w:lang w:val="en-US"/>
        </w:rPr>
        <w:t xml:space="preserve"> concerning</w:t>
      </w:r>
      <w:r w:rsidR="0022639F" w:rsidRPr="0022639F">
        <w:t xml:space="preserve"> </w:t>
      </w:r>
      <w:r w:rsidR="0022639F">
        <w:t xml:space="preserve">the </w:t>
      </w:r>
      <w:r w:rsidR="00C56B1C">
        <w:rPr>
          <w:lang w:val="en-US"/>
        </w:rPr>
        <w:t>n</w:t>
      </w:r>
      <w:r w:rsidR="0022639F" w:rsidRPr="0022639F">
        <w:rPr>
          <w:lang w:val="en-US"/>
        </w:rPr>
        <w:t xml:space="preserve">ational </w:t>
      </w:r>
      <w:r w:rsidR="00C56B1C">
        <w:rPr>
          <w:lang w:val="en-US"/>
        </w:rPr>
        <w:t>p</w:t>
      </w:r>
      <w:r w:rsidR="0022639F" w:rsidRPr="0022639F">
        <w:rPr>
          <w:lang w:val="en-US"/>
        </w:rPr>
        <w:t xml:space="preserve">reventive </w:t>
      </w:r>
      <w:r w:rsidR="00C56B1C">
        <w:rPr>
          <w:lang w:val="en-US"/>
        </w:rPr>
        <w:t>m</w:t>
      </w:r>
      <w:r w:rsidR="0022639F" w:rsidRPr="0022639F">
        <w:rPr>
          <w:lang w:val="en-US"/>
        </w:rPr>
        <w:t>echanism</w:t>
      </w:r>
      <w:r w:rsidR="00C56B1C">
        <w:rPr>
          <w:lang w:val="en-US"/>
        </w:rPr>
        <w:t>s</w:t>
      </w:r>
      <w:r w:rsidR="008E094A">
        <w:rPr>
          <w:lang w:val="en-US"/>
        </w:rPr>
        <w:t>,</w:t>
      </w:r>
      <w:r w:rsidR="0022639F">
        <w:rPr>
          <w:lang w:val="en-US"/>
        </w:rPr>
        <w:t xml:space="preserve"> paragraph </w:t>
      </w:r>
      <w:r w:rsidR="00953D61">
        <w:rPr>
          <w:lang w:val="en-US"/>
        </w:rPr>
        <w:t>10</w:t>
      </w:r>
      <w:r w:rsidR="00C56B1C">
        <w:rPr>
          <w:lang w:val="en-US"/>
        </w:rPr>
        <w:t>,</w:t>
      </w:r>
      <w:r w:rsidR="0022639F">
        <w:rPr>
          <w:lang w:val="en-US"/>
        </w:rPr>
        <w:t xml:space="preserve"> on the </w:t>
      </w:r>
      <w:r w:rsidR="0022639F" w:rsidRPr="0022639F">
        <w:rPr>
          <w:lang w:val="en-US"/>
        </w:rPr>
        <w:t>Independent Police Conduct Authority</w:t>
      </w:r>
      <w:r w:rsidR="008E094A">
        <w:rPr>
          <w:lang w:val="en-US"/>
        </w:rPr>
        <w:t>,</w:t>
      </w:r>
      <w:r w:rsidR="0022639F">
        <w:rPr>
          <w:lang w:val="en-US"/>
        </w:rPr>
        <w:t xml:space="preserve"> and paragraph</w:t>
      </w:r>
      <w:r w:rsidR="001B34B5">
        <w:rPr>
          <w:lang w:val="en-US"/>
        </w:rPr>
        <w:t> </w:t>
      </w:r>
      <w:r w:rsidR="0022639F">
        <w:rPr>
          <w:lang w:val="en-US"/>
        </w:rPr>
        <w:t>1</w:t>
      </w:r>
      <w:r w:rsidR="00953D61">
        <w:rPr>
          <w:lang w:val="en-US"/>
        </w:rPr>
        <w:t>5</w:t>
      </w:r>
      <w:r w:rsidR="00C56B1C">
        <w:rPr>
          <w:lang w:val="en-US"/>
        </w:rPr>
        <w:t>,</w:t>
      </w:r>
      <w:r w:rsidR="0022639F">
        <w:rPr>
          <w:lang w:val="en-US"/>
        </w:rPr>
        <w:t xml:space="preserve"> on</w:t>
      </w:r>
      <w:r w:rsidR="0022639F" w:rsidRPr="0022639F">
        <w:t xml:space="preserve"> </w:t>
      </w:r>
      <w:r w:rsidR="0022639F">
        <w:rPr>
          <w:lang w:val="en-US"/>
        </w:rPr>
        <w:t>s</w:t>
      </w:r>
      <w:r w:rsidR="0022639F" w:rsidRPr="0022639F">
        <w:rPr>
          <w:lang w:val="en-US"/>
        </w:rPr>
        <w:t>olitary confinement and seclusion in mental health facilities</w:t>
      </w:r>
      <w:r w:rsidR="0022639F">
        <w:rPr>
          <w:lang w:val="en-US"/>
        </w:rPr>
        <w:t xml:space="preserve">. </w:t>
      </w:r>
    </w:p>
    <w:p w:rsidR="00E465BC" w:rsidRPr="00983938" w:rsidRDefault="00E465BC" w:rsidP="00832747">
      <w:pPr>
        <w:pStyle w:val="H23G"/>
        <w:rPr>
          <w:lang w:val="en-US"/>
        </w:rPr>
      </w:pPr>
      <w:r w:rsidRPr="005643EB">
        <w:rPr>
          <w:rFonts w:eastAsia="Calibri"/>
          <w:lang w:val="en-US"/>
        </w:rPr>
        <w:tab/>
      </w:r>
      <w:r w:rsidRPr="005643EB">
        <w:rPr>
          <w:rFonts w:eastAsia="Calibri"/>
          <w:lang w:val="en-US"/>
        </w:rPr>
        <w:tab/>
      </w:r>
      <w:r w:rsidRPr="00983938">
        <w:rPr>
          <w:lang w:val="en-US"/>
        </w:rPr>
        <w:t>Other issues</w:t>
      </w:r>
    </w:p>
    <w:p w:rsidR="00E465BC" w:rsidRPr="00983938" w:rsidRDefault="00E465BC" w:rsidP="008520CF">
      <w:pPr>
        <w:pStyle w:val="SingleTxtG"/>
        <w:numPr>
          <w:ilvl w:val="0"/>
          <w:numId w:val="7"/>
        </w:numPr>
        <w:ind w:left="1134" w:firstLine="0"/>
        <w:rPr>
          <w:lang w:val="en-US"/>
        </w:rPr>
      </w:pPr>
      <w:r w:rsidRPr="00983938">
        <w:rPr>
          <w:lang w:val="en-US"/>
        </w:rPr>
        <w:t>The Committee invites the State party to become a party to the International Convention on the Protection of the Rights of All Migrant Workers and Members of Their Families and the International Convention for the Protection of All Persons from Enforced Disappearance.</w:t>
      </w:r>
    </w:p>
    <w:p w:rsidR="00E465BC" w:rsidRPr="00654A94" w:rsidRDefault="00E465BC" w:rsidP="008520CF">
      <w:pPr>
        <w:pStyle w:val="SingleTxtG"/>
        <w:numPr>
          <w:ilvl w:val="0"/>
          <w:numId w:val="7"/>
        </w:numPr>
        <w:ind w:left="1134" w:firstLine="0"/>
        <w:rPr>
          <w:lang w:val="en-US"/>
        </w:rPr>
      </w:pPr>
      <w:r w:rsidRPr="00983938">
        <w:rPr>
          <w:lang w:val="en-US"/>
        </w:rPr>
        <w:t xml:space="preserve">The State party is requested to disseminate widely the report submitted to the Committee and the present concluding observations, in all appropriate languages, through </w:t>
      </w:r>
      <w:r w:rsidRPr="002F4967">
        <w:rPr>
          <w:lang w:val="en-US"/>
        </w:rPr>
        <w:t xml:space="preserve">official </w:t>
      </w:r>
      <w:r w:rsidRPr="00654A94">
        <w:rPr>
          <w:lang w:val="en-US"/>
        </w:rPr>
        <w:t>websites, the media and non-governmental organizations.</w:t>
      </w:r>
    </w:p>
    <w:p w:rsidR="00E465BC" w:rsidRPr="005643EB" w:rsidRDefault="00832747" w:rsidP="008520CF">
      <w:pPr>
        <w:pStyle w:val="SingleTxtG"/>
        <w:numPr>
          <w:ilvl w:val="0"/>
          <w:numId w:val="7"/>
        </w:numPr>
        <w:ind w:left="1134" w:firstLine="0"/>
        <w:rPr>
          <w:lang w:val="en-US"/>
        </w:rPr>
      </w:pPr>
      <w:r>
        <w:rPr>
          <w:lang w:val="en-US"/>
        </w:rPr>
        <w:t>T</w:t>
      </w:r>
      <w:r w:rsidR="00E465BC" w:rsidRPr="00654A94">
        <w:rPr>
          <w:lang w:val="en-US"/>
        </w:rPr>
        <w:t>he State party is invited to submit its next report, which will be its seventh periodic report, by 15 May 2019. For that purpose, the Committee will, in due course, transmit to the State party a list of issues prior to reporting, considering that the State party has accepted to report to the Committee under the optional reporting procedure</w:t>
      </w:r>
      <w:r w:rsidR="00E465BC" w:rsidRPr="002F4967">
        <w:rPr>
          <w:lang w:val="en-US"/>
        </w:rPr>
        <w:t>.</w:t>
      </w:r>
      <w:r w:rsidR="00E465BC" w:rsidRPr="005643EB">
        <w:rPr>
          <w:lang w:val="en-US"/>
        </w:rPr>
        <w:t xml:space="preserve"> </w:t>
      </w:r>
    </w:p>
    <w:p w:rsidR="00E465BC" w:rsidRPr="00904E40" w:rsidRDefault="00E465BC" w:rsidP="00E465BC">
      <w:pPr>
        <w:spacing w:before="240"/>
        <w:ind w:left="1134" w:right="1134"/>
        <w:jc w:val="center"/>
        <w:rPr>
          <w:u w:val="single"/>
        </w:rPr>
      </w:pPr>
      <w:r w:rsidRPr="00904E40">
        <w:rPr>
          <w:u w:val="single"/>
        </w:rPr>
        <w:tab/>
      </w:r>
      <w:r w:rsidRPr="00904E40">
        <w:rPr>
          <w:u w:val="single"/>
        </w:rPr>
        <w:tab/>
      </w:r>
      <w:r w:rsidRPr="00904E40">
        <w:rPr>
          <w:u w:val="single"/>
        </w:rPr>
        <w:tab/>
      </w:r>
    </w:p>
    <w:sectPr w:rsidR="00E465BC" w:rsidRPr="00904E40" w:rsidSect="002A093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4DF" w:rsidRDefault="009E64DF"/>
  </w:endnote>
  <w:endnote w:type="continuationSeparator" w:id="0">
    <w:p w:rsidR="009E64DF" w:rsidRDefault="009E64DF"/>
  </w:endnote>
  <w:endnote w:type="continuationNotice" w:id="1">
    <w:p w:rsidR="009E64DF" w:rsidRDefault="009E6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72" w:rsidRPr="00E465BC" w:rsidRDefault="00523C72" w:rsidP="00E465BC">
    <w:pPr>
      <w:pStyle w:val="Footer"/>
      <w:tabs>
        <w:tab w:val="right" w:pos="9638"/>
      </w:tabs>
    </w:pPr>
    <w:r w:rsidRPr="00E465BC">
      <w:rPr>
        <w:b/>
        <w:sz w:val="18"/>
      </w:rPr>
      <w:fldChar w:fldCharType="begin"/>
    </w:r>
    <w:r w:rsidRPr="00E465BC">
      <w:rPr>
        <w:b/>
        <w:sz w:val="18"/>
      </w:rPr>
      <w:instrText xml:space="preserve"> PAGE  \* MERGEFORMAT </w:instrText>
    </w:r>
    <w:r w:rsidRPr="00E465BC">
      <w:rPr>
        <w:b/>
        <w:sz w:val="18"/>
      </w:rPr>
      <w:fldChar w:fldCharType="separate"/>
    </w:r>
    <w:r w:rsidR="00690C7D">
      <w:rPr>
        <w:b/>
        <w:noProof/>
        <w:sz w:val="18"/>
      </w:rPr>
      <w:t>2</w:t>
    </w:r>
    <w:r w:rsidRPr="00E465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72" w:rsidRPr="00E465BC" w:rsidRDefault="00523C72" w:rsidP="00E465BC">
    <w:pPr>
      <w:pStyle w:val="Footer"/>
      <w:tabs>
        <w:tab w:val="right" w:pos="9638"/>
      </w:tabs>
      <w:rPr>
        <w:b/>
        <w:sz w:val="18"/>
      </w:rPr>
    </w:pPr>
    <w:r>
      <w:tab/>
    </w:r>
    <w:r w:rsidRPr="00E465BC">
      <w:rPr>
        <w:b/>
        <w:sz w:val="18"/>
      </w:rPr>
      <w:fldChar w:fldCharType="begin"/>
    </w:r>
    <w:r w:rsidRPr="00E465BC">
      <w:rPr>
        <w:b/>
        <w:sz w:val="18"/>
      </w:rPr>
      <w:instrText xml:space="preserve"> PAGE  \* MERGEFORMAT </w:instrText>
    </w:r>
    <w:r w:rsidRPr="00E465BC">
      <w:rPr>
        <w:b/>
        <w:sz w:val="18"/>
      </w:rPr>
      <w:fldChar w:fldCharType="separate"/>
    </w:r>
    <w:r w:rsidR="00B71183">
      <w:rPr>
        <w:b/>
        <w:noProof/>
        <w:sz w:val="18"/>
      </w:rPr>
      <w:t>7</w:t>
    </w:r>
    <w:r w:rsidRPr="00E465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72" w:rsidRPr="00E465BC" w:rsidRDefault="009D4F55" w:rsidP="002A3952">
    <w:r>
      <w:rPr>
        <w:noProof/>
        <w:lang w:eastAsia="zh-CN"/>
      </w:rPr>
      <w:drawing>
        <wp:anchor distT="0" distB="0" distL="114300" distR="114300" simplePos="0" relativeHeight="251659264" behindDoc="0" locked="0" layoutInCell="1" allowOverlap="1" wp14:anchorId="1D2FBC5C" wp14:editId="4B59E871">
          <wp:simplePos x="0" y="0"/>
          <wp:positionH relativeFrom="margin">
            <wp:posOffset>4283710</wp:posOffset>
          </wp:positionH>
          <wp:positionV relativeFrom="margin">
            <wp:posOffset>8207375</wp:posOffset>
          </wp:positionV>
          <wp:extent cx="933450" cy="228600"/>
          <wp:effectExtent l="0" t="0" r="0" b="0"/>
          <wp:wrapNone/>
          <wp:docPr id="1"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3C72">
      <w:t>GE.15-</w:t>
    </w:r>
    <w:r w:rsidR="00E96F63">
      <w:t>11</w:t>
    </w:r>
    <w:r w:rsidR="002A3952">
      <w:t>09</w:t>
    </w:r>
    <w:r w:rsidR="00E96F63">
      <w:t>1</w:t>
    </w:r>
    <w:r w:rsidR="006A6C4D">
      <w:t xml:space="preserve">  (E)</w:t>
    </w:r>
    <w:r w:rsidR="00B71183">
      <w:br/>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r w:rsidR="00B71183" w:rsidRPr="00B7118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4DF" w:rsidRPr="000B175B" w:rsidRDefault="009E64DF" w:rsidP="000B175B">
      <w:pPr>
        <w:tabs>
          <w:tab w:val="right" w:pos="2155"/>
        </w:tabs>
        <w:spacing w:after="80"/>
        <w:ind w:left="680"/>
        <w:rPr>
          <w:u w:val="single"/>
        </w:rPr>
      </w:pPr>
      <w:r>
        <w:rPr>
          <w:u w:val="single"/>
        </w:rPr>
        <w:tab/>
      </w:r>
    </w:p>
  </w:footnote>
  <w:footnote w:type="continuationSeparator" w:id="0">
    <w:p w:rsidR="009E64DF" w:rsidRPr="00FC68B7" w:rsidRDefault="009E64DF" w:rsidP="00FC68B7">
      <w:pPr>
        <w:tabs>
          <w:tab w:val="left" w:pos="2155"/>
        </w:tabs>
        <w:spacing w:after="80"/>
        <w:ind w:left="680"/>
        <w:rPr>
          <w:u w:val="single"/>
        </w:rPr>
      </w:pPr>
      <w:r>
        <w:rPr>
          <w:u w:val="single"/>
        </w:rPr>
        <w:tab/>
      </w:r>
    </w:p>
  </w:footnote>
  <w:footnote w:type="continuationNotice" w:id="1">
    <w:p w:rsidR="009E64DF" w:rsidRDefault="009E64DF"/>
  </w:footnote>
  <w:footnote w:id="2">
    <w:p w:rsidR="00523C72" w:rsidRPr="008520CF" w:rsidRDefault="00523C72" w:rsidP="00971128">
      <w:pPr>
        <w:pStyle w:val="FootnoteText"/>
        <w:rPr>
          <w:lang w:val="en-US"/>
        </w:rPr>
      </w:pPr>
      <w:r>
        <w:rPr>
          <w:rStyle w:val="FootnoteReference"/>
        </w:rPr>
        <w:tab/>
      </w:r>
      <w:r w:rsidRPr="00854457">
        <w:rPr>
          <w:rStyle w:val="FootnoteReference"/>
          <w:sz w:val="20"/>
          <w:vertAlign w:val="baseline"/>
        </w:rPr>
        <w:t>*</w:t>
      </w:r>
      <w:r>
        <w:rPr>
          <w:rStyle w:val="FootnoteReference"/>
          <w:sz w:val="20"/>
          <w:vertAlign w:val="baseline"/>
        </w:rPr>
        <w:tab/>
      </w:r>
      <w:r w:rsidRPr="00A164A1">
        <w:t>Adopted by the Committee at its fifty-fourth session (20 April</w:t>
      </w:r>
      <w:r>
        <w:t>-</w:t>
      </w:r>
      <w:r w:rsidRPr="00A164A1">
        <w:t>15 May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72" w:rsidRPr="00E465BC" w:rsidRDefault="00523C72">
    <w:pPr>
      <w:pStyle w:val="Header"/>
    </w:pPr>
    <w:r>
      <w:t>CAT/C/NZL/CO/6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72" w:rsidRPr="00E465BC" w:rsidRDefault="00523C72" w:rsidP="00E465BC">
    <w:pPr>
      <w:pStyle w:val="Header"/>
      <w:jc w:val="right"/>
    </w:pPr>
    <w:r>
      <w:t>CAT/C/NZL/CO/6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2BBB50C5"/>
    <w:multiLevelType w:val="hybridMultilevel"/>
    <w:tmpl w:val="B0067E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472648FF"/>
    <w:multiLevelType w:val="hybridMultilevel"/>
    <w:tmpl w:val="A5925608"/>
    <w:lvl w:ilvl="0" w:tplc="76CA941E">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nsid w:val="5B8C630C"/>
    <w:multiLevelType w:val="hybridMultilevel"/>
    <w:tmpl w:val="AFEC9518"/>
    <w:lvl w:ilvl="0" w:tplc="51FC9BF0">
      <w:start w:val="1"/>
      <w:numFmt w:val="lowerLetter"/>
      <w:lvlText w:val="(%1)"/>
      <w:lvlJc w:val="left"/>
      <w:pPr>
        <w:ind w:left="2094" w:hanging="360"/>
      </w:pPr>
      <w:rPr>
        <w:rFonts w:hint="default"/>
      </w:rPr>
    </w:lvl>
    <w:lvl w:ilvl="1" w:tplc="08090019" w:tentative="1">
      <w:start w:val="1"/>
      <w:numFmt w:val="lowerLetter"/>
      <w:lvlText w:val="%2."/>
      <w:lvlJc w:val="left"/>
      <w:pPr>
        <w:ind w:left="2814" w:hanging="360"/>
      </w:pPr>
    </w:lvl>
    <w:lvl w:ilvl="2" w:tplc="0809001B" w:tentative="1">
      <w:start w:val="1"/>
      <w:numFmt w:val="lowerRoman"/>
      <w:lvlText w:val="%3."/>
      <w:lvlJc w:val="right"/>
      <w:pPr>
        <w:ind w:left="3534" w:hanging="180"/>
      </w:pPr>
    </w:lvl>
    <w:lvl w:ilvl="3" w:tplc="0809000F" w:tentative="1">
      <w:start w:val="1"/>
      <w:numFmt w:val="decimal"/>
      <w:lvlText w:val="%4."/>
      <w:lvlJc w:val="left"/>
      <w:pPr>
        <w:ind w:left="4254" w:hanging="360"/>
      </w:pPr>
    </w:lvl>
    <w:lvl w:ilvl="4" w:tplc="08090019" w:tentative="1">
      <w:start w:val="1"/>
      <w:numFmt w:val="lowerLetter"/>
      <w:lvlText w:val="%5."/>
      <w:lvlJc w:val="left"/>
      <w:pPr>
        <w:ind w:left="4974" w:hanging="360"/>
      </w:pPr>
    </w:lvl>
    <w:lvl w:ilvl="5" w:tplc="0809001B" w:tentative="1">
      <w:start w:val="1"/>
      <w:numFmt w:val="lowerRoman"/>
      <w:lvlText w:val="%6."/>
      <w:lvlJc w:val="right"/>
      <w:pPr>
        <w:ind w:left="5694" w:hanging="180"/>
      </w:pPr>
    </w:lvl>
    <w:lvl w:ilvl="6" w:tplc="0809000F" w:tentative="1">
      <w:start w:val="1"/>
      <w:numFmt w:val="decimal"/>
      <w:lvlText w:val="%7."/>
      <w:lvlJc w:val="left"/>
      <w:pPr>
        <w:ind w:left="6414" w:hanging="360"/>
      </w:pPr>
    </w:lvl>
    <w:lvl w:ilvl="7" w:tplc="08090019" w:tentative="1">
      <w:start w:val="1"/>
      <w:numFmt w:val="lowerLetter"/>
      <w:lvlText w:val="%8."/>
      <w:lvlJc w:val="left"/>
      <w:pPr>
        <w:ind w:left="7134" w:hanging="360"/>
      </w:pPr>
    </w:lvl>
    <w:lvl w:ilvl="8" w:tplc="0809001B" w:tentative="1">
      <w:start w:val="1"/>
      <w:numFmt w:val="lowerRoman"/>
      <w:lvlText w:val="%9."/>
      <w:lvlJc w:val="right"/>
      <w:pPr>
        <w:ind w:left="78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4F70614"/>
    <w:multiLevelType w:val="hybridMultilevel"/>
    <w:tmpl w:val="C1DE05AE"/>
    <w:lvl w:ilvl="0" w:tplc="714E2EC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5"/>
  </w:num>
  <w:num w:numId="3">
    <w:abstractNumId w:val="4"/>
  </w:num>
  <w:num w:numId="4">
    <w:abstractNumId w:val="6"/>
  </w:num>
  <w:num w:numId="5">
    <w:abstractNumId w:val="3"/>
  </w:num>
  <w:num w:numId="6">
    <w:abstractNumId w:val="2"/>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5BC"/>
    <w:rsid w:val="0000248A"/>
    <w:rsid w:val="00016F30"/>
    <w:rsid w:val="00050F6B"/>
    <w:rsid w:val="000562E8"/>
    <w:rsid w:val="00057E97"/>
    <w:rsid w:val="00072C8C"/>
    <w:rsid w:val="000733B5"/>
    <w:rsid w:val="00081815"/>
    <w:rsid w:val="000931C0"/>
    <w:rsid w:val="00094B47"/>
    <w:rsid w:val="000B175B"/>
    <w:rsid w:val="000B3A0F"/>
    <w:rsid w:val="000B4EF7"/>
    <w:rsid w:val="000C2C03"/>
    <w:rsid w:val="000C2D2E"/>
    <w:rsid w:val="000C473A"/>
    <w:rsid w:val="000D1188"/>
    <w:rsid w:val="000D77CA"/>
    <w:rsid w:val="000E0415"/>
    <w:rsid w:val="001103AA"/>
    <w:rsid w:val="0013373D"/>
    <w:rsid w:val="001450BD"/>
    <w:rsid w:val="00153179"/>
    <w:rsid w:val="00154AEC"/>
    <w:rsid w:val="00161382"/>
    <w:rsid w:val="00165F3A"/>
    <w:rsid w:val="00183227"/>
    <w:rsid w:val="00197B02"/>
    <w:rsid w:val="001B1FE3"/>
    <w:rsid w:val="001B34B5"/>
    <w:rsid w:val="001B4B04"/>
    <w:rsid w:val="001C6663"/>
    <w:rsid w:val="001C7895"/>
    <w:rsid w:val="001D0C8C"/>
    <w:rsid w:val="001D26DF"/>
    <w:rsid w:val="001D3A03"/>
    <w:rsid w:val="001E27A6"/>
    <w:rsid w:val="001E69C2"/>
    <w:rsid w:val="00202616"/>
    <w:rsid w:val="00202DA8"/>
    <w:rsid w:val="00211E0B"/>
    <w:rsid w:val="0022639F"/>
    <w:rsid w:val="00267CF0"/>
    <w:rsid w:val="00267F5F"/>
    <w:rsid w:val="002834B6"/>
    <w:rsid w:val="00286B4D"/>
    <w:rsid w:val="002955D6"/>
    <w:rsid w:val="00297799"/>
    <w:rsid w:val="002A093A"/>
    <w:rsid w:val="002A3952"/>
    <w:rsid w:val="002A7D1A"/>
    <w:rsid w:val="002B3C39"/>
    <w:rsid w:val="002B466B"/>
    <w:rsid w:val="002C2333"/>
    <w:rsid w:val="002C4054"/>
    <w:rsid w:val="002D2A84"/>
    <w:rsid w:val="002E7C3F"/>
    <w:rsid w:val="002F175C"/>
    <w:rsid w:val="002F1A00"/>
    <w:rsid w:val="002F4A6E"/>
    <w:rsid w:val="003229D8"/>
    <w:rsid w:val="00341D2F"/>
    <w:rsid w:val="00352709"/>
    <w:rsid w:val="00371178"/>
    <w:rsid w:val="00372E8A"/>
    <w:rsid w:val="00376DAA"/>
    <w:rsid w:val="003A45C5"/>
    <w:rsid w:val="003A6810"/>
    <w:rsid w:val="003B6846"/>
    <w:rsid w:val="003C2CC4"/>
    <w:rsid w:val="003C35FD"/>
    <w:rsid w:val="003D4B23"/>
    <w:rsid w:val="004030E0"/>
    <w:rsid w:val="0040382C"/>
    <w:rsid w:val="00410C89"/>
    <w:rsid w:val="00416EAF"/>
    <w:rsid w:val="0042192E"/>
    <w:rsid w:val="00426B9B"/>
    <w:rsid w:val="004325CB"/>
    <w:rsid w:val="00440003"/>
    <w:rsid w:val="00442A83"/>
    <w:rsid w:val="004437F2"/>
    <w:rsid w:val="0045495B"/>
    <w:rsid w:val="00475072"/>
    <w:rsid w:val="0047556F"/>
    <w:rsid w:val="004B4C23"/>
    <w:rsid w:val="004B7802"/>
    <w:rsid w:val="004D0D0F"/>
    <w:rsid w:val="004D700E"/>
    <w:rsid w:val="005045AB"/>
    <w:rsid w:val="005175E1"/>
    <w:rsid w:val="0052136D"/>
    <w:rsid w:val="00523C72"/>
    <w:rsid w:val="0052775E"/>
    <w:rsid w:val="00527A5E"/>
    <w:rsid w:val="005420F2"/>
    <w:rsid w:val="005628B6"/>
    <w:rsid w:val="005B3346"/>
    <w:rsid w:val="005B3DB3"/>
    <w:rsid w:val="005D09D0"/>
    <w:rsid w:val="005D0FDF"/>
    <w:rsid w:val="005D2F6B"/>
    <w:rsid w:val="005F603F"/>
    <w:rsid w:val="005F7B75"/>
    <w:rsid w:val="006001EE"/>
    <w:rsid w:val="00605042"/>
    <w:rsid w:val="00611FC4"/>
    <w:rsid w:val="006176FB"/>
    <w:rsid w:val="00640B26"/>
    <w:rsid w:val="00652D0A"/>
    <w:rsid w:val="00662BB6"/>
    <w:rsid w:val="00684C21"/>
    <w:rsid w:val="00690C7D"/>
    <w:rsid w:val="006A6952"/>
    <w:rsid w:val="006A6C4D"/>
    <w:rsid w:val="006B2B77"/>
    <w:rsid w:val="006B7F32"/>
    <w:rsid w:val="006C19AB"/>
    <w:rsid w:val="006C2832"/>
    <w:rsid w:val="006D37AF"/>
    <w:rsid w:val="006D51D0"/>
    <w:rsid w:val="006E564B"/>
    <w:rsid w:val="006E7191"/>
    <w:rsid w:val="006F3FE7"/>
    <w:rsid w:val="006F5689"/>
    <w:rsid w:val="006F58EC"/>
    <w:rsid w:val="00701573"/>
    <w:rsid w:val="00703577"/>
    <w:rsid w:val="00711781"/>
    <w:rsid w:val="00715E11"/>
    <w:rsid w:val="00721271"/>
    <w:rsid w:val="00722622"/>
    <w:rsid w:val="0072632A"/>
    <w:rsid w:val="007327D5"/>
    <w:rsid w:val="00742F4E"/>
    <w:rsid w:val="007629C8"/>
    <w:rsid w:val="00762CE8"/>
    <w:rsid w:val="007739A1"/>
    <w:rsid w:val="007816BC"/>
    <w:rsid w:val="00782AB0"/>
    <w:rsid w:val="00794C02"/>
    <w:rsid w:val="007A48E1"/>
    <w:rsid w:val="007B6BA5"/>
    <w:rsid w:val="007C3390"/>
    <w:rsid w:val="007C36FB"/>
    <w:rsid w:val="007C4F4B"/>
    <w:rsid w:val="007F6611"/>
    <w:rsid w:val="00812A3B"/>
    <w:rsid w:val="008242D7"/>
    <w:rsid w:val="008257B1"/>
    <w:rsid w:val="00832747"/>
    <w:rsid w:val="008408AE"/>
    <w:rsid w:val="00843086"/>
    <w:rsid w:val="00843767"/>
    <w:rsid w:val="008520CF"/>
    <w:rsid w:val="00854457"/>
    <w:rsid w:val="0086485D"/>
    <w:rsid w:val="008679D9"/>
    <w:rsid w:val="008979B1"/>
    <w:rsid w:val="008A6B25"/>
    <w:rsid w:val="008A6C4F"/>
    <w:rsid w:val="008B2335"/>
    <w:rsid w:val="008D2696"/>
    <w:rsid w:val="008E0678"/>
    <w:rsid w:val="008E094A"/>
    <w:rsid w:val="008E4285"/>
    <w:rsid w:val="008F2B61"/>
    <w:rsid w:val="009037A4"/>
    <w:rsid w:val="00914D00"/>
    <w:rsid w:val="009223CA"/>
    <w:rsid w:val="009378CF"/>
    <w:rsid w:val="00940F93"/>
    <w:rsid w:val="00945D3C"/>
    <w:rsid w:val="00953D61"/>
    <w:rsid w:val="009540F1"/>
    <w:rsid w:val="00971128"/>
    <w:rsid w:val="009760F3"/>
    <w:rsid w:val="009A0E8D"/>
    <w:rsid w:val="009B26E7"/>
    <w:rsid w:val="009C3848"/>
    <w:rsid w:val="009D4F55"/>
    <w:rsid w:val="009E64DF"/>
    <w:rsid w:val="009F28F0"/>
    <w:rsid w:val="00A00A3F"/>
    <w:rsid w:val="00A01489"/>
    <w:rsid w:val="00A069A6"/>
    <w:rsid w:val="00A164A1"/>
    <w:rsid w:val="00A328D8"/>
    <w:rsid w:val="00A338F1"/>
    <w:rsid w:val="00A33E50"/>
    <w:rsid w:val="00A5214F"/>
    <w:rsid w:val="00A618E1"/>
    <w:rsid w:val="00A6730F"/>
    <w:rsid w:val="00A72F22"/>
    <w:rsid w:val="00A7360F"/>
    <w:rsid w:val="00A748A6"/>
    <w:rsid w:val="00A769F4"/>
    <w:rsid w:val="00A776B4"/>
    <w:rsid w:val="00A94361"/>
    <w:rsid w:val="00A94975"/>
    <w:rsid w:val="00AA293C"/>
    <w:rsid w:val="00AB185F"/>
    <w:rsid w:val="00AB4804"/>
    <w:rsid w:val="00B30179"/>
    <w:rsid w:val="00B502F4"/>
    <w:rsid w:val="00B54F31"/>
    <w:rsid w:val="00B56E4A"/>
    <w:rsid w:val="00B56E9C"/>
    <w:rsid w:val="00B622EF"/>
    <w:rsid w:val="00B64B1F"/>
    <w:rsid w:val="00B6553F"/>
    <w:rsid w:val="00B71183"/>
    <w:rsid w:val="00B74A95"/>
    <w:rsid w:val="00B77D05"/>
    <w:rsid w:val="00B81206"/>
    <w:rsid w:val="00B81E12"/>
    <w:rsid w:val="00B92937"/>
    <w:rsid w:val="00B97EE2"/>
    <w:rsid w:val="00BA70FA"/>
    <w:rsid w:val="00BC3B85"/>
    <w:rsid w:val="00BC74E9"/>
    <w:rsid w:val="00BF1E80"/>
    <w:rsid w:val="00BF68A8"/>
    <w:rsid w:val="00C1166C"/>
    <w:rsid w:val="00C11A03"/>
    <w:rsid w:val="00C1306B"/>
    <w:rsid w:val="00C145E9"/>
    <w:rsid w:val="00C24235"/>
    <w:rsid w:val="00C42634"/>
    <w:rsid w:val="00C463DD"/>
    <w:rsid w:val="00C4724C"/>
    <w:rsid w:val="00C47291"/>
    <w:rsid w:val="00C560B8"/>
    <w:rsid w:val="00C56B1C"/>
    <w:rsid w:val="00C629A0"/>
    <w:rsid w:val="00C745C3"/>
    <w:rsid w:val="00C81C79"/>
    <w:rsid w:val="00CA63F0"/>
    <w:rsid w:val="00CE4A8F"/>
    <w:rsid w:val="00D038A1"/>
    <w:rsid w:val="00D2031B"/>
    <w:rsid w:val="00D21697"/>
    <w:rsid w:val="00D25FE2"/>
    <w:rsid w:val="00D27E49"/>
    <w:rsid w:val="00D43252"/>
    <w:rsid w:val="00D47706"/>
    <w:rsid w:val="00D47EEA"/>
    <w:rsid w:val="00D67041"/>
    <w:rsid w:val="00D769F9"/>
    <w:rsid w:val="00D779C1"/>
    <w:rsid w:val="00D93CC8"/>
    <w:rsid w:val="00D95303"/>
    <w:rsid w:val="00D978C6"/>
    <w:rsid w:val="00DA3C1C"/>
    <w:rsid w:val="00DC1764"/>
    <w:rsid w:val="00DE39CF"/>
    <w:rsid w:val="00DF16C8"/>
    <w:rsid w:val="00DF16EA"/>
    <w:rsid w:val="00E209DB"/>
    <w:rsid w:val="00E27346"/>
    <w:rsid w:val="00E30317"/>
    <w:rsid w:val="00E32EFC"/>
    <w:rsid w:val="00E41AFF"/>
    <w:rsid w:val="00E452C8"/>
    <w:rsid w:val="00E465BC"/>
    <w:rsid w:val="00E46F06"/>
    <w:rsid w:val="00E62573"/>
    <w:rsid w:val="00E64405"/>
    <w:rsid w:val="00E71BC8"/>
    <w:rsid w:val="00E7260F"/>
    <w:rsid w:val="00E93DA1"/>
    <w:rsid w:val="00E96630"/>
    <w:rsid w:val="00E96F63"/>
    <w:rsid w:val="00EB6D30"/>
    <w:rsid w:val="00EC2077"/>
    <w:rsid w:val="00ED7A2A"/>
    <w:rsid w:val="00EE00A7"/>
    <w:rsid w:val="00EF1D7F"/>
    <w:rsid w:val="00EF3B6B"/>
    <w:rsid w:val="00F34539"/>
    <w:rsid w:val="00F53AD3"/>
    <w:rsid w:val="00F81794"/>
    <w:rsid w:val="00F81980"/>
    <w:rsid w:val="00F82314"/>
    <w:rsid w:val="00F93781"/>
    <w:rsid w:val="00FA5869"/>
    <w:rsid w:val="00FB613B"/>
    <w:rsid w:val="00FC68B7"/>
    <w:rsid w:val="00FE106A"/>
    <w:rsid w:val="00FF1B64"/>
    <w:rsid w:val="00FF51C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465BC"/>
    <w:rPr>
      <w:lang w:eastAsia="en-US"/>
    </w:rPr>
  </w:style>
  <w:style w:type="character" w:customStyle="1" w:styleId="H23GChar">
    <w:name w:val="_ H_2/3_G Char"/>
    <w:link w:val="H23G"/>
    <w:rsid w:val="00E465BC"/>
    <w:rPr>
      <w:b/>
      <w:lang w:eastAsia="en-US"/>
    </w:rPr>
  </w:style>
  <w:style w:type="paragraph" w:styleId="BalloonText">
    <w:name w:val="Balloon Text"/>
    <w:basedOn w:val="Normal"/>
    <w:link w:val="BalloonTextChar"/>
    <w:rsid w:val="00C1166C"/>
    <w:pPr>
      <w:spacing w:line="240" w:lineRule="auto"/>
    </w:pPr>
    <w:rPr>
      <w:rFonts w:ascii="Tahoma" w:hAnsi="Tahoma" w:cs="Tahoma"/>
      <w:sz w:val="16"/>
      <w:szCs w:val="16"/>
    </w:rPr>
  </w:style>
  <w:style w:type="character" w:customStyle="1" w:styleId="BalloonTextChar">
    <w:name w:val="Balloon Text Char"/>
    <w:link w:val="BalloonText"/>
    <w:rsid w:val="00C1166C"/>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465BC"/>
    <w:rPr>
      <w:lang w:eastAsia="en-US"/>
    </w:rPr>
  </w:style>
  <w:style w:type="character" w:customStyle="1" w:styleId="H23GChar">
    <w:name w:val="_ H_2/3_G Char"/>
    <w:link w:val="H23G"/>
    <w:rsid w:val="00E465BC"/>
    <w:rPr>
      <w:b/>
      <w:lang w:eastAsia="en-US"/>
    </w:rPr>
  </w:style>
  <w:style w:type="paragraph" w:styleId="BalloonText">
    <w:name w:val="Balloon Text"/>
    <w:basedOn w:val="Normal"/>
    <w:link w:val="BalloonTextChar"/>
    <w:rsid w:val="00C1166C"/>
    <w:pPr>
      <w:spacing w:line="240" w:lineRule="auto"/>
    </w:pPr>
    <w:rPr>
      <w:rFonts w:ascii="Tahoma" w:hAnsi="Tahoma" w:cs="Tahoma"/>
      <w:sz w:val="16"/>
      <w:szCs w:val="16"/>
    </w:rPr>
  </w:style>
  <w:style w:type="character" w:customStyle="1" w:styleId="BalloonTextChar">
    <w:name w:val="Balloon Text Char"/>
    <w:link w:val="BalloonText"/>
    <w:rsid w:val="00C1166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8</Pages>
  <Words>3935</Words>
  <Characters>20621</Characters>
  <Application>Microsoft Office Word</Application>
  <DocSecurity>0</DocSecurity>
  <Lines>458</Lines>
  <Paragraphs>250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Pdfeng</cp:lastModifiedBy>
  <cp:revision>2</cp:revision>
  <cp:lastPrinted>2015-05-05T14:37:00Z</cp:lastPrinted>
  <dcterms:created xsi:type="dcterms:W3CDTF">2015-06-02T12:52:00Z</dcterms:created>
  <dcterms:modified xsi:type="dcterms:W3CDTF">2015-06-02T12:52:00Z</dcterms:modified>
</cp:coreProperties>
</file>