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E9C" w:rsidRPr="00BF4399" w:rsidRDefault="002A2AA7" w:rsidP="002A2AA7">
      <w:pPr>
        <w:spacing w:line="240" w:lineRule="auto"/>
        <w:jc w:val="left"/>
        <w:rPr>
          <w:rFonts w:hint="cs"/>
          <w:sz w:val="6"/>
          <w:szCs w:val="6"/>
        </w:rPr>
        <w:sectPr w:rsidR="000C0E9C" w:rsidRPr="00BF4399" w:rsidSect="000C0E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r w:rsidR="00BF4399">
        <w:rPr>
          <w:sz w:val="6"/>
          <w:szCs w:val="6"/>
          <w:rtl/>
        </w:rPr>
        <w:t xml:space="preserve">  </w:t>
      </w:r>
    </w:p>
    <w:p w:rsidR="000C0E9C" w:rsidRDefault="000C0E9C" w:rsidP="000C0E9C">
      <w:pPr>
        <w:pStyle w:val="H1"/>
        <w:rPr>
          <w:rtl/>
        </w:rPr>
      </w:pPr>
      <w:r>
        <w:rPr>
          <w:rtl/>
        </w:rPr>
        <w:t>اللجنة المعنية بالقضاء على التمييز ضد المرأة</w:t>
      </w:r>
    </w:p>
    <w:p w:rsidR="000C0E9C" w:rsidRDefault="000C0E9C" w:rsidP="00CA7879">
      <w:pPr>
        <w:pStyle w:val="H23"/>
        <w:rPr>
          <w:rFonts w:hint="cs"/>
          <w:rtl/>
        </w:rPr>
      </w:pPr>
      <w:r>
        <w:rPr>
          <w:rtl/>
        </w:rPr>
        <w:t xml:space="preserve">الدورة </w:t>
      </w:r>
      <w:r w:rsidR="00CA7879">
        <w:rPr>
          <w:rFonts w:hint="cs"/>
          <w:rtl/>
        </w:rPr>
        <w:t xml:space="preserve">الخامسة </w:t>
      </w:r>
      <w:r w:rsidR="00837725">
        <w:rPr>
          <w:rFonts w:hint="cs"/>
          <w:rtl/>
        </w:rPr>
        <w:t>والثلاثون</w:t>
      </w:r>
    </w:p>
    <w:p w:rsidR="000C0E9C" w:rsidRPr="000C0E9C" w:rsidRDefault="000C0E9C" w:rsidP="000C0E9C">
      <w:pPr>
        <w:spacing w:line="120" w:lineRule="exact"/>
        <w:rPr>
          <w:rFonts w:hint="cs"/>
          <w:sz w:val="12"/>
          <w:rtl/>
        </w:rPr>
      </w:pPr>
    </w:p>
    <w:p w:rsidR="000C0E9C" w:rsidRDefault="000C0E9C" w:rsidP="00CA7879">
      <w:pPr>
        <w:pStyle w:val="H23"/>
        <w:rPr>
          <w:rFonts w:hint="cs"/>
          <w:rtl/>
        </w:rPr>
      </w:pPr>
      <w:r>
        <w:rPr>
          <w:rtl/>
        </w:rPr>
        <w:t xml:space="preserve">محضر موجز للجلسة </w:t>
      </w:r>
      <w:r w:rsidR="00837725">
        <w:rPr>
          <w:rFonts w:hint="cs"/>
          <w:rtl/>
        </w:rPr>
        <w:t>7</w:t>
      </w:r>
      <w:r w:rsidR="00CA7879">
        <w:rPr>
          <w:rFonts w:hint="cs"/>
          <w:rtl/>
        </w:rPr>
        <w:t>21</w:t>
      </w:r>
    </w:p>
    <w:p w:rsidR="000C0E9C" w:rsidRDefault="000C0E9C" w:rsidP="00CA7879">
      <w:pPr>
        <w:pStyle w:val="SingleTxt"/>
        <w:ind w:left="0" w:right="0"/>
        <w:rPr>
          <w:rFonts w:hint="cs"/>
          <w:rtl/>
        </w:rPr>
      </w:pPr>
      <w:r>
        <w:rPr>
          <w:rtl/>
        </w:rPr>
        <w:t xml:space="preserve">المعقودة في المقر، نيويورك، يوم </w:t>
      </w:r>
      <w:r w:rsidR="00CA7879">
        <w:rPr>
          <w:rFonts w:hint="cs"/>
          <w:rtl/>
        </w:rPr>
        <w:t>الثلاثاء</w:t>
      </w:r>
      <w:r>
        <w:rPr>
          <w:rtl/>
        </w:rPr>
        <w:t xml:space="preserve">، </w:t>
      </w:r>
      <w:r w:rsidR="00CA7879">
        <w:rPr>
          <w:rFonts w:hint="cs"/>
          <w:rtl/>
        </w:rPr>
        <w:t>16 أيار/مايو</w:t>
      </w:r>
      <w:r w:rsidR="00837725">
        <w:rPr>
          <w:rFonts w:hint="cs"/>
          <w:rtl/>
        </w:rPr>
        <w:t xml:space="preserve"> </w:t>
      </w:r>
      <w:r>
        <w:rPr>
          <w:rtl/>
        </w:rPr>
        <w:t>200</w:t>
      </w:r>
      <w:r w:rsidR="00837725">
        <w:rPr>
          <w:rFonts w:hint="cs"/>
          <w:rtl/>
        </w:rPr>
        <w:t>6</w:t>
      </w:r>
      <w:r>
        <w:rPr>
          <w:rtl/>
        </w:rPr>
        <w:t xml:space="preserve">، الساعة </w:t>
      </w:r>
      <w:r w:rsidR="00837725">
        <w:rPr>
          <w:rFonts w:hint="cs"/>
          <w:rtl/>
        </w:rPr>
        <w:t>00/</w:t>
      </w:r>
      <w:r w:rsidR="00CA7879">
        <w:rPr>
          <w:rFonts w:hint="cs"/>
          <w:rtl/>
        </w:rPr>
        <w:t>10</w:t>
      </w:r>
    </w:p>
    <w:p w:rsidR="000C0E9C" w:rsidRPr="000C0E9C" w:rsidRDefault="000C0E9C" w:rsidP="000C0E9C">
      <w:pPr>
        <w:pStyle w:val="SingleTxt"/>
        <w:spacing w:after="0" w:line="120" w:lineRule="exact"/>
        <w:ind w:left="0" w:right="0"/>
        <w:rPr>
          <w:sz w:val="12"/>
          <w:rtl/>
        </w:rPr>
      </w:pPr>
    </w:p>
    <w:p w:rsidR="000C0E9C" w:rsidRDefault="000C0E9C" w:rsidP="00837725">
      <w:pPr>
        <w:pStyle w:val="SingleTxt"/>
        <w:tabs>
          <w:tab w:val="clear" w:pos="1267"/>
          <w:tab w:val="clear" w:pos="1930"/>
          <w:tab w:val="clear" w:pos="2592"/>
          <w:tab w:val="clear" w:pos="3254"/>
          <w:tab w:val="clear" w:pos="3917"/>
          <w:tab w:val="clear" w:pos="4579"/>
          <w:tab w:val="clear" w:pos="5242"/>
          <w:tab w:val="clear" w:pos="5904"/>
          <w:tab w:val="clear" w:pos="6566"/>
          <w:tab w:val="left" w:pos="2228"/>
          <w:tab w:val="right" w:leader="dot" w:pos="8582"/>
        </w:tabs>
        <w:rPr>
          <w:rFonts w:ascii="Traditional Arabic" w:hAnsi="Traditional Arabic" w:hint="cs"/>
          <w:spacing w:val="4"/>
          <w:rtl/>
        </w:rPr>
      </w:pPr>
      <w:r>
        <w:rPr>
          <w:rFonts w:ascii="Traditional Arabic" w:hAnsi="Traditional Arabic"/>
          <w:iCs/>
          <w:rtl/>
        </w:rPr>
        <w:t>الرئيس</w:t>
      </w:r>
      <w:r w:rsidR="00BC1AC2">
        <w:rPr>
          <w:rFonts w:ascii="Traditional Arabic" w:hAnsi="Traditional Arabic" w:hint="cs"/>
          <w:iCs/>
          <w:rtl/>
          <w:lang w:bidi="ar-EG"/>
        </w:rPr>
        <w:t>ة</w:t>
      </w:r>
      <w:r>
        <w:rPr>
          <w:rFonts w:ascii="Traditional Arabic" w:hAnsi="Traditional Arabic"/>
          <w:iCs/>
          <w:rtl/>
        </w:rPr>
        <w:t>:</w:t>
      </w:r>
      <w:r>
        <w:rPr>
          <w:rFonts w:ascii="Traditional Arabic" w:hAnsi="Traditional Arabic"/>
          <w:rtl/>
        </w:rPr>
        <w:tab/>
        <w:t>السيد</w:t>
      </w:r>
      <w:r w:rsidR="00837725">
        <w:rPr>
          <w:rFonts w:ascii="Traditional Arabic" w:hAnsi="Traditional Arabic" w:hint="cs"/>
          <w:rtl/>
        </w:rPr>
        <w:t>ة مانالو</w:t>
      </w: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Default="000C0E9C" w:rsidP="000C0E9C">
      <w:pPr>
        <w:pStyle w:val="HCh"/>
        <w:rPr>
          <w:bCs w:val="0"/>
          <w:rtl/>
        </w:rPr>
      </w:pPr>
      <w:r>
        <w:rPr>
          <w:bCs w:val="0"/>
          <w:rtl/>
        </w:rPr>
        <w:t>المحتويات</w:t>
      </w:r>
    </w:p>
    <w:p w:rsidR="000C0E9C" w:rsidRDefault="000C0E9C" w:rsidP="000C0E9C">
      <w:pPr>
        <w:pStyle w:val="HCh"/>
        <w:spacing w:line="240" w:lineRule="auto"/>
        <w:rPr>
          <w:rFonts w:hint="cs"/>
          <w:bCs w:val="0"/>
          <w:szCs w:val="20"/>
          <w:rtl/>
        </w:rPr>
      </w:pPr>
    </w:p>
    <w:p w:rsidR="00837725" w:rsidRDefault="00CA7879" w:rsidP="006E75E6">
      <w:pPr>
        <w:pStyle w:val="SingleTxt"/>
        <w:rPr>
          <w:rFonts w:hint="cs"/>
          <w:rtl/>
          <w:lang w:bidi="ar-EG"/>
        </w:rPr>
      </w:pPr>
      <w:r>
        <w:rPr>
          <w:rFonts w:hint="cs"/>
          <w:rtl/>
          <w:lang w:bidi="ar-EG"/>
        </w:rPr>
        <w:t xml:space="preserve">النظر في التقارير المقدمة من الدول </w:t>
      </w:r>
      <w:r w:rsidR="006E75E6" w:rsidRPr="005D1D3A">
        <w:rPr>
          <w:rFonts w:hint="cs"/>
          <w:rtl/>
        </w:rPr>
        <w:t xml:space="preserve">الأطراف </w:t>
      </w:r>
      <w:r>
        <w:rPr>
          <w:rFonts w:hint="cs"/>
          <w:rtl/>
          <w:lang w:bidi="ar-EG"/>
        </w:rPr>
        <w:t>بموجب المادة 18 من الاتفاقية (</w:t>
      </w:r>
      <w:r w:rsidRPr="00CA7879">
        <w:rPr>
          <w:rFonts w:hint="cs"/>
          <w:i/>
          <w:iCs/>
          <w:rtl/>
          <w:lang w:bidi="ar-EG"/>
        </w:rPr>
        <w:t>تابع</w:t>
      </w:r>
      <w:r>
        <w:rPr>
          <w:rFonts w:hint="cs"/>
          <w:rtl/>
          <w:lang w:bidi="ar-EG"/>
        </w:rPr>
        <w:t xml:space="preserve">) </w:t>
      </w:r>
    </w:p>
    <w:p w:rsidR="00837725" w:rsidRPr="00CA7879" w:rsidRDefault="00236C1E" w:rsidP="000C0E9C">
      <w:pPr>
        <w:pStyle w:val="SingleTxt"/>
        <w:rPr>
          <w:i/>
          <w:iCs/>
          <w:rtl/>
          <w:lang w:bidi="ar-EG"/>
        </w:rPr>
      </w:pPr>
      <w:r>
        <w:rPr>
          <w:i/>
          <w:iCs/>
          <w:lang w:bidi="ar-EG"/>
        </w:rPr>
        <w:tab/>
      </w:r>
      <w:r w:rsidR="00CA7879" w:rsidRPr="00CA7879">
        <w:rPr>
          <w:rFonts w:hint="cs"/>
          <w:i/>
          <w:iCs/>
          <w:rtl/>
          <w:lang w:bidi="ar-EG"/>
        </w:rPr>
        <w:t>التقرير المجمَّع الأول والثاني والثالث المقدم من البوسنة والهرسك</w:t>
      </w:r>
    </w:p>
    <w:p w:rsidR="00837725" w:rsidRPr="00837725" w:rsidRDefault="00837725" w:rsidP="00837725">
      <w:pPr>
        <w:pStyle w:val="SingleTxt"/>
        <w:spacing w:after="0" w:line="14" w:lineRule="exact"/>
        <w:rPr>
          <w:sz w:val="2"/>
          <w:rtl/>
          <w:lang w:bidi="ar-EG"/>
        </w:rPr>
        <w:sectPr w:rsidR="00837725" w:rsidRPr="00837725" w:rsidSect="000C0E9C">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837725" w:rsidRDefault="00867BCF" w:rsidP="00CA7879">
      <w:pPr>
        <w:pStyle w:val="DualTxt"/>
        <w:rPr>
          <w:i/>
          <w:iCs/>
          <w:lang w:bidi="ar-EG"/>
        </w:rPr>
      </w:pPr>
      <w:r>
        <w:rPr>
          <w:rFonts w:hint="cs"/>
          <w:rtl/>
          <w:lang w:bidi="ar-EG"/>
        </w:rPr>
        <w:tab/>
      </w:r>
      <w:r>
        <w:rPr>
          <w:rFonts w:hint="cs"/>
          <w:i/>
          <w:iCs/>
          <w:rtl/>
          <w:lang w:bidi="ar-EG"/>
        </w:rPr>
        <w:t xml:space="preserve">افتتحت الجلسة الساعة </w:t>
      </w:r>
      <w:r w:rsidR="00CA7879">
        <w:rPr>
          <w:rFonts w:hint="cs"/>
          <w:i/>
          <w:iCs/>
          <w:rtl/>
          <w:lang w:bidi="ar-EG"/>
        </w:rPr>
        <w:t>05</w:t>
      </w:r>
      <w:r>
        <w:rPr>
          <w:rFonts w:hint="cs"/>
          <w:i/>
          <w:iCs/>
          <w:rtl/>
          <w:lang w:bidi="ar-EG"/>
        </w:rPr>
        <w:t>/</w:t>
      </w:r>
      <w:r w:rsidR="00CA7879">
        <w:rPr>
          <w:rFonts w:hint="cs"/>
          <w:i/>
          <w:iCs/>
          <w:rtl/>
          <w:lang w:bidi="ar-EG"/>
        </w:rPr>
        <w:t>10</w:t>
      </w:r>
    </w:p>
    <w:p w:rsidR="00236C1E" w:rsidRDefault="00236C1E" w:rsidP="00BA18FD">
      <w:pPr>
        <w:pStyle w:val="DualTxt"/>
        <w:spacing w:after="0" w:line="120" w:lineRule="exact"/>
        <w:rPr>
          <w:i/>
          <w:iCs/>
          <w:rtl/>
          <w:lang w:bidi="ar-EG"/>
        </w:rPr>
      </w:pPr>
    </w:p>
    <w:p w:rsidR="006E75E6" w:rsidRDefault="006E75E6" w:rsidP="009D3295">
      <w:pPr>
        <w:pStyle w:val="DualTxt"/>
        <w:rPr>
          <w:lang w:bidi="ar-SY"/>
        </w:rPr>
      </w:pPr>
      <w:r w:rsidRPr="004212C3">
        <w:rPr>
          <w:rFonts w:hint="cs"/>
          <w:b/>
          <w:bCs/>
          <w:rtl/>
          <w:lang w:bidi="ar-SY"/>
        </w:rPr>
        <w:t>النظر في التقارير المقدمة من الدول الأطراف بموجب المادة 18 من الاتفاقية</w:t>
      </w:r>
      <w:r>
        <w:rPr>
          <w:rFonts w:hint="cs"/>
          <w:rtl/>
          <w:lang w:bidi="ar-SY"/>
        </w:rPr>
        <w:t xml:space="preserve"> (</w:t>
      </w:r>
      <w:r w:rsidRPr="0075586B">
        <w:rPr>
          <w:rFonts w:hint="cs"/>
          <w:i/>
          <w:iCs/>
          <w:rtl/>
          <w:lang w:bidi="ar-SY"/>
        </w:rPr>
        <w:t>تابع</w:t>
      </w:r>
      <w:r>
        <w:rPr>
          <w:rFonts w:hint="cs"/>
          <w:rtl/>
          <w:lang w:bidi="ar-SY"/>
        </w:rPr>
        <w:t>)</w:t>
      </w:r>
    </w:p>
    <w:p w:rsidR="00236C1E" w:rsidRDefault="00236C1E" w:rsidP="00BA18FD">
      <w:pPr>
        <w:pStyle w:val="DualTxt"/>
        <w:spacing w:after="0" w:line="120" w:lineRule="exact"/>
        <w:rPr>
          <w:b/>
          <w:bCs/>
          <w:rtl/>
          <w:lang w:bidi="ar-EG"/>
        </w:rPr>
      </w:pPr>
    </w:p>
    <w:p w:rsidR="006E75E6" w:rsidRDefault="006E75E6" w:rsidP="00BA18FD">
      <w:pPr>
        <w:pStyle w:val="DualTxt"/>
        <w:ind w:left="662"/>
      </w:pPr>
      <w:r w:rsidRPr="00CA7879">
        <w:rPr>
          <w:rFonts w:hint="cs"/>
          <w:i/>
          <w:iCs/>
          <w:rtl/>
          <w:lang w:bidi="ar-EG"/>
        </w:rPr>
        <w:t>التقرير المجمَّع الأول والثاني والثالث المقدم من البوسنة والهرسك</w:t>
      </w:r>
      <w:r>
        <w:rPr>
          <w:rFonts w:hint="cs"/>
          <w:i/>
          <w:iCs/>
          <w:rtl/>
          <w:lang w:bidi="ar-EG"/>
        </w:rPr>
        <w:t xml:space="preserve"> </w:t>
      </w:r>
      <w:r w:rsidRPr="006E75E6">
        <w:rPr>
          <w:lang w:bidi="ar-EG"/>
        </w:rPr>
        <w:t>CEDAW/C/BIH/1-3</w:t>
      </w:r>
      <w:r w:rsidR="00236C1E">
        <w:rPr>
          <w:lang w:bidi="ar-EG"/>
        </w:rPr>
        <w:t xml:space="preserve">; </w:t>
      </w:r>
      <w:r w:rsidRPr="006E75E6">
        <w:rPr>
          <w:lang w:bidi="ar-EG"/>
        </w:rPr>
        <w:t xml:space="preserve">CEDAW/C/BIH/Q/3 </w:t>
      </w:r>
      <w:r w:rsidR="00236C1E" w:rsidRPr="006E75E6">
        <w:rPr>
          <w:lang w:bidi="ar-EG"/>
        </w:rPr>
        <w:t>and</w:t>
      </w:r>
      <w:r w:rsidRPr="006E75E6">
        <w:rPr>
          <w:lang w:bidi="ar-EG"/>
        </w:rPr>
        <w:t xml:space="preserve"> Add.1</w:t>
      </w:r>
      <w:r w:rsidR="00BA18FD">
        <w:rPr>
          <w:lang w:bidi="ar-EG"/>
        </w:rPr>
        <w:t>)</w:t>
      </w:r>
      <w:r>
        <w:rPr>
          <w:rFonts w:hint="cs"/>
          <w:rtl/>
        </w:rPr>
        <w:t xml:space="preserve"> </w:t>
      </w:r>
      <w:r>
        <w:t>(</w:t>
      </w:r>
    </w:p>
    <w:p w:rsidR="006E75E6" w:rsidRDefault="006E75E6" w:rsidP="00BA18FD">
      <w:pPr>
        <w:pStyle w:val="DualTxt"/>
        <w:spacing w:after="0" w:line="120" w:lineRule="exact"/>
        <w:rPr>
          <w:rFonts w:hint="cs"/>
          <w:b/>
          <w:bCs/>
        </w:rPr>
      </w:pPr>
    </w:p>
    <w:p w:rsidR="006E75E6" w:rsidRPr="006E75E6" w:rsidRDefault="006E75E6" w:rsidP="009D3295">
      <w:pPr>
        <w:pStyle w:val="DualTxt"/>
        <w:rPr>
          <w:rFonts w:hint="cs"/>
          <w:i/>
          <w:iCs/>
          <w:rtl/>
          <w:lang w:bidi="ar-EG"/>
        </w:rPr>
      </w:pPr>
      <w:r>
        <w:rPr>
          <w:rFonts w:hint="cs"/>
          <w:b/>
          <w:bCs/>
          <w:rtl/>
          <w:lang w:bidi="ar-EG"/>
        </w:rPr>
        <w:t>1 -</w:t>
      </w:r>
      <w:r>
        <w:rPr>
          <w:rFonts w:hint="cs"/>
          <w:b/>
          <w:bCs/>
          <w:rtl/>
          <w:lang w:bidi="ar-EG"/>
        </w:rPr>
        <w:tab/>
      </w:r>
      <w:r>
        <w:rPr>
          <w:rFonts w:hint="cs"/>
          <w:i/>
          <w:iCs/>
          <w:rtl/>
          <w:lang w:bidi="ar-EG"/>
        </w:rPr>
        <w:t>بناء على دعوة من الرئيسة، أخذ أعضاء وفد البوسنة والهرسك مقاعدهم على مائدة اللجنة.</w:t>
      </w:r>
    </w:p>
    <w:p w:rsidR="0006316E" w:rsidRDefault="0006316E" w:rsidP="00BA18FD">
      <w:pPr>
        <w:pStyle w:val="DualTxt"/>
        <w:rPr>
          <w:rFonts w:hint="cs"/>
          <w:rtl/>
          <w:lang w:bidi="ar-EG"/>
        </w:rPr>
      </w:pPr>
      <w:r>
        <w:rPr>
          <w:rFonts w:hint="cs"/>
          <w:rtl/>
          <w:lang w:bidi="ar-EG"/>
        </w:rPr>
        <w:t>2 -</w:t>
      </w:r>
      <w:r>
        <w:rPr>
          <w:rFonts w:hint="cs"/>
          <w:rtl/>
          <w:lang w:bidi="ar-EG"/>
        </w:rPr>
        <w:tab/>
      </w:r>
      <w:r w:rsidR="006E75E6">
        <w:rPr>
          <w:rFonts w:hint="cs"/>
          <w:b/>
          <w:bCs/>
          <w:rtl/>
          <w:lang w:bidi="ar-EG"/>
        </w:rPr>
        <w:t>السيدة فيليبوفيتش-حاجي عبديتش</w:t>
      </w:r>
      <w:r w:rsidR="006E75E6">
        <w:rPr>
          <w:rFonts w:hint="cs"/>
          <w:rtl/>
          <w:lang w:bidi="ar-EG"/>
        </w:rPr>
        <w:t xml:space="preserve"> (البوسنة والهرسك)</w:t>
      </w:r>
      <w:r>
        <w:rPr>
          <w:rFonts w:hint="cs"/>
          <w:rtl/>
          <w:lang w:bidi="ar-EG"/>
        </w:rPr>
        <w:t xml:space="preserve">: قالت </w:t>
      </w:r>
      <w:r w:rsidR="00945771">
        <w:rPr>
          <w:rFonts w:hint="cs"/>
          <w:rtl/>
          <w:lang w:bidi="ar-EG"/>
        </w:rPr>
        <w:t>إن الدمار الاقتصادي والتغيرات التي طرأت على الهيكل الإداري كانت من بين آثار الحرب التي امتدت من عام 1992 حتى عام 1995. لذلك اقتضت جهوداً هائلة من الهيئا</w:t>
      </w:r>
      <w:r w:rsidR="00945771">
        <w:rPr>
          <w:rtl/>
          <w:lang w:bidi="ar-EG"/>
        </w:rPr>
        <w:t>ت</w:t>
      </w:r>
      <w:r w:rsidR="00945771">
        <w:rPr>
          <w:rFonts w:hint="cs"/>
          <w:rtl/>
          <w:lang w:bidi="ar-EG"/>
        </w:rPr>
        <w:t xml:space="preserve"> الحكومية والمؤسسات والمنظمات غ</w:t>
      </w:r>
      <w:r w:rsidR="00236C1E">
        <w:rPr>
          <w:rFonts w:hint="cs"/>
          <w:rtl/>
        </w:rPr>
        <w:t>ي</w:t>
      </w:r>
      <w:r w:rsidR="00945771">
        <w:rPr>
          <w:rFonts w:hint="cs"/>
          <w:rtl/>
          <w:lang w:bidi="ar-EG"/>
        </w:rPr>
        <w:t xml:space="preserve">ر الحكومية المعنية </w:t>
      </w:r>
      <w:r w:rsidR="00BA18FD">
        <w:rPr>
          <w:rFonts w:hint="cs"/>
          <w:rtl/>
        </w:rPr>
        <w:t>ل</w:t>
      </w:r>
      <w:r w:rsidR="00945771">
        <w:rPr>
          <w:rFonts w:hint="cs"/>
          <w:rtl/>
          <w:lang w:bidi="ar-EG"/>
        </w:rPr>
        <w:t xml:space="preserve">جمع البيانات اللازمة </w:t>
      </w:r>
      <w:r w:rsidR="00BA18FD">
        <w:rPr>
          <w:rFonts w:hint="cs"/>
          <w:rtl/>
          <w:lang w:bidi="ar-EG"/>
        </w:rPr>
        <w:t>لإدخالها</w:t>
      </w:r>
      <w:r w:rsidR="00945771">
        <w:rPr>
          <w:rFonts w:hint="cs"/>
          <w:rtl/>
          <w:lang w:bidi="ar-EG"/>
        </w:rPr>
        <w:t xml:space="preserve"> في التقرير المقدم إلى اللجن</w:t>
      </w:r>
      <w:r w:rsidR="00945771">
        <w:rPr>
          <w:rtl/>
          <w:lang w:bidi="ar-EG"/>
        </w:rPr>
        <w:t>ة</w:t>
      </w:r>
      <w:r w:rsidR="00945771">
        <w:rPr>
          <w:rFonts w:hint="cs"/>
          <w:rtl/>
          <w:lang w:bidi="ar-EG"/>
        </w:rPr>
        <w:t>. وقد اشتر</w:t>
      </w:r>
      <w:r w:rsidR="00945771">
        <w:rPr>
          <w:rtl/>
          <w:lang w:bidi="ar-EG"/>
        </w:rPr>
        <w:t>ك</w:t>
      </w:r>
      <w:r w:rsidR="00945771">
        <w:rPr>
          <w:rFonts w:hint="cs"/>
          <w:rtl/>
          <w:lang w:bidi="ar-EG"/>
        </w:rPr>
        <w:t xml:space="preserve"> أكثر من 200 شخص في إعداد </w:t>
      </w:r>
      <w:r w:rsidR="00236C1E">
        <w:rPr>
          <w:rFonts w:hint="cs"/>
          <w:rtl/>
          <w:lang w:bidi="ar-EG"/>
        </w:rPr>
        <w:t xml:space="preserve">هذا </w:t>
      </w:r>
      <w:r w:rsidR="00945771">
        <w:rPr>
          <w:rFonts w:hint="cs"/>
          <w:rtl/>
          <w:lang w:bidi="ar-EG"/>
        </w:rPr>
        <w:t>التقرير.</w:t>
      </w:r>
    </w:p>
    <w:p w:rsidR="00935199" w:rsidRDefault="00935199" w:rsidP="00236C1E">
      <w:pPr>
        <w:pStyle w:val="DualTxt"/>
        <w:rPr>
          <w:rtl/>
        </w:rPr>
      </w:pPr>
      <w:r>
        <w:rPr>
          <w:rFonts w:hint="cs"/>
          <w:rtl/>
          <w:lang w:bidi="ar-EG"/>
        </w:rPr>
        <w:t>3 -</w:t>
      </w:r>
      <w:r>
        <w:rPr>
          <w:rFonts w:hint="cs"/>
          <w:rtl/>
          <w:lang w:bidi="ar-EG"/>
        </w:rPr>
        <w:tab/>
      </w:r>
      <w:r w:rsidR="00C16743">
        <w:rPr>
          <w:rFonts w:hint="cs"/>
          <w:rtl/>
          <w:lang w:bidi="ar-EG"/>
        </w:rPr>
        <w:t>وأعطت خطوطاً عريضة للتطورات التي حدثت منذ الاعتراف باستقلال البوسنة والهرسك في عام 1992, وكان من بينها نشوب الحرب</w:t>
      </w:r>
      <w:r w:rsidR="00FF2A65">
        <w:rPr>
          <w:rFonts w:hint="cs"/>
          <w:rtl/>
          <w:lang w:bidi="ar-EG"/>
        </w:rPr>
        <w:t>، ونزوح أعداد غفيرة من السكان، وفقدان أعداد كبيرة من الأرواح، ووقوع أضرار اقتصادية فادحة. وعُقِدَ بدعم من المجتمع الدولي الإطار العام للسلام في البوسنة والهرسك</w:t>
      </w:r>
      <w:r w:rsidR="00BB0F80">
        <w:rPr>
          <w:rFonts w:hint="cs"/>
          <w:rtl/>
        </w:rPr>
        <w:t xml:space="preserve"> (ات</w:t>
      </w:r>
      <w:r w:rsidR="00236C1E">
        <w:rPr>
          <w:rFonts w:hint="cs"/>
          <w:rtl/>
        </w:rPr>
        <w:t>ِّ</w:t>
      </w:r>
      <w:r w:rsidR="00BB0F80">
        <w:rPr>
          <w:rFonts w:hint="cs"/>
          <w:rtl/>
        </w:rPr>
        <w:t>فاق دايتون للسلام)، الذي أدى إلى إقامة هيكل سياسي معقد يتألف من كيانين اثنين هما: اتحاد البوسنة والهرسك</w:t>
      </w:r>
      <w:r w:rsidR="00236C1E">
        <w:rPr>
          <w:rFonts w:hint="cs"/>
          <w:rtl/>
        </w:rPr>
        <w:t>،</w:t>
      </w:r>
      <w:r w:rsidR="00BB0F80">
        <w:rPr>
          <w:rFonts w:hint="cs"/>
          <w:rtl/>
        </w:rPr>
        <w:t xml:space="preserve"> وجمهورية </w:t>
      </w:r>
      <w:r w:rsidR="00876F70">
        <w:rPr>
          <w:rFonts w:hint="cs"/>
          <w:rtl/>
        </w:rPr>
        <w:t>صربسكا</w:t>
      </w:r>
      <w:r w:rsidR="00BB0F80">
        <w:rPr>
          <w:rFonts w:hint="cs"/>
          <w:rtl/>
        </w:rPr>
        <w:t>.</w:t>
      </w:r>
    </w:p>
    <w:p w:rsidR="00935199" w:rsidRDefault="00935199" w:rsidP="00236C1E">
      <w:pPr>
        <w:pStyle w:val="DualTxt"/>
        <w:rPr>
          <w:rFonts w:hint="cs"/>
          <w:rtl/>
          <w:lang w:bidi="ar-EG"/>
        </w:rPr>
      </w:pPr>
      <w:r>
        <w:rPr>
          <w:rFonts w:hint="cs"/>
          <w:rtl/>
          <w:lang w:bidi="ar-EG"/>
        </w:rPr>
        <w:t>4 -</w:t>
      </w:r>
      <w:r>
        <w:rPr>
          <w:rFonts w:hint="cs"/>
          <w:rtl/>
          <w:lang w:bidi="ar-EG"/>
        </w:rPr>
        <w:tab/>
      </w:r>
      <w:r w:rsidR="00BB0F80">
        <w:rPr>
          <w:rFonts w:hint="cs"/>
          <w:rtl/>
          <w:lang w:bidi="ar-EG"/>
        </w:rPr>
        <w:t>بعد أن أوجزت الخطوط العريضة لهذا الهيكل، وصفت الآليات المؤسسية التي أقيمت لتعميم الاعتبارات الجنسانية على مستوى الدولة والكيان والمقاطعات والبلديات. وأبرزت وظائف وكالة المساواة بين الجنسين والتركيز الذي أ</w:t>
      </w:r>
      <w:r w:rsidR="00236C1E">
        <w:rPr>
          <w:rFonts w:hint="cs"/>
          <w:rtl/>
          <w:lang w:bidi="ar-EG"/>
        </w:rPr>
        <w:t>ُ</w:t>
      </w:r>
      <w:r w:rsidR="00BB0F80">
        <w:rPr>
          <w:rFonts w:hint="cs"/>
          <w:rtl/>
          <w:lang w:bidi="ar-EG"/>
        </w:rPr>
        <w:t>ول</w:t>
      </w:r>
      <w:r w:rsidR="00236C1E">
        <w:rPr>
          <w:rFonts w:hint="cs"/>
          <w:rtl/>
          <w:lang w:bidi="ar-EG"/>
        </w:rPr>
        <w:t>ِ</w:t>
      </w:r>
      <w:r w:rsidR="00BB0F80">
        <w:rPr>
          <w:rFonts w:hint="cs"/>
          <w:rtl/>
          <w:lang w:bidi="ar-EG"/>
        </w:rPr>
        <w:t>ي</w:t>
      </w:r>
      <w:r w:rsidR="00236C1E">
        <w:rPr>
          <w:rFonts w:hint="cs"/>
          <w:rtl/>
          <w:lang w:bidi="ar-EG"/>
        </w:rPr>
        <w:t>َ</w:t>
      </w:r>
      <w:r w:rsidR="00BB0F80">
        <w:rPr>
          <w:rFonts w:hint="cs"/>
          <w:rtl/>
          <w:lang w:bidi="ar-EG"/>
        </w:rPr>
        <w:t xml:space="preserve"> للتدريب على التوعية بالجنسانية لجهات الوصل في معظم هذه الآليات المؤسسية.</w:t>
      </w:r>
    </w:p>
    <w:p w:rsidR="00935199" w:rsidRDefault="00935199" w:rsidP="00BA18FD">
      <w:pPr>
        <w:pStyle w:val="DualTxt"/>
        <w:rPr>
          <w:rFonts w:hint="cs"/>
          <w:rtl/>
          <w:lang w:bidi="ar-EG"/>
        </w:rPr>
      </w:pPr>
      <w:r>
        <w:rPr>
          <w:rFonts w:hint="cs"/>
          <w:rtl/>
          <w:lang w:bidi="ar-EG"/>
        </w:rPr>
        <w:t>5 -</w:t>
      </w:r>
      <w:r>
        <w:rPr>
          <w:rFonts w:hint="cs"/>
          <w:rtl/>
          <w:lang w:bidi="ar-EG"/>
        </w:rPr>
        <w:tab/>
      </w:r>
      <w:r w:rsidR="00D35656" w:rsidRPr="00D35656">
        <w:rPr>
          <w:rFonts w:hint="cs"/>
          <w:rtl/>
          <w:lang w:bidi="ar-EG"/>
        </w:rPr>
        <w:t>وتحولت إلى الكلام في الإطار القانوني الدولي والوطني لتعميم الاعتبارات الجنسانية، فلفتت الانتباه إلى حقيقة أن البر</w:t>
      </w:r>
      <w:r w:rsidR="00D35656">
        <w:rPr>
          <w:rFonts w:hint="cs"/>
          <w:rtl/>
          <w:lang w:bidi="ar-EG"/>
        </w:rPr>
        <w:t>وتوكول الاختياري للاتفاقية قد دخل حيز النفاذ في البوسنة والهرسك في شهر كانون الأول/ديسمبر 2002. وقالت إن الآليات الرئيسية داخل الإطار الوطني هي الدستور،</w:t>
      </w:r>
      <w:r w:rsidR="00236C1E">
        <w:rPr>
          <w:rFonts w:hint="cs"/>
          <w:rtl/>
          <w:lang w:bidi="ar-EG"/>
        </w:rPr>
        <w:t xml:space="preserve"> </w:t>
      </w:r>
      <w:r w:rsidR="00D35656">
        <w:rPr>
          <w:rFonts w:hint="cs"/>
          <w:rtl/>
          <w:lang w:bidi="ar-EG"/>
        </w:rPr>
        <w:t xml:space="preserve">وقانون المساواة بين الجنسين، والقوانين الجنائية على مستوى </w:t>
      </w:r>
      <w:r w:rsidR="00BA18FD">
        <w:rPr>
          <w:rFonts w:hint="cs"/>
          <w:rtl/>
          <w:lang w:bidi="ar-EG"/>
        </w:rPr>
        <w:t>الدولة</w:t>
      </w:r>
      <w:r w:rsidR="00D35656">
        <w:rPr>
          <w:rFonts w:hint="cs"/>
          <w:rtl/>
          <w:lang w:bidi="ar-EG"/>
        </w:rPr>
        <w:t xml:space="preserve"> ومستوى الكيان،</w:t>
      </w:r>
      <w:r w:rsidR="00236C1E">
        <w:rPr>
          <w:rFonts w:hint="cs"/>
          <w:rtl/>
          <w:lang w:bidi="ar-EG"/>
        </w:rPr>
        <w:t xml:space="preserve"> </w:t>
      </w:r>
      <w:r w:rsidR="00D35656">
        <w:rPr>
          <w:rFonts w:hint="cs"/>
          <w:rtl/>
          <w:lang w:bidi="ar-EG"/>
        </w:rPr>
        <w:t xml:space="preserve">وقانون الحماية من العنف </w:t>
      </w:r>
      <w:r w:rsidR="00BA18FD">
        <w:rPr>
          <w:rFonts w:hint="cs"/>
          <w:rtl/>
          <w:lang w:bidi="ar-EG"/>
        </w:rPr>
        <w:t>العائلي</w:t>
      </w:r>
      <w:r w:rsidR="00D35656">
        <w:rPr>
          <w:rFonts w:hint="cs"/>
          <w:rtl/>
          <w:lang w:bidi="ar-EG"/>
        </w:rPr>
        <w:t xml:space="preserve">. </w:t>
      </w:r>
      <w:r w:rsidR="009F1579">
        <w:rPr>
          <w:rFonts w:hint="cs"/>
          <w:rtl/>
          <w:lang w:bidi="ar-EG"/>
        </w:rPr>
        <w:t xml:space="preserve">وأفادت بأن قانون المساواة بين الجنسين في البوسنة والهرسك قد عرَّفَ التمييز المباشر وغير المباشر كليهما، والعنف والتحرش القائمين </w:t>
      </w:r>
      <w:r w:rsidR="00236C1E">
        <w:rPr>
          <w:rFonts w:hint="cs"/>
          <w:rtl/>
          <w:lang w:bidi="ar-EG"/>
        </w:rPr>
        <w:t xml:space="preserve">على أساس نوع الجنس </w:t>
      </w:r>
      <w:r w:rsidR="009F1579">
        <w:rPr>
          <w:rFonts w:hint="cs"/>
          <w:rtl/>
          <w:lang w:bidi="ar-EG"/>
        </w:rPr>
        <w:t xml:space="preserve">بأنها </w:t>
      </w:r>
      <w:r w:rsidR="00AC78CB">
        <w:rPr>
          <w:rFonts w:hint="cs"/>
          <w:rtl/>
          <w:lang w:bidi="ar-EG"/>
        </w:rPr>
        <w:t>أفعال إجرامية، وبيَّن واجبات السلطات المختصة في اعتماد برامج وتدابير لتحقيق المساواة بين الجنسين في جميع المجالات، على نحوٍ يمتثل أحكام القانون.</w:t>
      </w:r>
    </w:p>
    <w:p w:rsidR="00935199" w:rsidRDefault="00935199" w:rsidP="00BA18FD">
      <w:pPr>
        <w:pStyle w:val="DualTxt"/>
        <w:rPr>
          <w:rFonts w:hint="cs"/>
          <w:rtl/>
          <w:lang w:bidi="ar-EG"/>
        </w:rPr>
      </w:pPr>
      <w:r>
        <w:rPr>
          <w:rFonts w:hint="cs"/>
          <w:rtl/>
          <w:lang w:bidi="ar-EG"/>
        </w:rPr>
        <w:t>6 -</w:t>
      </w:r>
      <w:r>
        <w:rPr>
          <w:rFonts w:hint="cs"/>
          <w:rtl/>
          <w:lang w:bidi="ar-EG"/>
        </w:rPr>
        <w:tab/>
      </w:r>
      <w:r w:rsidR="00AC78CB">
        <w:rPr>
          <w:rFonts w:hint="cs"/>
          <w:rtl/>
          <w:lang w:bidi="ar-EG"/>
        </w:rPr>
        <w:t>وقالت إن الحكومة فخورة بمنجزاتها</w:t>
      </w:r>
      <w:r w:rsidR="007168BB">
        <w:rPr>
          <w:rFonts w:hint="cs"/>
          <w:rtl/>
          <w:lang w:bidi="ar-EG"/>
        </w:rPr>
        <w:t xml:space="preserve"> في تنفيذ مختلف أحكام الاتفاقية</w:t>
      </w:r>
      <w:r w:rsidR="005F7684">
        <w:rPr>
          <w:rFonts w:hint="cs"/>
          <w:rtl/>
          <w:lang w:bidi="ar-EG"/>
        </w:rPr>
        <w:t xml:space="preserve"> بواسطة استراتيجية متصلة اتصالاً وثيقاً بتنفيذ قانون المساواة بين الجنسين والقوانين وخطط العمل ذات الصلة. وقامت سبعة أفرقة عمل مواضيعية بصياغة مجموعة من التوصيات والتدابير، والمؤشرات والبيانات الإحصائية، ووضعت تدابير خاصة مؤقتة لإدخال تحسينات على المساواة بين الجنسين، لا سيما في ميادين التعليم والوظائف والمسائل الاجتماعية. بالإضافة إلى ذلك وضع توكيد خاص على منع الاتِّجار بالنساء وأشكال الاستغلال الأخرى، وزيادة مشاركة المرأة في الحياة السياسية والعمومية والقوى العاملة، وتحسين وضع المرأة في المناطق الريفية، والحصول على الحماية الاجتماعية والعناية الصحية على قدم المساواة.</w:t>
      </w:r>
    </w:p>
    <w:p w:rsidR="009332DA" w:rsidRDefault="009332DA" w:rsidP="0020481C">
      <w:pPr>
        <w:pStyle w:val="DualTxt"/>
        <w:rPr>
          <w:rFonts w:hint="cs"/>
          <w:rtl/>
          <w:lang w:bidi="ar-EG"/>
        </w:rPr>
      </w:pPr>
      <w:r>
        <w:rPr>
          <w:rFonts w:hint="cs"/>
          <w:rtl/>
          <w:lang w:bidi="ar-EG"/>
        </w:rPr>
        <w:t>7 -</w:t>
      </w:r>
      <w:r>
        <w:rPr>
          <w:rFonts w:hint="cs"/>
          <w:rtl/>
          <w:lang w:bidi="ar-EG"/>
        </w:rPr>
        <w:tab/>
      </w:r>
      <w:r w:rsidR="00275CD0">
        <w:rPr>
          <w:rFonts w:hint="cs"/>
          <w:rtl/>
          <w:lang w:bidi="ar-EG"/>
        </w:rPr>
        <w:t xml:space="preserve">وقد </w:t>
      </w:r>
      <w:r w:rsidR="00061F0A">
        <w:rPr>
          <w:rFonts w:hint="cs"/>
          <w:rtl/>
          <w:lang w:bidi="ar-EG"/>
        </w:rPr>
        <w:t>وُجِّهَ انتباهٌ زائدٌ</w:t>
      </w:r>
      <w:r w:rsidR="00275CD0">
        <w:rPr>
          <w:rFonts w:hint="cs"/>
          <w:rtl/>
          <w:lang w:bidi="ar-EG"/>
        </w:rPr>
        <w:t xml:space="preserve"> </w:t>
      </w:r>
      <w:r w:rsidR="00061F0A">
        <w:rPr>
          <w:rFonts w:hint="cs"/>
          <w:rtl/>
          <w:lang w:bidi="ar-EG"/>
        </w:rPr>
        <w:t>ل</w:t>
      </w:r>
      <w:r w:rsidR="00275CD0">
        <w:rPr>
          <w:rFonts w:hint="cs"/>
          <w:rtl/>
          <w:lang w:bidi="ar-EG"/>
        </w:rPr>
        <w:t xml:space="preserve">لمجموعات الضعيفة مثل شعب </w:t>
      </w:r>
      <w:r w:rsidR="00061F0A">
        <w:rPr>
          <w:rFonts w:hint="cs"/>
          <w:rtl/>
          <w:lang w:bidi="ar-EG"/>
        </w:rPr>
        <w:t>الروما والأقليات القومية الأخرى.</w:t>
      </w:r>
      <w:r w:rsidR="00275CD0">
        <w:rPr>
          <w:rFonts w:hint="cs"/>
          <w:rtl/>
          <w:lang w:bidi="ar-EG"/>
        </w:rPr>
        <w:t xml:space="preserve"> وحتى وقت قريب هو شهر تموز/يوليو 2005، اعتمد مجلس الوزراء استراتيجية لحل عدد من المسائل الاجتماعية والهيكلية والرفاهية لتحسين أحوال المعيشة. بالإضافة </w:t>
      </w:r>
      <w:r w:rsidR="0020481C">
        <w:rPr>
          <w:rFonts w:hint="cs"/>
          <w:rtl/>
          <w:lang w:bidi="ar-EG"/>
        </w:rPr>
        <w:t>إلى</w:t>
      </w:r>
      <w:r w:rsidR="00275CD0">
        <w:rPr>
          <w:rFonts w:hint="cs"/>
          <w:rtl/>
          <w:lang w:bidi="ar-EG"/>
        </w:rPr>
        <w:t xml:space="preserve"> ذلك د</w:t>
      </w:r>
      <w:r w:rsidR="00061F0A">
        <w:rPr>
          <w:rFonts w:hint="cs"/>
          <w:rtl/>
          <w:lang w:bidi="ar-EG"/>
        </w:rPr>
        <w:t>ُ</w:t>
      </w:r>
      <w:r w:rsidR="00275CD0">
        <w:rPr>
          <w:rFonts w:hint="cs"/>
          <w:rtl/>
          <w:lang w:bidi="ar-EG"/>
        </w:rPr>
        <w:t xml:space="preserve">مجت خطة عمل بشأن الاحتياجات التعليمية في </w:t>
      </w:r>
      <w:r w:rsidR="0020481C">
        <w:rPr>
          <w:rFonts w:hint="cs"/>
          <w:rtl/>
          <w:lang w:bidi="ar-EG"/>
        </w:rPr>
        <w:t>خطة العمل المتعلقة بالشؤون الجنسانية</w:t>
      </w:r>
      <w:r w:rsidR="00275CD0">
        <w:rPr>
          <w:rFonts w:hint="cs"/>
          <w:rtl/>
          <w:lang w:bidi="ar-EG"/>
        </w:rPr>
        <w:t xml:space="preserve"> وأنشئ مجلس استشاري بشأن المساواة بين الجنسين من أبناء شعب الروما، يهدف إلى إعداد خطة عمل مستقلة للمساواة بين الجنسين من الطوائف المنتمية إلى شعب الروما.</w:t>
      </w:r>
    </w:p>
    <w:p w:rsidR="00587A6C" w:rsidRDefault="00587A6C" w:rsidP="008A4CF8">
      <w:pPr>
        <w:pStyle w:val="DualTxt"/>
        <w:spacing w:after="0" w:line="120" w:lineRule="exact"/>
        <w:rPr>
          <w:rFonts w:hint="cs"/>
          <w:rtl/>
          <w:lang w:bidi="ar-EG"/>
        </w:rPr>
      </w:pPr>
    </w:p>
    <w:p w:rsidR="00E131B3" w:rsidRDefault="00E131B3" w:rsidP="00275CD0">
      <w:pPr>
        <w:pStyle w:val="DualTxt"/>
        <w:rPr>
          <w:rFonts w:hint="cs"/>
          <w:i/>
          <w:iCs/>
          <w:rtl/>
          <w:lang w:bidi="ar-EG"/>
        </w:rPr>
      </w:pPr>
      <w:r w:rsidRPr="00061F0A">
        <w:rPr>
          <w:rFonts w:hint="cs"/>
          <w:i/>
          <w:iCs/>
          <w:rtl/>
          <w:lang w:bidi="ar-EG"/>
        </w:rPr>
        <w:t>المادتان 1 و</w:t>
      </w:r>
      <w:r w:rsidR="006F5941">
        <w:rPr>
          <w:rFonts w:hint="cs"/>
          <w:i/>
          <w:iCs/>
          <w:rtl/>
          <w:lang w:bidi="ar-EG"/>
        </w:rPr>
        <w:t xml:space="preserve"> </w:t>
      </w:r>
      <w:r w:rsidRPr="00061F0A">
        <w:rPr>
          <w:rFonts w:hint="cs"/>
          <w:i/>
          <w:iCs/>
          <w:rtl/>
          <w:lang w:bidi="ar-EG"/>
        </w:rPr>
        <w:t>2</w:t>
      </w:r>
    </w:p>
    <w:p w:rsidR="00587A6C" w:rsidRPr="00061F0A" w:rsidRDefault="00587A6C" w:rsidP="008A4CF8">
      <w:pPr>
        <w:pStyle w:val="DualTxt"/>
        <w:spacing w:after="0" w:line="120" w:lineRule="exact"/>
        <w:rPr>
          <w:rFonts w:hint="cs"/>
          <w:i/>
          <w:iCs/>
          <w:rtl/>
          <w:lang w:bidi="ar-EG"/>
        </w:rPr>
      </w:pPr>
    </w:p>
    <w:p w:rsidR="009332DA" w:rsidRPr="009332DA" w:rsidRDefault="009332DA" w:rsidP="00E131B3">
      <w:pPr>
        <w:pStyle w:val="DualTxt"/>
        <w:rPr>
          <w:rFonts w:hint="cs"/>
          <w:rtl/>
          <w:lang w:bidi="ar-EG"/>
        </w:rPr>
      </w:pPr>
      <w:r>
        <w:rPr>
          <w:rFonts w:hint="cs"/>
          <w:rtl/>
          <w:lang w:bidi="ar-EG"/>
        </w:rPr>
        <w:t>8 -</w:t>
      </w:r>
      <w:r>
        <w:rPr>
          <w:rFonts w:hint="cs"/>
          <w:rtl/>
          <w:lang w:bidi="ar-EG"/>
        </w:rPr>
        <w:tab/>
      </w:r>
      <w:r w:rsidR="00E131B3" w:rsidRPr="00E131B3">
        <w:rPr>
          <w:rFonts w:hint="cs"/>
          <w:b/>
          <w:bCs/>
          <w:rtl/>
          <w:lang w:bidi="ar-EG"/>
        </w:rPr>
        <w:t xml:space="preserve">السيدة </w:t>
      </w:r>
      <w:r w:rsidR="00E131B3" w:rsidRPr="00E131B3">
        <w:rPr>
          <w:rFonts w:hint="cs"/>
          <w:b/>
          <w:bCs/>
          <w:rtl/>
        </w:rPr>
        <w:t xml:space="preserve">شوب </w:t>
      </w:r>
      <w:r w:rsidR="00E131B3">
        <w:rPr>
          <w:b/>
          <w:bCs/>
          <w:rtl/>
        </w:rPr>
        <w:t>–</w:t>
      </w:r>
      <w:r w:rsidR="00E131B3" w:rsidRPr="00E131B3">
        <w:rPr>
          <w:rFonts w:hint="cs"/>
          <w:b/>
          <w:bCs/>
          <w:rtl/>
        </w:rPr>
        <w:t xml:space="preserve"> شيلِنغ</w:t>
      </w:r>
      <w:r w:rsidR="00E131B3">
        <w:rPr>
          <w:rFonts w:hint="cs"/>
          <w:rtl/>
          <w:lang w:bidi="ar-EG"/>
        </w:rPr>
        <w:t xml:space="preserve">: أثنت على الوفد لصراحته في وصف الصعوبات التي واجهت البوسنة والهرسك أثناء مرحلتها الانتقالية السياسية والاقتصادية، وأعربت عن قلقها إزاء الوضع القانوني فيما يتعلق بالتمييز ضد المرأة. وبينما رحبت باعتماد قانون المساواة بين الجنسين، قالت إنها تدرك أنه ما زالت ثمة مشاكل معينة تتعلق بالمواءمة بين هذا القانون وقوانين موجودة من قبل، وأنه يُنتظر إدخال عدد من التعديلات التشريعية. وتساءلت كيف تنوي الحكومة تنفيذ المقترحات التي قدمتها الأفرقة العاملة المواضيعية، وما إذا كان قد وُضِعَ إطار زمني لاعتماد التعديلات. </w:t>
      </w:r>
    </w:p>
    <w:p w:rsidR="009332DA" w:rsidRPr="009332DA" w:rsidRDefault="009332DA" w:rsidP="009332DA">
      <w:pPr>
        <w:pStyle w:val="DualTxt"/>
        <w:spacing w:after="0" w:line="120" w:lineRule="exact"/>
        <w:rPr>
          <w:rFonts w:hint="cs"/>
          <w:sz w:val="10"/>
          <w:rtl/>
          <w:lang w:bidi="ar-EG"/>
        </w:rPr>
      </w:pPr>
    </w:p>
    <w:p w:rsidR="009332DA" w:rsidRDefault="009332DA" w:rsidP="007547F6">
      <w:pPr>
        <w:pStyle w:val="DualTxt"/>
        <w:rPr>
          <w:rFonts w:hint="cs"/>
          <w:rtl/>
          <w:lang w:bidi="ar-EG"/>
        </w:rPr>
      </w:pPr>
      <w:r>
        <w:rPr>
          <w:rFonts w:hint="cs"/>
          <w:rtl/>
          <w:lang w:bidi="ar-EG"/>
        </w:rPr>
        <w:t>9 -</w:t>
      </w:r>
      <w:r>
        <w:rPr>
          <w:rFonts w:hint="cs"/>
          <w:rtl/>
          <w:lang w:bidi="ar-EG"/>
        </w:rPr>
        <w:tab/>
      </w:r>
      <w:r w:rsidR="007547F6">
        <w:rPr>
          <w:rFonts w:hint="cs"/>
          <w:rtl/>
          <w:lang w:bidi="ar-EG"/>
        </w:rPr>
        <w:t>وقالت إنها قلقة</w:t>
      </w:r>
      <w:r w:rsidR="007547F6" w:rsidRPr="007547F6">
        <w:rPr>
          <w:rFonts w:hint="cs"/>
          <w:rtl/>
          <w:lang w:bidi="ar-EG"/>
        </w:rPr>
        <w:t xml:space="preserve"> </w:t>
      </w:r>
      <w:r w:rsidR="007547F6">
        <w:rPr>
          <w:rFonts w:hint="cs"/>
          <w:rtl/>
          <w:lang w:bidi="ar-EG"/>
        </w:rPr>
        <w:t>أيضاً بسبب التقارير الإخبارية الواردة عن حالة الإسكان المتقلقلة للأشخاص المشردين داخلياًّ والنساء اللائي وقعن ضحايا لجرائم جنسية. لذلك تسأل عن خطط الحكومة لتجن</w:t>
      </w:r>
      <w:r w:rsidR="00587A6C">
        <w:rPr>
          <w:rFonts w:hint="cs"/>
          <w:rtl/>
          <w:lang w:bidi="ar-EG"/>
        </w:rPr>
        <w:t>ُّ</w:t>
      </w:r>
      <w:r w:rsidR="007547F6">
        <w:rPr>
          <w:rFonts w:hint="cs"/>
          <w:rtl/>
          <w:lang w:bidi="ar-EG"/>
        </w:rPr>
        <w:t>ب</w:t>
      </w:r>
      <w:r w:rsidR="00587A6C">
        <w:rPr>
          <w:rFonts w:hint="cs"/>
          <w:rtl/>
          <w:lang w:bidi="ar-EG"/>
        </w:rPr>
        <w:t xml:space="preserve"> وقوع</w:t>
      </w:r>
      <w:r w:rsidR="007547F6">
        <w:rPr>
          <w:rFonts w:hint="cs"/>
          <w:rtl/>
          <w:lang w:bidi="ar-EG"/>
        </w:rPr>
        <w:t xml:space="preserve"> مزيد من</w:t>
      </w:r>
      <w:r w:rsidR="00587A6C">
        <w:rPr>
          <w:rFonts w:hint="cs"/>
          <w:rtl/>
          <w:lang w:bidi="ar-EG"/>
        </w:rPr>
        <w:t xml:space="preserve"> حالات</w:t>
      </w:r>
      <w:r w:rsidR="007547F6">
        <w:rPr>
          <w:rFonts w:hint="cs"/>
          <w:rtl/>
          <w:lang w:bidi="ar-EG"/>
        </w:rPr>
        <w:t xml:space="preserve"> النزوح.</w:t>
      </w:r>
    </w:p>
    <w:p w:rsidR="009332DA" w:rsidRDefault="009332DA" w:rsidP="009E72BA">
      <w:pPr>
        <w:pStyle w:val="DualTxt"/>
        <w:rPr>
          <w:rFonts w:hint="cs"/>
          <w:rtl/>
          <w:lang w:bidi="ar-EG"/>
        </w:rPr>
      </w:pPr>
      <w:r>
        <w:rPr>
          <w:rFonts w:hint="cs"/>
          <w:rtl/>
          <w:lang w:bidi="ar-EG"/>
        </w:rPr>
        <w:t>10 -</w:t>
      </w:r>
      <w:r>
        <w:rPr>
          <w:rFonts w:hint="cs"/>
          <w:rtl/>
          <w:lang w:bidi="ar-EG"/>
        </w:rPr>
        <w:tab/>
      </w:r>
      <w:r w:rsidR="007547F6" w:rsidRPr="007547F6">
        <w:rPr>
          <w:rFonts w:hint="cs"/>
          <w:b/>
          <w:bCs/>
          <w:rtl/>
          <w:lang w:bidi="ar-EG"/>
        </w:rPr>
        <w:t>السيدة شيمونوفيتش</w:t>
      </w:r>
      <w:r w:rsidR="007547F6">
        <w:rPr>
          <w:rFonts w:hint="cs"/>
          <w:rtl/>
          <w:lang w:bidi="ar-EG"/>
        </w:rPr>
        <w:t>: تكلمت بوصفها</w:t>
      </w:r>
      <w:r>
        <w:rPr>
          <w:rFonts w:hint="cs"/>
          <w:rtl/>
          <w:lang w:bidi="ar-EG"/>
        </w:rPr>
        <w:t xml:space="preserve"> </w:t>
      </w:r>
      <w:r w:rsidR="007547F6">
        <w:rPr>
          <w:rFonts w:hint="cs"/>
          <w:rtl/>
          <w:lang w:bidi="ar-EG"/>
        </w:rPr>
        <w:t xml:space="preserve">خبيرة، فأعربت عن أملها في أن تنعكس الملاحظات الختامية للجنة في </w:t>
      </w:r>
      <w:r w:rsidR="0020481C">
        <w:rPr>
          <w:rFonts w:hint="cs"/>
          <w:rtl/>
          <w:lang w:bidi="ar-EG"/>
        </w:rPr>
        <w:t>خطة العمل المتعلقة بالشؤون الجنسانية</w:t>
      </w:r>
      <w:r w:rsidR="007547F6">
        <w:rPr>
          <w:rFonts w:hint="cs"/>
          <w:rtl/>
          <w:lang w:bidi="ar-EG"/>
        </w:rPr>
        <w:t xml:space="preserve"> التي سيتم اعتمادها</w:t>
      </w:r>
      <w:r w:rsidR="00D77D6D">
        <w:rPr>
          <w:rFonts w:hint="cs"/>
          <w:rtl/>
          <w:lang w:bidi="ar-EG"/>
        </w:rPr>
        <w:t>.</w:t>
      </w:r>
      <w:r w:rsidR="007547F6">
        <w:rPr>
          <w:rFonts w:hint="cs"/>
          <w:rtl/>
          <w:lang w:bidi="ar-EG"/>
        </w:rPr>
        <w:t xml:space="preserve"> وسألت أيضاً إن كانت قد اتُّخِذَت بالفعل خطوات لتنفيذ توصيات الهيئات التعاهدية الأخرى التابعة للأمم المتحدة.</w:t>
      </w:r>
    </w:p>
    <w:p w:rsidR="00D77D6D" w:rsidRDefault="00D77D6D" w:rsidP="009E72BA">
      <w:pPr>
        <w:pStyle w:val="DualTxt"/>
        <w:rPr>
          <w:rFonts w:hint="cs"/>
          <w:rtl/>
          <w:lang w:bidi="ar-EG"/>
        </w:rPr>
      </w:pPr>
      <w:r>
        <w:rPr>
          <w:rFonts w:hint="cs"/>
          <w:rtl/>
          <w:lang w:bidi="ar-EG"/>
        </w:rPr>
        <w:t>11 -</w:t>
      </w:r>
      <w:r>
        <w:rPr>
          <w:rFonts w:hint="cs"/>
          <w:rtl/>
          <w:lang w:bidi="ar-EG"/>
        </w:rPr>
        <w:tab/>
      </w:r>
      <w:r w:rsidR="009E72BA">
        <w:rPr>
          <w:rFonts w:hint="cs"/>
          <w:rtl/>
          <w:lang w:bidi="ar-EG"/>
        </w:rPr>
        <w:t>أشارت إلى</w:t>
      </w:r>
      <w:r w:rsidR="00100B2F">
        <w:rPr>
          <w:rFonts w:hint="cs"/>
          <w:rtl/>
          <w:lang w:bidi="ar-EG"/>
        </w:rPr>
        <w:t xml:space="preserve"> أن دستور البوسنة والهرسك ذكر على وجه التحديد الاتفاقية الأوروبية لحماية حقوق الإنسان والحريات الأساسية وبروتوكولاتها باعتبارها تنطبق انطباقاً مباشراً على البوسنة والهرسك، وأن لها أسبقية على كل القوانين الأخرى. غير أنها توّاقة إلى معرفة مركز الصكوك الدولية الأخرى</w:t>
      </w:r>
      <w:r w:rsidR="009E72BA">
        <w:rPr>
          <w:rFonts w:hint="cs"/>
          <w:rtl/>
          <w:lang w:bidi="ar-EG"/>
        </w:rPr>
        <w:t>،</w:t>
      </w:r>
      <w:r w:rsidR="00100B2F">
        <w:rPr>
          <w:rFonts w:hint="cs"/>
          <w:rtl/>
          <w:lang w:bidi="ar-EG"/>
        </w:rPr>
        <w:t xml:space="preserve"> ومعرفة كيف يمارس مواطنو البوسنة والهرسك حقهم في إقامة دعوى أمام المحاكم بسبب انتهاكات حقوق الإنسان. وطلبت من الوفد</w:t>
      </w:r>
      <w:r w:rsidR="008A4CF8">
        <w:rPr>
          <w:rFonts w:hint="cs"/>
          <w:rtl/>
          <w:lang w:bidi="ar-EG"/>
        </w:rPr>
        <w:t>،</w:t>
      </w:r>
      <w:r w:rsidR="00100B2F">
        <w:rPr>
          <w:rFonts w:hint="cs"/>
          <w:rtl/>
          <w:lang w:bidi="ar-EG"/>
        </w:rPr>
        <w:t xml:space="preserve"> بالإضافة إلى ذلك</w:t>
      </w:r>
      <w:r w:rsidR="008A4CF8">
        <w:rPr>
          <w:rFonts w:hint="cs"/>
          <w:rtl/>
          <w:lang w:bidi="ar-EG"/>
        </w:rPr>
        <w:t>،</w:t>
      </w:r>
      <w:r w:rsidR="00100B2F">
        <w:rPr>
          <w:rFonts w:hint="cs"/>
          <w:rtl/>
          <w:lang w:bidi="ar-EG"/>
        </w:rPr>
        <w:t xml:space="preserve"> أن يعطيها مزيداً من المعلومات عن تدريب القضاة في البوسنة والهرس</w:t>
      </w:r>
      <w:r w:rsidR="00100B2F">
        <w:rPr>
          <w:rtl/>
          <w:lang w:bidi="ar-EG"/>
        </w:rPr>
        <w:t>ك</w:t>
      </w:r>
      <w:r w:rsidR="00100B2F">
        <w:rPr>
          <w:rFonts w:hint="cs"/>
          <w:rtl/>
          <w:lang w:bidi="ar-EG"/>
        </w:rPr>
        <w:t>.</w:t>
      </w:r>
    </w:p>
    <w:p w:rsidR="00D77D6D" w:rsidRDefault="001F351C" w:rsidP="00876F70">
      <w:pPr>
        <w:pStyle w:val="DualTxt"/>
        <w:rPr>
          <w:rFonts w:hint="cs"/>
          <w:rtl/>
          <w:lang w:bidi="ar-EG"/>
        </w:rPr>
      </w:pPr>
      <w:r>
        <w:rPr>
          <w:rFonts w:hint="cs"/>
          <w:rtl/>
          <w:lang w:bidi="ar-EG"/>
        </w:rPr>
        <w:t>12 -</w:t>
      </w:r>
      <w:r>
        <w:rPr>
          <w:rFonts w:hint="cs"/>
          <w:rtl/>
          <w:lang w:bidi="ar-EG"/>
        </w:rPr>
        <w:tab/>
      </w:r>
      <w:r w:rsidR="00100B2F" w:rsidRPr="00100B2F">
        <w:rPr>
          <w:rFonts w:hint="cs"/>
          <w:b/>
          <w:bCs/>
          <w:rtl/>
          <w:lang w:bidi="ar-EG"/>
        </w:rPr>
        <w:t>السيد فلنترمان</w:t>
      </w:r>
      <w:r w:rsidR="00100B2F">
        <w:rPr>
          <w:rFonts w:hint="cs"/>
          <w:rtl/>
          <w:lang w:bidi="ar-EG"/>
        </w:rPr>
        <w:t>: رحب بحقيقة أن</w:t>
      </w:r>
      <w:r w:rsidR="00F525CE">
        <w:rPr>
          <w:rFonts w:hint="cs"/>
          <w:rtl/>
          <w:lang w:bidi="ar-EG"/>
        </w:rPr>
        <w:t>ه يمكن الاحتجاج</w:t>
      </w:r>
      <w:r w:rsidR="00100B2F">
        <w:rPr>
          <w:rFonts w:hint="cs"/>
          <w:rtl/>
          <w:lang w:bidi="ar-EG"/>
        </w:rPr>
        <w:t xml:space="preserve"> </w:t>
      </w:r>
      <w:r w:rsidR="00F525CE">
        <w:rPr>
          <w:rFonts w:hint="cs"/>
          <w:rtl/>
          <w:lang w:bidi="ar-EG"/>
        </w:rPr>
        <w:t>ب</w:t>
      </w:r>
      <w:r w:rsidR="00100B2F">
        <w:rPr>
          <w:rFonts w:hint="cs"/>
          <w:rtl/>
          <w:lang w:bidi="ar-EG"/>
        </w:rPr>
        <w:t>الاتفاقية و</w:t>
      </w:r>
      <w:r w:rsidR="008A4CF8">
        <w:rPr>
          <w:rFonts w:hint="cs"/>
          <w:rtl/>
          <w:lang w:bidi="ar-EG"/>
        </w:rPr>
        <w:t>البروتوكول الاختياري</w:t>
      </w:r>
      <w:r w:rsidR="00100B2F">
        <w:rPr>
          <w:rFonts w:hint="cs"/>
          <w:rtl/>
          <w:lang w:bidi="ar-EG"/>
        </w:rPr>
        <w:t xml:space="preserve"> </w:t>
      </w:r>
      <w:r w:rsidR="00F525CE">
        <w:rPr>
          <w:rFonts w:hint="cs"/>
          <w:rtl/>
          <w:lang w:bidi="ar-EG"/>
        </w:rPr>
        <w:t>أمام محاكم البوسنة والهرسك. غير أن من سوء الحظ أنه لم تُقَم أي دعوى تنطوي على إشارات إلى هذين الصكين</w:t>
      </w:r>
      <w:r w:rsidR="00100B2F">
        <w:rPr>
          <w:rFonts w:hint="cs"/>
          <w:rtl/>
          <w:lang w:bidi="ar-EG"/>
        </w:rPr>
        <w:t xml:space="preserve"> </w:t>
      </w:r>
      <w:r w:rsidR="00F525CE">
        <w:rPr>
          <w:rFonts w:hint="cs"/>
          <w:rtl/>
          <w:lang w:bidi="ar-EG"/>
        </w:rPr>
        <w:t>لا من قبل أفراد ولا من قبل المحاكم بجكم وظيفتها. وتساءل إن كان اللوم في ذلك يقع على عدم معرفة الاتفاقية. وربما كانت الاتفاقية الأوروبية لحماية حقوق الإنسان والحريات الأساسية، التي ذ</w:t>
      </w:r>
      <w:r w:rsidR="009E72BA">
        <w:rPr>
          <w:rFonts w:hint="cs"/>
          <w:rtl/>
          <w:lang w:bidi="ar-EG"/>
        </w:rPr>
        <w:t>ُ</w:t>
      </w:r>
      <w:r w:rsidR="00F525CE">
        <w:rPr>
          <w:rFonts w:hint="cs"/>
          <w:rtl/>
          <w:lang w:bidi="ar-EG"/>
        </w:rPr>
        <w:t xml:space="preserve">كرت على وجه التحديد في الدستور الوطني، تعتبر أكثر أهمية من اتفاقية القضاء على جميع أشكال التمييز ضد المرأة، أو لعل الحاجة إلى المساواة بين الجنسين قد طغت عليها </w:t>
      </w:r>
      <w:r w:rsidR="00F45FAC">
        <w:rPr>
          <w:rFonts w:hint="cs"/>
          <w:rtl/>
          <w:lang w:bidi="ar-EG"/>
        </w:rPr>
        <w:t xml:space="preserve">مسألة </w:t>
      </w:r>
      <w:r w:rsidR="00F525CE">
        <w:rPr>
          <w:rFonts w:hint="cs"/>
          <w:rtl/>
          <w:lang w:bidi="ar-EG"/>
        </w:rPr>
        <w:t>المساواة الإثنية، التي هي أكثر أهمية.</w:t>
      </w:r>
    </w:p>
    <w:p w:rsidR="001F351C" w:rsidRDefault="001F351C" w:rsidP="006F5941">
      <w:pPr>
        <w:pStyle w:val="DualTxt"/>
        <w:spacing w:line="390" w:lineRule="exact"/>
        <w:rPr>
          <w:rFonts w:hint="cs"/>
          <w:rtl/>
          <w:lang w:bidi="ar-EG"/>
        </w:rPr>
      </w:pPr>
      <w:r>
        <w:rPr>
          <w:rFonts w:hint="cs"/>
          <w:rtl/>
          <w:lang w:bidi="ar-EG"/>
        </w:rPr>
        <w:t>13 -</w:t>
      </w:r>
      <w:r>
        <w:rPr>
          <w:rFonts w:hint="cs"/>
          <w:rtl/>
          <w:lang w:bidi="ar-EG"/>
        </w:rPr>
        <w:tab/>
      </w:r>
      <w:r w:rsidR="008A6B07">
        <w:rPr>
          <w:rFonts w:hint="cs"/>
          <w:rtl/>
          <w:lang w:bidi="ar-EG"/>
        </w:rPr>
        <w:t xml:space="preserve">وتبين من الردود على </w:t>
      </w:r>
      <w:r w:rsidR="00F25502">
        <w:rPr>
          <w:rFonts w:hint="cs"/>
          <w:rtl/>
          <w:lang w:bidi="ar-EG"/>
        </w:rPr>
        <w:t>قائمة القضايا والأسئلة</w:t>
      </w:r>
      <w:r w:rsidR="009E72BA">
        <w:rPr>
          <w:rFonts w:hint="cs"/>
          <w:rtl/>
          <w:lang w:bidi="ar-EG"/>
        </w:rPr>
        <w:t xml:space="preserve"> </w:t>
      </w:r>
      <w:r w:rsidR="008A6B07">
        <w:rPr>
          <w:rFonts w:hint="cs"/>
          <w:rtl/>
          <w:lang w:bidi="ar-EG"/>
        </w:rPr>
        <w:t>أن وكالة المساواة بين الجنسين تعمل الآن على نشر الاتفاقية و</w:t>
      </w:r>
      <w:r w:rsidR="008A4CF8">
        <w:rPr>
          <w:rFonts w:hint="cs"/>
          <w:rtl/>
          <w:lang w:bidi="ar-EG"/>
        </w:rPr>
        <w:t>البروتوكول الاختياري</w:t>
      </w:r>
      <w:r w:rsidR="008A6B07">
        <w:rPr>
          <w:rFonts w:hint="cs"/>
          <w:rtl/>
          <w:lang w:bidi="ar-EG"/>
        </w:rPr>
        <w:t xml:space="preserve"> بأربع لغات (البوسنية والكرواتية والصربية والإنجليزية) بغية توزيعهما على الناس. غير أنه</w:t>
      </w:r>
      <w:r w:rsidR="008A4CF8">
        <w:rPr>
          <w:rFonts w:hint="cs"/>
          <w:rtl/>
          <w:lang w:bidi="ar-EG"/>
        </w:rPr>
        <w:t>،</w:t>
      </w:r>
      <w:r w:rsidR="008A6B07">
        <w:rPr>
          <w:rFonts w:hint="cs"/>
          <w:rtl/>
          <w:lang w:bidi="ar-EG"/>
        </w:rPr>
        <w:t xml:space="preserve"> بالإضافة إلى نشر هذين الصك</w:t>
      </w:r>
      <w:r w:rsidR="008A4CF8">
        <w:rPr>
          <w:rFonts w:hint="cs"/>
          <w:rtl/>
          <w:lang w:bidi="ar-EG"/>
        </w:rPr>
        <w:t>َّ</w:t>
      </w:r>
      <w:r w:rsidR="008A6B07">
        <w:rPr>
          <w:rFonts w:hint="cs"/>
          <w:rtl/>
          <w:lang w:bidi="ar-EG"/>
        </w:rPr>
        <w:t>ين</w:t>
      </w:r>
      <w:r w:rsidR="008A4CF8">
        <w:rPr>
          <w:rFonts w:hint="cs"/>
          <w:rtl/>
          <w:lang w:bidi="ar-EG"/>
        </w:rPr>
        <w:t>،</w:t>
      </w:r>
      <w:r w:rsidR="008A6B07">
        <w:rPr>
          <w:rFonts w:hint="cs"/>
          <w:rtl/>
          <w:lang w:bidi="ar-EG"/>
        </w:rPr>
        <w:t xml:space="preserve"> ربما يكون من ا</w:t>
      </w:r>
      <w:r w:rsidR="0092644D">
        <w:rPr>
          <w:rFonts w:hint="cs"/>
          <w:rtl/>
          <w:lang w:bidi="ar-EG"/>
        </w:rPr>
        <w:t>ل</w:t>
      </w:r>
      <w:r w:rsidR="008A6B07">
        <w:rPr>
          <w:rFonts w:hint="cs"/>
          <w:rtl/>
          <w:lang w:bidi="ar-EG"/>
        </w:rPr>
        <w:t>مست</w:t>
      </w:r>
      <w:r w:rsidR="009E72BA">
        <w:rPr>
          <w:rFonts w:hint="cs"/>
          <w:rtl/>
          <w:lang w:bidi="ar-EG"/>
        </w:rPr>
        <w:t>صو</w:t>
      </w:r>
      <w:r w:rsidR="008A6B07">
        <w:rPr>
          <w:rFonts w:hint="cs"/>
          <w:rtl/>
          <w:lang w:bidi="ar-EG"/>
        </w:rPr>
        <w:t xml:space="preserve">ب توفير تدريب </w:t>
      </w:r>
      <w:r w:rsidR="0092644D">
        <w:rPr>
          <w:rFonts w:hint="cs"/>
          <w:rtl/>
          <w:lang w:bidi="ar-EG"/>
        </w:rPr>
        <w:t xml:space="preserve">إضافي </w:t>
      </w:r>
      <w:r w:rsidR="008A6B07">
        <w:rPr>
          <w:rFonts w:hint="cs"/>
          <w:rtl/>
          <w:lang w:bidi="ar-EG"/>
        </w:rPr>
        <w:t>للجهات الفاعلة ذات</w:t>
      </w:r>
      <w:r w:rsidR="0092644D">
        <w:rPr>
          <w:rFonts w:hint="cs"/>
          <w:rtl/>
          <w:lang w:bidi="ar-EG"/>
        </w:rPr>
        <w:t xml:space="preserve"> </w:t>
      </w:r>
      <w:r w:rsidR="008A6B07">
        <w:rPr>
          <w:rFonts w:hint="cs"/>
          <w:rtl/>
          <w:lang w:bidi="ar-EG"/>
        </w:rPr>
        <w:t>الصلة</w:t>
      </w:r>
      <w:r w:rsidR="0092644D">
        <w:rPr>
          <w:rFonts w:hint="cs"/>
          <w:rtl/>
          <w:lang w:bidi="ar-EG"/>
        </w:rPr>
        <w:t xml:space="preserve"> بشأن الأحكام الموضوعية للاتفاقية وبشأن إجراءات تقديم الشكاوى بموجب </w:t>
      </w:r>
      <w:r w:rsidR="008A4CF8">
        <w:rPr>
          <w:rFonts w:hint="cs"/>
          <w:rtl/>
          <w:lang w:bidi="ar-EG"/>
        </w:rPr>
        <w:t>البروتوكول الاختياري</w:t>
      </w:r>
      <w:r w:rsidR="0092644D">
        <w:rPr>
          <w:rFonts w:hint="cs"/>
          <w:rtl/>
          <w:lang w:bidi="ar-EG"/>
        </w:rPr>
        <w:t>. وقال إنه يود على وجه الخصوص أن يعرف إن كان أي</w:t>
      </w:r>
      <w:r w:rsidR="009E72BA">
        <w:rPr>
          <w:rFonts w:hint="cs"/>
          <w:rtl/>
          <w:lang w:bidi="ar-EG"/>
        </w:rPr>
        <w:t>ٌّ</w:t>
      </w:r>
      <w:r w:rsidR="0092644D">
        <w:rPr>
          <w:rFonts w:hint="cs"/>
          <w:rtl/>
          <w:lang w:bidi="ar-EG"/>
        </w:rPr>
        <w:t xml:space="preserve"> من أمناء المظالم المختلفين قد تلق</w:t>
      </w:r>
      <w:r w:rsidR="009E72BA">
        <w:rPr>
          <w:rFonts w:hint="cs"/>
          <w:rtl/>
          <w:lang w:bidi="ar-EG"/>
        </w:rPr>
        <w:t>ّ</w:t>
      </w:r>
      <w:r w:rsidR="0092644D">
        <w:rPr>
          <w:rFonts w:hint="cs"/>
          <w:rtl/>
          <w:lang w:bidi="ar-EG"/>
        </w:rPr>
        <w:t>ى أي تدريب من هذا القبيل.</w:t>
      </w:r>
    </w:p>
    <w:p w:rsidR="00350C91" w:rsidRDefault="00350C91" w:rsidP="006F5941">
      <w:pPr>
        <w:pStyle w:val="DualTxt"/>
        <w:spacing w:line="390" w:lineRule="exact"/>
        <w:rPr>
          <w:rFonts w:hint="cs"/>
          <w:rtl/>
          <w:lang w:bidi="ar-EG"/>
        </w:rPr>
      </w:pPr>
      <w:r>
        <w:rPr>
          <w:rFonts w:hint="cs"/>
          <w:rtl/>
          <w:lang w:bidi="ar-EG"/>
        </w:rPr>
        <w:t>14 -</w:t>
      </w:r>
      <w:r>
        <w:rPr>
          <w:rFonts w:hint="cs"/>
          <w:rtl/>
          <w:lang w:bidi="ar-EG"/>
        </w:rPr>
        <w:tab/>
      </w:r>
      <w:r w:rsidR="0092644D" w:rsidRPr="0092644D">
        <w:rPr>
          <w:rFonts w:hint="cs"/>
          <w:b/>
          <w:bCs/>
          <w:rtl/>
          <w:lang w:bidi="ar-EG"/>
        </w:rPr>
        <w:t>السيدة فيليبوفيتش-حاجي عبديتش</w:t>
      </w:r>
      <w:r w:rsidR="0092644D">
        <w:rPr>
          <w:rFonts w:hint="cs"/>
          <w:rtl/>
          <w:lang w:bidi="ar-EG"/>
        </w:rPr>
        <w:t xml:space="preserve"> (البوسنة والهرسك):</w:t>
      </w:r>
      <w:r w:rsidR="00AD4A39">
        <w:rPr>
          <w:rFonts w:hint="cs"/>
          <w:rtl/>
          <w:lang w:bidi="ar-EG"/>
        </w:rPr>
        <w:t xml:space="preserve"> </w:t>
      </w:r>
      <w:r w:rsidR="00CC77C1">
        <w:rPr>
          <w:rFonts w:hint="cs"/>
          <w:rtl/>
          <w:lang w:bidi="ar-EG"/>
        </w:rPr>
        <w:t>أكدت أن رفع مستوى المعرفة بالاتفاقية في البوسنة والهرسك عملية مستمرة. وبينما يقع على وكالة المساواة بين الجنسين، كجزء من الآلية الوطنية للنهوض بالمرأة، واجب نشر المعلومات عن الاتفاقية و</w:t>
      </w:r>
      <w:r w:rsidR="008A4CF8">
        <w:rPr>
          <w:rFonts w:hint="cs"/>
          <w:rtl/>
          <w:lang w:bidi="ar-EG"/>
        </w:rPr>
        <w:t>البروتوكول الاختياري</w:t>
      </w:r>
      <w:r w:rsidR="00CC77C1">
        <w:rPr>
          <w:rFonts w:hint="cs"/>
          <w:rtl/>
          <w:lang w:bidi="ar-EG"/>
        </w:rPr>
        <w:t>، هناك هيئات حكومية أخرى تتولى مسؤولية تعزيز احترام حقوق المرأة.</w:t>
      </w:r>
    </w:p>
    <w:p w:rsidR="00CB2B57" w:rsidRDefault="00CB2B57" w:rsidP="006F5941">
      <w:pPr>
        <w:pStyle w:val="DualTxt"/>
        <w:spacing w:line="390" w:lineRule="exact"/>
        <w:rPr>
          <w:rFonts w:hint="cs"/>
          <w:rtl/>
          <w:lang w:bidi="ar-EG"/>
        </w:rPr>
      </w:pPr>
      <w:r>
        <w:rPr>
          <w:rFonts w:hint="cs"/>
          <w:rtl/>
          <w:lang w:bidi="ar-EG"/>
        </w:rPr>
        <w:t>15 -</w:t>
      </w:r>
      <w:r>
        <w:rPr>
          <w:rFonts w:hint="cs"/>
          <w:rtl/>
          <w:lang w:bidi="ar-EG"/>
        </w:rPr>
        <w:tab/>
      </w:r>
      <w:r w:rsidR="00FA4BB7">
        <w:rPr>
          <w:rFonts w:hint="cs"/>
          <w:rtl/>
          <w:lang w:bidi="ar-EG"/>
        </w:rPr>
        <w:t>وقالت إن نص الاتفاقية يرد على شكل ملحق ب</w:t>
      </w:r>
      <w:r w:rsidR="001F26C9">
        <w:rPr>
          <w:rFonts w:hint="cs"/>
          <w:rtl/>
          <w:lang w:bidi="ar-EG"/>
        </w:rPr>
        <w:t xml:space="preserve">كل من </w:t>
      </w:r>
      <w:r w:rsidR="00FA4BB7">
        <w:rPr>
          <w:rFonts w:hint="cs"/>
          <w:rtl/>
          <w:lang w:bidi="ar-EG"/>
        </w:rPr>
        <w:t>الدستور الوطني ودستور اتحاد البوسنة والهرسك، وتعتزم الوكالة أن تعكس التعليقات الختامية للجنة في مسودة خطة العمل الوطنية بشأن الجنسانية التي تعكف على وضعها. وإن عدة محاولات ب</w:t>
      </w:r>
      <w:r w:rsidR="001F26C9">
        <w:rPr>
          <w:rFonts w:hint="cs"/>
          <w:rtl/>
          <w:lang w:bidi="ar-EG"/>
        </w:rPr>
        <w:t>ُ</w:t>
      </w:r>
      <w:r w:rsidR="00FA4BB7">
        <w:rPr>
          <w:rFonts w:hint="cs"/>
          <w:rtl/>
          <w:lang w:bidi="ar-EG"/>
        </w:rPr>
        <w:t>ذلت لزيادة الوعي لدى أعضاء الجهاز القضائي بالاتفاقية وبالقانون الجديد للمساواة بين الجنسين، لكن</w:t>
      </w:r>
      <w:r w:rsidR="001F26C9">
        <w:rPr>
          <w:rFonts w:hint="cs"/>
          <w:rtl/>
          <w:lang w:bidi="ar-EG"/>
        </w:rPr>
        <w:t>ْ</w:t>
      </w:r>
      <w:r w:rsidR="00FA4BB7">
        <w:rPr>
          <w:rFonts w:hint="cs"/>
          <w:rtl/>
          <w:lang w:bidi="ar-EG"/>
        </w:rPr>
        <w:t xml:space="preserve"> ما زال ثمة أشياء كثيرة ينبغي عملها في هذا المجال. فالأفراد لا يعرفون كيف يحتج</w:t>
      </w:r>
      <w:r w:rsidR="001F26C9">
        <w:rPr>
          <w:rFonts w:hint="cs"/>
          <w:rtl/>
          <w:lang w:bidi="ar-EG"/>
        </w:rPr>
        <w:t>ّ</w:t>
      </w:r>
      <w:r w:rsidR="00FA4BB7">
        <w:rPr>
          <w:rFonts w:hint="cs"/>
          <w:rtl/>
          <w:lang w:bidi="ar-EG"/>
        </w:rPr>
        <w:t>ون بأحكام الاتفاقية أمام المحاكم، وكثير من القضاة والمدَّع</w:t>
      </w:r>
      <w:r w:rsidR="001F26C9">
        <w:rPr>
          <w:rFonts w:hint="cs"/>
          <w:rtl/>
          <w:lang w:bidi="ar-EG"/>
        </w:rPr>
        <w:t>ي</w:t>
      </w:r>
      <w:r w:rsidR="00FA4BB7">
        <w:rPr>
          <w:rFonts w:hint="cs"/>
          <w:rtl/>
          <w:lang w:bidi="ar-EG"/>
        </w:rPr>
        <w:t>ن العامّ</w:t>
      </w:r>
      <w:r w:rsidR="001F26C9">
        <w:rPr>
          <w:rFonts w:hint="cs"/>
          <w:rtl/>
          <w:lang w:bidi="ar-EG"/>
        </w:rPr>
        <w:t>ي</w:t>
      </w:r>
      <w:r w:rsidR="00FA4BB7">
        <w:rPr>
          <w:rFonts w:hint="cs"/>
          <w:rtl/>
          <w:lang w:bidi="ar-EG"/>
        </w:rPr>
        <w:t>ن لا توجد لديهم معرفة كافية بالصكوك الدولية لحقوق الإنسان. وبينما يمكن للنساء أن يتوج</w:t>
      </w:r>
      <w:r w:rsidR="001F26C9">
        <w:rPr>
          <w:rFonts w:hint="cs"/>
          <w:rtl/>
          <w:lang w:bidi="ar-EG"/>
        </w:rPr>
        <w:t>َّ</w:t>
      </w:r>
      <w:r w:rsidR="00FA4BB7">
        <w:rPr>
          <w:rFonts w:hint="cs"/>
          <w:rtl/>
          <w:lang w:bidi="ar-EG"/>
        </w:rPr>
        <w:t>هن إلى أمناء المظالم</w:t>
      </w:r>
      <w:r w:rsidR="002C1320" w:rsidRPr="002C1320">
        <w:rPr>
          <w:rFonts w:hint="cs"/>
          <w:rtl/>
          <w:lang w:bidi="ar-EG"/>
        </w:rPr>
        <w:t xml:space="preserve"> </w:t>
      </w:r>
      <w:r w:rsidR="002C1320">
        <w:rPr>
          <w:rFonts w:hint="cs"/>
          <w:rtl/>
          <w:lang w:bidi="ar-EG"/>
        </w:rPr>
        <w:t xml:space="preserve">بالشكوى من التمييز القائم </w:t>
      </w:r>
      <w:r w:rsidR="001F26C9">
        <w:rPr>
          <w:rFonts w:hint="cs"/>
          <w:rtl/>
          <w:lang w:bidi="ar-EG"/>
        </w:rPr>
        <w:t>على أساس نوع الجنس</w:t>
      </w:r>
      <w:r w:rsidR="002C1320">
        <w:rPr>
          <w:rFonts w:hint="cs"/>
          <w:rtl/>
          <w:lang w:bidi="ar-EG"/>
        </w:rPr>
        <w:t xml:space="preserve">، لا يُعترف في كثير من الأحيان بشرعية هذه الشكاوى. علاوة على ذلك، مع أن الوكالة دعت عدداً من أمناء المظالم إلى المشاركة في دورات تدريبية بشأن المعرفة </w:t>
      </w:r>
      <w:r w:rsidR="008456B5">
        <w:rPr>
          <w:rFonts w:hint="cs"/>
          <w:rtl/>
          <w:lang w:bidi="ar-EG"/>
        </w:rPr>
        <w:t xml:space="preserve">بالشؤون </w:t>
      </w:r>
      <w:r w:rsidR="002C1320">
        <w:rPr>
          <w:rFonts w:hint="cs"/>
          <w:rtl/>
          <w:lang w:bidi="ar-EG"/>
        </w:rPr>
        <w:t>الجنسانية، لم يستفد أحد منهم من هذه الفرصة.</w:t>
      </w:r>
    </w:p>
    <w:p w:rsidR="00CB2B57" w:rsidRDefault="00CB2B57" w:rsidP="009D336C">
      <w:pPr>
        <w:pStyle w:val="DualTxt"/>
        <w:rPr>
          <w:rFonts w:hint="cs"/>
          <w:rtl/>
          <w:lang w:bidi="ar-EG"/>
        </w:rPr>
      </w:pPr>
      <w:r>
        <w:rPr>
          <w:rFonts w:hint="cs"/>
          <w:rtl/>
          <w:lang w:bidi="ar-EG"/>
        </w:rPr>
        <w:t>16 -</w:t>
      </w:r>
      <w:r>
        <w:rPr>
          <w:rFonts w:hint="cs"/>
          <w:rtl/>
          <w:lang w:bidi="ar-EG"/>
        </w:rPr>
        <w:tab/>
      </w:r>
      <w:r w:rsidR="002C1320">
        <w:rPr>
          <w:rFonts w:hint="cs"/>
          <w:rtl/>
          <w:lang w:bidi="ar-EG"/>
        </w:rPr>
        <w:t xml:space="preserve">واعترفت بأن المساواة الإثنية تميل إلى التفوُّق على المساواة </w:t>
      </w:r>
      <w:r w:rsidR="009D336C">
        <w:rPr>
          <w:rFonts w:hint="cs"/>
          <w:rtl/>
          <w:lang w:bidi="ar-EG"/>
        </w:rPr>
        <w:t>ب</w:t>
      </w:r>
      <w:r w:rsidR="002C1320">
        <w:rPr>
          <w:rFonts w:hint="cs"/>
          <w:rtl/>
          <w:lang w:bidi="ar-EG"/>
        </w:rPr>
        <w:t>ين الجنسين في البوسنة والهرسك. وينعكس هذا الاتجاه في وسائط الإعلام التي تتحاشى في كثير من الأحيان مناقشة النهوض بالمرأة. غير أن جهوداً تُبذَل الآن لنشر المعلومات عن الفرص المتاحة بموجب البروتوكول الاختياري، غير أن الموارد البشرية والمالية، لسوء الحظ، محدودة جداًّ</w:t>
      </w:r>
      <w:r w:rsidR="008456B5">
        <w:rPr>
          <w:rFonts w:hint="cs"/>
          <w:rtl/>
          <w:lang w:bidi="ar-EG"/>
        </w:rPr>
        <w:t>،</w:t>
      </w:r>
      <w:r w:rsidR="002C1320">
        <w:rPr>
          <w:rFonts w:hint="cs"/>
          <w:rtl/>
          <w:lang w:bidi="ar-EG"/>
        </w:rPr>
        <w:t xml:space="preserve"> وأن الوكالة تجد من الصعب عليها أن تقنع مؤسسات الدولة الأخرى بأن القضايا الجنسانية متصلة اتصالاً وثيقاً بالتنمية المستدامة وبحقوق الإنسان.</w:t>
      </w:r>
    </w:p>
    <w:p w:rsidR="00A72BB9" w:rsidRDefault="00A72BB9" w:rsidP="00664658">
      <w:pPr>
        <w:pStyle w:val="DualTxt"/>
        <w:rPr>
          <w:rFonts w:hint="cs"/>
          <w:rtl/>
          <w:lang w:bidi="ar-EG"/>
        </w:rPr>
      </w:pPr>
      <w:r>
        <w:rPr>
          <w:rFonts w:hint="cs"/>
          <w:rtl/>
          <w:lang w:bidi="ar-EG"/>
        </w:rPr>
        <w:t>17 -</w:t>
      </w:r>
      <w:r>
        <w:rPr>
          <w:rFonts w:hint="cs"/>
          <w:rtl/>
          <w:lang w:bidi="ar-EG"/>
        </w:rPr>
        <w:tab/>
      </w:r>
      <w:r w:rsidR="003C0B5A">
        <w:rPr>
          <w:rFonts w:hint="cs"/>
          <w:rtl/>
          <w:lang w:bidi="ar-EG"/>
        </w:rPr>
        <w:t>أشارت إلى أنه وإن كانت المادة 31 من القانون الجديد للمساواة بين الجنسين تنص على المواءمة بين جميع التشريعات القائمة</w:t>
      </w:r>
      <w:r w:rsidR="00664658">
        <w:rPr>
          <w:rFonts w:hint="cs"/>
          <w:rtl/>
          <w:lang w:bidi="ar-EG"/>
        </w:rPr>
        <w:t xml:space="preserve"> وذلك القانون فإن الدولة الطرف تمر حالياًّ بمرحلة انتقالية</w:t>
      </w:r>
      <w:r w:rsidR="008456B5">
        <w:rPr>
          <w:rFonts w:hint="cs"/>
          <w:rtl/>
          <w:lang w:bidi="ar-EG"/>
        </w:rPr>
        <w:t>،</w:t>
      </w:r>
      <w:r w:rsidR="00664658">
        <w:rPr>
          <w:rFonts w:hint="cs"/>
          <w:rtl/>
          <w:lang w:bidi="ar-EG"/>
        </w:rPr>
        <w:t xml:space="preserve"> والعمل</w:t>
      </w:r>
      <w:r w:rsidR="008456B5">
        <w:rPr>
          <w:rFonts w:hint="cs"/>
          <w:rtl/>
          <w:lang w:bidi="ar-EG"/>
        </w:rPr>
        <w:t>ُ</w:t>
      </w:r>
      <w:r w:rsidR="00664658">
        <w:rPr>
          <w:rFonts w:hint="cs"/>
          <w:rtl/>
          <w:lang w:bidi="ar-EG"/>
        </w:rPr>
        <w:t xml:space="preserve"> جارٍ</w:t>
      </w:r>
      <w:r w:rsidR="008456B5">
        <w:rPr>
          <w:rFonts w:hint="cs"/>
          <w:rtl/>
          <w:lang w:bidi="ar-EG"/>
        </w:rPr>
        <w:t>ٍ</w:t>
      </w:r>
      <w:r w:rsidR="00664658">
        <w:rPr>
          <w:rFonts w:hint="cs"/>
          <w:rtl/>
          <w:lang w:bidi="ar-EG"/>
        </w:rPr>
        <w:t xml:space="preserve"> في صياغة تشريعات جديدة كثيرة. لذلك من الصعب ضمان تنفيذ أحكام المادة 31. علاوة</w:t>
      </w:r>
      <w:r w:rsidR="00876F70">
        <w:rPr>
          <w:rFonts w:hint="cs"/>
          <w:rtl/>
          <w:lang w:bidi="ar-EG"/>
        </w:rPr>
        <w:t>ً</w:t>
      </w:r>
      <w:r w:rsidR="00664658">
        <w:rPr>
          <w:rFonts w:hint="cs"/>
          <w:rtl/>
          <w:lang w:bidi="ar-EG"/>
        </w:rPr>
        <w:t xml:space="preserve"> على ذلك، لم ي</w:t>
      </w:r>
      <w:r w:rsidR="008456B5">
        <w:rPr>
          <w:rFonts w:hint="cs"/>
          <w:rtl/>
          <w:lang w:bidi="ar-EG"/>
        </w:rPr>
        <w:t>ُ</w:t>
      </w:r>
      <w:r w:rsidR="00664658">
        <w:rPr>
          <w:rFonts w:hint="cs"/>
          <w:rtl/>
          <w:lang w:bidi="ar-EG"/>
        </w:rPr>
        <w:t xml:space="preserve">قبل سوى 30 في المائة من التعديلات المقترحة للقانون لجعله يتفق مع المعايير الدولية ذات الصلة. ولديها انطباع، لسوء الحظ، </w:t>
      </w:r>
      <w:r w:rsidR="008456B5">
        <w:rPr>
          <w:rFonts w:hint="cs"/>
          <w:rtl/>
          <w:lang w:bidi="ar-EG"/>
        </w:rPr>
        <w:t>ب</w:t>
      </w:r>
      <w:r w:rsidR="00664658">
        <w:rPr>
          <w:rFonts w:hint="cs"/>
          <w:rtl/>
          <w:lang w:bidi="ar-EG"/>
        </w:rPr>
        <w:t>أن السكان بوجه عام لا يعتبرون امتثال التشريع المعني بالمساواة بين الجنسين إلزامياًّ.</w:t>
      </w:r>
    </w:p>
    <w:p w:rsidR="00A72BB9" w:rsidRDefault="00A72BB9" w:rsidP="00313BB2">
      <w:pPr>
        <w:pStyle w:val="DualTxt"/>
        <w:rPr>
          <w:rFonts w:hint="cs"/>
          <w:rtl/>
          <w:lang w:bidi="ar-EG"/>
        </w:rPr>
      </w:pPr>
      <w:r>
        <w:rPr>
          <w:rFonts w:hint="cs"/>
          <w:rtl/>
          <w:lang w:bidi="ar-EG"/>
        </w:rPr>
        <w:t>18 -</w:t>
      </w:r>
      <w:r>
        <w:rPr>
          <w:rFonts w:hint="cs"/>
          <w:rtl/>
          <w:lang w:bidi="ar-EG"/>
        </w:rPr>
        <w:tab/>
      </w:r>
      <w:r w:rsidR="00664658">
        <w:rPr>
          <w:rFonts w:hint="cs"/>
          <w:rtl/>
          <w:lang w:bidi="ar-EG"/>
        </w:rPr>
        <w:t>ورد</w:t>
      </w:r>
      <w:r w:rsidR="00035E1F">
        <w:rPr>
          <w:rFonts w:hint="cs"/>
          <w:rtl/>
          <w:lang w:bidi="ar-EG"/>
        </w:rPr>
        <w:t>َّ</w:t>
      </w:r>
      <w:r w:rsidR="00664658">
        <w:rPr>
          <w:rFonts w:hint="cs"/>
          <w:rtl/>
          <w:lang w:bidi="ar-EG"/>
        </w:rPr>
        <w:t>ت على سؤال بشأن الأشخاص المشردين داخل البلد والنساء اللائي وقعن ضحايا عنف جنسي أثناء الحرب، فاعترفت بوجود مشاكل إسكان</w:t>
      </w:r>
      <w:r w:rsidR="00035E1F">
        <w:rPr>
          <w:rFonts w:hint="cs"/>
          <w:rtl/>
          <w:lang w:bidi="ar-EG"/>
        </w:rPr>
        <w:t>،</w:t>
      </w:r>
      <w:r w:rsidR="00664658">
        <w:rPr>
          <w:rFonts w:hint="cs"/>
          <w:rtl/>
          <w:lang w:bidi="ar-EG"/>
        </w:rPr>
        <w:t xml:space="preserve"> وأشارت إلى أن ضحايا العنف الجنسي أثناء الحرب لا يتمتعن في الوقت الحاضر بأية حماية قانونية. وتضغط وكالة المساواة بين الجنسين ووزارة حقوق الإنسان واللاجئين على السلطات المختصة في الكانتونات لاتخاذ إجراءات تضمن بها حماية هذه الفئات الضعيفة من إخراجها من مساكنها.</w:t>
      </w:r>
      <w:r w:rsidR="009204F9">
        <w:rPr>
          <w:rFonts w:hint="cs"/>
          <w:rtl/>
          <w:lang w:bidi="ar-EG"/>
        </w:rPr>
        <w:t xml:space="preserve"> وعلى صعيد السياسة العامة، واستجابةً لاستنتاجات وتوصيات لجنة</w:t>
      </w:r>
      <w:r w:rsidR="001458B5">
        <w:rPr>
          <w:rFonts w:hint="cs"/>
          <w:rtl/>
          <w:lang w:bidi="ar-EG"/>
        </w:rPr>
        <w:t xml:space="preserve"> </w:t>
      </w:r>
      <w:r w:rsidR="00313BB2">
        <w:rPr>
          <w:rFonts w:hint="cs"/>
          <w:rtl/>
          <w:lang w:bidi="ar-EG"/>
        </w:rPr>
        <w:t>مناهضة</w:t>
      </w:r>
      <w:r w:rsidR="009204F9">
        <w:rPr>
          <w:rFonts w:hint="cs"/>
          <w:rtl/>
          <w:lang w:bidi="ar-EG"/>
        </w:rPr>
        <w:t xml:space="preserve"> التعذيب، تُبذَلُ الآن جهود لإدخال قانون جديد بشأن ضحايا التعذيب</w:t>
      </w:r>
      <w:r w:rsidR="001458B5">
        <w:rPr>
          <w:rFonts w:hint="cs"/>
          <w:rtl/>
          <w:lang w:bidi="ar-EG"/>
        </w:rPr>
        <w:t xml:space="preserve"> ينص على حماية هذه المجموعات.</w:t>
      </w:r>
    </w:p>
    <w:p w:rsidR="005841DA" w:rsidRDefault="005841DA" w:rsidP="006F5941">
      <w:pPr>
        <w:pStyle w:val="DualTxt"/>
        <w:spacing w:line="390" w:lineRule="exact"/>
        <w:rPr>
          <w:rFonts w:hint="cs"/>
          <w:rtl/>
          <w:lang w:bidi="ar-EG"/>
        </w:rPr>
      </w:pPr>
      <w:r>
        <w:rPr>
          <w:rFonts w:hint="cs"/>
          <w:rtl/>
          <w:lang w:bidi="ar-EG"/>
        </w:rPr>
        <w:t>19 -</w:t>
      </w:r>
      <w:r>
        <w:rPr>
          <w:rFonts w:hint="cs"/>
          <w:rtl/>
          <w:lang w:bidi="ar-EG"/>
        </w:rPr>
        <w:tab/>
      </w:r>
      <w:r w:rsidR="001905AB">
        <w:rPr>
          <w:rFonts w:hint="cs"/>
          <w:b/>
          <w:bCs/>
          <w:rtl/>
          <w:lang w:bidi="ar-EG"/>
        </w:rPr>
        <w:t>السيدة د</w:t>
      </w:r>
      <w:r w:rsidR="00D86936">
        <w:rPr>
          <w:rFonts w:hint="cs"/>
          <w:b/>
          <w:bCs/>
          <w:rtl/>
          <w:lang w:bidi="ar-EG"/>
        </w:rPr>
        <w:t>ا</w:t>
      </w:r>
      <w:r w:rsidR="001905AB">
        <w:rPr>
          <w:rFonts w:hint="cs"/>
          <w:b/>
          <w:bCs/>
          <w:rtl/>
          <w:lang w:bidi="ar-EG"/>
        </w:rPr>
        <w:t>يريام:</w:t>
      </w:r>
      <w:r>
        <w:rPr>
          <w:rFonts w:hint="cs"/>
          <w:rtl/>
          <w:lang w:bidi="ar-EG"/>
        </w:rPr>
        <w:t xml:space="preserve"> </w:t>
      </w:r>
      <w:r w:rsidR="001905AB">
        <w:rPr>
          <w:rFonts w:hint="cs"/>
          <w:rtl/>
          <w:lang w:bidi="ar-EG"/>
        </w:rPr>
        <w:t>طلبت مزيداً من الإيضاح لفهم الدول</w:t>
      </w:r>
      <w:r w:rsidR="00035E1F">
        <w:rPr>
          <w:rFonts w:hint="cs"/>
          <w:rtl/>
          <w:lang w:bidi="ar-EG"/>
        </w:rPr>
        <w:t>ة</w:t>
      </w:r>
      <w:r w:rsidR="001905AB">
        <w:rPr>
          <w:rFonts w:hint="cs"/>
          <w:rtl/>
          <w:lang w:bidi="ar-EG"/>
        </w:rPr>
        <w:t xml:space="preserve"> الطرف لمفهوم</w:t>
      </w:r>
      <w:r w:rsidR="00035E1F">
        <w:rPr>
          <w:rFonts w:hint="cs"/>
          <w:rtl/>
          <w:lang w:bidi="ar-EG"/>
        </w:rPr>
        <w:t>َ</w:t>
      </w:r>
      <w:r w:rsidR="001905AB">
        <w:rPr>
          <w:rFonts w:hint="cs"/>
          <w:rtl/>
          <w:lang w:bidi="ar-EG"/>
        </w:rPr>
        <w:t>ي المساواة والإنصاف. وبالنظر إلى الهيكل المؤسسي المعق</w:t>
      </w:r>
      <w:r w:rsidR="00035E1F">
        <w:rPr>
          <w:rFonts w:hint="cs"/>
          <w:rtl/>
          <w:lang w:bidi="ar-EG"/>
        </w:rPr>
        <w:t>َّ</w:t>
      </w:r>
      <w:r w:rsidR="001905AB">
        <w:rPr>
          <w:rFonts w:hint="cs"/>
          <w:rtl/>
          <w:lang w:bidi="ar-EG"/>
        </w:rPr>
        <w:t>د للبوسنة والهرسك ومحدودية القدرة المتوفرة داخل وكالة المساواة بين الجنسين، سألت كذلك عن التدابير المتخذة لضمان سلوك نهجٍ م</w:t>
      </w:r>
      <w:r w:rsidR="00035E1F">
        <w:rPr>
          <w:rFonts w:hint="cs"/>
          <w:rtl/>
          <w:lang w:bidi="ar-EG"/>
        </w:rPr>
        <w:t>ُ</w:t>
      </w:r>
      <w:r w:rsidR="001905AB">
        <w:rPr>
          <w:rFonts w:hint="cs"/>
          <w:rtl/>
          <w:lang w:bidi="ar-EG"/>
        </w:rPr>
        <w:t>و</w:t>
      </w:r>
      <w:r w:rsidR="00035E1F">
        <w:rPr>
          <w:rFonts w:hint="cs"/>
          <w:rtl/>
          <w:lang w:bidi="ar-EG"/>
        </w:rPr>
        <w:t>َ</w:t>
      </w:r>
      <w:r w:rsidR="001905AB">
        <w:rPr>
          <w:rFonts w:hint="cs"/>
          <w:rtl/>
          <w:lang w:bidi="ar-EG"/>
        </w:rPr>
        <w:t>ح</w:t>
      </w:r>
      <w:r w:rsidR="00035E1F">
        <w:rPr>
          <w:rFonts w:hint="cs"/>
          <w:rtl/>
          <w:lang w:bidi="ar-EG"/>
        </w:rPr>
        <w:t>َّ</w:t>
      </w:r>
      <w:r w:rsidR="001905AB">
        <w:rPr>
          <w:rFonts w:hint="cs"/>
          <w:rtl/>
          <w:lang w:bidi="ar-EG"/>
        </w:rPr>
        <w:t>د وثابت أثناء صياغة مسودة خطة العمل الوطنية المعنية بالجنسانية. وسألت إن كان خبراء استشاريون أو ممثلون لمنظمات غ</w:t>
      </w:r>
      <w:r w:rsidR="00035E1F">
        <w:rPr>
          <w:rFonts w:hint="cs"/>
          <w:rtl/>
          <w:lang w:bidi="ar-EG"/>
        </w:rPr>
        <w:t>ي</w:t>
      </w:r>
      <w:r w:rsidR="001905AB">
        <w:rPr>
          <w:rFonts w:hint="cs"/>
          <w:rtl/>
          <w:lang w:bidi="ar-EG"/>
        </w:rPr>
        <w:t>ر حكومية قد قاموا بأي دور في هذه العملية.</w:t>
      </w:r>
    </w:p>
    <w:p w:rsidR="005841DA" w:rsidRDefault="005841DA" w:rsidP="006F5941">
      <w:pPr>
        <w:pStyle w:val="DualTxt"/>
        <w:spacing w:line="390" w:lineRule="exact"/>
        <w:rPr>
          <w:rFonts w:hint="cs"/>
          <w:rtl/>
          <w:lang w:bidi="ar-EG"/>
        </w:rPr>
      </w:pPr>
      <w:r>
        <w:rPr>
          <w:rFonts w:hint="cs"/>
          <w:rtl/>
          <w:lang w:bidi="ar-EG"/>
        </w:rPr>
        <w:t>20 -</w:t>
      </w:r>
      <w:r>
        <w:rPr>
          <w:rFonts w:hint="cs"/>
          <w:rtl/>
          <w:lang w:bidi="ar-EG"/>
        </w:rPr>
        <w:tab/>
      </w:r>
      <w:r w:rsidR="007772A5">
        <w:rPr>
          <w:rFonts w:hint="cs"/>
          <w:rtl/>
          <w:lang w:bidi="ar-EG"/>
        </w:rPr>
        <w:t>وقالت إنها ست</w:t>
      </w:r>
      <w:r w:rsidR="00035E1F">
        <w:rPr>
          <w:rFonts w:hint="cs"/>
          <w:rtl/>
          <w:lang w:bidi="ar-EG"/>
        </w:rPr>
        <w:t>ك</w:t>
      </w:r>
      <w:r w:rsidR="007772A5">
        <w:rPr>
          <w:rFonts w:hint="cs"/>
          <w:rtl/>
          <w:lang w:bidi="ar-EG"/>
        </w:rPr>
        <w:t>ون ممتنة لإعطائها معلومات إضافية عن ملاك موظفي الوكالة</w:t>
      </w:r>
      <w:r w:rsidR="00035E1F">
        <w:rPr>
          <w:rFonts w:hint="cs"/>
          <w:rtl/>
          <w:lang w:bidi="ar-EG"/>
        </w:rPr>
        <w:t>.</w:t>
      </w:r>
      <w:r w:rsidR="007772A5">
        <w:rPr>
          <w:rFonts w:hint="cs"/>
          <w:rtl/>
          <w:lang w:bidi="ar-EG"/>
        </w:rPr>
        <w:t xml:space="preserve"> و</w:t>
      </w:r>
      <w:r w:rsidR="00500ECF">
        <w:rPr>
          <w:rFonts w:hint="cs"/>
          <w:rtl/>
          <w:lang w:bidi="ar-EG"/>
        </w:rPr>
        <w:t>تودُّ</w:t>
      </w:r>
      <w:r w:rsidR="007772A5">
        <w:rPr>
          <w:rFonts w:hint="cs"/>
          <w:rtl/>
          <w:lang w:bidi="ar-EG"/>
        </w:rPr>
        <w:t xml:space="preserve"> أيضاً أن تعرف كيف تنوي الوكالة تعبئة الموارد اللازمة لتنفيذ مهام ولايتها. وأخيراً اتَّضَح من الردود على </w:t>
      </w:r>
      <w:r w:rsidR="00F25502">
        <w:rPr>
          <w:rFonts w:hint="cs"/>
          <w:rtl/>
          <w:lang w:bidi="ar-EG"/>
        </w:rPr>
        <w:t>قائمة القضايا والأسئلة</w:t>
      </w:r>
      <w:r w:rsidR="00035E1F">
        <w:rPr>
          <w:rFonts w:hint="cs"/>
          <w:rtl/>
          <w:lang w:bidi="ar-EG"/>
        </w:rPr>
        <w:t xml:space="preserve"> </w:t>
      </w:r>
      <w:r w:rsidR="007772A5">
        <w:rPr>
          <w:rFonts w:hint="cs"/>
          <w:rtl/>
          <w:lang w:bidi="ar-EG"/>
        </w:rPr>
        <w:t>أن عدداً من مؤسسات الدولة قد قص</w:t>
      </w:r>
      <w:r w:rsidR="006D5B30">
        <w:rPr>
          <w:rFonts w:hint="cs"/>
          <w:rtl/>
          <w:lang w:bidi="ar-EG"/>
        </w:rPr>
        <w:t>َّ</w:t>
      </w:r>
      <w:r w:rsidR="007772A5">
        <w:rPr>
          <w:rFonts w:hint="cs"/>
          <w:rtl/>
          <w:lang w:bidi="ar-EG"/>
        </w:rPr>
        <w:t>رت عن امتثال أحكام المادة 18 من قانون المساواة بين</w:t>
      </w:r>
      <w:r w:rsidR="00565F1A">
        <w:rPr>
          <w:rFonts w:hint="cs"/>
          <w:rtl/>
          <w:lang w:bidi="ar-EG"/>
        </w:rPr>
        <w:t xml:space="preserve"> </w:t>
      </w:r>
      <w:r w:rsidR="007772A5">
        <w:rPr>
          <w:rFonts w:hint="cs"/>
          <w:rtl/>
          <w:lang w:bidi="ar-EG"/>
        </w:rPr>
        <w:t>الجنسين فيما يتعلق</w:t>
      </w:r>
      <w:r w:rsidR="00565F1A">
        <w:rPr>
          <w:rFonts w:hint="cs"/>
          <w:rtl/>
          <w:lang w:bidi="ar-EG"/>
        </w:rPr>
        <w:t xml:space="preserve"> </w:t>
      </w:r>
      <w:r w:rsidR="006D5B30">
        <w:rPr>
          <w:rFonts w:hint="cs"/>
          <w:rtl/>
          <w:lang w:bidi="ar-EG"/>
        </w:rPr>
        <w:t>ب</w:t>
      </w:r>
      <w:r w:rsidR="00565F1A">
        <w:rPr>
          <w:rFonts w:hint="cs"/>
          <w:rtl/>
          <w:lang w:bidi="ar-EG"/>
        </w:rPr>
        <w:t>جمع بيانات منفصلة عن كل من الجنسين</w:t>
      </w:r>
      <w:r w:rsidR="006D5B30">
        <w:rPr>
          <w:rFonts w:hint="cs"/>
          <w:rtl/>
          <w:lang w:bidi="ar-EG"/>
        </w:rPr>
        <w:t xml:space="preserve"> على حدة</w:t>
      </w:r>
      <w:r w:rsidR="00565F1A">
        <w:rPr>
          <w:rFonts w:hint="cs"/>
          <w:rtl/>
          <w:lang w:bidi="ar-EG"/>
        </w:rPr>
        <w:t>. وسألت إن كان قد اتُّخِذَ أي</w:t>
      </w:r>
      <w:r w:rsidR="006D5B30">
        <w:rPr>
          <w:rFonts w:hint="cs"/>
          <w:rtl/>
          <w:lang w:bidi="ar-EG"/>
        </w:rPr>
        <w:t>ُّ</w:t>
      </w:r>
      <w:r w:rsidR="00565F1A">
        <w:rPr>
          <w:rFonts w:hint="cs"/>
          <w:rtl/>
          <w:lang w:bidi="ar-EG"/>
        </w:rPr>
        <w:t xml:space="preserve"> إجراء ضد المؤسسات المعنية.</w:t>
      </w:r>
    </w:p>
    <w:p w:rsidR="005841DA" w:rsidRDefault="005841DA" w:rsidP="006F5941">
      <w:pPr>
        <w:pStyle w:val="DualTxt"/>
        <w:spacing w:line="390" w:lineRule="exact"/>
        <w:rPr>
          <w:rFonts w:hint="cs"/>
          <w:rtl/>
          <w:lang w:bidi="ar-EG"/>
        </w:rPr>
      </w:pPr>
      <w:r>
        <w:rPr>
          <w:rFonts w:hint="cs"/>
          <w:rtl/>
          <w:lang w:bidi="ar-EG"/>
        </w:rPr>
        <w:t>21 -</w:t>
      </w:r>
      <w:r>
        <w:rPr>
          <w:rFonts w:hint="cs"/>
          <w:rtl/>
          <w:lang w:bidi="ar-EG"/>
        </w:rPr>
        <w:tab/>
      </w:r>
      <w:r w:rsidR="00565F1A" w:rsidRPr="00565F1A">
        <w:rPr>
          <w:rFonts w:hint="cs"/>
          <w:b/>
          <w:bCs/>
          <w:rtl/>
          <w:lang w:bidi="ar-EG"/>
        </w:rPr>
        <w:t>السيدة غاسبارد</w:t>
      </w:r>
      <w:r w:rsidR="005C4B2A">
        <w:rPr>
          <w:rFonts w:hint="cs"/>
          <w:rtl/>
          <w:lang w:bidi="ar-EG"/>
        </w:rPr>
        <w:t xml:space="preserve">: </w:t>
      </w:r>
      <w:r w:rsidR="006D5B30">
        <w:rPr>
          <w:rFonts w:hint="cs"/>
          <w:rtl/>
          <w:lang w:bidi="ar-EG"/>
        </w:rPr>
        <w:t>أشارت إلى</w:t>
      </w:r>
      <w:r w:rsidR="005C4B2A">
        <w:rPr>
          <w:rFonts w:hint="cs"/>
          <w:rtl/>
          <w:lang w:bidi="ar-EG"/>
        </w:rPr>
        <w:t xml:space="preserve"> أن أكثر من 200 شخص قد شاركوا في إعداد التقرير </w:t>
      </w:r>
      <w:r w:rsidR="006D5B30">
        <w:rPr>
          <w:rFonts w:hint="cs"/>
          <w:rtl/>
          <w:lang w:bidi="ar-EG"/>
        </w:rPr>
        <w:t>و</w:t>
      </w:r>
      <w:r w:rsidR="005C4B2A">
        <w:rPr>
          <w:rFonts w:hint="cs"/>
          <w:rtl/>
          <w:lang w:bidi="ar-EG"/>
        </w:rPr>
        <w:t xml:space="preserve">سألت إن كانت هذه العملية نفسها قد زادت الوعي بالحاجة إلى تعزيز تنفيذ الاتفاقية على الصعيد الوطني. وقالت إنها </w:t>
      </w:r>
      <w:r w:rsidR="00500ECF">
        <w:rPr>
          <w:rFonts w:hint="cs"/>
          <w:rtl/>
          <w:lang w:bidi="ar-EG"/>
        </w:rPr>
        <w:t>تودُّ</w:t>
      </w:r>
      <w:r w:rsidR="005C4B2A">
        <w:rPr>
          <w:rFonts w:hint="cs"/>
          <w:rtl/>
          <w:lang w:bidi="ar-EG"/>
        </w:rPr>
        <w:t xml:space="preserve"> أيضاً أن تعرف إن كانت هذه الحاجة قد أُبلغت إلى الزعماء السياسيين. وقالت إن الدولة الطرف يجب أن تقدم معلومات إضافية عن الخطوات المتخذة لتنسيق عملية الصياغة وأن تبيِّن إن كانت مواءمة التشريعات الوطنية قد نوقشت أم لم تناقش في هذا السياق.</w:t>
      </w:r>
    </w:p>
    <w:p w:rsidR="00BD5BAC" w:rsidRDefault="00BD5BAC" w:rsidP="006F5941">
      <w:pPr>
        <w:pStyle w:val="DualTxt"/>
        <w:spacing w:line="390" w:lineRule="exact"/>
        <w:rPr>
          <w:rFonts w:hint="cs"/>
          <w:rtl/>
          <w:lang w:bidi="ar-EG"/>
        </w:rPr>
      </w:pPr>
      <w:r>
        <w:rPr>
          <w:rFonts w:hint="cs"/>
          <w:rtl/>
          <w:lang w:bidi="ar-EG"/>
        </w:rPr>
        <w:t>22 -</w:t>
      </w:r>
      <w:r>
        <w:rPr>
          <w:rFonts w:hint="cs"/>
          <w:rtl/>
          <w:lang w:bidi="ar-EG"/>
        </w:rPr>
        <w:tab/>
      </w:r>
      <w:r w:rsidR="00395443" w:rsidRPr="00395443">
        <w:rPr>
          <w:rFonts w:hint="cs"/>
          <w:b/>
          <w:bCs/>
          <w:rtl/>
          <w:lang w:bidi="ar-EG"/>
        </w:rPr>
        <w:t>السيدة بيمنتل</w:t>
      </w:r>
      <w:r w:rsidR="00395443">
        <w:rPr>
          <w:rFonts w:hint="cs"/>
          <w:rtl/>
          <w:lang w:bidi="ar-EG"/>
        </w:rPr>
        <w:t xml:space="preserve">: أشادت بالدولة الطرف لصراحتها والجهود التي بذلتها في مجال إعادة البناء بعد الحرب. غير أنها أعربت عن قلقها من الاستمرار الظاهر للأدوار التقليدية والأنماط التقليدية ولفتت </w:t>
      </w:r>
      <w:r w:rsidR="006F5941">
        <w:rPr>
          <w:rFonts w:hint="cs"/>
          <w:rtl/>
          <w:lang w:bidi="ar-EG"/>
        </w:rPr>
        <w:t>-</w:t>
      </w:r>
      <w:r w:rsidR="00395443">
        <w:rPr>
          <w:rFonts w:hint="cs"/>
          <w:rtl/>
          <w:lang w:bidi="ar-EG"/>
        </w:rPr>
        <w:t xml:space="preserve"> في هذا الصدد </w:t>
      </w:r>
      <w:r w:rsidR="006F5941">
        <w:rPr>
          <w:rFonts w:hint="cs"/>
          <w:rtl/>
          <w:lang w:bidi="ar-EG"/>
        </w:rPr>
        <w:t>-</w:t>
      </w:r>
      <w:r w:rsidR="00395443">
        <w:rPr>
          <w:rFonts w:hint="cs"/>
          <w:rtl/>
          <w:lang w:bidi="ar-EG"/>
        </w:rPr>
        <w:t xml:space="preserve"> الانتباه إلى المادة 5 من الاتفاقية، التي تستدعي من الدول الأطراف</w:t>
      </w:r>
      <w:r w:rsidR="006879FB">
        <w:rPr>
          <w:rFonts w:hint="cs"/>
          <w:rtl/>
          <w:lang w:bidi="ar-EG"/>
        </w:rPr>
        <w:t xml:space="preserve"> اتخاذ </w:t>
      </w:r>
      <w:r w:rsidR="006879FB">
        <w:rPr>
          <w:rFonts w:hint="cs"/>
          <w:rtl/>
        </w:rPr>
        <w:t>جميع التدابير المناسبة لتغيير الأنماط الاجتماعية والثقافية لسلوك الرجل والمرأة، بهدف</w:t>
      </w:r>
      <w:r w:rsidR="006879FB">
        <w:rPr>
          <w:rFonts w:hint="cs"/>
        </w:rPr>
        <w:t xml:space="preserve"> </w:t>
      </w:r>
      <w:r w:rsidR="006879FB">
        <w:rPr>
          <w:rFonts w:hint="cs"/>
          <w:rtl/>
        </w:rPr>
        <w:t>تحقيق القضاء على التحيُّزات.</w:t>
      </w:r>
    </w:p>
    <w:p w:rsidR="00BD5BAC" w:rsidRDefault="00BD5BAC" w:rsidP="00500ECF">
      <w:pPr>
        <w:pStyle w:val="DualTxt"/>
        <w:rPr>
          <w:rFonts w:hint="cs"/>
          <w:rtl/>
          <w:lang w:bidi="ar-EG"/>
        </w:rPr>
      </w:pPr>
      <w:r>
        <w:rPr>
          <w:rFonts w:hint="cs"/>
          <w:rtl/>
          <w:lang w:bidi="ar-EG"/>
        </w:rPr>
        <w:t>23 -</w:t>
      </w:r>
      <w:r>
        <w:rPr>
          <w:rFonts w:hint="cs"/>
          <w:rtl/>
          <w:lang w:bidi="ar-EG"/>
        </w:rPr>
        <w:tab/>
      </w:r>
      <w:r w:rsidR="006879FB">
        <w:rPr>
          <w:rFonts w:hint="cs"/>
          <w:rtl/>
          <w:lang w:bidi="ar-EG"/>
        </w:rPr>
        <w:t xml:space="preserve">وقالت إن من الواضح أن ضعف الأداء الاقتصادي في البوسنة والهرسك لم يؤثر تأثيراً سلبياًّ في الجهود الرامية إلى ضمان حماية حقوق المرأة وتعزيزها. غير أنها لاحظت أن التقرير يكرس انتباهاً كبيراً للفقر وما يترتب عليه من عواقب، بل إنه أعطى انطباعاً بأنه يمكن معالجة المشاكل الناشئة </w:t>
      </w:r>
      <w:r w:rsidR="00500ECF">
        <w:rPr>
          <w:rFonts w:hint="cs"/>
          <w:rtl/>
          <w:lang w:bidi="ar-EG"/>
        </w:rPr>
        <w:t>ع</w:t>
      </w:r>
      <w:r w:rsidR="006879FB">
        <w:rPr>
          <w:rFonts w:hint="cs"/>
          <w:rtl/>
          <w:lang w:bidi="ar-EG"/>
        </w:rPr>
        <w:t xml:space="preserve">ن الفقر والتوتر </w:t>
      </w:r>
      <w:r w:rsidR="00876F70">
        <w:rPr>
          <w:rFonts w:hint="cs"/>
          <w:rtl/>
          <w:lang w:bidi="ar-EG"/>
        </w:rPr>
        <w:t>العرقي</w:t>
      </w:r>
      <w:r w:rsidR="006879FB">
        <w:rPr>
          <w:rFonts w:hint="cs"/>
          <w:rtl/>
          <w:lang w:bidi="ar-EG"/>
        </w:rPr>
        <w:t xml:space="preserve"> قبل المسائل المتصلة بالجنسانية.</w:t>
      </w:r>
    </w:p>
    <w:p w:rsidR="00BD5BAC" w:rsidRDefault="00BD5BAC" w:rsidP="006879FB">
      <w:pPr>
        <w:pStyle w:val="DualTxt"/>
        <w:rPr>
          <w:rFonts w:hint="cs"/>
          <w:rtl/>
          <w:lang w:bidi="ar-EG"/>
        </w:rPr>
      </w:pPr>
      <w:r>
        <w:rPr>
          <w:rFonts w:hint="cs"/>
          <w:rtl/>
          <w:lang w:bidi="ar-EG"/>
        </w:rPr>
        <w:t>24 -</w:t>
      </w:r>
      <w:r>
        <w:rPr>
          <w:rFonts w:hint="cs"/>
          <w:rtl/>
          <w:lang w:bidi="ar-EG"/>
        </w:rPr>
        <w:tab/>
      </w:r>
      <w:r w:rsidR="006879FB">
        <w:rPr>
          <w:rFonts w:hint="cs"/>
          <w:rtl/>
          <w:lang w:bidi="ar-EG"/>
        </w:rPr>
        <w:t>وأخيراً، سألت عن التدابير المتخذة لتحسين تنفيذ قانون المساواة بين الجنسين، لا سيما في سياق المواءمة بين التشريع الانتخابي وقوانين العنف المنزلي.</w:t>
      </w:r>
    </w:p>
    <w:p w:rsidR="00C5337D" w:rsidRDefault="00BD5BAC" w:rsidP="006D5B30">
      <w:pPr>
        <w:pStyle w:val="DualTxt"/>
        <w:rPr>
          <w:rFonts w:hint="cs"/>
          <w:rtl/>
          <w:lang w:bidi="ar-EG"/>
        </w:rPr>
      </w:pPr>
      <w:r>
        <w:rPr>
          <w:rFonts w:hint="cs"/>
          <w:rtl/>
          <w:lang w:bidi="ar-EG"/>
        </w:rPr>
        <w:t>25 -</w:t>
      </w:r>
      <w:r>
        <w:rPr>
          <w:rFonts w:hint="cs"/>
          <w:rtl/>
          <w:lang w:bidi="ar-EG"/>
        </w:rPr>
        <w:tab/>
      </w:r>
      <w:r w:rsidR="00E43445" w:rsidRPr="0092644D">
        <w:rPr>
          <w:rFonts w:hint="cs"/>
          <w:b/>
          <w:bCs/>
          <w:rtl/>
          <w:lang w:bidi="ar-EG"/>
        </w:rPr>
        <w:t>السيدة فيليبوفيتش-حاجي عبديتش</w:t>
      </w:r>
      <w:r w:rsidR="00E43445">
        <w:rPr>
          <w:rFonts w:hint="cs"/>
          <w:rtl/>
          <w:lang w:bidi="ar-EG"/>
        </w:rPr>
        <w:t xml:space="preserve"> (البوسنة والهرسك): </w:t>
      </w:r>
      <w:r w:rsidR="006D5B30">
        <w:rPr>
          <w:rFonts w:hint="cs"/>
          <w:rtl/>
          <w:lang w:bidi="ar-EG"/>
        </w:rPr>
        <w:t>طمأن</w:t>
      </w:r>
      <w:r w:rsidR="00E43445">
        <w:rPr>
          <w:rFonts w:hint="cs"/>
          <w:rtl/>
          <w:lang w:bidi="ar-EG"/>
        </w:rPr>
        <w:t xml:space="preserve">ت </w:t>
      </w:r>
      <w:r w:rsidR="006D5B30">
        <w:rPr>
          <w:rFonts w:hint="cs"/>
          <w:rtl/>
          <w:lang w:bidi="ar-EG"/>
        </w:rPr>
        <w:t>ا</w:t>
      </w:r>
      <w:r w:rsidR="00E43445">
        <w:rPr>
          <w:rFonts w:hint="cs"/>
          <w:rtl/>
          <w:lang w:bidi="ar-EG"/>
        </w:rPr>
        <w:t xml:space="preserve">للجنة </w:t>
      </w:r>
      <w:r w:rsidR="006D5B30">
        <w:rPr>
          <w:rFonts w:hint="cs"/>
          <w:rtl/>
          <w:lang w:bidi="ar-EG"/>
        </w:rPr>
        <w:t xml:space="preserve">إلى </w:t>
      </w:r>
      <w:r w:rsidR="00E43445">
        <w:rPr>
          <w:rFonts w:hint="cs"/>
          <w:rtl/>
          <w:lang w:bidi="ar-EG"/>
        </w:rPr>
        <w:t>أن وكالة المساواة بين الجنسين تميز تميزاً واضحاً بين مفهوم</w:t>
      </w:r>
      <w:r w:rsidR="00500ECF">
        <w:rPr>
          <w:rFonts w:hint="cs"/>
          <w:rtl/>
          <w:lang w:bidi="ar-EG"/>
        </w:rPr>
        <w:t>َ</w:t>
      </w:r>
      <w:r w:rsidR="00E43445">
        <w:rPr>
          <w:rFonts w:hint="cs"/>
          <w:rtl/>
          <w:lang w:bidi="ar-EG"/>
        </w:rPr>
        <w:t xml:space="preserve">ي الإنصاف والمساواة: فبينما يشير الإنصاف ببساطة إلى أحكام </w:t>
      </w:r>
      <w:r w:rsidR="00500ECF">
        <w:rPr>
          <w:rFonts w:hint="cs"/>
          <w:rtl/>
          <w:lang w:bidi="ar-EG"/>
        </w:rPr>
        <w:t>تكافؤ الفرص</w:t>
      </w:r>
      <w:r w:rsidR="00E43445">
        <w:rPr>
          <w:rFonts w:hint="cs"/>
          <w:rtl/>
          <w:lang w:bidi="ar-EG"/>
        </w:rPr>
        <w:t xml:space="preserve"> بين الرجال والنساء، يشمل مفهوم المساواة مفهوم أن الرجل والمرأة يجب أن يحصلا على أجور متساوية مقابل الأعمال المتساوية. وقالت إن أي اختلاط ظاهر في التقرير ي</w:t>
      </w:r>
      <w:r w:rsidR="006D5B30">
        <w:rPr>
          <w:rFonts w:hint="cs"/>
          <w:rtl/>
          <w:lang w:bidi="ar-EG"/>
        </w:rPr>
        <w:t>ُ</w:t>
      </w:r>
      <w:r w:rsidR="00E43445">
        <w:rPr>
          <w:rFonts w:hint="cs"/>
          <w:rtl/>
          <w:lang w:bidi="ar-EG"/>
        </w:rPr>
        <w:t>عزى إلى صعوبات لغوية لا إلى صعوبات مفاهيمية</w:t>
      </w:r>
      <w:r w:rsidR="00C5337D">
        <w:rPr>
          <w:rFonts w:hint="cs"/>
          <w:rtl/>
          <w:lang w:bidi="ar-EG"/>
        </w:rPr>
        <w:t>.</w:t>
      </w:r>
    </w:p>
    <w:p w:rsidR="00E43445" w:rsidRDefault="00C5337D" w:rsidP="00500ECF">
      <w:pPr>
        <w:pStyle w:val="DualTxt"/>
        <w:rPr>
          <w:rFonts w:hint="cs"/>
          <w:rtl/>
          <w:lang w:bidi="ar-EG"/>
        </w:rPr>
      </w:pPr>
      <w:r>
        <w:rPr>
          <w:rFonts w:hint="cs"/>
          <w:rtl/>
          <w:lang w:bidi="ar-EG"/>
        </w:rPr>
        <w:t>26-</w:t>
      </w:r>
      <w:r>
        <w:rPr>
          <w:rFonts w:hint="cs"/>
          <w:rtl/>
          <w:lang w:bidi="ar-EG"/>
        </w:rPr>
        <w:tab/>
        <w:t>وبغية ضمان نهج متَّسق لإعداد مسودة التدابير الوطنية بشأن نوع الجنس، عملت الوكالة في تعاون وثيق مع المراكز الجنسانية في اتحاد البوسنة والهرس</w:t>
      </w:r>
      <w:r>
        <w:rPr>
          <w:rtl/>
          <w:lang w:bidi="ar-EG"/>
        </w:rPr>
        <w:t>ك</w:t>
      </w:r>
      <w:r>
        <w:rPr>
          <w:rFonts w:hint="cs"/>
          <w:rtl/>
          <w:lang w:bidi="ar-EG"/>
        </w:rPr>
        <w:t xml:space="preserve"> وجمهورية </w:t>
      </w:r>
      <w:r w:rsidR="00876F70">
        <w:rPr>
          <w:rFonts w:hint="cs"/>
          <w:rtl/>
          <w:lang w:bidi="ar-EG"/>
        </w:rPr>
        <w:t xml:space="preserve">صربسكا </w:t>
      </w:r>
      <w:r>
        <w:rPr>
          <w:rFonts w:hint="cs"/>
          <w:rtl/>
          <w:lang w:bidi="ar-EG"/>
        </w:rPr>
        <w:t>ومع الكيانات الأخرى على جميع المستويات. وبالإضافة إلى ذلك تلق</w:t>
      </w:r>
      <w:r w:rsidR="006D5B30">
        <w:rPr>
          <w:rFonts w:hint="cs"/>
          <w:rtl/>
          <w:lang w:bidi="ar-EG"/>
        </w:rPr>
        <w:t>َّ</w:t>
      </w:r>
      <w:r>
        <w:rPr>
          <w:rFonts w:hint="cs"/>
          <w:rtl/>
          <w:lang w:bidi="ar-EG"/>
        </w:rPr>
        <w:t>ت جميع جهات الاتصال الجنسانية في كل وزارة تدريباً ملائماً. وقالت إن مسودات السياسات تُرس</w:t>
      </w:r>
      <w:r w:rsidR="006D5B30">
        <w:rPr>
          <w:rFonts w:hint="cs"/>
          <w:rtl/>
          <w:lang w:bidi="ar-EG"/>
        </w:rPr>
        <w:t>َ</w:t>
      </w:r>
      <w:r>
        <w:rPr>
          <w:rFonts w:hint="cs"/>
          <w:rtl/>
          <w:lang w:bidi="ar-EG"/>
        </w:rPr>
        <w:t>ل</w:t>
      </w:r>
      <w:r w:rsidR="006D5B30">
        <w:rPr>
          <w:rFonts w:hint="cs"/>
          <w:rtl/>
          <w:lang w:bidi="ar-EG"/>
        </w:rPr>
        <w:t>ُ</w:t>
      </w:r>
      <w:r>
        <w:rPr>
          <w:rFonts w:hint="cs"/>
          <w:rtl/>
          <w:lang w:bidi="ar-EG"/>
        </w:rPr>
        <w:t xml:space="preserve"> عادةً إلى الوزارات للتعليق عليها، بينما تُدعى الأفرقة العاملة التي أنشئت لمعالجة مسائل محددة، وممثلو الهيئات التشريعية، والمنظمات</w:t>
      </w:r>
      <w:r w:rsidR="00500ECF">
        <w:rPr>
          <w:rFonts w:hint="cs"/>
          <w:rtl/>
          <w:lang w:bidi="ar-EG"/>
        </w:rPr>
        <w:t>ُ</w:t>
      </w:r>
      <w:r>
        <w:rPr>
          <w:rFonts w:hint="cs"/>
          <w:rtl/>
          <w:lang w:bidi="ar-EG"/>
        </w:rPr>
        <w:t xml:space="preserve"> غير الحكومية والخبرا</w:t>
      </w:r>
      <w:r w:rsidR="00500ECF">
        <w:rPr>
          <w:rFonts w:hint="cs"/>
          <w:rtl/>
          <w:lang w:bidi="ar-EG"/>
        </w:rPr>
        <w:t>ُ</w:t>
      </w:r>
      <w:r>
        <w:rPr>
          <w:rFonts w:hint="cs"/>
          <w:rtl/>
          <w:lang w:bidi="ar-EG"/>
        </w:rPr>
        <w:t xml:space="preserve"> المستقلون دائماً إلى المشاركة. ومن شأن هذه التدابير أن ت</w:t>
      </w:r>
      <w:r w:rsidR="006D5B30">
        <w:rPr>
          <w:rFonts w:hint="cs"/>
          <w:rtl/>
          <w:lang w:bidi="ar-EG"/>
        </w:rPr>
        <w:t>َ</w:t>
      </w:r>
      <w:r>
        <w:rPr>
          <w:rFonts w:hint="cs"/>
          <w:rtl/>
          <w:lang w:bidi="ar-EG"/>
        </w:rPr>
        <w:t>رفع</w:t>
      </w:r>
      <w:r w:rsidR="00143358">
        <w:rPr>
          <w:rFonts w:hint="cs"/>
          <w:rtl/>
          <w:lang w:bidi="ar-EG"/>
        </w:rPr>
        <w:t xml:space="preserve"> </w:t>
      </w:r>
      <w:r>
        <w:rPr>
          <w:rFonts w:hint="cs"/>
          <w:rtl/>
          <w:lang w:bidi="ar-EG"/>
        </w:rPr>
        <w:t>مستوى الوعي بالحاجة إلى</w:t>
      </w:r>
      <w:r w:rsidR="00143358">
        <w:rPr>
          <w:rFonts w:hint="cs"/>
          <w:rtl/>
          <w:lang w:bidi="ar-EG"/>
        </w:rPr>
        <w:t xml:space="preserve"> المساواة بين الجنسين وتضمن كون القرارات السياسية مستندة</w:t>
      </w:r>
      <w:r w:rsidR="006D5B30">
        <w:rPr>
          <w:rFonts w:hint="cs"/>
          <w:rtl/>
          <w:lang w:bidi="ar-EG"/>
        </w:rPr>
        <w:t>ً</w:t>
      </w:r>
      <w:r w:rsidR="00143358">
        <w:rPr>
          <w:rFonts w:hint="cs"/>
          <w:rtl/>
          <w:lang w:bidi="ar-EG"/>
        </w:rPr>
        <w:t xml:space="preserve"> إلى مشاورات </w:t>
      </w:r>
      <w:r w:rsidR="00F826B1">
        <w:rPr>
          <w:rFonts w:hint="cs"/>
          <w:rtl/>
          <w:lang w:bidi="ar-EG"/>
        </w:rPr>
        <w:t xml:space="preserve">على </w:t>
      </w:r>
      <w:r w:rsidR="00143358">
        <w:rPr>
          <w:rFonts w:hint="cs"/>
          <w:rtl/>
          <w:lang w:bidi="ar-EG"/>
        </w:rPr>
        <w:t>نطاق</w:t>
      </w:r>
      <w:r w:rsidR="00F826B1" w:rsidRPr="00F826B1">
        <w:rPr>
          <w:rFonts w:hint="cs"/>
          <w:rtl/>
          <w:lang w:bidi="ar-EG"/>
        </w:rPr>
        <w:t xml:space="preserve"> </w:t>
      </w:r>
      <w:r w:rsidR="00F826B1">
        <w:rPr>
          <w:rFonts w:hint="cs"/>
          <w:rtl/>
          <w:lang w:bidi="ar-EG"/>
        </w:rPr>
        <w:t>واسع</w:t>
      </w:r>
      <w:r w:rsidR="00143358">
        <w:rPr>
          <w:rFonts w:hint="cs"/>
          <w:rtl/>
          <w:lang w:bidi="ar-EG"/>
        </w:rPr>
        <w:t>.</w:t>
      </w:r>
      <w:r w:rsidR="00F826B1">
        <w:rPr>
          <w:rFonts w:hint="cs"/>
          <w:rtl/>
          <w:lang w:bidi="ar-EG"/>
        </w:rPr>
        <w:t xml:space="preserve"> وقالت إن الوكالة أقامت أيضاً صلات قوية مع البرلمانيين ولا تستبعد </w:t>
      </w:r>
      <w:r w:rsidR="006D5B30">
        <w:rPr>
          <w:rFonts w:hint="cs"/>
          <w:rtl/>
          <w:lang w:bidi="ar-EG"/>
        </w:rPr>
        <w:t>مراوضتهم</w:t>
      </w:r>
      <w:r w:rsidR="00F826B1">
        <w:rPr>
          <w:rFonts w:hint="cs"/>
          <w:rtl/>
          <w:lang w:bidi="ar-EG"/>
        </w:rPr>
        <w:t xml:space="preserve"> عند الضرورة</w:t>
      </w:r>
      <w:r w:rsidR="006D5B30">
        <w:rPr>
          <w:rFonts w:hint="cs"/>
          <w:rtl/>
          <w:lang w:bidi="ar-EG"/>
        </w:rPr>
        <w:t xml:space="preserve"> للتأثير في قراراتهم</w:t>
      </w:r>
      <w:r w:rsidR="00F826B1">
        <w:rPr>
          <w:rFonts w:hint="cs"/>
          <w:rtl/>
          <w:lang w:bidi="ar-EG"/>
        </w:rPr>
        <w:t>.</w:t>
      </w:r>
    </w:p>
    <w:p w:rsidR="00E43445" w:rsidRDefault="00F826B1" w:rsidP="00500ECF">
      <w:pPr>
        <w:pStyle w:val="DualTxt"/>
        <w:rPr>
          <w:rFonts w:hint="cs"/>
          <w:rtl/>
          <w:lang w:bidi="ar-EG"/>
        </w:rPr>
      </w:pPr>
      <w:r>
        <w:rPr>
          <w:rFonts w:hint="cs"/>
          <w:rtl/>
          <w:lang w:bidi="ar-EG"/>
        </w:rPr>
        <w:t>27 -</w:t>
      </w:r>
      <w:r>
        <w:rPr>
          <w:rFonts w:hint="cs"/>
          <w:rtl/>
          <w:lang w:bidi="ar-EG"/>
        </w:rPr>
        <w:tab/>
        <w:t xml:space="preserve">وفي </w:t>
      </w:r>
      <w:r w:rsidR="00F45FAC">
        <w:rPr>
          <w:rFonts w:hint="cs"/>
          <w:rtl/>
          <w:lang w:bidi="ar-EG"/>
        </w:rPr>
        <w:t xml:space="preserve">مسألة </w:t>
      </w:r>
      <w:r>
        <w:rPr>
          <w:rFonts w:hint="cs"/>
          <w:rtl/>
          <w:lang w:bidi="ar-EG"/>
        </w:rPr>
        <w:t>الموارد البشرية، قالت إن ملاك الموظفين النهائي للوكالة سيتألف من خمس وظائف. غير أنه حالما يتم ملء هذه الوظائف سيقدَّم إلى السلطات المعنية طلب موظفين إضافيين. وفيما يتعلق بتقصير مؤسسات معينة عن تقديم بيانات منفصلة لكل من الجنسين</w:t>
      </w:r>
      <w:r w:rsidR="007A0583">
        <w:rPr>
          <w:rFonts w:hint="cs"/>
          <w:rtl/>
          <w:lang w:bidi="ar-EG"/>
        </w:rPr>
        <w:t xml:space="preserve"> على حدة</w:t>
      </w:r>
      <w:r>
        <w:rPr>
          <w:rFonts w:hint="cs"/>
          <w:rtl/>
          <w:lang w:bidi="ar-EG"/>
        </w:rPr>
        <w:t xml:space="preserve"> أنشئ فريق عامل لوضع إجراءات لتنفيذ المادة 18 من قانون المساواة بين الجنسين. وقالت إنها ترى أن الوقت لم يحن بعد لفرض غرامات على عدم الامتثال </w:t>
      </w:r>
      <w:r w:rsidR="00500ECF">
        <w:rPr>
          <w:rFonts w:hint="cs"/>
          <w:rtl/>
          <w:lang w:bidi="ar-EG"/>
        </w:rPr>
        <w:t>المنصوص عليه</w:t>
      </w:r>
      <w:r>
        <w:rPr>
          <w:rFonts w:hint="cs"/>
          <w:rtl/>
          <w:lang w:bidi="ar-EG"/>
        </w:rPr>
        <w:t xml:space="preserve"> في المادة 28 من القانون المذكور.</w:t>
      </w:r>
    </w:p>
    <w:p w:rsidR="00C77987" w:rsidRDefault="00C77987" w:rsidP="00500ECF">
      <w:pPr>
        <w:pStyle w:val="DualTxt"/>
        <w:rPr>
          <w:rFonts w:hint="cs"/>
          <w:rtl/>
          <w:lang w:bidi="ar-EG"/>
        </w:rPr>
      </w:pPr>
      <w:r>
        <w:rPr>
          <w:rFonts w:hint="cs"/>
          <w:rtl/>
          <w:lang w:bidi="ar-EG"/>
        </w:rPr>
        <w:t>28</w:t>
      </w:r>
      <w:r w:rsidR="00BC2074">
        <w:rPr>
          <w:rFonts w:hint="cs"/>
          <w:rtl/>
          <w:lang w:bidi="ar-EG"/>
        </w:rPr>
        <w:t xml:space="preserve"> </w:t>
      </w:r>
      <w:r>
        <w:rPr>
          <w:rFonts w:hint="cs"/>
          <w:rtl/>
          <w:lang w:bidi="ar-EG"/>
        </w:rPr>
        <w:t>-</w:t>
      </w:r>
      <w:r>
        <w:rPr>
          <w:rFonts w:hint="cs"/>
          <w:rtl/>
          <w:lang w:bidi="ar-EG"/>
        </w:rPr>
        <w:tab/>
        <w:t>ورداًّ على الأسئلة التي طرحتها السيدة غاسبار، قالت إن صياغة التقرير، التي أعدتها وزارة حقوق الإنسان واللاجئين قبل إنشاء وكالة المساواة بين الجنسين، كانت خبرة تعلُّمية لجميع الأشخاص المشاركين. فبينما كان من شأن الهيكل المؤسسي المعق</w:t>
      </w:r>
      <w:r w:rsidR="007A0583">
        <w:rPr>
          <w:rFonts w:hint="cs"/>
          <w:rtl/>
          <w:lang w:bidi="ar-EG"/>
        </w:rPr>
        <w:t>َّ</w:t>
      </w:r>
      <w:r>
        <w:rPr>
          <w:rFonts w:hint="cs"/>
          <w:rtl/>
          <w:lang w:bidi="ar-EG"/>
        </w:rPr>
        <w:t>د فعلاً أن</w:t>
      </w:r>
      <w:r w:rsidR="007A0583">
        <w:rPr>
          <w:rFonts w:hint="cs"/>
          <w:rtl/>
          <w:lang w:bidi="ar-EG"/>
        </w:rPr>
        <w:t>ْ</w:t>
      </w:r>
      <w:r>
        <w:rPr>
          <w:rFonts w:hint="cs"/>
          <w:rtl/>
          <w:lang w:bidi="ar-EG"/>
        </w:rPr>
        <w:t xml:space="preserve"> ج</w:t>
      </w:r>
      <w:r w:rsidR="007A0583">
        <w:rPr>
          <w:rFonts w:hint="cs"/>
          <w:rtl/>
          <w:lang w:bidi="ar-EG"/>
        </w:rPr>
        <w:t>َ</w:t>
      </w:r>
      <w:r>
        <w:rPr>
          <w:rFonts w:hint="cs"/>
          <w:rtl/>
          <w:lang w:bidi="ar-EG"/>
        </w:rPr>
        <w:t>ع</w:t>
      </w:r>
      <w:r w:rsidR="007A0583">
        <w:rPr>
          <w:rFonts w:hint="cs"/>
          <w:rtl/>
          <w:lang w:bidi="ar-EG"/>
        </w:rPr>
        <w:t>َ</w:t>
      </w:r>
      <w:r>
        <w:rPr>
          <w:rFonts w:hint="cs"/>
          <w:rtl/>
          <w:lang w:bidi="ar-EG"/>
        </w:rPr>
        <w:t>ل من الصعب تجميع المعلومات اللازمة</w:t>
      </w:r>
      <w:r w:rsidR="007D49AF">
        <w:rPr>
          <w:rFonts w:hint="cs"/>
          <w:rtl/>
          <w:lang w:bidi="ar-EG"/>
        </w:rPr>
        <w:t>،</w:t>
      </w:r>
      <w:r>
        <w:rPr>
          <w:rFonts w:hint="cs"/>
          <w:rtl/>
          <w:lang w:bidi="ar-EG"/>
        </w:rPr>
        <w:t xml:space="preserve"> ع</w:t>
      </w:r>
      <w:r w:rsidR="007D49AF">
        <w:rPr>
          <w:rFonts w:hint="cs"/>
          <w:rtl/>
          <w:lang w:bidi="ar-EG"/>
        </w:rPr>
        <w:t>َ</w:t>
      </w:r>
      <w:r>
        <w:rPr>
          <w:rFonts w:hint="cs"/>
          <w:rtl/>
          <w:lang w:bidi="ar-EG"/>
        </w:rPr>
        <w:t>م</w:t>
      </w:r>
      <w:r w:rsidR="007D49AF">
        <w:rPr>
          <w:rFonts w:hint="cs"/>
          <w:rtl/>
          <w:lang w:bidi="ar-EG"/>
        </w:rPr>
        <w:t>ِ</w:t>
      </w:r>
      <w:r>
        <w:rPr>
          <w:rFonts w:hint="cs"/>
          <w:rtl/>
          <w:lang w:bidi="ar-EG"/>
        </w:rPr>
        <w:t>ل</w:t>
      </w:r>
      <w:r w:rsidR="007D49AF">
        <w:rPr>
          <w:rFonts w:hint="cs"/>
          <w:rtl/>
          <w:lang w:bidi="ar-EG"/>
        </w:rPr>
        <w:t>َ</w:t>
      </w:r>
      <w:r>
        <w:rPr>
          <w:rFonts w:hint="cs"/>
          <w:rtl/>
          <w:lang w:bidi="ar-EG"/>
        </w:rPr>
        <w:t xml:space="preserve"> مركزا </w:t>
      </w:r>
      <w:r w:rsidR="00500ECF">
        <w:rPr>
          <w:rFonts w:hint="cs"/>
          <w:rtl/>
          <w:lang w:bidi="ar-EG"/>
        </w:rPr>
        <w:t>الشؤون</w:t>
      </w:r>
      <w:r>
        <w:rPr>
          <w:rFonts w:hint="cs"/>
          <w:rtl/>
          <w:lang w:bidi="ar-EG"/>
        </w:rPr>
        <w:t xml:space="preserve"> الجنس</w:t>
      </w:r>
      <w:r w:rsidR="007D49AF">
        <w:rPr>
          <w:rFonts w:hint="cs"/>
          <w:rtl/>
          <w:lang w:bidi="ar-EG"/>
        </w:rPr>
        <w:t>انية</w:t>
      </w:r>
      <w:r>
        <w:rPr>
          <w:rFonts w:hint="cs"/>
          <w:rtl/>
          <w:lang w:bidi="ar-EG"/>
        </w:rPr>
        <w:t xml:space="preserve"> في تعاون وثيق لتنسيق العملية.</w:t>
      </w:r>
    </w:p>
    <w:p w:rsidR="0069515A" w:rsidRDefault="0069515A" w:rsidP="00500ECF">
      <w:pPr>
        <w:pStyle w:val="DualTxt"/>
        <w:rPr>
          <w:rFonts w:hint="cs"/>
          <w:rtl/>
          <w:lang w:bidi="ar-EG"/>
        </w:rPr>
      </w:pPr>
      <w:r>
        <w:rPr>
          <w:rFonts w:hint="cs"/>
          <w:rtl/>
          <w:lang w:bidi="ar-EG"/>
        </w:rPr>
        <w:t>29</w:t>
      </w:r>
      <w:r w:rsidR="00BC2074">
        <w:rPr>
          <w:rFonts w:hint="cs"/>
          <w:rtl/>
          <w:lang w:bidi="ar-EG"/>
        </w:rPr>
        <w:t xml:space="preserve"> </w:t>
      </w:r>
      <w:r w:rsidR="007D49AF">
        <w:rPr>
          <w:rFonts w:hint="cs"/>
          <w:rtl/>
          <w:lang w:bidi="ar-EG"/>
        </w:rPr>
        <w:t>-</w:t>
      </w:r>
      <w:r w:rsidR="007D49AF">
        <w:rPr>
          <w:rFonts w:hint="cs"/>
          <w:rtl/>
          <w:lang w:bidi="ar-EG"/>
        </w:rPr>
        <w:tab/>
      </w:r>
      <w:r>
        <w:rPr>
          <w:rFonts w:hint="cs"/>
          <w:rtl/>
          <w:lang w:bidi="ar-EG"/>
        </w:rPr>
        <w:t>مع أنها توافق الرأي الق</w:t>
      </w:r>
      <w:r w:rsidR="00757F11">
        <w:rPr>
          <w:rFonts w:hint="cs"/>
          <w:rtl/>
          <w:lang w:bidi="ar-EG"/>
        </w:rPr>
        <w:t>ائل إن جميع الزعماء السياسيين ي</w:t>
      </w:r>
      <w:r>
        <w:rPr>
          <w:rFonts w:hint="cs"/>
          <w:rtl/>
          <w:lang w:bidi="ar-EG"/>
        </w:rPr>
        <w:t>جب أن يكون</w:t>
      </w:r>
      <w:r w:rsidR="00757F11">
        <w:rPr>
          <w:rFonts w:hint="cs"/>
          <w:rtl/>
          <w:lang w:bidi="ar-EG"/>
        </w:rPr>
        <w:t>وا</w:t>
      </w:r>
      <w:r>
        <w:rPr>
          <w:rFonts w:hint="cs"/>
          <w:rtl/>
          <w:lang w:bidi="ar-EG"/>
        </w:rPr>
        <w:t xml:space="preserve"> على معرفة بالاتفاقية، كان من شأن التغييرات المتكررة في إدارة البوسنة والهرسك أن كثيراً منهم ظلوا جاهلين بأحكامها على الرغم من جهود الوكالة الرامية إلى رفع مستوى الوعي بها. غير أن الوكالة كانت دائماً تشير، في اتصالاتها مع الزعماء السياسيين إلى المعايير الدولية الملائمة بغية تعزيز بروز هذه المعايير.</w:t>
      </w:r>
    </w:p>
    <w:p w:rsidR="00720857" w:rsidRDefault="00720857" w:rsidP="006F5941">
      <w:pPr>
        <w:pStyle w:val="DualTxt"/>
        <w:spacing w:line="390" w:lineRule="exact"/>
        <w:rPr>
          <w:rFonts w:hint="cs"/>
          <w:rtl/>
          <w:lang w:bidi="ar-EG"/>
        </w:rPr>
      </w:pPr>
      <w:r>
        <w:rPr>
          <w:rFonts w:hint="cs"/>
          <w:rtl/>
          <w:lang w:bidi="ar-EG"/>
        </w:rPr>
        <w:t>30 -</w:t>
      </w:r>
      <w:r>
        <w:rPr>
          <w:rFonts w:hint="cs"/>
          <w:rtl/>
          <w:lang w:bidi="ar-EG"/>
        </w:rPr>
        <w:tab/>
      </w:r>
      <w:r w:rsidR="00146CCC">
        <w:rPr>
          <w:rFonts w:hint="cs"/>
          <w:rtl/>
          <w:lang w:bidi="ar-EG"/>
        </w:rPr>
        <w:t>نظراً إلى عدم وجود مركز تدريب مركزي للقضاة والمد</w:t>
      </w:r>
      <w:r w:rsidR="00EE0F04">
        <w:rPr>
          <w:rFonts w:hint="cs"/>
          <w:rtl/>
          <w:lang w:bidi="ar-EG"/>
        </w:rPr>
        <w:t>َّ</w:t>
      </w:r>
      <w:r w:rsidR="00146CCC">
        <w:rPr>
          <w:rFonts w:hint="cs"/>
          <w:rtl/>
          <w:lang w:bidi="ar-EG"/>
        </w:rPr>
        <w:t>عين العامّين، نظم</w:t>
      </w:r>
      <w:r w:rsidR="00EE0F04">
        <w:rPr>
          <w:rFonts w:hint="cs"/>
          <w:rtl/>
          <w:lang w:bidi="ar-EG"/>
        </w:rPr>
        <w:t>ت</w:t>
      </w:r>
      <w:r w:rsidR="00146CCC">
        <w:rPr>
          <w:rFonts w:hint="cs"/>
          <w:rtl/>
          <w:lang w:bidi="ar-EG"/>
        </w:rPr>
        <w:t xml:space="preserve"> وكالة المساواة بين الجنسين دورات تدريبية في موضوع المساواة بين</w:t>
      </w:r>
      <w:r w:rsidR="00EE0F04">
        <w:rPr>
          <w:rFonts w:hint="cs"/>
          <w:rtl/>
          <w:lang w:bidi="ar-EG"/>
        </w:rPr>
        <w:t xml:space="preserve"> </w:t>
      </w:r>
      <w:r w:rsidR="00146CCC">
        <w:rPr>
          <w:rFonts w:hint="cs"/>
          <w:rtl/>
          <w:lang w:bidi="ar-EG"/>
        </w:rPr>
        <w:t xml:space="preserve">الجنسين لأعضاء الجهاز القضائي في اتحاد البوسنة والهرسك وكذلك في جمهورية </w:t>
      </w:r>
      <w:r w:rsidR="00876F70">
        <w:rPr>
          <w:rFonts w:hint="cs"/>
          <w:rtl/>
          <w:lang w:bidi="ar-EG"/>
        </w:rPr>
        <w:t>صربسكا</w:t>
      </w:r>
      <w:r w:rsidR="00146CCC">
        <w:rPr>
          <w:rFonts w:hint="cs"/>
          <w:rtl/>
          <w:lang w:bidi="ar-EG"/>
        </w:rPr>
        <w:t xml:space="preserve">. وبالإضافة إلى عرض القانون الجديد للمساواة بين الجنسين مادةً فمادة، كانت الوكالة </w:t>
      </w:r>
      <w:r w:rsidR="00EE0F04">
        <w:rPr>
          <w:rFonts w:hint="cs"/>
          <w:rtl/>
          <w:lang w:bidi="ar-EG"/>
        </w:rPr>
        <w:t xml:space="preserve">تحبذ إعطاء المشاركين في الدورة </w:t>
      </w:r>
      <w:r w:rsidR="00146CCC">
        <w:rPr>
          <w:rFonts w:hint="cs"/>
          <w:rtl/>
          <w:lang w:bidi="ar-EG"/>
        </w:rPr>
        <w:t>عدد</w:t>
      </w:r>
      <w:r w:rsidR="00EE0F04">
        <w:rPr>
          <w:rFonts w:hint="cs"/>
          <w:rtl/>
          <w:lang w:bidi="ar-EG"/>
        </w:rPr>
        <w:t>اً</w:t>
      </w:r>
      <w:r w:rsidR="00146CCC">
        <w:rPr>
          <w:rFonts w:hint="cs"/>
          <w:rtl/>
          <w:lang w:bidi="ar-EG"/>
        </w:rPr>
        <w:t xml:space="preserve"> من دراسات القضايا المتعلقة بالتحرش الجنسي والتمييز القائم </w:t>
      </w:r>
      <w:r w:rsidR="001F26C9">
        <w:rPr>
          <w:rFonts w:hint="cs"/>
          <w:rtl/>
          <w:lang w:bidi="ar-EG"/>
        </w:rPr>
        <w:t>على أساس نوع الجنس</w:t>
      </w:r>
      <w:r w:rsidR="00146CCC">
        <w:rPr>
          <w:rFonts w:hint="cs"/>
          <w:rtl/>
          <w:lang w:bidi="ar-EG"/>
        </w:rPr>
        <w:t>، وتقوم حالياًّ بمناقشة تلك الإمكانية مع جهات مانحة دولية. وعلى مستوى الجامعة</w:t>
      </w:r>
      <w:r w:rsidR="00500ECF">
        <w:rPr>
          <w:rFonts w:hint="cs"/>
          <w:rtl/>
          <w:lang w:bidi="ar-EG"/>
        </w:rPr>
        <w:t>،</w:t>
      </w:r>
      <w:r w:rsidR="00146CCC">
        <w:rPr>
          <w:rFonts w:hint="cs"/>
          <w:rtl/>
          <w:lang w:bidi="ar-EG"/>
        </w:rPr>
        <w:t xml:space="preserve"> </w:t>
      </w:r>
      <w:r w:rsidR="00BB7807">
        <w:rPr>
          <w:rFonts w:hint="cs"/>
          <w:rtl/>
          <w:lang w:bidi="ar-EG"/>
        </w:rPr>
        <w:t>حققت ال</w:t>
      </w:r>
      <w:r w:rsidR="00146CCC">
        <w:rPr>
          <w:rFonts w:hint="cs"/>
          <w:rtl/>
          <w:lang w:bidi="ar-EG"/>
        </w:rPr>
        <w:t>جهود</w:t>
      </w:r>
      <w:r w:rsidR="00BB7807">
        <w:rPr>
          <w:rFonts w:hint="cs"/>
          <w:rtl/>
          <w:lang w:bidi="ar-EG"/>
        </w:rPr>
        <w:t xml:space="preserve"> الرامية إلى رفع مستوى الوعي بالتشريع الوطني والدولي في موضوع التمييز ضد المرأة لدى طلاب كلية الحقوق نجاحاً كبيراً.</w:t>
      </w:r>
    </w:p>
    <w:p w:rsidR="00BB7807" w:rsidRDefault="00BB7807" w:rsidP="006F5941">
      <w:pPr>
        <w:pStyle w:val="DualTxt"/>
        <w:spacing w:line="390" w:lineRule="exact"/>
        <w:rPr>
          <w:rFonts w:hint="cs"/>
          <w:rtl/>
          <w:lang w:bidi="ar-EG"/>
        </w:rPr>
      </w:pPr>
      <w:r>
        <w:rPr>
          <w:rFonts w:hint="cs"/>
          <w:rtl/>
          <w:lang w:bidi="ar-EG"/>
        </w:rPr>
        <w:t>31</w:t>
      </w:r>
      <w:r w:rsidR="00BC2074">
        <w:rPr>
          <w:rFonts w:hint="cs"/>
          <w:rtl/>
          <w:lang w:bidi="ar-EG"/>
        </w:rPr>
        <w:t xml:space="preserve"> </w:t>
      </w:r>
      <w:r>
        <w:rPr>
          <w:rFonts w:hint="cs"/>
          <w:rtl/>
          <w:lang w:bidi="ar-EG"/>
        </w:rPr>
        <w:t>-</w:t>
      </w:r>
      <w:r>
        <w:rPr>
          <w:rFonts w:hint="cs"/>
          <w:rtl/>
          <w:lang w:bidi="ar-EG"/>
        </w:rPr>
        <w:tab/>
        <w:t xml:space="preserve">وأشارت إلى أن </w:t>
      </w:r>
      <w:r w:rsidR="00EE0F04">
        <w:rPr>
          <w:rFonts w:hint="cs"/>
          <w:rtl/>
          <w:lang w:bidi="ar-EG"/>
        </w:rPr>
        <w:t xml:space="preserve">تغيير </w:t>
      </w:r>
      <w:r>
        <w:rPr>
          <w:rFonts w:hint="cs"/>
          <w:rtl/>
          <w:lang w:bidi="ar-EG"/>
        </w:rPr>
        <w:t>مواقف الأشخاص الأكبر سناًّ أمر</w:t>
      </w:r>
      <w:r w:rsidR="00EE0F04">
        <w:rPr>
          <w:rFonts w:hint="cs"/>
          <w:rtl/>
          <w:lang w:bidi="ar-EG"/>
        </w:rPr>
        <w:t>ٌ</w:t>
      </w:r>
      <w:r>
        <w:rPr>
          <w:rFonts w:hint="cs"/>
          <w:rtl/>
          <w:lang w:bidi="ar-EG"/>
        </w:rPr>
        <w:t xml:space="preserve"> صعب. ويبدو في بعض الأحيان أن الموظفين الأكبر سناًّ يؤيدون قانون الإنصاف وتعميم الاعتبارات الجنسانية بالكلام فقط.</w:t>
      </w:r>
    </w:p>
    <w:p w:rsidR="00BB7807" w:rsidRDefault="00BB7807" w:rsidP="006F5941">
      <w:pPr>
        <w:pStyle w:val="DualTxt"/>
        <w:spacing w:line="390" w:lineRule="exact"/>
        <w:rPr>
          <w:rFonts w:hint="cs"/>
          <w:rtl/>
          <w:lang w:bidi="ar-EG"/>
        </w:rPr>
      </w:pPr>
      <w:r>
        <w:rPr>
          <w:rFonts w:hint="cs"/>
          <w:rtl/>
          <w:lang w:bidi="ar-EG"/>
        </w:rPr>
        <w:t>32</w:t>
      </w:r>
      <w:r w:rsidR="00BC2074">
        <w:rPr>
          <w:rFonts w:hint="cs"/>
          <w:rtl/>
          <w:lang w:bidi="ar-EG"/>
        </w:rPr>
        <w:t xml:space="preserve"> </w:t>
      </w:r>
      <w:r>
        <w:rPr>
          <w:rFonts w:hint="cs"/>
          <w:rtl/>
          <w:lang w:bidi="ar-EG"/>
        </w:rPr>
        <w:t>-</w:t>
      </w:r>
      <w:r>
        <w:rPr>
          <w:rFonts w:hint="cs"/>
          <w:rtl/>
          <w:lang w:bidi="ar-EG"/>
        </w:rPr>
        <w:tab/>
        <w:t>وقالت إن وكالة المساواة بين الجنسين حققت نجاحاً في عملها في مجال التعليم، غير أن هذا العمل لم يكن سهلاً بسبب التقسيمات الإقليمية حيث كل كانتون لها قانونها الخاص في مجال التعليم ولها وزارة تعليم خاصة بها. وعقدت دورات تدريبية</w:t>
      </w:r>
      <w:r w:rsidR="00BC2074">
        <w:rPr>
          <w:rFonts w:hint="cs"/>
          <w:rtl/>
          <w:lang w:bidi="ar-EG"/>
        </w:rPr>
        <w:t xml:space="preserve"> في موضوع الحساسية الجنسانية لجميع مديري المدارس الابتدائية والثانوية ومدرِّسيها، وأُنتجت كميات كبيرة من المواد التعليمية تشمل فيما تشمله قضايا جنسانية.</w:t>
      </w:r>
    </w:p>
    <w:p w:rsidR="00BC2074" w:rsidRDefault="00BC2074" w:rsidP="006F5941">
      <w:pPr>
        <w:pStyle w:val="DualTxt"/>
        <w:spacing w:line="390" w:lineRule="exact"/>
        <w:rPr>
          <w:rFonts w:hint="cs"/>
          <w:rtl/>
          <w:lang w:bidi="ar-EG"/>
        </w:rPr>
      </w:pPr>
      <w:r>
        <w:rPr>
          <w:rFonts w:hint="cs"/>
          <w:rtl/>
          <w:lang w:bidi="ar-EG"/>
        </w:rPr>
        <w:t>33 -</w:t>
      </w:r>
      <w:r>
        <w:rPr>
          <w:rFonts w:hint="cs"/>
          <w:rtl/>
          <w:lang w:bidi="ar-EG"/>
        </w:rPr>
        <w:tab/>
        <w:t xml:space="preserve">ومن شأن الاستراتيجية الاقتصادية المتوسطة الأجل أن تتيح فرصة لمعالجة الوضع الاقتصادي للمرأة، وهذا مجال لم يُفعَل فيه شيء كثير حتى الآن. ومن المخطط القيام بعمل مع علماء اقتصاديين حساسين للاعتبارات الجنسانية ومنظمات غير حكومية حساسة لها أيضاً. وقالت إن هذه </w:t>
      </w:r>
      <w:r w:rsidR="00F45FAC">
        <w:rPr>
          <w:rFonts w:hint="cs"/>
          <w:rtl/>
          <w:lang w:bidi="ar-EG"/>
        </w:rPr>
        <w:t xml:space="preserve">مسألة </w:t>
      </w:r>
      <w:r>
        <w:rPr>
          <w:rFonts w:hint="cs"/>
          <w:rtl/>
          <w:lang w:bidi="ar-EG"/>
        </w:rPr>
        <w:t>هامة لأن للفقر وجهاً أنثوياًّ، لا سيما في المجتمعات التقليدية كمجتمعات البوسنة والهرسك.</w:t>
      </w:r>
    </w:p>
    <w:p w:rsidR="00BC2074" w:rsidRDefault="00EE0F04" w:rsidP="00D058CA">
      <w:pPr>
        <w:pStyle w:val="DualTxt"/>
        <w:rPr>
          <w:rFonts w:hint="cs"/>
          <w:rtl/>
          <w:lang w:bidi="ar-EG"/>
        </w:rPr>
      </w:pPr>
      <w:r>
        <w:rPr>
          <w:rFonts w:hint="cs"/>
          <w:rtl/>
          <w:lang w:bidi="ar-EG"/>
        </w:rPr>
        <w:t>34 -</w:t>
      </w:r>
      <w:r>
        <w:rPr>
          <w:rFonts w:hint="cs"/>
          <w:rtl/>
          <w:lang w:bidi="ar-EG"/>
        </w:rPr>
        <w:tab/>
        <w:t>وقالت إ</w:t>
      </w:r>
      <w:r w:rsidR="00BC2074">
        <w:rPr>
          <w:rFonts w:hint="cs"/>
          <w:rtl/>
          <w:lang w:bidi="ar-EG"/>
        </w:rPr>
        <w:t>ن مبدأ الإنصاف بين الجنسين قد انتُهِكَ في معالجة المسائل الانتخابية. فلم ي</w:t>
      </w:r>
      <w:r>
        <w:rPr>
          <w:rFonts w:hint="cs"/>
          <w:rtl/>
          <w:lang w:bidi="ar-EG"/>
        </w:rPr>
        <w:t>ُ</w:t>
      </w:r>
      <w:r w:rsidR="00BC2074">
        <w:rPr>
          <w:rFonts w:hint="cs"/>
          <w:rtl/>
          <w:lang w:bidi="ar-EG"/>
        </w:rPr>
        <w:t>قبل سوى واحد من اقتراحات الوكالة في هذا الصدد، يطلب توفير بيانات وإحصاءات منفصلة لكل واحد من الجنسين على</w:t>
      </w:r>
      <w:r w:rsidR="00D058CA">
        <w:rPr>
          <w:rFonts w:hint="cs"/>
          <w:rtl/>
          <w:lang w:bidi="ar-EG"/>
        </w:rPr>
        <w:t xml:space="preserve"> حدة في كل مرحلة من مراحل الانت</w:t>
      </w:r>
      <w:r w:rsidR="00BC2074">
        <w:rPr>
          <w:rFonts w:hint="cs"/>
          <w:rtl/>
          <w:lang w:bidi="ar-EG"/>
        </w:rPr>
        <w:t>خابات. غير أن اقتراح</w:t>
      </w:r>
      <w:r w:rsidR="00D058CA">
        <w:rPr>
          <w:rFonts w:hint="cs"/>
          <w:rtl/>
          <w:lang w:bidi="ar-EG"/>
        </w:rPr>
        <w:t xml:space="preserve"> أن يكون تمثيل الجنسين بالتساوي في كل المجالس واللجان الانتخابية رُفِضَ.</w:t>
      </w:r>
    </w:p>
    <w:p w:rsidR="00876F70" w:rsidRDefault="00876F70" w:rsidP="00500ECF">
      <w:pPr>
        <w:pStyle w:val="DualTxt"/>
        <w:spacing w:after="0" w:line="120" w:lineRule="exact"/>
        <w:rPr>
          <w:rFonts w:hint="cs"/>
          <w:rtl/>
          <w:lang w:bidi="ar-EG"/>
        </w:rPr>
      </w:pPr>
    </w:p>
    <w:p w:rsidR="00D058CA" w:rsidRDefault="00D058CA" w:rsidP="00D058CA">
      <w:pPr>
        <w:pStyle w:val="DualTxt"/>
        <w:rPr>
          <w:rFonts w:hint="cs"/>
          <w:i/>
          <w:iCs/>
          <w:rtl/>
          <w:lang w:bidi="ar-EG"/>
        </w:rPr>
      </w:pPr>
      <w:r w:rsidRPr="00D058CA">
        <w:rPr>
          <w:rFonts w:hint="cs"/>
          <w:i/>
          <w:iCs/>
          <w:rtl/>
          <w:lang w:bidi="ar-EG"/>
        </w:rPr>
        <w:t>المادة 3</w:t>
      </w:r>
    </w:p>
    <w:p w:rsidR="00876F70" w:rsidRPr="00D058CA" w:rsidRDefault="00876F70" w:rsidP="00500ECF">
      <w:pPr>
        <w:pStyle w:val="DualTxt"/>
        <w:spacing w:after="0" w:line="120" w:lineRule="exact"/>
        <w:rPr>
          <w:rFonts w:hint="cs"/>
          <w:i/>
          <w:iCs/>
          <w:rtl/>
          <w:lang w:bidi="ar-EG"/>
        </w:rPr>
      </w:pPr>
    </w:p>
    <w:p w:rsidR="00D058CA" w:rsidRDefault="00D058CA" w:rsidP="00147F0D">
      <w:pPr>
        <w:pStyle w:val="DualTxt"/>
        <w:rPr>
          <w:rFonts w:hint="cs"/>
          <w:rtl/>
          <w:lang w:bidi="ar-EG"/>
        </w:rPr>
      </w:pPr>
      <w:r>
        <w:rPr>
          <w:rFonts w:hint="cs"/>
          <w:rtl/>
          <w:lang w:bidi="ar-EG"/>
        </w:rPr>
        <w:t>35-</w:t>
      </w:r>
      <w:r>
        <w:rPr>
          <w:rFonts w:hint="cs"/>
          <w:rtl/>
          <w:lang w:bidi="ar-EG"/>
        </w:rPr>
        <w:tab/>
      </w:r>
      <w:r w:rsidRPr="00D058CA">
        <w:rPr>
          <w:rFonts w:hint="cs"/>
          <w:b/>
          <w:bCs/>
          <w:rtl/>
          <w:lang w:bidi="ar-EG"/>
        </w:rPr>
        <w:t>السيدة شوب-شيلينغ</w:t>
      </w:r>
      <w:r>
        <w:rPr>
          <w:rFonts w:hint="cs"/>
          <w:rtl/>
          <w:lang w:bidi="ar-EG"/>
        </w:rPr>
        <w:t xml:space="preserve">: </w:t>
      </w:r>
      <w:r w:rsidR="00EE0F04">
        <w:rPr>
          <w:rFonts w:hint="cs"/>
          <w:rtl/>
          <w:lang w:bidi="ar-EG"/>
        </w:rPr>
        <w:t>أشارت إلى</w:t>
      </w:r>
      <w:r>
        <w:rPr>
          <w:rFonts w:hint="cs"/>
          <w:rtl/>
          <w:lang w:bidi="ar-EG"/>
        </w:rPr>
        <w:t xml:space="preserve"> أن كثيراً من توصيات الوكالة لم </w:t>
      </w:r>
      <w:r w:rsidR="00147F0D">
        <w:rPr>
          <w:rFonts w:hint="cs"/>
          <w:rtl/>
          <w:lang w:bidi="ar-EG"/>
        </w:rPr>
        <w:t>ي</w:t>
      </w:r>
      <w:r>
        <w:rPr>
          <w:rFonts w:hint="cs"/>
          <w:rtl/>
          <w:lang w:bidi="ar-EG"/>
        </w:rPr>
        <w:t>ُقبَل، وقالت إنه يبدو أن مهمة الوكالة مهمة استشارية غير ملزمة. وسيكون من المفيد أن نعرف أين تكمن المشكلة، في البرلمان أم في الوزارات؟ وربما تكون الوكالة أكثر فعالية لو أنها أ</w:t>
      </w:r>
      <w:r w:rsidR="00500ECF">
        <w:rPr>
          <w:rFonts w:hint="cs"/>
          <w:rtl/>
          <w:lang w:bidi="ar-EG"/>
        </w:rPr>
        <w:t>ُ</w:t>
      </w:r>
      <w:r>
        <w:rPr>
          <w:rFonts w:hint="cs"/>
          <w:rtl/>
          <w:lang w:bidi="ar-EG"/>
        </w:rPr>
        <w:t>لحقت بمج</w:t>
      </w:r>
      <w:r w:rsidR="00147F0D">
        <w:rPr>
          <w:rFonts w:hint="cs"/>
          <w:rtl/>
          <w:lang w:bidi="ar-EG"/>
        </w:rPr>
        <w:t>ل</w:t>
      </w:r>
      <w:r>
        <w:rPr>
          <w:rFonts w:hint="cs"/>
          <w:rtl/>
          <w:lang w:bidi="ar-EG"/>
        </w:rPr>
        <w:t>س الوزراء. وربما يكون لمقترحات الوكالة وزن أكبر لو طُلب من كل وزير أن يعطي أسباباً لعدم قبوله أفكار الوكالة في أي حالة بعينها. وسيكون موضع تقد</w:t>
      </w:r>
      <w:r w:rsidR="00147F0D">
        <w:rPr>
          <w:rFonts w:hint="cs"/>
          <w:rtl/>
          <w:lang w:bidi="ar-EG"/>
        </w:rPr>
        <w:t>ي</w:t>
      </w:r>
      <w:r>
        <w:rPr>
          <w:rFonts w:hint="cs"/>
          <w:rtl/>
          <w:lang w:bidi="ar-EG"/>
        </w:rPr>
        <w:t xml:space="preserve">رها </w:t>
      </w:r>
      <w:r w:rsidR="00147F0D">
        <w:rPr>
          <w:rFonts w:hint="cs"/>
          <w:rtl/>
          <w:lang w:bidi="ar-EG"/>
        </w:rPr>
        <w:t>أن تَحصل على</w:t>
      </w:r>
      <w:r>
        <w:rPr>
          <w:rFonts w:hint="cs"/>
          <w:rtl/>
          <w:lang w:bidi="ar-EG"/>
        </w:rPr>
        <w:t xml:space="preserve"> مزيد من المعلومات عن تعاون الوكالة مع المنظمات غ</w:t>
      </w:r>
      <w:r w:rsidR="00147F0D">
        <w:rPr>
          <w:rFonts w:hint="cs"/>
          <w:rtl/>
          <w:lang w:bidi="ar-EG"/>
        </w:rPr>
        <w:t>ي</w:t>
      </w:r>
      <w:r>
        <w:rPr>
          <w:rFonts w:hint="cs"/>
          <w:rtl/>
          <w:lang w:bidi="ar-EG"/>
        </w:rPr>
        <w:t>ر الحكومية وما إذا كانت ثمة عملية منظمة للتشاور مع المنظمات غير الحكومية.</w:t>
      </w:r>
    </w:p>
    <w:p w:rsidR="00D058CA" w:rsidRDefault="00D058CA" w:rsidP="00147F0D">
      <w:pPr>
        <w:pStyle w:val="DualTxt"/>
        <w:rPr>
          <w:rFonts w:hint="cs"/>
          <w:rtl/>
          <w:lang w:bidi="ar-EG"/>
        </w:rPr>
      </w:pPr>
      <w:r w:rsidRPr="00D058CA">
        <w:rPr>
          <w:rFonts w:hint="cs"/>
          <w:rtl/>
          <w:lang w:bidi="ar-EG"/>
        </w:rPr>
        <w:t>36 -</w:t>
      </w:r>
      <w:r w:rsidRPr="00D058CA">
        <w:rPr>
          <w:rFonts w:hint="cs"/>
          <w:rtl/>
          <w:lang w:bidi="ar-EG"/>
        </w:rPr>
        <w:tab/>
      </w:r>
      <w:r w:rsidRPr="00D058CA">
        <w:rPr>
          <w:rFonts w:hint="cs"/>
          <w:b/>
          <w:bCs/>
          <w:rtl/>
          <w:lang w:bidi="ar-EG"/>
        </w:rPr>
        <w:t>السيدة زو</w:t>
      </w:r>
      <w:r>
        <w:rPr>
          <w:rFonts w:hint="cs"/>
          <w:rtl/>
          <w:lang w:bidi="ar-EG"/>
        </w:rPr>
        <w:t>: سألت إن كان لدى الوكالة موارد كافية وتساءلت إن كان لدى الحكومة</w:t>
      </w:r>
      <w:r w:rsidR="00877E11">
        <w:rPr>
          <w:rFonts w:hint="cs"/>
          <w:rtl/>
          <w:lang w:bidi="ar-EG"/>
        </w:rPr>
        <w:t xml:space="preserve"> خطط لفصلها عن وزارة حقوق الإنسان </w:t>
      </w:r>
      <w:r w:rsidR="00147F0D">
        <w:rPr>
          <w:rFonts w:hint="cs"/>
          <w:rtl/>
          <w:lang w:bidi="ar-EG"/>
        </w:rPr>
        <w:t>بُ</w:t>
      </w:r>
      <w:r w:rsidR="00877E11">
        <w:rPr>
          <w:rFonts w:hint="cs"/>
          <w:rtl/>
          <w:lang w:bidi="ar-EG"/>
        </w:rPr>
        <w:t xml:space="preserve">غية تعزيز المنظمة وضمان التنفيذ الحقيقي للمساواة بين الجنسين. وقالت إنه سيكون موضع تقديرها </w:t>
      </w:r>
      <w:r w:rsidR="00147F0D">
        <w:rPr>
          <w:rFonts w:hint="cs"/>
          <w:rtl/>
          <w:lang w:bidi="ar-EG"/>
        </w:rPr>
        <w:t>أن تحصل على</w:t>
      </w:r>
      <w:r w:rsidR="00500ECF">
        <w:rPr>
          <w:rFonts w:hint="cs"/>
          <w:rtl/>
          <w:lang w:bidi="ar-EG"/>
        </w:rPr>
        <w:t xml:space="preserve"> مزيدٍ</w:t>
      </w:r>
      <w:r w:rsidR="00877E11">
        <w:rPr>
          <w:rFonts w:hint="cs"/>
          <w:rtl/>
          <w:lang w:bidi="ar-EG"/>
        </w:rPr>
        <w:t xml:space="preserve"> من المعلومات عن كيفية تناو</w:t>
      </w:r>
      <w:r w:rsidR="00147F0D">
        <w:rPr>
          <w:rFonts w:hint="cs"/>
          <w:rtl/>
          <w:lang w:bidi="ar-EG"/>
        </w:rPr>
        <w:t>ُ</w:t>
      </w:r>
      <w:r w:rsidR="00877E11">
        <w:rPr>
          <w:rFonts w:hint="cs"/>
          <w:rtl/>
          <w:lang w:bidi="ar-EG"/>
        </w:rPr>
        <w:t>ل الشكاوى وتقديم المساعدة القانونية. وقالت إن الوفد صغير إلى حد ما، و</w:t>
      </w:r>
      <w:r w:rsidR="00500ECF">
        <w:rPr>
          <w:rFonts w:hint="cs"/>
          <w:rtl/>
          <w:lang w:bidi="ar-EG"/>
        </w:rPr>
        <w:t>تودُّ</w:t>
      </w:r>
      <w:r w:rsidR="00877E11">
        <w:rPr>
          <w:rFonts w:hint="cs"/>
          <w:rtl/>
          <w:lang w:bidi="ar-EG"/>
        </w:rPr>
        <w:t xml:space="preserve"> أن تعلم إن كان في الإمكان دعوة أعضاء هيئات أخرى للانضمام إلى الوفد.</w:t>
      </w:r>
    </w:p>
    <w:p w:rsidR="006845FA" w:rsidRDefault="006845FA" w:rsidP="00147F0D">
      <w:pPr>
        <w:pStyle w:val="DualTxt"/>
        <w:rPr>
          <w:rFonts w:hint="cs"/>
          <w:rtl/>
          <w:lang w:bidi="ar-EG"/>
        </w:rPr>
      </w:pPr>
      <w:r>
        <w:rPr>
          <w:rFonts w:hint="cs"/>
          <w:rtl/>
          <w:lang w:bidi="ar-EG"/>
        </w:rPr>
        <w:t>37-</w:t>
      </w:r>
      <w:r>
        <w:rPr>
          <w:rFonts w:hint="cs"/>
          <w:rtl/>
          <w:lang w:bidi="ar-EG"/>
        </w:rPr>
        <w:tab/>
      </w:r>
      <w:r w:rsidRPr="006845FA">
        <w:rPr>
          <w:rFonts w:hint="cs"/>
          <w:b/>
          <w:bCs/>
          <w:rtl/>
          <w:lang w:bidi="ar-EG"/>
        </w:rPr>
        <w:t>السيدة بوبِسكو</w:t>
      </w:r>
      <w:r>
        <w:rPr>
          <w:rFonts w:hint="cs"/>
          <w:rtl/>
          <w:lang w:bidi="ar-EG"/>
        </w:rPr>
        <w:t xml:space="preserve">: </w:t>
      </w:r>
      <w:r w:rsidR="00CA62F9">
        <w:rPr>
          <w:rFonts w:hint="cs"/>
          <w:rtl/>
          <w:lang w:bidi="ar-EG"/>
        </w:rPr>
        <w:t>عل</w:t>
      </w:r>
      <w:r w:rsidR="00147F0D">
        <w:rPr>
          <w:rFonts w:hint="cs"/>
          <w:rtl/>
          <w:lang w:bidi="ar-EG"/>
        </w:rPr>
        <w:t>َّ</w:t>
      </w:r>
      <w:r w:rsidR="00CA62F9">
        <w:rPr>
          <w:rFonts w:hint="cs"/>
          <w:rtl/>
          <w:lang w:bidi="ar-EG"/>
        </w:rPr>
        <w:t>قت على الهيكل المؤسسي الم</w:t>
      </w:r>
      <w:r w:rsidR="00500ECF">
        <w:rPr>
          <w:rFonts w:hint="cs"/>
          <w:rtl/>
          <w:lang w:bidi="ar-EG"/>
        </w:rPr>
        <w:t>عقَّد</w:t>
      </w:r>
      <w:r w:rsidR="00CA62F9">
        <w:rPr>
          <w:rFonts w:hint="cs"/>
          <w:rtl/>
          <w:lang w:bidi="ar-EG"/>
        </w:rPr>
        <w:t xml:space="preserve"> للحكومة وسألت عن التنسيق الإجمالي بين وكالة المساواة بين الجنسين والآليات الأخرى على صعيد الكيان والكانتونات والبلديات. و</w:t>
      </w:r>
      <w:r w:rsidR="00500ECF">
        <w:rPr>
          <w:rFonts w:hint="cs"/>
          <w:rtl/>
          <w:lang w:bidi="ar-EG"/>
        </w:rPr>
        <w:t>تودُّ</w:t>
      </w:r>
      <w:r w:rsidR="00CA62F9">
        <w:rPr>
          <w:rFonts w:hint="cs"/>
          <w:rtl/>
          <w:lang w:bidi="ar-EG"/>
        </w:rPr>
        <w:t xml:space="preserve"> أن تعرف كيف يمكن للوكالة أن تضمن </w:t>
      </w:r>
      <w:r w:rsidR="00147F0D">
        <w:rPr>
          <w:rFonts w:hint="cs"/>
          <w:rtl/>
          <w:lang w:bidi="ar-EG"/>
        </w:rPr>
        <w:t>استفادة</w:t>
      </w:r>
      <w:r w:rsidR="00CA62F9">
        <w:rPr>
          <w:rFonts w:hint="cs"/>
          <w:rtl/>
          <w:lang w:bidi="ar-EG"/>
        </w:rPr>
        <w:t xml:space="preserve"> النساء اللائي يأتين من أماكن مختلفة وينتمين إلى أقليات، مثل شعب الروما، من الن</w:t>
      </w:r>
      <w:r w:rsidR="00147F0D">
        <w:rPr>
          <w:rFonts w:hint="cs"/>
          <w:rtl/>
          <w:lang w:bidi="ar-EG"/>
        </w:rPr>
        <w:t>َّ</w:t>
      </w:r>
      <w:r w:rsidR="00CA62F9">
        <w:rPr>
          <w:rFonts w:hint="cs"/>
          <w:rtl/>
          <w:lang w:bidi="ar-EG"/>
        </w:rPr>
        <w:t>هج نفسه. وسيكون موضع تقديرها أن تحصل على مزيد من المعلومات عن مسؤولية الوكالة عن نشر نص الاتفاقية ونص البروتوكول الاختياري وما إذا كانا قد تُرجما إلى اللغات الرسمية ووُزِّعا في أنحاء مختلفة من البلد</w:t>
      </w:r>
      <w:r w:rsidR="00E401A2">
        <w:rPr>
          <w:rFonts w:hint="cs"/>
          <w:rtl/>
          <w:lang w:bidi="ar-EG"/>
        </w:rPr>
        <w:t>. و</w:t>
      </w:r>
      <w:r w:rsidR="00500ECF">
        <w:rPr>
          <w:rFonts w:hint="cs"/>
          <w:rtl/>
          <w:lang w:bidi="ar-EG"/>
        </w:rPr>
        <w:t>تودُّ</w:t>
      </w:r>
      <w:r w:rsidR="00E401A2">
        <w:rPr>
          <w:rFonts w:hint="cs"/>
          <w:rtl/>
          <w:lang w:bidi="ar-EG"/>
        </w:rPr>
        <w:t xml:space="preserve"> أيضاً أن تعرف مدى مسؤوليات الوكالة فيما يتعلق بالنساء من ضحايا الحرب اللائي شُرِّدنَ من ديارهن</w:t>
      </w:r>
      <w:r w:rsidR="00147F0D">
        <w:rPr>
          <w:rFonts w:hint="cs"/>
          <w:rtl/>
          <w:lang w:bidi="ar-EG"/>
        </w:rPr>
        <w:t>َّ</w:t>
      </w:r>
      <w:r w:rsidR="00E401A2">
        <w:rPr>
          <w:rFonts w:hint="cs"/>
          <w:rtl/>
          <w:lang w:bidi="ar-EG"/>
        </w:rPr>
        <w:t xml:space="preserve"> وه</w:t>
      </w:r>
      <w:r w:rsidR="00147F0D">
        <w:rPr>
          <w:rFonts w:hint="cs"/>
          <w:rtl/>
          <w:lang w:bidi="ar-EG"/>
        </w:rPr>
        <w:t>ُ</w:t>
      </w:r>
      <w:r w:rsidR="00E401A2">
        <w:rPr>
          <w:rFonts w:hint="cs"/>
          <w:rtl/>
          <w:lang w:bidi="ar-EG"/>
        </w:rPr>
        <w:t>ن</w:t>
      </w:r>
      <w:r w:rsidR="00147F0D">
        <w:rPr>
          <w:rFonts w:hint="cs"/>
          <w:rtl/>
          <w:lang w:bidi="ar-EG"/>
        </w:rPr>
        <w:t>َّ</w:t>
      </w:r>
      <w:r w:rsidR="00E401A2">
        <w:rPr>
          <w:rFonts w:hint="cs"/>
          <w:rtl/>
          <w:lang w:bidi="ar-EG"/>
        </w:rPr>
        <w:t xml:space="preserve"> الآن عائدات إلى مساكنهن.</w:t>
      </w:r>
    </w:p>
    <w:p w:rsidR="00E401A2" w:rsidRDefault="00E401A2" w:rsidP="00E401A2">
      <w:pPr>
        <w:pStyle w:val="DualTxt"/>
        <w:rPr>
          <w:rFonts w:hint="cs"/>
          <w:rtl/>
          <w:lang w:bidi="ar-EG"/>
        </w:rPr>
      </w:pPr>
      <w:r>
        <w:rPr>
          <w:rFonts w:hint="cs"/>
          <w:rtl/>
          <w:lang w:bidi="ar-EG"/>
        </w:rPr>
        <w:t>38 -</w:t>
      </w:r>
      <w:r>
        <w:rPr>
          <w:rFonts w:hint="cs"/>
          <w:rtl/>
          <w:lang w:bidi="ar-EG"/>
        </w:rPr>
        <w:tab/>
      </w:r>
      <w:r w:rsidRPr="00E401A2">
        <w:rPr>
          <w:rFonts w:hint="cs"/>
          <w:b/>
          <w:bCs/>
          <w:rtl/>
          <w:lang w:bidi="ar-EG"/>
        </w:rPr>
        <w:t>السيدة سايغا</w:t>
      </w:r>
      <w:r>
        <w:rPr>
          <w:rFonts w:hint="cs"/>
          <w:rtl/>
          <w:lang w:bidi="ar-EG"/>
        </w:rPr>
        <w:t xml:space="preserve">: سألت عمَّن هو المسؤول </w:t>
      </w:r>
      <w:r w:rsidR="00147F0D">
        <w:rPr>
          <w:rFonts w:hint="cs"/>
          <w:rtl/>
          <w:lang w:bidi="ar-EG"/>
        </w:rPr>
        <w:t xml:space="preserve">عن </w:t>
      </w:r>
      <w:r>
        <w:rPr>
          <w:rFonts w:hint="cs"/>
          <w:rtl/>
          <w:lang w:bidi="ar-EG"/>
        </w:rPr>
        <w:t>التدابير التي ست</w:t>
      </w:r>
      <w:r w:rsidR="00147F0D">
        <w:rPr>
          <w:rFonts w:hint="cs"/>
          <w:rtl/>
          <w:lang w:bidi="ar-EG"/>
        </w:rPr>
        <w:t>ُ</w:t>
      </w:r>
      <w:r>
        <w:rPr>
          <w:rFonts w:hint="cs"/>
          <w:rtl/>
          <w:lang w:bidi="ar-EG"/>
        </w:rPr>
        <w:t xml:space="preserve">تخذ بموجب </w:t>
      </w:r>
      <w:r w:rsidR="0020481C">
        <w:rPr>
          <w:rFonts w:hint="cs"/>
          <w:rtl/>
          <w:lang w:bidi="ar-EG"/>
        </w:rPr>
        <w:t>خطة العمل المتعلقة بالشؤون الجنسانية</w:t>
      </w:r>
      <w:r>
        <w:rPr>
          <w:rFonts w:hint="cs"/>
          <w:rtl/>
          <w:lang w:bidi="ar-EG"/>
        </w:rPr>
        <w:t>، وما ستكون عليه عملية تنفيذها.</w:t>
      </w:r>
    </w:p>
    <w:p w:rsidR="00E401A2" w:rsidRDefault="00E401A2" w:rsidP="00147F0D">
      <w:pPr>
        <w:pStyle w:val="DualTxt"/>
        <w:rPr>
          <w:rFonts w:hint="cs"/>
          <w:rtl/>
          <w:lang w:bidi="ar-EG"/>
        </w:rPr>
      </w:pPr>
      <w:r>
        <w:rPr>
          <w:rFonts w:hint="cs"/>
          <w:rtl/>
          <w:lang w:bidi="ar-EG"/>
        </w:rPr>
        <w:t>39 -</w:t>
      </w:r>
      <w:r>
        <w:rPr>
          <w:rFonts w:hint="cs"/>
          <w:rtl/>
          <w:lang w:bidi="ar-EG"/>
        </w:rPr>
        <w:tab/>
      </w:r>
      <w:r w:rsidR="00ED4A04" w:rsidRPr="0092644D">
        <w:rPr>
          <w:rFonts w:hint="cs"/>
          <w:b/>
          <w:bCs/>
          <w:rtl/>
          <w:lang w:bidi="ar-EG"/>
        </w:rPr>
        <w:t>السيدة فيليبوفيتش-حاجي عبديتش</w:t>
      </w:r>
      <w:r w:rsidR="00ED4A04">
        <w:rPr>
          <w:rFonts w:hint="cs"/>
          <w:rtl/>
          <w:lang w:bidi="ar-EG"/>
        </w:rPr>
        <w:t xml:space="preserve"> (البوسنة والهرسك): قالت إن وكالة المساواة بين الجنسين تشكل جزءاً من وزارة حقوق الإنسان واللاجئين، وكانت من قبل مرتبطة بوزارة التكامل الأوروبي. واعت</w:t>
      </w:r>
      <w:r w:rsidR="00147F0D">
        <w:rPr>
          <w:rFonts w:hint="cs"/>
          <w:rtl/>
          <w:lang w:bidi="ar-EG"/>
        </w:rPr>
        <w:t>ُ</w:t>
      </w:r>
      <w:r w:rsidR="00ED4A04">
        <w:rPr>
          <w:rFonts w:hint="cs"/>
          <w:rtl/>
          <w:lang w:bidi="ar-EG"/>
        </w:rPr>
        <w:t>بر ذلك الترتيب</w:t>
      </w:r>
      <w:r w:rsidR="00147F0D">
        <w:rPr>
          <w:rFonts w:hint="cs"/>
          <w:rtl/>
          <w:lang w:bidi="ar-EG"/>
        </w:rPr>
        <w:t>ُ</w:t>
      </w:r>
      <w:r w:rsidR="00ED4A04">
        <w:rPr>
          <w:rFonts w:hint="cs"/>
          <w:rtl/>
          <w:lang w:bidi="ar-EG"/>
        </w:rPr>
        <w:t xml:space="preserve"> أقل</w:t>
      </w:r>
      <w:r w:rsidR="00147F0D">
        <w:rPr>
          <w:rFonts w:hint="cs"/>
          <w:rtl/>
          <w:lang w:bidi="ar-EG"/>
        </w:rPr>
        <w:t>َّ</w:t>
      </w:r>
      <w:r w:rsidR="00ED4A04">
        <w:rPr>
          <w:rFonts w:hint="cs"/>
          <w:rtl/>
          <w:lang w:bidi="ar-EG"/>
        </w:rPr>
        <w:t xml:space="preserve"> من مثالي، لأنه مع أنه يوجد للوكالة اتصال مباشر </w:t>
      </w:r>
      <w:r w:rsidR="00147F0D">
        <w:rPr>
          <w:rFonts w:hint="cs"/>
          <w:rtl/>
          <w:lang w:bidi="ar-EG"/>
        </w:rPr>
        <w:t>م</w:t>
      </w:r>
      <w:r w:rsidR="00ED4A04">
        <w:rPr>
          <w:rFonts w:hint="cs"/>
          <w:rtl/>
          <w:lang w:bidi="ar-EG"/>
        </w:rPr>
        <w:t>ع ا</w:t>
      </w:r>
      <w:r w:rsidR="00147F0D">
        <w:rPr>
          <w:rFonts w:hint="cs"/>
          <w:rtl/>
          <w:lang w:bidi="ar-EG"/>
        </w:rPr>
        <w:t>ل</w:t>
      </w:r>
      <w:r w:rsidR="00ED4A04">
        <w:rPr>
          <w:rFonts w:hint="cs"/>
          <w:rtl/>
          <w:lang w:bidi="ar-EG"/>
        </w:rPr>
        <w:t>وزير، ف</w:t>
      </w:r>
      <w:r w:rsidR="00147F0D">
        <w:rPr>
          <w:rFonts w:hint="cs"/>
          <w:rtl/>
          <w:lang w:bidi="ar-EG"/>
        </w:rPr>
        <w:t>ل</w:t>
      </w:r>
      <w:r w:rsidR="00ED4A04">
        <w:rPr>
          <w:rFonts w:hint="cs"/>
          <w:rtl/>
          <w:lang w:bidi="ar-EG"/>
        </w:rPr>
        <w:t>لوزير اهتمامات أخرى كثيرة.</w:t>
      </w:r>
      <w:r w:rsidR="00B5596F">
        <w:rPr>
          <w:rFonts w:hint="cs"/>
          <w:rtl/>
          <w:lang w:bidi="ar-EG"/>
        </w:rPr>
        <w:t xml:space="preserve"> و</w:t>
      </w:r>
      <w:r w:rsidR="00147F0D">
        <w:rPr>
          <w:rFonts w:hint="cs"/>
          <w:rtl/>
          <w:lang w:bidi="ar-EG"/>
        </w:rPr>
        <w:t>أضافت أ</w:t>
      </w:r>
      <w:r w:rsidR="00B5596F">
        <w:rPr>
          <w:rFonts w:hint="cs"/>
          <w:rtl/>
          <w:lang w:bidi="ar-EG"/>
        </w:rPr>
        <w:t>ن</w:t>
      </w:r>
      <w:r w:rsidR="00147F0D">
        <w:rPr>
          <w:rFonts w:hint="cs"/>
          <w:rtl/>
          <w:lang w:bidi="ar-EG"/>
        </w:rPr>
        <w:t>َّ</w:t>
      </w:r>
      <w:r w:rsidR="00B5596F">
        <w:rPr>
          <w:rFonts w:hint="cs"/>
          <w:rtl/>
          <w:lang w:bidi="ar-EG"/>
        </w:rPr>
        <w:t xml:space="preserve"> فكرة ربط الوكالة بمجلس الوزراء</w:t>
      </w:r>
      <w:r w:rsidR="00B5596F" w:rsidRPr="00B5596F">
        <w:rPr>
          <w:rFonts w:hint="cs"/>
          <w:rtl/>
          <w:lang w:bidi="ar-EG"/>
        </w:rPr>
        <w:t xml:space="preserve"> </w:t>
      </w:r>
      <w:r w:rsidR="00B5596F">
        <w:rPr>
          <w:rFonts w:hint="cs"/>
          <w:rtl/>
          <w:lang w:bidi="ar-EG"/>
        </w:rPr>
        <w:t>مباشرة فكرة صائبة.</w:t>
      </w:r>
    </w:p>
    <w:p w:rsidR="00B5596F" w:rsidRDefault="00B5596F" w:rsidP="00B8645A">
      <w:pPr>
        <w:pStyle w:val="DualTxt"/>
        <w:rPr>
          <w:rFonts w:hint="cs"/>
          <w:rtl/>
          <w:lang w:bidi="ar-EG"/>
        </w:rPr>
      </w:pPr>
      <w:r>
        <w:rPr>
          <w:rFonts w:hint="cs"/>
          <w:rtl/>
          <w:lang w:bidi="ar-EG"/>
        </w:rPr>
        <w:t>40 -</w:t>
      </w:r>
      <w:r>
        <w:rPr>
          <w:rFonts w:hint="cs"/>
          <w:rtl/>
          <w:lang w:bidi="ar-EG"/>
        </w:rPr>
        <w:tab/>
        <w:t>وقالت إن المنظمات غي</w:t>
      </w:r>
      <w:r w:rsidR="005D0B53">
        <w:rPr>
          <w:rFonts w:hint="cs"/>
          <w:rtl/>
          <w:lang w:bidi="ar-EG"/>
        </w:rPr>
        <w:t>ر</w:t>
      </w:r>
      <w:r>
        <w:rPr>
          <w:rFonts w:hint="cs"/>
          <w:rtl/>
          <w:lang w:bidi="ar-EG"/>
        </w:rPr>
        <w:t xml:space="preserve"> الحكومية معنية بكل أنشطة الوكالة</w:t>
      </w:r>
      <w:r w:rsidR="00B8645A">
        <w:rPr>
          <w:rFonts w:hint="cs"/>
          <w:rtl/>
          <w:lang w:bidi="ar-EG"/>
        </w:rPr>
        <w:t>؛ وف</w:t>
      </w:r>
      <w:r w:rsidR="005D0B53">
        <w:rPr>
          <w:rFonts w:hint="cs"/>
          <w:rtl/>
          <w:lang w:bidi="ar-EG"/>
        </w:rPr>
        <w:t>ي عدد من المناسبات عملت الوكالة</w:t>
      </w:r>
      <w:r w:rsidR="00B8645A">
        <w:rPr>
          <w:rFonts w:hint="cs"/>
          <w:rtl/>
          <w:lang w:bidi="ar-EG"/>
        </w:rPr>
        <w:t xml:space="preserve"> مع مجالس أو هيئات أخرى تتألف من 20 منظمة</w:t>
      </w:r>
      <w:r w:rsidR="00C7218E">
        <w:rPr>
          <w:rFonts w:hint="cs"/>
          <w:rtl/>
          <w:lang w:bidi="ar-EG"/>
        </w:rPr>
        <w:t>ً</w:t>
      </w:r>
      <w:r w:rsidR="00B8645A">
        <w:rPr>
          <w:rFonts w:hint="cs"/>
          <w:rtl/>
          <w:lang w:bidi="ar-EG"/>
        </w:rPr>
        <w:t xml:space="preserve"> غير حكومية أو أكثر في عملية صياغة القوانين أو تنفيذها.</w:t>
      </w:r>
    </w:p>
    <w:p w:rsidR="00B8645A" w:rsidRDefault="00B8645A" w:rsidP="00C7218E">
      <w:pPr>
        <w:pStyle w:val="DualTxt"/>
        <w:rPr>
          <w:rFonts w:hint="cs"/>
          <w:rtl/>
          <w:lang w:bidi="ar-EG"/>
        </w:rPr>
      </w:pPr>
      <w:r>
        <w:rPr>
          <w:rFonts w:hint="cs"/>
          <w:rtl/>
          <w:lang w:bidi="ar-EG"/>
        </w:rPr>
        <w:t>41 -</w:t>
      </w:r>
      <w:r>
        <w:rPr>
          <w:rFonts w:hint="cs"/>
          <w:rtl/>
          <w:lang w:bidi="ar-EG"/>
        </w:rPr>
        <w:tab/>
        <w:t>وقالت إن الوكالة كانت تفضل أن تأتي بوفد أكبر ليمث</w:t>
      </w:r>
      <w:r w:rsidR="00C7218E">
        <w:rPr>
          <w:rFonts w:hint="cs"/>
          <w:rtl/>
          <w:lang w:bidi="ar-EG"/>
        </w:rPr>
        <w:t>ُ</w:t>
      </w:r>
      <w:r>
        <w:rPr>
          <w:rFonts w:hint="cs"/>
          <w:rtl/>
          <w:lang w:bidi="ar-EG"/>
        </w:rPr>
        <w:t xml:space="preserve">ل أمام اللجنة، لكن التمويل يشكل مشكلة خطيرة، ويعتبر البعض إيفاد البعثة إلى نيويورك إسرافاً في </w:t>
      </w:r>
      <w:r w:rsidR="00C7218E">
        <w:rPr>
          <w:rFonts w:hint="cs"/>
          <w:rtl/>
          <w:lang w:bidi="ar-EG"/>
        </w:rPr>
        <w:t>الإنفاق</w:t>
      </w:r>
      <w:r>
        <w:rPr>
          <w:rFonts w:hint="cs"/>
          <w:rtl/>
          <w:lang w:bidi="ar-EG"/>
        </w:rPr>
        <w:t>. وأعربت عن أملها في أن يكون حضورها في المرة القادمة أمام اللجنة بوفد أكبر وأكثر تمثيلاً.</w:t>
      </w:r>
    </w:p>
    <w:p w:rsidR="00B8645A" w:rsidRDefault="00B8645A" w:rsidP="00876F70">
      <w:pPr>
        <w:pStyle w:val="DualTxt"/>
        <w:rPr>
          <w:rFonts w:hint="cs"/>
          <w:rtl/>
          <w:lang w:bidi="ar-EG"/>
        </w:rPr>
      </w:pPr>
      <w:r>
        <w:rPr>
          <w:rFonts w:hint="cs"/>
          <w:rtl/>
          <w:lang w:bidi="ar-EG"/>
        </w:rPr>
        <w:t>42 -</w:t>
      </w:r>
      <w:r>
        <w:rPr>
          <w:rFonts w:hint="cs"/>
          <w:rtl/>
          <w:lang w:bidi="ar-EG"/>
        </w:rPr>
        <w:tab/>
        <w:t xml:space="preserve">وقالت إن التعاون والتنسيق مع آليات أخرى </w:t>
      </w:r>
      <w:r w:rsidR="00F45FAC">
        <w:rPr>
          <w:rFonts w:hint="cs"/>
          <w:rtl/>
          <w:lang w:bidi="ar-EG"/>
        </w:rPr>
        <w:t xml:space="preserve">مسألة </w:t>
      </w:r>
      <w:r>
        <w:rPr>
          <w:rFonts w:hint="cs"/>
          <w:rtl/>
          <w:lang w:bidi="ar-EG"/>
        </w:rPr>
        <w:t>صعبة نظراً إلى تعقُّد هيكل الحكومة. وإن جهوداً تبذل الآن لتنظيم التدريب بغية توعية أعضاء الحكومة بالقضايا الجنسانية.</w:t>
      </w:r>
    </w:p>
    <w:p w:rsidR="00B8645A" w:rsidRDefault="00B8645A" w:rsidP="00C7218E">
      <w:pPr>
        <w:pStyle w:val="DualTxt"/>
        <w:rPr>
          <w:rFonts w:hint="cs"/>
          <w:rtl/>
          <w:lang w:bidi="ar-EG"/>
        </w:rPr>
      </w:pPr>
      <w:r>
        <w:rPr>
          <w:rFonts w:hint="cs"/>
          <w:rtl/>
          <w:lang w:bidi="ar-EG"/>
        </w:rPr>
        <w:t>43 -</w:t>
      </w:r>
      <w:r>
        <w:rPr>
          <w:rFonts w:hint="cs"/>
          <w:rtl/>
          <w:lang w:bidi="ar-EG"/>
        </w:rPr>
        <w:tab/>
      </w:r>
      <w:r w:rsidR="008308DB">
        <w:rPr>
          <w:rFonts w:hint="cs"/>
          <w:rtl/>
          <w:lang w:bidi="ar-EG"/>
        </w:rPr>
        <w:t xml:space="preserve">وأضافت أن الوكالة لم تفوِّت فرصة لنشر الاتفاقية، وتشير </w:t>
      </w:r>
      <w:r w:rsidR="00C7218E">
        <w:rPr>
          <w:rFonts w:hint="cs"/>
          <w:rtl/>
          <w:lang w:bidi="ar-EG"/>
        </w:rPr>
        <w:t>إ</w:t>
      </w:r>
      <w:r w:rsidR="008308DB">
        <w:rPr>
          <w:rFonts w:hint="cs"/>
          <w:rtl/>
          <w:lang w:bidi="ar-EG"/>
        </w:rPr>
        <w:t>ليها في مراسلاتها ومنشوراتها وفي المؤتمرات التي تحضرها.</w:t>
      </w:r>
    </w:p>
    <w:p w:rsidR="008308DB" w:rsidRDefault="008308DB" w:rsidP="008308DB">
      <w:pPr>
        <w:pStyle w:val="DualTxt"/>
        <w:rPr>
          <w:rFonts w:hint="cs"/>
          <w:rtl/>
          <w:lang w:bidi="ar-EG"/>
        </w:rPr>
      </w:pPr>
      <w:r>
        <w:rPr>
          <w:rFonts w:hint="cs"/>
          <w:rtl/>
          <w:lang w:bidi="ar-EG"/>
        </w:rPr>
        <w:t>44 -</w:t>
      </w:r>
      <w:r>
        <w:rPr>
          <w:rFonts w:hint="cs"/>
          <w:rtl/>
          <w:lang w:bidi="ar-EG"/>
        </w:rPr>
        <w:tab/>
        <w:t>وأشارت إلى أن قانون المساواة بين الجنسين ليس واضحاً فيما يتعلق بتقاسم المسؤولية عن رصد القانون بين الوكالة والوزارات واللجان البرلمانية، وإن الحاجة تدعو إلى إجراءات مبسطة. وسيتم قريباً تعيين موظفين جدد وعندئذٍ بمكن اتخاذ الخطوات اللازمة.</w:t>
      </w:r>
    </w:p>
    <w:p w:rsidR="008308DB" w:rsidRDefault="008308DB" w:rsidP="00876F70">
      <w:pPr>
        <w:pStyle w:val="DualTxt"/>
        <w:rPr>
          <w:rFonts w:hint="cs"/>
          <w:rtl/>
          <w:lang w:bidi="ar-EG"/>
        </w:rPr>
      </w:pPr>
      <w:r>
        <w:rPr>
          <w:rFonts w:hint="cs"/>
          <w:rtl/>
          <w:lang w:bidi="ar-EG"/>
        </w:rPr>
        <w:t>45 -</w:t>
      </w:r>
      <w:r>
        <w:rPr>
          <w:rFonts w:hint="cs"/>
          <w:rtl/>
          <w:lang w:bidi="ar-EG"/>
        </w:rPr>
        <w:tab/>
        <w:t>وقالت إن التحر</w:t>
      </w:r>
      <w:r w:rsidR="00C7218E">
        <w:rPr>
          <w:rFonts w:hint="cs"/>
          <w:rtl/>
          <w:lang w:bidi="ar-EG"/>
        </w:rPr>
        <w:t>ُّ</w:t>
      </w:r>
      <w:r>
        <w:rPr>
          <w:rFonts w:hint="cs"/>
          <w:rtl/>
          <w:lang w:bidi="ar-EG"/>
        </w:rPr>
        <w:t>ش الجنسي ل</w:t>
      </w:r>
      <w:r w:rsidR="00E64F58">
        <w:rPr>
          <w:rFonts w:hint="cs"/>
          <w:rtl/>
          <w:lang w:bidi="ar-EG"/>
        </w:rPr>
        <w:t>ا يقع تحت</w:t>
      </w:r>
      <w:r>
        <w:rPr>
          <w:rFonts w:hint="cs"/>
          <w:rtl/>
          <w:lang w:bidi="ar-EG"/>
        </w:rPr>
        <w:t xml:space="preserve"> مسؤولية الوكالة بالدرجة الأولى. فهذه </w:t>
      </w:r>
      <w:r w:rsidR="00F45FAC">
        <w:rPr>
          <w:rFonts w:hint="cs"/>
          <w:rtl/>
          <w:lang w:bidi="ar-EG"/>
        </w:rPr>
        <w:t xml:space="preserve">مسألة </w:t>
      </w:r>
      <w:r>
        <w:rPr>
          <w:rFonts w:hint="cs"/>
          <w:rtl/>
          <w:lang w:bidi="ar-EG"/>
        </w:rPr>
        <w:t>تتولاها وزارة حقوق الإنسان</w:t>
      </w:r>
      <w:r w:rsidR="00C7218E">
        <w:rPr>
          <w:rFonts w:hint="cs"/>
          <w:rtl/>
          <w:lang w:bidi="ar-EG"/>
        </w:rPr>
        <w:t>؛</w:t>
      </w:r>
      <w:r>
        <w:rPr>
          <w:rFonts w:hint="cs"/>
          <w:rtl/>
          <w:lang w:bidi="ar-EG"/>
        </w:rPr>
        <w:t xml:space="preserve"> وعلى مستوى الكيان تتولا</w:t>
      </w:r>
      <w:r w:rsidR="00C7218E">
        <w:rPr>
          <w:rFonts w:hint="cs"/>
          <w:rtl/>
          <w:lang w:bidi="ar-EG"/>
        </w:rPr>
        <w:t>ّ</w:t>
      </w:r>
      <w:r>
        <w:rPr>
          <w:rFonts w:hint="cs"/>
          <w:rtl/>
          <w:lang w:bidi="ar-EG"/>
        </w:rPr>
        <w:t>ها وزارة الشؤون الاجتماعية. غير أنه لم تقم أية منظمة في الواقع، لا الوكالة ولا المنظمات غير الحكومية، بما يكفي من عمل في هذا المجال.</w:t>
      </w:r>
    </w:p>
    <w:p w:rsidR="008308DB" w:rsidRDefault="004A2812" w:rsidP="00876F70">
      <w:pPr>
        <w:pStyle w:val="DualTxt"/>
        <w:rPr>
          <w:lang w:bidi="ar-EG"/>
        </w:rPr>
      </w:pPr>
      <w:r>
        <w:rPr>
          <w:rFonts w:hint="cs"/>
          <w:rtl/>
          <w:lang w:bidi="ar-EG"/>
        </w:rPr>
        <w:t>46-</w:t>
      </w:r>
      <w:r>
        <w:rPr>
          <w:rFonts w:hint="cs"/>
          <w:rtl/>
          <w:lang w:bidi="ar-EG"/>
        </w:rPr>
        <w:tab/>
      </w:r>
      <w:r w:rsidR="00E64F58">
        <w:rPr>
          <w:rFonts w:hint="cs"/>
          <w:rtl/>
          <w:lang w:bidi="ar-EG"/>
        </w:rPr>
        <w:t xml:space="preserve">وأشارت إلى أن </w:t>
      </w:r>
      <w:r w:rsidR="0097394D">
        <w:rPr>
          <w:rFonts w:hint="cs"/>
          <w:rtl/>
          <w:lang w:bidi="ar-EG"/>
        </w:rPr>
        <w:t xml:space="preserve">خطة العمل المتعلقة بالشؤون الجنسانية </w:t>
      </w:r>
      <w:r w:rsidR="00E64F58">
        <w:rPr>
          <w:rFonts w:hint="cs"/>
          <w:rtl/>
          <w:lang w:bidi="ar-EG"/>
        </w:rPr>
        <w:t>قد ص</w:t>
      </w:r>
      <w:r w:rsidR="00C7218E">
        <w:rPr>
          <w:rFonts w:hint="cs"/>
          <w:rtl/>
          <w:lang w:bidi="ar-EG"/>
        </w:rPr>
        <w:t>ُ</w:t>
      </w:r>
      <w:r w:rsidR="00E64F58">
        <w:rPr>
          <w:rFonts w:hint="cs"/>
          <w:rtl/>
          <w:lang w:bidi="ar-EG"/>
        </w:rPr>
        <w:t>م</w:t>
      </w:r>
      <w:r w:rsidR="00C7218E">
        <w:rPr>
          <w:rFonts w:hint="cs"/>
          <w:rtl/>
          <w:lang w:bidi="ar-EG"/>
        </w:rPr>
        <w:t>ِّ</w:t>
      </w:r>
      <w:r w:rsidR="00E64F58">
        <w:rPr>
          <w:rFonts w:hint="cs"/>
          <w:rtl/>
          <w:lang w:bidi="ar-EG"/>
        </w:rPr>
        <w:t>م</w:t>
      </w:r>
      <w:r w:rsidR="00C7218E">
        <w:rPr>
          <w:rFonts w:hint="cs"/>
          <w:rtl/>
          <w:lang w:bidi="ar-EG"/>
        </w:rPr>
        <w:t>َ</w:t>
      </w:r>
      <w:r w:rsidR="00E64F58">
        <w:rPr>
          <w:rFonts w:hint="cs"/>
          <w:rtl/>
          <w:lang w:bidi="ar-EG"/>
        </w:rPr>
        <w:t>ت لتعزيز برنامج القضايا الجنسانية. ونظراً إلى أن مجلس أوروبا دعا جميع البلدان إلى وضع خطة من هذا القبيل، يبدو أن البوسنة والهرسك كانت أسبق من بلدان أخرى في المنطقة.</w:t>
      </w:r>
    </w:p>
    <w:p w:rsidR="00DC2B2B" w:rsidRDefault="00DC2B2B" w:rsidP="00DE10F6">
      <w:pPr>
        <w:pStyle w:val="DualTxt"/>
        <w:spacing w:after="0" w:line="120" w:lineRule="exact"/>
        <w:rPr>
          <w:rtl/>
          <w:lang w:bidi="ar-EG"/>
        </w:rPr>
      </w:pPr>
    </w:p>
    <w:p w:rsidR="00E64F58" w:rsidRDefault="00E64F58" w:rsidP="008308DB">
      <w:pPr>
        <w:pStyle w:val="DualTxt"/>
        <w:rPr>
          <w:i/>
          <w:iCs/>
          <w:lang w:bidi="ar-EG"/>
        </w:rPr>
      </w:pPr>
      <w:r w:rsidRPr="00E64F58">
        <w:rPr>
          <w:rFonts w:hint="cs"/>
          <w:i/>
          <w:iCs/>
          <w:rtl/>
          <w:lang w:bidi="ar-EG"/>
        </w:rPr>
        <w:t>المادة 4</w:t>
      </w:r>
    </w:p>
    <w:p w:rsidR="00DC2B2B" w:rsidRPr="00E64F58" w:rsidRDefault="00DC2B2B" w:rsidP="00DE10F6">
      <w:pPr>
        <w:pStyle w:val="DualTxt"/>
        <w:spacing w:after="0" w:line="120" w:lineRule="exact"/>
        <w:rPr>
          <w:i/>
          <w:iCs/>
          <w:rtl/>
          <w:lang w:bidi="ar-EG"/>
        </w:rPr>
      </w:pPr>
    </w:p>
    <w:p w:rsidR="00E64F58" w:rsidRDefault="00E64F58" w:rsidP="00102A7E">
      <w:pPr>
        <w:pStyle w:val="DualTxt"/>
        <w:rPr>
          <w:rFonts w:hint="cs"/>
          <w:rtl/>
        </w:rPr>
      </w:pPr>
      <w:r>
        <w:rPr>
          <w:rFonts w:hint="cs"/>
          <w:rtl/>
        </w:rPr>
        <w:t>47 -</w:t>
      </w:r>
      <w:r>
        <w:rPr>
          <w:rFonts w:hint="cs"/>
          <w:rtl/>
        </w:rPr>
        <w:tab/>
      </w:r>
      <w:r w:rsidRPr="00E64F58">
        <w:rPr>
          <w:rFonts w:hint="cs"/>
          <w:b/>
          <w:bCs/>
          <w:rtl/>
        </w:rPr>
        <w:t>السيدة سيمز</w:t>
      </w:r>
      <w:r>
        <w:rPr>
          <w:rFonts w:hint="cs"/>
          <w:rtl/>
        </w:rPr>
        <w:t>: أشارت إلى فكرة أن المساواة الإثنية أهم من المساواة بين الجنسين، فقالت إنه إذا سُمح لهذه الفكرة بالاستمرار فستُنشأ طبقة من المضطهدين. ومن الضروري النظر في التقاطع بين القضايا الإثنية والجنسانية. فكون فئات إثنية معينة مضطهدة لا يعني أن رجال تلك الفئات الإثنية لا يضطهدون نساءهم. وإن الحكومة ملزمة بتنفيذ تدابير لضمان</w:t>
      </w:r>
      <w:r w:rsidR="00102A7E">
        <w:rPr>
          <w:rFonts w:hint="cs"/>
          <w:rtl/>
        </w:rPr>
        <w:t xml:space="preserve"> أنه عندما يصعد رجال الأقليات الإثنية إلى القمة تصعد نساء تلك الأقلية كذلك إلى القمة. ويتوقع من رئيسة وكالة حكومية بارزة معنية بالجنسانية، مثل رئيسة الوفد، أن تحدث فرقاً.</w:t>
      </w:r>
    </w:p>
    <w:p w:rsidR="00102A7E" w:rsidRDefault="00102A7E" w:rsidP="0081573C">
      <w:pPr>
        <w:pStyle w:val="DualTxt"/>
        <w:rPr>
          <w:rFonts w:hint="cs"/>
          <w:rtl/>
          <w:lang w:bidi="ar-EG"/>
        </w:rPr>
      </w:pPr>
      <w:r>
        <w:rPr>
          <w:rFonts w:hint="cs"/>
          <w:rtl/>
        </w:rPr>
        <w:t>48 -</w:t>
      </w:r>
      <w:r>
        <w:rPr>
          <w:rFonts w:hint="cs"/>
          <w:rtl/>
        </w:rPr>
        <w:tab/>
      </w:r>
      <w:r w:rsidRPr="0092644D">
        <w:rPr>
          <w:rFonts w:hint="cs"/>
          <w:b/>
          <w:bCs/>
          <w:rtl/>
          <w:lang w:bidi="ar-EG"/>
        </w:rPr>
        <w:t>السيدة فيليبوفيتش-حاجي عبديتش</w:t>
      </w:r>
      <w:r>
        <w:rPr>
          <w:rFonts w:hint="cs"/>
          <w:rtl/>
          <w:lang w:bidi="ar-EG"/>
        </w:rPr>
        <w:t xml:space="preserve"> (البوسنة والهرسك): قالت إنها تتفق مع المتكلمة السابقة لكن من الصعب إيجاد الن</w:t>
      </w:r>
      <w:r w:rsidR="00DE10F6">
        <w:rPr>
          <w:rFonts w:hint="cs"/>
          <w:rtl/>
          <w:lang w:bidi="ar-EG"/>
        </w:rPr>
        <w:t>َّ</w:t>
      </w:r>
      <w:r>
        <w:rPr>
          <w:rFonts w:hint="cs"/>
          <w:rtl/>
          <w:lang w:bidi="ar-EG"/>
        </w:rPr>
        <w:t>هج الصحيح.</w:t>
      </w:r>
      <w:r w:rsidR="0081573C">
        <w:rPr>
          <w:rFonts w:hint="cs"/>
          <w:rtl/>
          <w:lang w:bidi="ar-EG"/>
        </w:rPr>
        <w:t xml:space="preserve"> وستظل القرارات المختلفة ذات الص</w:t>
      </w:r>
      <w:r>
        <w:rPr>
          <w:rFonts w:hint="cs"/>
          <w:rtl/>
          <w:lang w:bidi="ar-EG"/>
        </w:rPr>
        <w:t>لة، الصادرة عن الجمعية العامة والهيئات الدولية الأخرى، ت</w:t>
      </w:r>
      <w:r w:rsidR="0081573C">
        <w:rPr>
          <w:rFonts w:hint="cs"/>
          <w:rtl/>
          <w:lang w:bidi="ar-EG"/>
        </w:rPr>
        <w:t>ُ</w:t>
      </w:r>
      <w:r>
        <w:rPr>
          <w:rFonts w:hint="cs"/>
          <w:rtl/>
          <w:lang w:bidi="ar-EG"/>
        </w:rPr>
        <w:t>ستخد</w:t>
      </w:r>
      <w:r w:rsidR="0081573C">
        <w:rPr>
          <w:rFonts w:hint="cs"/>
          <w:rtl/>
          <w:lang w:bidi="ar-EG"/>
        </w:rPr>
        <w:t>َ</w:t>
      </w:r>
      <w:r>
        <w:rPr>
          <w:rFonts w:hint="cs"/>
          <w:rtl/>
          <w:lang w:bidi="ar-EG"/>
        </w:rPr>
        <w:t>م كمصدر للإرشاد في هذا الصدد.</w:t>
      </w:r>
    </w:p>
    <w:p w:rsidR="00876F70" w:rsidRDefault="00876F70" w:rsidP="00DE10F6">
      <w:pPr>
        <w:pStyle w:val="DualTxt"/>
        <w:spacing w:after="0" w:line="120" w:lineRule="exact"/>
        <w:rPr>
          <w:rFonts w:hint="cs"/>
          <w:rtl/>
          <w:lang w:bidi="ar-EG"/>
        </w:rPr>
      </w:pPr>
    </w:p>
    <w:p w:rsidR="00102A7E" w:rsidRDefault="00102A7E" w:rsidP="00102A7E">
      <w:pPr>
        <w:pStyle w:val="DualTxt"/>
        <w:rPr>
          <w:rFonts w:hint="cs"/>
          <w:i/>
          <w:iCs/>
          <w:rtl/>
          <w:lang w:bidi="ar-EG"/>
        </w:rPr>
      </w:pPr>
      <w:r w:rsidRPr="00102A7E">
        <w:rPr>
          <w:rFonts w:hint="cs"/>
          <w:i/>
          <w:iCs/>
          <w:rtl/>
          <w:lang w:bidi="ar-EG"/>
        </w:rPr>
        <w:t>المادة 5</w:t>
      </w:r>
    </w:p>
    <w:p w:rsidR="00876F70" w:rsidRPr="00102A7E" w:rsidRDefault="00876F70" w:rsidP="00DE10F6">
      <w:pPr>
        <w:pStyle w:val="DualTxt"/>
        <w:spacing w:after="0" w:line="120" w:lineRule="exact"/>
        <w:rPr>
          <w:rFonts w:hint="cs"/>
          <w:i/>
          <w:iCs/>
          <w:rtl/>
          <w:lang w:bidi="ar-EG"/>
        </w:rPr>
      </w:pPr>
    </w:p>
    <w:p w:rsidR="00102A7E" w:rsidRDefault="00102A7E" w:rsidP="00876F70">
      <w:pPr>
        <w:pStyle w:val="DualTxt"/>
        <w:rPr>
          <w:rFonts w:hint="cs"/>
          <w:rtl/>
          <w:lang w:bidi="ar-EG"/>
        </w:rPr>
      </w:pPr>
      <w:r>
        <w:rPr>
          <w:rFonts w:hint="cs"/>
          <w:rtl/>
          <w:lang w:bidi="ar-EG"/>
        </w:rPr>
        <w:t>49-</w:t>
      </w:r>
      <w:r>
        <w:rPr>
          <w:rFonts w:hint="cs"/>
          <w:rtl/>
          <w:lang w:bidi="ar-EG"/>
        </w:rPr>
        <w:tab/>
      </w:r>
      <w:r w:rsidR="00DB3D81">
        <w:rPr>
          <w:rFonts w:hint="cs"/>
          <w:b/>
          <w:bCs/>
          <w:rtl/>
          <w:lang w:bidi="ar-EG"/>
        </w:rPr>
        <w:t>السيدة تا</w:t>
      </w:r>
      <w:r w:rsidRPr="00102A7E">
        <w:rPr>
          <w:rFonts w:hint="cs"/>
          <w:b/>
          <w:bCs/>
          <w:rtl/>
          <w:lang w:bidi="ar-EG"/>
        </w:rPr>
        <w:t>فاريس دا س</w:t>
      </w:r>
      <w:r>
        <w:rPr>
          <w:rFonts w:hint="cs"/>
          <w:b/>
          <w:bCs/>
          <w:rtl/>
          <w:lang w:bidi="ar-EG"/>
        </w:rPr>
        <w:t>ي</w:t>
      </w:r>
      <w:r w:rsidRPr="00102A7E">
        <w:rPr>
          <w:rFonts w:hint="cs"/>
          <w:b/>
          <w:bCs/>
          <w:rtl/>
          <w:lang w:bidi="ar-EG"/>
        </w:rPr>
        <w:t>لفا</w:t>
      </w:r>
      <w:r>
        <w:rPr>
          <w:rFonts w:hint="cs"/>
          <w:rtl/>
          <w:lang w:bidi="ar-EG"/>
        </w:rPr>
        <w:t xml:space="preserve">: </w:t>
      </w:r>
      <w:r w:rsidR="00663437">
        <w:rPr>
          <w:rFonts w:hint="cs"/>
          <w:rtl/>
          <w:lang w:bidi="ar-EG"/>
        </w:rPr>
        <w:t xml:space="preserve">قالت إنها تتعاطف مع مشاعر من يحاربون الوضع القائم والتقاليد الراسخة. غير أن </w:t>
      </w:r>
      <w:r w:rsidR="00F45FAC">
        <w:rPr>
          <w:rFonts w:hint="cs"/>
          <w:rtl/>
          <w:lang w:bidi="ar-EG"/>
        </w:rPr>
        <w:t xml:space="preserve">مسألة </w:t>
      </w:r>
      <w:r w:rsidR="00663437">
        <w:rPr>
          <w:rFonts w:hint="cs"/>
          <w:rtl/>
          <w:lang w:bidi="ar-EG"/>
        </w:rPr>
        <w:t>الأنماط الثقافية والقوالب النمطية في البوسنة والهرسك هي أكثر ما تكون ذات صلة بالاتفاقية. فهي راسخة في الطابع الأبوي للمجتمع وتحتاج إلى تغيير بكل وسيلة، بما في ذلك وسائط الإعلام والتعليم. ولاحظت أن المعلومات المقدمة عن هذا الموضوع في التقرير الق</w:t>
      </w:r>
      <w:r w:rsidR="0081573C">
        <w:rPr>
          <w:rFonts w:hint="cs"/>
          <w:rtl/>
          <w:lang w:bidi="ar-EG"/>
        </w:rPr>
        <w:t>ُ</w:t>
      </w:r>
      <w:r w:rsidR="00663437">
        <w:rPr>
          <w:rFonts w:hint="cs"/>
          <w:rtl/>
          <w:lang w:bidi="ar-EG"/>
        </w:rPr>
        <w:t>طري ذات طابع وصفيّ</w:t>
      </w:r>
      <w:r w:rsidR="0081573C">
        <w:rPr>
          <w:rFonts w:hint="cs"/>
          <w:rtl/>
          <w:lang w:bidi="ar-EG"/>
        </w:rPr>
        <w:t>ٍ</w:t>
      </w:r>
      <w:r w:rsidR="00663437">
        <w:rPr>
          <w:rFonts w:hint="cs"/>
          <w:rtl/>
          <w:lang w:bidi="ar-EG"/>
        </w:rPr>
        <w:t>، وأعربت عن أسفها لعدم وجود أي تدابير تطل</w:t>
      </w:r>
      <w:r w:rsidR="0081573C">
        <w:rPr>
          <w:rFonts w:hint="cs"/>
          <w:rtl/>
          <w:lang w:bidi="ar-EG"/>
        </w:rPr>
        <w:t>ُّ</w:t>
      </w:r>
      <w:r w:rsidR="00663437">
        <w:rPr>
          <w:rFonts w:hint="cs"/>
          <w:rtl/>
          <w:lang w:bidi="ar-EG"/>
        </w:rPr>
        <w:t>عية إلى الأمام. وقالت إنها تشجع الدولة الطرف على اتخاذ ن</w:t>
      </w:r>
      <w:r w:rsidR="0081573C">
        <w:rPr>
          <w:rFonts w:hint="cs"/>
          <w:rtl/>
          <w:lang w:bidi="ar-EG"/>
        </w:rPr>
        <w:t>َ</w:t>
      </w:r>
      <w:r w:rsidR="00663437">
        <w:rPr>
          <w:rFonts w:hint="cs"/>
          <w:rtl/>
          <w:lang w:bidi="ar-EG"/>
        </w:rPr>
        <w:t xml:space="preserve">هج أكثر </w:t>
      </w:r>
      <w:r w:rsidR="0081573C">
        <w:rPr>
          <w:rFonts w:hint="cs"/>
          <w:rtl/>
          <w:lang w:bidi="ar-EG"/>
        </w:rPr>
        <w:t>استباقاً</w:t>
      </w:r>
      <w:r w:rsidR="00663437">
        <w:rPr>
          <w:rFonts w:hint="cs"/>
          <w:rtl/>
          <w:lang w:bidi="ar-EG"/>
        </w:rPr>
        <w:t>. وأكدت الفرق بين المساواة والإنصاف؛ وقالت إن المساواة لا تعني التماث</w:t>
      </w:r>
      <w:r w:rsidR="002A5A26">
        <w:rPr>
          <w:rFonts w:hint="cs"/>
          <w:rtl/>
          <w:lang w:bidi="ar-EG"/>
        </w:rPr>
        <w:t>ُّ</w:t>
      </w:r>
      <w:r w:rsidR="00663437">
        <w:rPr>
          <w:rFonts w:hint="cs"/>
          <w:rtl/>
          <w:lang w:bidi="ar-EG"/>
        </w:rPr>
        <w:t>ل، وفيها مجالا</w:t>
      </w:r>
      <w:r w:rsidR="002A5A26">
        <w:rPr>
          <w:rFonts w:hint="cs"/>
          <w:rtl/>
          <w:lang w:bidi="ar-EG"/>
        </w:rPr>
        <w:t>ت</w:t>
      </w:r>
      <w:r w:rsidR="00663437">
        <w:rPr>
          <w:rFonts w:hint="cs"/>
          <w:rtl/>
          <w:lang w:bidi="ar-EG"/>
        </w:rPr>
        <w:t xml:space="preserve"> للاختلافات وللاعتراف بخصوصيات كل من الجنسين. ومن الخطر الخلط بين المفهومين كما سعت بعض البلدان التي تحاول التهر</w:t>
      </w:r>
      <w:r w:rsidR="00DE10F6">
        <w:rPr>
          <w:rFonts w:hint="cs"/>
          <w:rtl/>
          <w:lang w:bidi="ar-EG"/>
        </w:rPr>
        <w:t>ُّ</w:t>
      </w:r>
      <w:r w:rsidR="00663437">
        <w:rPr>
          <w:rFonts w:hint="cs"/>
          <w:rtl/>
          <w:lang w:bidi="ar-EG"/>
        </w:rPr>
        <w:t>ب من التزاماتها في مناقشات بيجين+5.</w:t>
      </w:r>
    </w:p>
    <w:p w:rsidR="00663437" w:rsidRDefault="00663437" w:rsidP="002A22F5">
      <w:pPr>
        <w:pStyle w:val="DualTxt"/>
        <w:rPr>
          <w:rFonts w:hint="cs"/>
          <w:rtl/>
        </w:rPr>
      </w:pPr>
      <w:r w:rsidRPr="00663437">
        <w:rPr>
          <w:rFonts w:hint="cs"/>
          <w:rtl/>
          <w:lang w:bidi="ar-EG"/>
        </w:rPr>
        <w:t>50</w:t>
      </w:r>
      <w:r>
        <w:rPr>
          <w:rFonts w:hint="cs"/>
          <w:b/>
          <w:bCs/>
          <w:rtl/>
          <w:lang w:bidi="ar-EG"/>
        </w:rPr>
        <w:t xml:space="preserve"> </w:t>
      </w:r>
      <w:r w:rsidRPr="00663437">
        <w:rPr>
          <w:rFonts w:hint="cs"/>
          <w:rtl/>
        </w:rPr>
        <w:t>-</w:t>
      </w:r>
      <w:r>
        <w:rPr>
          <w:rFonts w:hint="cs"/>
          <w:rtl/>
        </w:rPr>
        <w:tab/>
      </w:r>
      <w:r w:rsidR="008B0EA9" w:rsidRPr="008B0EA9">
        <w:rPr>
          <w:rFonts w:hint="cs"/>
          <w:b/>
          <w:bCs/>
          <w:rtl/>
        </w:rPr>
        <w:t>السيدة شين</w:t>
      </w:r>
      <w:r w:rsidR="008B0EA9">
        <w:rPr>
          <w:rFonts w:hint="cs"/>
          <w:rtl/>
        </w:rPr>
        <w:t>: طلبت معلومات أخرى عن اللوائح الجاري إعدادها فيما يتصل ب</w:t>
      </w:r>
      <w:r w:rsidR="00504261">
        <w:rPr>
          <w:rFonts w:hint="cs"/>
          <w:rtl/>
        </w:rPr>
        <w:t xml:space="preserve">العنف العائلي </w:t>
      </w:r>
      <w:r w:rsidR="008B0EA9">
        <w:rPr>
          <w:rFonts w:hint="cs"/>
          <w:rtl/>
        </w:rPr>
        <w:t xml:space="preserve">، بعد اعتماد الكيانين لقانون الحماية من </w:t>
      </w:r>
      <w:r w:rsidR="00DE10F6">
        <w:rPr>
          <w:rFonts w:hint="cs"/>
          <w:rtl/>
        </w:rPr>
        <w:t>العنف العائلي</w:t>
      </w:r>
      <w:r w:rsidR="008B0EA9">
        <w:rPr>
          <w:rFonts w:hint="cs"/>
          <w:rtl/>
        </w:rPr>
        <w:t>. و</w:t>
      </w:r>
      <w:r w:rsidR="00DE10F6">
        <w:rPr>
          <w:rFonts w:hint="cs"/>
          <w:rtl/>
        </w:rPr>
        <w:t xml:space="preserve">قالت إنها </w:t>
      </w:r>
      <w:r w:rsidR="00500ECF">
        <w:rPr>
          <w:rFonts w:hint="cs"/>
          <w:rtl/>
        </w:rPr>
        <w:t>تودُّ</w:t>
      </w:r>
      <w:r w:rsidR="008B0EA9">
        <w:rPr>
          <w:rFonts w:hint="cs"/>
          <w:rtl/>
        </w:rPr>
        <w:t xml:space="preserve"> أن تعلم أي الوزارات هي المعنية بإعداد هذه اللوائح، وما هو الإطار الزمني لإقرارها، وما إذا كانت أي من المنظمات غير الحكومية مشاركة في العملية. وأكدت أهمية تدريب أفراد الشرطة في موضوع العنف ضد المرأة، و</w:t>
      </w:r>
      <w:r w:rsidR="002A22F5">
        <w:rPr>
          <w:rFonts w:hint="cs"/>
          <w:rtl/>
        </w:rPr>
        <w:t xml:space="preserve">قالت إنها </w:t>
      </w:r>
      <w:r w:rsidR="00500ECF">
        <w:rPr>
          <w:rFonts w:hint="cs"/>
          <w:rtl/>
        </w:rPr>
        <w:t>تودُّ</w:t>
      </w:r>
      <w:r w:rsidR="008B0EA9">
        <w:rPr>
          <w:rFonts w:hint="cs"/>
          <w:rtl/>
        </w:rPr>
        <w:t xml:space="preserve"> أن تعرف إن كان يوجد بالفعل دليل تدريب لهذا الغرض. وتساءلت أيضاً ما هي التدابير التي ست</w:t>
      </w:r>
      <w:r w:rsidR="002A22F5">
        <w:rPr>
          <w:rFonts w:hint="cs"/>
          <w:rtl/>
        </w:rPr>
        <w:t>ُ</w:t>
      </w:r>
      <w:r w:rsidR="008B0EA9">
        <w:rPr>
          <w:rFonts w:hint="cs"/>
          <w:rtl/>
        </w:rPr>
        <w:t>ت</w:t>
      </w:r>
      <w:r w:rsidR="002A22F5">
        <w:rPr>
          <w:rFonts w:hint="cs"/>
          <w:rtl/>
        </w:rPr>
        <w:t>َّ</w:t>
      </w:r>
      <w:r w:rsidR="008B0EA9">
        <w:rPr>
          <w:rFonts w:hint="cs"/>
          <w:rtl/>
        </w:rPr>
        <w:t>خذ لتوفير هذا التدريب للقضاة والمدَّعين العامّين. وأشارت إلى أن دراسة الأمين العام للعنف، التي ست</w:t>
      </w:r>
      <w:r w:rsidR="002A22F5">
        <w:rPr>
          <w:rFonts w:hint="cs"/>
          <w:rtl/>
        </w:rPr>
        <w:t>ُ</w:t>
      </w:r>
      <w:r w:rsidR="008B0EA9">
        <w:rPr>
          <w:rFonts w:hint="cs"/>
          <w:rtl/>
        </w:rPr>
        <w:t>قد</w:t>
      </w:r>
      <w:r w:rsidR="002A22F5">
        <w:rPr>
          <w:rFonts w:hint="cs"/>
          <w:rtl/>
        </w:rPr>
        <w:t>َّ</w:t>
      </w:r>
      <w:r w:rsidR="008B0EA9">
        <w:rPr>
          <w:rFonts w:hint="cs"/>
          <w:rtl/>
        </w:rPr>
        <w:t>م إلى الجمعية العامة</w:t>
      </w:r>
      <w:r w:rsidR="002A22F5">
        <w:rPr>
          <w:rFonts w:hint="cs"/>
          <w:rtl/>
        </w:rPr>
        <w:t xml:space="preserve"> في دورتها التالية</w:t>
      </w:r>
      <w:r w:rsidR="008B0EA9">
        <w:rPr>
          <w:rFonts w:hint="cs"/>
          <w:rtl/>
        </w:rPr>
        <w:t>، ذكرت أمثلة لممارسات جيدة تقوم بها حكومات مختلفة في مختلف أنحاء العالم</w:t>
      </w:r>
      <w:r w:rsidR="002A22F5">
        <w:rPr>
          <w:rFonts w:hint="cs"/>
          <w:rtl/>
        </w:rPr>
        <w:t>. وأضافت أن هذه الدراسة</w:t>
      </w:r>
      <w:r w:rsidR="008B0EA9">
        <w:rPr>
          <w:rFonts w:hint="cs"/>
          <w:rtl/>
        </w:rPr>
        <w:t xml:space="preserve"> و</w:t>
      </w:r>
      <w:r w:rsidR="002A22F5">
        <w:rPr>
          <w:rFonts w:hint="cs"/>
          <w:rtl/>
        </w:rPr>
        <w:t>ُ</w:t>
      </w:r>
      <w:r w:rsidR="008B0EA9">
        <w:rPr>
          <w:rFonts w:hint="cs"/>
          <w:rtl/>
        </w:rPr>
        <w:t>ضعت بالفعل في موقع شعبة النهوض بالمرأة على شبكة الإنترنت، ويمكن أن</w:t>
      </w:r>
      <w:r w:rsidR="002A22F5">
        <w:rPr>
          <w:rFonts w:hint="cs"/>
          <w:rtl/>
        </w:rPr>
        <w:t xml:space="preserve"> </w:t>
      </w:r>
      <w:r w:rsidR="008B0EA9">
        <w:rPr>
          <w:rFonts w:hint="cs"/>
          <w:rtl/>
        </w:rPr>
        <w:t>تكون مصدراً مفيداً تستلهم منه الدولة الطرف.</w:t>
      </w:r>
    </w:p>
    <w:p w:rsidR="008B0EA9" w:rsidRDefault="008B0EA9" w:rsidP="00DE10F6">
      <w:pPr>
        <w:pStyle w:val="DualTxt"/>
        <w:rPr>
          <w:rFonts w:hint="cs"/>
          <w:rtl/>
        </w:rPr>
      </w:pPr>
      <w:r>
        <w:rPr>
          <w:rFonts w:hint="cs"/>
          <w:rtl/>
        </w:rPr>
        <w:t>51 -</w:t>
      </w:r>
      <w:r>
        <w:rPr>
          <w:rFonts w:hint="cs"/>
          <w:rtl/>
        </w:rPr>
        <w:tab/>
      </w:r>
      <w:r w:rsidRPr="008B0EA9">
        <w:rPr>
          <w:rFonts w:hint="cs"/>
          <w:b/>
          <w:bCs/>
          <w:rtl/>
        </w:rPr>
        <w:t>السيدة كوكر-أبِّيا</w:t>
      </w:r>
      <w:r>
        <w:rPr>
          <w:rFonts w:hint="cs"/>
          <w:rtl/>
        </w:rPr>
        <w:t xml:space="preserve">: </w:t>
      </w:r>
      <w:r w:rsidR="00F470DB">
        <w:rPr>
          <w:rFonts w:hint="cs"/>
          <w:rtl/>
        </w:rPr>
        <w:t>أشارت إلى أن</w:t>
      </w:r>
      <w:r w:rsidR="002225D0">
        <w:rPr>
          <w:rFonts w:hint="cs"/>
          <w:rtl/>
        </w:rPr>
        <w:t>ه</w:t>
      </w:r>
      <w:r w:rsidR="00F470DB">
        <w:rPr>
          <w:rFonts w:hint="cs"/>
          <w:rtl/>
        </w:rPr>
        <w:t xml:space="preserve"> وإن كان التقرير يعترف بخطورة مشكلة العنف ضد المرأة، تُعامل هذه المشكلة معاملة مختلفة في الكيانين. ففي اتحاد البوسنة والهرسك ت</w:t>
      </w:r>
      <w:r w:rsidR="002225D0">
        <w:rPr>
          <w:rFonts w:hint="cs"/>
          <w:rtl/>
        </w:rPr>
        <w:t>ُ</w:t>
      </w:r>
      <w:r w:rsidR="00F470DB">
        <w:rPr>
          <w:rFonts w:hint="cs"/>
          <w:rtl/>
        </w:rPr>
        <w:t xml:space="preserve">عامل بأنها جريمة، بينما في جمهورية </w:t>
      </w:r>
      <w:r w:rsidR="00876F70">
        <w:rPr>
          <w:rFonts w:hint="cs"/>
          <w:rtl/>
        </w:rPr>
        <w:t xml:space="preserve">صربسكا </w:t>
      </w:r>
      <w:r w:rsidR="00F470DB">
        <w:rPr>
          <w:rFonts w:hint="cs"/>
          <w:rtl/>
        </w:rPr>
        <w:t>ت</w:t>
      </w:r>
      <w:r w:rsidR="002225D0">
        <w:rPr>
          <w:rFonts w:hint="cs"/>
          <w:rtl/>
        </w:rPr>
        <w:t>ُ</w:t>
      </w:r>
      <w:r w:rsidR="00F470DB">
        <w:rPr>
          <w:rFonts w:hint="cs"/>
          <w:rtl/>
        </w:rPr>
        <w:t>عتبر مخالفة بسيطة. وسألت ما الذي يتم فعله الآن لضمان المواءمة، وما هي التدابير الملموسة التي يجري اتخاذها لمنع هذا العنف، لأن القانون وحده لا يستطيع حل المشكلة.</w:t>
      </w:r>
      <w:r w:rsidR="0075290D">
        <w:rPr>
          <w:rFonts w:hint="cs"/>
          <w:rtl/>
        </w:rPr>
        <w:t xml:space="preserve"> وأشارت إلى الرد على السؤال</w:t>
      </w:r>
      <w:r w:rsidR="0075290D" w:rsidRPr="0075290D">
        <w:rPr>
          <w:rFonts w:hint="cs"/>
          <w:rtl/>
        </w:rPr>
        <w:t xml:space="preserve"> </w:t>
      </w:r>
      <w:r w:rsidR="0075290D">
        <w:rPr>
          <w:rFonts w:hint="cs"/>
          <w:rtl/>
        </w:rPr>
        <w:t xml:space="preserve">رقم 12 الوارد في </w:t>
      </w:r>
      <w:r w:rsidR="00F25502">
        <w:rPr>
          <w:rFonts w:hint="cs"/>
          <w:rtl/>
        </w:rPr>
        <w:t>قائمة القضايا والأسئلة</w:t>
      </w:r>
      <w:r w:rsidR="00035E1F">
        <w:rPr>
          <w:rFonts w:hint="cs"/>
          <w:rtl/>
        </w:rPr>
        <w:t xml:space="preserve"> </w:t>
      </w:r>
      <w:r w:rsidR="00087066">
        <w:t>(CEDAW/C/BIH/Q/3/Add.1)</w:t>
      </w:r>
      <w:r w:rsidR="00087066">
        <w:rPr>
          <w:rFonts w:hint="cs"/>
          <w:rtl/>
        </w:rPr>
        <w:t xml:space="preserve">، الذي تحدث عن قلة المعرفة بالمشكلة الاجتماعية الخطيرة التي يمثلها </w:t>
      </w:r>
      <w:r w:rsidR="00D475F0">
        <w:rPr>
          <w:rFonts w:hint="cs"/>
          <w:rtl/>
        </w:rPr>
        <w:t>العنف العائلي</w:t>
      </w:r>
      <w:r w:rsidR="00087066">
        <w:rPr>
          <w:rFonts w:hint="cs"/>
          <w:rtl/>
        </w:rPr>
        <w:t>، وسألت ما هي التدابير التي يُعتزَم اتخاذها لمعالجة العقبات الوارد ذكرها. وحثت على إجراء دراسة للعنف في الدولة بأسرها بغية وضع استراتيجيات للمستقبل.</w:t>
      </w:r>
    </w:p>
    <w:p w:rsidR="00087066" w:rsidRDefault="00087066" w:rsidP="001360C4">
      <w:pPr>
        <w:pStyle w:val="DualTxt"/>
        <w:spacing w:line="390" w:lineRule="exact"/>
        <w:rPr>
          <w:rFonts w:hint="cs"/>
          <w:rtl/>
        </w:rPr>
      </w:pPr>
      <w:r>
        <w:rPr>
          <w:rFonts w:hint="cs"/>
          <w:rtl/>
        </w:rPr>
        <w:t>52 -</w:t>
      </w:r>
      <w:r>
        <w:rPr>
          <w:rFonts w:hint="cs"/>
          <w:rtl/>
        </w:rPr>
        <w:tab/>
      </w:r>
      <w:r w:rsidRPr="00087066">
        <w:rPr>
          <w:rFonts w:hint="cs"/>
          <w:b/>
          <w:bCs/>
          <w:rtl/>
        </w:rPr>
        <w:t>السيدة أروشا دومينغير</w:t>
      </w:r>
      <w:r>
        <w:rPr>
          <w:rFonts w:hint="cs"/>
          <w:rtl/>
        </w:rPr>
        <w:t xml:space="preserve">: </w:t>
      </w:r>
      <w:r w:rsidR="009A1A80">
        <w:rPr>
          <w:rFonts w:hint="cs"/>
          <w:rtl/>
        </w:rPr>
        <w:t xml:space="preserve">قالت إنها ترحب بتفاصيل أوفى عن الدراسات والبرامج والعمل المشترك بين الوكالات المشار إليها في تقرير الدولة الطرف وردودها على الأسئلة لمكافحة استخدام عبارات جنسية وقوالب نمطية. </w:t>
      </w:r>
      <w:r w:rsidR="0097394D">
        <w:rPr>
          <w:rFonts w:hint="cs"/>
          <w:rtl/>
        </w:rPr>
        <w:t>و</w:t>
      </w:r>
      <w:r w:rsidR="009A1A80">
        <w:rPr>
          <w:rFonts w:hint="cs"/>
          <w:rtl/>
        </w:rPr>
        <w:t xml:space="preserve">بالنظر إلى تعدد </w:t>
      </w:r>
      <w:r w:rsidR="0097394D">
        <w:rPr>
          <w:rFonts w:hint="cs"/>
          <w:rtl/>
        </w:rPr>
        <w:t>الأعراق</w:t>
      </w:r>
      <w:r w:rsidR="009A1A80">
        <w:rPr>
          <w:rFonts w:hint="cs"/>
          <w:rtl/>
        </w:rPr>
        <w:t xml:space="preserve"> والديانات في البوسنة والهرسك، </w:t>
      </w:r>
      <w:r w:rsidR="0097394D">
        <w:rPr>
          <w:rFonts w:hint="cs"/>
          <w:rtl/>
        </w:rPr>
        <w:t xml:space="preserve">أعربت عن دهشتها </w:t>
      </w:r>
      <w:r w:rsidR="009A1A80">
        <w:rPr>
          <w:rFonts w:hint="cs"/>
          <w:rtl/>
        </w:rPr>
        <w:t xml:space="preserve">لعدم بيان أنشطة متفاوتة للفئات </w:t>
      </w:r>
      <w:r w:rsidR="0097394D">
        <w:rPr>
          <w:rFonts w:hint="cs"/>
          <w:rtl/>
        </w:rPr>
        <w:t>العرقية</w:t>
      </w:r>
      <w:r w:rsidR="009A1A80">
        <w:rPr>
          <w:rFonts w:hint="cs"/>
          <w:rtl/>
        </w:rPr>
        <w:t xml:space="preserve"> المختلفة.</w:t>
      </w:r>
      <w:r w:rsidR="005F69F8">
        <w:rPr>
          <w:rFonts w:hint="cs"/>
          <w:rtl/>
        </w:rPr>
        <w:t xml:space="preserve"> وتساءلت إن</w:t>
      </w:r>
      <w:r w:rsidR="0097394D">
        <w:rPr>
          <w:rFonts w:hint="cs"/>
          <w:rtl/>
        </w:rPr>
        <w:t>ْ</w:t>
      </w:r>
      <w:r w:rsidR="005F69F8">
        <w:rPr>
          <w:rFonts w:hint="cs"/>
          <w:rtl/>
        </w:rPr>
        <w:t xml:space="preserve"> كانت البرامج المشار إليها برامج عامة، وإن كانت ت</w:t>
      </w:r>
      <w:r w:rsidR="0097394D">
        <w:rPr>
          <w:rFonts w:hint="cs"/>
          <w:rtl/>
        </w:rPr>
        <w:t>ُ</w:t>
      </w:r>
      <w:r w:rsidR="005F69F8">
        <w:rPr>
          <w:rFonts w:hint="cs"/>
          <w:rtl/>
        </w:rPr>
        <w:t xml:space="preserve">عدَّلُ لكي تتوافق مع الفئات المحددة. وأعربت كذلك عن أسفها لكون الأرقام التي أعطيت عن تقسيم الواجبات في الأسرة لم تصنف بحسب كل فئة </w:t>
      </w:r>
      <w:r w:rsidR="0097394D">
        <w:rPr>
          <w:rFonts w:hint="cs"/>
          <w:rtl/>
        </w:rPr>
        <w:t>عرقية</w:t>
      </w:r>
      <w:r w:rsidR="005F69F8">
        <w:rPr>
          <w:rFonts w:hint="cs"/>
          <w:rtl/>
        </w:rPr>
        <w:t>. ولاحظت أن البرامج التلفزيونية التي يمكن أن يكون لها تأثير إيجابي في سلوك الأسرة تذاع في أوقات ي</w:t>
      </w:r>
      <w:r w:rsidR="0097394D">
        <w:rPr>
          <w:rFonts w:hint="cs"/>
          <w:rtl/>
        </w:rPr>
        <w:t>ُ</w:t>
      </w:r>
      <w:r w:rsidR="005F69F8">
        <w:rPr>
          <w:rFonts w:hint="cs"/>
          <w:rtl/>
        </w:rPr>
        <w:t>رج</w:t>
      </w:r>
      <w:r w:rsidR="0097394D">
        <w:rPr>
          <w:rFonts w:hint="cs"/>
          <w:rtl/>
        </w:rPr>
        <w:t>َّ</w:t>
      </w:r>
      <w:r w:rsidR="005F69F8">
        <w:rPr>
          <w:rFonts w:hint="cs"/>
          <w:rtl/>
        </w:rPr>
        <w:t>ح أن تكون المرأة فيها مشغولة بأعمال منزلية وسألت إن كانت ثمة تدابير أخرى يجري اتخاذها.</w:t>
      </w:r>
    </w:p>
    <w:p w:rsidR="005F69F8" w:rsidRDefault="00D97DFC" w:rsidP="001360C4">
      <w:pPr>
        <w:pStyle w:val="DualTxt"/>
        <w:spacing w:line="390" w:lineRule="exact"/>
        <w:rPr>
          <w:rFonts w:hint="cs"/>
          <w:rtl/>
          <w:lang w:bidi="ar-EG"/>
        </w:rPr>
      </w:pPr>
      <w:r>
        <w:rPr>
          <w:rFonts w:hint="cs"/>
          <w:rtl/>
        </w:rPr>
        <w:t>53 -</w:t>
      </w:r>
      <w:r>
        <w:rPr>
          <w:rFonts w:hint="cs"/>
          <w:rtl/>
        </w:rPr>
        <w:tab/>
      </w:r>
      <w:r w:rsidRPr="0092644D">
        <w:rPr>
          <w:rFonts w:hint="cs"/>
          <w:b/>
          <w:bCs/>
          <w:rtl/>
          <w:lang w:bidi="ar-EG"/>
        </w:rPr>
        <w:t>السيدة فيليبوفيتش</w:t>
      </w:r>
      <w:r w:rsidR="001360C4">
        <w:rPr>
          <w:rFonts w:hint="cs"/>
          <w:b/>
          <w:bCs/>
          <w:rtl/>
          <w:lang w:bidi="ar-EG"/>
        </w:rPr>
        <w:t xml:space="preserve"> - </w:t>
      </w:r>
      <w:r w:rsidRPr="0092644D">
        <w:rPr>
          <w:rFonts w:hint="cs"/>
          <w:b/>
          <w:bCs/>
          <w:rtl/>
          <w:lang w:bidi="ar-EG"/>
        </w:rPr>
        <w:t>حاجي عبديتش</w:t>
      </w:r>
      <w:r>
        <w:rPr>
          <w:rFonts w:hint="cs"/>
          <w:rtl/>
          <w:lang w:bidi="ar-EG"/>
        </w:rPr>
        <w:t xml:space="preserve"> (البوسنة والهرسك): قالت إن المصطلح "مساواة" والمصطلح "إنصاف" كليهما مستخدمان، وهي تتفق مع القول إنه يلزم التمييز بينهما في بلدها. وفيما يتعلق باللوائح المتعلقة ب</w:t>
      </w:r>
      <w:r w:rsidR="0097394D">
        <w:rPr>
          <w:rFonts w:hint="cs"/>
          <w:rtl/>
          <w:lang w:bidi="ar-EG"/>
        </w:rPr>
        <w:t>العنف العائلي</w:t>
      </w:r>
      <w:r>
        <w:rPr>
          <w:rFonts w:hint="cs"/>
          <w:rtl/>
          <w:lang w:bidi="ar-EG"/>
        </w:rPr>
        <w:t>، تعنى وزارات العدل، والصحة، والشؤون الاجتماعية، والشؤون الداخلية بإعدادها، وتتم استشارة المنظمات غير الحكومية</w:t>
      </w:r>
      <w:r w:rsidR="0097394D">
        <w:rPr>
          <w:rFonts w:hint="cs"/>
          <w:rtl/>
          <w:lang w:bidi="ar-EG"/>
        </w:rPr>
        <w:t xml:space="preserve"> في ذلك. بالإضافة إلى ذلك، يُستخدَ</w:t>
      </w:r>
      <w:r>
        <w:rPr>
          <w:rFonts w:hint="cs"/>
          <w:rtl/>
          <w:lang w:bidi="ar-EG"/>
        </w:rPr>
        <w:t>مُ مجلس أوروبا كمصدرٍ مفيد لأف</w:t>
      </w:r>
      <w:r w:rsidR="0097394D">
        <w:rPr>
          <w:rFonts w:hint="cs"/>
          <w:rtl/>
          <w:lang w:bidi="ar-EG"/>
        </w:rPr>
        <w:t>ضل الممارسات. وأضافت أن ثمة خططاً</w:t>
      </w:r>
      <w:r>
        <w:rPr>
          <w:rFonts w:hint="cs"/>
          <w:rtl/>
          <w:lang w:bidi="ar-EG"/>
        </w:rPr>
        <w:t xml:space="preserve"> للقيام بأنشطة تدريب، بموجب </w:t>
      </w:r>
      <w:r w:rsidR="0097394D">
        <w:rPr>
          <w:rFonts w:hint="cs"/>
          <w:rtl/>
          <w:lang w:bidi="ar-EG"/>
        </w:rPr>
        <w:t>خطة العمل المتعلقة بالشؤون الجنسانية</w:t>
      </w:r>
      <w:r>
        <w:rPr>
          <w:rFonts w:hint="cs"/>
          <w:rtl/>
          <w:lang w:bidi="ar-EG"/>
        </w:rPr>
        <w:t>، لمكافحة العنف ضد المرأة. وهذه الأنشطة موجهة إلى الشرطة، والقضاة، والمدَّعين العامّين، والمعل</w:t>
      </w:r>
      <w:r w:rsidR="00DE10F6">
        <w:rPr>
          <w:rFonts w:hint="cs"/>
          <w:rtl/>
          <w:lang w:bidi="ar-EG"/>
        </w:rPr>
        <w:t>ِّ</w:t>
      </w:r>
      <w:r>
        <w:rPr>
          <w:rFonts w:hint="cs"/>
          <w:rtl/>
          <w:lang w:bidi="ar-EG"/>
        </w:rPr>
        <w:t>مين، وموظفي العناية الصحية. وفيما يتعلق بالمواءمة بين القوانين في</w:t>
      </w:r>
      <w:r w:rsidR="0096290C">
        <w:rPr>
          <w:rFonts w:hint="cs"/>
          <w:rtl/>
          <w:lang w:bidi="ar-EG"/>
        </w:rPr>
        <w:t xml:space="preserve"> اتحاد البوسنة والهرسك، من الضروري تخصيص فترة مراقبة</w:t>
      </w:r>
      <w:r w:rsidR="0095551B">
        <w:rPr>
          <w:rFonts w:hint="cs"/>
          <w:rtl/>
          <w:lang w:bidi="ar-EG"/>
        </w:rPr>
        <w:t xml:space="preserve"> على سبيل التجربة</w:t>
      </w:r>
      <w:r w:rsidR="0096290C">
        <w:rPr>
          <w:rFonts w:hint="cs"/>
          <w:rtl/>
          <w:lang w:bidi="ar-EG"/>
        </w:rPr>
        <w:t xml:space="preserve">. وسيتم في هذه الفترة جمع بيانات ذات صلة ومقارنتها، وعندئذٍ تتمكن الوزارات المختلفة المعنية من العمل معاً على وضع نهجٍ منسق طويل الأجل. وفي </w:t>
      </w:r>
      <w:r w:rsidR="00F45FAC">
        <w:rPr>
          <w:rFonts w:hint="cs"/>
          <w:rtl/>
          <w:lang w:bidi="ar-EG"/>
        </w:rPr>
        <w:t xml:space="preserve">مسألة </w:t>
      </w:r>
      <w:r w:rsidR="0096290C">
        <w:rPr>
          <w:rFonts w:hint="cs"/>
          <w:rtl/>
          <w:lang w:bidi="ar-EG"/>
        </w:rPr>
        <w:t>القوالب النمطية ما زال الأمر يتطلب ج</w:t>
      </w:r>
      <w:r w:rsidR="0095551B">
        <w:rPr>
          <w:rFonts w:hint="cs"/>
          <w:rtl/>
          <w:lang w:bidi="ar-EG"/>
        </w:rPr>
        <w:t>ُ</w:t>
      </w:r>
      <w:r w:rsidR="0096290C">
        <w:rPr>
          <w:rFonts w:hint="cs"/>
          <w:rtl/>
          <w:lang w:bidi="ar-EG"/>
        </w:rPr>
        <w:t>هداً كبيراً، بصورة رئيسية من خلال التعليم ووسائط الإعلام، يوجَّه بصورة رئيسية إلى الأسرة. ويوجد للرجال دور كبير يؤدونه في ضمان توزيع المسؤوليات بين أفراد الأسرة توزيعاً أكثر إنصافاً. وقالت إن المشاكل نفسها ووجهت في جميع الفئات الإثنية دون تمييز. وتمت استشارة ممثلي الديانات الثلاث المختلفة وقدموا معلومات مفيدة جداًّ.</w:t>
      </w:r>
    </w:p>
    <w:p w:rsidR="0096290C" w:rsidRDefault="0096290C" w:rsidP="0096290C">
      <w:pPr>
        <w:pStyle w:val="DualTxt"/>
        <w:rPr>
          <w:rFonts w:hint="cs"/>
          <w:i/>
          <w:iCs/>
          <w:rtl/>
          <w:lang w:bidi="ar-EG"/>
        </w:rPr>
      </w:pPr>
      <w:r w:rsidRPr="0096290C">
        <w:rPr>
          <w:rFonts w:hint="cs"/>
          <w:i/>
          <w:iCs/>
          <w:rtl/>
          <w:lang w:bidi="ar-EG"/>
        </w:rPr>
        <w:t>المادة 6</w:t>
      </w:r>
    </w:p>
    <w:p w:rsidR="0095551B" w:rsidRPr="0096290C" w:rsidRDefault="0095551B" w:rsidP="00DE10F6">
      <w:pPr>
        <w:pStyle w:val="DualTxt"/>
        <w:spacing w:after="0" w:line="120" w:lineRule="exact"/>
        <w:rPr>
          <w:rFonts w:hint="cs"/>
          <w:i/>
          <w:iCs/>
          <w:rtl/>
          <w:lang w:bidi="ar-EG"/>
        </w:rPr>
      </w:pPr>
    </w:p>
    <w:p w:rsidR="0096290C" w:rsidRDefault="0096290C" w:rsidP="00876F70">
      <w:pPr>
        <w:pStyle w:val="DualTxt"/>
        <w:rPr>
          <w:rFonts w:hint="cs"/>
          <w:rtl/>
          <w:lang w:bidi="ar-EG"/>
        </w:rPr>
      </w:pPr>
      <w:r>
        <w:rPr>
          <w:rFonts w:hint="cs"/>
          <w:rtl/>
          <w:lang w:bidi="ar-EG"/>
        </w:rPr>
        <w:t>54 -</w:t>
      </w:r>
      <w:r>
        <w:rPr>
          <w:rFonts w:hint="cs"/>
          <w:rtl/>
          <w:lang w:bidi="ar-EG"/>
        </w:rPr>
        <w:tab/>
      </w:r>
      <w:r w:rsidRPr="0096290C">
        <w:rPr>
          <w:rFonts w:hint="cs"/>
          <w:b/>
          <w:bCs/>
          <w:rtl/>
          <w:lang w:bidi="ar-EG"/>
        </w:rPr>
        <w:t>السيدة سيمز</w:t>
      </w:r>
      <w:r>
        <w:rPr>
          <w:rFonts w:hint="cs"/>
          <w:rtl/>
          <w:lang w:bidi="ar-EG"/>
        </w:rPr>
        <w:t xml:space="preserve">: </w:t>
      </w:r>
      <w:r w:rsidR="006633DB">
        <w:rPr>
          <w:rFonts w:hint="cs"/>
          <w:rtl/>
          <w:lang w:bidi="ar-EG"/>
        </w:rPr>
        <w:t xml:space="preserve">قالت إنها </w:t>
      </w:r>
      <w:r w:rsidR="00500ECF">
        <w:rPr>
          <w:rFonts w:hint="cs"/>
          <w:rtl/>
          <w:lang w:bidi="ar-EG"/>
        </w:rPr>
        <w:t>تودُّ</w:t>
      </w:r>
      <w:r w:rsidR="006633DB">
        <w:rPr>
          <w:rFonts w:hint="cs"/>
          <w:rtl/>
          <w:lang w:bidi="ar-EG"/>
        </w:rPr>
        <w:t xml:space="preserve"> أن تعرف لماذا لا ت</w:t>
      </w:r>
      <w:r w:rsidR="0095551B">
        <w:rPr>
          <w:rFonts w:hint="cs"/>
          <w:rtl/>
          <w:lang w:bidi="ar-EG"/>
        </w:rPr>
        <w:t>ُ</w:t>
      </w:r>
      <w:r w:rsidR="006633DB">
        <w:rPr>
          <w:rFonts w:hint="cs"/>
          <w:rtl/>
          <w:lang w:bidi="ar-EG"/>
        </w:rPr>
        <w:t xml:space="preserve">عتبر </w:t>
      </w:r>
      <w:r w:rsidR="00F45FAC">
        <w:rPr>
          <w:rFonts w:hint="cs"/>
          <w:rtl/>
          <w:lang w:bidi="ar-EG"/>
        </w:rPr>
        <w:t xml:space="preserve">مسألة </w:t>
      </w:r>
      <w:r w:rsidR="006633DB">
        <w:rPr>
          <w:rFonts w:hint="cs"/>
          <w:rtl/>
          <w:lang w:bidi="ar-EG"/>
        </w:rPr>
        <w:t xml:space="preserve">النساء اللائي يقعن ضحايا الاغتصاب </w:t>
      </w:r>
      <w:r w:rsidR="0095551B">
        <w:rPr>
          <w:rFonts w:hint="cs"/>
          <w:rtl/>
          <w:lang w:bidi="ar-EG"/>
        </w:rPr>
        <w:t>و</w:t>
      </w:r>
      <w:r w:rsidR="006633DB">
        <w:rPr>
          <w:rFonts w:hint="cs"/>
          <w:rtl/>
          <w:lang w:bidi="ar-EG"/>
        </w:rPr>
        <w:t>التحرش الجنسي من مسؤولية وكالة المساواة بين الجنسين. فه</w:t>
      </w:r>
      <w:r w:rsidR="0095551B">
        <w:rPr>
          <w:rFonts w:hint="cs"/>
          <w:rtl/>
          <w:lang w:bidi="ar-EG"/>
        </w:rPr>
        <w:t>ي</w:t>
      </w:r>
      <w:r w:rsidR="006633DB">
        <w:rPr>
          <w:rFonts w:hint="cs"/>
          <w:rtl/>
          <w:lang w:bidi="ar-EG"/>
        </w:rPr>
        <w:t xml:space="preserve"> تتلاقى مع الب</w:t>
      </w:r>
      <w:r w:rsidR="0095551B">
        <w:rPr>
          <w:rFonts w:hint="cs"/>
          <w:rtl/>
          <w:lang w:bidi="ar-EG"/>
        </w:rPr>
        <w:t>ُ</w:t>
      </w:r>
      <w:r w:rsidR="006633DB">
        <w:rPr>
          <w:rFonts w:hint="cs"/>
          <w:rtl/>
          <w:lang w:bidi="ar-EG"/>
        </w:rPr>
        <w:t>غاء والات</w:t>
      </w:r>
      <w:r w:rsidR="0095551B">
        <w:rPr>
          <w:rFonts w:hint="cs"/>
          <w:rtl/>
          <w:lang w:bidi="ar-EG"/>
        </w:rPr>
        <w:t>ِّ</w:t>
      </w:r>
      <w:r w:rsidR="006633DB">
        <w:rPr>
          <w:rFonts w:hint="cs"/>
          <w:rtl/>
          <w:lang w:bidi="ar-EG"/>
        </w:rPr>
        <w:t>جار بالنساء، لأن هاته النسوة يكنَّ فريسة</w:t>
      </w:r>
      <w:r w:rsidR="0095551B">
        <w:rPr>
          <w:rFonts w:hint="cs"/>
          <w:rtl/>
          <w:lang w:bidi="ar-EG"/>
        </w:rPr>
        <w:t>ً</w:t>
      </w:r>
      <w:r w:rsidR="006633DB">
        <w:rPr>
          <w:rFonts w:hint="cs"/>
          <w:rtl/>
          <w:lang w:bidi="ar-EG"/>
        </w:rPr>
        <w:t xml:space="preserve"> سهلة</w:t>
      </w:r>
      <w:r w:rsidR="0095551B">
        <w:rPr>
          <w:rFonts w:hint="cs"/>
          <w:rtl/>
          <w:lang w:bidi="ar-EG"/>
        </w:rPr>
        <w:t>ً</w:t>
      </w:r>
      <w:r w:rsidR="006633DB">
        <w:rPr>
          <w:rFonts w:hint="cs"/>
          <w:rtl/>
          <w:lang w:bidi="ar-EG"/>
        </w:rPr>
        <w:t xml:space="preserve"> لهذين الشكلين من أشكال الاستغلال. ولاحظت أن بعض تدابير مكافحة الات</w:t>
      </w:r>
      <w:r w:rsidR="0095551B">
        <w:rPr>
          <w:rFonts w:hint="cs"/>
          <w:rtl/>
          <w:lang w:bidi="ar-EG"/>
        </w:rPr>
        <w:t>ِّ</w:t>
      </w:r>
      <w:r w:rsidR="006633DB">
        <w:rPr>
          <w:rFonts w:hint="cs"/>
          <w:rtl/>
          <w:lang w:bidi="ar-EG"/>
        </w:rPr>
        <w:t>جار بالنساء قد ورد ذكرها في التقرير، مثل تشديد مراقبة الحدود، لكنها ت</w:t>
      </w:r>
      <w:r w:rsidR="0095551B">
        <w:rPr>
          <w:rFonts w:hint="cs"/>
          <w:rtl/>
          <w:lang w:bidi="ar-EG"/>
        </w:rPr>
        <w:t>َ</w:t>
      </w:r>
      <w:r w:rsidR="006633DB">
        <w:rPr>
          <w:rFonts w:hint="cs"/>
          <w:rtl/>
          <w:lang w:bidi="ar-EG"/>
        </w:rPr>
        <w:t>عتبر هذه التدابير غير كافية. و</w:t>
      </w:r>
      <w:r w:rsidR="00500ECF">
        <w:rPr>
          <w:rFonts w:hint="cs"/>
          <w:rtl/>
          <w:lang w:bidi="ar-EG"/>
        </w:rPr>
        <w:t>تودُّ</w:t>
      </w:r>
      <w:r w:rsidR="006633DB">
        <w:rPr>
          <w:rFonts w:hint="cs"/>
          <w:rtl/>
          <w:lang w:bidi="ar-EG"/>
        </w:rPr>
        <w:t xml:space="preserve"> </w:t>
      </w:r>
      <w:r w:rsidR="0095551B">
        <w:rPr>
          <w:rFonts w:hint="cs"/>
          <w:rtl/>
          <w:lang w:bidi="ar-EG"/>
        </w:rPr>
        <w:t>أ</w:t>
      </w:r>
      <w:r w:rsidR="006633DB">
        <w:rPr>
          <w:rFonts w:hint="cs"/>
          <w:rtl/>
          <w:lang w:bidi="ar-EG"/>
        </w:rPr>
        <w:t>ن تعرف ما الذي يجري فعل</w:t>
      </w:r>
      <w:r w:rsidR="0095551B">
        <w:rPr>
          <w:rFonts w:hint="cs"/>
          <w:rtl/>
          <w:lang w:bidi="ar-EG"/>
        </w:rPr>
        <w:t>ُ</w:t>
      </w:r>
      <w:r w:rsidR="006633DB">
        <w:rPr>
          <w:rFonts w:hint="cs"/>
          <w:rtl/>
          <w:lang w:bidi="ar-EG"/>
        </w:rPr>
        <w:t>ه</w:t>
      </w:r>
      <w:r w:rsidR="0095551B">
        <w:rPr>
          <w:rFonts w:hint="cs"/>
          <w:rtl/>
          <w:lang w:bidi="ar-EG"/>
        </w:rPr>
        <w:t>ُ</w:t>
      </w:r>
      <w:r w:rsidR="006633DB">
        <w:rPr>
          <w:rFonts w:hint="cs"/>
          <w:rtl/>
          <w:lang w:bidi="ar-EG"/>
        </w:rPr>
        <w:t xml:space="preserve"> لمعالجة هذه المشكلة في البلد نفسه، خاصة للتعامل مع الرجال المسؤولين عن ذلك.</w:t>
      </w:r>
    </w:p>
    <w:p w:rsidR="006633DB" w:rsidRDefault="006633DB" w:rsidP="0095551B">
      <w:pPr>
        <w:pStyle w:val="DualTxt"/>
        <w:rPr>
          <w:rFonts w:hint="cs"/>
          <w:rtl/>
          <w:lang w:bidi="ar-EG"/>
        </w:rPr>
      </w:pPr>
      <w:r>
        <w:rPr>
          <w:rFonts w:hint="cs"/>
          <w:rtl/>
          <w:lang w:bidi="ar-EG"/>
        </w:rPr>
        <w:t>55 -</w:t>
      </w:r>
      <w:r>
        <w:rPr>
          <w:rFonts w:hint="cs"/>
          <w:rtl/>
          <w:lang w:bidi="ar-EG"/>
        </w:rPr>
        <w:tab/>
      </w:r>
      <w:r w:rsidRPr="006633DB">
        <w:rPr>
          <w:rFonts w:hint="cs"/>
          <w:b/>
          <w:bCs/>
          <w:rtl/>
          <w:lang w:bidi="ar-EG"/>
        </w:rPr>
        <w:t>السيد فلنترمان</w:t>
      </w:r>
      <w:r>
        <w:rPr>
          <w:rFonts w:hint="cs"/>
          <w:rtl/>
          <w:lang w:bidi="ar-EG"/>
        </w:rPr>
        <w:t xml:space="preserve">: </w:t>
      </w:r>
      <w:r w:rsidR="009247AC">
        <w:rPr>
          <w:rFonts w:hint="cs"/>
          <w:rtl/>
          <w:lang w:bidi="ar-EG"/>
        </w:rPr>
        <w:t>سأل لماذا كانت التعليمات المقدمة لمعاملة ضحايا الاتجار، المشار إليها في الفقرة 81 من تقرير الدولة الطرف، مجرد تعليمات مؤقتة. ويود أن يعرف متى ستصبح نهائية. وفيما يتعلق بالبروتوكول المذكور في الفقرة نفسها، الذي وضع لتوفير حماية كافية لضحايا الات</w:t>
      </w:r>
      <w:r w:rsidR="0095551B">
        <w:rPr>
          <w:rFonts w:hint="cs"/>
          <w:rtl/>
          <w:lang w:bidi="ar-EG"/>
        </w:rPr>
        <w:t>ِّ</w:t>
      </w:r>
      <w:r w:rsidR="009247AC">
        <w:rPr>
          <w:rFonts w:hint="cs"/>
          <w:rtl/>
          <w:lang w:bidi="ar-EG"/>
        </w:rPr>
        <w:t>جار، يود</w:t>
      </w:r>
      <w:r w:rsidR="0095551B">
        <w:rPr>
          <w:rFonts w:hint="cs"/>
          <w:rtl/>
          <w:lang w:bidi="ar-EG"/>
        </w:rPr>
        <w:t>ُّ</w:t>
      </w:r>
      <w:r w:rsidR="009247AC">
        <w:rPr>
          <w:rFonts w:hint="cs"/>
          <w:rtl/>
          <w:lang w:bidi="ar-EG"/>
        </w:rPr>
        <w:t xml:space="preserve"> أن يعرف أي المنظمات غ</w:t>
      </w:r>
      <w:r w:rsidR="0095551B">
        <w:rPr>
          <w:rFonts w:hint="cs"/>
          <w:rtl/>
          <w:lang w:bidi="ar-EG"/>
        </w:rPr>
        <w:t>ي</w:t>
      </w:r>
      <w:r w:rsidR="009247AC">
        <w:rPr>
          <w:rFonts w:hint="cs"/>
          <w:rtl/>
          <w:lang w:bidi="ar-EG"/>
        </w:rPr>
        <w:t>ر الحكومية هي المعنية</w:t>
      </w:r>
      <w:r w:rsidR="00DE10F6">
        <w:rPr>
          <w:rFonts w:hint="cs"/>
          <w:rtl/>
          <w:lang w:bidi="ar-EG"/>
        </w:rPr>
        <w:t>،</w:t>
      </w:r>
      <w:r w:rsidR="009247AC">
        <w:rPr>
          <w:rFonts w:hint="cs"/>
          <w:rtl/>
          <w:lang w:bidi="ar-EG"/>
        </w:rPr>
        <w:t xml:space="preserve"> وما إذا كان في الإمكان إعطاء أمثلة أخرى للشراكات بين القطاعين العام والخاص لمكافحة الات</w:t>
      </w:r>
      <w:r w:rsidR="0095551B">
        <w:rPr>
          <w:rFonts w:hint="cs"/>
          <w:rtl/>
          <w:lang w:bidi="ar-EG"/>
        </w:rPr>
        <w:t>ِّ</w:t>
      </w:r>
      <w:r w:rsidR="009247AC">
        <w:rPr>
          <w:rFonts w:hint="cs"/>
          <w:rtl/>
          <w:lang w:bidi="ar-EG"/>
        </w:rPr>
        <w:t>جار بالأشخاص. وقال إن مشاكل المرأة ت</w:t>
      </w:r>
      <w:r w:rsidR="0095551B">
        <w:rPr>
          <w:rFonts w:hint="cs"/>
          <w:rtl/>
          <w:lang w:bidi="ar-EG"/>
        </w:rPr>
        <w:t>َ</w:t>
      </w:r>
      <w:r w:rsidR="009247AC">
        <w:rPr>
          <w:rFonts w:hint="cs"/>
          <w:rtl/>
          <w:lang w:bidi="ar-EG"/>
        </w:rPr>
        <w:t>ن</w:t>
      </w:r>
      <w:r w:rsidR="0095551B">
        <w:rPr>
          <w:rFonts w:hint="cs"/>
          <w:rtl/>
          <w:lang w:bidi="ar-EG"/>
        </w:rPr>
        <w:t>ّ</w:t>
      </w:r>
      <w:r w:rsidR="009247AC">
        <w:rPr>
          <w:rFonts w:hint="cs"/>
          <w:rtl/>
          <w:lang w:bidi="ar-EG"/>
        </w:rPr>
        <w:t>ين</w:t>
      </w:r>
      <w:r w:rsidR="0095551B">
        <w:rPr>
          <w:rFonts w:hint="cs"/>
          <w:rtl/>
          <w:lang w:bidi="ar-EG"/>
        </w:rPr>
        <w:t>ٌ</w:t>
      </w:r>
      <w:r w:rsidR="009247AC">
        <w:rPr>
          <w:rFonts w:hint="cs"/>
          <w:rtl/>
          <w:lang w:bidi="ar-EG"/>
        </w:rPr>
        <w:t xml:space="preserve"> بسبعة رؤوس: فك</w:t>
      </w:r>
      <w:r w:rsidR="0095551B">
        <w:rPr>
          <w:rFonts w:hint="cs"/>
          <w:rtl/>
          <w:lang w:bidi="ar-EG"/>
        </w:rPr>
        <w:t>لَّ</w:t>
      </w:r>
      <w:r w:rsidR="009247AC">
        <w:rPr>
          <w:rFonts w:hint="cs"/>
          <w:rtl/>
          <w:lang w:bidi="ar-EG"/>
        </w:rPr>
        <w:t>ما بدا أن مشكلة ما قد حُلَّت ظهرت المشكلة في مكان آخر بشكل مختلف. لذلك فإن حالات الزواج الم</w:t>
      </w:r>
      <w:r w:rsidR="0095551B">
        <w:rPr>
          <w:rFonts w:hint="cs"/>
          <w:rtl/>
          <w:lang w:bidi="ar-EG"/>
        </w:rPr>
        <w:t>ُ</w:t>
      </w:r>
      <w:r w:rsidR="009247AC">
        <w:rPr>
          <w:rFonts w:hint="cs"/>
          <w:rtl/>
          <w:lang w:bidi="ar-EG"/>
        </w:rPr>
        <w:t>رت</w:t>
      </w:r>
      <w:r w:rsidR="0095551B">
        <w:rPr>
          <w:rFonts w:hint="cs"/>
          <w:rtl/>
          <w:lang w:bidi="ar-EG"/>
        </w:rPr>
        <w:t>َّ</w:t>
      </w:r>
      <w:r w:rsidR="009247AC">
        <w:rPr>
          <w:rFonts w:hint="cs"/>
          <w:rtl/>
          <w:lang w:bidi="ar-EG"/>
        </w:rPr>
        <w:t>ب</w:t>
      </w:r>
      <w:r w:rsidR="006D1E13">
        <w:rPr>
          <w:rFonts w:hint="cs"/>
          <w:rtl/>
          <w:lang w:bidi="ar-EG"/>
        </w:rPr>
        <w:t xml:space="preserve"> شكل</w:t>
      </w:r>
      <w:r w:rsidR="0095551B">
        <w:rPr>
          <w:rFonts w:hint="cs"/>
          <w:rtl/>
          <w:lang w:bidi="ar-EG"/>
        </w:rPr>
        <w:t>ٌ</w:t>
      </w:r>
      <w:r w:rsidR="006D1E13">
        <w:rPr>
          <w:rFonts w:hint="cs"/>
          <w:rtl/>
          <w:lang w:bidi="ar-EG"/>
        </w:rPr>
        <w:t xml:space="preserve"> آخر يتخذه الات</w:t>
      </w:r>
      <w:r w:rsidR="0095551B">
        <w:rPr>
          <w:rFonts w:hint="cs"/>
          <w:rtl/>
          <w:lang w:bidi="ar-EG"/>
        </w:rPr>
        <w:t>ِّ</w:t>
      </w:r>
      <w:r w:rsidR="006D1E13">
        <w:rPr>
          <w:rFonts w:hint="cs"/>
          <w:rtl/>
          <w:lang w:bidi="ar-EG"/>
        </w:rPr>
        <w:t>جار بالمرأة. وسأل ما هي السياسات التي تخطط الدولة الطرف لانتهاجها بغية مكافحة هذه الظاهرة الجديدة.</w:t>
      </w:r>
    </w:p>
    <w:p w:rsidR="006D1E13" w:rsidRDefault="006D1E13" w:rsidP="000839A4">
      <w:pPr>
        <w:pStyle w:val="DualTxt"/>
        <w:rPr>
          <w:rFonts w:hint="cs"/>
          <w:rtl/>
          <w:lang w:bidi="ar-EG"/>
        </w:rPr>
      </w:pPr>
      <w:r>
        <w:rPr>
          <w:rFonts w:hint="cs"/>
          <w:rtl/>
          <w:lang w:bidi="ar-EG"/>
        </w:rPr>
        <w:t>56 -</w:t>
      </w:r>
      <w:r>
        <w:rPr>
          <w:rFonts w:hint="cs"/>
          <w:rtl/>
          <w:lang w:bidi="ar-EG"/>
        </w:rPr>
        <w:tab/>
      </w:r>
      <w:r w:rsidRPr="0092644D">
        <w:rPr>
          <w:rFonts w:hint="cs"/>
          <w:b/>
          <w:bCs/>
          <w:rtl/>
          <w:lang w:bidi="ar-EG"/>
        </w:rPr>
        <w:t>السيدة فيليبوفيتش-حاجي عبديتش</w:t>
      </w:r>
      <w:r>
        <w:rPr>
          <w:rFonts w:hint="cs"/>
          <w:rtl/>
          <w:lang w:bidi="ar-EG"/>
        </w:rPr>
        <w:t xml:space="preserve"> (البوسنة والهرسك): قالت إن ضحايا التحر</w:t>
      </w:r>
      <w:r w:rsidR="0095551B">
        <w:rPr>
          <w:rFonts w:hint="cs"/>
          <w:rtl/>
          <w:lang w:bidi="ar-EG"/>
        </w:rPr>
        <w:t>ُّ</w:t>
      </w:r>
      <w:r>
        <w:rPr>
          <w:rFonts w:hint="cs"/>
          <w:rtl/>
          <w:lang w:bidi="ar-EG"/>
        </w:rPr>
        <w:t>ش الجنسي والاغتصاب ه</w:t>
      </w:r>
      <w:r w:rsidR="0095551B">
        <w:rPr>
          <w:rFonts w:hint="cs"/>
          <w:rtl/>
          <w:lang w:bidi="ar-EG"/>
        </w:rPr>
        <w:t>نَّ</w:t>
      </w:r>
      <w:r>
        <w:rPr>
          <w:rFonts w:hint="cs"/>
          <w:rtl/>
          <w:lang w:bidi="ar-EG"/>
        </w:rPr>
        <w:t xml:space="preserve"> في الدرجة الأولى تحت مسؤولية دائرة حقوق الإنسان في الوزارة. ويجب صياغة تشريع جديد على مستوى الكيان لضمان أكبر تعاون وتنسيق ممكنين بين جميع اله</w:t>
      </w:r>
      <w:r w:rsidR="0095551B">
        <w:rPr>
          <w:rFonts w:hint="cs"/>
          <w:rtl/>
          <w:lang w:bidi="ar-EG"/>
        </w:rPr>
        <w:t>ي</w:t>
      </w:r>
      <w:r>
        <w:rPr>
          <w:rFonts w:hint="cs"/>
          <w:rtl/>
          <w:lang w:bidi="ar-EG"/>
        </w:rPr>
        <w:t>ئات المعنية. وفيما يتعلق بالات</w:t>
      </w:r>
      <w:r w:rsidR="0095551B">
        <w:rPr>
          <w:rFonts w:hint="cs"/>
          <w:rtl/>
          <w:lang w:bidi="ar-EG"/>
        </w:rPr>
        <w:t>ِّ</w:t>
      </w:r>
      <w:r>
        <w:rPr>
          <w:rFonts w:hint="cs"/>
          <w:rtl/>
          <w:lang w:bidi="ar-EG"/>
        </w:rPr>
        <w:t xml:space="preserve">جار، لوحظ حدوث شيء من التحسُّن بفضل القانون الجديد </w:t>
      </w:r>
      <w:r w:rsidR="000839A4">
        <w:rPr>
          <w:rFonts w:hint="cs"/>
          <w:rtl/>
          <w:lang w:bidi="ar-EG"/>
        </w:rPr>
        <w:t>-</w:t>
      </w:r>
      <w:r>
        <w:rPr>
          <w:rFonts w:hint="cs"/>
          <w:rtl/>
          <w:lang w:bidi="ar-EG"/>
        </w:rPr>
        <w:t xml:space="preserve"> قانون حركة الأجانب وإقامتهم ولجوئهم </w:t>
      </w:r>
      <w:r w:rsidR="000839A4">
        <w:rPr>
          <w:rFonts w:hint="cs"/>
          <w:rtl/>
          <w:lang w:bidi="ar-EG"/>
        </w:rPr>
        <w:t>-</w:t>
      </w:r>
      <w:r>
        <w:rPr>
          <w:rFonts w:hint="cs"/>
          <w:rtl/>
          <w:lang w:bidi="ar-EG"/>
        </w:rPr>
        <w:t xml:space="preserve"> بوجه خاص. وأضافت أن الفقر والضعف العقلي عاملان مساعدان على الات</w:t>
      </w:r>
      <w:r w:rsidR="0095551B">
        <w:rPr>
          <w:rFonts w:hint="cs"/>
          <w:rtl/>
          <w:lang w:bidi="ar-EG"/>
        </w:rPr>
        <w:t>ِّ</w:t>
      </w:r>
      <w:r>
        <w:rPr>
          <w:rFonts w:hint="cs"/>
          <w:rtl/>
          <w:lang w:bidi="ar-EG"/>
        </w:rPr>
        <w:t>جار، مما يجعل من الضروري إيجاد ن</w:t>
      </w:r>
      <w:r w:rsidR="0095551B">
        <w:rPr>
          <w:rFonts w:hint="cs"/>
          <w:rtl/>
          <w:lang w:bidi="ar-EG"/>
        </w:rPr>
        <w:t>َ</w:t>
      </w:r>
      <w:r>
        <w:rPr>
          <w:rFonts w:hint="cs"/>
          <w:rtl/>
          <w:lang w:bidi="ar-EG"/>
        </w:rPr>
        <w:t xml:space="preserve">هج جديد. لذلك من المعتزم القيام ببعض الأنشطة في إطار خطة العمل المتعلقة </w:t>
      </w:r>
      <w:r w:rsidR="0095551B">
        <w:rPr>
          <w:rFonts w:hint="cs"/>
          <w:rtl/>
          <w:lang w:bidi="ar-EG"/>
        </w:rPr>
        <w:t>بالشؤون الجنسانية</w:t>
      </w:r>
      <w:r>
        <w:rPr>
          <w:rFonts w:hint="cs"/>
          <w:rtl/>
          <w:lang w:bidi="ar-EG"/>
        </w:rPr>
        <w:t>.</w:t>
      </w:r>
    </w:p>
    <w:p w:rsidR="0095551B" w:rsidRPr="00B8645A" w:rsidRDefault="0095551B" w:rsidP="00DE10F6">
      <w:pPr>
        <w:pStyle w:val="DualTxt"/>
        <w:spacing w:after="0"/>
        <w:rPr>
          <w:rFonts w:hint="cs"/>
          <w:rtl/>
          <w:lang w:bidi="ar-EG"/>
        </w:rPr>
      </w:pPr>
      <w:bookmarkStart w:id="1" w:name="TmpSave"/>
      <w:bookmarkEnd w:id="1"/>
    </w:p>
    <w:p w:rsidR="00BD5BAC" w:rsidRDefault="00BD5BAC" w:rsidP="006D1E13">
      <w:pPr>
        <w:pStyle w:val="DualTxt"/>
        <w:rPr>
          <w:rFonts w:hint="cs"/>
          <w:i/>
          <w:iCs/>
          <w:rtl/>
          <w:lang w:bidi="ar-EG"/>
        </w:rPr>
      </w:pPr>
      <w:r>
        <w:rPr>
          <w:rFonts w:hint="cs"/>
          <w:rtl/>
          <w:lang w:bidi="ar-EG"/>
        </w:rPr>
        <w:tab/>
      </w:r>
      <w:r>
        <w:rPr>
          <w:rFonts w:hint="cs"/>
          <w:i/>
          <w:iCs/>
          <w:rtl/>
          <w:lang w:bidi="ar-EG"/>
        </w:rPr>
        <w:t xml:space="preserve">رفعت الجلسة الساعة </w:t>
      </w:r>
      <w:r w:rsidR="006D1E13">
        <w:rPr>
          <w:rFonts w:hint="cs"/>
          <w:i/>
          <w:iCs/>
          <w:rtl/>
          <w:lang w:bidi="ar-EG"/>
        </w:rPr>
        <w:t>00</w:t>
      </w:r>
      <w:r>
        <w:rPr>
          <w:rFonts w:hint="cs"/>
          <w:i/>
          <w:iCs/>
          <w:rtl/>
          <w:lang w:bidi="ar-EG"/>
        </w:rPr>
        <w:t>/</w:t>
      </w:r>
      <w:r w:rsidR="006D1E13">
        <w:rPr>
          <w:rFonts w:hint="cs"/>
          <w:i/>
          <w:iCs/>
          <w:rtl/>
          <w:lang w:bidi="ar-EG"/>
        </w:rPr>
        <w:t>13.</w:t>
      </w:r>
    </w:p>
    <w:p w:rsidR="00867BCF" w:rsidRPr="00867BCF" w:rsidRDefault="00CE6ADA" w:rsidP="00413872">
      <w:pPr>
        <w:pStyle w:val="DualTxt"/>
        <w:spacing w:after="0" w:line="240" w:lineRule="auto"/>
        <w:rPr>
          <w:rFonts w:hint="cs"/>
          <w:i/>
          <w:iCs/>
          <w:rtl/>
          <w:lang w:bidi="ar-EG"/>
        </w:rPr>
      </w:pPr>
      <w:r>
        <w:rPr>
          <w:rFonts w:hint="cs"/>
          <w:i/>
          <w:iCs/>
          <w:noProof/>
          <w:w w:val="100"/>
          <w:rtl/>
          <w:lang w:eastAsia="en-US"/>
        </w:rPr>
        <w:pict>
          <v:line id="_x0000_s1026" style="position:absolute;left:0;text-align:left;z-index:1" from="84.2pt,24pt" to="156.2pt,24pt" strokeweight=".25pt">
            <w10:wrap anchorx="page"/>
          </v:line>
        </w:pict>
      </w:r>
    </w:p>
    <w:sectPr w:rsidR="00867BCF" w:rsidRPr="00867BCF" w:rsidSect="0083772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06T19:27:00Z" w:initials="Start">
    <w:p w:rsidR="00413872" w:rsidRDefault="0041387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NO&gt;&gt;N0634943A&lt;&lt;ODS JOB NO&gt;&gt;</w:t>
      </w:r>
    </w:p>
    <w:p w:rsidR="00413872" w:rsidRDefault="00413872">
      <w:pPr>
        <w:pStyle w:val="CommentText"/>
      </w:pPr>
      <w:r>
        <w:t>&lt;&lt;ODS DOC SYMBOL1&gt;&gt;CEDAW/C/SR.721&lt;&lt;ODS DOC SYMBOL1&gt;&gt;</w:t>
      </w:r>
    </w:p>
    <w:p w:rsidR="00413872" w:rsidRDefault="00413872" w:rsidP="00777D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6F3" w:rsidRDefault="009A06F3">
      <w:r>
        <w:separator/>
      </w:r>
    </w:p>
  </w:endnote>
  <w:endnote w:type="continuationSeparator" w:id="0">
    <w:p w:rsidR="009A06F3" w:rsidRDefault="009A0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3872">
      <w:tblPrEx>
        <w:tblCellMar>
          <w:top w:w="0" w:type="dxa"/>
          <w:bottom w:w="0" w:type="dxa"/>
        </w:tblCellMar>
      </w:tblPrEx>
      <w:tc>
        <w:tcPr>
          <w:tcW w:w="5033" w:type="dxa"/>
          <w:shd w:val="clear" w:color="auto" w:fill="auto"/>
        </w:tcPr>
        <w:p w:rsidR="00413872" w:rsidRPr="000C0E9C" w:rsidRDefault="00413872" w:rsidP="000C0E9C">
          <w:pPr>
            <w:pStyle w:val="Footer"/>
            <w:jc w:val="right"/>
            <w:rPr>
              <w:w w:val="103"/>
            </w:rPr>
          </w:pPr>
          <w:r>
            <w:rPr>
              <w:w w:val="103"/>
            </w:rPr>
            <w:fldChar w:fldCharType="begin"/>
          </w:r>
          <w:r>
            <w:rPr>
              <w:w w:val="103"/>
            </w:rPr>
            <w:instrText xml:space="preserve"> PAGE  \* MERGEFORMAT </w:instrText>
          </w:r>
          <w:r>
            <w:rPr>
              <w:w w:val="103"/>
            </w:rPr>
            <w:fldChar w:fldCharType="separate"/>
          </w:r>
          <w:r w:rsidR="00777D39">
            <w:rPr>
              <w:w w:val="103"/>
            </w:rPr>
            <w:t>10</w:t>
          </w:r>
          <w:r>
            <w:rPr>
              <w:w w:val="103"/>
            </w:rPr>
            <w:fldChar w:fldCharType="end"/>
          </w:r>
        </w:p>
      </w:tc>
      <w:tc>
        <w:tcPr>
          <w:tcW w:w="5033" w:type="dxa"/>
          <w:shd w:val="clear" w:color="auto" w:fill="auto"/>
        </w:tcPr>
        <w:p w:rsidR="00413872" w:rsidRPr="000C0E9C" w:rsidRDefault="00413872" w:rsidP="000C0E9C">
          <w:pPr>
            <w:pStyle w:val="Footer"/>
            <w:rPr>
              <w:b w:val="0"/>
              <w:w w:val="103"/>
            </w:rPr>
          </w:pPr>
          <w:r>
            <w:rPr>
              <w:b w:val="0"/>
              <w:w w:val="103"/>
            </w:rPr>
            <w:t>06-34943</w:t>
          </w:r>
        </w:p>
      </w:tc>
    </w:tr>
  </w:tbl>
  <w:p w:rsidR="00413872" w:rsidRPr="000C0E9C" w:rsidRDefault="00413872" w:rsidP="000C0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3872">
      <w:tblPrEx>
        <w:tblCellMar>
          <w:top w:w="0" w:type="dxa"/>
          <w:bottom w:w="0" w:type="dxa"/>
        </w:tblCellMar>
      </w:tblPrEx>
      <w:tc>
        <w:tcPr>
          <w:tcW w:w="5033" w:type="dxa"/>
          <w:shd w:val="clear" w:color="auto" w:fill="auto"/>
        </w:tcPr>
        <w:p w:rsidR="00413872" w:rsidRPr="000C0E9C" w:rsidRDefault="00413872" w:rsidP="000C0E9C">
          <w:pPr>
            <w:pStyle w:val="Footer"/>
            <w:jc w:val="right"/>
            <w:rPr>
              <w:b w:val="0"/>
              <w:w w:val="103"/>
            </w:rPr>
          </w:pPr>
          <w:r>
            <w:rPr>
              <w:b w:val="0"/>
              <w:w w:val="103"/>
            </w:rPr>
            <w:t>06-34943</w:t>
          </w:r>
        </w:p>
      </w:tc>
      <w:tc>
        <w:tcPr>
          <w:tcW w:w="5033" w:type="dxa"/>
          <w:shd w:val="clear" w:color="auto" w:fill="auto"/>
        </w:tcPr>
        <w:p w:rsidR="00413872" w:rsidRPr="000C0E9C" w:rsidRDefault="00413872" w:rsidP="000C0E9C">
          <w:pPr>
            <w:pStyle w:val="Footer"/>
            <w:rPr>
              <w:w w:val="103"/>
            </w:rPr>
          </w:pPr>
          <w:r>
            <w:rPr>
              <w:w w:val="103"/>
            </w:rPr>
            <w:fldChar w:fldCharType="begin"/>
          </w:r>
          <w:r>
            <w:rPr>
              <w:w w:val="103"/>
            </w:rPr>
            <w:instrText xml:space="preserve"> PAGE  \* MERGEFORMAT </w:instrText>
          </w:r>
          <w:r>
            <w:rPr>
              <w:w w:val="103"/>
            </w:rPr>
            <w:fldChar w:fldCharType="separate"/>
          </w:r>
          <w:r w:rsidR="00777D39">
            <w:rPr>
              <w:w w:val="103"/>
            </w:rPr>
            <w:t>9</w:t>
          </w:r>
          <w:r>
            <w:rPr>
              <w:w w:val="103"/>
            </w:rPr>
            <w:fldChar w:fldCharType="end"/>
          </w:r>
        </w:p>
      </w:tc>
    </w:tr>
  </w:tbl>
  <w:p w:rsidR="00413872" w:rsidRPr="000C0E9C" w:rsidRDefault="00413872" w:rsidP="000C0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872" w:rsidRDefault="00413872" w:rsidP="000C0E9C">
    <w:pPr>
      <w:pStyle w:val="Footer"/>
      <w:pBdr>
        <w:top w:val="single" w:sz="2" w:space="1" w:color="auto"/>
      </w:pBdr>
      <w:rPr>
        <w:sz w:val="2"/>
      </w:rPr>
    </w:pPr>
  </w:p>
  <w:p w:rsidR="00413872" w:rsidRPr="002860B8" w:rsidRDefault="00413872" w:rsidP="000C0E9C">
    <w:pPr>
      <w:pStyle w:val="FootnoteText"/>
      <w:spacing w:after="120"/>
      <w:ind w:left="1267" w:right="1267" w:firstLine="0"/>
      <w:rPr>
        <w:w w:val="103"/>
        <w:rtl/>
      </w:rPr>
    </w:pPr>
    <w:r w:rsidRPr="002860B8">
      <w:rPr>
        <w:w w:val="103"/>
        <w:rtl/>
      </w:rPr>
      <w:t>هذا المحضر قابل للتصويب.</w:t>
    </w:r>
  </w:p>
  <w:p w:rsidR="00413872" w:rsidRPr="002860B8" w:rsidRDefault="00413872" w:rsidP="000C0E9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13872" w:rsidRDefault="00413872" w:rsidP="000C0E9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13872" w:rsidRDefault="00413872" w:rsidP="000C0E9C">
    <w:pPr>
      <w:pStyle w:val="FootnoteText"/>
      <w:bidi w:val="0"/>
      <w:spacing w:line="120" w:lineRule="exact"/>
      <w:ind w:left="1267" w:right="1267" w:firstLine="0"/>
      <w:rPr>
        <w:sz w:val="12"/>
      </w:rPr>
    </w:pPr>
  </w:p>
  <w:p w:rsidR="00413872" w:rsidRDefault="00413872" w:rsidP="00F80C01">
    <w:pPr>
      <w:pStyle w:val="FootnoteText"/>
      <w:bidi w:val="0"/>
      <w:spacing w:line="240" w:lineRule="exact"/>
      <w:ind w:left="1267" w:right="-38" w:firstLine="0"/>
      <w:jc w:val="right"/>
      <w:rPr>
        <w:sz w:val="22"/>
        <w:szCs w:val="22"/>
      </w:rPr>
    </w:pPr>
    <w:r w:rsidRPr="00F80C01">
      <w:rPr>
        <w:sz w:val="22"/>
        <w:szCs w:val="22"/>
      </w:rPr>
      <w:t>06-34943</w:t>
    </w:r>
    <w:r>
      <w:rPr>
        <w:sz w:val="22"/>
        <w:szCs w:val="22"/>
      </w:rPr>
      <w:t xml:space="preserve">(A) </w:t>
    </w:r>
  </w:p>
  <w:p w:rsidR="00413872" w:rsidRPr="000C0E9C" w:rsidRDefault="00413872" w:rsidP="00F80C0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*0634943*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6F3" w:rsidRDefault="009A06F3">
      <w:r>
        <w:separator/>
      </w:r>
    </w:p>
  </w:footnote>
  <w:footnote w:type="continuationSeparator" w:id="0">
    <w:p w:rsidR="009A06F3" w:rsidRDefault="009A06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13872">
      <w:tblPrEx>
        <w:tblCellMar>
          <w:top w:w="0" w:type="dxa"/>
          <w:bottom w:w="0" w:type="dxa"/>
        </w:tblCellMar>
      </w:tblPrEx>
      <w:trPr>
        <w:trHeight w:hRule="exact" w:val="864"/>
        <w:jc w:val="center"/>
      </w:trPr>
      <w:tc>
        <w:tcPr>
          <w:tcW w:w="5033" w:type="dxa"/>
          <w:shd w:val="clear" w:color="auto" w:fill="auto"/>
          <w:vAlign w:val="bottom"/>
        </w:tcPr>
        <w:p w:rsidR="00413872" w:rsidRDefault="00413872" w:rsidP="000C0E9C">
          <w:pPr>
            <w:pStyle w:val="Header"/>
            <w:bidi/>
            <w:jc w:val="right"/>
          </w:pPr>
        </w:p>
      </w:tc>
      <w:tc>
        <w:tcPr>
          <w:tcW w:w="5033" w:type="dxa"/>
          <w:shd w:val="clear" w:color="auto" w:fill="auto"/>
          <w:vAlign w:val="bottom"/>
        </w:tcPr>
        <w:p w:rsidR="00413872" w:rsidRPr="000C0E9C" w:rsidRDefault="00413872" w:rsidP="000C0E9C">
          <w:pPr>
            <w:pStyle w:val="Header"/>
            <w:spacing w:after="80"/>
            <w:jc w:val="right"/>
            <w:rPr>
              <w:w w:val="103"/>
            </w:rPr>
          </w:pPr>
          <w:r>
            <w:rPr>
              <w:w w:val="103"/>
            </w:rPr>
            <w:t>CEDAW/C/SR.721</w:t>
          </w:r>
        </w:p>
      </w:tc>
    </w:tr>
  </w:tbl>
  <w:p w:rsidR="00413872" w:rsidRPr="000C0E9C" w:rsidRDefault="00413872" w:rsidP="000C0E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13872">
      <w:tblPrEx>
        <w:tblCellMar>
          <w:top w:w="0" w:type="dxa"/>
          <w:bottom w:w="0" w:type="dxa"/>
        </w:tblCellMar>
      </w:tblPrEx>
      <w:trPr>
        <w:trHeight w:hRule="exact" w:val="864"/>
        <w:jc w:val="center"/>
      </w:trPr>
      <w:tc>
        <w:tcPr>
          <w:tcW w:w="5033" w:type="dxa"/>
          <w:shd w:val="clear" w:color="auto" w:fill="auto"/>
          <w:vAlign w:val="bottom"/>
        </w:tcPr>
        <w:p w:rsidR="00413872" w:rsidRPr="000C0E9C" w:rsidRDefault="00413872" w:rsidP="000C0E9C">
          <w:pPr>
            <w:pStyle w:val="Header"/>
            <w:bidi/>
            <w:spacing w:after="80"/>
            <w:jc w:val="right"/>
            <w:rPr>
              <w:w w:val="103"/>
            </w:rPr>
          </w:pPr>
          <w:r>
            <w:rPr>
              <w:w w:val="103"/>
            </w:rPr>
            <w:t>CEDAW/C/SR.721</w:t>
          </w:r>
        </w:p>
      </w:tc>
      <w:tc>
        <w:tcPr>
          <w:tcW w:w="5033" w:type="dxa"/>
          <w:shd w:val="clear" w:color="auto" w:fill="auto"/>
          <w:vAlign w:val="bottom"/>
        </w:tcPr>
        <w:p w:rsidR="00413872" w:rsidRDefault="00413872" w:rsidP="000C0E9C">
          <w:pPr>
            <w:pStyle w:val="Header"/>
          </w:pPr>
        </w:p>
      </w:tc>
    </w:tr>
  </w:tbl>
  <w:p w:rsidR="00413872" w:rsidRPr="000C0E9C" w:rsidRDefault="00413872" w:rsidP="000C0E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1387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13872" w:rsidRDefault="00413872" w:rsidP="000C0E9C">
          <w:pPr>
            <w:pStyle w:val="Header"/>
            <w:spacing w:after="120"/>
          </w:pPr>
        </w:p>
      </w:tc>
      <w:tc>
        <w:tcPr>
          <w:tcW w:w="1786" w:type="dxa"/>
          <w:tcBorders>
            <w:bottom w:val="single" w:sz="4" w:space="0" w:color="auto"/>
          </w:tcBorders>
          <w:shd w:val="clear" w:color="auto" w:fill="auto"/>
          <w:vAlign w:val="bottom"/>
        </w:tcPr>
        <w:p w:rsidR="00413872" w:rsidRPr="000C0E9C" w:rsidRDefault="00413872" w:rsidP="000C0E9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13872" w:rsidRDefault="00413872" w:rsidP="000C0E9C">
          <w:pPr>
            <w:pStyle w:val="Header"/>
            <w:spacing w:after="120"/>
          </w:pPr>
        </w:p>
      </w:tc>
      <w:tc>
        <w:tcPr>
          <w:tcW w:w="6523" w:type="dxa"/>
          <w:gridSpan w:val="3"/>
          <w:tcBorders>
            <w:bottom w:val="single" w:sz="4" w:space="0" w:color="auto"/>
          </w:tcBorders>
          <w:shd w:val="clear" w:color="auto" w:fill="auto"/>
          <w:vAlign w:val="bottom"/>
        </w:tcPr>
        <w:p w:rsidR="00413872" w:rsidRPr="000E343F" w:rsidRDefault="00413872" w:rsidP="000E343F">
          <w:pPr>
            <w:spacing w:line="240" w:lineRule="auto"/>
            <w:jc w:val="right"/>
            <w:rPr>
              <w:position w:val="-4"/>
            </w:rPr>
          </w:pPr>
          <w:r>
            <w:rPr>
              <w:position w:val="-4"/>
              <w:sz w:val="40"/>
            </w:rPr>
            <w:t>CEDAW</w:t>
          </w:r>
          <w:r>
            <w:rPr>
              <w:position w:val="-4"/>
            </w:rPr>
            <w:t>/C/SR.721</w:t>
          </w:r>
        </w:p>
      </w:tc>
    </w:tr>
    <w:tr w:rsidR="00413872" w:rsidRPr="000C0E9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13872" w:rsidRDefault="00413872" w:rsidP="000C0E9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3872" w:rsidRPr="000C0E9C" w:rsidRDefault="00413872" w:rsidP="000C0E9C">
          <w:pPr>
            <w:pStyle w:val="Header"/>
            <w:spacing w:before="109"/>
            <w:jc w:val="right"/>
          </w:pPr>
        </w:p>
      </w:tc>
      <w:tc>
        <w:tcPr>
          <w:tcW w:w="5227" w:type="dxa"/>
          <w:gridSpan w:val="3"/>
          <w:tcBorders>
            <w:top w:val="single" w:sz="4" w:space="0" w:color="auto"/>
            <w:bottom w:val="single" w:sz="12" w:space="0" w:color="auto"/>
          </w:tcBorders>
          <w:shd w:val="clear" w:color="auto" w:fill="auto"/>
        </w:tcPr>
        <w:p w:rsidR="00413872" w:rsidRPr="000C0E9C" w:rsidRDefault="00413872" w:rsidP="000C0E9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13872" w:rsidRPr="000C0E9C" w:rsidRDefault="00413872" w:rsidP="000C0E9C">
          <w:pPr>
            <w:pStyle w:val="Header"/>
            <w:spacing w:before="109"/>
          </w:pPr>
        </w:p>
      </w:tc>
      <w:tc>
        <w:tcPr>
          <w:tcW w:w="3100" w:type="dxa"/>
          <w:gridSpan w:val="2"/>
          <w:tcBorders>
            <w:top w:val="single" w:sz="4" w:space="0" w:color="auto"/>
            <w:bottom w:val="single" w:sz="12" w:space="0" w:color="auto"/>
          </w:tcBorders>
          <w:shd w:val="clear" w:color="auto" w:fill="auto"/>
        </w:tcPr>
        <w:p w:rsidR="00413872" w:rsidRDefault="00413872" w:rsidP="000C0E9C">
          <w:pPr>
            <w:bidi w:val="0"/>
            <w:spacing w:before="240" w:line="240" w:lineRule="exact"/>
          </w:pPr>
          <w:r>
            <w:t>Distr.: General</w:t>
          </w:r>
        </w:p>
        <w:p w:rsidR="00413872" w:rsidRDefault="00413872" w:rsidP="00310A59">
          <w:pPr>
            <w:bidi w:val="0"/>
            <w:spacing w:line="240" w:lineRule="exact"/>
            <w:jc w:val="left"/>
          </w:pPr>
          <w:r>
            <w:t>7 July 2006</w:t>
          </w:r>
        </w:p>
        <w:p w:rsidR="00413872" w:rsidRDefault="00413872" w:rsidP="000C0E9C">
          <w:pPr>
            <w:bidi w:val="0"/>
            <w:spacing w:line="240" w:lineRule="exact"/>
            <w:jc w:val="left"/>
          </w:pPr>
          <w:r>
            <w:t>Arabic</w:t>
          </w:r>
        </w:p>
        <w:p w:rsidR="00413872" w:rsidRPr="000C0E9C" w:rsidRDefault="00413872" w:rsidP="000C0E9C">
          <w:pPr>
            <w:bidi w:val="0"/>
            <w:spacing w:line="240" w:lineRule="exact"/>
            <w:jc w:val="left"/>
          </w:pPr>
          <w:r>
            <w:t>Original: English</w:t>
          </w:r>
        </w:p>
      </w:tc>
    </w:tr>
  </w:tbl>
  <w:p w:rsidR="00413872" w:rsidRPr="000C0E9C" w:rsidRDefault="00413872" w:rsidP="000C0E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43*"/>
    <w:docVar w:name="CreationDt" w:val="3/3/2006 9:37: PM"/>
    <w:docVar w:name="DocCategory" w:val="SROthers"/>
    <w:docVar w:name="DocType" w:val="Final"/>
    <w:docVar w:name="FooterJN" w:val="06-34943"/>
    <w:docVar w:name="Jobn" w:val="06-34943 (A)"/>
    <w:docVar w:name="jobnDT" w:val="06-23225 (A)   030306"/>
    <w:docVar w:name="jobnDTDT" w:val="06-23225 (A)   030306   030306"/>
    <w:docVar w:name="JobNo" w:val="0634943A"/>
    <w:docVar w:name="OandT" w:val=" "/>
    <w:docVar w:name="sss1" w:val="CEDAW/C/SR.721"/>
    <w:docVar w:name="sss2" w:val="-"/>
    <w:docVar w:name="Symbol1" w:val="CEDAW/C/SR.721"/>
    <w:docVar w:name="Symbol2" w:val="-"/>
  </w:docVars>
  <w:rsids>
    <w:rsidRoot w:val="00FE325D"/>
    <w:rsid w:val="00032E98"/>
    <w:rsid w:val="00032EC7"/>
    <w:rsid w:val="00035E1F"/>
    <w:rsid w:val="00042425"/>
    <w:rsid w:val="00061F0A"/>
    <w:rsid w:val="0006316E"/>
    <w:rsid w:val="0006648F"/>
    <w:rsid w:val="000839A4"/>
    <w:rsid w:val="00087066"/>
    <w:rsid w:val="00087310"/>
    <w:rsid w:val="0009732C"/>
    <w:rsid w:val="000C0E9C"/>
    <w:rsid w:val="000C5766"/>
    <w:rsid w:val="000D2CEC"/>
    <w:rsid w:val="000E343F"/>
    <w:rsid w:val="00100B2F"/>
    <w:rsid w:val="00101EE8"/>
    <w:rsid w:val="00102A7E"/>
    <w:rsid w:val="00111A40"/>
    <w:rsid w:val="00113349"/>
    <w:rsid w:val="00117A9C"/>
    <w:rsid w:val="001360C4"/>
    <w:rsid w:val="00143358"/>
    <w:rsid w:val="001458B5"/>
    <w:rsid w:val="00146CCC"/>
    <w:rsid w:val="00147F0D"/>
    <w:rsid w:val="001519A9"/>
    <w:rsid w:val="001737F8"/>
    <w:rsid w:val="00187870"/>
    <w:rsid w:val="001905AB"/>
    <w:rsid w:val="001F26C9"/>
    <w:rsid w:val="001F351C"/>
    <w:rsid w:val="001F6786"/>
    <w:rsid w:val="0020481C"/>
    <w:rsid w:val="002225D0"/>
    <w:rsid w:val="00236C1E"/>
    <w:rsid w:val="002416C5"/>
    <w:rsid w:val="00244C80"/>
    <w:rsid w:val="00247E95"/>
    <w:rsid w:val="00266F59"/>
    <w:rsid w:val="00272B6C"/>
    <w:rsid w:val="00275CD0"/>
    <w:rsid w:val="0027780D"/>
    <w:rsid w:val="002908B4"/>
    <w:rsid w:val="00290F2F"/>
    <w:rsid w:val="002937DA"/>
    <w:rsid w:val="002A09C6"/>
    <w:rsid w:val="002A22F5"/>
    <w:rsid w:val="002A2AA7"/>
    <w:rsid w:val="002A5A26"/>
    <w:rsid w:val="002C1320"/>
    <w:rsid w:val="002C2AF2"/>
    <w:rsid w:val="002C4E1B"/>
    <w:rsid w:val="00310A59"/>
    <w:rsid w:val="00312162"/>
    <w:rsid w:val="00313BB2"/>
    <w:rsid w:val="003501D5"/>
    <w:rsid w:val="00350C91"/>
    <w:rsid w:val="0037035E"/>
    <w:rsid w:val="00371AC4"/>
    <w:rsid w:val="00383CA8"/>
    <w:rsid w:val="00395443"/>
    <w:rsid w:val="003A65ED"/>
    <w:rsid w:val="003C0B5A"/>
    <w:rsid w:val="003D4612"/>
    <w:rsid w:val="003E2F8C"/>
    <w:rsid w:val="003F2393"/>
    <w:rsid w:val="003F4B8C"/>
    <w:rsid w:val="00401BDF"/>
    <w:rsid w:val="00405E24"/>
    <w:rsid w:val="00411BBD"/>
    <w:rsid w:val="00413872"/>
    <w:rsid w:val="00415922"/>
    <w:rsid w:val="00423BD7"/>
    <w:rsid w:val="0042757D"/>
    <w:rsid w:val="00437C14"/>
    <w:rsid w:val="004527C9"/>
    <w:rsid w:val="00453069"/>
    <w:rsid w:val="00483F5B"/>
    <w:rsid w:val="00486707"/>
    <w:rsid w:val="00490874"/>
    <w:rsid w:val="0049408A"/>
    <w:rsid w:val="00494EE2"/>
    <w:rsid w:val="00495B59"/>
    <w:rsid w:val="00496E83"/>
    <w:rsid w:val="004A2812"/>
    <w:rsid w:val="004A2886"/>
    <w:rsid w:val="004B14A0"/>
    <w:rsid w:val="004F1402"/>
    <w:rsid w:val="00500ECF"/>
    <w:rsid w:val="00504261"/>
    <w:rsid w:val="0050659B"/>
    <w:rsid w:val="00524A2E"/>
    <w:rsid w:val="005279DE"/>
    <w:rsid w:val="00534772"/>
    <w:rsid w:val="00537FCD"/>
    <w:rsid w:val="00545F76"/>
    <w:rsid w:val="00550739"/>
    <w:rsid w:val="005545BB"/>
    <w:rsid w:val="00556882"/>
    <w:rsid w:val="00561E43"/>
    <w:rsid w:val="00565F1A"/>
    <w:rsid w:val="005729C4"/>
    <w:rsid w:val="005838F5"/>
    <w:rsid w:val="005841DA"/>
    <w:rsid w:val="00587A6C"/>
    <w:rsid w:val="00591B45"/>
    <w:rsid w:val="00593831"/>
    <w:rsid w:val="00594B37"/>
    <w:rsid w:val="00596C91"/>
    <w:rsid w:val="005A0F73"/>
    <w:rsid w:val="005A2EA3"/>
    <w:rsid w:val="005C2ECE"/>
    <w:rsid w:val="005C4B2A"/>
    <w:rsid w:val="005D0B53"/>
    <w:rsid w:val="005F69F8"/>
    <w:rsid w:val="005F7684"/>
    <w:rsid w:val="0061318E"/>
    <w:rsid w:val="00616E82"/>
    <w:rsid w:val="006218A3"/>
    <w:rsid w:val="006564CE"/>
    <w:rsid w:val="006633DB"/>
    <w:rsid w:val="00663437"/>
    <w:rsid w:val="00663F64"/>
    <w:rsid w:val="00664658"/>
    <w:rsid w:val="006845FA"/>
    <w:rsid w:val="006879FB"/>
    <w:rsid w:val="00690AAF"/>
    <w:rsid w:val="0069515A"/>
    <w:rsid w:val="00696B7A"/>
    <w:rsid w:val="006C38EE"/>
    <w:rsid w:val="006D1E13"/>
    <w:rsid w:val="006D5B30"/>
    <w:rsid w:val="006D7D74"/>
    <w:rsid w:val="006E2C49"/>
    <w:rsid w:val="006E75E6"/>
    <w:rsid w:val="006F4035"/>
    <w:rsid w:val="006F5941"/>
    <w:rsid w:val="0071531E"/>
    <w:rsid w:val="0071645B"/>
    <w:rsid w:val="007168BB"/>
    <w:rsid w:val="00716E9D"/>
    <w:rsid w:val="00720857"/>
    <w:rsid w:val="00730930"/>
    <w:rsid w:val="00740D6C"/>
    <w:rsid w:val="00747B9E"/>
    <w:rsid w:val="007524BE"/>
    <w:rsid w:val="007525FA"/>
    <w:rsid w:val="0075290D"/>
    <w:rsid w:val="0075425A"/>
    <w:rsid w:val="007547F6"/>
    <w:rsid w:val="00757F11"/>
    <w:rsid w:val="00774FF0"/>
    <w:rsid w:val="007772A5"/>
    <w:rsid w:val="00777D39"/>
    <w:rsid w:val="007819F2"/>
    <w:rsid w:val="0079046D"/>
    <w:rsid w:val="0079753A"/>
    <w:rsid w:val="007A0583"/>
    <w:rsid w:val="007A6DD9"/>
    <w:rsid w:val="007D49AF"/>
    <w:rsid w:val="007D60E0"/>
    <w:rsid w:val="007E32B9"/>
    <w:rsid w:val="0081284F"/>
    <w:rsid w:val="00814843"/>
    <w:rsid w:val="0081573C"/>
    <w:rsid w:val="008170DE"/>
    <w:rsid w:val="008308DB"/>
    <w:rsid w:val="00830E32"/>
    <w:rsid w:val="00837725"/>
    <w:rsid w:val="008456B5"/>
    <w:rsid w:val="00867BCF"/>
    <w:rsid w:val="00873A11"/>
    <w:rsid w:val="00873AF9"/>
    <w:rsid w:val="00876F70"/>
    <w:rsid w:val="00877E11"/>
    <w:rsid w:val="008A4CF8"/>
    <w:rsid w:val="008A6B07"/>
    <w:rsid w:val="008B0EA9"/>
    <w:rsid w:val="008D1C04"/>
    <w:rsid w:val="008F04A0"/>
    <w:rsid w:val="008F64A7"/>
    <w:rsid w:val="0090012B"/>
    <w:rsid w:val="0090351F"/>
    <w:rsid w:val="009204F9"/>
    <w:rsid w:val="009247AC"/>
    <w:rsid w:val="0092644D"/>
    <w:rsid w:val="009332DA"/>
    <w:rsid w:val="00935199"/>
    <w:rsid w:val="00936C29"/>
    <w:rsid w:val="00945771"/>
    <w:rsid w:val="00947CA5"/>
    <w:rsid w:val="0095551B"/>
    <w:rsid w:val="0096290C"/>
    <w:rsid w:val="00970BAD"/>
    <w:rsid w:val="0097394D"/>
    <w:rsid w:val="009768D1"/>
    <w:rsid w:val="009829B7"/>
    <w:rsid w:val="009927C0"/>
    <w:rsid w:val="009961E6"/>
    <w:rsid w:val="009A06F3"/>
    <w:rsid w:val="009A1A80"/>
    <w:rsid w:val="009C0017"/>
    <w:rsid w:val="009C15F4"/>
    <w:rsid w:val="009C7F55"/>
    <w:rsid w:val="009D3295"/>
    <w:rsid w:val="009D336C"/>
    <w:rsid w:val="009D62A3"/>
    <w:rsid w:val="009E2A1F"/>
    <w:rsid w:val="009E72BA"/>
    <w:rsid w:val="009F1579"/>
    <w:rsid w:val="009F211B"/>
    <w:rsid w:val="00A354D1"/>
    <w:rsid w:val="00A37C4B"/>
    <w:rsid w:val="00A66F66"/>
    <w:rsid w:val="00A70284"/>
    <w:rsid w:val="00A71AE5"/>
    <w:rsid w:val="00A72BB9"/>
    <w:rsid w:val="00A918F6"/>
    <w:rsid w:val="00AA1E16"/>
    <w:rsid w:val="00AC002C"/>
    <w:rsid w:val="00AC6CDD"/>
    <w:rsid w:val="00AC78CB"/>
    <w:rsid w:val="00AD38D0"/>
    <w:rsid w:val="00AD4A39"/>
    <w:rsid w:val="00AE108C"/>
    <w:rsid w:val="00AF1A53"/>
    <w:rsid w:val="00AF1B69"/>
    <w:rsid w:val="00AF7AC7"/>
    <w:rsid w:val="00B05ADC"/>
    <w:rsid w:val="00B27E1B"/>
    <w:rsid w:val="00B5596F"/>
    <w:rsid w:val="00B8645A"/>
    <w:rsid w:val="00B9542C"/>
    <w:rsid w:val="00B95560"/>
    <w:rsid w:val="00BA18FD"/>
    <w:rsid w:val="00BA7FAB"/>
    <w:rsid w:val="00BB0F80"/>
    <w:rsid w:val="00BB7807"/>
    <w:rsid w:val="00BC1AC2"/>
    <w:rsid w:val="00BC2074"/>
    <w:rsid w:val="00BC2F4C"/>
    <w:rsid w:val="00BC4A05"/>
    <w:rsid w:val="00BD5BAC"/>
    <w:rsid w:val="00BF0B15"/>
    <w:rsid w:val="00BF4399"/>
    <w:rsid w:val="00C05951"/>
    <w:rsid w:val="00C12CBB"/>
    <w:rsid w:val="00C16743"/>
    <w:rsid w:val="00C25A2D"/>
    <w:rsid w:val="00C260F8"/>
    <w:rsid w:val="00C43FBE"/>
    <w:rsid w:val="00C449C6"/>
    <w:rsid w:val="00C5337D"/>
    <w:rsid w:val="00C5599F"/>
    <w:rsid w:val="00C564B0"/>
    <w:rsid w:val="00C7218E"/>
    <w:rsid w:val="00C72FC7"/>
    <w:rsid w:val="00C77987"/>
    <w:rsid w:val="00C814A5"/>
    <w:rsid w:val="00C96573"/>
    <w:rsid w:val="00CA62F9"/>
    <w:rsid w:val="00CA7879"/>
    <w:rsid w:val="00CB2B57"/>
    <w:rsid w:val="00CB3588"/>
    <w:rsid w:val="00CC5425"/>
    <w:rsid w:val="00CC77C1"/>
    <w:rsid w:val="00CD0BB8"/>
    <w:rsid w:val="00CD3849"/>
    <w:rsid w:val="00CD7C89"/>
    <w:rsid w:val="00CE6ADA"/>
    <w:rsid w:val="00CF7384"/>
    <w:rsid w:val="00D058CA"/>
    <w:rsid w:val="00D2343D"/>
    <w:rsid w:val="00D30EAE"/>
    <w:rsid w:val="00D318F1"/>
    <w:rsid w:val="00D35656"/>
    <w:rsid w:val="00D40B0E"/>
    <w:rsid w:val="00D475F0"/>
    <w:rsid w:val="00D77D6D"/>
    <w:rsid w:val="00D86936"/>
    <w:rsid w:val="00D97DFC"/>
    <w:rsid w:val="00DA66B7"/>
    <w:rsid w:val="00DB0865"/>
    <w:rsid w:val="00DB3D81"/>
    <w:rsid w:val="00DB49BB"/>
    <w:rsid w:val="00DC2B2B"/>
    <w:rsid w:val="00DE10F6"/>
    <w:rsid w:val="00DE5433"/>
    <w:rsid w:val="00DF5F38"/>
    <w:rsid w:val="00E12D8E"/>
    <w:rsid w:val="00E131B3"/>
    <w:rsid w:val="00E23336"/>
    <w:rsid w:val="00E26A3C"/>
    <w:rsid w:val="00E31661"/>
    <w:rsid w:val="00E32B52"/>
    <w:rsid w:val="00E401A2"/>
    <w:rsid w:val="00E43445"/>
    <w:rsid w:val="00E47EB8"/>
    <w:rsid w:val="00E60DA3"/>
    <w:rsid w:val="00E62964"/>
    <w:rsid w:val="00E64F58"/>
    <w:rsid w:val="00E72B34"/>
    <w:rsid w:val="00E750E1"/>
    <w:rsid w:val="00E9114A"/>
    <w:rsid w:val="00EA489C"/>
    <w:rsid w:val="00EB0CA7"/>
    <w:rsid w:val="00EB4992"/>
    <w:rsid w:val="00ED4A04"/>
    <w:rsid w:val="00ED501E"/>
    <w:rsid w:val="00EE0F04"/>
    <w:rsid w:val="00EF2E52"/>
    <w:rsid w:val="00F25502"/>
    <w:rsid w:val="00F32E4A"/>
    <w:rsid w:val="00F34374"/>
    <w:rsid w:val="00F34A0A"/>
    <w:rsid w:val="00F34B1F"/>
    <w:rsid w:val="00F36D8C"/>
    <w:rsid w:val="00F45FAC"/>
    <w:rsid w:val="00F470DB"/>
    <w:rsid w:val="00F525CE"/>
    <w:rsid w:val="00F80C01"/>
    <w:rsid w:val="00F826B1"/>
    <w:rsid w:val="00F93545"/>
    <w:rsid w:val="00F96FBA"/>
    <w:rsid w:val="00FA4BB7"/>
    <w:rsid w:val="00FB1342"/>
    <w:rsid w:val="00FB4E06"/>
    <w:rsid w:val="00FC3483"/>
    <w:rsid w:val="00FC4D68"/>
    <w:rsid w:val="00FD2ADA"/>
    <w:rsid w:val="00FE325D"/>
    <w:rsid w:val="00FF2A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0E9C"/>
    <w:rPr>
      <w:szCs w:val="20"/>
    </w:rPr>
  </w:style>
  <w:style w:type="paragraph" w:styleId="CommentSubject">
    <w:name w:val="annotation subject"/>
    <w:basedOn w:val="CommentText"/>
    <w:next w:val="CommentText"/>
    <w:semiHidden/>
    <w:rsid w:val="000C0E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3772</Words>
  <Characters>21503</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Chorbagy</cp:lastModifiedBy>
  <cp:revision>23</cp:revision>
  <cp:lastPrinted>2006-07-06T12:41:00Z</cp:lastPrinted>
  <dcterms:created xsi:type="dcterms:W3CDTF">2006-07-06T12:28:00Z</dcterms:created>
  <dcterms:modified xsi:type="dcterms:W3CDTF">2006-07-06T17:27:00Z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CEDAW/C/SR.721</vt:lpwstr>
  </property>
  <property fmtid="{D5CDD505-2E9C-101B-9397-08002B2CF9AE}" pid="8" name="sss1">
    <vt:lpwstr>CEDAW/C/SR.721</vt:lpwstr>
  </property>
  <property fmtid="{D5CDD505-2E9C-101B-9397-08002B2CF9AE}" pid="9" name="JobNo">
    <vt:lpwstr>0634943A</vt:lpwstr>
  </property>
</Properties>
</file>