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4E2B52">
        <w:trPr>
          <w:trHeight w:hRule="exact" w:val="851"/>
        </w:trPr>
        <w:tc>
          <w:tcPr>
            <w:tcW w:w="1280" w:type="dxa"/>
            <w:tcBorders>
              <w:bottom w:val="single" w:sz="4" w:space="0" w:color="auto"/>
            </w:tcBorders>
          </w:tcPr>
          <w:p w:rsidR="001D2C3F" w:rsidRPr="00F124C6" w:rsidRDefault="001D2C3F" w:rsidP="004E2B52">
            <w:pPr>
              <w:pStyle w:val="H23GC"/>
            </w:pPr>
          </w:p>
        </w:tc>
        <w:tc>
          <w:tcPr>
            <w:tcW w:w="2273" w:type="dxa"/>
            <w:tcBorders>
              <w:bottom w:val="single" w:sz="4" w:space="0" w:color="auto"/>
            </w:tcBorders>
            <w:vAlign w:val="bottom"/>
          </w:tcPr>
          <w:p w:rsidR="001D2C3F" w:rsidRPr="0050687F" w:rsidRDefault="001D2C3F" w:rsidP="004E2B52">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E2B52" w:rsidRDefault="004E2B52" w:rsidP="004E2B52">
            <w:pPr>
              <w:spacing w:line="240" w:lineRule="atLeast"/>
              <w:jc w:val="right"/>
              <w:rPr>
                <w:sz w:val="20"/>
                <w:szCs w:val="21"/>
              </w:rPr>
            </w:pPr>
            <w:r w:rsidRPr="004E2B52">
              <w:rPr>
                <w:sz w:val="40"/>
                <w:szCs w:val="21"/>
              </w:rPr>
              <w:t>CRC</w:t>
            </w:r>
            <w:r>
              <w:rPr>
                <w:sz w:val="20"/>
                <w:szCs w:val="21"/>
              </w:rPr>
              <w:t>/C/</w:t>
            </w:r>
            <w:proofErr w:type="spellStart"/>
            <w:r>
              <w:rPr>
                <w:sz w:val="20"/>
                <w:szCs w:val="21"/>
              </w:rPr>
              <w:t>LVA</w:t>
            </w:r>
            <w:proofErr w:type="spellEnd"/>
            <w:r>
              <w:rPr>
                <w:sz w:val="20"/>
                <w:szCs w:val="21"/>
              </w:rPr>
              <w:t>/CO/3-5</w:t>
            </w:r>
          </w:p>
        </w:tc>
      </w:tr>
      <w:tr w:rsidR="001D2C3F" w:rsidRPr="00F124C6" w:rsidTr="004E2B52">
        <w:trPr>
          <w:trHeight w:hRule="exact" w:val="2835"/>
        </w:trPr>
        <w:tc>
          <w:tcPr>
            <w:tcW w:w="1280" w:type="dxa"/>
            <w:tcBorders>
              <w:top w:val="single" w:sz="4" w:space="0" w:color="auto"/>
              <w:bottom w:val="single" w:sz="12" w:space="0" w:color="auto"/>
            </w:tcBorders>
          </w:tcPr>
          <w:p w:rsidR="001D2C3F" w:rsidRPr="00F124C6" w:rsidRDefault="001D2C3F" w:rsidP="004E2B52">
            <w:pPr>
              <w:spacing w:line="120" w:lineRule="atLeast"/>
              <w:rPr>
                <w:sz w:val="10"/>
                <w:szCs w:val="10"/>
              </w:rPr>
            </w:pPr>
          </w:p>
          <w:p w:rsidR="001D2C3F" w:rsidRPr="00F124C6" w:rsidRDefault="001D2C3F" w:rsidP="004E2B52">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4E2B52">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4E2B52" w:rsidP="004E2B52">
            <w:pPr>
              <w:spacing w:before="240" w:line="240" w:lineRule="atLeast"/>
              <w:rPr>
                <w:sz w:val="20"/>
              </w:rPr>
            </w:pPr>
            <w:r>
              <w:rPr>
                <w:sz w:val="20"/>
              </w:rPr>
              <w:t xml:space="preserve">Distr.: </w:t>
            </w:r>
            <w:r w:rsidRPr="004E2B52">
              <w:rPr>
                <w:sz w:val="20"/>
              </w:rPr>
              <w:t>General</w:t>
            </w:r>
          </w:p>
          <w:p w:rsidR="001D2C3F" w:rsidRPr="00F124C6" w:rsidRDefault="004E2B52" w:rsidP="004E2B52">
            <w:pPr>
              <w:spacing w:line="240" w:lineRule="atLeast"/>
              <w:rPr>
                <w:sz w:val="20"/>
              </w:rPr>
            </w:pPr>
            <w:r>
              <w:rPr>
                <w:sz w:val="20"/>
              </w:rPr>
              <w:t xml:space="preserve">14 </w:t>
            </w:r>
            <w:r w:rsidRPr="004E2B52">
              <w:rPr>
                <w:sz w:val="20"/>
              </w:rPr>
              <w:t>March</w:t>
            </w:r>
            <w:r w:rsidR="00AB1CDF">
              <w:rPr>
                <w:sz w:val="20"/>
              </w:rPr>
              <w:t xml:space="preserve"> 201</w:t>
            </w:r>
            <w:r w:rsidR="006223E4">
              <w:rPr>
                <w:rFonts w:hint="eastAsia"/>
                <w:sz w:val="20"/>
              </w:rPr>
              <w:t>6</w:t>
            </w:r>
          </w:p>
          <w:p w:rsidR="001D2C3F" w:rsidRPr="00F124C6" w:rsidRDefault="001D2C3F" w:rsidP="004E2B52">
            <w:pPr>
              <w:spacing w:line="240" w:lineRule="atLeast"/>
              <w:rPr>
                <w:sz w:val="20"/>
              </w:rPr>
            </w:pPr>
            <w:r w:rsidRPr="00F124C6">
              <w:rPr>
                <w:sz w:val="20"/>
              </w:rPr>
              <w:t xml:space="preserve">Chinese </w:t>
            </w:r>
          </w:p>
          <w:p w:rsidR="001D2C3F" w:rsidRPr="00F124C6" w:rsidRDefault="004E2B52" w:rsidP="004E2B52">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bookmarkStart w:id="0" w:name="_GoBack"/>
      <w:bookmarkEnd w:id="0"/>
    </w:p>
    <w:p w:rsidR="001D2C3F" w:rsidRPr="006465BF" w:rsidRDefault="001D2C3F" w:rsidP="001D2C3F">
      <w:pPr>
        <w:rPr>
          <w:rFonts w:eastAsia="黑体"/>
          <w:szCs w:val="21"/>
        </w:rPr>
      </w:pPr>
    </w:p>
    <w:p w:rsidR="00366E6E" w:rsidRDefault="001D2C3F" w:rsidP="004E2B52">
      <w:pPr>
        <w:pStyle w:val="HChGC"/>
        <w:rPr>
          <w:position w:val="6"/>
        </w:rPr>
      </w:pPr>
      <w:r>
        <w:rPr>
          <w:rFonts w:hint="eastAsia"/>
        </w:rPr>
        <w:tab/>
      </w:r>
      <w:r>
        <w:rPr>
          <w:rFonts w:hint="eastAsia"/>
        </w:rPr>
        <w:tab/>
      </w:r>
      <w:r w:rsidR="004E2B52">
        <w:rPr>
          <w:rFonts w:hint="eastAsia"/>
        </w:rPr>
        <w:t>关于拉脱维亚第三至第五次定期报告的结论性意见</w:t>
      </w:r>
      <w:r w:rsidR="004E2B52" w:rsidRPr="004E2B52">
        <w:rPr>
          <w:rStyle w:val="a7"/>
          <w:rFonts w:eastAsia="黑体"/>
          <w:position w:val="4"/>
          <w:vertAlign w:val="baseline"/>
        </w:rPr>
        <w:footnoteReference w:customMarkFollows="1" w:id="2"/>
        <w:t>*</w:t>
      </w:r>
    </w:p>
    <w:p w:rsidR="004E2B52" w:rsidRDefault="00366E6E" w:rsidP="00366E6E">
      <w:pPr>
        <w:pStyle w:val="HChGC"/>
        <w:rPr>
          <w:rFonts w:hint="eastAsia"/>
        </w:rPr>
      </w:pPr>
      <w:r>
        <w:tab/>
      </w:r>
      <w:proofErr w:type="gramStart"/>
      <w:r w:rsidR="004E2B52">
        <w:rPr>
          <w:rFonts w:hint="eastAsia"/>
        </w:rPr>
        <w:t>一</w:t>
      </w:r>
      <w:proofErr w:type="gramEnd"/>
      <w:r w:rsidR="004E2B52">
        <w:rPr>
          <w:rFonts w:hint="eastAsia"/>
        </w:rPr>
        <w:t>.</w:t>
      </w:r>
      <w:r w:rsidR="004E2B52">
        <w:rPr>
          <w:rFonts w:hint="eastAsia"/>
        </w:rPr>
        <w:tab/>
      </w:r>
      <w:r w:rsidR="004E2B52">
        <w:rPr>
          <w:rFonts w:hint="eastAsia"/>
        </w:rPr>
        <w:t>导言</w:t>
      </w:r>
    </w:p>
    <w:p w:rsidR="00366E6E" w:rsidRDefault="004E2B52" w:rsidP="004E2B52">
      <w:pPr>
        <w:pStyle w:val="SingleTxtGC"/>
        <w:rPr>
          <w:rFonts w:hint="eastAsia"/>
        </w:rPr>
      </w:pPr>
      <w:r>
        <w:rPr>
          <w:rFonts w:hint="eastAsia"/>
        </w:rPr>
        <w:t>1.</w:t>
      </w:r>
      <w:r w:rsidR="00366E6E">
        <w:tab/>
      </w:r>
      <w:r>
        <w:rPr>
          <w:rFonts w:hint="eastAsia"/>
        </w:rPr>
        <w:t>委员会在</w:t>
      </w:r>
      <w:r>
        <w:rPr>
          <w:rFonts w:hint="eastAsia"/>
        </w:rPr>
        <w:t>2016</w:t>
      </w:r>
      <w:r>
        <w:rPr>
          <w:rFonts w:hint="eastAsia"/>
        </w:rPr>
        <w:t>年</w:t>
      </w:r>
      <w:r>
        <w:rPr>
          <w:rFonts w:hint="eastAsia"/>
        </w:rPr>
        <w:t>1</w:t>
      </w:r>
      <w:r>
        <w:rPr>
          <w:rFonts w:hint="eastAsia"/>
        </w:rPr>
        <w:t>月</w:t>
      </w:r>
      <w:r>
        <w:rPr>
          <w:rFonts w:hint="eastAsia"/>
        </w:rPr>
        <w:t>12</w:t>
      </w:r>
      <w:r>
        <w:rPr>
          <w:rFonts w:hint="eastAsia"/>
        </w:rPr>
        <w:t>日和</w:t>
      </w:r>
      <w:r>
        <w:rPr>
          <w:rFonts w:hint="eastAsia"/>
        </w:rPr>
        <w:t>13</w:t>
      </w:r>
      <w:r>
        <w:rPr>
          <w:rFonts w:hint="eastAsia"/>
        </w:rPr>
        <w:t>日举行的第</w:t>
      </w:r>
      <w:r>
        <w:rPr>
          <w:rFonts w:hint="eastAsia"/>
        </w:rPr>
        <w:t>2058</w:t>
      </w:r>
      <w:r>
        <w:rPr>
          <w:rFonts w:hint="eastAsia"/>
        </w:rPr>
        <w:t>次和第</w:t>
      </w:r>
      <w:r>
        <w:rPr>
          <w:rFonts w:hint="eastAsia"/>
        </w:rPr>
        <w:t>2060</w:t>
      </w:r>
      <w:r>
        <w:rPr>
          <w:rFonts w:hint="eastAsia"/>
        </w:rPr>
        <w:t>次会议</w:t>
      </w:r>
      <w:r>
        <w:rPr>
          <w:rFonts w:hint="eastAsia"/>
        </w:rPr>
        <w:t>(</w:t>
      </w:r>
      <w:r>
        <w:rPr>
          <w:rFonts w:hint="eastAsia"/>
        </w:rPr>
        <w:t>见</w:t>
      </w:r>
      <w:r>
        <w:rPr>
          <w:rFonts w:hint="eastAsia"/>
        </w:rPr>
        <w:t>CRC/C/</w:t>
      </w:r>
      <w:proofErr w:type="spellStart"/>
      <w:r>
        <w:rPr>
          <w:rFonts w:hint="eastAsia"/>
        </w:rPr>
        <w:t>SR.2058</w:t>
      </w:r>
      <w:proofErr w:type="spellEnd"/>
      <w:r>
        <w:rPr>
          <w:rFonts w:hint="eastAsia"/>
        </w:rPr>
        <w:t>和</w:t>
      </w:r>
      <w:r>
        <w:rPr>
          <w:rFonts w:hint="eastAsia"/>
        </w:rPr>
        <w:t>2060)</w:t>
      </w:r>
      <w:r>
        <w:rPr>
          <w:rFonts w:hint="eastAsia"/>
        </w:rPr>
        <w:t>上审议了拉脱维亚的第三至第五次合并定期报告</w:t>
      </w:r>
      <w:r>
        <w:rPr>
          <w:rFonts w:hint="eastAsia"/>
        </w:rPr>
        <w:t>(CRC/</w:t>
      </w:r>
      <w:r w:rsidR="00366E6E">
        <w:t xml:space="preserve"> </w:t>
      </w:r>
      <w:r>
        <w:rPr>
          <w:rFonts w:hint="eastAsia"/>
        </w:rPr>
        <w:t>C/</w:t>
      </w:r>
      <w:proofErr w:type="spellStart"/>
      <w:r>
        <w:rPr>
          <w:rFonts w:hint="eastAsia"/>
        </w:rPr>
        <w:t>LVA</w:t>
      </w:r>
      <w:proofErr w:type="spellEnd"/>
      <w:r>
        <w:rPr>
          <w:rFonts w:hint="eastAsia"/>
        </w:rPr>
        <w:t>/3-5)</w:t>
      </w:r>
      <w:r>
        <w:rPr>
          <w:rFonts w:hint="eastAsia"/>
        </w:rPr>
        <w:t>，并在</w:t>
      </w:r>
      <w:r>
        <w:rPr>
          <w:rFonts w:hint="eastAsia"/>
        </w:rPr>
        <w:t>2016</w:t>
      </w:r>
      <w:r>
        <w:rPr>
          <w:rFonts w:hint="eastAsia"/>
        </w:rPr>
        <w:t>年</w:t>
      </w:r>
      <w:r>
        <w:rPr>
          <w:rFonts w:hint="eastAsia"/>
        </w:rPr>
        <w:t>1</w:t>
      </w:r>
      <w:r>
        <w:rPr>
          <w:rFonts w:hint="eastAsia"/>
        </w:rPr>
        <w:t>月</w:t>
      </w:r>
      <w:r>
        <w:rPr>
          <w:rFonts w:hint="eastAsia"/>
        </w:rPr>
        <w:t>29</w:t>
      </w:r>
      <w:r>
        <w:rPr>
          <w:rFonts w:hint="eastAsia"/>
        </w:rPr>
        <w:t>日举行的第</w:t>
      </w:r>
      <w:r>
        <w:rPr>
          <w:rFonts w:hint="eastAsia"/>
        </w:rPr>
        <w:t>2104</w:t>
      </w:r>
      <w:r>
        <w:rPr>
          <w:rFonts w:hint="eastAsia"/>
        </w:rPr>
        <w:t>次会议</w:t>
      </w:r>
      <w:r>
        <w:rPr>
          <w:rFonts w:hint="eastAsia"/>
        </w:rPr>
        <w:t>(</w:t>
      </w:r>
      <w:r>
        <w:rPr>
          <w:rFonts w:hint="eastAsia"/>
        </w:rPr>
        <w:t>见</w:t>
      </w:r>
      <w:r>
        <w:rPr>
          <w:rFonts w:hint="eastAsia"/>
        </w:rPr>
        <w:t>CRC/C/</w:t>
      </w:r>
      <w:proofErr w:type="spellStart"/>
      <w:r>
        <w:rPr>
          <w:rFonts w:hint="eastAsia"/>
        </w:rPr>
        <w:t>SR.2104</w:t>
      </w:r>
      <w:proofErr w:type="spellEnd"/>
      <w:r>
        <w:rPr>
          <w:rFonts w:hint="eastAsia"/>
        </w:rPr>
        <w:t>)</w:t>
      </w:r>
      <w:r>
        <w:rPr>
          <w:rFonts w:hint="eastAsia"/>
        </w:rPr>
        <w:t>上通过了以下结论性意见。</w:t>
      </w:r>
    </w:p>
    <w:p w:rsidR="00366E6E" w:rsidRDefault="004E2B52" w:rsidP="00366E6E">
      <w:pPr>
        <w:pStyle w:val="SingleTxtGC"/>
        <w:rPr>
          <w:rFonts w:hint="eastAsia"/>
        </w:rPr>
      </w:pPr>
      <w:r>
        <w:rPr>
          <w:rFonts w:hint="eastAsia"/>
        </w:rPr>
        <w:t>2.</w:t>
      </w:r>
      <w:r>
        <w:rPr>
          <w:rFonts w:hint="eastAsia"/>
        </w:rPr>
        <w:tab/>
      </w:r>
      <w:r>
        <w:rPr>
          <w:rFonts w:hint="eastAsia"/>
        </w:rPr>
        <w:t>委员会对缔约国提交第三至第五次合并定期报告以及对问题清单</w:t>
      </w:r>
      <w:r>
        <w:rPr>
          <w:rFonts w:hint="eastAsia"/>
        </w:rPr>
        <w:t>(CRC/C/</w:t>
      </w:r>
      <w:r w:rsidR="00366E6E">
        <w:t xml:space="preserve"> </w:t>
      </w:r>
      <w:proofErr w:type="spellStart"/>
      <w:r>
        <w:rPr>
          <w:rFonts w:hint="eastAsia"/>
        </w:rPr>
        <w:t>LVA</w:t>
      </w:r>
      <w:proofErr w:type="spellEnd"/>
      <w:r>
        <w:rPr>
          <w:rFonts w:hint="eastAsia"/>
        </w:rPr>
        <w:t>/Q/3-5/</w:t>
      </w:r>
      <w:proofErr w:type="spellStart"/>
      <w:r>
        <w:rPr>
          <w:rFonts w:hint="eastAsia"/>
        </w:rPr>
        <w:t>Add.1</w:t>
      </w:r>
      <w:proofErr w:type="spellEnd"/>
      <w:r>
        <w:rPr>
          <w:rFonts w:hint="eastAsia"/>
        </w:rPr>
        <w:t>)</w:t>
      </w:r>
      <w:proofErr w:type="gramStart"/>
      <w:r>
        <w:rPr>
          <w:rFonts w:hint="eastAsia"/>
        </w:rPr>
        <w:t>作出</w:t>
      </w:r>
      <w:proofErr w:type="gramEnd"/>
      <w:r>
        <w:rPr>
          <w:rFonts w:hint="eastAsia"/>
        </w:rPr>
        <w:t>书面答复表示欢迎，据此可更好地了解缔约国的儿童权利状况。委员会赞赏与缔约国多部门高级别代表团进行的建设性对话。</w:t>
      </w:r>
    </w:p>
    <w:p w:rsidR="00366E6E" w:rsidRDefault="00366E6E" w:rsidP="00366E6E">
      <w:pPr>
        <w:pStyle w:val="HChGC"/>
        <w:rPr>
          <w:rFonts w:hint="eastAsia"/>
        </w:rPr>
      </w:pPr>
      <w:r>
        <w:tab/>
      </w:r>
      <w:r w:rsidR="004E2B52">
        <w:rPr>
          <w:rFonts w:hint="eastAsia"/>
        </w:rPr>
        <w:t>二</w:t>
      </w:r>
      <w:r w:rsidR="004E2B52">
        <w:rPr>
          <w:rFonts w:hint="eastAsia"/>
        </w:rPr>
        <w:t>.</w:t>
      </w:r>
      <w:r w:rsidR="004E2B52">
        <w:rPr>
          <w:rFonts w:hint="eastAsia"/>
        </w:rPr>
        <w:tab/>
      </w:r>
      <w:r w:rsidR="004E2B52">
        <w:rPr>
          <w:rFonts w:hint="eastAsia"/>
        </w:rPr>
        <w:t>缔约国采取的后续措施和取得的进展</w:t>
      </w:r>
    </w:p>
    <w:p w:rsidR="004E2B52" w:rsidRDefault="004E2B52" w:rsidP="00366E6E">
      <w:pPr>
        <w:pStyle w:val="SingleTxtGC"/>
        <w:rPr>
          <w:rFonts w:hint="eastAsia"/>
        </w:rPr>
      </w:pPr>
      <w:r>
        <w:rPr>
          <w:rFonts w:hint="eastAsia"/>
        </w:rPr>
        <w:t>3.</w:t>
      </w:r>
      <w:r w:rsidR="00366E6E">
        <w:tab/>
      </w:r>
      <w:r>
        <w:rPr>
          <w:rFonts w:hint="eastAsia"/>
        </w:rPr>
        <w:t>委员会欢迎缔约国批准或加入下列文书：</w:t>
      </w:r>
    </w:p>
    <w:p w:rsidR="004E2B52" w:rsidRDefault="004E2B52" w:rsidP="00465235">
      <w:pPr>
        <w:pStyle w:val="SingleTxtGC"/>
        <w:numPr>
          <w:ilvl w:val="0"/>
          <w:numId w:val="4"/>
        </w:numPr>
        <w:tabs>
          <w:tab w:val="clear" w:pos="1996"/>
          <w:tab w:val="left" w:pos="1904"/>
        </w:tabs>
        <w:rPr>
          <w:rFonts w:hint="eastAsia"/>
        </w:rPr>
      </w:pPr>
      <w:r w:rsidRPr="00465235">
        <w:rPr>
          <w:rFonts w:hint="eastAsia"/>
          <w:spacing w:val="-4"/>
        </w:rPr>
        <w:t>《欧</w:t>
      </w:r>
      <w:r w:rsidRPr="00465235">
        <w:rPr>
          <w:rFonts w:hint="eastAsia"/>
          <w:spacing w:val="-3"/>
        </w:rPr>
        <w:t>洲委员会保护儿童免遭性剥削和性虐待公</w:t>
      </w:r>
      <w:r w:rsidRPr="00465235">
        <w:rPr>
          <w:rFonts w:hint="eastAsia"/>
          <w:spacing w:val="-4"/>
        </w:rPr>
        <w:t>约》，</w:t>
      </w:r>
      <w:r w:rsidRPr="00465235">
        <w:rPr>
          <w:rFonts w:hint="eastAsia"/>
          <w:spacing w:val="-4"/>
        </w:rPr>
        <w:t>2014</w:t>
      </w:r>
      <w:r w:rsidRPr="00465235">
        <w:rPr>
          <w:rFonts w:hint="eastAsia"/>
          <w:spacing w:val="-4"/>
        </w:rPr>
        <w:t>年批准或加入</w:t>
      </w:r>
      <w:r>
        <w:rPr>
          <w:rFonts w:hint="eastAsia"/>
        </w:rPr>
        <w:t>；</w:t>
      </w:r>
    </w:p>
    <w:p w:rsidR="004E2B52" w:rsidRDefault="004E2B52" w:rsidP="00465235">
      <w:pPr>
        <w:pStyle w:val="SingleTxtGC"/>
        <w:numPr>
          <w:ilvl w:val="0"/>
          <w:numId w:val="4"/>
        </w:numPr>
        <w:tabs>
          <w:tab w:val="clear" w:pos="1996"/>
          <w:tab w:val="left" w:pos="1904"/>
        </w:tabs>
        <w:rPr>
          <w:rFonts w:hint="eastAsia"/>
        </w:rPr>
      </w:pPr>
      <w:r>
        <w:rPr>
          <w:rFonts w:hint="eastAsia"/>
        </w:rPr>
        <w:t>《残疾人权利公约》及其《任择议定书》，</w:t>
      </w:r>
      <w:r>
        <w:rPr>
          <w:rFonts w:hint="eastAsia"/>
        </w:rPr>
        <w:t>2010</w:t>
      </w:r>
      <w:r>
        <w:rPr>
          <w:rFonts w:hint="eastAsia"/>
        </w:rPr>
        <w:t>年批准或加入；</w:t>
      </w:r>
    </w:p>
    <w:p w:rsidR="00366E6E" w:rsidRDefault="004E2B52" w:rsidP="00465235">
      <w:pPr>
        <w:pStyle w:val="SingleTxtGC"/>
        <w:numPr>
          <w:ilvl w:val="0"/>
          <w:numId w:val="4"/>
        </w:numPr>
        <w:tabs>
          <w:tab w:val="clear" w:pos="1996"/>
          <w:tab w:val="left" w:pos="1904"/>
        </w:tabs>
        <w:rPr>
          <w:rFonts w:hint="eastAsia"/>
        </w:rPr>
      </w:pPr>
      <w:r>
        <w:rPr>
          <w:rFonts w:hint="eastAsia"/>
        </w:rPr>
        <w:t>《欧洲社会宪章》</w:t>
      </w:r>
      <w:r>
        <w:rPr>
          <w:rFonts w:hint="eastAsia"/>
        </w:rPr>
        <w:t>(</w:t>
      </w:r>
      <w:r>
        <w:rPr>
          <w:rFonts w:hint="eastAsia"/>
        </w:rPr>
        <w:t>经修正</w:t>
      </w:r>
      <w:r>
        <w:rPr>
          <w:rFonts w:hint="eastAsia"/>
        </w:rPr>
        <w:t>)</w:t>
      </w:r>
      <w:r>
        <w:rPr>
          <w:rFonts w:hint="eastAsia"/>
        </w:rPr>
        <w:t>，</w:t>
      </w:r>
      <w:r>
        <w:rPr>
          <w:rFonts w:hint="eastAsia"/>
        </w:rPr>
        <w:t>2013</w:t>
      </w:r>
      <w:r>
        <w:rPr>
          <w:rFonts w:hint="eastAsia"/>
        </w:rPr>
        <w:t>年批准或加入。</w:t>
      </w:r>
    </w:p>
    <w:p w:rsidR="00366E6E" w:rsidRDefault="00366E6E">
      <w:pPr>
        <w:tabs>
          <w:tab w:val="clear" w:pos="431"/>
        </w:tabs>
        <w:overflowPunct/>
        <w:adjustRightInd/>
        <w:snapToGrid/>
        <w:spacing w:line="240" w:lineRule="auto"/>
        <w:jc w:val="left"/>
      </w:pPr>
      <w:r>
        <w:br w:type="page"/>
      </w:r>
    </w:p>
    <w:p w:rsidR="004E2B52" w:rsidRDefault="004E2B52" w:rsidP="00366E6E">
      <w:pPr>
        <w:pStyle w:val="SingleTxtGC"/>
        <w:rPr>
          <w:rFonts w:hint="eastAsia"/>
        </w:rPr>
      </w:pPr>
      <w:r>
        <w:rPr>
          <w:rFonts w:hint="eastAsia"/>
        </w:rPr>
        <w:lastRenderedPageBreak/>
        <w:t>4.</w:t>
      </w:r>
      <w:r w:rsidR="00366E6E">
        <w:tab/>
      </w:r>
      <w:r>
        <w:rPr>
          <w:rFonts w:hint="eastAsia"/>
        </w:rPr>
        <w:t>委员会赞赏地注意到缔约国通过或修正了下列立法措施：</w:t>
      </w:r>
    </w:p>
    <w:p w:rsidR="00366E6E" w:rsidRDefault="004E2B52" w:rsidP="00AA55E5">
      <w:pPr>
        <w:pStyle w:val="SingleTxtGC"/>
        <w:numPr>
          <w:ilvl w:val="0"/>
          <w:numId w:val="5"/>
        </w:numPr>
        <w:rPr>
          <w:rFonts w:hint="eastAsia"/>
        </w:rPr>
      </w:pPr>
      <w:r>
        <w:rPr>
          <w:rFonts w:hint="eastAsia"/>
        </w:rPr>
        <w:t>《庇护法》，</w:t>
      </w:r>
      <w:r>
        <w:rPr>
          <w:rFonts w:hint="eastAsia"/>
        </w:rPr>
        <w:t>2015</w:t>
      </w:r>
      <w:r>
        <w:rPr>
          <w:rFonts w:hint="eastAsia"/>
        </w:rPr>
        <w:t>年</w:t>
      </w:r>
      <w:r>
        <w:rPr>
          <w:rFonts w:hint="eastAsia"/>
        </w:rPr>
        <w:t>12</w:t>
      </w:r>
      <w:r>
        <w:rPr>
          <w:rFonts w:hint="eastAsia"/>
        </w:rPr>
        <w:t>月；</w:t>
      </w:r>
    </w:p>
    <w:p w:rsidR="00366E6E" w:rsidRDefault="004E2B52" w:rsidP="00AA55E5">
      <w:pPr>
        <w:pStyle w:val="SingleTxtGC"/>
        <w:numPr>
          <w:ilvl w:val="0"/>
          <w:numId w:val="5"/>
        </w:numPr>
        <w:rPr>
          <w:rFonts w:hint="eastAsia"/>
        </w:rPr>
      </w:pPr>
      <w:r>
        <w:rPr>
          <w:rFonts w:hint="eastAsia"/>
        </w:rPr>
        <w:t>《限制烟草制品销售、广告和使用法》修正案，这项修正案禁止在儿童在场的情况下吸烟，</w:t>
      </w:r>
      <w:r>
        <w:rPr>
          <w:rFonts w:hint="eastAsia"/>
        </w:rPr>
        <w:t>2014</w:t>
      </w:r>
      <w:r>
        <w:rPr>
          <w:rFonts w:hint="eastAsia"/>
        </w:rPr>
        <w:t>年</w:t>
      </w:r>
      <w:r>
        <w:rPr>
          <w:rFonts w:hint="eastAsia"/>
        </w:rPr>
        <w:t>11</w:t>
      </w:r>
      <w:r>
        <w:rPr>
          <w:rFonts w:hint="eastAsia"/>
        </w:rPr>
        <w:t>月；</w:t>
      </w:r>
    </w:p>
    <w:p w:rsidR="004E2B52" w:rsidRDefault="004E2B52" w:rsidP="00AA55E5">
      <w:pPr>
        <w:pStyle w:val="SingleTxtGC"/>
        <w:numPr>
          <w:ilvl w:val="0"/>
          <w:numId w:val="5"/>
        </w:numPr>
        <w:rPr>
          <w:rFonts w:hint="eastAsia"/>
        </w:rPr>
      </w:pPr>
      <w:r>
        <w:rPr>
          <w:rFonts w:hint="eastAsia"/>
        </w:rPr>
        <w:t>《民事诉讼法》修正案，涉及提供保护免遭暴力侵害，规定实施侵害者而不是受害者须搬离住宅，</w:t>
      </w:r>
      <w:r>
        <w:rPr>
          <w:rFonts w:hint="eastAsia"/>
        </w:rPr>
        <w:t>2014</w:t>
      </w:r>
      <w:r>
        <w:rPr>
          <w:rFonts w:hint="eastAsia"/>
        </w:rPr>
        <w:t>年</w:t>
      </w:r>
      <w:r>
        <w:rPr>
          <w:rFonts w:hint="eastAsia"/>
        </w:rPr>
        <w:t>2</w:t>
      </w:r>
      <w:r>
        <w:rPr>
          <w:rFonts w:hint="eastAsia"/>
        </w:rPr>
        <w:t>月；</w:t>
      </w:r>
      <w:r>
        <w:rPr>
          <w:rFonts w:hint="eastAsia"/>
        </w:rPr>
        <w:tab/>
      </w:r>
    </w:p>
    <w:p w:rsidR="004E2B52" w:rsidRDefault="004E2B52" w:rsidP="00AA55E5">
      <w:pPr>
        <w:pStyle w:val="SingleTxtGC"/>
        <w:numPr>
          <w:ilvl w:val="0"/>
          <w:numId w:val="5"/>
        </w:numPr>
        <w:rPr>
          <w:rFonts w:hint="eastAsia"/>
        </w:rPr>
      </w:pPr>
      <w:r>
        <w:rPr>
          <w:rFonts w:hint="eastAsia"/>
        </w:rPr>
        <w:t>《国籍法》修正案，简化</w:t>
      </w:r>
      <w:r>
        <w:rPr>
          <w:rFonts w:hint="eastAsia"/>
        </w:rPr>
        <w:t>15</w:t>
      </w:r>
      <w:r>
        <w:rPr>
          <w:rFonts w:hint="eastAsia"/>
        </w:rPr>
        <w:t>岁以下儿童取得国籍和入籍手续，</w:t>
      </w:r>
      <w:r>
        <w:rPr>
          <w:rFonts w:hint="eastAsia"/>
        </w:rPr>
        <w:t>2013</w:t>
      </w:r>
      <w:r>
        <w:rPr>
          <w:rFonts w:hint="eastAsia"/>
        </w:rPr>
        <w:t>年</w:t>
      </w:r>
      <w:r>
        <w:rPr>
          <w:rFonts w:hint="eastAsia"/>
        </w:rPr>
        <w:t>5</w:t>
      </w:r>
      <w:r>
        <w:rPr>
          <w:rFonts w:hint="eastAsia"/>
        </w:rPr>
        <w:t>月；</w:t>
      </w:r>
    </w:p>
    <w:p w:rsidR="004E2B52" w:rsidRDefault="004E2B52" w:rsidP="00AA55E5">
      <w:pPr>
        <w:pStyle w:val="SingleTxtGC"/>
        <w:numPr>
          <w:ilvl w:val="0"/>
          <w:numId w:val="5"/>
        </w:numPr>
        <w:rPr>
          <w:rFonts w:hint="eastAsia"/>
        </w:rPr>
      </w:pPr>
      <w:r>
        <w:rPr>
          <w:rFonts w:hint="eastAsia"/>
        </w:rPr>
        <w:t>《拉脱维亚行政违法行为法》修正案，涉及父母或监护人照顾子女的义务，</w:t>
      </w:r>
      <w:r>
        <w:rPr>
          <w:rFonts w:hint="eastAsia"/>
        </w:rPr>
        <w:t>2009</w:t>
      </w:r>
      <w:r>
        <w:rPr>
          <w:rFonts w:hint="eastAsia"/>
        </w:rPr>
        <w:t>年</w:t>
      </w:r>
      <w:r>
        <w:rPr>
          <w:rFonts w:hint="eastAsia"/>
        </w:rPr>
        <w:t>9</w:t>
      </w:r>
      <w:r>
        <w:rPr>
          <w:rFonts w:hint="eastAsia"/>
        </w:rPr>
        <w:t>月；</w:t>
      </w:r>
    </w:p>
    <w:p w:rsidR="004E2B52" w:rsidRDefault="004E2B52" w:rsidP="00AA55E5">
      <w:pPr>
        <w:pStyle w:val="SingleTxtGC"/>
        <w:numPr>
          <w:ilvl w:val="0"/>
          <w:numId w:val="5"/>
        </w:numPr>
        <w:rPr>
          <w:rFonts w:hint="eastAsia"/>
        </w:rPr>
      </w:pPr>
      <w:r>
        <w:rPr>
          <w:rFonts w:hint="eastAsia"/>
        </w:rPr>
        <w:t>《保护儿童权利法》修正案，涉及儿童安全和对参与公共活动的限制，</w:t>
      </w:r>
      <w:r>
        <w:rPr>
          <w:rFonts w:hint="eastAsia"/>
        </w:rPr>
        <w:t>2008</w:t>
      </w:r>
      <w:r>
        <w:rPr>
          <w:rFonts w:hint="eastAsia"/>
        </w:rPr>
        <w:t>年</w:t>
      </w:r>
      <w:r>
        <w:rPr>
          <w:rFonts w:hint="eastAsia"/>
        </w:rPr>
        <w:t>7</w:t>
      </w:r>
      <w:r>
        <w:rPr>
          <w:rFonts w:hint="eastAsia"/>
        </w:rPr>
        <w:t>月；</w:t>
      </w:r>
    </w:p>
    <w:p w:rsidR="00366E6E" w:rsidRDefault="004E2B52" w:rsidP="00AA55E5">
      <w:pPr>
        <w:pStyle w:val="SingleTxtGC"/>
        <w:numPr>
          <w:ilvl w:val="0"/>
          <w:numId w:val="5"/>
        </w:numPr>
      </w:pPr>
      <w:r>
        <w:rPr>
          <w:rFonts w:hint="eastAsia"/>
        </w:rPr>
        <w:t>《刑法》修正案，分别涉及亲属施暴案件中的加重情节</w:t>
      </w:r>
      <w:r>
        <w:rPr>
          <w:rFonts w:hint="eastAsia"/>
        </w:rPr>
        <w:t>(2010</w:t>
      </w:r>
      <w:r>
        <w:rPr>
          <w:rFonts w:hint="eastAsia"/>
        </w:rPr>
        <w:t>年</w:t>
      </w:r>
      <w:r>
        <w:rPr>
          <w:rFonts w:hint="eastAsia"/>
        </w:rPr>
        <w:t>10</w:t>
      </w:r>
      <w:r>
        <w:rPr>
          <w:rFonts w:hint="eastAsia"/>
        </w:rPr>
        <w:t>月</w:t>
      </w:r>
      <w:r>
        <w:rPr>
          <w:rFonts w:hint="eastAsia"/>
        </w:rPr>
        <w:t>)</w:t>
      </w:r>
      <w:r>
        <w:rPr>
          <w:rFonts w:hint="eastAsia"/>
        </w:rPr>
        <w:t>，以及禁止歧视</w:t>
      </w:r>
      <w:r>
        <w:rPr>
          <w:rFonts w:hint="eastAsia"/>
        </w:rPr>
        <w:t>(2007</w:t>
      </w:r>
      <w:r>
        <w:rPr>
          <w:rFonts w:hint="eastAsia"/>
        </w:rPr>
        <w:t>年</w:t>
      </w:r>
      <w:r>
        <w:rPr>
          <w:rFonts w:hint="eastAsia"/>
        </w:rPr>
        <w:t>6</w:t>
      </w:r>
      <w:r>
        <w:rPr>
          <w:rFonts w:hint="eastAsia"/>
        </w:rPr>
        <w:t>月</w:t>
      </w:r>
      <w:r>
        <w:rPr>
          <w:rFonts w:hint="eastAsia"/>
        </w:rPr>
        <w:t>)</w:t>
      </w:r>
      <w:r>
        <w:rPr>
          <w:rFonts w:hint="eastAsia"/>
        </w:rPr>
        <w:t>；</w:t>
      </w:r>
    </w:p>
    <w:p w:rsidR="00366E6E" w:rsidRDefault="004E2B52" w:rsidP="00AA55E5">
      <w:pPr>
        <w:pStyle w:val="SingleTxtGC"/>
        <w:numPr>
          <w:ilvl w:val="0"/>
          <w:numId w:val="5"/>
        </w:numPr>
        <w:rPr>
          <w:rFonts w:hint="eastAsia"/>
        </w:rPr>
      </w:pPr>
      <w:r>
        <w:rPr>
          <w:rFonts w:hint="eastAsia"/>
        </w:rPr>
        <w:t>《国家向包括未成年人在内的受害者提供赔偿法》，</w:t>
      </w:r>
      <w:r>
        <w:rPr>
          <w:rFonts w:hint="eastAsia"/>
        </w:rPr>
        <w:t>2006</w:t>
      </w:r>
      <w:r>
        <w:rPr>
          <w:rFonts w:hint="eastAsia"/>
        </w:rPr>
        <w:t>年</w:t>
      </w:r>
      <w:r>
        <w:rPr>
          <w:rFonts w:hint="eastAsia"/>
        </w:rPr>
        <w:t>5</w:t>
      </w:r>
      <w:r>
        <w:rPr>
          <w:rFonts w:hint="eastAsia"/>
        </w:rPr>
        <w:t>月；</w:t>
      </w:r>
    </w:p>
    <w:p w:rsidR="00366E6E" w:rsidRDefault="004E2B52" w:rsidP="00AA55E5">
      <w:pPr>
        <w:pStyle w:val="SingleTxtGC"/>
        <w:numPr>
          <w:ilvl w:val="0"/>
          <w:numId w:val="5"/>
        </w:numPr>
        <w:rPr>
          <w:rFonts w:hint="eastAsia"/>
        </w:rPr>
      </w:pPr>
      <w:r>
        <w:rPr>
          <w:rFonts w:hint="eastAsia"/>
        </w:rPr>
        <w:t>《孤儿法庭法》，</w:t>
      </w:r>
      <w:r>
        <w:rPr>
          <w:rFonts w:hint="eastAsia"/>
        </w:rPr>
        <w:t>2006</w:t>
      </w:r>
      <w:r>
        <w:rPr>
          <w:rFonts w:hint="eastAsia"/>
        </w:rPr>
        <w:t>年</w:t>
      </w:r>
      <w:r>
        <w:rPr>
          <w:rFonts w:hint="eastAsia"/>
        </w:rPr>
        <w:t>6</w:t>
      </w:r>
      <w:r>
        <w:rPr>
          <w:rFonts w:hint="eastAsia"/>
        </w:rPr>
        <w:t>月。</w:t>
      </w:r>
    </w:p>
    <w:p w:rsidR="00366E6E" w:rsidRDefault="004E2B52" w:rsidP="00366E6E">
      <w:pPr>
        <w:pStyle w:val="SingleTxtGC"/>
        <w:rPr>
          <w:rFonts w:hint="eastAsia"/>
        </w:rPr>
      </w:pPr>
      <w:r>
        <w:rPr>
          <w:rFonts w:hint="eastAsia"/>
        </w:rPr>
        <w:t>5.</w:t>
      </w:r>
      <w:r w:rsidR="00366E6E">
        <w:tab/>
      </w:r>
      <w:r>
        <w:rPr>
          <w:rFonts w:hint="eastAsia"/>
        </w:rPr>
        <w:t>委员会对下列体制和政策措施表示欢迎：</w:t>
      </w:r>
    </w:p>
    <w:p w:rsidR="00366E6E" w:rsidRDefault="004E2B52" w:rsidP="00AA55E5">
      <w:pPr>
        <w:pStyle w:val="SingleTxtGC"/>
        <w:numPr>
          <w:ilvl w:val="0"/>
          <w:numId w:val="6"/>
        </w:numPr>
        <w:rPr>
          <w:rFonts w:hint="eastAsia"/>
        </w:rPr>
      </w:pPr>
      <w:r>
        <w:rPr>
          <w:rFonts w:hint="eastAsia"/>
        </w:rPr>
        <w:t>2014-2020</w:t>
      </w:r>
      <w:r>
        <w:rPr>
          <w:rFonts w:hint="eastAsia"/>
        </w:rPr>
        <w:t>年教育发展战略；</w:t>
      </w:r>
    </w:p>
    <w:p w:rsidR="00366E6E" w:rsidRDefault="004E2B52" w:rsidP="00AA55E5">
      <w:pPr>
        <w:pStyle w:val="SingleTxtGC"/>
        <w:numPr>
          <w:ilvl w:val="0"/>
          <w:numId w:val="6"/>
        </w:numPr>
        <w:rPr>
          <w:rFonts w:hint="eastAsia"/>
        </w:rPr>
      </w:pPr>
      <w:r>
        <w:rPr>
          <w:rFonts w:hint="eastAsia"/>
        </w:rPr>
        <w:t>2010-2013</w:t>
      </w:r>
      <w:r>
        <w:rPr>
          <w:rFonts w:hint="eastAsia"/>
        </w:rPr>
        <w:t>年保护儿童免遭刑事犯罪侵害、道德侵害和性侵害方案行动计划；</w:t>
      </w:r>
    </w:p>
    <w:p w:rsidR="00366E6E" w:rsidRDefault="004E2B52" w:rsidP="00AA55E5">
      <w:pPr>
        <w:pStyle w:val="SingleTxtGC"/>
        <w:numPr>
          <w:ilvl w:val="0"/>
          <w:numId w:val="6"/>
        </w:numPr>
        <w:rPr>
          <w:rFonts w:hint="eastAsia"/>
        </w:rPr>
      </w:pPr>
      <w:r>
        <w:rPr>
          <w:rFonts w:hint="eastAsia"/>
        </w:rPr>
        <w:t>2010-2012</w:t>
      </w:r>
      <w:r>
        <w:rPr>
          <w:rFonts w:hint="eastAsia"/>
        </w:rPr>
        <w:t>年“拉脱维亚创造适合儿童成长的环境”战略；</w:t>
      </w:r>
    </w:p>
    <w:p w:rsidR="00366E6E" w:rsidRDefault="004E2B52" w:rsidP="00AA55E5">
      <w:pPr>
        <w:pStyle w:val="SingleTxtGC"/>
        <w:numPr>
          <w:ilvl w:val="0"/>
          <w:numId w:val="6"/>
        </w:numPr>
        <w:rPr>
          <w:rFonts w:hint="eastAsia"/>
        </w:rPr>
      </w:pPr>
      <w:r>
        <w:rPr>
          <w:rFonts w:hint="eastAsia"/>
        </w:rPr>
        <w:t>2009-2011</w:t>
      </w:r>
      <w:r>
        <w:rPr>
          <w:rFonts w:hint="eastAsia"/>
        </w:rPr>
        <w:t>年预防青少年犯罪，保护儿童免遭刑事犯罪侵害方案；</w:t>
      </w:r>
    </w:p>
    <w:p w:rsidR="00366E6E" w:rsidRDefault="004E2B52" w:rsidP="00AA55E5">
      <w:pPr>
        <w:pStyle w:val="SingleTxtGC"/>
        <w:numPr>
          <w:ilvl w:val="0"/>
          <w:numId w:val="6"/>
        </w:numPr>
        <w:rPr>
          <w:rFonts w:hint="eastAsia"/>
        </w:rPr>
      </w:pPr>
      <w:r>
        <w:rPr>
          <w:rFonts w:hint="eastAsia"/>
        </w:rPr>
        <w:t>2008-2011</w:t>
      </w:r>
      <w:r>
        <w:rPr>
          <w:rFonts w:hint="eastAsia"/>
        </w:rPr>
        <w:t>年减少家庭暴力方案；</w:t>
      </w:r>
    </w:p>
    <w:p w:rsidR="00366E6E" w:rsidRDefault="004E2B52" w:rsidP="00AA55E5">
      <w:pPr>
        <w:pStyle w:val="SingleTxtGC"/>
        <w:numPr>
          <w:ilvl w:val="0"/>
          <w:numId w:val="6"/>
        </w:numPr>
        <w:rPr>
          <w:rFonts w:hint="eastAsia"/>
        </w:rPr>
      </w:pPr>
      <w:r>
        <w:rPr>
          <w:rFonts w:hint="eastAsia"/>
        </w:rPr>
        <w:t>保护儿童权利国家监察局，</w:t>
      </w:r>
      <w:r>
        <w:rPr>
          <w:rFonts w:hint="eastAsia"/>
        </w:rPr>
        <w:t>2005</w:t>
      </w:r>
      <w:r>
        <w:rPr>
          <w:rFonts w:hint="eastAsia"/>
        </w:rPr>
        <w:t>年设立法；</w:t>
      </w:r>
    </w:p>
    <w:p w:rsidR="00366E6E" w:rsidRDefault="004E2B52" w:rsidP="00AA55E5">
      <w:pPr>
        <w:pStyle w:val="SingleTxtGC"/>
        <w:numPr>
          <w:ilvl w:val="0"/>
          <w:numId w:val="6"/>
        </w:numPr>
        <w:rPr>
          <w:rFonts w:hint="eastAsia"/>
        </w:rPr>
      </w:pPr>
      <w:r>
        <w:rPr>
          <w:rFonts w:hint="eastAsia"/>
        </w:rPr>
        <w:t>监察专员办公室及其儿童权利处，</w:t>
      </w:r>
      <w:r>
        <w:rPr>
          <w:rFonts w:hint="eastAsia"/>
        </w:rPr>
        <w:t>2007</w:t>
      </w:r>
      <w:r>
        <w:rPr>
          <w:rFonts w:hint="eastAsia"/>
        </w:rPr>
        <w:t>年</w:t>
      </w:r>
      <w:r>
        <w:rPr>
          <w:rFonts w:hint="eastAsia"/>
        </w:rPr>
        <w:t>1</w:t>
      </w:r>
      <w:r>
        <w:rPr>
          <w:rFonts w:hint="eastAsia"/>
        </w:rPr>
        <w:t>月</w:t>
      </w:r>
      <w:r>
        <w:rPr>
          <w:rFonts w:hint="eastAsia"/>
        </w:rPr>
        <w:t>1</w:t>
      </w:r>
      <w:r>
        <w:rPr>
          <w:rFonts w:hint="eastAsia"/>
        </w:rPr>
        <w:t>日设立；</w:t>
      </w:r>
    </w:p>
    <w:p w:rsidR="00366E6E" w:rsidRDefault="004E2B52" w:rsidP="00AA55E5">
      <w:pPr>
        <w:pStyle w:val="SingleTxtGC"/>
        <w:numPr>
          <w:ilvl w:val="0"/>
          <w:numId w:val="6"/>
        </w:numPr>
        <w:rPr>
          <w:rFonts w:hint="eastAsia"/>
        </w:rPr>
      </w:pPr>
      <w:r>
        <w:rPr>
          <w:rFonts w:hint="eastAsia"/>
        </w:rPr>
        <w:t>2013-2019</w:t>
      </w:r>
      <w:r>
        <w:rPr>
          <w:rFonts w:hint="eastAsia"/>
        </w:rPr>
        <w:t>年预防儿童犯罪和保护儿童免遭刑事犯罪侵害国家战略。</w:t>
      </w:r>
    </w:p>
    <w:p w:rsidR="00366E6E" w:rsidRDefault="004E2B52" w:rsidP="004E2B52">
      <w:pPr>
        <w:pStyle w:val="SingleTxtGC"/>
        <w:rPr>
          <w:rFonts w:hint="eastAsia"/>
        </w:rPr>
      </w:pPr>
      <w:r>
        <w:rPr>
          <w:rFonts w:hint="eastAsia"/>
        </w:rPr>
        <w:t>6.</w:t>
      </w:r>
      <w:r w:rsidR="00366E6E">
        <w:tab/>
      </w:r>
      <w:r>
        <w:rPr>
          <w:rFonts w:hint="eastAsia"/>
        </w:rPr>
        <w:t>委员会注意到，缔约国于</w:t>
      </w:r>
      <w:r>
        <w:rPr>
          <w:rFonts w:hint="eastAsia"/>
        </w:rPr>
        <w:t>2012</w:t>
      </w:r>
      <w:r>
        <w:rPr>
          <w:rFonts w:hint="eastAsia"/>
        </w:rPr>
        <w:t>年</w:t>
      </w:r>
      <w:r>
        <w:rPr>
          <w:rFonts w:hint="eastAsia"/>
        </w:rPr>
        <w:t>5</w:t>
      </w:r>
      <w:r>
        <w:rPr>
          <w:rFonts w:hint="eastAsia"/>
        </w:rPr>
        <w:t>月同意国家的外债和其他有关国际金融义务对充分享有所有人权，尤其是经济、社会、文化权利的影响问题独立专家进行访问；于</w:t>
      </w:r>
      <w:r>
        <w:rPr>
          <w:rFonts w:hint="eastAsia"/>
        </w:rPr>
        <w:t>2008</w:t>
      </w:r>
      <w:r>
        <w:rPr>
          <w:rFonts w:hint="eastAsia"/>
        </w:rPr>
        <w:t>年</w:t>
      </w:r>
      <w:r>
        <w:rPr>
          <w:rFonts w:hint="eastAsia"/>
        </w:rPr>
        <w:t>10</w:t>
      </w:r>
      <w:r>
        <w:rPr>
          <w:rFonts w:hint="eastAsia"/>
        </w:rPr>
        <w:t>月同意买卖儿童、儿童卖淫和儿童色情制品问题特别报告员进行访问；并于</w:t>
      </w:r>
      <w:r>
        <w:rPr>
          <w:rFonts w:hint="eastAsia"/>
        </w:rPr>
        <w:t>2007</w:t>
      </w:r>
      <w:r>
        <w:rPr>
          <w:rFonts w:hint="eastAsia"/>
        </w:rPr>
        <w:t>年</w:t>
      </w:r>
      <w:r>
        <w:rPr>
          <w:rFonts w:hint="eastAsia"/>
        </w:rPr>
        <w:t>9</w:t>
      </w:r>
      <w:r>
        <w:rPr>
          <w:rFonts w:hint="eastAsia"/>
        </w:rPr>
        <w:t>月同意当代形式种族主义、种族歧视、仇外和相关的不容忍问题特别报告员进行访问，认为这具有积极意义。</w:t>
      </w:r>
    </w:p>
    <w:p w:rsidR="00366E6E" w:rsidRDefault="00366E6E" w:rsidP="00366E6E">
      <w:pPr>
        <w:pStyle w:val="HChGC"/>
        <w:rPr>
          <w:rFonts w:hint="eastAsia"/>
        </w:rPr>
      </w:pPr>
      <w:r>
        <w:lastRenderedPageBreak/>
        <w:tab/>
      </w:r>
      <w:r w:rsidR="004E2B52">
        <w:rPr>
          <w:rFonts w:hint="eastAsia"/>
        </w:rPr>
        <w:t>三</w:t>
      </w:r>
      <w:r>
        <w:t>.</w:t>
      </w:r>
      <w:r>
        <w:tab/>
      </w:r>
      <w:r w:rsidR="004E2B52">
        <w:rPr>
          <w:rFonts w:hint="eastAsia"/>
        </w:rPr>
        <w:t>关注的主要领域和建议</w:t>
      </w:r>
    </w:p>
    <w:p w:rsidR="00366E6E" w:rsidRDefault="00366E6E" w:rsidP="00366E6E">
      <w:pPr>
        <w:pStyle w:val="H1GC"/>
        <w:rPr>
          <w:rFonts w:hint="eastAsia"/>
        </w:rPr>
      </w:pPr>
      <w:r>
        <w:tab/>
      </w:r>
      <w:r w:rsidR="004E2B52">
        <w:rPr>
          <w:rFonts w:hint="eastAsia"/>
        </w:rPr>
        <w:t>A.</w:t>
      </w:r>
      <w:r>
        <w:tab/>
      </w:r>
      <w:proofErr w:type="gramStart"/>
      <w:r w:rsidR="004E2B52">
        <w:rPr>
          <w:rFonts w:hint="eastAsia"/>
        </w:rPr>
        <w:t>一般执行措施</w:t>
      </w:r>
      <w:r w:rsidR="004E2B52">
        <w:rPr>
          <w:rFonts w:hint="eastAsia"/>
        </w:rPr>
        <w:t>(</w:t>
      </w:r>
      <w:proofErr w:type="gramEnd"/>
      <w:r w:rsidR="004E2B52">
        <w:rPr>
          <w:rFonts w:hint="eastAsia"/>
        </w:rPr>
        <w:t>《公约》第</w:t>
      </w:r>
      <w:r w:rsidR="004E2B52">
        <w:rPr>
          <w:rFonts w:hint="eastAsia"/>
        </w:rPr>
        <w:t>4</w:t>
      </w:r>
      <w:r w:rsidR="004E2B52">
        <w:rPr>
          <w:rFonts w:hint="eastAsia"/>
        </w:rPr>
        <w:t>条、第</w:t>
      </w:r>
      <w:r w:rsidR="004E2B52">
        <w:rPr>
          <w:rFonts w:hint="eastAsia"/>
        </w:rPr>
        <w:t>42</w:t>
      </w:r>
      <w:r w:rsidR="004E2B52">
        <w:rPr>
          <w:rFonts w:hint="eastAsia"/>
        </w:rPr>
        <w:t>条和第</w:t>
      </w:r>
      <w:r w:rsidR="004E2B52">
        <w:rPr>
          <w:rFonts w:hint="eastAsia"/>
        </w:rPr>
        <w:t>44</w:t>
      </w:r>
      <w:r w:rsidR="004E2B52">
        <w:rPr>
          <w:rFonts w:hint="eastAsia"/>
        </w:rPr>
        <w:t>条第</w:t>
      </w:r>
      <w:r w:rsidR="004E2B52">
        <w:rPr>
          <w:rFonts w:hint="eastAsia"/>
        </w:rPr>
        <w:t>6</w:t>
      </w:r>
      <w:r w:rsidR="004E2B52">
        <w:rPr>
          <w:rFonts w:hint="eastAsia"/>
        </w:rPr>
        <w:t>款</w:t>
      </w:r>
      <w:r w:rsidR="004E2B52">
        <w:rPr>
          <w:rFonts w:hint="eastAsia"/>
        </w:rPr>
        <w:t>)</w:t>
      </w:r>
    </w:p>
    <w:p w:rsidR="00366E6E" w:rsidRPr="003D3F18" w:rsidRDefault="004E2B52" w:rsidP="004E2B52">
      <w:pPr>
        <w:pStyle w:val="SingleTxtGC"/>
        <w:rPr>
          <w:rFonts w:ascii="Time New Roman" w:eastAsia="黑体" w:hAnsi="Time New Roman" w:hint="eastAsia"/>
        </w:rPr>
      </w:pPr>
      <w:r w:rsidRPr="003D3F18">
        <w:rPr>
          <w:rFonts w:ascii="Time New Roman" w:eastAsia="黑体" w:hAnsi="Time New Roman" w:hint="eastAsia"/>
        </w:rPr>
        <w:t>7.</w:t>
      </w:r>
      <w:r w:rsidR="00366E6E" w:rsidRPr="003D3F18">
        <w:rPr>
          <w:rFonts w:ascii="Time New Roman" w:eastAsia="黑体" w:hAnsi="Time New Roman"/>
        </w:rPr>
        <w:tab/>
      </w:r>
      <w:r w:rsidRPr="003D3F18">
        <w:rPr>
          <w:rFonts w:ascii="Time New Roman" w:eastAsia="黑体" w:hAnsi="Time New Roman" w:hint="eastAsia"/>
        </w:rPr>
        <w:t>委员会建议缔约国采取一切必要措施，处理委员会以前</w:t>
      </w:r>
      <w:r w:rsidRPr="003D3F18">
        <w:rPr>
          <w:rFonts w:ascii="Time New Roman" w:eastAsia="黑体" w:hAnsi="Time New Roman" w:hint="eastAsia"/>
        </w:rPr>
        <w:t>(2006</w:t>
      </w:r>
      <w:r w:rsidRPr="003D3F18">
        <w:rPr>
          <w:rFonts w:ascii="Time New Roman" w:eastAsia="黑体" w:hAnsi="Time New Roman" w:hint="eastAsia"/>
        </w:rPr>
        <w:t>年</w:t>
      </w:r>
      <w:r w:rsidRPr="003D3F18">
        <w:rPr>
          <w:rFonts w:ascii="Time New Roman" w:eastAsia="黑体" w:hAnsi="Time New Roman" w:hint="eastAsia"/>
        </w:rPr>
        <w:t>)</w:t>
      </w:r>
      <w:r w:rsidRPr="003D3F18">
        <w:rPr>
          <w:rFonts w:ascii="Time New Roman" w:eastAsia="黑体" w:hAnsi="Time New Roman" w:hint="eastAsia"/>
        </w:rPr>
        <w:t>提出的建议</w:t>
      </w:r>
      <w:r w:rsidR="00366E6E" w:rsidRPr="003D3F18">
        <w:rPr>
          <w:rFonts w:ascii="Time New Roman" w:eastAsia="黑体" w:hAnsi="Time New Roman" w:hint="eastAsia"/>
        </w:rPr>
        <w:t>(CRC/C/</w:t>
      </w:r>
      <w:proofErr w:type="spellStart"/>
      <w:r w:rsidR="00366E6E" w:rsidRPr="003D3F18">
        <w:rPr>
          <w:rFonts w:ascii="Time New Roman" w:eastAsia="黑体" w:hAnsi="Time New Roman" w:hint="eastAsia"/>
        </w:rPr>
        <w:t>LVA</w:t>
      </w:r>
      <w:proofErr w:type="spellEnd"/>
      <w:r w:rsidR="00366E6E" w:rsidRPr="003D3F18">
        <w:rPr>
          <w:rFonts w:ascii="Time New Roman" w:eastAsia="黑体" w:hAnsi="Time New Roman" w:hint="eastAsia"/>
        </w:rPr>
        <w:t>/CO/2)</w:t>
      </w:r>
      <w:r w:rsidR="00891AEF">
        <w:rPr>
          <w:rStyle w:val="a7"/>
          <w:rFonts w:eastAsia="宋体"/>
        </w:rPr>
        <w:footnoteReference w:id="3"/>
      </w:r>
      <w:r w:rsidR="00891AEF">
        <w:rPr>
          <w:rFonts w:ascii="Time New Roman" w:eastAsia="黑体" w:hAnsi="Time New Roman"/>
        </w:rPr>
        <w:t xml:space="preserve"> </w:t>
      </w:r>
      <w:r w:rsidRPr="003D3F18">
        <w:rPr>
          <w:rFonts w:ascii="Time New Roman" w:eastAsia="黑体" w:hAnsi="Time New Roman" w:hint="eastAsia"/>
        </w:rPr>
        <w:t>中尚未得到执行或尚未得到充分执行的建议，具体而言，处理与协调和国家行动计划相关的建议</w:t>
      </w:r>
      <w:r w:rsidRPr="003D3F18">
        <w:rPr>
          <w:rFonts w:ascii="Time New Roman" w:eastAsia="黑体" w:hAnsi="Time New Roman" w:hint="eastAsia"/>
        </w:rPr>
        <w:t>(</w:t>
      </w:r>
      <w:r w:rsidRPr="003D3F18">
        <w:rPr>
          <w:rFonts w:ascii="Time New Roman" w:eastAsia="黑体" w:hAnsi="Time New Roman" w:hint="eastAsia"/>
        </w:rPr>
        <w:t>第</w:t>
      </w:r>
      <w:r w:rsidRPr="003D3F18">
        <w:rPr>
          <w:rFonts w:ascii="Time New Roman" w:eastAsia="黑体" w:hAnsi="Time New Roman" w:hint="eastAsia"/>
        </w:rPr>
        <w:t>11</w:t>
      </w:r>
      <w:r w:rsidRPr="003D3F18">
        <w:rPr>
          <w:rFonts w:ascii="Time New Roman" w:eastAsia="黑体" w:hAnsi="Time New Roman" w:hint="eastAsia"/>
        </w:rPr>
        <w:t>段</w:t>
      </w:r>
      <w:r w:rsidRPr="003D3F18">
        <w:rPr>
          <w:rFonts w:ascii="Time New Roman" w:eastAsia="黑体" w:hAnsi="Time New Roman" w:hint="eastAsia"/>
        </w:rPr>
        <w:t>)</w:t>
      </w:r>
      <w:r w:rsidRPr="003D3F18">
        <w:rPr>
          <w:rFonts w:ascii="Time New Roman" w:eastAsia="黑体" w:hAnsi="Time New Roman" w:hint="eastAsia"/>
        </w:rPr>
        <w:t>，与失去家庭环境的儿童相关的建议</w:t>
      </w:r>
      <w:r w:rsidRPr="003D3F18">
        <w:rPr>
          <w:rFonts w:ascii="Time New Roman" w:eastAsia="黑体" w:hAnsi="Time New Roman" w:hint="eastAsia"/>
        </w:rPr>
        <w:t>(</w:t>
      </w:r>
      <w:r w:rsidRPr="003D3F18">
        <w:rPr>
          <w:rFonts w:ascii="Time New Roman" w:eastAsia="黑体" w:hAnsi="Time New Roman" w:hint="eastAsia"/>
        </w:rPr>
        <w:t>第</w:t>
      </w:r>
      <w:r w:rsidRPr="003D3F18">
        <w:rPr>
          <w:rFonts w:ascii="Time New Roman" w:eastAsia="黑体" w:hAnsi="Time New Roman" w:hint="eastAsia"/>
        </w:rPr>
        <w:t>33</w:t>
      </w:r>
      <w:r w:rsidRPr="003D3F18">
        <w:rPr>
          <w:rFonts w:ascii="Time New Roman" w:eastAsia="黑体" w:hAnsi="Time New Roman" w:hint="eastAsia"/>
        </w:rPr>
        <w:t>段</w:t>
      </w:r>
      <w:r w:rsidRPr="003D3F18">
        <w:rPr>
          <w:rFonts w:ascii="Time New Roman" w:eastAsia="黑体" w:hAnsi="Time New Roman" w:hint="eastAsia"/>
        </w:rPr>
        <w:t>)</w:t>
      </w:r>
      <w:r w:rsidRPr="003D3F18">
        <w:rPr>
          <w:rFonts w:ascii="Time New Roman" w:eastAsia="黑体" w:hAnsi="Time New Roman" w:hint="eastAsia"/>
        </w:rPr>
        <w:t>，以及与残疾儿童相关的建议</w:t>
      </w:r>
      <w:r w:rsidRPr="003D3F18">
        <w:rPr>
          <w:rFonts w:ascii="Time New Roman" w:eastAsia="黑体" w:hAnsi="Time New Roman" w:hint="eastAsia"/>
        </w:rPr>
        <w:t>(</w:t>
      </w:r>
      <w:r w:rsidRPr="003D3F18">
        <w:rPr>
          <w:rFonts w:ascii="Time New Roman" w:eastAsia="黑体" w:hAnsi="Time New Roman" w:hint="eastAsia"/>
        </w:rPr>
        <w:t>第</w:t>
      </w:r>
      <w:r w:rsidRPr="003D3F18">
        <w:rPr>
          <w:rFonts w:ascii="Time New Roman" w:eastAsia="黑体" w:hAnsi="Time New Roman" w:hint="eastAsia"/>
        </w:rPr>
        <w:t>40</w:t>
      </w:r>
      <w:r w:rsidRPr="003D3F18">
        <w:rPr>
          <w:rFonts w:ascii="Time New Roman" w:eastAsia="黑体" w:hAnsi="Time New Roman" w:hint="eastAsia"/>
        </w:rPr>
        <w:t>段</w:t>
      </w:r>
      <w:r w:rsidRPr="003D3F18">
        <w:rPr>
          <w:rFonts w:ascii="Time New Roman" w:eastAsia="黑体" w:hAnsi="Time New Roman" w:hint="eastAsia"/>
        </w:rPr>
        <w:t>)</w:t>
      </w:r>
      <w:r w:rsidRPr="003D3F18">
        <w:rPr>
          <w:rFonts w:ascii="Time New Roman" w:eastAsia="黑体" w:hAnsi="Time New Roman" w:hint="eastAsia"/>
        </w:rPr>
        <w:t>。</w:t>
      </w:r>
    </w:p>
    <w:p w:rsidR="00366E6E" w:rsidRDefault="005706AD" w:rsidP="005706AD">
      <w:pPr>
        <w:pStyle w:val="H23GC"/>
        <w:rPr>
          <w:rFonts w:hint="eastAsia"/>
        </w:rPr>
      </w:pPr>
      <w:r>
        <w:tab/>
      </w:r>
      <w:r>
        <w:tab/>
      </w:r>
      <w:r w:rsidR="004E2B52">
        <w:rPr>
          <w:rFonts w:hint="eastAsia"/>
        </w:rPr>
        <w:t>立法</w:t>
      </w:r>
    </w:p>
    <w:p w:rsidR="00366E6E" w:rsidRDefault="004E2B52" w:rsidP="005706AD">
      <w:pPr>
        <w:pStyle w:val="SingleTxtGC"/>
        <w:rPr>
          <w:rFonts w:hint="eastAsia"/>
        </w:rPr>
      </w:pPr>
      <w:r>
        <w:rPr>
          <w:rFonts w:hint="eastAsia"/>
        </w:rPr>
        <w:t>8.</w:t>
      </w:r>
      <w:r w:rsidR="00366E6E">
        <w:tab/>
      </w:r>
      <w:r>
        <w:rPr>
          <w:rFonts w:hint="eastAsia"/>
        </w:rPr>
        <w:t>委员会欢迎缔约国于</w:t>
      </w:r>
      <w:r>
        <w:rPr>
          <w:rFonts w:hint="eastAsia"/>
        </w:rPr>
        <w:t>2008</w:t>
      </w:r>
      <w:r>
        <w:rPr>
          <w:rFonts w:hint="eastAsia"/>
        </w:rPr>
        <w:t>年</w:t>
      </w:r>
      <w:r>
        <w:rPr>
          <w:rFonts w:hint="eastAsia"/>
        </w:rPr>
        <w:t>7</w:t>
      </w:r>
      <w:r>
        <w:rPr>
          <w:rFonts w:hint="eastAsia"/>
        </w:rPr>
        <w:t>月对《保护儿童权利法》进行修正，这项修正案涉及儿童安全和儿童监管。然而，委员会关切地注意到，法律和实践之间依然存在差距。</w:t>
      </w:r>
    </w:p>
    <w:p w:rsidR="00366E6E" w:rsidRPr="003D3F18" w:rsidRDefault="004E2B52" w:rsidP="004E2B52">
      <w:pPr>
        <w:pStyle w:val="SingleTxtGC"/>
        <w:rPr>
          <w:rFonts w:ascii="Time New Roman" w:eastAsia="黑体" w:hAnsi="Time New Roman" w:hint="eastAsia"/>
        </w:rPr>
      </w:pPr>
      <w:r w:rsidRPr="003D3F18">
        <w:rPr>
          <w:rFonts w:ascii="Time New Roman" w:eastAsia="黑体" w:hAnsi="Time New Roman" w:hint="eastAsia"/>
        </w:rPr>
        <w:t>9.</w:t>
      </w:r>
      <w:r w:rsidR="00366E6E" w:rsidRPr="003D3F18">
        <w:rPr>
          <w:rFonts w:ascii="Time New Roman" w:eastAsia="黑体" w:hAnsi="Time New Roman"/>
        </w:rPr>
        <w:tab/>
      </w:r>
      <w:r w:rsidRPr="003D3F18">
        <w:rPr>
          <w:rFonts w:ascii="Time New Roman" w:eastAsia="黑体" w:hAnsi="Time New Roman" w:hint="eastAsia"/>
        </w:rPr>
        <w:t>委员会重申先前的建议</w:t>
      </w:r>
      <w:r w:rsidRPr="003D3F18">
        <w:rPr>
          <w:rFonts w:ascii="Time New Roman" w:eastAsia="黑体" w:hAnsi="Time New Roman" w:hint="eastAsia"/>
        </w:rPr>
        <w:t>(</w:t>
      </w:r>
      <w:r w:rsidRPr="003D3F18">
        <w:rPr>
          <w:rFonts w:ascii="Time New Roman" w:eastAsia="黑体" w:hAnsi="Time New Roman" w:hint="eastAsia"/>
        </w:rPr>
        <w:t>第</w:t>
      </w:r>
      <w:r w:rsidRPr="003D3F18">
        <w:rPr>
          <w:rFonts w:ascii="Time New Roman" w:eastAsia="黑体" w:hAnsi="Time New Roman" w:hint="eastAsia"/>
        </w:rPr>
        <w:t>9</w:t>
      </w:r>
      <w:r w:rsidRPr="003D3F18">
        <w:rPr>
          <w:rFonts w:ascii="Time New Roman" w:eastAsia="黑体" w:hAnsi="Time New Roman" w:hint="eastAsia"/>
        </w:rPr>
        <w:t>段</w:t>
      </w:r>
      <w:r w:rsidRPr="003D3F18">
        <w:rPr>
          <w:rFonts w:ascii="Time New Roman" w:eastAsia="黑体" w:hAnsi="Time New Roman" w:hint="eastAsia"/>
        </w:rPr>
        <w:t>)</w:t>
      </w:r>
      <w:r w:rsidRPr="003D3F18">
        <w:rPr>
          <w:rFonts w:ascii="Time New Roman" w:eastAsia="黑体" w:hAnsi="Time New Roman" w:hint="eastAsia"/>
        </w:rPr>
        <w:t>，并建议缔约国采取必要措施，确保充分依照《公约》执行法律。</w:t>
      </w:r>
    </w:p>
    <w:p w:rsidR="00366E6E" w:rsidRDefault="005706AD" w:rsidP="005706AD">
      <w:pPr>
        <w:pStyle w:val="H23GC"/>
        <w:rPr>
          <w:rFonts w:hint="eastAsia"/>
        </w:rPr>
      </w:pPr>
      <w:r>
        <w:tab/>
      </w:r>
      <w:r>
        <w:tab/>
      </w:r>
      <w:r w:rsidR="004E2B52">
        <w:rPr>
          <w:rFonts w:hint="eastAsia"/>
        </w:rPr>
        <w:t>综合政策和战略</w:t>
      </w:r>
    </w:p>
    <w:p w:rsidR="00366E6E" w:rsidRDefault="004E2B52" w:rsidP="004E2B52">
      <w:pPr>
        <w:pStyle w:val="SingleTxtGC"/>
        <w:rPr>
          <w:rFonts w:hint="eastAsia"/>
        </w:rPr>
      </w:pPr>
      <w:r>
        <w:rPr>
          <w:rFonts w:hint="eastAsia"/>
        </w:rPr>
        <w:t>10.</w:t>
      </w:r>
      <w:r w:rsidR="005706AD">
        <w:t xml:space="preserve">  </w:t>
      </w:r>
      <w:r>
        <w:rPr>
          <w:rFonts w:hint="eastAsia"/>
        </w:rPr>
        <w:t>委员会欢迎于</w:t>
      </w:r>
      <w:r>
        <w:rPr>
          <w:rFonts w:hint="eastAsia"/>
        </w:rPr>
        <w:t>2010</w:t>
      </w:r>
      <w:r>
        <w:rPr>
          <w:rFonts w:hint="eastAsia"/>
        </w:rPr>
        <w:t>年</w:t>
      </w:r>
      <w:r>
        <w:rPr>
          <w:rFonts w:hint="eastAsia"/>
        </w:rPr>
        <w:t>6</w:t>
      </w:r>
      <w:r>
        <w:rPr>
          <w:rFonts w:hint="eastAsia"/>
        </w:rPr>
        <w:t>月拟订</w:t>
      </w:r>
      <w:r>
        <w:rPr>
          <w:rFonts w:hint="eastAsia"/>
        </w:rPr>
        <w:t>2010-2012</w:t>
      </w:r>
      <w:r w:rsidR="005706AD">
        <w:rPr>
          <w:rFonts w:hint="eastAsia"/>
        </w:rPr>
        <w:t>年</w:t>
      </w:r>
      <w:r>
        <w:rPr>
          <w:rFonts w:hint="eastAsia"/>
        </w:rPr>
        <w:t>“拉脱维亚创造适合儿童成长的环境”基本指导方针规划，这项规划旨在确定措施，据以保护儿童免遭暴力侵害，改善儿童健康状况和接受高质量教育状况；在欢迎于</w:t>
      </w:r>
      <w:r>
        <w:rPr>
          <w:rFonts w:hint="eastAsia"/>
        </w:rPr>
        <w:t>2009</w:t>
      </w:r>
      <w:r>
        <w:rPr>
          <w:rFonts w:hint="eastAsia"/>
        </w:rPr>
        <w:t>年通过了</w:t>
      </w:r>
      <w:r>
        <w:rPr>
          <w:rFonts w:hint="eastAsia"/>
        </w:rPr>
        <w:t>2009-2018</w:t>
      </w:r>
      <w:r>
        <w:rPr>
          <w:rFonts w:hint="eastAsia"/>
        </w:rPr>
        <w:t>年青少年政策基本指导方针。不过，委员会对以下情况感到关切：关于儿童权利的综合政策缺乏，这项政策的目的是确保国家的所有政策和方案都能考虑到儿童权利；政府实体的工作存在空白和不必要的重复。</w:t>
      </w:r>
    </w:p>
    <w:p w:rsidR="00366E6E" w:rsidRPr="005706AD" w:rsidRDefault="004E2B52" w:rsidP="004E2B52">
      <w:pPr>
        <w:pStyle w:val="SingleTxtGC"/>
        <w:rPr>
          <w:rFonts w:ascii="Time New Roman" w:eastAsia="黑体" w:hAnsi="Time New Roman" w:hint="eastAsia"/>
        </w:rPr>
      </w:pPr>
      <w:r w:rsidRPr="005706AD">
        <w:rPr>
          <w:rFonts w:ascii="Time New Roman" w:eastAsia="黑体" w:hAnsi="Time New Roman" w:hint="eastAsia"/>
        </w:rPr>
        <w:t>11.</w:t>
      </w:r>
      <w:r w:rsidR="005706AD" w:rsidRPr="005706AD">
        <w:rPr>
          <w:rFonts w:ascii="Time New Roman" w:eastAsia="黑体" w:hAnsi="Time New Roman"/>
        </w:rPr>
        <w:t xml:space="preserve">  </w:t>
      </w:r>
      <w:r w:rsidRPr="005706AD">
        <w:rPr>
          <w:rFonts w:ascii="Time New Roman" w:eastAsia="黑体" w:hAnsi="Time New Roman" w:hint="eastAsia"/>
        </w:rPr>
        <w:t>委员会忆及先前的建议</w:t>
      </w:r>
      <w:r w:rsidRPr="005706AD">
        <w:rPr>
          <w:rFonts w:ascii="Time New Roman" w:eastAsia="黑体" w:hAnsi="Time New Roman" w:hint="eastAsia"/>
        </w:rPr>
        <w:t>(</w:t>
      </w:r>
      <w:r w:rsidRPr="005706AD">
        <w:rPr>
          <w:rFonts w:ascii="Time New Roman" w:eastAsia="黑体" w:hAnsi="Time New Roman" w:hint="eastAsia"/>
        </w:rPr>
        <w:t>第</w:t>
      </w:r>
      <w:r w:rsidRPr="005706AD">
        <w:rPr>
          <w:rFonts w:ascii="Time New Roman" w:eastAsia="黑体" w:hAnsi="Time New Roman" w:hint="eastAsia"/>
        </w:rPr>
        <w:t>11</w:t>
      </w:r>
      <w:r w:rsidRPr="005706AD">
        <w:rPr>
          <w:rFonts w:ascii="Time New Roman" w:eastAsia="黑体" w:hAnsi="Time New Roman" w:hint="eastAsia"/>
        </w:rPr>
        <w:t>段</w:t>
      </w:r>
      <w:r w:rsidRPr="005706AD">
        <w:rPr>
          <w:rFonts w:ascii="Time New Roman" w:eastAsia="黑体" w:hAnsi="Time New Roman" w:hint="eastAsia"/>
        </w:rPr>
        <w:t>)</w:t>
      </w:r>
      <w:r w:rsidRPr="005706AD">
        <w:rPr>
          <w:rFonts w:ascii="Time New Roman" w:eastAsia="黑体" w:hAnsi="Time New Roman" w:hint="eastAsia"/>
        </w:rPr>
        <w:t>，并建议缔约国制定综合政策和战略，据以执行《公约》涵盖的各项权利；确保政府实体之间的协调和互补，并为这些实体切实开展工作提供必要的人力、技术资源和资金。</w:t>
      </w:r>
    </w:p>
    <w:p w:rsidR="00366E6E" w:rsidRDefault="005706AD" w:rsidP="005706AD">
      <w:pPr>
        <w:pStyle w:val="H23GC"/>
        <w:rPr>
          <w:rFonts w:hint="eastAsia"/>
        </w:rPr>
      </w:pPr>
      <w:r>
        <w:tab/>
      </w:r>
      <w:r>
        <w:tab/>
      </w:r>
      <w:r w:rsidR="004E2B52">
        <w:rPr>
          <w:rFonts w:hint="eastAsia"/>
        </w:rPr>
        <w:t>协调</w:t>
      </w:r>
    </w:p>
    <w:p w:rsidR="00366E6E" w:rsidRDefault="004E2B52" w:rsidP="004E2B52">
      <w:pPr>
        <w:pStyle w:val="SingleTxtGC"/>
        <w:rPr>
          <w:rFonts w:hint="eastAsia"/>
        </w:rPr>
      </w:pPr>
      <w:r>
        <w:rPr>
          <w:rFonts w:hint="eastAsia"/>
        </w:rPr>
        <w:t>12.</w:t>
      </w:r>
      <w:r w:rsidR="005706AD">
        <w:t xml:space="preserve">  </w:t>
      </w:r>
      <w:r>
        <w:rPr>
          <w:rFonts w:hint="eastAsia"/>
        </w:rPr>
        <w:t>委员会关切地注意到：</w:t>
      </w:r>
      <w:r>
        <w:rPr>
          <w:rFonts w:hint="eastAsia"/>
        </w:rPr>
        <w:t>2009</w:t>
      </w:r>
      <w:r>
        <w:rPr>
          <w:rFonts w:hint="eastAsia"/>
        </w:rPr>
        <w:t>年撤消儿童、家庭和融合事务部，将该部的职能归由福利部、司法部及教育和科学部承担的做法，会阻碍全面保护和促进儿童权利的措施的有效协调。缔约国设立了青少年咨询委员会，以确保对青少年政策的制定和执行工作进行协调，委员会对此表示欢迎；但同时，委员会注意到，对青少年咨询委员会的有效性进行监测的机制缺乏。委员会还感到关切的是，青少年咨询委员会没有恰当涵盖儿童早期的权利。</w:t>
      </w:r>
    </w:p>
    <w:p w:rsidR="00366E6E" w:rsidRPr="005706AD" w:rsidRDefault="004E2B52" w:rsidP="004E2B52">
      <w:pPr>
        <w:pStyle w:val="SingleTxtGC"/>
        <w:rPr>
          <w:rFonts w:ascii="Time New Roman" w:eastAsia="黑体" w:hAnsi="Time New Roman" w:hint="eastAsia"/>
        </w:rPr>
      </w:pPr>
      <w:r w:rsidRPr="005706AD">
        <w:rPr>
          <w:rFonts w:ascii="Time New Roman" w:eastAsia="黑体" w:hAnsi="Time New Roman" w:hint="eastAsia"/>
        </w:rPr>
        <w:lastRenderedPageBreak/>
        <w:t>13.</w:t>
      </w:r>
      <w:r w:rsidR="005706AD" w:rsidRPr="005706AD">
        <w:rPr>
          <w:rFonts w:ascii="Time New Roman" w:eastAsia="黑体" w:hAnsi="Time New Roman"/>
        </w:rPr>
        <w:t xml:space="preserve">  </w:t>
      </w:r>
      <w:r w:rsidRPr="005706AD">
        <w:rPr>
          <w:rFonts w:ascii="Time New Roman" w:eastAsia="黑体" w:hAnsi="Time New Roman" w:hint="eastAsia"/>
        </w:rPr>
        <w:t>委员会建议，缔约国确保福利部的儿童和家庭政策司拥有切实履行政策和战略规划职能所需的授权、权力以及人力、技术资源和资金。委员会建议缔约国建立恰当的机制，以便监测青少年咨询委员会在确保对在跨部门、国家、区域和地方各级制定和执行青少年政策和方案工作进行协调方面的有效性，并审查该委员会的行动范围。委员会还建议缔约国迅速建立一个处理儿童早期的权利问题的机制。</w:t>
      </w:r>
    </w:p>
    <w:p w:rsidR="00366E6E" w:rsidRDefault="005706AD" w:rsidP="005706AD">
      <w:pPr>
        <w:pStyle w:val="H23GC"/>
        <w:rPr>
          <w:rFonts w:hint="eastAsia"/>
        </w:rPr>
      </w:pPr>
      <w:r>
        <w:tab/>
      </w:r>
      <w:r>
        <w:tab/>
      </w:r>
      <w:r w:rsidR="004E2B52">
        <w:rPr>
          <w:rFonts w:hint="eastAsia"/>
        </w:rPr>
        <w:t>资源分配</w:t>
      </w:r>
    </w:p>
    <w:p w:rsidR="00366E6E" w:rsidRDefault="004E2B52" w:rsidP="004E2B52">
      <w:pPr>
        <w:pStyle w:val="SingleTxtGC"/>
        <w:rPr>
          <w:rFonts w:hint="eastAsia"/>
        </w:rPr>
      </w:pPr>
      <w:r>
        <w:rPr>
          <w:rFonts w:hint="eastAsia"/>
        </w:rPr>
        <w:t>14.</w:t>
      </w:r>
      <w:r w:rsidR="005706AD">
        <w:t xml:space="preserve">  </w:t>
      </w:r>
      <w:r>
        <w:rPr>
          <w:rFonts w:hint="eastAsia"/>
        </w:rPr>
        <w:t>委员会欢迎</w:t>
      </w:r>
      <w:r>
        <w:rPr>
          <w:rFonts w:hint="eastAsia"/>
        </w:rPr>
        <w:t>2007</w:t>
      </w:r>
      <w:r>
        <w:rPr>
          <w:rFonts w:hint="eastAsia"/>
        </w:rPr>
        <w:t>年通过了跟踪自治市的教育投资情况的程序，但关切地注意到：</w:t>
      </w:r>
    </w:p>
    <w:p w:rsidR="00366E6E" w:rsidRDefault="004E2B52" w:rsidP="00AA55E5">
      <w:pPr>
        <w:pStyle w:val="SingleTxtGC"/>
        <w:numPr>
          <w:ilvl w:val="0"/>
          <w:numId w:val="7"/>
        </w:numPr>
        <w:rPr>
          <w:rFonts w:hint="eastAsia"/>
        </w:rPr>
      </w:pPr>
      <w:r>
        <w:rPr>
          <w:rFonts w:hint="eastAsia"/>
        </w:rPr>
        <w:t>仍然缺乏国家和自治市两级监测全面执行《公约》所需预算拨款情况的综合制度；</w:t>
      </w:r>
    </w:p>
    <w:p w:rsidR="00366E6E" w:rsidRDefault="004E2B52" w:rsidP="00AA55E5">
      <w:pPr>
        <w:pStyle w:val="SingleTxtGC"/>
        <w:numPr>
          <w:ilvl w:val="0"/>
          <w:numId w:val="7"/>
        </w:numPr>
        <w:rPr>
          <w:rFonts w:hint="eastAsia"/>
        </w:rPr>
      </w:pPr>
      <w:r>
        <w:rPr>
          <w:rFonts w:hint="eastAsia"/>
        </w:rPr>
        <w:t>公众参与预算编制竞争的程度有限，国家审计局掌握的数据不完整，这使该机构评估社会照料领域公共投资情况的能力受到限制；</w:t>
      </w:r>
    </w:p>
    <w:p w:rsidR="00366E6E" w:rsidRDefault="004E2B52" w:rsidP="00AA55E5">
      <w:pPr>
        <w:pStyle w:val="SingleTxtGC"/>
        <w:numPr>
          <w:ilvl w:val="0"/>
          <w:numId w:val="7"/>
        </w:numPr>
        <w:rPr>
          <w:rFonts w:hint="eastAsia"/>
        </w:rPr>
      </w:pPr>
      <w:r>
        <w:rPr>
          <w:rFonts w:hint="eastAsia"/>
        </w:rPr>
        <w:t>在经济危机之后的时期，结构调整和紧缩政策仍然对儿童权利产生着影响；</w:t>
      </w:r>
    </w:p>
    <w:p w:rsidR="00366E6E" w:rsidRDefault="004E2B52" w:rsidP="00AA55E5">
      <w:pPr>
        <w:pStyle w:val="SingleTxtGC"/>
        <w:numPr>
          <w:ilvl w:val="0"/>
          <w:numId w:val="7"/>
        </w:numPr>
        <w:rPr>
          <w:rFonts w:hint="eastAsia"/>
        </w:rPr>
      </w:pPr>
      <w:r>
        <w:rPr>
          <w:rFonts w:hint="eastAsia"/>
        </w:rPr>
        <w:t>腐败问题严重，这影响到儿童权利的落实。</w:t>
      </w:r>
    </w:p>
    <w:p w:rsidR="00366E6E" w:rsidRPr="005706AD" w:rsidRDefault="004E2B52" w:rsidP="005706AD">
      <w:pPr>
        <w:pStyle w:val="SingleTxtGC"/>
        <w:rPr>
          <w:rFonts w:ascii="Time New Roman" w:eastAsia="黑体" w:hAnsi="Time New Roman" w:hint="eastAsia"/>
        </w:rPr>
      </w:pPr>
      <w:r w:rsidRPr="005706AD">
        <w:rPr>
          <w:rFonts w:ascii="Time New Roman" w:eastAsia="黑体" w:hAnsi="Time New Roman" w:hint="eastAsia"/>
        </w:rPr>
        <w:t>15.</w:t>
      </w:r>
      <w:r w:rsidR="005706AD" w:rsidRPr="005706AD">
        <w:rPr>
          <w:rFonts w:ascii="Time New Roman" w:eastAsia="黑体" w:hAnsi="Time New Roman"/>
        </w:rPr>
        <w:t xml:space="preserve">  </w:t>
      </w:r>
      <w:r w:rsidRPr="005706AD">
        <w:rPr>
          <w:rFonts w:ascii="Time New Roman" w:eastAsia="黑体" w:hAnsi="Time New Roman" w:hint="eastAsia"/>
        </w:rPr>
        <w:t>考虑到</w:t>
      </w:r>
      <w:r w:rsidRPr="005706AD">
        <w:rPr>
          <w:rFonts w:ascii="Time New Roman" w:eastAsia="黑体" w:hAnsi="Time New Roman" w:hint="eastAsia"/>
        </w:rPr>
        <w:t>2007</w:t>
      </w:r>
      <w:r w:rsidRPr="005706AD">
        <w:rPr>
          <w:rFonts w:ascii="Time New Roman" w:eastAsia="黑体" w:hAnsi="Time New Roman" w:hint="eastAsia"/>
        </w:rPr>
        <w:t>年关于“落实儿童权利所需资源</w:t>
      </w:r>
      <w:r w:rsidR="005706AD" w:rsidRPr="005706AD">
        <w:rPr>
          <w:rFonts w:ascii="Time New Roman" w:eastAsia="黑体" w:hAnsi="Time New Roman" w:hint="eastAsia"/>
          <w:spacing w:val="-50"/>
        </w:rPr>
        <w:t>―</w:t>
      </w:r>
      <w:r w:rsidR="005706AD" w:rsidRPr="005706AD">
        <w:rPr>
          <w:rFonts w:ascii="Time New Roman" w:eastAsia="黑体" w:hAnsi="Time New Roman" w:hint="eastAsia"/>
        </w:rPr>
        <w:t>―</w:t>
      </w:r>
      <w:r w:rsidRPr="005706AD">
        <w:rPr>
          <w:rFonts w:ascii="Time New Roman" w:eastAsia="黑体" w:hAnsi="Time New Roman" w:hint="eastAsia"/>
        </w:rPr>
        <w:t>国家责任”问题一般性讨论日，委员会建议缔约国：</w:t>
      </w:r>
    </w:p>
    <w:p w:rsidR="00366E6E" w:rsidRPr="005706AD" w:rsidRDefault="004E2B52" w:rsidP="00AA55E5">
      <w:pPr>
        <w:pStyle w:val="SingleTxtGC"/>
        <w:numPr>
          <w:ilvl w:val="0"/>
          <w:numId w:val="8"/>
        </w:numPr>
        <w:rPr>
          <w:rFonts w:ascii="Time New Roman" w:eastAsia="黑体" w:hAnsi="Time New Roman" w:hint="eastAsia"/>
        </w:rPr>
      </w:pPr>
      <w:r w:rsidRPr="005706AD">
        <w:rPr>
          <w:rFonts w:ascii="Time New Roman" w:eastAsia="黑体" w:hAnsi="Time New Roman" w:hint="eastAsia"/>
        </w:rPr>
        <w:t>在编制国家和自治市两级预算方面采取顾及儿童权利的方针，使用一个跟踪系统，便利预算中儿童所需资源的划拨和使用。缔约国还应当使用这一跟踪系统评估任何部门的投资在维护儿童的最大利益方面的成效，并确保衡量对女童和男童产生的影响；</w:t>
      </w:r>
    </w:p>
    <w:p w:rsidR="00366E6E" w:rsidRPr="005706AD" w:rsidRDefault="004E2B52" w:rsidP="00AA55E5">
      <w:pPr>
        <w:pStyle w:val="SingleTxtGC"/>
        <w:numPr>
          <w:ilvl w:val="0"/>
          <w:numId w:val="8"/>
        </w:numPr>
        <w:rPr>
          <w:rFonts w:ascii="Time New Roman" w:eastAsia="黑体" w:hAnsi="Time New Roman" w:hint="eastAsia"/>
        </w:rPr>
      </w:pPr>
      <w:r w:rsidRPr="005706AD">
        <w:rPr>
          <w:rFonts w:ascii="Time New Roman" w:eastAsia="黑体" w:hAnsi="Time New Roman" w:hint="eastAsia"/>
        </w:rPr>
        <w:t>通过与公众对话，特别是与儿童和争取维护儿童权利的非政府组织的对话，以及对自治市和国家两级的主管机构实行恰当问责制，确保预算编制工作透明且体现参与性质；</w:t>
      </w:r>
    </w:p>
    <w:p w:rsidR="00366E6E" w:rsidRPr="005706AD" w:rsidRDefault="004E2B52" w:rsidP="00AA55E5">
      <w:pPr>
        <w:pStyle w:val="SingleTxtGC"/>
        <w:numPr>
          <w:ilvl w:val="0"/>
          <w:numId w:val="8"/>
        </w:numPr>
        <w:rPr>
          <w:rFonts w:ascii="Time New Roman" w:eastAsia="黑体" w:hAnsi="Time New Roman" w:hint="eastAsia"/>
        </w:rPr>
      </w:pPr>
      <w:r w:rsidRPr="005706AD">
        <w:rPr>
          <w:rFonts w:ascii="Time New Roman" w:eastAsia="黑体" w:hAnsi="Time New Roman" w:hint="eastAsia"/>
        </w:rPr>
        <w:t>确保国家审计局能够获得所有官方数据，并向该机构提供监测和评估社会照料领域的公共投资情况所需的人力、技术资源和资金；</w:t>
      </w:r>
    </w:p>
    <w:p w:rsidR="00366E6E" w:rsidRPr="005706AD" w:rsidRDefault="004E2B52" w:rsidP="00AA55E5">
      <w:pPr>
        <w:pStyle w:val="SingleTxtGC"/>
        <w:numPr>
          <w:ilvl w:val="0"/>
          <w:numId w:val="8"/>
        </w:numPr>
        <w:rPr>
          <w:rFonts w:ascii="Time New Roman" w:eastAsia="黑体" w:hAnsi="Time New Roman" w:hint="eastAsia"/>
        </w:rPr>
      </w:pPr>
      <w:r w:rsidRPr="005706AD">
        <w:rPr>
          <w:rFonts w:ascii="Time New Roman" w:eastAsia="黑体" w:hAnsi="Time New Roman" w:hint="eastAsia"/>
        </w:rPr>
        <w:t>在直接和间接与儿童权利相关的领域评估结构调整和紧缩措施造成的影响；</w:t>
      </w:r>
    </w:p>
    <w:p w:rsidR="00366E6E" w:rsidRPr="005706AD" w:rsidRDefault="004E2B52" w:rsidP="00AA55E5">
      <w:pPr>
        <w:pStyle w:val="SingleTxtGC"/>
        <w:numPr>
          <w:ilvl w:val="0"/>
          <w:numId w:val="8"/>
        </w:numPr>
        <w:rPr>
          <w:rFonts w:ascii="Time New Roman" w:eastAsia="黑体" w:hAnsi="Time New Roman" w:hint="eastAsia"/>
        </w:rPr>
      </w:pPr>
      <w:r w:rsidRPr="005706AD">
        <w:rPr>
          <w:rFonts w:ascii="Time New Roman" w:eastAsia="黑体" w:hAnsi="Time New Roman" w:hint="eastAsia"/>
        </w:rPr>
        <w:t>立即采取措施打击腐败现象，并且加强有效发现和调查腐败案件和对责任人提起诉讼的机构能力。</w:t>
      </w:r>
    </w:p>
    <w:p w:rsidR="00366E6E" w:rsidRDefault="005706AD" w:rsidP="005706AD">
      <w:pPr>
        <w:pStyle w:val="H23GC"/>
        <w:rPr>
          <w:rFonts w:hint="eastAsia"/>
        </w:rPr>
      </w:pPr>
      <w:r>
        <w:tab/>
      </w:r>
      <w:r>
        <w:tab/>
      </w:r>
      <w:r w:rsidR="004E2B52">
        <w:rPr>
          <w:rFonts w:hint="eastAsia"/>
        </w:rPr>
        <w:t>数据收集</w:t>
      </w:r>
    </w:p>
    <w:p w:rsidR="00366E6E" w:rsidRDefault="004E2B52" w:rsidP="004E2B52">
      <w:pPr>
        <w:pStyle w:val="SingleTxtGC"/>
        <w:rPr>
          <w:rFonts w:hint="eastAsia"/>
        </w:rPr>
      </w:pPr>
      <w:r>
        <w:rPr>
          <w:rFonts w:hint="eastAsia"/>
        </w:rPr>
        <w:t>16.</w:t>
      </w:r>
      <w:r w:rsidR="005706AD">
        <w:t xml:space="preserve">  </w:t>
      </w:r>
      <w:r>
        <w:rPr>
          <w:rFonts w:hint="eastAsia"/>
        </w:rPr>
        <w:t>委员会欢迎缔约国从</w:t>
      </w:r>
      <w:r>
        <w:rPr>
          <w:rFonts w:hint="eastAsia"/>
        </w:rPr>
        <w:t>2004</w:t>
      </w:r>
      <w:r>
        <w:rPr>
          <w:rFonts w:hint="eastAsia"/>
        </w:rPr>
        <w:t>年起在“拉脱维亚的儿童”这一内政部未成年人支助信息系统公布关于弱势儿童的统计资料，该系统自</w:t>
      </w:r>
      <w:r>
        <w:rPr>
          <w:rFonts w:hint="eastAsia"/>
        </w:rPr>
        <w:t>2012</w:t>
      </w:r>
      <w:r>
        <w:rPr>
          <w:rFonts w:hint="eastAsia"/>
        </w:rPr>
        <w:t>年起对危机情形中</w:t>
      </w:r>
      <w:r>
        <w:rPr>
          <w:rFonts w:hint="eastAsia"/>
        </w:rPr>
        <w:lastRenderedPageBreak/>
        <w:t>的儿童的信息进行处理。委员会还欢迎缔约国进行各项专题研究，并且采取步骤，设立难民和寻求庇护者信息系统。然而，委员会关切地注意到，缔约国缺乏儿童综合信息系统，而且输入的数据质量有待提高。</w:t>
      </w:r>
    </w:p>
    <w:p w:rsidR="00366E6E" w:rsidRPr="005706AD" w:rsidRDefault="004E2B52" w:rsidP="004E2B52">
      <w:pPr>
        <w:pStyle w:val="SingleTxtGC"/>
        <w:rPr>
          <w:rFonts w:ascii="Time New Roman" w:eastAsia="黑体" w:hAnsi="Time New Roman" w:hint="eastAsia"/>
        </w:rPr>
      </w:pPr>
      <w:r w:rsidRPr="005706AD">
        <w:rPr>
          <w:rFonts w:ascii="Time New Roman" w:eastAsia="黑体" w:hAnsi="Time New Roman" w:hint="eastAsia"/>
        </w:rPr>
        <w:t>17.</w:t>
      </w:r>
      <w:r w:rsidR="005706AD" w:rsidRPr="005706AD">
        <w:rPr>
          <w:rFonts w:ascii="Time New Roman" w:eastAsia="黑体" w:hAnsi="Time New Roman"/>
        </w:rPr>
        <w:t xml:space="preserve">  </w:t>
      </w:r>
      <w:r w:rsidRPr="005706AD">
        <w:rPr>
          <w:rFonts w:ascii="Time New Roman" w:eastAsia="黑体" w:hAnsi="Time New Roman" w:hint="eastAsia"/>
        </w:rPr>
        <w:t>委员会建议缔约国开发一个有关《公约》所涉各个领域的综合信息系统，并加强国家经营者准确、及时输入各领域数据的能力。委员会还建议缔约国在确定、收集和分发统计资料时，考虑到联合国人权事务高级专员办事处《人权指标：衡量和落实工作指南》</w:t>
      </w:r>
      <w:r w:rsidRPr="005706AD">
        <w:rPr>
          <w:rFonts w:ascii="Time New Roman" w:eastAsia="黑体" w:hAnsi="Time New Roman" w:hint="eastAsia"/>
        </w:rPr>
        <w:t>(2012</w:t>
      </w:r>
      <w:r w:rsidRPr="005706AD">
        <w:rPr>
          <w:rFonts w:ascii="Time New Roman" w:eastAsia="黑体" w:hAnsi="Time New Roman" w:hint="eastAsia"/>
        </w:rPr>
        <w:t>年</w:t>
      </w:r>
      <w:r w:rsidRPr="005706AD">
        <w:rPr>
          <w:rFonts w:ascii="Time New Roman" w:eastAsia="黑体" w:hAnsi="Time New Roman" w:hint="eastAsia"/>
        </w:rPr>
        <w:t>)</w:t>
      </w:r>
      <w:r w:rsidRPr="005706AD">
        <w:rPr>
          <w:rFonts w:ascii="Time New Roman" w:eastAsia="黑体" w:hAnsi="Time New Roman" w:hint="eastAsia"/>
        </w:rPr>
        <w:t>中提出的构想和方法框架。</w:t>
      </w:r>
    </w:p>
    <w:p w:rsidR="00366E6E" w:rsidRDefault="005706AD" w:rsidP="005706AD">
      <w:pPr>
        <w:pStyle w:val="H23GC"/>
        <w:rPr>
          <w:rFonts w:hint="eastAsia"/>
        </w:rPr>
      </w:pPr>
      <w:r>
        <w:tab/>
      </w:r>
      <w:r>
        <w:tab/>
      </w:r>
      <w:r w:rsidR="004E2B52">
        <w:rPr>
          <w:rFonts w:hint="eastAsia"/>
        </w:rPr>
        <w:t>独立监测</w:t>
      </w:r>
    </w:p>
    <w:p w:rsidR="00366E6E" w:rsidRDefault="004E2B52" w:rsidP="004E2B52">
      <w:pPr>
        <w:pStyle w:val="SingleTxtGC"/>
        <w:rPr>
          <w:rFonts w:hint="eastAsia"/>
        </w:rPr>
      </w:pPr>
      <w:r>
        <w:rPr>
          <w:rFonts w:hint="eastAsia"/>
        </w:rPr>
        <w:t>18.</w:t>
      </w:r>
      <w:r w:rsidR="005706AD">
        <w:t xml:space="preserve">  </w:t>
      </w:r>
      <w:r>
        <w:rPr>
          <w:rFonts w:hint="eastAsia"/>
        </w:rPr>
        <w:t>委员会对</w:t>
      </w:r>
      <w:r>
        <w:rPr>
          <w:rFonts w:hint="eastAsia"/>
        </w:rPr>
        <w:t>2007</w:t>
      </w:r>
      <w:r>
        <w:rPr>
          <w:rFonts w:hint="eastAsia"/>
        </w:rPr>
        <w:t>年设立监察专员办公室，以及该机构于</w:t>
      </w:r>
      <w:r>
        <w:rPr>
          <w:rFonts w:hint="eastAsia"/>
        </w:rPr>
        <w:t>2015</w:t>
      </w:r>
      <w:r>
        <w:rPr>
          <w:rFonts w:hint="eastAsia"/>
        </w:rPr>
        <w:t>年获得增进和保护人权国家机构国际协调委员会的</w:t>
      </w:r>
      <w:r>
        <w:rPr>
          <w:rFonts w:hint="eastAsia"/>
        </w:rPr>
        <w:t>A</w:t>
      </w:r>
      <w:r>
        <w:rPr>
          <w:rFonts w:hint="eastAsia"/>
        </w:rPr>
        <w:t>级资格认证表示欢迎。委员会还欢迎在监察专员办公室这一机构内设立儿童权利处，并欢迎儿童权利处在促进儿童权利，包括受理儿童的申诉及改善国家实体间合作和与非政府组织的合作方面开展的工作。</w:t>
      </w:r>
    </w:p>
    <w:p w:rsidR="00366E6E" w:rsidRPr="005706AD" w:rsidRDefault="004E2B52" w:rsidP="004E2B52">
      <w:pPr>
        <w:pStyle w:val="SingleTxtGC"/>
        <w:rPr>
          <w:rFonts w:ascii="Time New Roman" w:eastAsia="黑体" w:hAnsi="Time New Roman" w:hint="eastAsia"/>
        </w:rPr>
      </w:pPr>
      <w:r w:rsidRPr="005706AD">
        <w:rPr>
          <w:rFonts w:ascii="Time New Roman" w:eastAsia="黑体" w:hAnsi="Time New Roman" w:hint="eastAsia"/>
        </w:rPr>
        <w:t>19.</w:t>
      </w:r>
      <w:r w:rsidR="005706AD" w:rsidRPr="005706AD">
        <w:rPr>
          <w:rFonts w:ascii="Time New Roman" w:eastAsia="黑体" w:hAnsi="Time New Roman"/>
        </w:rPr>
        <w:t xml:space="preserve">  </w:t>
      </w:r>
      <w:r w:rsidRPr="005706AD">
        <w:rPr>
          <w:rFonts w:ascii="Time New Roman" w:eastAsia="黑体" w:hAnsi="Time New Roman" w:hint="eastAsia"/>
        </w:rPr>
        <w:t>考虑的关于独立人权机构的作用的第</w:t>
      </w:r>
      <w:r w:rsidRPr="005706AD">
        <w:rPr>
          <w:rFonts w:ascii="Time New Roman" w:eastAsia="黑体" w:hAnsi="Time New Roman" w:hint="eastAsia"/>
        </w:rPr>
        <w:t>2</w:t>
      </w:r>
      <w:r w:rsidRPr="005706AD">
        <w:rPr>
          <w:rFonts w:ascii="Time New Roman" w:eastAsia="黑体" w:hAnsi="Time New Roman" w:hint="eastAsia"/>
        </w:rPr>
        <w:t>号一般性意见</w:t>
      </w:r>
      <w:r w:rsidRPr="005706AD">
        <w:rPr>
          <w:rFonts w:ascii="Time New Roman" w:eastAsia="黑体" w:hAnsi="Time New Roman" w:hint="eastAsia"/>
        </w:rPr>
        <w:t>(2002</w:t>
      </w:r>
      <w:r w:rsidRPr="005706AD">
        <w:rPr>
          <w:rFonts w:ascii="Time New Roman" w:eastAsia="黑体" w:hAnsi="Time New Roman" w:hint="eastAsia"/>
        </w:rPr>
        <w:t>年</w:t>
      </w:r>
      <w:r w:rsidRPr="005706AD">
        <w:rPr>
          <w:rFonts w:ascii="Time New Roman" w:eastAsia="黑体" w:hAnsi="Time New Roman" w:hint="eastAsia"/>
        </w:rPr>
        <w:t>)</w:t>
      </w:r>
      <w:r w:rsidRPr="005706AD">
        <w:rPr>
          <w:rFonts w:ascii="Time New Roman" w:eastAsia="黑体" w:hAnsi="Time New Roman" w:hint="eastAsia"/>
        </w:rPr>
        <w:t>，委员会建议缔约国确保向监察专员办公室儿童权利处提供必要的人力、技术资源和资金。</w:t>
      </w:r>
    </w:p>
    <w:p w:rsidR="00366E6E" w:rsidRDefault="005706AD" w:rsidP="005706AD">
      <w:pPr>
        <w:pStyle w:val="H23GC"/>
        <w:rPr>
          <w:rFonts w:hint="eastAsia"/>
        </w:rPr>
      </w:pPr>
      <w:r>
        <w:tab/>
      </w:r>
      <w:r>
        <w:tab/>
      </w:r>
      <w:r w:rsidR="004E2B52">
        <w:rPr>
          <w:rFonts w:hint="eastAsia"/>
        </w:rPr>
        <w:t>传播、提高认识和培训</w:t>
      </w:r>
    </w:p>
    <w:p w:rsidR="00366E6E" w:rsidRDefault="004E2B52" w:rsidP="004E2B52">
      <w:pPr>
        <w:pStyle w:val="SingleTxtGC"/>
        <w:rPr>
          <w:rFonts w:hint="eastAsia"/>
        </w:rPr>
      </w:pPr>
      <w:r>
        <w:rPr>
          <w:rFonts w:hint="eastAsia"/>
        </w:rPr>
        <w:t>20.</w:t>
      </w:r>
      <w:r w:rsidR="005706AD">
        <w:t xml:space="preserve">  </w:t>
      </w:r>
      <w:r>
        <w:rPr>
          <w:rFonts w:hint="eastAsia"/>
        </w:rPr>
        <w:t>委员会欢迎将《公约》翻译成便于儿童阅读的文本，还欢迎首次将该文本在监察专员办公室网站公布。然而，委员会对以下情况表示关切：</w:t>
      </w:r>
    </w:p>
    <w:p w:rsidR="00366E6E" w:rsidRDefault="004E2B52" w:rsidP="00AA55E5">
      <w:pPr>
        <w:pStyle w:val="SingleTxtGC"/>
        <w:numPr>
          <w:ilvl w:val="0"/>
          <w:numId w:val="9"/>
        </w:numPr>
        <w:rPr>
          <w:rFonts w:hint="eastAsia"/>
        </w:rPr>
      </w:pPr>
      <w:r>
        <w:rPr>
          <w:rFonts w:hint="eastAsia"/>
        </w:rPr>
        <w:t>维持监察专员办公室网站儿童部分所需的经费缺乏；</w:t>
      </w:r>
    </w:p>
    <w:p w:rsidR="00366E6E" w:rsidRDefault="004E2B52" w:rsidP="00AA55E5">
      <w:pPr>
        <w:pStyle w:val="SingleTxtGC"/>
        <w:numPr>
          <w:ilvl w:val="0"/>
          <w:numId w:val="9"/>
        </w:numPr>
        <w:rPr>
          <w:rFonts w:hint="eastAsia"/>
        </w:rPr>
      </w:pPr>
      <w:r>
        <w:rPr>
          <w:rFonts w:hint="eastAsia"/>
        </w:rPr>
        <w:t>儿童和全社会普遍缺乏对《公约》的了解；</w:t>
      </w:r>
    </w:p>
    <w:p w:rsidR="00366E6E" w:rsidRDefault="004E2B52" w:rsidP="00AA55E5">
      <w:pPr>
        <w:pStyle w:val="SingleTxtGC"/>
        <w:numPr>
          <w:ilvl w:val="0"/>
          <w:numId w:val="9"/>
        </w:numPr>
        <w:rPr>
          <w:rFonts w:hint="eastAsia"/>
        </w:rPr>
      </w:pPr>
      <w:r>
        <w:rPr>
          <w:rFonts w:hint="eastAsia"/>
        </w:rPr>
        <w:t>由于对《公约》存在误解，人们对儿童权利持消极态度。</w:t>
      </w:r>
    </w:p>
    <w:p w:rsidR="00366E6E" w:rsidRPr="005706AD" w:rsidRDefault="004E2B52" w:rsidP="004E2B52">
      <w:pPr>
        <w:pStyle w:val="SingleTxtGC"/>
        <w:rPr>
          <w:rFonts w:ascii="Time New Roman" w:eastAsia="黑体" w:hAnsi="Time New Roman" w:hint="eastAsia"/>
        </w:rPr>
      </w:pPr>
      <w:r w:rsidRPr="005706AD">
        <w:rPr>
          <w:rFonts w:ascii="Time New Roman" w:eastAsia="黑体" w:hAnsi="Time New Roman" w:hint="eastAsia"/>
        </w:rPr>
        <w:t>21.</w:t>
      </w:r>
      <w:r w:rsidR="005706AD" w:rsidRPr="005706AD">
        <w:rPr>
          <w:rFonts w:ascii="Time New Roman" w:eastAsia="黑体" w:hAnsi="Time New Roman"/>
        </w:rPr>
        <w:t xml:space="preserve">  </w:t>
      </w:r>
      <w:r w:rsidRPr="005706AD">
        <w:rPr>
          <w:rFonts w:ascii="Time New Roman" w:eastAsia="黑体" w:hAnsi="Time New Roman" w:hint="eastAsia"/>
        </w:rPr>
        <w:t>委员会建议缔约国：</w:t>
      </w:r>
    </w:p>
    <w:p w:rsidR="00366E6E" w:rsidRPr="005706AD" w:rsidRDefault="004E2B52" w:rsidP="00AA55E5">
      <w:pPr>
        <w:pStyle w:val="SingleTxtGC"/>
        <w:numPr>
          <w:ilvl w:val="0"/>
          <w:numId w:val="10"/>
        </w:numPr>
        <w:rPr>
          <w:rFonts w:ascii="Time New Roman" w:eastAsia="黑体" w:hAnsi="Time New Roman" w:hint="eastAsia"/>
        </w:rPr>
      </w:pPr>
      <w:r w:rsidRPr="005706AD">
        <w:rPr>
          <w:rFonts w:ascii="Time New Roman" w:eastAsia="黑体" w:hAnsi="Time New Roman" w:hint="eastAsia"/>
        </w:rPr>
        <w:t>拨出维持监察专员办公室网站儿童部分所需的资金；</w:t>
      </w:r>
    </w:p>
    <w:p w:rsidR="00366E6E" w:rsidRPr="005706AD" w:rsidRDefault="004E2B52" w:rsidP="00AA55E5">
      <w:pPr>
        <w:pStyle w:val="SingleTxtGC"/>
        <w:numPr>
          <w:ilvl w:val="0"/>
          <w:numId w:val="10"/>
        </w:numPr>
        <w:rPr>
          <w:rFonts w:ascii="Time New Roman" w:eastAsia="黑体" w:hAnsi="Time New Roman" w:hint="eastAsia"/>
        </w:rPr>
      </w:pPr>
      <w:r w:rsidRPr="005706AD">
        <w:rPr>
          <w:rFonts w:ascii="Time New Roman" w:eastAsia="黑体" w:hAnsi="Time New Roman" w:hint="eastAsia"/>
        </w:rPr>
        <w:t>确保长期以便于儿童阅读的文本和少数群体语文提供《公约》，并将《公约》教育纳入学校课程，直至纳入高校课程；</w:t>
      </w:r>
    </w:p>
    <w:p w:rsidR="00366E6E" w:rsidRPr="005706AD" w:rsidRDefault="004E2B52" w:rsidP="00AA55E5">
      <w:pPr>
        <w:pStyle w:val="SingleTxtGC"/>
        <w:numPr>
          <w:ilvl w:val="0"/>
          <w:numId w:val="10"/>
        </w:numPr>
        <w:rPr>
          <w:rFonts w:ascii="Time New Roman" w:eastAsia="黑体" w:hAnsi="Time New Roman" w:hint="eastAsia"/>
        </w:rPr>
      </w:pPr>
      <w:r w:rsidRPr="005706AD">
        <w:rPr>
          <w:rFonts w:ascii="Time New Roman" w:eastAsia="黑体" w:hAnsi="Time New Roman" w:hint="eastAsia"/>
        </w:rPr>
        <w:t>定期在电台、电视台及社会媒体和其他媒体宣讲《公约》条款，并开展宣传运动。</w:t>
      </w:r>
    </w:p>
    <w:p w:rsidR="00366E6E" w:rsidRDefault="005706AD" w:rsidP="005706AD">
      <w:pPr>
        <w:pStyle w:val="H23GC"/>
        <w:rPr>
          <w:rFonts w:hint="eastAsia"/>
        </w:rPr>
      </w:pPr>
      <w:r>
        <w:tab/>
      </w:r>
      <w:r>
        <w:tab/>
      </w:r>
      <w:r w:rsidR="004E2B52">
        <w:rPr>
          <w:rFonts w:hint="eastAsia"/>
        </w:rPr>
        <w:t>培训</w:t>
      </w:r>
    </w:p>
    <w:p w:rsidR="00366E6E" w:rsidRDefault="004E2B52" w:rsidP="004E2B52">
      <w:pPr>
        <w:pStyle w:val="SingleTxtGC"/>
        <w:rPr>
          <w:rFonts w:hint="eastAsia"/>
        </w:rPr>
      </w:pPr>
      <w:r>
        <w:rPr>
          <w:rFonts w:hint="eastAsia"/>
        </w:rPr>
        <w:t>22.</w:t>
      </w:r>
      <w:r w:rsidR="005706AD">
        <w:t xml:space="preserve">  </w:t>
      </w:r>
      <w:r>
        <w:rPr>
          <w:rFonts w:hint="eastAsia"/>
        </w:rPr>
        <w:t>委员会欢迎向司法人员、执法人员以及教育和卫生保健系统人员提供培训，但同时，委员会关切地注意到，儿童权利专家只要在任职后一年内完成儿童权利保护培训课程即可，而且再培训只是每五年进行一次。</w:t>
      </w:r>
    </w:p>
    <w:p w:rsidR="00366E6E" w:rsidRPr="005706AD" w:rsidRDefault="004E2B52" w:rsidP="004E2B52">
      <w:pPr>
        <w:pStyle w:val="SingleTxtGC"/>
        <w:rPr>
          <w:rFonts w:ascii="Time New Roman" w:eastAsia="黑体" w:hAnsi="Time New Roman" w:hint="eastAsia"/>
        </w:rPr>
      </w:pPr>
      <w:r w:rsidRPr="005706AD">
        <w:rPr>
          <w:rFonts w:ascii="Time New Roman" w:eastAsia="黑体" w:hAnsi="Time New Roman" w:hint="eastAsia"/>
        </w:rPr>
        <w:t>23.</w:t>
      </w:r>
      <w:r w:rsidR="005706AD" w:rsidRPr="005706AD">
        <w:rPr>
          <w:rFonts w:ascii="Time New Roman" w:eastAsia="黑体" w:hAnsi="Time New Roman"/>
        </w:rPr>
        <w:t xml:space="preserve">  </w:t>
      </w:r>
      <w:r w:rsidRPr="005706AD">
        <w:rPr>
          <w:rFonts w:ascii="Time New Roman" w:eastAsia="黑体" w:hAnsi="Time New Roman" w:hint="eastAsia"/>
        </w:rPr>
        <w:t>委员会建议缔约国确保专家须在任职之前完成儿童权利保护培训课程，并确保专家们至少每两年接受一次再培训。</w:t>
      </w:r>
    </w:p>
    <w:p w:rsidR="00366E6E" w:rsidRDefault="005706AD" w:rsidP="005706AD">
      <w:pPr>
        <w:pStyle w:val="H23GC"/>
        <w:rPr>
          <w:rFonts w:hint="eastAsia"/>
        </w:rPr>
      </w:pPr>
      <w:r>
        <w:lastRenderedPageBreak/>
        <w:tab/>
      </w:r>
      <w:r>
        <w:tab/>
      </w:r>
      <w:r w:rsidR="004E2B52">
        <w:rPr>
          <w:rFonts w:hint="eastAsia"/>
        </w:rPr>
        <w:t>与民间社会的合作</w:t>
      </w:r>
    </w:p>
    <w:p w:rsidR="00366E6E" w:rsidRDefault="004E2B52" w:rsidP="004E2B52">
      <w:pPr>
        <w:pStyle w:val="SingleTxtGC"/>
        <w:rPr>
          <w:rFonts w:hint="eastAsia"/>
        </w:rPr>
      </w:pPr>
      <w:r>
        <w:rPr>
          <w:rFonts w:hint="eastAsia"/>
        </w:rPr>
        <w:t>24.</w:t>
      </w:r>
      <w:r w:rsidR="005706AD">
        <w:t xml:space="preserve">  </w:t>
      </w:r>
      <w:r>
        <w:rPr>
          <w:rFonts w:hint="eastAsia"/>
        </w:rPr>
        <w:t>委员会欢迎政府内阁与非政府组织达成合作备忘录，但关切地注意到，民间社会和非政府组织并没有定期参与涉及儿童权利的行动的规划、落实和监测。</w:t>
      </w:r>
    </w:p>
    <w:p w:rsidR="00366E6E" w:rsidRPr="005706AD" w:rsidRDefault="004E2B52" w:rsidP="004E2B52">
      <w:pPr>
        <w:pStyle w:val="SingleTxtGC"/>
        <w:rPr>
          <w:rFonts w:ascii="Time New Roman" w:eastAsia="黑体" w:hAnsi="Time New Roman" w:hint="eastAsia"/>
        </w:rPr>
      </w:pPr>
      <w:r w:rsidRPr="005706AD">
        <w:rPr>
          <w:rFonts w:ascii="Time New Roman" w:eastAsia="黑体" w:hAnsi="Time New Roman" w:hint="eastAsia"/>
        </w:rPr>
        <w:t>25.</w:t>
      </w:r>
      <w:r w:rsidR="005706AD" w:rsidRPr="005706AD">
        <w:rPr>
          <w:rFonts w:ascii="Time New Roman" w:eastAsia="黑体" w:hAnsi="Time New Roman"/>
        </w:rPr>
        <w:t xml:space="preserve">  </w:t>
      </w:r>
      <w:r w:rsidRPr="005706AD">
        <w:rPr>
          <w:rFonts w:ascii="Time New Roman" w:eastAsia="黑体" w:hAnsi="Time New Roman" w:hint="eastAsia"/>
        </w:rPr>
        <w:t>委员会建议缔约国建立有效机制，让民间社会和负责维护儿童权利的非政府组织，包括农村地区的民间社会和非政府组织，有系统地参与</w:t>
      </w:r>
      <w:proofErr w:type="gramStart"/>
      <w:r w:rsidRPr="005706AD">
        <w:rPr>
          <w:rFonts w:ascii="Time New Roman" w:eastAsia="黑体" w:hAnsi="Time New Roman" w:hint="eastAsia"/>
        </w:rPr>
        <w:t>与</w:t>
      </w:r>
      <w:proofErr w:type="gramEnd"/>
      <w:r w:rsidRPr="005706AD">
        <w:rPr>
          <w:rFonts w:ascii="Time New Roman" w:eastAsia="黑体" w:hAnsi="Time New Roman" w:hint="eastAsia"/>
        </w:rPr>
        <w:t>儿童权利相关的法规、政策和方案的制定、执行、监测和评估工作。</w:t>
      </w:r>
    </w:p>
    <w:p w:rsidR="00366E6E" w:rsidRDefault="005706AD" w:rsidP="005706AD">
      <w:pPr>
        <w:pStyle w:val="H1GC"/>
        <w:rPr>
          <w:rFonts w:hint="eastAsia"/>
        </w:rPr>
      </w:pPr>
      <w:r>
        <w:tab/>
      </w:r>
      <w:r w:rsidR="004E2B52">
        <w:rPr>
          <w:rFonts w:hint="eastAsia"/>
        </w:rPr>
        <w:t>B.</w:t>
      </w:r>
      <w:r>
        <w:tab/>
      </w:r>
      <w:proofErr w:type="gramStart"/>
      <w:r w:rsidR="004E2B52">
        <w:rPr>
          <w:rFonts w:hint="eastAsia"/>
        </w:rPr>
        <w:t>基本原则</w:t>
      </w:r>
      <w:r w:rsidR="004E2B52">
        <w:rPr>
          <w:rFonts w:hint="eastAsia"/>
        </w:rPr>
        <w:t>(</w:t>
      </w:r>
      <w:proofErr w:type="gramEnd"/>
      <w:r w:rsidR="004E2B52">
        <w:rPr>
          <w:rFonts w:hint="eastAsia"/>
        </w:rPr>
        <w:t>《公约》第</w:t>
      </w:r>
      <w:r w:rsidR="004E2B52">
        <w:rPr>
          <w:rFonts w:hint="eastAsia"/>
        </w:rPr>
        <w:t>2</w:t>
      </w:r>
      <w:r w:rsidR="004E2B52">
        <w:rPr>
          <w:rFonts w:hint="eastAsia"/>
        </w:rPr>
        <w:t>条、第</w:t>
      </w:r>
      <w:r w:rsidR="004E2B52">
        <w:rPr>
          <w:rFonts w:hint="eastAsia"/>
        </w:rPr>
        <w:t>3</w:t>
      </w:r>
      <w:r w:rsidR="004E2B52">
        <w:rPr>
          <w:rFonts w:hint="eastAsia"/>
        </w:rPr>
        <w:t>条、第</w:t>
      </w:r>
      <w:r w:rsidR="004E2B52">
        <w:rPr>
          <w:rFonts w:hint="eastAsia"/>
        </w:rPr>
        <w:t>6</w:t>
      </w:r>
      <w:r w:rsidR="004E2B52">
        <w:rPr>
          <w:rFonts w:hint="eastAsia"/>
        </w:rPr>
        <w:t>条和第</w:t>
      </w:r>
      <w:r w:rsidR="004E2B52">
        <w:rPr>
          <w:rFonts w:hint="eastAsia"/>
        </w:rPr>
        <w:t>12</w:t>
      </w:r>
      <w:r w:rsidR="004E2B52">
        <w:rPr>
          <w:rFonts w:hint="eastAsia"/>
        </w:rPr>
        <w:t>条</w:t>
      </w:r>
      <w:r w:rsidR="004E2B52">
        <w:rPr>
          <w:rFonts w:hint="eastAsia"/>
        </w:rPr>
        <w:t>)</w:t>
      </w:r>
    </w:p>
    <w:p w:rsidR="00366E6E" w:rsidRDefault="005706AD" w:rsidP="005706AD">
      <w:pPr>
        <w:pStyle w:val="H23GC"/>
        <w:rPr>
          <w:rFonts w:hint="eastAsia"/>
        </w:rPr>
      </w:pPr>
      <w:r>
        <w:tab/>
      </w:r>
      <w:r>
        <w:tab/>
      </w:r>
      <w:r w:rsidR="004E2B52">
        <w:rPr>
          <w:rFonts w:hint="eastAsia"/>
        </w:rPr>
        <w:t>不歧视</w:t>
      </w:r>
    </w:p>
    <w:p w:rsidR="00366E6E" w:rsidRDefault="004E2B52" w:rsidP="004E2B52">
      <w:pPr>
        <w:pStyle w:val="SingleTxtGC"/>
        <w:rPr>
          <w:rFonts w:hint="eastAsia"/>
        </w:rPr>
      </w:pPr>
      <w:r>
        <w:rPr>
          <w:rFonts w:hint="eastAsia"/>
        </w:rPr>
        <w:t>26.</w:t>
      </w:r>
      <w:r w:rsidR="00AA55E5">
        <w:t xml:space="preserve">  </w:t>
      </w:r>
      <w:r>
        <w:rPr>
          <w:rFonts w:hint="eastAsia"/>
        </w:rPr>
        <w:t>委员会欢迎于</w:t>
      </w:r>
      <w:r>
        <w:rPr>
          <w:rFonts w:hint="eastAsia"/>
        </w:rPr>
        <w:t>2007</w:t>
      </w:r>
      <w:r>
        <w:rPr>
          <w:rFonts w:hint="eastAsia"/>
        </w:rPr>
        <w:t>年</w:t>
      </w:r>
      <w:r>
        <w:rPr>
          <w:rFonts w:hint="eastAsia"/>
        </w:rPr>
        <w:t>6</w:t>
      </w:r>
      <w:r>
        <w:rPr>
          <w:rFonts w:hint="eastAsia"/>
        </w:rPr>
        <w:t>月</w:t>
      </w:r>
      <w:r>
        <w:rPr>
          <w:rFonts w:hint="eastAsia"/>
        </w:rPr>
        <w:t>1</w:t>
      </w:r>
      <w:r>
        <w:rPr>
          <w:rFonts w:hint="eastAsia"/>
        </w:rPr>
        <w:t>月对《刑法》进行修正，该修正涉及对禁止歧视的规定的违反，还欢迎《教育法》、《医疗法》和《患者权利法》中关于不歧视规定。然而，委员会关切地注意到，残疾儿童、属于少数群体的儿童、包括罗</w:t>
      </w:r>
      <w:proofErr w:type="gramStart"/>
      <w:r>
        <w:rPr>
          <w:rFonts w:hint="eastAsia"/>
        </w:rPr>
        <w:t>姆</w:t>
      </w:r>
      <w:proofErr w:type="gramEnd"/>
      <w:r>
        <w:rPr>
          <w:rFonts w:hint="eastAsia"/>
        </w:rPr>
        <w:t>儿童，以及农村地区儿童等，仍然在利用适足的卫生保健和教育设施方面受到歧视。委员会还关切地注意到，关于同性恋、双性恋、变性和双性儿童遭受歧视，以及关于这些儿童在学校遭受欺凌的官方资料缺乏。</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27.</w:t>
      </w:r>
      <w:r w:rsidR="00AA55E5" w:rsidRPr="00891AEF">
        <w:rPr>
          <w:rFonts w:ascii="Time New Roman" w:eastAsia="黑体" w:hAnsi="Time New Roman"/>
        </w:rPr>
        <w:t xml:space="preserve">  </w:t>
      </w:r>
      <w:r w:rsidRPr="00891AEF">
        <w:rPr>
          <w:rFonts w:ascii="Time New Roman" w:eastAsia="黑体" w:hAnsi="Time New Roman" w:hint="eastAsia"/>
        </w:rPr>
        <w:t>委员会建议缔约国：</w:t>
      </w:r>
    </w:p>
    <w:p w:rsidR="00366E6E" w:rsidRPr="00891AEF" w:rsidRDefault="004E2B52" w:rsidP="00AA55E5">
      <w:pPr>
        <w:pStyle w:val="SingleTxtGC"/>
        <w:numPr>
          <w:ilvl w:val="0"/>
          <w:numId w:val="11"/>
        </w:numPr>
        <w:rPr>
          <w:rFonts w:ascii="Time New Roman" w:eastAsia="黑体" w:hAnsi="Time New Roman" w:hint="eastAsia"/>
        </w:rPr>
      </w:pPr>
      <w:r w:rsidRPr="00891AEF">
        <w:rPr>
          <w:rFonts w:ascii="Time New Roman" w:eastAsia="黑体" w:hAnsi="Time New Roman" w:hint="eastAsia"/>
        </w:rPr>
        <w:t>确保切实适用禁止歧视的各项法律，包括执行禁止歧视和实施相关惩罚的宣传方案，同时特别关注残疾儿童和属于少数群体的儿童，包括罗</w:t>
      </w:r>
      <w:proofErr w:type="gramStart"/>
      <w:r w:rsidRPr="00891AEF">
        <w:rPr>
          <w:rFonts w:ascii="Time New Roman" w:eastAsia="黑体" w:hAnsi="Time New Roman" w:hint="eastAsia"/>
        </w:rPr>
        <w:t>姆</w:t>
      </w:r>
      <w:proofErr w:type="gramEnd"/>
      <w:r w:rsidRPr="00891AEF">
        <w:rPr>
          <w:rFonts w:ascii="Time New Roman" w:eastAsia="黑体" w:hAnsi="Time New Roman" w:hint="eastAsia"/>
        </w:rPr>
        <w:t>儿童；</w:t>
      </w:r>
    </w:p>
    <w:p w:rsidR="00366E6E" w:rsidRPr="00891AEF" w:rsidRDefault="004E2B52" w:rsidP="00AA55E5">
      <w:pPr>
        <w:pStyle w:val="SingleTxtGC"/>
        <w:numPr>
          <w:ilvl w:val="0"/>
          <w:numId w:val="11"/>
        </w:numPr>
        <w:rPr>
          <w:rFonts w:ascii="Time New Roman" w:eastAsia="黑体" w:hAnsi="Time New Roman" w:hint="eastAsia"/>
        </w:rPr>
      </w:pPr>
      <w:r w:rsidRPr="00891AEF">
        <w:rPr>
          <w:rFonts w:ascii="Time New Roman" w:eastAsia="黑体" w:hAnsi="Time New Roman" w:hint="eastAsia"/>
        </w:rPr>
        <w:t>确保农村地区儿童能够利用适足的卫生保健和教育设施；</w:t>
      </w:r>
    </w:p>
    <w:p w:rsidR="00366E6E" w:rsidRPr="00891AEF" w:rsidRDefault="004E2B52" w:rsidP="00AA55E5">
      <w:pPr>
        <w:pStyle w:val="SingleTxtGC"/>
        <w:numPr>
          <w:ilvl w:val="0"/>
          <w:numId w:val="11"/>
        </w:numPr>
        <w:rPr>
          <w:rFonts w:ascii="Time New Roman" w:eastAsia="黑体" w:hAnsi="Time New Roman" w:hint="eastAsia"/>
        </w:rPr>
      </w:pPr>
      <w:r w:rsidRPr="00891AEF">
        <w:rPr>
          <w:rFonts w:ascii="Time New Roman" w:eastAsia="黑体" w:hAnsi="Time New Roman" w:hint="eastAsia"/>
        </w:rPr>
        <w:t>开展关于同性恋、双性恋、变性和双性儿童遭受歧视问题的研究，加紧努力，同消极态度作斗争，并且消除基于性取向、性别认同和性特点而对儿童实行歧视的现象。</w:t>
      </w:r>
    </w:p>
    <w:p w:rsidR="00366E6E" w:rsidRDefault="00AA55E5" w:rsidP="00AA55E5">
      <w:pPr>
        <w:pStyle w:val="H23GC"/>
        <w:rPr>
          <w:rFonts w:hint="eastAsia"/>
        </w:rPr>
      </w:pPr>
      <w:r>
        <w:tab/>
      </w:r>
      <w:r>
        <w:tab/>
      </w:r>
      <w:r w:rsidR="004E2B52">
        <w:rPr>
          <w:rFonts w:hint="eastAsia"/>
        </w:rPr>
        <w:t>儿童的最大利益</w:t>
      </w:r>
    </w:p>
    <w:p w:rsidR="00366E6E" w:rsidRDefault="004E2B52" w:rsidP="004E2B52">
      <w:pPr>
        <w:pStyle w:val="SingleTxtGC"/>
        <w:rPr>
          <w:rFonts w:hint="eastAsia"/>
        </w:rPr>
      </w:pPr>
      <w:r>
        <w:rPr>
          <w:rFonts w:hint="eastAsia"/>
        </w:rPr>
        <w:t>28.</w:t>
      </w:r>
      <w:r w:rsidR="00AA55E5">
        <w:t xml:space="preserve">  </w:t>
      </w:r>
      <w:r>
        <w:rPr>
          <w:rFonts w:hint="eastAsia"/>
        </w:rPr>
        <w:t>委员会欢迎国家保护儿童权利监察局为儿童法庭拟订的关于儿童的最大利益的方法建议，并注意到缔约国制定的确保尊重儿童的最大利益的总体框架。然而，委员会关切地注意到，人们对于儿童最大利益的含义及其涉及的责任仍然存在误解。</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29.</w:t>
      </w:r>
      <w:r w:rsidR="00AA55E5" w:rsidRPr="00891AEF">
        <w:rPr>
          <w:rFonts w:ascii="Time New Roman" w:eastAsia="黑体" w:hAnsi="Time New Roman"/>
        </w:rPr>
        <w:t xml:space="preserve">  </w:t>
      </w:r>
      <w:r w:rsidRPr="00891AEF">
        <w:rPr>
          <w:rFonts w:ascii="Time New Roman" w:eastAsia="黑体" w:hAnsi="Time New Roman" w:hint="eastAsia"/>
        </w:rPr>
        <w:t>考虑到关于儿童要求将其最大利益作为首要考虑的权利的第</w:t>
      </w:r>
      <w:r w:rsidRPr="00891AEF">
        <w:rPr>
          <w:rFonts w:ascii="Time New Roman" w:eastAsia="黑体" w:hAnsi="Time New Roman" w:hint="eastAsia"/>
        </w:rPr>
        <w:t>14</w:t>
      </w:r>
      <w:r w:rsidRPr="00891AEF">
        <w:rPr>
          <w:rFonts w:ascii="Time New Roman" w:eastAsia="黑体" w:hAnsi="Time New Roman" w:hint="eastAsia"/>
        </w:rPr>
        <w:t>号一般性意见</w:t>
      </w:r>
      <w:r w:rsidRPr="00891AEF">
        <w:rPr>
          <w:rFonts w:ascii="Time New Roman" w:eastAsia="黑体" w:hAnsi="Time New Roman" w:hint="eastAsia"/>
        </w:rPr>
        <w:t>(2013</w:t>
      </w:r>
      <w:r w:rsidRPr="00891AEF">
        <w:rPr>
          <w:rFonts w:ascii="Time New Roman" w:eastAsia="黑体" w:hAnsi="Time New Roman" w:hint="eastAsia"/>
        </w:rPr>
        <w:t>年</w:t>
      </w:r>
      <w:r w:rsidRPr="00891AEF">
        <w:rPr>
          <w:rFonts w:ascii="Time New Roman" w:eastAsia="黑体" w:hAnsi="Time New Roman" w:hint="eastAsia"/>
        </w:rPr>
        <w:t>)</w:t>
      </w:r>
      <w:r w:rsidRPr="00891AEF">
        <w:rPr>
          <w:rFonts w:ascii="Time New Roman" w:eastAsia="黑体" w:hAnsi="Time New Roman" w:hint="eastAsia"/>
        </w:rPr>
        <w:t>，委员会建议缔约国缺乏主管机构的所有香港</w:t>
      </w:r>
      <w:proofErr w:type="gramStart"/>
      <w:r w:rsidRPr="00891AEF">
        <w:rPr>
          <w:rFonts w:ascii="Time New Roman" w:eastAsia="黑体" w:hAnsi="Time New Roman" w:hint="eastAsia"/>
        </w:rPr>
        <w:t>人人员</w:t>
      </w:r>
      <w:proofErr w:type="gramEnd"/>
      <w:r w:rsidRPr="00891AEF">
        <w:rPr>
          <w:rFonts w:ascii="Time New Roman" w:eastAsia="黑体" w:hAnsi="Time New Roman" w:hint="eastAsia"/>
        </w:rPr>
        <w:t>和儿童事务工作者都能接受培训，以便知悉国家保护儿童权利监察局拟订的关于在《公约》所涉各个领域确定儿童的最大利益，以及适当重视儿童的最大利益，将其作为首要考虑的方法建议和总体框架。</w:t>
      </w:r>
    </w:p>
    <w:p w:rsidR="00366E6E" w:rsidRDefault="00AA55E5" w:rsidP="00AA55E5">
      <w:pPr>
        <w:pStyle w:val="H23GC"/>
        <w:rPr>
          <w:rFonts w:hint="eastAsia"/>
        </w:rPr>
      </w:pPr>
      <w:r>
        <w:lastRenderedPageBreak/>
        <w:tab/>
      </w:r>
      <w:r>
        <w:tab/>
      </w:r>
      <w:r w:rsidR="004E2B52">
        <w:rPr>
          <w:rFonts w:hint="eastAsia"/>
        </w:rPr>
        <w:t>生命权、生存权和发展权</w:t>
      </w:r>
    </w:p>
    <w:p w:rsidR="00366E6E" w:rsidRDefault="004E2B52" w:rsidP="004E2B52">
      <w:pPr>
        <w:pStyle w:val="SingleTxtGC"/>
        <w:rPr>
          <w:rFonts w:hint="eastAsia"/>
        </w:rPr>
      </w:pPr>
      <w:r>
        <w:rPr>
          <w:rFonts w:hint="eastAsia"/>
        </w:rPr>
        <w:t>30.</w:t>
      </w:r>
      <w:r w:rsidR="00AA55E5">
        <w:t xml:space="preserve">  </w:t>
      </w:r>
      <w:r>
        <w:rPr>
          <w:rFonts w:hint="eastAsia"/>
        </w:rPr>
        <w:t>委员会注意到儿童死亡率的下降，但仍然关切地注意到，自杀、溺水和交通事故等外部原因造成的儿童死亡率较高。</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31.</w:t>
      </w:r>
      <w:r w:rsidR="00AA55E5" w:rsidRPr="00891AEF">
        <w:rPr>
          <w:rFonts w:ascii="Time New Roman" w:eastAsia="黑体" w:hAnsi="Time New Roman"/>
        </w:rPr>
        <w:t xml:space="preserve">  </w:t>
      </w:r>
      <w:r w:rsidRPr="00891AEF">
        <w:rPr>
          <w:rFonts w:ascii="Time New Roman" w:eastAsia="黑体" w:hAnsi="Time New Roman" w:hint="eastAsia"/>
        </w:rPr>
        <w:t>委员会建议缔约国加紧努力，降低外部原因造成的儿童死亡率，具体而言：</w:t>
      </w:r>
    </w:p>
    <w:p w:rsidR="00366E6E" w:rsidRPr="00891AEF" w:rsidRDefault="004E2B52" w:rsidP="00AA55E5">
      <w:pPr>
        <w:pStyle w:val="SingleTxtGC"/>
        <w:numPr>
          <w:ilvl w:val="0"/>
          <w:numId w:val="12"/>
        </w:numPr>
        <w:rPr>
          <w:rFonts w:ascii="Time New Roman" w:eastAsia="黑体" w:hAnsi="Time New Roman" w:hint="eastAsia"/>
        </w:rPr>
      </w:pPr>
      <w:r w:rsidRPr="00891AEF">
        <w:rPr>
          <w:rFonts w:ascii="Time New Roman" w:eastAsia="黑体" w:hAnsi="Time New Roman" w:hint="eastAsia"/>
        </w:rPr>
        <w:t>加紧努力，预防儿童自杀、具体做法包括提供更多的心理咨询服务，增加学校和社区的社会事务人员，并确保对所有儿童事务专业人员进行充分培训，以便识别和处理早期自杀倾向和精神健康问题；</w:t>
      </w:r>
    </w:p>
    <w:p w:rsidR="00366E6E" w:rsidRPr="00891AEF" w:rsidRDefault="004E2B52" w:rsidP="00AA55E5">
      <w:pPr>
        <w:pStyle w:val="SingleTxtGC"/>
        <w:numPr>
          <w:ilvl w:val="0"/>
          <w:numId w:val="12"/>
        </w:numPr>
        <w:rPr>
          <w:rFonts w:ascii="Time New Roman" w:eastAsia="黑体" w:hAnsi="Time New Roman" w:hint="eastAsia"/>
        </w:rPr>
      </w:pPr>
      <w:r w:rsidRPr="00891AEF">
        <w:rPr>
          <w:rFonts w:ascii="Time New Roman" w:eastAsia="黑体" w:hAnsi="Time New Roman" w:hint="eastAsia"/>
        </w:rPr>
        <w:t>加紧开展宣传教育活动，防止交通事故和儿童溺水身亡；</w:t>
      </w:r>
    </w:p>
    <w:p w:rsidR="00366E6E" w:rsidRPr="00891AEF" w:rsidRDefault="004E2B52" w:rsidP="00AA55E5">
      <w:pPr>
        <w:pStyle w:val="SingleTxtGC"/>
        <w:numPr>
          <w:ilvl w:val="0"/>
          <w:numId w:val="12"/>
        </w:numPr>
        <w:rPr>
          <w:rFonts w:ascii="Time New Roman" w:eastAsia="黑体" w:hAnsi="Time New Roman" w:hint="eastAsia"/>
        </w:rPr>
      </w:pPr>
      <w:r w:rsidRPr="00891AEF">
        <w:rPr>
          <w:rFonts w:ascii="Time New Roman" w:eastAsia="黑体" w:hAnsi="Time New Roman" w:hint="eastAsia"/>
        </w:rPr>
        <w:t>国家和自治市主管机构投入更多人力，负责巡查道路和海滩，以防止交通事故和儿童溺水身亡事件的发生。</w:t>
      </w:r>
    </w:p>
    <w:p w:rsidR="00366E6E" w:rsidRDefault="00AA55E5" w:rsidP="00AA55E5">
      <w:pPr>
        <w:pStyle w:val="H23GC"/>
        <w:rPr>
          <w:rFonts w:hint="eastAsia"/>
        </w:rPr>
      </w:pPr>
      <w:r>
        <w:tab/>
      </w:r>
      <w:r>
        <w:tab/>
      </w:r>
      <w:r w:rsidR="004E2B52">
        <w:rPr>
          <w:rFonts w:hint="eastAsia"/>
        </w:rPr>
        <w:t>尊重儿童意见</w:t>
      </w:r>
    </w:p>
    <w:p w:rsidR="00366E6E" w:rsidRDefault="004E2B52" w:rsidP="004E2B52">
      <w:pPr>
        <w:pStyle w:val="SingleTxtGC"/>
        <w:rPr>
          <w:rFonts w:hint="eastAsia"/>
        </w:rPr>
      </w:pPr>
      <w:r>
        <w:rPr>
          <w:rFonts w:hint="eastAsia"/>
        </w:rPr>
        <w:t>32.</w:t>
      </w:r>
      <w:r w:rsidR="00AA55E5">
        <w:t xml:space="preserve">  </w:t>
      </w:r>
      <w:r>
        <w:rPr>
          <w:rFonts w:hint="eastAsia"/>
        </w:rPr>
        <w:t>委员会欢迎于</w:t>
      </w:r>
      <w:r>
        <w:rPr>
          <w:rFonts w:hint="eastAsia"/>
        </w:rPr>
        <w:t>2007</w:t>
      </w:r>
      <w:r>
        <w:rPr>
          <w:rFonts w:hint="eastAsia"/>
        </w:rPr>
        <w:t>年设立青少年组织咨询委员会，并欢迎青少年咨询委员会旨在鼓励青少年参与决策和公共生活。但是，委员会感到遗憾的是，缔约国没有提供大量资料，说明如何在青少年政策制定、执行和评估过程中考虑到儿童意见。委员会还感到遗憾的是，缔约国没有提供资料，说明在《保护儿童权利法》、《民事诉讼法》和《行政诉讼法》的实际适用过程中，在多大程度上考虑到儿童的意见。</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33.</w:t>
      </w:r>
      <w:r w:rsidR="00AA55E5" w:rsidRPr="00891AEF">
        <w:rPr>
          <w:rFonts w:ascii="Time New Roman" w:eastAsia="黑体" w:hAnsi="Time New Roman"/>
        </w:rPr>
        <w:t xml:space="preserve">  </w:t>
      </w:r>
      <w:r w:rsidRPr="00891AEF">
        <w:rPr>
          <w:rFonts w:ascii="Time New Roman" w:eastAsia="黑体" w:hAnsi="Time New Roman" w:hint="eastAsia"/>
        </w:rPr>
        <w:t>考虑到关于儿童要求其意见得到听取的权利的第</w:t>
      </w:r>
      <w:r w:rsidRPr="00891AEF">
        <w:rPr>
          <w:rFonts w:ascii="Time New Roman" w:eastAsia="黑体" w:hAnsi="Time New Roman" w:hint="eastAsia"/>
        </w:rPr>
        <w:t>12</w:t>
      </w:r>
      <w:r w:rsidRPr="00891AEF">
        <w:rPr>
          <w:rFonts w:ascii="Time New Roman" w:eastAsia="黑体" w:hAnsi="Time New Roman" w:hint="eastAsia"/>
        </w:rPr>
        <w:t>号一般性意见</w:t>
      </w:r>
      <w:r w:rsidRPr="00891AEF">
        <w:rPr>
          <w:rFonts w:ascii="Time New Roman" w:eastAsia="黑体" w:hAnsi="Time New Roman" w:hint="eastAsia"/>
        </w:rPr>
        <w:t>(2009</w:t>
      </w:r>
      <w:r w:rsidRPr="00891AEF">
        <w:rPr>
          <w:rFonts w:ascii="Time New Roman" w:eastAsia="黑体" w:hAnsi="Time New Roman" w:hint="eastAsia"/>
        </w:rPr>
        <w:t>年</w:t>
      </w:r>
      <w:r w:rsidRPr="00891AEF">
        <w:rPr>
          <w:rFonts w:ascii="Time New Roman" w:eastAsia="黑体" w:hAnsi="Time New Roman" w:hint="eastAsia"/>
        </w:rPr>
        <w:t>)</w:t>
      </w:r>
      <w:r w:rsidRPr="00891AEF">
        <w:rPr>
          <w:rFonts w:ascii="Time New Roman" w:eastAsia="黑体" w:hAnsi="Time New Roman" w:hint="eastAsia"/>
        </w:rPr>
        <w:t>，委员会建议缔约国：</w:t>
      </w:r>
    </w:p>
    <w:p w:rsidR="00366E6E" w:rsidRPr="00891AEF" w:rsidRDefault="004E2B52" w:rsidP="00AA55E5">
      <w:pPr>
        <w:pStyle w:val="SingleTxtGC"/>
        <w:numPr>
          <w:ilvl w:val="0"/>
          <w:numId w:val="13"/>
        </w:numPr>
        <w:rPr>
          <w:rFonts w:ascii="Time New Roman" w:eastAsia="黑体" w:hAnsi="Time New Roman" w:hint="eastAsia"/>
        </w:rPr>
      </w:pPr>
      <w:r w:rsidRPr="00891AEF">
        <w:rPr>
          <w:rFonts w:ascii="Time New Roman" w:eastAsia="黑体" w:hAnsi="Time New Roman" w:hint="eastAsia"/>
        </w:rPr>
        <w:t>建立一项制度，据以评估儿童的意见在与儿童权利相关的政策的制定、执行、监测和评估过程中得到考虑的情况，包括在青少年咨询委员会和青少年组织咨询委员会的框架内这样做；</w:t>
      </w:r>
    </w:p>
    <w:p w:rsidR="00366E6E" w:rsidRPr="00891AEF" w:rsidRDefault="004E2B52" w:rsidP="00AA55E5">
      <w:pPr>
        <w:pStyle w:val="SingleTxtGC"/>
        <w:numPr>
          <w:ilvl w:val="0"/>
          <w:numId w:val="13"/>
        </w:numPr>
        <w:rPr>
          <w:rFonts w:ascii="Time New Roman" w:eastAsia="黑体" w:hAnsi="Time New Roman" w:hint="eastAsia"/>
        </w:rPr>
      </w:pPr>
      <w:r w:rsidRPr="00891AEF">
        <w:rPr>
          <w:rFonts w:ascii="Time New Roman" w:eastAsia="黑体" w:hAnsi="Time New Roman" w:hint="eastAsia"/>
        </w:rPr>
        <w:t>监测在《保护儿童权利法》、《民事诉讼法》和《行政诉讼法》的适用过程中考虑到儿童的意见的状况；</w:t>
      </w:r>
    </w:p>
    <w:p w:rsidR="00366E6E" w:rsidRPr="00891AEF" w:rsidRDefault="004E2B52" w:rsidP="00AA55E5">
      <w:pPr>
        <w:pStyle w:val="SingleTxtGC"/>
        <w:numPr>
          <w:ilvl w:val="0"/>
          <w:numId w:val="13"/>
        </w:numPr>
        <w:rPr>
          <w:rFonts w:ascii="Time New Roman" w:eastAsia="黑体" w:hAnsi="Time New Roman" w:hint="eastAsia"/>
        </w:rPr>
      </w:pPr>
      <w:r w:rsidRPr="00891AEF">
        <w:rPr>
          <w:rFonts w:ascii="Time New Roman" w:eastAsia="黑体" w:hAnsi="Time New Roman" w:hint="eastAsia"/>
        </w:rPr>
        <w:t>执行宣传方案，提倡所有儿童都能切实、有效地参与家庭、社区和学校事务，包括学生理事机构的事务，特别注重弱势女童和儿童。</w:t>
      </w:r>
    </w:p>
    <w:p w:rsidR="00366E6E" w:rsidRDefault="00AA55E5" w:rsidP="00AA55E5">
      <w:pPr>
        <w:pStyle w:val="H1GC"/>
        <w:rPr>
          <w:rFonts w:hint="eastAsia"/>
        </w:rPr>
      </w:pPr>
      <w:r>
        <w:tab/>
      </w:r>
      <w:r w:rsidR="004E2B52">
        <w:rPr>
          <w:rFonts w:hint="eastAsia"/>
        </w:rPr>
        <w:t>C.</w:t>
      </w:r>
      <w:r>
        <w:tab/>
      </w:r>
      <w:proofErr w:type="gramStart"/>
      <w:r w:rsidR="004E2B52">
        <w:rPr>
          <w:rFonts w:hint="eastAsia"/>
        </w:rPr>
        <w:t>公民权利和自由</w:t>
      </w:r>
      <w:r w:rsidR="004E2B52">
        <w:rPr>
          <w:rFonts w:hint="eastAsia"/>
        </w:rPr>
        <w:t>(</w:t>
      </w:r>
      <w:proofErr w:type="gramEnd"/>
      <w:r w:rsidR="004E2B52">
        <w:rPr>
          <w:rFonts w:hint="eastAsia"/>
        </w:rPr>
        <w:t>第</w:t>
      </w:r>
      <w:r w:rsidR="004E2B52">
        <w:rPr>
          <w:rFonts w:hint="eastAsia"/>
        </w:rPr>
        <w:t>7</w:t>
      </w:r>
      <w:r w:rsidR="004E2B52">
        <w:rPr>
          <w:rFonts w:hint="eastAsia"/>
        </w:rPr>
        <w:t>条、第</w:t>
      </w:r>
      <w:r w:rsidR="004E2B52">
        <w:rPr>
          <w:rFonts w:hint="eastAsia"/>
        </w:rPr>
        <w:t>8</w:t>
      </w:r>
      <w:r w:rsidR="004E2B52">
        <w:rPr>
          <w:rFonts w:hint="eastAsia"/>
        </w:rPr>
        <w:t>条和第</w:t>
      </w:r>
      <w:r w:rsidR="004E2B52">
        <w:rPr>
          <w:rFonts w:hint="eastAsia"/>
        </w:rPr>
        <w:t>13</w:t>
      </w:r>
      <w:r w:rsidR="004E2B52">
        <w:rPr>
          <w:rFonts w:hint="eastAsia"/>
        </w:rPr>
        <w:t>至</w:t>
      </w:r>
      <w:r w:rsidR="004E2B52">
        <w:rPr>
          <w:rFonts w:hint="eastAsia"/>
        </w:rPr>
        <w:t>17</w:t>
      </w:r>
      <w:r w:rsidR="004E2B52">
        <w:rPr>
          <w:rFonts w:hint="eastAsia"/>
        </w:rPr>
        <w:t>条</w:t>
      </w:r>
      <w:r w:rsidR="004E2B52">
        <w:rPr>
          <w:rFonts w:hint="eastAsia"/>
        </w:rPr>
        <w:t>)</w:t>
      </w:r>
    </w:p>
    <w:p w:rsidR="00366E6E" w:rsidRDefault="00AA55E5" w:rsidP="00AA55E5">
      <w:pPr>
        <w:pStyle w:val="H23GC"/>
        <w:rPr>
          <w:rFonts w:hint="eastAsia"/>
        </w:rPr>
      </w:pPr>
      <w:r>
        <w:tab/>
      </w:r>
      <w:r>
        <w:tab/>
      </w:r>
      <w:r w:rsidR="004E2B52">
        <w:rPr>
          <w:rFonts w:hint="eastAsia"/>
        </w:rPr>
        <w:t>姓名和国籍</w:t>
      </w:r>
    </w:p>
    <w:p w:rsidR="00366E6E" w:rsidRDefault="004E2B52" w:rsidP="004E2B52">
      <w:pPr>
        <w:pStyle w:val="SingleTxtGC"/>
        <w:rPr>
          <w:rFonts w:hint="eastAsia"/>
        </w:rPr>
      </w:pPr>
      <w:r>
        <w:rPr>
          <w:rFonts w:hint="eastAsia"/>
        </w:rPr>
        <w:t>34.</w:t>
      </w:r>
      <w:r w:rsidR="00AA55E5">
        <w:t xml:space="preserve">  </w:t>
      </w:r>
      <w:r>
        <w:rPr>
          <w:rFonts w:hint="eastAsia"/>
        </w:rPr>
        <w:t>委员会欢迎缔约国在减少法律地位为非公民的儿童数目方面取得的进展。然而，委员会关切地注意到，有些儿童目前仍然处于这种状况，而且</w:t>
      </w:r>
      <w:r>
        <w:rPr>
          <w:rFonts w:hint="eastAsia"/>
        </w:rPr>
        <w:t>2013</w:t>
      </w:r>
      <w:r>
        <w:rPr>
          <w:rFonts w:hint="eastAsia"/>
        </w:rPr>
        <w:t>年的《国籍法》修正案没有规定地位为“非公民”的人和无法将国籍传给子女的人在</w:t>
      </w:r>
      <w:r>
        <w:rPr>
          <w:rFonts w:hint="eastAsia"/>
        </w:rPr>
        <w:lastRenderedPageBreak/>
        <w:t>拉脱维亚所生的子女自动取得国籍，而是规定，父母一方须在办理出生登记手续时提交入籍申请。</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35.</w:t>
      </w:r>
      <w:r w:rsidR="00AA55E5" w:rsidRPr="00891AEF">
        <w:rPr>
          <w:rFonts w:ascii="Time New Roman" w:eastAsia="黑体" w:hAnsi="Time New Roman"/>
        </w:rPr>
        <w:t xml:space="preserve">  </w:t>
      </w:r>
      <w:r w:rsidRPr="00891AEF">
        <w:rPr>
          <w:rFonts w:ascii="Time New Roman" w:eastAsia="黑体" w:hAnsi="Time New Roman" w:hint="eastAsia"/>
        </w:rPr>
        <w:t>委员会建议缔约国加紧努力，确保所有儿童都能取得国籍，具体做法包括审查《国籍法》，以便自动允许在拉脱维亚出生，否则会处于无国籍状态的儿童，包括父母地位为“非公民”以及无法将国籍传给子女的儿童，取得国籍。委员会建议缔约国考虑批准</w:t>
      </w:r>
      <w:r w:rsidRPr="00891AEF">
        <w:rPr>
          <w:rFonts w:ascii="Time New Roman" w:eastAsia="黑体" w:hAnsi="Time New Roman" w:hint="eastAsia"/>
        </w:rPr>
        <w:t>1997</w:t>
      </w:r>
      <w:r w:rsidRPr="00891AEF">
        <w:rPr>
          <w:rFonts w:ascii="Time New Roman" w:eastAsia="黑体" w:hAnsi="Time New Roman" w:hint="eastAsia"/>
        </w:rPr>
        <w:t>年《欧洲国籍公约》和</w:t>
      </w:r>
      <w:r w:rsidRPr="00891AEF">
        <w:rPr>
          <w:rFonts w:ascii="Time New Roman" w:eastAsia="黑体" w:hAnsi="Time New Roman" w:hint="eastAsia"/>
        </w:rPr>
        <w:t>2009</w:t>
      </w:r>
      <w:r w:rsidRPr="00891AEF">
        <w:rPr>
          <w:rFonts w:ascii="Time New Roman" w:eastAsia="黑体" w:hAnsi="Time New Roman" w:hint="eastAsia"/>
        </w:rPr>
        <w:t>年欧洲委员会《关于避免因国家继承而出现无国籍状态的公约》。</w:t>
      </w:r>
    </w:p>
    <w:p w:rsidR="00366E6E" w:rsidRDefault="00AA55E5" w:rsidP="00AA55E5">
      <w:pPr>
        <w:pStyle w:val="H1GC"/>
        <w:rPr>
          <w:rFonts w:hint="eastAsia"/>
        </w:rPr>
      </w:pPr>
      <w:r>
        <w:tab/>
      </w:r>
      <w:r w:rsidR="004E2B52">
        <w:rPr>
          <w:rFonts w:hint="eastAsia"/>
        </w:rPr>
        <w:t>D.</w:t>
      </w:r>
      <w:r>
        <w:tab/>
      </w:r>
      <w:proofErr w:type="gramStart"/>
      <w:r w:rsidR="004E2B52">
        <w:rPr>
          <w:rFonts w:hint="eastAsia"/>
        </w:rPr>
        <w:t>暴力侵害儿童</w:t>
      </w:r>
      <w:r w:rsidR="004E2B52">
        <w:rPr>
          <w:rFonts w:hint="eastAsia"/>
        </w:rPr>
        <w:t>(</w:t>
      </w:r>
      <w:proofErr w:type="gramEnd"/>
      <w:r w:rsidR="004E2B52">
        <w:rPr>
          <w:rFonts w:hint="eastAsia"/>
        </w:rPr>
        <w:t>第</w:t>
      </w:r>
      <w:r w:rsidR="004E2B52">
        <w:rPr>
          <w:rFonts w:hint="eastAsia"/>
        </w:rPr>
        <w:t>19</w:t>
      </w:r>
      <w:r w:rsidR="004E2B52">
        <w:rPr>
          <w:rFonts w:hint="eastAsia"/>
        </w:rPr>
        <w:t>条、第</w:t>
      </w:r>
      <w:r w:rsidR="004E2B52">
        <w:rPr>
          <w:rFonts w:hint="eastAsia"/>
        </w:rPr>
        <w:t>24</w:t>
      </w:r>
      <w:r w:rsidR="004E2B52">
        <w:rPr>
          <w:rFonts w:hint="eastAsia"/>
        </w:rPr>
        <w:t>条第</w:t>
      </w:r>
      <w:r w:rsidR="004E2B52">
        <w:rPr>
          <w:rFonts w:hint="eastAsia"/>
        </w:rPr>
        <w:t>3</w:t>
      </w:r>
      <w:r w:rsidR="004E2B52">
        <w:rPr>
          <w:rFonts w:hint="eastAsia"/>
        </w:rPr>
        <w:t>款、第</w:t>
      </w:r>
      <w:r w:rsidR="004E2B52">
        <w:rPr>
          <w:rFonts w:hint="eastAsia"/>
        </w:rPr>
        <w:t>28</w:t>
      </w:r>
      <w:r w:rsidR="004E2B52">
        <w:rPr>
          <w:rFonts w:hint="eastAsia"/>
        </w:rPr>
        <w:t>条第</w:t>
      </w:r>
      <w:r w:rsidR="004E2B52">
        <w:rPr>
          <w:rFonts w:hint="eastAsia"/>
        </w:rPr>
        <w:t>2</w:t>
      </w:r>
      <w:r w:rsidR="004E2B52">
        <w:rPr>
          <w:rFonts w:hint="eastAsia"/>
        </w:rPr>
        <w:t>款、第</w:t>
      </w:r>
      <w:r w:rsidR="004E2B52">
        <w:rPr>
          <w:rFonts w:hint="eastAsia"/>
        </w:rPr>
        <w:t>34</w:t>
      </w:r>
      <w:r w:rsidR="004E2B52">
        <w:rPr>
          <w:rFonts w:hint="eastAsia"/>
        </w:rPr>
        <w:t>条、第</w:t>
      </w:r>
      <w:r w:rsidR="004E2B52">
        <w:rPr>
          <w:rFonts w:hint="eastAsia"/>
        </w:rPr>
        <w:t>37</w:t>
      </w:r>
      <w:r w:rsidR="004E2B52">
        <w:rPr>
          <w:rFonts w:hint="eastAsia"/>
        </w:rPr>
        <w:t>条</w:t>
      </w:r>
      <w:r w:rsidR="004E2B52">
        <w:rPr>
          <w:rFonts w:hint="eastAsia"/>
        </w:rPr>
        <w:t>(a)</w:t>
      </w:r>
      <w:r w:rsidR="004E2B52">
        <w:rPr>
          <w:rFonts w:hint="eastAsia"/>
        </w:rPr>
        <w:t>项和第</w:t>
      </w:r>
      <w:r w:rsidR="004E2B52">
        <w:rPr>
          <w:rFonts w:hint="eastAsia"/>
        </w:rPr>
        <w:t>39</w:t>
      </w:r>
      <w:r w:rsidR="004E2B52">
        <w:rPr>
          <w:rFonts w:hint="eastAsia"/>
        </w:rPr>
        <w:t>条</w:t>
      </w:r>
      <w:r w:rsidR="004E2B52">
        <w:rPr>
          <w:rFonts w:hint="eastAsia"/>
        </w:rPr>
        <w:t>)</w:t>
      </w:r>
    </w:p>
    <w:p w:rsidR="00366E6E" w:rsidRDefault="00AA55E5" w:rsidP="00AA55E5">
      <w:pPr>
        <w:pStyle w:val="H23GC"/>
        <w:rPr>
          <w:rFonts w:hint="eastAsia"/>
        </w:rPr>
      </w:pPr>
      <w:r>
        <w:tab/>
      </w:r>
      <w:r>
        <w:tab/>
      </w:r>
      <w:r w:rsidR="004E2B52">
        <w:rPr>
          <w:rFonts w:hint="eastAsia"/>
        </w:rPr>
        <w:t>儿童免遭一切形式的暴力侵害</w:t>
      </w:r>
    </w:p>
    <w:p w:rsidR="00366E6E" w:rsidRDefault="004E2B52" w:rsidP="004E2B52">
      <w:pPr>
        <w:pStyle w:val="SingleTxtGC"/>
        <w:rPr>
          <w:rFonts w:hint="eastAsia"/>
        </w:rPr>
      </w:pPr>
      <w:r>
        <w:rPr>
          <w:rFonts w:hint="eastAsia"/>
        </w:rPr>
        <w:t>36.</w:t>
      </w:r>
      <w:r w:rsidR="00AA55E5">
        <w:t xml:space="preserve">  </w:t>
      </w:r>
      <w:r>
        <w:rPr>
          <w:rFonts w:hint="eastAsia"/>
        </w:rPr>
        <w:t>委员会欢迎对旨在保护儿童免遭暴力侵害的各项法规进行修正，具体做法是加重对行为人的惩罚，以及采取旨在防止暴力的方案措施。委员会注意到，缔约国出台了旨在减少对儿童的暴力侵害，包括减少体罚的宣传教育方案。然而，委员会对以下情况表示关切：</w:t>
      </w:r>
    </w:p>
    <w:p w:rsidR="00366E6E" w:rsidRDefault="004E2B52" w:rsidP="00AA55E5">
      <w:pPr>
        <w:pStyle w:val="SingleTxtGC"/>
        <w:numPr>
          <w:ilvl w:val="0"/>
          <w:numId w:val="14"/>
        </w:numPr>
        <w:rPr>
          <w:rFonts w:hint="eastAsia"/>
        </w:rPr>
      </w:pPr>
      <w:r>
        <w:rPr>
          <w:rFonts w:hint="eastAsia"/>
        </w:rPr>
        <w:t>暴力侵害儿童问题综合信息系统缺乏，该系统含有报告的案件、调查、起诉和实施的制裁方面的信息；</w:t>
      </w:r>
    </w:p>
    <w:p w:rsidR="00366E6E" w:rsidRDefault="004E2B52" w:rsidP="00AA55E5">
      <w:pPr>
        <w:pStyle w:val="SingleTxtGC"/>
        <w:numPr>
          <w:ilvl w:val="0"/>
          <w:numId w:val="14"/>
        </w:numPr>
        <w:rPr>
          <w:rFonts w:hint="eastAsia"/>
        </w:rPr>
      </w:pPr>
      <w:r>
        <w:rPr>
          <w:rFonts w:hint="eastAsia"/>
        </w:rPr>
        <w:t>有关对已知暴力案件即</w:t>
      </w:r>
      <w:r>
        <w:rPr>
          <w:rFonts w:hint="eastAsia"/>
        </w:rPr>
        <w:t>2014</w:t>
      </w:r>
      <w:r>
        <w:rPr>
          <w:rFonts w:hint="eastAsia"/>
        </w:rPr>
        <w:t>年向求助热线报告的</w:t>
      </w:r>
      <w:r>
        <w:rPr>
          <w:rFonts w:hint="eastAsia"/>
        </w:rPr>
        <w:t>1,768</w:t>
      </w:r>
      <w:r>
        <w:rPr>
          <w:rFonts w:hint="eastAsia"/>
        </w:rPr>
        <w:t>起案件采取的应对行动的详细信息缺乏；</w:t>
      </w:r>
    </w:p>
    <w:p w:rsidR="00366E6E" w:rsidRDefault="004E2B52" w:rsidP="00AA55E5">
      <w:pPr>
        <w:pStyle w:val="SingleTxtGC"/>
        <w:numPr>
          <w:ilvl w:val="0"/>
          <w:numId w:val="14"/>
        </w:numPr>
        <w:rPr>
          <w:rFonts w:hint="eastAsia"/>
        </w:rPr>
      </w:pPr>
      <w:r>
        <w:rPr>
          <w:rFonts w:hint="eastAsia"/>
        </w:rPr>
        <w:t>医务人员在识别和报告暴力侵害儿童案件方面发挥的作用有限。</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37.</w:t>
      </w:r>
      <w:r w:rsidR="00AA55E5" w:rsidRPr="00891AEF">
        <w:rPr>
          <w:rFonts w:ascii="Time New Roman" w:eastAsia="黑体" w:hAnsi="Time New Roman"/>
        </w:rPr>
        <w:t xml:space="preserve">  </w:t>
      </w:r>
      <w:r w:rsidRPr="00891AEF">
        <w:rPr>
          <w:rFonts w:ascii="Time New Roman" w:eastAsia="黑体" w:hAnsi="Time New Roman" w:hint="eastAsia"/>
        </w:rPr>
        <w:t>关于旨在终止一切形式的暴力侵害儿童现象的可持续发展目标</w:t>
      </w:r>
      <w:r w:rsidRPr="00891AEF">
        <w:rPr>
          <w:rFonts w:ascii="Time New Roman" w:eastAsia="黑体" w:hAnsi="Time New Roman" w:hint="eastAsia"/>
        </w:rPr>
        <w:t>16.2,</w:t>
      </w:r>
      <w:r w:rsidR="00AA55E5" w:rsidRPr="00891AEF">
        <w:rPr>
          <w:rFonts w:ascii="Time New Roman" w:eastAsia="黑体" w:hAnsi="Time New Roman"/>
        </w:rPr>
        <w:t xml:space="preserve"> </w:t>
      </w:r>
      <w:r w:rsidRPr="00891AEF">
        <w:rPr>
          <w:rFonts w:ascii="Time New Roman" w:eastAsia="黑体" w:hAnsi="Time New Roman" w:hint="eastAsia"/>
        </w:rPr>
        <w:t>委员会建议缔约国：</w:t>
      </w:r>
    </w:p>
    <w:p w:rsidR="00366E6E" w:rsidRPr="00891AEF" w:rsidRDefault="004E2B52" w:rsidP="00AA55E5">
      <w:pPr>
        <w:pStyle w:val="SingleTxtGC"/>
        <w:numPr>
          <w:ilvl w:val="0"/>
          <w:numId w:val="15"/>
        </w:numPr>
        <w:rPr>
          <w:rFonts w:ascii="Time New Roman" w:eastAsia="黑体" w:hAnsi="Time New Roman" w:hint="eastAsia"/>
        </w:rPr>
      </w:pPr>
      <w:r w:rsidRPr="00891AEF">
        <w:rPr>
          <w:rFonts w:ascii="Time New Roman" w:eastAsia="黑体" w:hAnsi="Time New Roman" w:hint="eastAsia"/>
        </w:rPr>
        <w:t>建立综合信息系统，据以全面分析暴力侵害儿童现象，监测有针对性措施的效率，制定旨在防止和处理暴力侵害儿童行为的基于证据的政策</w:t>
      </w:r>
    </w:p>
    <w:p w:rsidR="00366E6E" w:rsidRPr="00891AEF" w:rsidRDefault="004E2B52" w:rsidP="00AA55E5">
      <w:pPr>
        <w:pStyle w:val="SingleTxtGC"/>
        <w:numPr>
          <w:ilvl w:val="0"/>
          <w:numId w:val="15"/>
        </w:numPr>
        <w:rPr>
          <w:rFonts w:ascii="Time New Roman" w:eastAsia="黑体" w:hAnsi="Time New Roman" w:hint="eastAsia"/>
        </w:rPr>
      </w:pPr>
      <w:r w:rsidRPr="00891AEF">
        <w:rPr>
          <w:rFonts w:ascii="Time New Roman" w:eastAsia="黑体" w:hAnsi="Time New Roman" w:hint="eastAsia"/>
        </w:rPr>
        <w:t>立即调查所有报告的暴力侵害儿童案件，并起诉和惩治行为人；</w:t>
      </w:r>
    </w:p>
    <w:p w:rsidR="00366E6E" w:rsidRPr="00891AEF" w:rsidRDefault="004E2B52" w:rsidP="00AA55E5">
      <w:pPr>
        <w:pStyle w:val="SingleTxtGC"/>
        <w:numPr>
          <w:ilvl w:val="0"/>
          <w:numId w:val="15"/>
        </w:numPr>
        <w:rPr>
          <w:rFonts w:ascii="Time New Roman" w:eastAsia="黑体" w:hAnsi="Time New Roman" w:hint="eastAsia"/>
        </w:rPr>
      </w:pPr>
      <w:r w:rsidRPr="00891AEF">
        <w:rPr>
          <w:rFonts w:ascii="Time New Roman" w:eastAsia="黑体" w:hAnsi="Time New Roman" w:hint="eastAsia"/>
        </w:rPr>
        <w:t>制定明确的程序，使医务人员能够记录和报告暴力侵害儿童案件。</w:t>
      </w:r>
    </w:p>
    <w:p w:rsidR="00366E6E" w:rsidRDefault="00AA55E5" w:rsidP="00AA55E5">
      <w:pPr>
        <w:pStyle w:val="H23GC"/>
        <w:rPr>
          <w:rFonts w:hint="eastAsia"/>
        </w:rPr>
      </w:pPr>
      <w:r>
        <w:tab/>
      </w:r>
      <w:r>
        <w:tab/>
      </w:r>
      <w:r w:rsidR="004E2B52">
        <w:rPr>
          <w:rFonts w:hint="eastAsia"/>
        </w:rPr>
        <w:t>性虐待</w:t>
      </w:r>
    </w:p>
    <w:p w:rsidR="00366E6E" w:rsidRDefault="004E2B52" w:rsidP="004E2B52">
      <w:pPr>
        <w:pStyle w:val="SingleTxtGC"/>
        <w:rPr>
          <w:rFonts w:hint="eastAsia"/>
        </w:rPr>
      </w:pPr>
      <w:r>
        <w:rPr>
          <w:rFonts w:hint="eastAsia"/>
        </w:rPr>
        <w:t>38.</w:t>
      </w:r>
      <w:r w:rsidR="00AA55E5">
        <w:t xml:space="preserve">  </w:t>
      </w:r>
      <w:r>
        <w:rPr>
          <w:rFonts w:hint="eastAsia"/>
        </w:rPr>
        <w:t>委员会仍然对精神障碍儿童照料机构发生的性虐待案件，以及这些案件的刑事诉讼方面的资料缺乏表示严重关切。委员会还关切地注意到，相关儿童无法充分理解和报告性虐待案件。</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39.</w:t>
      </w:r>
      <w:r w:rsidR="00AA55E5" w:rsidRPr="00891AEF">
        <w:rPr>
          <w:rFonts w:ascii="Time New Roman" w:eastAsia="黑体" w:hAnsi="Time New Roman"/>
        </w:rPr>
        <w:t xml:space="preserve">  </w:t>
      </w:r>
      <w:r w:rsidRPr="00891AEF">
        <w:rPr>
          <w:rFonts w:ascii="Time New Roman" w:eastAsia="黑体" w:hAnsi="Time New Roman" w:hint="eastAsia"/>
        </w:rPr>
        <w:t>考虑到关于儿童免遭一切形式的暴力侵害的权利的第</w:t>
      </w:r>
      <w:r w:rsidRPr="00891AEF">
        <w:rPr>
          <w:rFonts w:ascii="Time New Roman" w:eastAsia="黑体" w:hAnsi="Time New Roman" w:hint="eastAsia"/>
        </w:rPr>
        <w:t>13</w:t>
      </w:r>
      <w:r w:rsidRPr="00891AEF">
        <w:rPr>
          <w:rFonts w:ascii="Time New Roman" w:eastAsia="黑体" w:hAnsi="Time New Roman" w:hint="eastAsia"/>
        </w:rPr>
        <w:t>号一般性意见</w:t>
      </w:r>
      <w:r w:rsidRPr="00891AEF">
        <w:rPr>
          <w:rFonts w:ascii="Time New Roman" w:eastAsia="黑体" w:hAnsi="Time New Roman" w:hint="eastAsia"/>
        </w:rPr>
        <w:t>(2011</w:t>
      </w:r>
      <w:r w:rsidRPr="00891AEF">
        <w:rPr>
          <w:rFonts w:ascii="Time New Roman" w:eastAsia="黑体" w:hAnsi="Time New Roman" w:hint="eastAsia"/>
        </w:rPr>
        <w:t>年</w:t>
      </w:r>
      <w:r w:rsidRPr="00891AEF">
        <w:rPr>
          <w:rFonts w:ascii="Time New Roman" w:eastAsia="黑体" w:hAnsi="Time New Roman" w:hint="eastAsia"/>
        </w:rPr>
        <w:t>)</w:t>
      </w:r>
      <w:r w:rsidRPr="00891AEF">
        <w:rPr>
          <w:rFonts w:ascii="Time New Roman" w:eastAsia="黑体" w:hAnsi="Time New Roman" w:hint="eastAsia"/>
        </w:rPr>
        <w:t>，委员会建议缔约国：</w:t>
      </w:r>
    </w:p>
    <w:p w:rsidR="00366E6E" w:rsidRPr="00891AEF" w:rsidRDefault="004E2B52" w:rsidP="00AA55E5">
      <w:pPr>
        <w:pStyle w:val="SingleTxtGC"/>
        <w:numPr>
          <w:ilvl w:val="0"/>
          <w:numId w:val="16"/>
        </w:numPr>
        <w:rPr>
          <w:rFonts w:ascii="Time New Roman" w:eastAsia="黑体" w:hAnsi="Time New Roman" w:hint="eastAsia"/>
        </w:rPr>
      </w:pPr>
      <w:r w:rsidRPr="00891AEF">
        <w:rPr>
          <w:rFonts w:ascii="Time New Roman" w:eastAsia="黑体" w:hAnsi="Time New Roman" w:hint="eastAsia"/>
        </w:rPr>
        <w:lastRenderedPageBreak/>
        <w:t>建立机制并制定程序和政策，以便确保强制性的报告所有对儿童实施性虐待的案件，并对有精神障碍的儿童进行宣传教育，使其知悉如何识别和报告性虐待事件；</w:t>
      </w:r>
    </w:p>
    <w:p w:rsidR="00366E6E" w:rsidRPr="00891AEF" w:rsidRDefault="004E2B52" w:rsidP="00AA55E5">
      <w:pPr>
        <w:pStyle w:val="SingleTxtGC"/>
        <w:numPr>
          <w:ilvl w:val="0"/>
          <w:numId w:val="16"/>
        </w:numPr>
        <w:rPr>
          <w:rFonts w:ascii="Time New Roman" w:eastAsia="黑体" w:hAnsi="Time New Roman" w:hint="eastAsia"/>
        </w:rPr>
      </w:pPr>
      <w:r w:rsidRPr="00891AEF">
        <w:rPr>
          <w:rFonts w:ascii="Time New Roman" w:eastAsia="黑体" w:hAnsi="Time New Roman" w:hint="eastAsia"/>
        </w:rPr>
        <w:t>立即调查精神障碍儿童照料机构发生的所有性虐待案件，并对犯罪者进行起诉和惩治；</w:t>
      </w:r>
    </w:p>
    <w:p w:rsidR="00366E6E" w:rsidRPr="00891AEF" w:rsidRDefault="004E2B52" w:rsidP="00AA55E5">
      <w:pPr>
        <w:pStyle w:val="SingleTxtGC"/>
        <w:numPr>
          <w:ilvl w:val="0"/>
          <w:numId w:val="16"/>
        </w:numPr>
        <w:rPr>
          <w:rFonts w:ascii="Time New Roman" w:eastAsia="黑体" w:hAnsi="Time New Roman" w:hint="eastAsia"/>
        </w:rPr>
      </w:pPr>
      <w:r w:rsidRPr="00891AEF">
        <w:rPr>
          <w:rFonts w:ascii="Time New Roman" w:eastAsia="黑体" w:hAnsi="Time New Roman" w:hint="eastAsia"/>
        </w:rPr>
        <w:t>加强对精神障碍儿童照料机构的监测，包括对保健人员和社会事务人员进行培训，使其能够发现性虐待迹象。</w:t>
      </w:r>
    </w:p>
    <w:p w:rsidR="00366E6E" w:rsidRDefault="00AA55E5" w:rsidP="00AA55E5">
      <w:pPr>
        <w:pStyle w:val="H23GC"/>
        <w:rPr>
          <w:rFonts w:hint="eastAsia"/>
        </w:rPr>
      </w:pPr>
      <w:r>
        <w:tab/>
      </w:r>
      <w:r>
        <w:tab/>
      </w:r>
      <w:r w:rsidR="004E2B52">
        <w:rPr>
          <w:rFonts w:hint="eastAsia"/>
        </w:rPr>
        <w:t>求助热线</w:t>
      </w:r>
    </w:p>
    <w:p w:rsidR="00366E6E" w:rsidRDefault="004E2B52" w:rsidP="004E2B52">
      <w:pPr>
        <w:pStyle w:val="SingleTxtGC"/>
        <w:rPr>
          <w:rFonts w:hint="eastAsia"/>
        </w:rPr>
      </w:pPr>
      <w:r>
        <w:rPr>
          <w:rFonts w:hint="eastAsia"/>
        </w:rPr>
        <w:t>40.</w:t>
      </w:r>
      <w:r w:rsidR="00AA55E5">
        <w:t xml:space="preserve">  </w:t>
      </w:r>
      <w:r>
        <w:rPr>
          <w:rFonts w:hint="eastAsia"/>
        </w:rPr>
        <w:t>委员会感到遗憾的是，国家保护儿童权利监察</w:t>
      </w:r>
      <w:proofErr w:type="gramStart"/>
      <w:r>
        <w:rPr>
          <w:rFonts w:hint="eastAsia"/>
        </w:rPr>
        <w:t>局儿童</w:t>
      </w:r>
      <w:proofErr w:type="gramEnd"/>
      <w:r>
        <w:rPr>
          <w:rFonts w:hint="eastAsia"/>
        </w:rPr>
        <w:t>和青少年免费求助热线的详细资料缺乏，具体而言，有关儿童求助和投诉处理程序，收到的投诉数目和投诉处理结果的资料缺乏。</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41.</w:t>
      </w:r>
      <w:r w:rsidR="00AA55E5" w:rsidRPr="00891AEF">
        <w:rPr>
          <w:rFonts w:ascii="Time New Roman" w:eastAsia="黑体" w:hAnsi="Time New Roman"/>
        </w:rPr>
        <w:t xml:space="preserve">  </w:t>
      </w:r>
      <w:r w:rsidRPr="00891AEF">
        <w:rPr>
          <w:rFonts w:ascii="Time New Roman" w:eastAsia="黑体" w:hAnsi="Time New Roman" w:hint="eastAsia"/>
        </w:rPr>
        <w:t>委员会建议缔约国：</w:t>
      </w:r>
    </w:p>
    <w:p w:rsidR="00366E6E" w:rsidRPr="00891AEF" w:rsidRDefault="004E2B52" w:rsidP="00AA55E5">
      <w:pPr>
        <w:pStyle w:val="SingleTxtGC"/>
        <w:numPr>
          <w:ilvl w:val="0"/>
          <w:numId w:val="17"/>
        </w:numPr>
        <w:rPr>
          <w:rFonts w:ascii="Time New Roman" w:eastAsia="黑体" w:hAnsi="Time New Roman" w:hint="eastAsia"/>
        </w:rPr>
      </w:pPr>
      <w:r w:rsidRPr="00891AEF">
        <w:rPr>
          <w:rFonts w:ascii="Time New Roman" w:eastAsia="黑体" w:hAnsi="Time New Roman" w:hint="eastAsia"/>
        </w:rPr>
        <w:t>确保求助热线工作人员定期接受《公约》及其《任择议定书》方面的培训，以便提供对儿童敏感和便于儿童获取的援助，并采取步骤对投诉进行处理；</w:t>
      </w:r>
    </w:p>
    <w:p w:rsidR="00366E6E" w:rsidRPr="00891AEF" w:rsidRDefault="004E2B52" w:rsidP="00AA55E5">
      <w:pPr>
        <w:pStyle w:val="SingleTxtGC"/>
        <w:numPr>
          <w:ilvl w:val="0"/>
          <w:numId w:val="17"/>
        </w:numPr>
        <w:rPr>
          <w:rFonts w:ascii="Time New Roman" w:eastAsia="黑体" w:hAnsi="Time New Roman" w:hint="eastAsia"/>
        </w:rPr>
      </w:pPr>
      <w:r w:rsidRPr="00891AEF">
        <w:rPr>
          <w:rFonts w:ascii="Time New Roman" w:eastAsia="黑体" w:hAnsi="Time New Roman" w:hint="eastAsia"/>
        </w:rPr>
        <w:t>建立求助热线定期监测机制，以确保提供的支助和咨询意见的质量；</w:t>
      </w:r>
    </w:p>
    <w:p w:rsidR="00366E6E" w:rsidRPr="00891AEF" w:rsidRDefault="004E2B52" w:rsidP="00AA55E5">
      <w:pPr>
        <w:pStyle w:val="SingleTxtGC"/>
        <w:numPr>
          <w:ilvl w:val="0"/>
          <w:numId w:val="17"/>
        </w:numPr>
        <w:rPr>
          <w:rFonts w:ascii="Time New Roman" w:eastAsia="黑体" w:hAnsi="Time New Roman" w:hint="eastAsia"/>
        </w:rPr>
      </w:pPr>
      <w:r w:rsidRPr="00891AEF">
        <w:rPr>
          <w:rFonts w:ascii="Time New Roman" w:eastAsia="黑体" w:hAnsi="Time New Roman" w:hint="eastAsia"/>
        </w:rPr>
        <w:t>定期、有系统地收集关于收到的投诉的数目和类型及向受害者提供的支助的数据资料。</w:t>
      </w:r>
    </w:p>
    <w:p w:rsidR="00366E6E" w:rsidRDefault="00AA55E5" w:rsidP="00AA55E5">
      <w:pPr>
        <w:pStyle w:val="H1GC"/>
        <w:rPr>
          <w:rFonts w:hint="eastAsia"/>
        </w:rPr>
      </w:pPr>
      <w:r>
        <w:tab/>
      </w:r>
      <w:r w:rsidR="004E2B52">
        <w:rPr>
          <w:rFonts w:hint="eastAsia"/>
        </w:rPr>
        <w:t>E.</w:t>
      </w:r>
      <w:r>
        <w:tab/>
      </w:r>
      <w:proofErr w:type="gramStart"/>
      <w:r w:rsidR="004E2B52">
        <w:rPr>
          <w:rFonts w:hint="eastAsia"/>
        </w:rPr>
        <w:t>家庭环境和替代性照料</w:t>
      </w:r>
      <w:r w:rsidR="004E2B52">
        <w:rPr>
          <w:rFonts w:hint="eastAsia"/>
        </w:rPr>
        <w:t>(</w:t>
      </w:r>
      <w:proofErr w:type="gramEnd"/>
      <w:r w:rsidR="004E2B52">
        <w:rPr>
          <w:rFonts w:hint="eastAsia"/>
        </w:rPr>
        <w:t>第</w:t>
      </w:r>
      <w:r w:rsidR="004E2B52">
        <w:rPr>
          <w:rFonts w:hint="eastAsia"/>
        </w:rPr>
        <w:t>5</w:t>
      </w:r>
      <w:r w:rsidR="004E2B52">
        <w:rPr>
          <w:rFonts w:hint="eastAsia"/>
        </w:rPr>
        <w:t>条、第</w:t>
      </w:r>
      <w:r w:rsidR="004E2B52">
        <w:rPr>
          <w:rFonts w:hint="eastAsia"/>
        </w:rPr>
        <w:t>9-11</w:t>
      </w:r>
      <w:r w:rsidR="004E2B52">
        <w:rPr>
          <w:rFonts w:hint="eastAsia"/>
        </w:rPr>
        <w:t>条、第</w:t>
      </w:r>
      <w:r w:rsidR="004E2B52">
        <w:rPr>
          <w:rFonts w:hint="eastAsia"/>
        </w:rPr>
        <w:t>18</w:t>
      </w:r>
      <w:r w:rsidR="004E2B52">
        <w:rPr>
          <w:rFonts w:hint="eastAsia"/>
        </w:rPr>
        <w:t>条第</w:t>
      </w:r>
      <w:r w:rsidR="004E2B52">
        <w:rPr>
          <w:rFonts w:hint="eastAsia"/>
        </w:rPr>
        <w:t>1</w:t>
      </w:r>
      <w:r w:rsidR="004E2B52">
        <w:rPr>
          <w:rFonts w:hint="eastAsia"/>
        </w:rPr>
        <w:t>和第</w:t>
      </w:r>
      <w:r w:rsidR="004E2B52">
        <w:rPr>
          <w:rFonts w:hint="eastAsia"/>
        </w:rPr>
        <w:t>2</w:t>
      </w:r>
      <w:r w:rsidR="004E2B52">
        <w:rPr>
          <w:rFonts w:hint="eastAsia"/>
        </w:rPr>
        <w:t>款、第</w:t>
      </w:r>
      <w:r w:rsidR="004E2B52">
        <w:rPr>
          <w:rFonts w:hint="eastAsia"/>
        </w:rPr>
        <w:t>20-21</w:t>
      </w:r>
      <w:r w:rsidR="004E2B52">
        <w:rPr>
          <w:rFonts w:hint="eastAsia"/>
        </w:rPr>
        <w:t>条、第</w:t>
      </w:r>
      <w:r w:rsidR="004E2B52">
        <w:rPr>
          <w:rFonts w:hint="eastAsia"/>
        </w:rPr>
        <w:t>25</w:t>
      </w:r>
      <w:r w:rsidR="004E2B52">
        <w:rPr>
          <w:rFonts w:hint="eastAsia"/>
        </w:rPr>
        <w:t>条和第</w:t>
      </w:r>
      <w:r w:rsidR="004E2B52">
        <w:rPr>
          <w:rFonts w:hint="eastAsia"/>
        </w:rPr>
        <w:t>27</w:t>
      </w:r>
      <w:r w:rsidR="004E2B52">
        <w:rPr>
          <w:rFonts w:hint="eastAsia"/>
        </w:rPr>
        <w:t>条第</w:t>
      </w:r>
      <w:r w:rsidR="004E2B52">
        <w:rPr>
          <w:rFonts w:hint="eastAsia"/>
        </w:rPr>
        <w:t>4</w:t>
      </w:r>
      <w:r w:rsidR="004E2B52">
        <w:rPr>
          <w:rFonts w:hint="eastAsia"/>
        </w:rPr>
        <w:t>款</w:t>
      </w:r>
      <w:r w:rsidR="004E2B52">
        <w:rPr>
          <w:rFonts w:hint="eastAsia"/>
        </w:rPr>
        <w:t>)</w:t>
      </w:r>
    </w:p>
    <w:p w:rsidR="00366E6E" w:rsidRDefault="00AA55E5" w:rsidP="00AA55E5">
      <w:pPr>
        <w:pStyle w:val="H23GC"/>
        <w:rPr>
          <w:rFonts w:hint="eastAsia"/>
        </w:rPr>
      </w:pPr>
      <w:r>
        <w:tab/>
      </w:r>
      <w:r>
        <w:tab/>
      </w:r>
      <w:r w:rsidR="004E2B52">
        <w:rPr>
          <w:rFonts w:hint="eastAsia"/>
        </w:rPr>
        <w:t>家庭环境</w:t>
      </w:r>
    </w:p>
    <w:p w:rsidR="00366E6E" w:rsidRDefault="004E2B52" w:rsidP="004E2B52">
      <w:pPr>
        <w:pStyle w:val="SingleTxtGC"/>
        <w:rPr>
          <w:rFonts w:hint="eastAsia"/>
        </w:rPr>
      </w:pPr>
      <w:r>
        <w:rPr>
          <w:rFonts w:hint="eastAsia"/>
        </w:rPr>
        <w:t>42.</w:t>
      </w:r>
      <w:r w:rsidR="00AA55E5">
        <w:t xml:space="preserve">  </w:t>
      </w:r>
      <w:r>
        <w:rPr>
          <w:rFonts w:hint="eastAsia"/>
        </w:rPr>
        <w:t>委员会严重关切地注意到：</w:t>
      </w:r>
    </w:p>
    <w:p w:rsidR="00366E6E" w:rsidRDefault="004E2B52" w:rsidP="00AA55E5">
      <w:pPr>
        <w:pStyle w:val="SingleTxtGC"/>
        <w:numPr>
          <w:ilvl w:val="0"/>
          <w:numId w:val="18"/>
        </w:numPr>
        <w:rPr>
          <w:rFonts w:hint="eastAsia"/>
        </w:rPr>
      </w:pPr>
      <w:r>
        <w:rPr>
          <w:rFonts w:hint="eastAsia"/>
        </w:rPr>
        <w:t>儿童在家庭环境中遭受暴力侵害的案件，执法人员未能记录和调查所有已知事件；</w:t>
      </w:r>
    </w:p>
    <w:p w:rsidR="00366E6E" w:rsidRDefault="004E2B52" w:rsidP="00AA55E5">
      <w:pPr>
        <w:pStyle w:val="SingleTxtGC"/>
        <w:numPr>
          <w:ilvl w:val="0"/>
          <w:numId w:val="18"/>
        </w:numPr>
        <w:rPr>
          <w:rFonts w:hint="eastAsia"/>
        </w:rPr>
      </w:pPr>
      <w:r>
        <w:rPr>
          <w:rFonts w:hint="eastAsia"/>
        </w:rPr>
        <w:t>执法人员在判定遭受暴力侵害的儿童是否立即需要受到保护方面遇到困难；</w:t>
      </w:r>
    </w:p>
    <w:p w:rsidR="00366E6E" w:rsidRDefault="004E2B52" w:rsidP="00AA55E5">
      <w:pPr>
        <w:pStyle w:val="SingleTxtGC"/>
        <w:numPr>
          <w:ilvl w:val="0"/>
          <w:numId w:val="18"/>
        </w:numPr>
        <w:rPr>
          <w:rFonts w:hint="eastAsia"/>
        </w:rPr>
      </w:pPr>
      <w:r>
        <w:rPr>
          <w:rFonts w:hint="eastAsia"/>
        </w:rPr>
        <w:t>法院人员在评估和确定父母是否侵犯了儿童权利，以及对侵犯了儿童权利的父母执行裁决方面遇到困难。</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43.</w:t>
      </w:r>
      <w:r w:rsidR="00AA55E5" w:rsidRPr="00891AEF">
        <w:rPr>
          <w:rFonts w:ascii="Time New Roman" w:eastAsia="黑体" w:hAnsi="Time New Roman"/>
        </w:rPr>
        <w:t xml:space="preserve">  </w:t>
      </w:r>
      <w:r w:rsidRPr="00891AEF">
        <w:rPr>
          <w:rFonts w:ascii="Time New Roman" w:eastAsia="黑体" w:hAnsi="Time New Roman" w:hint="eastAsia"/>
        </w:rPr>
        <w:t>考虑到关于儿童免遭一切形式的暴力侵害的权利的第</w:t>
      </w:r>
      <w:r w:rsidRPr="00891AEF">
        <w:rPr>
          <w:rFonts w:ascii="Time New Roman" w:eastAsia="黑体" w:hAnsi="Time New Roman" w:hint="eastAsia"/>
        </w:rPr>
        <w:t>13</w:t>
      </w:r>
      <w:r w:rsidRPr="00891AEF">
        <w:rPr>
          <w:rFonts w:ascii="Time New Roman" w:eastAsia="黑体" w:hAnsi="Time New Roman" w:hint="eastAsia"/>
        </w:rPr>
        <w:t>号一般性意见</w:t>
      </w:r>
      <w:r w:rsidRPr="00891AEF">
        <w:rPr>
          <w:rFonts w:ascii="Time New Roman" w:eastAsia="黑体" w:hAnsi="Time New Roman" w:hint="eastAsia"/>
        </w:rPr>
        <w:t>(2011</w:t>
      </w:r>
      <w:r w:rsidRPr="00891AEF">
        <w:rPr>
          <w:rFonts w:ascii="Time New Roman" w:eastAsia="黑体" w:hAnsi="Time New Roman" w:hint="eastAsia"/>
        </w:rPr>
        <w:t>年</w:t>
      </w:r>
      <w:r w:rsidRPr="00891AEF">
        <w:rPr>
          <w:rFonts w:ascii="Time New Roman" w:eastAsia="黑体" w:hAnsi="Time New Roman" w:hint="eastAsia"/>
        </w:rPr>
        <w:t>)</w:t>
      </w:r>
      <w:r w:rsidRPr="00891AEF">
        <w:rPr>
          <w:rFonts w:ascii="Time New Roman" w:eastAsia="黑体" w:hAnsi="Time New Roman" w:hint="eastAsia"/>
        </w:rPr>
        <w:t>，委员会建议缔约国：</w:t>
      </w:r>
    </w:p>
    <w:p w:rsidR="00366E6E" w:rsidRPr="00891AEF" w:rsidRDefault="004E2B52" w:rsidP="00AA55E5">
      <w:pPr>
        <w:pStyle w:val="SingleTxtGC"/>
        <w:numPr>
          <w:ilvl w:val="0"/>
          <w:numId w:val="19"/>
        </w:numPr>
        <w:rPr>
          <w:rFonts w:ascii="Time New Roman" w:eastAsia="黑体" w:hAnsi="Time New Roman" w:hint="eastAsia"/>
        </w:rPr>
      </w:pPr>
      <w:r w:rsidRPr="00891AEF">
        <w:rPr>
          <w:rFonts w:ascii="Time New Roman" w:eastAsia="黑体" w:hAnsi="Time New Roman" w:hint="eastAsia"/>
        </w:rPr>
        <w:lastRenderedPageBreak/>
        <w:t>为全社会尤其是儿童事务专业人员执行宣传教育方案，以便使社会和儿童事务专业人员知晓报告暴力侵害儿童案件，包括家庭环境中的此种案件的责任；</w:t>
      </w:r>
    </w:p>
    <w:p w:rsidR="00366E6E" w:rsidRPr="00891AEF" w:rsidRDefault="004E2B52" w:rsidP="00AA55E5">
      <w:pPr>
        <w:pStyle w:val="SingleTxtGC"/>
        <w:numPr>
          <w:ilvl w:val="0"/>
          <w:numId w:val="19"/>
        </w:numPr>
        <w:rPr>
          <w:rFonts w:ascii="Time New Roman" w:eastAsia="黑体" w:hAnsi="Time New Roman" w:hint="eastAsia"/>
        </w:rPr>
      </w:pPr>
      <w:r w:rsidRPr="00891AEF">
        <w:rPr>
          <w:rFonts w:ascii="Time New Roman" w:eastAsia="黑体" w:hAnsi="Time New Roman" w:hint="eastAsia"/>
        </w:rPr>
        <w:t>为执法人员开展能力建设活动，使其认识到有义务报告和调查所有已知的暴力侵害儿童案件，包括家庭环境中的此种案件；</w:t>
      </w:r>
    </w:p>
    <w:p w:rsidR="00366E6E" w:rsidRPr="00891AEF" w:rsidRDefault="004E2B52" w:rsidP="00AA55E5">
      <w:pPr>
        <w:pStyle w:val="SingleTxtGC"/>
        <w:numPr>
          <w:ilvl w:val="0"/>
          <w:numId w:val="19"/>
        </w:numPr>
        <w:rPr>
          <w:rFonts w:ascii="Time New Roman" w:eastAsia="黑体" w:hAnsi="Time New Roman" w:hint="eastAsia"/>
        </w:rPr>
      </w:pPr>
      <w:r w:rsidRPr="00891AEF">
        <w:rPr>
          <w:rFonts w:ascii="Time New Roman" w:eastAsia="黑体" w:hAnsi="Time New Roman" w:hint="eastAsia"/>
        </w:rPr>
        <w:t>继续完善和加强孤儿法庭工作人员识别暴力侵害儿童的早期迹象的知识和技能，加强对法官进行的《保护儿童权利法》和《公约》培训；</w:t>
      </w:r>
    </w:p>
    <w:p w:rsidR="00366E6E" w:rsidRPr="00891AEF" w:rsidRDefault="004E2B52" w:rsidP="00AA55E5">
      <w:pPr>
        <w:pStyle w:val="SingleTxtGC"/>
        <w:numPr>
          <w:ilvl w:val="0"/>
          <w:numId w:val="19"/>
        </w:numPr>
        <w:rPr>
          <w:rFonts w:ascii="Time New Roman" w:eastAsia="黑体" w:hAnsi="Time New Roman" w:hint="eastAsia"/>
        </w:rPr>
      </w:pPr>
      <w:r w:rsidRPr="00891AEF">
        <w:rPr>
          <w:rFonts w:ascii="Time New Roman" w:eastAsia="黑体" w:hAnsi="Time New Roman" w:hint="eastAsia"/>
        </w:rPr>
        <w:t>继续提倡以积极、非暴力和参与性方式培育和管教儿童。</w:t>
      </w:r>
    </w:p>
    <w:p w:rsidR="00366E6E" w:rsidRDefault="00AA55E5" w:rsidP="00AA55E5">
      <w:pPr>
        <w:pStyle w:val="H23GC"/>
        <w:rPr>
          <w:rFonts w:hint="eastAsia"/>
        </w:rPr>
      </w:pPr>
      <w:r>
        <w:tab/>
      </w:r>
      <w:r>
        <w:tab/>
      </w:r>
      <w:r w:rsidR="004E2B52">
        <w:rPr>
          <w:rFonts w:hint="eastAsia"/>
        </w:rPr>
        <w:t>失去家庭环境的儿童</w:t>
      </w:r>
    </w:p>
    <w:p w:rsidR="00366E6E" w:rsidRDefault="004E2B52" w:rsidP="004E2B52">
      <w:pPr>
        <w:pStyle w:val="SingleTxtGC"/>
        <w:rPr>
          <w:rFonts w:hint="eastAsia"/>
        </w:rPr>
      </w:pPr>
      <w:r>
        <w:rPr>
          <w:rFonts w:hint="eastAsia"/>
        </w:rPr>
        <w:t>44.</w:t>
      </w:r>
      <w:r w:rsidR="00AA55E5">
        <w:t xml:space="preserve">  </w:t>
      </w:r>
      <w:r>
        <w:rPr>
          <w:rFonts w:hint="eastAsia"/>
        </w:rPr>
        <w:t>委员会对安置在国家机构的儿童数目减少表示欢迎，但关切地注意到：</w:t>
      </w:r>
    </w:p>
    <w:p w:rsidR="00366E6E" w:rsidRDefault="004E2B52" w:rsidP="00AA55E5">
      <w:pPr>
        <w:pStyle w:val="SingleTxtGC"/>
        <w:numPr>
          <w:ilvl w:val="0"/>
          <w:numId w:val="20"/>
        </w:numPr>
        <w:rPr>
          <w:rFonts w:hint="eastAsia"/>
        </w:rPr>
      </w:pPr>
      <w:r>
        <w:rPr>
          <w:rFonts w:hint="eastAsia"/>
        </w:rPr>
        <w:t>寄养家庭网络发展缓慢</w:t>
      </w:r>
      <w:r>
        <w:rPr>
          <w:rFonts w:hint="eastAsia"/>
        </w:rPr>
        <w:t>(2012</w:t>
      </w:r>
      <w:r>
        <w:rPr>
          <w:rFonts w:hint="eastAsia"/>
        </w:rPr>
        <w:t>年，共有</w:t>
      </w:r>
      <w:r>
        <w:rPr>
          <w:rFonts w:hint="eastAsia"/>
        </w:rPr>
        <w:t>1,155</w:t>
      </w:r>
      <w:r>
        <w:rPr>
          <w:rFonts w:hint="eastAsia"/>
        </w:rPr>
        <w:t>名儿童由寄养家庭负责照料，</w:t>
      </w:r>
      <w:r>
        <w:rPr>
          <w:rFonts w:hint="eastAsia"/>
        </w:rPr>
        <w:t>2014</w:t>
      </w:r>
      <w:r>
        <w:rPr>
          <w:rFonts w:hint="eastAsia"/>
        </w:rPr>
        <w:t>年，共有</w:t>
      </w:r>
      <w:r>
        <w:rPr>
          <w:rFonts w:hint="eastAsia"/>
        </w:rPr>
        <w:t>1,224</w:t>
      </w:r>
      <w:r>
        <w:rPr>
          <w:rFonts w:hint="eastAsia"/>
        </w:rPr>
        <w:t>名儿童被安置在寄养家庭</w:t>
      </w:r>
      <w:r>
        <w:rPr>
          <w:rFonts w:hint="eastAsia"/>
        </w:rPr>
        <w:t>)</w:t>
      </w:r>
      <w:r>
        <w:rPr>
          <w:rFonts w:hint="eastAsia"/>
        </w:rPr>
        <w:t>；</w:t>
      </w:r>
    </w:p>
    <w:p w:rsidR="00366E6E" w:rsidRDefault="004E2B52" w:rsidP="00AA55E5">
      <w:pPr>
        <w:pStyle w:val="SingleTxtGC"/>
        <w:numPr>
          <w:ilvl w:val="0"/>
          <w:numId w:val="20"/>
        </w:numPr>
        <w:rPr>
          <w:rFonts w:hint="eastAsia"/>
        </w:rPr>
      </w:pPr>
      <w:r>
        <w:rPr>
          <w:rFonts w:hint="eastAsia"/>
        </w:rPr>
        <w:t>即便附近有其他教育机构，儿童照料机构也往往将由其负责照料的儿童送往寄宿学校；</w:t>
      </w:r>
    </w:p>
    <w:p w:rsidR="00366E6E" w:rsidRDefault="004E2B52" w:rsidP="00AA55E5">
      <w:pPr>
        <w:pStyle w:val="SingleTxtGC"/>
        <w:numPr>
          <w:ilvl w:val="0"/>
          <w:numId w:val="20"/>
        </w:numPr>
        <w:rPr>
          <w:rFonts w:hint="eastAsia"/>
        </w:rPr>
      </w:pPr>
      <w:r>
        <w:rPr>
          <w:rFonts w:hint="eastAsia"/>
        </w:rPr>
        <w:t>关于寄宿学校尊重儿童权利的资料缺乏，因为不清楚谁在保障这些儿童的权利方面承担主要责任；</w:t>
      </w:r>
    </w:p>
    <w:p w:rsidR="00366E6E" w:rsidRDefault="004E2B52" w:rsidP="00AA55E5">
      <w:pPr>
        <w:pStyle w:val="SingleTxtGC"/>
        <w:numPr>
          <w:ilvl w:val="0"/>
          <w:numId w:val="20"/>
        </w:numPr>
        <w:rPr>
          <w:rFonts w:hint="eastAsia"/>
        </w:rPr>
      </w:pPr>
      <w:r>
        <w:rPr>
          <w:rFonts w:hint="eastAsia"/>
        </w:rPr>
        <w:t>设置“婴儿箱”，以便在不被察觉的情况下将婴儿遗弃的做法仍在延续；</w:t>
      </w:r>
    </w:p>
    <w:p w:rsidR="00366E6E" w:rsidRDefault="004E2B52" w:rsidP="00AA55E5">
      <w:pPr>
        <w:pStyle w:val="SingleTxtGC"/>
        <w:numPr>
          <w:ilvl w:val="0"/>
          <w:numId w:val="20"/>
        </w:numPr>
        <w:rPr>
          <w:rFonts w:hint="eastAsia"/>
        </w:rPr>
      </w:pPr>
      <w:r>
        <w:rPr>
          <w:rFonts w:hint="eastAsia"/>
        </w:rPr>
        <w:t>可采取的为儿童离开替代性照料环境</w:t>
      </w:r>
      <w:proofErr w:type="gramStart"/>
      <w:r>
        <w:rPr>
          <w:rFonts w:hint="eastAsia"/>
        </w:rPr>
        <w:t>作准备</w:t>
      </w:r>
      <w:proofErr w:type="gramEnd"/>
      <w:r>
        <w:rPr>
          <w:rFonts w:hint="eastAsia"/>
        </w:rPr>
        <w:t>的措施有限；</w:t>
      </w:r>
    </w:p>
    <w:p w:rsidR="00366E6E" w:rsidRDefault="004E2B52" w:rsidP="00AA55E5">
      <w:pPr>
        <w:pStyle w:val="SingleTxtGC"/>
        <w:numPr>
          <w:ilvl w:val="0"/>
          <w:numId w:val="20"/>
        </w:numPr>
        <w:rPr>
          <w:rFonts w:hint="eastAsia"/>
        </w:rPr>
      </w:pPr>
      <w:r>
        <w:rPr>
          <w:rFonts w:hint="eastAsia"/>
        </w:rPr>
        <w:t>受替代性照料的儿童遭到公众的诋毁和歧视。</w:t>
      </w:r>
    </w:p>
    <w:p w:rsidR="00366E6E" w:rsidRPr="00891AEF" w:rsidRDefault="004E2B52" w:rsidP="004E2B52">
      <w:pPr>
        <w:pStyle w:val="SingleTxtGC"/>
        <w:rPr>
          <w:rFonts w:ascii="Time New Roman" w:eastAsia="黑体" w:hAnsi="Time New Roman" w:hint="eastAsia"/>
        </w:rPr>
      </w:pPr>
      <w:r w:rsidRPr="00891AEF">
        <w:rPr>
          <w:rFonts w:ascii="Time New Roman" w:eastAsia="黑体" w:hAnsi="Time New Roman" w:hint="eastAsia"/>
        </w:rPr>
        <w:t>45.</w:t>
      </w:r>
      <w:r w:rsidR="00AA55E5" w:rsidRPr="00891AEF">
        <w:rPr>
          <w:rFonts w:ascii="Time New Roman" w:eastAsia="黑体" w:hAnsi="Time New Roman"/>
        </w:rPr>
        <w:t xml:space="preserve">  </w:t>
      </w:r>
      <w:r w:rsidRPr="00891AEF">
        <w:rPr>
          <w:rFonts w:ascii="Time New Roman" w:eastAsia="黑体" w:hAnsi="Time New Roman" w:hint="eastAsia"/>
        </w:rPr>
        <w:t>委员会建议缔约国：</w:t>
      </w:r>
    </w:p>
    <w:p w:rsidR="00366E6E" w:rsidRPr="00891AEF" w:rsidRDefault="004E2B52" w:rsidP="00AA55E5">
      <w:pPr>
        <w:pStyle w:val="SingleTxtGC"/>
        <w:numPr>
          <w:ilvl w:val="0"/>
          <w:numId w:val="21"/>
        </w:numPr>
        <w:rPr>
          <w:rFonts w:ascii="Time New Roman" w:eastAsia="黑体" w:hAnsi="Time New Roman" w:hint="eastAsia"/>
        </w:rPr>
      </w:pPr>
      <w:r w:rsidRPr="00891AEF">
        <w:rPr>
          <w:rFonts w:ascii="Time New Roman" w:eastAsia="黑体" w:hAnsi="Time New Roman" w:hint="eastAsia"/>
        </w:rPr>
        <w:t>加强寄养照料制度，以便少采用将儿童安置在机构的做法，并加强国家和自治市主管机构在这一进程中的作用和责任；</w:t>
      </w:r>
    </w:p>
    <w:p w:rsidR="00366E6E" w:rsidRPr="00891AEF" w:rsidRDefault="004E2B52" w:rsidP="00AA55E5">
      <w:pPr>
        <w:pStyle w:val="SingleTxtGC"/>
        <w:numPr>
          <w:ilvl w:val="0"/>
          <w:numId w:val="21"/>
        </w:numPr>
        <w:rPr>
          <w:rFonts w:ascii="Time New Roman" w:eastAsia="黑体" w:hAnsi="Time New Roman" w:hint="eastAsia"/>
        </w:rPr>
      </w:pPr>
      <w:r w:rsidRPr="00891AEF">
        <w:rPr>
          <w:rFonts w:ascii="Time New Roman" w:eastAsia="黑体" w:hAnsi="Time New Roman" w:hint="eastAsia"/>
        </w:rPr>
        <w:t>确保由机构照料的儿童能够到离居住地点最近的教育机构接受教育；</w:t>
      </w:r>
    </w:p>
    <w:p w:rsidR="00366E6E" w:rsidRPr="00891AEF" w:rsidRDefault="004E2B52" w:rsidP="00AA55E5">
      <w:pPr>
        <w:pStyle w:val="SingleTxtGC"/>
        <w:numPr>
          <w:ilvl w:val="0"/>
          <w:numId w:val="21"/>
        </w:numPr>
        <w:rPr>
          <w:rFonts w:ascii="Time New Roman" w:eastAsia="黑体" w:hAnsi="Time New Roman" w:hint="eastAsia"/>
        </w:rPr>
      </w:pPr>
      <w:r w:rsidRPr="00891AEF">
        <w:rPr>
          <w:rFonts w:ascii="Time New Roman" w:eastAsia="黑体" w:hAnsi="Time New Roman" w:hint="eastAsia"/>
        </w:rPr>
        <w:t>确保定期审查将儿童安置在寄宿学校的做法，并监测寄宿学校提供的照料的质量，具体做法包括提供渠道，据以报告、监督和纠正虐待儿童的现象；</w:t>
      </w:r>
    </w:p>
    <w:p w:rsidR="00366E6E" w:rsidRPr="00891AEF" w:rsidRDefault="004E2B52" w:rsidP="00AA55E5">
      <w:pPr>
        <w:pStyle w:val="SingleTxtGC"/>
        <w:numPr>
          <w:ilvl w:val="0"/>
          <w:numId w:val="21"/>
        </w:numPr>
        <w:rPr>
          <w:rFonts w:ascii="Time New Roman" w:eastAsia="黑体" w:hAnsi="Time New Roman" w:hint="eastAsia"/>
        </w:rPr>
      </w:pPr>
      <w:r w:rsidRPr="00891AEF">
        <w:rPr>
          <w:rFonts w:ascii="Time New Roman" w:eastAsia="黑体" w:hAnsi="Time New Roman" w:hint="eastAsia"/>
        </w:rPr>
        <w:t>采取一切必要措施，终止设置“婴儿箱”的做法，同时提供替代办法，具体做法包括允许在保密前提下在医院生产；并且处理导致婴儿遭遗弃的根源，具体做法包括向怀孕妇女和女童提供计划生育服务及适当的咨询和社会支助等；</w:t>
      </w:r>
    </w:p>
    <w:p w:rsidR="00366E6E" w:rsidRPr="00891AEF" w:rsidRDefault="004E2B52" w:rsidP="00AA55E5">
      <w:pPr>
        <w:pStyle w:val="SingleTxtGC"/>
        <w:numPr>
          <w:ilvl w:val="0"/>
          <w:numId w:val="21"/>
        </w:numPr>
        <w:rPr>
          <w:rFonts w:ascii="Time New Roman" w:eastAsia="黑体" w:hAnsi="Time New Roman" w:hint="eastAsia"/>
        </w:rPr>
      </w:pPr>
      <w:r w:rsidRPr="00891AEF">
        <w:rPr>
          <w:rFonts w:ascii="Time New Roman" w:eastAsia="黑体" w:hAnsi="Time New Roman" w:hint="eastAsia"/>
        </w:rPr>
        <w:t>向安置在替代机构的儿童提供支助，包括根据儿童的技能和兴趣提供教育和职业培训，并向寄养照料者和机构人员提供支助，以便使他们能够向儿童</w:t>
      </w:r>
      <w:r w:rsidRPr="00891AEF">
        <w:rPr>
          <w:rFonts w:ascii="Time New Roman" w:eastAsia="黑体" w:hAnsi="Time New Roman" w:hint="eastAsia"/>
        </w:rPr>
        <w:lastRenderedPageBreak/>
        <w:t>提供充分帮助，便利儿童离开照料环境；并且在离开照料机构之后，在儿童愿意的情况下，继续向其提供支助；</w:t>
      </w:r>
    </w:p>
    <w:p w:rsidR="00366E6E" w:rsidRPr="00891AEF" w:rsidRDefault="004E2B52" w:rsidP="00AA55E5">
      <w:pPr>
        <w:pStyle w:val="SingleTxtGC"/>
        <w:numPr>
          <w:ilvl w:val="0"/>
          <w:numId w:val="21"/>
        </w:numPr>
        <w:rPr>
          <w:rFonts w:ascii="Time New Roman" w:eastAsia="黑体" w:hAnsi="Time New Roman" w:hint="eastAsia"/>
        </w:rPr>
      </w:pPr>
      <w:r w:rsidRPr="00891AEF">
        <w:rPr>
          <w:rFonts w:ascii="Time New Roman" w:eastAsia="黑体" w:hAnsi="Time New Roman" w:hint="eastAsia"/>
        </w:rPr>
        <w:t>提高社会的认识，同诋毁和歧视受替代性照料的儿童的现象作斗争。</w:t>
      </w:r>
    </w:p>
    <w:p w:rsidR="00366E6E" w:rsidRDefault="00AA55E5" w:rsidP="00AA55E5">
      <w:pPr>
        <w:pStyle w:val="H1GC"/>
        <w:rPr>
          <w:rFonts w:hint="eastAsia"/>
        </w:rPr>
      </w:pPr>
      <w:r>
        <w:tab/>
      </w:r>
      <w:r w:rsidR="004E2B52">
        <w:rPr>
          <w:rFonts w:hint="eastAsia"/>
        </w:rPr>
        <w:t>F.</w:t>
      </w:r>
      <w:r>
        <w:tab/>
      </w:r>
      <w:r w:rsidR="004E2B52" w:rsidRPr="00891AEF">
        <w:rPr>
          <w:rFonts w:hint="eastAsia"/>
          <w:spacing w:val="2"/>
        </w:rPr>
        <w:t>残疾、</w:t>
      </w:r>
      <w:proofErr w:type="gramStart"/>
      <w:r w:rsidR="004E2B52" w:rsidRPr="00891AEF">
        <w:rPr>
          <w:rFonts w:hint="eastAsia"/>
          <w:spacing w:val="2"/>
        </w:rPr>
        <w:t>基本健康和福利</w:t>
      </w:r>
      <w:r w:rsidR="004E2B52" w:rsidRPr="00891AEF">
        <w:rPr>
          <w:rFonts w:hint="eastAsia"/>
          <w:spacing w:val="2"/>
        </w:rPr>
        <w:t>(</w:t>
      </w:r>
      <w:proofErr w:type="gramEnd"/>
      <w:r w:rsidR="004E2B52" w:rsidRPr="00891AEF">
        <w:rPr>
          <w:rFonts w:hint="eastAsia"/>
          <w:spacing w:val="2"/>
        </w:rPr>
        <w:t>第</w:t>
      </w:r>
      <w:r w:rsidR="004E2B52" w:rsidRPr="00891AEF">
        <w:rPr>
          <w:rFonts w:hint="eastAsia"/>
          <w:spacing w:val="2"/>
        </w:rPr>
        <w:t>6</w:t>
      </w:r>
      <w:r w:rsidR="004E2B52" w:rsidRPr="00891AEF">
        <w:rPr>
          <w:rFonts w:hint="eastAsia"/>
          <w:spacing w:val="2"/>
        </w:rPr>
        <w:t>条、第</w:t>
      </w:r>
      <w:r w:rsidR="004E2B52" w:rsidRPr="00891AEF">
        <w:rPr>
          <w:rFonts w:hint="eastAsia"/>
          <w:spacing w:val="2"/>
        </w:rPr>
        <w:t>18</w:t>
      </w:r>
      <w:r w:rsidR="004E2B52" w:rsidRPr="00891AEF">
        <w:rPr>
          <w:rFonts w:hint="eastAsia"/>
          <w:spacing w:val="2"/>
        </w:rPr>
        <w:t>条第</w:t>
      </w:r>
      <w:r w:rsidR="004E2B52" w:rsidRPr="00891AEF">
        <w:rPr>
          <w:rFonts w:hint="eastAsia"/>
          <w:spacing w:val="2"/>
        </w:rPr>
        <w:t>3</w:t>
      </w:r>
      <w:r w:rsidR="004E2B52" w:rsidRPr="00891AEF">
        <w:rPr>
          <w:rFonts w:hint="eastAsia"/>
          <w:spacing w:val="2"/>
        </w:rPr>
        <w:t>款、第</w:t>
      </w:r>
      <w:r w:rsidR="004E2B52" w:rsidRPr="00891AEF">
        <w:rPr>
          <w:rFonts w:hint="eastAsia"/>
          <w:spacing w:val="2"/>
        </w:rPr>
        <w:t>23-24</w:t>
      </w:r>
      <w:r w:rsidR="004E2B52" w:rsidRPr="00891AEF">
        <w:rPr>
          <w:rFonts w:hint="eastAsia"/>
          <w:spacing w:val="2"/>
        </w:rPr>
        <w:t>条</w:t>
      </w:r>
      <w:r w:rsidR="004E2B52">
        <w:rPr>
          <w:rFonts w:hint="eastAsia"/>
        </w:rPr>
        <w:t>、</w:t>
      </w:r>
      <w:r w:rsidR="00891AEF">
        <w:br/>
      </w:r>
      <w:r w:rsidR="004E2B52">
        <w:rPr>
          <w:rFonts w:hint="eastAsia"/>
        </w:rPr>
        <w:t>第</w:t>
      </w:r>
      <w:r w:rsidR="004E2B52">
        <w:rPr>
          <w:rFonts w:hint="eastAsia"/>
        </w:rPr>
        <w:t>26-27</w:t>
      </w:r>
      <w:r w:rsidR="004E2B52">
        <w:rPr>
          <w:rFonts w:hint="eastAsia"/>
        </w:rPr>
        <w:t>条第</w:t>
      </w:r>
      <w:r w:rsidR="004E2B52">
        <w:rPr>
          <w:rFonts w:hint="eastAsia"/>
        </w:rPr>
        <w:t>1-3</w:t>
      </w:r>
      <w:r w:rsidR="004E2B52">
        <w:rPr>
          <w:rFonts w:hint="eastAsia"/>
        </w:rPr>
        <w:t>款和第</w:t>
      </w:r>
      <w:r w:rsidR="004E2B52">
        <w:rPr>
          <w:rFonts w:hint="eastAsia"/>
        </w:rPr>
        <w:t>33</w:t>
      </w:r>
      <w:r w:rsidR="004E2B52">
        <w:rPr>
          <w:rFonts w:hint="eastAsia"/>
        </w:rPr>
        <w:t>条</w:t>
      </w:r>
      <w:r w:rsidR="004E2B52">
        <w:rPr>
          <w:rFonts w:hint="eastAsia"/>
        </w:rPr>
        <w:t>)</w:t>
      </w:r>
    </w:p>
    <w:p w:rsidR="00366E6E" w:rsidRDefault="00AA55E5" w:rsidP="00AA55E5">
      <w:pPr>
        <w:pStyle w:val="H23GC"/>
        <w:rPr>
          <w:rFonts w:hint="eastAsia"/>
        </w:rPr>
      </w:pPr>
      <w:r>
        <w:tab/>
      </w:r>
      <w:r>
        <w:tab/>
      </w:r>
      <w:r w:rsidR="004E2B52">
        <w:rPr>
          <w:rFonts w:hint="eastAsia"/>
        </w:rPr>
        <w:t>残疾儿童</w:t>
      </w:r>
    </w:p>
    <w:p w:rsidR="00366E6E" w:rsidRDefault="004E2B52" w:rsidP="004E2B52">
      <w:pPr>
        <w:pStyle w:val="SingleTxtGC"/>
        <w:rPr>
          <w:rFonts w:hint="eastAsia"/>
        </w:rPr>
      </w:pPr>
      <w:r>
        <w:rPr>
          <w:rFonts w:hint="eastAsia"/>
        </w:rPr>
        <w:t>46.</w:t>
      </w:r>
      <w:r w:rsidR="00AA55E5">
        <w:t xml:space="preserve">  </w:t>
      </w:r>
      <w:r>
        <w:rPr>
          <w:rFonts w:hint="eastAsia"/>
        </w:rPr>
        <w:t>委员会欢迎缔约国通过关于执行《残疾人权利公约》的指导方针，还欢迎缔约国采取措施，以便使残疾儿童更好地使用公共基础设施，改善残疾儿童的生活状况，并提倡包容式教育，并使残疾儿童受益。但是，委员会关切地注意到：</w:t>
      </w:r>
    </w:p>
    <w:p w:rsidR="00366E6E" w:rsidRDefault="004E2B52" w:rsidP="00AA55E5">
      <w:pPr>
        <w:pStyle w:val="SingleTxtGC"/>
        <w:numPr>
          <w:ilvl w:val="0"/>
          <w:numId w:val="22"/>
        </w:numPr>
        <w:rPr>
          <w:rFonts w:hint="eastAsia"/>
        </w:rPr>
      </w:pPr>
      <w:r>
        <w:rPr>
          <w:rFonts w:hint="eastAsia"/>
        </w:rPr>
        <w:t>保护残疾儿童权利的专门立法缺乏；</w:t>
      </w:r>
    </w:p>
    <w:p w:rsidR="00366E6E" w:rsidRDefault="004E2B52" w:rsidP="00AA55E5">
      <w:pPr>
        <w:pStyle w:val="SingleTxtGC"/>
        <w:numPr>
          <w:ilvl w:val="0"/>
          <w:numId w:val="22"/>
        </w:numPr>
        <w:rPr>
          <w:rFonts w:hint="eastAsia"/>
        </w:rPr>
      </w:pPr>
      <w:r>
        <w:rPr>
          <w:rFonts w:hint="eastAsia"/>
        </w:rPr>
        <w:t>关于接受包容式教育的儿童数目的详细资料缺乏；</w:t>
      </w:r>
    </w:p>
    <w:p w:rsidR="00366E6E" w:rsidRDefault="004E2B52" w:rsidP="00AA55E5">
      <w:pPr>
        <w:pStyle w:val="SingleTxtGC"/>
        <w:numPr>
          <w:ilvl w:val="0"/>
          <w:numId w:val="22"/>
        </w:numPr>
        <w:rPr>
          <w:rFonts w:hint="eastAsia"/>
        </w:rPr>
      </w:pPr>
      <w:r>
        <w:rPr>
          <w:rFonts w:hint="eastAsia"/>
        </w:rPr>
        <w:t>残疾儿童仍然遭到诋毁，人们对残疾儿童仍然持有偏见。</w:t>
      </w:r>
    </w:p>
    <w:p w:rsidR="00366E6E" w:rsidRPr="00EE7A32" w:rsidRDefault="004E2B52" w:rsidP="004E2B52">
      <w:pPr>
        <w:pStyle w:val="SingleTxtGC"/>
        <w:rPr>
          <w:rFonts w:ascii="Time New Roman" w:eastAsia="黑体" w:hAnsi="Time New Roman" w:hint="eastAsia"/>
        </w:rPr>
      </w:pPr>
      <w:r w:rsidRPr="00EE7A32">
        <w:rPr>
          <w:rFonts w:ascii="Time New Roman" w:eastAsia="黑体" w:hAnsi="Time New Roman" w:hint="eastAsia"/>
        </w:rPr>
        <w:t>47.</w:t>
      </w:r>
      <w:r w:rsidR="00AA55E5" w:rsidRPr="00EE7A32">
        <w:rPr>
          <w:rFonts w:ascii="Time New Roman" w:eastAsia="黑体" w:hAnsi="Time New Roman"/>
        </w:rPr>
        <w:t xml:space="preserve">  </w:t>
      </w:r>
      <w:r w:rsidRPr="00EE7A32">
        <w:rPr>
          <w:rFonts w:ascii="Time New Roman" w:eastAsia="黑体" w:hAnsi="Time New Roman" w:hint="eastAsia"/>
        </w:rPr>
        <w:t>考虑到关于残疾儿童权利的第</w:t>
      </w:r>
      <w:r w:rsidRPr="00EE7A32">
        <w:rPr>
          <w:rFonts w:ascii="Time New Roman" w:eastAsia="黑体" w:hAnsi="Time New Roman" w:hint="eastAsia"/>
        </w:rPr>
        <w:t>9</w:t>
      </w:r>
      <w:r w:rsidRPr="00EE7A32">
        <w:rPr>
          <w:rFonts w:ascii="Time New Roman" w:eastAsia="黑体" w:hAnsi="Time New Roman" w:hint="eastAsia"/>
        </w:rPr>
        <w:t>号一般性意见</w:t>
      </w:r>
      <w:r w:rsidRPr="00EE7A32">
        <w:rPr>
          <w:rFonts w:ascii="Time New Roman" w:eastAsia="黑体" w:hAnsi="Time New Roman" w:hint="eastAsia"/>
        </w:rPr>
        <w:t>(2006</w:t>
      </w:r>
      <w:r w:rsidRPr="00EE7A32">
        <w:rPr>
          <w:rFonts w:ascii="Time New Roman" w:eastAsia="黑体" w:hAnsi="Time New Roman" w:hint="eastAsia"/>
        </w:rPr>
        <w:t>年</w:t>
      </w:r>
      <w:r w:rsidRPr="00EE7A32">
        <w:rPr>
          <w:rFonts w:ascii="Time New Roman" w:eastAsia="黑体" w:hAnsi="Time New Roman" w:hint="eastAsia"/>
        </w:rPr>
        <w:t>)</w:t>
      </w:r>
      <w:r w:rsidRPr="00EE7A32">
        <w:rPr>
          <w:rFonts w:ascii="Time New Roman" w:eastAsia="黑体" w:hAnsi="Time New Roman" w:hint="eastAsia"/>
        </w:rPr>
        <w:t>，委员会重申先前的建议</w:t>
      </w:r>
      <w:r w:rsidRPr="00EE7A32">
        <w:rPr>
          <w:rFonts w:ascii="Time New Roman" w:eastAsia="黑体" w:hAnsi="Time New Roman" w:hint="eastAsia"/>
        </w:rPr>
        <w:t>(</w:t>
      </w:r>
      <w:r w:rsidRPr="00EE7A32">
        <w:rPr>
          <w:rFonts w:ascii="Time New Roman" w:eastAsia="黑体" w:hAnsi="Time New Roman" w:hint="eastAsia"/>
        </w:rPr>
        <w:t>第</w:t>
      </w:r>
      <w:r w:rsidRPr="00EE7A32">
        <w:rPr>
          <w:rFonts w:ascii="Time New Roman" w:eastAsia="黑体" w:hAnsi="Time New Roman" w:hint="eastAsia"/>
        </w:rPr>
        <w:t>40</w:t>
      </w:r>
      <w:r w:rsidRPr="00EE7A32">
        <w:rPr>
          <w:rFonts w:ascii="Time New Roman" w:eastAsia="黑体" w:hAnsi="Time New Roman" w:hint="eastAsia"/>
        </w:rPr>
        <w:t>段</w:t>
      </w:r>
      <w:r w:rsidRPr="00EE7A32">
        <w:rPr>
          <w:rFonts w:ascii="Time New Roman" w:eastAsia="黑体" w:hAnsi="Time New Roman" w:hint="eastAsia"/>
        </w:rPr>
        <w:t>)</w:t>
      </w:r>
      <w:r w:rsidRPr="00EE7A32">
        <w:rPr>
          <w:rFonts w:ascii="Time New Roman" w:eastAsia="黑体" w:hAnsi="Time New Roman" w:hint="eastAsia"/>
        </w:rPr>
        <w:t>，并敦促缔约国采取立足于人权的方式对待残疾问题。具体而言，委员会建议缔约国：</w:t>
      </w:r>
    </w:p>
    <w:p w:rsidR="00366E6E" w:rsidRPr="00EE7A32" w:rsidRDefault="004E2B52" w:rsidP="00AA55E5">
      <w:pPr>
        <w:pStyle w:val="SingleTxtGC"/>
        <w:numPr>
          <w:ilvl w:val="0"/>
          <w:numId w:val="23"/>
        </w:numPr>
        <w:rPr>
          <w:rFonts w:ascii="Time New Roman" w:eastAsia="黑体" w:hAnsi="Time New Roman" w:hint="eastAsia"/>
        </w:rPr>
      </w:pPr>
      <w:r w:rsidRPr="00EE7A32">
        <w:rPr>
          <w:rFonts w:ascii="Time New Roman" w:eastAsia="黑体" w:hAnsi="Time New Roman" w:hint="eastAsia"/>
        </w:rPr>
        <w:t>通过与国际标准相一致的保护残疾儿童权利的专门立法；</w:t>
      </w:r>
    </w:p>
    <w:p w:rsidR="00366E6E" w:rsidRPr="00EE7A32" w:rsidRDefault="004E2B52" w:rsidP="00AA55E5">
      <w:pPr>
        <w:pStyle w:val="SingleTxtGC"/>
        <w:numPr>
          <w:ilvl w:val="0"/>
          <w:numId w:val="23"/>
        </w:numPr>
        <w:rPr>
          <w:rFonts w:ascii="Time New Roman" w:eastAsia="黑体" w:hAnsi="Time New Roman" w:hint="eastAsia"/>
        </w:rPr>
      </w:pPr>
      <w:r w:rsidRPr="00EE7A32">
        <w:rPr>
          <w:rFonts w:ascii="Time New Roman" w:eastAsia="黑体" w:hAnsi="Time New Roman" w:hint="eastAsia"/>
        </w:rPr>
        <w:t>制定综合措施，发展包容式教育，并确保优先考虑实行包容式教育，而不是将儿童安置在专门机构和特殊班；培训专门教员和专业人员，安排他们在综合班任教，以便为有学习困难的儿童提供个别辅导和各种恰当照顾；</w:t>
      </w:r>
    </w:p>
    <w:p w:rsidR="00366E6E" w:rsidRPr="00EE7A32" w:rsidRDefault="004E2B52" w:rsidP="00AA55E5">
      <w:pPr>
        <w:pStyle w:val="SingleTxtGC"/>
        <w:numPr>
          <w:ilvl w:val="0"/>
          <w:numId w:val="23"/>
        </w:numPr>
        <w:rPr>
          <w:rFonts w:ascii="Time New Roman" w:eastAsia="黑体" w:hAnsi="Time New Roman" w:hint="eastAsia"/>
        </w:rPr>
      </w:pPr>
      <w:r w:rsidRPr="00EE7A32">
        <w:rPr>
          <w:rFonts w:ascii="Time New Roman" w:eastAsia="黑体" w:hAnsi="Time New Roman" w:hint="eastAsia"/>
        </w:rPr>
        <w:t>收集残疾儿童数据资料，开发一种鉴定残疾的有效方法，这样</w:t>
      </w:r>
      <w:proofErr w:type="gramStart"/>
      <w:r w:rsidRPr="00EE7A32">
        <w:rPr>
          <w:rFonts w:ascii="Time New Roman" w:eastAsia="黑体" w:hAnsi="Time New Roman" w:hint="eastAsia"/>
        </w:rPr>
        <w:t>做对</w:t>
      </w:r>
      <w:proofErr w:type="gramEnd"/>
      <w:r w:rsidRPr="00EE7A32">
        <w:rPr>
          <w:rFonts w:ascii="Time New Roman" w:eastAsia="黑体" w:hAnsi="Time New Roman" w:hint="eastAsia"/>
        </w:rPr>
        <w:t>于为残疾儿童执行恰当政策和方案来说很有必要；</w:t>
      </w:r>
    </w:p>
    <w:p w:rsidR="00366E6E" w:rsidRPr="00EE7A32" w:rsidRDefault="004E2B52" w:rsidP="00AA55E5">
      <w:pPr>
        <w:pStyle w:val="SingleTxtGC"/>
        <w:numPr>
          <w:ilvl w:val="0"/>
          <w:numId w:val="23"/>
        </w:numPr>
        <w:rPr>
          <w:rFonts w:ascii="Time New Roman" w:eastAsia="黑体" w:hAnsi="Time New Roman" w:hint="eastAsia"/>
        </w:rPr>
      </w:pPr>
      <w:r w:rsidRPr="00EE7A32">
        <w:rPr>
          <w:rFonts w:ascii="Time New Roman" w:eastAsia="黑体" w:hAnsi="Time New Roman" w:hint="eastAsia"/>
        </w:rPr>
        <w:t>开展以政府工作人员、公众和家庭为对象的宣传活动，以便同诋毁残疾儿童、对残疾儿童持有偏见的现象作斗争，并设法树立残疾儿童的积极形象。</w:t>
      </w:r>
    </w:p>
    <w:p w:rsidR="00366E6E" w:rsidRDefault="00AA55E5" w:rsidP="00AA55E5">
      <w:pPr>
        <w:pStyle w:val="H23GC"/>
        <w:rPr>
          <w:rFonts w:hint="eastAsia"/>
        </w:rPr>
      </w:pPr>
      <w:r>
        <w:tab/>
      </w:r>
      <w:r>
        <w:tab/>
      </w:r>
      <w:r w:rsidR="004E2B52">
        <w:rPr>
          <w:rFonts w:hint="eastAsia"/>
        </w:rPr>
        <w:t>健康和保健服务</w:t>
      </w:r>
    </w:p>
    <w:p w:rsidR="00366E6E" w:rsidRDefault="004E2B52" w:rsidP="004E2B52">
      <w:pPr>
        <w:pStyle w:val="SingleTxtGC"/>
        <w:rPr>
          <w:rFonts w:hint="eastAsia"/>
        </w:rPr>
      </w:pPr>
      <w:r>
        <w:rPr>
          <w:rFonts w:hint="eastAsia"/>
        </w:rPr>
        <w:t>48.</w:t>
      </w:r>
      <w:r w:rsidR="00AA55E5">
        <w:t xml:space="preserve">  </w:t>
      </w:r>
      <w:r>
        <w:rPr>
          <w:rFonts w:hint="eastAsia"/>
        </w:rPr>
        <w:t>委员会关切地注意到：</w:t>
      </w:r>
    </w:p>
    <w:p w:rsidR="00366E6E" w:rsidRDefault="004E2B52" w:rsidP="00AA55E5">
      <w:pPr>
        <w:pStyle w:val="SingleTxtGC"/>
        <w:numPr>
          <w:ilvl w:val="0"/>
          <w:numId w:val="24"/>
        </w:numPr>
        <w:rPr>
          <w:rFonts w:hint="eastAsia"/>
        </w:rPr>
      </w:pPr>
      <w:r>
        <w:rPr>
          <w:rFonts w:hint="eastAsia"/>
        </w:rPr>
        <w:t>到公共卫生部门就医等待的时间很长，而且公共卫生部门提供的专门医疗服务有限，这在实际上会妨碍儿童及时接受免费、适足的医疗服务；农村和城市儿童在获取专门医疗服务方面存在差异；</w:t>
      </w:r>
    </w:p>
    <w:p w:rsidR="00366E6E" w:rsidRDefault="004E2B52" w:rsidP="00AA55E5">
      <w:pPr>
        <w:pStyle w:val="SingleTxtGC"/>
        <w:numPr>
          <w:ilvl w:val="0"/>
          <w:numId w:val="24"/>
        </w:numPr>
        <w:rPr>
          <w:rFonts w:hint="eastAsia"/>
        </w:rPr>
      </w:pPr>
      <w:r>
        <w:rPr>
          <w:rFonts w:hint="eastAsia"/>
        </w:rPr>
        <w:t>在精神保健机构，青少年同成年人安置在一起；</w:t>
      </w:r>
    </w:p>
    <w:p w:rsidR="00366E6E" w:rsidRDefault="004E2B52" w:rsidP="00AA55E5">
      <w:pPr>
        <w:pStyle w:val="SingleTxtGC"/>
        <w:numPr>
          <w:ilvl w:val="0"/>
          <w:numId w:val="24"/>
        </w:numPr>
        <w:rPr>
          <w:rFonts w:hint="eastAsia"/>
        </w:rPr>
      </w:pPr>
      <w:r>
        <w:rPr>
          <w:rFonts w:hint="eastAsia"/>
        </w:rPr>
        <w:t>国家财务管理机构无法获取医疗保健服务信息，也无法核实医疗保健预算拨款是否依法得到有效使用；</w:t>
      </w:r>
    </w:p>
    <w:p w:rsidR="00366E6E" w:rsidRDefault="004E2B52" w:rsidP="00AA55E5">
      <w:pPr>
        <w:pStyle w:val="SingleTxtGC"/>
        <w:numPr>
          <w:ilvl w:val="0"/>
          <w:numId w:val="24"/>
        </w:numPr>
        <w:rPr>
          <w:rFonts w:hint="eastAsia"/>
        </w:rPr>
      </w:pPr>
      <w:r>
        <w:rPr>
          <w:rFonts w:hint="eastAsia"/>
        </w:rPr>
        <w:lastRenderedPageBreak/>
        <w:t>有关为预防缺碘采取的措施的资料缺乏。</w:t>
      </w:r>
    </w:p>
    <w:p w:rsidR="00366E6E" w:rsidRPr="00EE7A32" w:rsidRDefault="004E2B52" w:rsidP="004E2B52">
      <w:pPr>
        <w:pStyle w:val="SingleTxtGC"/>
        <w:rPr>
          <w:rFonts w:ascii="Time New Roman" w:eastAsia="黑体" w:hAnsi="Time New Roman" w:hint="eastAsia"/>
        </w:rPr>
      </w:pPr>
      <w:r w:rsidRPr="00EE7A32">
        <w:rPr>
          <w:rFonts w:ascii="Time New Roman" w:eastAsia="黑体" w:hAnsi="Time New Roman" w:hint="eastAsia"/>
        </w:rPr>
        <w:t>49.</w:t>
      </w:r>
      <w:r w:rsidR="00AA55E5" w:rsidRPr="00EE7A32">
        <w:rPr>
          <w:rFonts w:ascii="Time New Roman" w:eastAsia="黑体" w:hAnsi="Time New Roman"/>
        </w:rPr>
        <w:t xml:space="preserve">  </w:t>
      </w:r>
      <w:r w:rsidRPr="00EE7A32">
        <w:rPr>
          <w:rFonts w:ascii="Time New Roman" w:eastAsia="黑体" w:hAnsi="Time New Roman" w:hint="eastAsia"/>
        </w:rPr>
        <w:t>委员会提请缔约国注意关于儿童享有可达到的最高水准的健康的权利的第</w:t>
      </w:r>
      <w:r w:rsidRPr="00EE7A32">
        <w:rPr>
          <w:rFonts w:ascii="Time New Roman" w:eastAsia="黑体" w:hAnsi="Time New Roman" w:hint="eastAsia"/>
        </w:rPr>
        <w:t>15</w:t>
      </w:r>
      <w:r w:rsidRPr="00EE7A32">
        <w:rPr>
          <w:rFonts w:ascii="Time New Roman" w:eastAsia="黑体" w:hAnsi="Time New Roman" w:hint="eastAsia"/>
        </w:rPr>
        <w:t>号一般性意见</w:t>
      </w:r>
      <w:r w:rsidRPr="00EE7A32">
        <w:rPr>
          <w:rFonts w:ascii="Time New Roman" w:eastAsia="黑体" w:hAnsi="Time New Roman" w:hint="eastAsia"/>
        </w:rPr>
        <w:t>(2013</w:t>
      </w:r>
      <w:r w:rsidRPr="00EE7A32">
        <w:rPr>
          <w:rFonts w:ascii="Time New Roman" w:eastAsia="黑体" w:hAnsi="Time New Roman" w:hint="eastAsia"/>
        </w:rPr>
        <w:t>年</w:t>
      </w:r>
      <w:r w:rsidRPr="00EE7A32">
        <w:rPr>
          <w:rFonts w:ascii="Time New Roman" w:eastAsia="黑体" w:hAnsi="Time New Roman" w:hint="eastAsia"/>
        </w:rPr>
        <w:t>)</w:t>
      </w:r>
      <w:r w:rsidRPr="00EE7A32">
        <w:rPr>
          <w:rFonts w:ascii="Time New Roman" w:eastAsia="黑体" w:hAnsi="Time New Roman" w:hint="eastAsia"/>
        </w:rPr>
        <w:t>，并建议缔约国：</w:t>
      </w:r>
    </w:p>
    <w:p w:rsidR="00366E6E" w:rsidRPr="00EE7A32" w:rsidRDefault="004E2B52" w:rsidP="00AA55E5">
      <w:pPr>
        <w:pStyle w:val="SingleTxtGC"/>
        <w:numPr>
          <w:ilvl w:val="0"/>
          <w:numId w:val="25"/>
        </w:numPr>
        <w:rPr>
          <w:rFonts w:ascii="Time New Roman" w:eastAsia="黑体" w:hAnsi="Time New Roman" w:hint="eastAsia"/>
        </w:rPr>
      </w:pPr>
      <w:r w:rsidRPr="00EE7A32">
        <w:rPr>
          <w:rFonts w:ascii="Time New Roman" w:eastAsia="黑体" w:hAnsi="Time New Roman" w:hint="eastAsia"/>
        </w:rPr>
        <w:t>确保所有儿童都能免费、及时地获取适足的医疗服务，农村地区儿童也不例外；</w:t>
      </w:r>
    </w:p>
    <w:p w:rsidR="00366E6E" w:rsidRPr="00EE7A32" w:rsidRDefault="004E2B52" w:rsidP="00AA55E5">
      <w:pPr>
        <w:pStyle w:val="SingleTxtGC"/>
        <w:numPr>
          <w:ilvl w:val="0"/>
          <w:numId w:val="25"/>
        </w:numPr>
        <w:rPr>
          <w:rFonts w:ascii="Time New Roman" w:eastAsia="黑体" w:hAnsi="Time New Roman" w:hint="eastAsia"/>
        </w:rPr>
      </w:pPr>
      <w:r w:rsidRPr="00EE7A32">
        <w:rPr>
          <w:rFonts w:ascii="Time New Roman" w:eastAsia="黑体" w:hAnsi="Time New Roman" w:hint="eastAsia"/>
        </w:rPr>
        <w:t>为儿童和成年人设立单独的卫生保健机构；</w:t>
      </w:r>
    </w:p>
    <w:p w:rsidR="00366E6E" w:rsidRPr="00EE7A32" w:rsidRDefault="004E2B52" w:rsidP="00AA55E5">
      <w:pPr>
        <w:pStyle w:val="SingleTxtGC"/>
        <w:numPr>
          <w:ilvl w:val="0"/>
          <w:numId w:val="25"/>
        </w:numPr>
        <w:rPr>
          <w:rFonts w:ascii="Time New Roman" w:eastAsia="黑体" w:hAnsi="Time New Roman" w:hint="eastAsia"/>
        </w:rPr>
      </w:pPr>
      <w:r w:rsidRPr="00EE7A32">
        <w:rPr>
          <w:rFonts w:ascii="Time New Roman" w:eastAsia="黑体" w:hAnsi="Time New Roman" w:hint="eastAsia"/>
        </w:rPr>
        <w:t>确保国家财务管理机构能够获取相关的必要资料，以便对依法有效使用医疗保健预算拨款的情况进行监测；</w:t>
      </w:r>
    </w:p>
    <w:p w:rsidR="00366E6E" w:rsidRPr="00EE7A32" w:rsidRDefault="004E2B52" w:rsidP="00AA55E5">
      <w:pPr>
        <w:pStyle w:val="SingleTxtGC"/>
        <w:numPr>
          <w:ilvl w:val="0"/>
          <w:numId w:val="25"/>
        </w:numPr>
        <w:rPr>
          <w:rFonts w:ascii="Time New Roman" w:eastAsia="黑体" w:hAnsi="Time New Roman" w:hint="eastAsia"/>
        </w:rPr>
      </w:pPr>
      <w:r w:rsidRPr="00EE7A32">
        <w:rPr>
          <w:rFonts w:ascii="Time New Roman" w:eastAsia="黑体" w:hAnsi="Time New Roman" w:hint="eastAsia"/>
        </w:rPr>
        <w:t>采取必要措施预防缺碘。</w:t>
      </w:r>
    </w:p>
    <w:p w:rsidR="00366E6E" w:rsidRDefault="00AA55E5" w:rsidP="00AA55E5">
      <w:pPr>
        <w:pStyle w:val="H23GC"/>
        <w:rPr>
          <w:rFonts w:hint="eastAsia"/>
        </w:rPr>
      </w:pPr>
      <w:r>
        <w:tab/>
      </w:r>
      <w:r>
        <w:tab/>
      </w:r>
      <w:r w:rsidR="004E2B52">
        <w:rPr>
          <w:rFonts w:hint="eastAsia"/>
        </w:rPr>
        <w:t>青少年健康</w:t>
      </w:r>
    </w:p>
    <w:p w:rsidR="00366E6E" w:rsidRDefault="004E2B52" w:rsidP="004E2B52">
      <w:pPr>
        <w:pStyle w:val="SingleTxtGC"/>
        <w:rPr>
          <w:rFonts w:hint="eastAsia"/>
        </w:rPr>
      </w:pPr>
      <w:r>
        <w:rPr>
          <w:rFonts w:hint="eastAsia"/>
        </w:rPr>
        <w:t>50.</w:t>
      </w:r>
      <w:r w:rsidR="00AA55E5">
        <w:t xml:space="preserve">  </w:t>
      </w:r>
      <w:r>
        <w:rPr>
          <w:rFonts w:hint="eastAsia"/>
        </w:rPr>
        <w:t>委员会依然关切地注意到：</w:t>
      </w:r>
    </w:p>
    <w:p w:rsidR="00366E6E" w:rsidRDefault="004E2B52" w:rsidP="00AA55E5">
      <w:pPr>
        <w:pStyle w:val="SingleTxtGC"/>
        <w:numPr>
          <w:ilvl w:val="0"/>
          <w:numId w:val="26"/>
        </w:numPr>
        <w:rPr>
          <w:rFonts w:hint="eastAsia"/>
        </w:rPr>
      </w:pPr>
      <w:r>
        <w:rPr>
          <w:rFonts w:hint="eastAsia"/>
        </w:rPr>
        <w:t>少女怀孕率较高；</w:t>
      </w:r>
    </w:p>
    <w:p w:rsidR="00366E6E" w:rsidRDefault="004E2B52" w:rsidP="00AA55E5">
      <w:pPr>
        <w:pStyle w:val="SingleTxtGC"/>
        <w:numPr>
          <w:ilvl w:val="0"/>
          <w:numId w:val="26"/>
        </w:numPr>
        <w:rPr>
          <w:rFonts w:hint="eastAsia"/>
        </w:rPr>
      </w:pPr>
      <w:r>
        <w:rPr>
          <w:rFonts w:hint="eastAsia"/>
        </w:rPr>
        <w:t>青少年获得免费避孕药具的可能性有限；</w:t>
      </w:r>
    </w:p>
    <w:p w:rsidR="00366E6E" w:rsidRDefault="004E2B52" w:rsidP="00AA55E5">
      <w:pPr>
        <w:pStyle w:val="SingleTxtGC"/>
        <w:numPr>
          <w:ilvl w:val="0"/>
          <w:numId w:val="26"/>
        </w:numPr>
        <w:rPr>
          <w:rFonts w:hint="eastAsia"/>
        </w:rPr>
      </w:pPr>
      <w:r>
        <w:rPr>
          <w:rFonts w:hint="eastAsia"/>
        </w:rPr>
        <w:t>未满</w:t>
      </w:r>
      <w:r>
        <w:rPr>
          <w:rFonts w:hint="eastAsia"/>
        </w:rPr>
        <w:t>16</w:t>
      </w:r>
      <w:r>
        <w:rPr>
          <w:rFonts w:hint="eastAsia"/>
        </w:rPr>
        <w:t>岁的女童终止妊娠的医疗费用由女童及其父母承担，女童的意见并不优先于父母或监护人的意见，如果意见不一致，问题由孤儿法庭裁定。</w:t>
      </w:r>
    </w:p>
    <w:p w:rsidR="00366E6E" w:rsidRPr="00EE7A32" w:rsidRDefault="004E2B52" w:rsidP="004E2B52">
      <w:pPr>
        <w:pStyle w:val="SingleTxtGC"/>
        <w:rPr>
          <w:rFonts w:ascii="Time New Roman" w:eastAsia="黑体" w:hAnsi="Time New Roman" w:hint="eastAsia"/>
        </w:rPr>
      </w:pPr>
      <w:r w:rsidRPr="00EE7A32">
        <w:rPr>
          <w:rFonts w:ascii="Time New Roman" w:eastAsia="黑体" w:hAnsi="Time New Roman" w:hint="eastAsia"/>
        </w:rPr>
        <w:t>51.</w:t>
      </w:r>
      <w:r w:rsidR="00AA55E5" w:rsidRPr="00EE7A32">
        <w:rPr>
          <w:rFonts w:ascii="Time New Roman" w:eastAsia="黑体" w:hAnsi="Time New Roman"/>
        </w:rPr>
        <w:t xml:space="preserve">  </w:t>
      </w:r>
      <w:r w:rsidRPr="00EE7A32">
        <w:rPr>
          <w:rFonts w:ascii="Time New Roman" w:eastAsia="黑体" w:hAnsi="Time New Roman" w:hint="eastAsia"/>
        </w:rPr>
        <w:t>考虑到《儿童权利公约》框架内青少年健康和成长的第</w:t>
      </w:r>
      <w:r w:rsidRPr="00EE7A32">
        <w:rPr>
          <w:rFonts w:ascii="Time New Roman" w:eastAsia="黑体" w:hAnsi="Time New Roman" w:hint="eastAsia"/>
        </w:rPr>
        <w:t>4</w:t>
      </w:r>
      <w:r w:rsidRPr="00EE7A32">
        <w:rPr>
          <w:rFonts w:ascii="Time New Roman" w:eastAsia="黑体" w:hAnsi="Time New Roman" w:hint="eastAsia"/>
        </w:rPr>
        <w:t>号一般性意见</w:t>
      </w:r>
      <w:r w:rsidRPr="00EE7A32">
        <w:rPr>
          <w:rFonts w:ascii="Time New Roman" w:eastAsia="黑体" w:hAnsi="Time New Roman" w:hint="eastAsia"/>
        </w:rPr>
        <w:t>(2003</w:t>
      </w:r>
      <w:r w:rsidRPr="00EE7A32">
        <w:rPr>
          <w:rFonts w:ascii="Time New Roman" w:eastAsia="黑体" w:hAnsi="Time New Roman" w:hint="eastAsia"/>
        </w:rPr>
        <w:t>年</w:t>
      </w:r>
      <w:r w:rsidRPr="00EE7A32">
        <w:rPr>
          <w:rFonts w:ascii="Time New Roman" w:eastAsia="黑体" w:hAnsi="Time New Roman" w:hint="eastAsia"/>
        </w:rPr>
        <w:t>)</w:t>
      </w:r>
      <w:r w:rsidRPr="00EE7A32">
        <w:rPr>
          <w:rFonts w:ascii="Time New Roman" w:eastAsia="黑体" w:hAnsi="Time New Roman" w:hint="eastAsia"/>
        </w:rPr>
        <w:t>，委员会建议缔约国：</w:t>
      </w:r>
    </w:p>
    <w:p w:rsidR="00366E6E" w:rsidRPr="00EE7A32" w:rsidRDefault="004E2B52" w:rsidP="00AA55E5">
      <w:pPr>
        <w:pStyle w:val="SingleTxtGC"/>
        <w:numPr>
          <w:ilvl w:val="0"/>
          <w:numId w:val="27"/>
        </w:numPr>
        <w:rPr>
          <w:rFonts w:ascii="Time New Roman" w:eastAsia="黑体" w:hAnsi="Time New Roman" w:hint="eastAsia"/>
        </w:rPr>
      </w:pPr>
      <w:r w:rsidRPr="00EE7A32">
        <w:rPr>
          <w:rFonts w:ascii="Time New Roman" w:eastAsia="黑体" w:hAnsi="Time New Roman" w:hint="eastAsia"/>
        </w:rPr>
        <w:t>制定一项青少年性健康和生殖健康综合政策，使性健康和生殖健康教育成为学校必修课程的组成部分，这项教育以少女和男童为对象，侧重预防早孕和性传播感染；加紧采取行动，提高对于负责人的父母和性行为的认识，并在这方面开展倡导活动，侧重男童和男子；</w:t>
      </w:r>
    </w:p>
    <w:p w:rsidR="00366E6E" w:rsidRPr="00EE7A32" w:rsidRDefault="004E2B52" w:rsidP="00AA55E5">
      <w:pPr>
        <w:pStyle w:val="SingleTxtGC"/>
        <w:numPr>
          <w:ilvl w:val="0"/>
          <w:numId w:val="27"/>
        </w:numPr>
        <w:rPr>
          <w:rFonts w:ascii="Time New Roman" w:eastAsia="黑体" w:hAnsi="Time New Roman" w:hint="eastAsia"/>
        </w:rPr>
      </w:pPr>
      <w:r w:rsidRPr="00EE7A32">
        <w:rPr>
          <w:rFonts w:ascii="Time New Roman" w:eastAsia="黑体" w:hAnsi="Time New Roman" w:hint="eastAsia"/>
        </w:rPr>
        <w:t>确保青少年</w:t>
      </w:r>
      <w:r w:rsidRPr="00EE7A32">
        <w:rPr>
          <w:rFonts w:ascii="Time New Roman" w:eastAsia="黑体" w:hAnsi="Time New Roman" w:hint="eastAsia"/>
        </w:rPr>
        <w:t>(</w:t>
      </w:r>
      <w:r w:rsidRPr="00EE7A32">
        <w:rPr>
          <w:rFonts w:ascii="Time New Roman" w:eastAsia="黑体" w:hAnsi="Time New Roman" w:hint="eastAsia"/>
        </w:rPr>
        <w:t>女童和男童</w:t>
      </w:r>
      <w:r w:rsidRPr="00EE7A32">
        <w:rPr>
          <w:rFonts w:ascii="Time New Roman" w:eastAsia="黑体" w:hAnsi="Time New Roman" w:hint="eastAsia"/>
        </w:rPr>
        <w:t>)</w:t>
      </w:r>
      <w:r w:rsidRPr="00EE7A32">
        <w:rPr>
          <w:rFonts w:ascii="Time New Roman" w:eastAsia="黑体" w:hAnsi="Time New Roman" w:hint="eastAsia"/>
        </w:rPr>
        <w:t>获得免费避孕药具；</w:t>
      </w:r>
    </w:p>
    <w:p w:rsidR="00366E6E" w:rsidRPr="00EE7A32" w:rsidRDefault="004E2B52" w:rsidP="00AA55E5">
      <w:pPr>
        <w:pStyle w:val="SingleTxtGC"/>
        <w:numPr>
          <w:ilvl w:val="0"/>
          <w:numId w:val="27"/>
        </w:numPr>
        <w:rPr>
          <w:rFonts w:ascii="Time New Roman" w:eastAsia="黑体" w:hAnsi="Time New Roman" w:hint="eastAsia"/>
        </w:rPr>
      </w:pPr>
      <w:r w:rsidRPr="00EE7A32">
        <w:rPr>
          <w:rFonts w:ascii="Time New Roman" w:eastAsia="黑体" w:hAnsi="Time New Roman" w:hint="eastAsia"/>
        </w:rPr>
        <w:t>确保所有未满</w:t>
      </w:r>
      <w:r w:rsidRPr="00EE7A32">
        <w:rPr>
          <w:rFonts w:ascii="Time New Roman" w:eastAsia="黑体" w:hAnsi="Time New Roman" w:hint="eastAsia"/>
        </w:rPr>
        <w:t>18</w:t>
      </w:r>
      <w:r w:rsidRPr="00EE7A32">
        <w:rPr>
          <w:rFonts w:ascii="Time New Roman" w:eastAsia="黑体" w:hAnsi="Time New Roman" w:hint="eastAsia"/>
        </w:rPr>
        <w:t>岁的女童都能获得免费堕胎医疗服务，并确保在就堕胎问题</w:t>
      </w:r>
      <w:proofErr w:type="gramStart"/>
      <w:r w:rsidRPr="00EE7A32">
        <w:rPr>
          <w:rFonts w:ascii="Time New Roman" w:eastAsia="黑体" w:hAnsi="Time New Roman" w:hint="eastAsia"/>
        </w:rPr>
        <w:t>作出</w:t>
      </w:r>
      <w:proofErr w:type="gramEnd"/>
      <w:r w:rsidRPr="00EE7A32">
        <w:rPr>
          <w:rFonts w:ascii="Time New Roman" w:eastAsia="黑体" w:hAnsi="Time New Roman" w:hint="eastAsia"/>
        </w:rPr>
        <w:t>决定方面一律听取并尊重这些女童的意见。</w:t>
      </w:r>
    </w:p>
    <w:p w:rsidR="00366E6E" w:rsidRDefault="00AA55E5" w:rsidP="00AA55E5">
      <w:pPr>
        <w:pStyle w:val="H23GC"/>
        <w:rPr>
          <w:rFonts w:hint="eastAsia"/>
        </w:rPr>
      </w:pPr>
      <w:r>
        <w:tab/>
      </w:r>
      <w:r>
        <w:tab/>
      </w:r>
      <w:r w:rsidR="004E2B52">
        <w:rPr>
          <w:rFonts w:hint="eastAsia"/>
        </w:rPr>
        <w:t>滥用麻醉品和物质</w:t>
      </w:r>
    </w:p>
    <w:p w:rsidR="00366E6E" w:rsidRDefault="004E2B52" w:rsidP="004E2B52">
      <w:pPr>
        <w:pStyle w:val="SingleTxtGC"/>
        <w:rPr>
          <w:rFonts w:hint="eastAsia"/>
        </w:rPr>
      </w:pPr>
      <w:r>
        <w:rPr>
          <w:rFonts w:hint="eastAsia"/>
        </w:rPr>
        <w:t>52.</w:t>
      </w:r>
      <w:r w:rsidR="00AA55E5">
        <w:t xml:space="preserve">  </w:t>
      </w:r>
      <w:r>
        <w:rPr>
          <w:rFonts w:hint="eastAsia"/>
        </w:rPr>
        <w:t>委员会注意到，设立了一个新的保健部门，负责向使用麻醉品和其他物质的儿童提供协助。但委员会关切地注意到，使用麻醉品的儿童呈低龄之势，缔约国关于麻醉品预防及向使用麻醉品的儿童提供协助的政策的执行不充分，而且缔约国往往采用刑罚途径和机构收容做法对使用麻醉品的儿童进行处置。</w:t>
      </w:r>
    </w:p>
    <w:p w:rsidR="00366E6E" w:rsidRPr="00EE7A32" w:rsidRDefault="004E2B52" w:rsidP="004E2B52">
      <w:pPr>
        <w:pStyle w:val="SingleTxtGC"/>
        <w:rPr>
          <w:rFonts w:ascii="Time New Roman" w:eastAsia="黑体" w:hAnsi="Time New Roman" w:hint="eastAsia"/>
        </w:rPr>
      </w:pPr>
      <w:r w:rsidRPr="00EE7A32">
        <w:rPr>
          <w:rFonts w:ascii="Time New Roman" w:eastAsia="黑体" w:hAnsi="Time New Roman" w:hint="eastAsia"/>
        </w:rPr>
        <w:t>53.</w:t>
      </w:r>
      <w:r w:rsidR="00AA55E5" w:rsidRPr="00EE7A32">
        <w:rPr>
          <w:rFonts w:ascii="Time New Roman" w:eastAsia="黑体" w:hAnsi="Time New Roman"/>
        </w:rPr>
        <w:t xml:space="preserve">  </w:t>
      </w:r>
      <w:r w:rsidRPr="00EE7A32">
        <w:rPr>
          <w:rFonts w:ascii="Time New Roman" w:eastAsia="黑体" w:hAnsi="Time New Roman" w:hint="eastAsia"/>
        </w:rPr>
        <w:t>委员会建议缔约国：</w:t>
      </w:r>
    </w:p>
    <w:p w:rsidR="00366E6E" w:rsidRPr="00EE7A32" w:rsidRDefault="004E2B52" w:rsidP="00AA55E5">
      <w:pPr>
        <w:pStyle w:val="SingleTxtGC"/>
        <w:numPr>
          <w:ilvl w:val="0"/>
          <w:numId w:val="28"/>
        </w:numPr>
        <w:rPr>
          <w:rFonts w:ascii="Time New Roman" w:eastAsia="黑体" w:hAnsi="Time New Roman" w:hint="eastAsia"/>
        </w:rPr>
      </w:pPr>
      <w:r w:rsidRPr="00EE7A32">
        <w:rPr>
          <w:rFonts w:ascii="Time New Roman" w:eastAsia="黑体" w:hAnsi="Time New Roman" w:hint="eastAsia"/>
        </w:rPr>
        <w:t>处理儿童使用麻醉品现象，具体做法包括对儿童进行宣传教育，使其认清麻醉品的有害影响，向儿童提供准确、客观的信息，同时为其提供预防物质</w:t>
      </w:r>
      <w:r w:rsidRPr="00EE7A32">
        <w:rPr>
          <w:rFonts w:ascii="Time New Roman" w:eastAsia="黑体" w:hAnsi="Time New Roman" w:hint="eastAsia"/>
        </w:rPr>
        <w:lastRenderedPageBreak/>
        <w:t>滥用，包括预防滥用烟草和酒精制品的谋生技能教育；并且为儿童开发专门适合儿童的麻醉品依赖治疗和减轻伤害服务；</w:t>
      </w:r>
    </w:p>
    <w:p w:rsidR="00366E6E" w:rsidRPr="00EE7A32" w:rsidRDefault="004E2B52" w:rsidP="00AA55E5">
      <w:pPr>
        <w:pStyle w:val="SingleTxtGC"/>
        <w:numPr>
          <w:ilvl w:val="0"/>
          <w:numId w:val="28"/>
        </w:numPr>
        <w:rPr>
          <w:rFonts w:ascii="Time New Roman" w:eastAsia="黑体" w:hAnsi="Time New Roman" w:hint="eastAsia"/>
        </w:rPr>
      </w:pPr>
      <w:r w:rsidRPr="00EE7A32">
        <w:rPr>
          <w:rFonts w:ascii="Time New Roman" w:eastAsia="黑体" w:hAnsi="Time New Roman" w:hint="eastAsia"/>
        </w:rPr>
        <w:t>对全社会进行宣传教育，使全社会都知晓对滥用麻醉品的儿童进行胁迫性治疗，包括将他们安置在半封闭机构造成的有害影响。</w:t>
      </w:r>
    </w:p>
    <w:p w:rsidR="00366E6E" w:rsidRDefault="00AA55E5" w:rsidP="00AA55E5">
      <w:pPr>
        <w:pStyle w:val="H23GC"/>
        <w:rPr>
          <w:rFonts w:hint="eastAsia"/>
        </w:rPr>
      </w:pPr>
      <w:r>
        <w:tab/>
      </w:r>
      <w:r>
        <w:tab/>
      </w:r>
      <w:r w:rsidR="004E2B52">
        <w:rPr>
          <w:rFonts w:hint="eastAsia"/>
        </w:rPr>
        <w:t>生活水准</w:t>
      </w:r>
    </w:p>
    <w:p w:rsidR="00366E6E" w:rsidRDefault="004E2B52" w:rsidP="004E2B52">
      <w:pPr>
        <w:pStyle w:val="SingleTxtGC"/>
        <w:rPr>
          <w:rFonts w:hint="eastAsia"/>
        </w:rPr>
      </w:pPr>
      <w:r>
        <w:rPr>
          <w:rFonts w:hint="eastAsia"/>
        </w:rPr>
        <w:t>54.</w:t>
      </w:r>
      <w:r w:rsidR="00AA55E5">
        <w:t xml:space="preserve">  </w:t>
      </w:r>
      <w:r>
        <w:rPr>
          <w:rFonts w:hint="eastAsia"/>
        </w:rPr>
        <w:t>委员会仍然对以下情况表示关注：紧缩措施依然在对儿童产生影响，尽管经济状况得到改善，但紧缩措施仍在执行；失业率高；收入不平等状况加剧；在稳定计划之下建立的应急安全网预计将停止运作，所有这些都会对儿童的生活水准产生不利影响。</w:t>
      </w:r>
    </w:p>
    <w:p w:rsidR="00366E6E" w:rsidRPr="00EE7A32" w:rsidRDefault="004E2B52" w:rsidP="004E2B52">
      <w:pPr>
        <w:pStyle w:val="SingleTxtGC"/>
        <w:rPr>
          <w:rFonts w:ascii="Time New Roman" w:eastAsia="黑体" w:hAnsi="Time New Roman" w:hint="eastAsia"/>
        </w:rPr>
      </w:pPr>
      <w:r w:rsidRPr="00EE7A32">
        <w:rPr>
          <w:rFonts w:ascii="Time New Roman" w:eastAsia="黑体" w:hAnsi="Time New Roman" w:hint="eastAsia"/>
        </w:rPr>
        <w:t>55.</w:t>
      </w:r>
      <w:r w:rsidR="00AA55E5" w:rsidRPr="00EE7A32">
        <w:rPr>
          <w:rFonts w:ascii="Time New Roman" w:eastAsia="黑体" w:hAnsi="Time New Roman"/>
        </w:rPr>
        <w:t xml:space="preserve">  </w:t>
      </w:r>
      <w:r w:rsidRPr="00EE7A32">
        <w:rPr>
          <w:rFonts w:ascii="Time New Roman" w:eastAsia="黑体" w:hAnsi="Time New Roman" w:hint="eastAsia"/>
        </w:rPr>
        <w:t>委员会建议缔约国考虑就儿童贫困问题与家庭、儿童和负责维护儿童权利的民间社会组织进行专门协商，以便加强在贫困背景下联系金融和财政政策落实儿童权利的战略和措施。委员会忆及国家外债和其他有关国际金融义务对</w:t>
      </w:r>
      <w:r w:rsidRPr="00EE7A32">
        <w:rPr>
          <w:rFonts w:ascii="Time New Roman" w:eastAsia="黑体" w:hAnsi="Time New Roman" w:hint="eastAsia"/>
          <w:spacing w:val="-2"/>
        </w:rPr>
        <w:t>充分享有所有人权，尤其是经济、社会、文化权利的影响问题独立专家的建议</w:t>
      </w:r>
      <w:r w:rsidRPr="00EE7A32">
        <w:rPr>
          <w:rFonts w:ascii="Time New Roman" w:eastAsia="黑体" w:hAnsi="Time New Roman" w:hint="eastAsia"/>
          <w:spacing w:val="-2"/>
        </w:rPr>
        <w:t>(A/</w:t>
      </w:r>
      <w:proofErr w:type="spellStart"/>
      <w:r w:rsidRPr="00EE7A32">
        <w:rPr>
          <w:rFonts w:ascii="Time New Roman" w:eastAsia="黑体" w:hAnsi="Time New Roman" w:hint="eastAsia"/>
          <w:spacing w:val="-2"/>
        </w:rPr>
        <w:t>HRC</w:t>
      </w:r>
      <w:proofErr w:type="spellEnd"/>
      <w:r w:rsidRPr="00EE7A32">
        <w:rPr>
          <w:rFonts w:ascii="Time New Roman" w:eastAsia="黑体" w:hAnsi="Time New Roman" w:hint="eastAsia"/>
          <w:spacing w:val="-2"/>
        </w:rPr>
        <w:t>/23</w:t>
      </w:r>
      <w:r w:rsidRPr="00EE7A32">
        <w:rPr>
          <w:rFonts w:ascii="Time New Roman" w:eastAsia="黑体" w:hAnsi="Time New Roman" w:hint="eastAsia"/>
        </w:rPr>
        <w:t>/37/</w:t>
      </w:r>
      <w:proofErr w:type="spellStart"/>
      <w:r w:rsidRPr="00EE7A32">
        <w:rPr>
          <w:rFonts w:ascii="Time New Roman" w:eastAsia="黑体" w:hAnsi="Time New Roman" w:hint="eastAsia"/>
        </w:rPr>
        <w:t>Add.1</w:t>
      </w:r>
      <w:proofErr w:type="spellEnd"/>
      <w:r w:rsidRPr="00EE7A32">
        <w:rPr>
          <w:rFonts w:ascii="Time New Roman" w:eastAsia="黑体" w:hAnsi="Time New Roman" w:hint="eastAsia"/>
        </w:rPr>
        <w:t>,</w:t>
      </w:r>
      <w:r w:rsidR="00EE7A32">
        <w:rPr>
          <w:rFonts w:ascii="Time New Roman" w:eastAsia="黑体" w:hAnsi="Time New Roman"/>
        </w:rPr>
        <w:t xml:space="preserve"> </w:t>
      </w:r>
      <w:r w:rsidRPr="00EE7A32">
        <w:rPr>
          <w:rFonts w:ascii="Time New Roman" w:eastAsia="黑体" w:hAnsi="Time New Roman" w:hint="eastAsia"/>
        </w:rPr>
        <w:t>第</w:t>
      </w:r>
      <w:r w:rsidRPr="00EE7A32">
        <w:rPr>
          <w:rFonts w:ascii="Time New Roman" w:eastAsia="黑体" w:hAnsi="Time New Roman" w:hint="eastAsia"/>
        </w:rPr>
        <w:t>30</w:t>
      </w:r>
      <w:r w:rsidRPr="00EE7A32">
        <w:rPr>
          <w:rFonts w:ascii="Time New Roman" w:eastAsia="黑体" w:hAnsi="Time New Roman" w:hint="eastAsia"/>
        </w:rPr>
        <w:t>段和</w:t>
      </w:r>
      <w:r w:rsidRPr="00EE7A32">
        <w:rPr>
          <w:rFonts w:ascii="Time New Roman" w:eastAsia="黑体" w:hAnsi="Time New Roman" w:hint="eastAsia"/>
        </w:rPr>
        <w:t>90</w:t>
      </w:r>
      <w:r w:rsidRPr="00EE7A32">
        <w:rPr>
          <w:rFonts w:ascii="Time New Roman" w:eastAsia="黑体" w:hAnsi="Time New Roman" w:hint="eastAsia"/>
        </w:rPr>
        <w:t>段</w:t>
      </w:r>
      <w:r w:rsidRPr="00EE7A32">
        <w:rPr>
          <w:rFonts w:ascii="Time New Roman" w:eastAsia="黑体" w:hAnsi="Time New Roman" w:hint="eastAsia"/>
        </w:rPr>
        <w:t>(b)</w:t>
      </w:r>
      <w:r w:rsidRPr="00EE7A32">
        <w:rPr>
          <w:rFonts w:ascii="Time New Roman" w:eastAsia="黑体" w:hAnsi="Time New Roman" w:hint="eastAsia"/>
        </w:rPr>
        <w:t>分段</w:t>
      </w:r>
      <w:r w:rsidRPr="00EE7A32">
        <w:rPr>
          <w:rFonts w:ascii="Time New Roman" w:eastAsia="黑体" w:hAnsi="Time New Roman" w:hint="eastAsia"/>
        </w:rPr>
        <w:t>)</w:t>
      </w:r>
      <w:r w:rsidRPr="00EE7A32">
        <w:rPr>
          <w:rFonts w:ascii="Time New Roman" w:eastAsia="黑体" w:hAnsi="Time New Roman" w:hint="eastAsia"/>
        </w:rPr>
        <w:t>，即，缔约国为弱势儿童建立长期安全网。</w:t>
      </w:r>
    </w:p>
    <w:p w:rsidR="00366E6E" w:rsidRDefault="00AA55E5" w:rsidP="00AA55E5">
      <w:pPr>
        <w:pStyle w:val="H1GC"/>
        <w:rPr>
          <w:rFonts w:hint="eastAsia"/>
        </w:rPr>
      </w:pPr>
      <w:r>
        <w:tab/>
      </w:r>
      <w:r w:rsidR="004E2B52">
        <w:rPr>
          <w:rFonts w:hint="eastAsia"/>
        </w:rPr>
        <w:t>G.</w:t>
      </w:r>
      <w:r>
        <w:tab/>
      </w:r>
      <w:r w:rsidR="004E2B52">
        <w:rPr>
          <w:rFonts w:hint="eastAsia"/>
        </w:rPr>
        <w:t>教育、</w:t>
      </w:r>
      <w:proofErr w:type="gramStart"/>
      <w:r w:rsidR="004E2B52">
        <w:rPr>
          <w:rFonts w:hint="eastAsia"/>
        </w:rPr>
        <w:t>闲暇和文化活动</w:t>
      </w:r>
      <w:r w:rsidR="004E2B52">
        <w:rPr>
          <w:rFonts w:hint="eastAsia"/>
        </w:rPr>
        <w:t>(</w:t>
      </w:r>
      <w:proofErr w:type="gramEnd"/>
      <w:r w:rsidR="004E2B52">
        <w:rPr>
          <w:rFonts w:hint="eastAsia"/>
        </w:rPr>
        <w:t>第</w:t>
      </w:r>
      <w:r w:rsidR="004E2B52">
        <w:rPr>
          <w:rFonts w:hint="eastAsia"/>
        </w:rPr>
        <w:t>28-31</w:t>
      </w:r>
      <w:r w:rsidR="004E2B52">
        <w:rPr>
          <w:rFonts w:hint="eastAsia"/>
        </w:rPr>
        <w:t>条</w:t>
      </w:r>
      <w:r w:rsidR="004E2B52">
        <w:rPr>
          <w:rFonts w:hint="eastAsia"/>
        </w:rPr>
        <w:t>)</w:t>
      </w:r>
    </w:p>
    <w:p w:rsidR="00366E6E" w:rsidRDefault="00AA55E5" w:rsidP="00AA55E5">
      <w:pPr>
        <w:pStyle w:val="H23GC"/>
        <w:rPr>
          <w:rFonts w:hint="eastAsia"/>
        </w:rPr>
      </w:pPr>
      <w:r>
        <w:tab/>
      </w:r>
      <w:r>
        <w:tab/>
      </w:r>
      <w:r w:rsidR="004E2B52">
        <w:rPr>
          <w:rFonts w:hint="eastAsia"/>
        </w:rPr>
        <w:t>教育，包括职业培训和指导</w:t>
      </w:r>
    </w:p>
    <w:p w:rsidR="00366E6E" w:rsidRDefault="004E2B52" w:rsidP="004E2B52">
      <w:pPr>
        <w:pStyle w:val="SingleTxtGC"/>
        <w:rPr>
          <w:rFonts w:hint="eastAsia"/>
        </w:rPr>
      </w:pPr>
      <w:r>
        <w:rPr>
          <w:rFonts w:hint="eastAsia"/>
        </w:rPr>
        <w:t>56.</w:t>
      </w:r>
      <w:r w:rsidR="00AA55E5">
        <w:t xml:space="preserve">  </w:t>
      </w:r>
      <w:r>
        <w:rPr>
          <w:rFonts w:hint="eastAsia"/>
        </w:rPr>
        <w:t>委员会对以下情况表示关注：</w:t>
      </w:r>
    </w:p>
    <w:p w:rsidR="00366E6E" w:rsidRDefault="004E2B52" w:rsidP="00AA55E5">
      <w:pPr>
        <w:pStyle w:val="SingleTxtGC"/>
        <w:numPr>
          <w:ilvl w:val="0"/>
          <w:numId w:val="29"/>
        </w:numPr>
        <w:rPr>
          <w:rFonts w:hint="eastAsia"/>
        </w:rPr>
      </w:pPr>
      <w:r>
        <w:rPr>
          <w:rFonts w:hint="eastAsia"/>
        </w:rPr>
        <w:t>有些儿童特别是教育设施有限的农村地区的儿童失学；</w:t>
      </w:r>
    </w:p>
    <w:p w:rsidR="00366E6E" w:rsidRDefault="004E2B52" w:rsidP="00AA55E5">
      <w:pPr>
        <w:pStyle w:val="SingleTxtGC"/>
        <w:numPr>
          <w:ilvl w:val="0"/>
          <w:numId w:val="29"/>
        </w:numPr>
        <w:rPr>
          <w:rFonts w:hint="eastAsia"/>
        </w:rPr>
      </w:pPr>
      <w:r>
        <w:rPr>
          <w:rFonts w:hint="eastAsia"/>
        </w:rPr>
        <w:t>学生尤其是女童辍学率高；</w:t>
      </w:r>
    </w:p>
    <w:p w:rsidR="00366E6E" w:rsidRDefault="004E2B52" w:rsidP="00AA55E5">
      <w:pPr>
        <w:pStyle w:val="SingleTxtGC"/>
        <w:numPr>
          <w:ilvl w:val="0"/>
          <w:numId w:val="29"/>
        </w:numPr>
        <w:rPr>
          <w:rFonts w:hint="eastAsia"/>
        </w:rPr>
      </w:pPr>
      <w:r>
        <w:rPr>
          <w:rFonts w:hint="eastAsia"/>
        </w:rPr>
        <w:t>教育质量较低，拉脱维亚学生的成绩低于经济合作与发展组织确定的欧洲平均水平；</w:t>
      </w:r>
    </w:p>
    <w:p w:rsidR="00366E6E" w:rsidRDefault="004E2B52" w:rsidP="00AA55E5">
      <w:pPr>
        <w:pStyle w:val="SingleTxtGC"/>
        <w:numPr>
          <w:ilvl w:val="0"/>
          <w:numId w:val="29"/>
        </w:numPr>
        <w:rPr>
          <w:rFonts w:hint="eastAsia"/>
        </w:rPr>
      </w:pPr>
      <w:r>
        <w:rPr>
          <w:rFonts w:hint="eastAsia"/>
        </w:rPr>
        <w:t>学校处理学生之间的暴力事件和聚众闹事问题以及早期识别个人成瘾问题和行为障碍的能力不足。</w:t>
      </w:r>
    </w:p>
    <w:p w:rsidR="00366E6E" w:rsidRPr="00EE7A32" w:rsidRDefault="004E2B52" w:rsidP="004E2B52">
      <w:pPr>
        <w:pStyle w:val="SingleTxtGC"/>
        <w:rPr>
          <w:rFonts w:ascii="Time New Roman" w:eastAsia="黑体" w:hAnsi="Time New Roman" w:hint="eastAsia"/>
        </w:rPr>
      </w:pPr>
      <w:r w:rsidRPr="00EE7A32">
        <w:rPr>
          <w:rFonts w:ascii="Time New Roman" w:eastAsia="黑体" w:hAnsi="Time New Roman" w:hint="eastAsia"/>
        </w:rPr>
        <w:t>57.</w:t>
      </w:r>
      <w:r w:rsidR="00AA55E5" w:rsidRPr="00EE7A32">
        <w:rPr>
          <w:rFonts w:ascii="Time New Roman" w:eastAsia="黑体" w:hAnsi="Time New Roman"/>
        </w:rPr>
        <w:t xml:space="preserve">  </w:t>
      </w:r>
      <w:r w:rsidRPr="00EE7A32">
        <w:rPr>
          <w:rFonts w:ascii="Time New Roman" w:eastAsia="黑体" w:hAnsi="Time New Roman" w:hint="eastAsia"/>
        </w:rPr>
        <w:t>委员会建议缔约国：</w:t>
      </w:r>
    </w:p>
    <w:p w:rsidR="00366E6E" w:rsidRPr="00EE7A32" w:rsidRDefault="004E2B52" w:rsidP="00AA55E5">
      <w:pPr>
        <w:pStyle w:val="SingleTxtGC"/>
        <w:numPr>
          <w:ilvl w:val="0"/>
          <w:numId w:val="30"/>
        </w:numPr>
        <w:rPr>
          <w:rFonts w:ascii="Time New Roman" w:eastAsia="黑体" w:hAnsi="Time New Roman" w:hint="eastAsia"/>
        </w:rPr>
      </w:pPr>
      <w:r w:rsidRPr="00EE7A32">
        <w:rPr>
          <w:rFonts w:ascii="Time New Roman" w:eastAsia="黑体" w:hAnsi="Time New Roman" w:hint="eastAsia"/>
        </w:rPr>
        <w:t>确保所有学龄儿童都能入学，侧重农村地区儿童；</w:t>
      </w:r>
    </w:p>
    <w:p w:rsidR="00366E6E" w:rsidRPr="00EE7A32" w:rsidRDefault="004E2B52" w:rsidP="00AA55E5">
      <w:pPr>
        <w:pStyle w:val="SingleTxtGC"/>
        <w:numPr>
          <w:ilvl w:val="0"/>
          <w:numId w:val="30"/>
        </w:numPr>
        <w:rPr>
          <w:rFonts w:ascii="Time New Roman" w:eastAsia="黑体" w:hAnsi="Time New Roman" w:hint="eastAsia"/>
        </w:rPr>
      </w:pPr>
      <w:r w:rsidRPr="00EE7A32">
        <w:rPr>
          <w:rFonts w:ascii="Time New Roman" w:eastAsia="黑体" w:hAnsi="Time New Roman" w:hint="eastAsia"/>
        </w:rPr>
        <w:t>采取措施降低学生辍学率，防止学生辍学，特别是防止女童辍学；</w:t>
      </w:r>
    </w:p>
    <w:p w:rsidR="00366E6E" w:rsidRPr="00EE7A32" w:rsidRDefault="004E2B52" w:rsidP="00AA55E5">
      <w:pPr>
        <w:pStyle w:val="SingleTxtGC"/>
        <w:numPr>
          <w:ilvl w:val="0"/>
          <w:numId w:val="30"/>
        </w:numPr>
        <w:rPr>
          <w:rFonts w:ascii="Time New Roman" w:eastAsia="黑体" w:hAnsi="Time New Roman" w:hint="eastAsia"/>
        </w:rPr>
      </w:pPr>
      <w:r w:rsidRPr="00EE7A32">
        <w:rPr>
          <w:rFonts w:ascii="Time New Roman" w:eastAsia="黑体" w:hAnsi="Time New Roman" w:hint="eastAsia"/>
        </w:rPr>
        <w:t>投入资金，提高教育体系的质量，使其达到国际认可的水平，侧重师资培训；</w:t>
      </w:r>
    </w:p>
    <w:p w:rsidR="00366E6E" w:rsidRPr="00EE7A32" w:rsidRDefault="004E2B52" w:rsidP="00AA55E5">
      <w:pPr>
        <w:pStyle w:val="SingleTxtGC"/>
        <w:numPr>
          <w:ilvl w:val="0"/>
          <w:numId w:val="30"/>
        </w:numPr>
        <w:rPr>
          <w:rFonts w:ascii="Time New Roman" w:eastAsia="黑体" w:hAnsi="Time New Roman" w:hint="eastAsia"/>
        </w:rPr>
      </w:pPr>
      <w:r w:rsidRPr="00EE7A32">
        <w:rPr>
          <w:rFonts w:ascii="Time New Roman" w:eastAsia="黑体" w:hAnsi="Time New Roman" w:hint="eastAsia"/>
        </w:rPr>
        <w:t>提倡所有学校都落实国家保护儿童权利监察局发起的“友好学校”举措；</w:t>
      </w:r>
    </w:p>
    <w:p w:rsidR="00366E6E" w:rsidRPr="00EE7A32" w:rsidRDefault="004E2B52" w:rsidP="00AA55E5">
      <w:pPr>
        <w:pStyle w:val="SingleTxtGC"/>
        <w:numPr>
          <w:ilvl w:val="0"/>
          <w:numId w:val="30"/>
        </w:numPr>
        <w:rPr>
          <w:rFonts w:ascii="Time New Roman" w:eastAsia="黑体" w:hAnsi="Time New Roman" w:hint="eastAsia"/>
        </w:rPr>
      </w:pPr>
      <w:r w:rsidRPr="00EE7A32">
        <w:rPr>
          <w:rFonts w:ascii="Time New Roman" w:eastAsia="黑体" w:hAnsi="Time New Roman" w:hint="eastAsia"/>
        </w:rPr>
        <w:lastRenderedPageBreak/>
        <w:t>使校方人员进一步知悉防止校园暴力的方法和手段，并加强他们在识别和处理校园暴力方面的作用；</w:t>
      </w:r>
    </w:p>
    <w:p w:rsidR="00366E6E" w:rsidRPr="00EE7A32" w:rsidRDefault="004E2B52" w:rsidP="00AA55E5">
      <w:pPr>
        <w:pStyle w:val="SingleTxtGC"/>
        <w:numPr>
          <w:ilvl w:val="0"/>
          <w:numId w:val="30"/>
        </w:numPr>
        <w:rPr>
          <w:rFonts w:ascii="Time New Roman" w:eastAsia="黑体" w:hAnsi="Time New Roman" w:hint="eastAsia"/>
        </w:rPr>
      </w:pPr>
      <w:r w:rsidRPr="00EE7A32">
        <w:rPr>
          <w:rFonts w:ascii="Time New Roman" w:eastAsia="黑体" w:hAnsi="Time New Roman" w:hint="eastAsia"/>
        </w:rPr>
        <w:t>制定风险儿童早期识别和个人预防方案。</w:t>
      </w:r>
    </w:p>
    <w:p w:rsidR="00366E6E" w:rsidRDefault="00AA55E5" w:rsidP="00AA55E5">
      <w:pPr>
        <w:pStyle w:val="H23GC"/>
        <w:rPr>
          <w:rFonts w:hint="eastAsia"/>
        </w:rPr>
      </w:pPr>
      <w:r>
        <w:tab/>
      </w:r>
      <w:r>
        <w:tab/>
      </w:r>
      <w:r w:rsidR="004E2B52">
        <w:rPr>
          <w:rFonts w:hint="eastAsia"/>
        </w:rPr>
        <w:t>休息、闲暇、娱乐和艺术活动</w:t>
      </w:r>
    </w:p>
    <w:p w:rsidR="00366E6E" w:rsidRDefault="004E2B52" w:rsidP="004E2B52">
      <w:pPr>
        <w:pStyle w:val="SingleTxtGC"/>
        <w:rPr>
          <w:rFonts w:hint="eastAsia"/>
        </w:rPr>
      </w:pPr>
      <w:r>
        <w:rPr>
          <w:rFonts w:hint="eastAsia"/>
        </w:rPr>
        <w:t>58.</w:t>
      </w:r>
      <w:r w:rsidR="00AA55E5">
        <w:t xml:space="preserve">  </w:t>
      </w:r>
      <w:r>
        <w:rPr>
          <w:rFonts w:hint="eastAsia"/>
        </w:rPr>
        <w:t>委员会关切地注意到，儿童能否参加课外娱乐活动和文化活动，取决于父母的收入。</w:t>
      </w:r>
    </w:p>
    <w:p w:rsidR="00366E6E" w:rsidRPr="00EE7A32" w:rsidRDefault="004E2B52" w:rsidP="004E2B52">
      <w:pPr>
        <w:pStyle w:val="SingleTxtGC"/>
        <w:rPr>
          <w:rFonts w:ascii="Time New Roman" w:eastAsia="黑体" w:hAnsi="Time New Roman" w:hint="eastAsia"/>
        </w:rPr>
      </w:pPr>
      <w:r w:rsidRPr="00EE7A32">
        <w:rPr>
          <w:rFonts w:ascii="Time New Roman" w:eastAsia="黑体" w:hAnsi="Time New Roman" w:hint="eastAsia"/>
        </w:rPr>
        <w:t>59.</w:t>
      </w:r>
      <w:r w:rsidR="00AA55E5" w:rsidRPr="00EE7A32">
        <w:rPr>
          <w:rFonts w:ascii="Time New Roman" w:eastAsia="黑体" w:hAnsi="Time New Roman"/>
        </w:rPr>
        <w:t xml:space="preserve">  </w:t>
      </w:r>
      <w:r w:rsidRPr="00EE7A32">
        <w:rPr>
          <w:rFonts w:ascii="Time New Roman" w:eastAsia="黑体" w:hAnsi="Time New Roman" w:hint="eastAsia"/>
        </w:rPr>
        <w:t>考虑到关于儿童享有休息和闲暇、从事游戏和娱乐活动、参加文化生活和艺术活动的权利的第</w:t>
      </w:r>
      <w:r w:rsidRPr="00EE7A32">
        <w:rPr>
          <w:rFonts w:ascii="Time New Roman" w:eastAsia="黑体" w:hAnsi="Time New Roman" w:hint="eastAsia"/>
        </w:rPr>
        <w:t>17</w:t>
      </w:r>
      <w:r w:rsidRPr="00EE7A32">
        <w:rPr>
          <w:rFonts w:ascii="Time New Roman" w:eastAsia="黑体" w:hAnsi="Time New Roman" w:hint="eastAsia"/>
        </w:rPr>
        <w:t>号一般性意见</w:t>
      </w:r>
      <w:r w:rsidRPr="00EE7A32">
        <w:rPr>
          <w:rFonts w:ascii="Time New Roman" w:eastAsia="黑体" w:hAnsi="Time New Roman" w:hint="eastAsia"/>
        </w:rPr>
        <w:t>(2013</w:t>
      </w:r>
      <w:r w:rsidRPr="00EE7A32">
        <w:rPr>
          <w:rFonts w:ascii="Time New Roman" w:eastAsia="黑体" w:hAnsi="Time New Roman" w:hint="eastAsia"/>
        </w:rPr>
        <w:t>年</w:t>
      </w:r>
      <w:r w:rsidRPr="00EE7A32">
        <w:rPr>
          <w:rFonts w:ascii="Time New Roman" w:eastAsia="黑体" w:hAnsi="Time New Roman" w:hint="eastAsia"/>
        </w:rPr>
        <w:t>)</w:t>
      </w:r>
      <w:r w:rsidRPr="00EE7A32">
        <w:rPr>
          <w:rFonts w:ascii="Time New Roman" w:eastAsia="黑体" w:hAnsi="Time New Roman" w:hint="eastAsia"/>
        </w:rPr>
        <w:t>，委员会建议缔约国采取措施，使各种社会经济背景的儿童都能享有闲暇、从事游戏活动以及文化活动和其他教育、娱乐活动。</w:t>
      </w:r>
    </w:p>
    <w:p w:rsidR="00366E6E" w:rsidRDefault="00AA55E5" w:rsidP="00AA55E5">
      <w:pPr>
        <w:pStyle w:val="H1GC"/>
        <w:rPr>
          <w:rFonts w:hint="eastAsia"/>
        </w:rPr>
      </w:pPr>
      <w:r>
        <w:tab/>
      </w:r>
      <w:r w:rsidR="004E2B52">
        <w:rPr>
          <w:rFonts w:hint="eastAsia"/>
        </w:rPr>
        <w:t>H.</w:t>
      </w:r>
      <w:r>
        <w:tab/>
      </w:r>
      <w:proofErr w:type="gramStart"/>
      <w:r w:rsidR="004E2B52">
        <w:rPr>
          <w:rFonts w:hint="eastAsia"/>
        </w:rPr>
        <w:t>特别保护措施</w:t>
      </w:r>
      <w:r w:rsidR="004E2B52">
        <w:rPr>
          <w:rFonts w:hint="eastAsia"/>
        </w:rPr>
        <w:t>(</w:t>
      </w:r>
      <w:proofErr w:type="gramEnd"/>
      <w:r w:rsidR="004E2B52">
        <w:rPr>
          <w:rFonts w:hint="eastAsia"/>
        </w:rPr>
        <w:t>第</w:t>
      </w:r>
      <w:r w:rsidR="004E2B52">
        <w:rPr>
          <w:rFonts w:hint="eastAsia"/>
        </w:rPr>
        <w:t>22</w:t>
      </w:r>
      <w:r w:rsidR="004E2B52">
        <w:rPr>
          <w:rFonts w:hint="eastAsia"/>
        </w:rPr>
        <w:t>条、第</w:t>
      </w:r>
      <w:r w:rsidR="004E2B52">
        <w:rPr>
          <w:rFonts w:hint="eastAsia"/>
        </w:rPr>
        <w:t>30</w:t>
      </w:r>
      <w:r w:rsidR="004E2B52">
        <w:rPr>
          <w:rFonts w:hint="eastAsia"/>
        </w:rPr>
        <w:t>条、第</w:t>
      </w:r>
      <w:r w:rsidR="004E2B52">
        <w:rPr>
          <w:rFonts w:hint="eastAsia"/>
        </w:rPr>
        <w:t>32-33</w:t>
      </w:r>
      <w:r w:rsidR="004E2B52">
        <w:rPr>
          <w:rFonts w:hint="eastAsia"/>
        </w:rPr>
        <w:t>条、第</w:t>
      </w:r>
      <w:r w:rsidR="004E2B52">
        <w:rPr>
          <w:rFonts w:hint="eastAsia"/>
        </w:rPr>
        <w:t>35-36</w:t>
      </w:r>
      <w:r w:rsidR="004E2B52">
        <w:rPr>
          <w:rFonts w:hint="eastAsia"/>
        </w:rPr>
        <w:t>条、第</w:t>
      </w:r>
      <w:r w:rsidR="004E2B52">
        <w:rPr>
          <w:rFonts w:hint="eastAsia"/>
        </w:rPr>
        <w:t>37</w:t>
      </w:r>
      <w:r w:rsidR="004E2B52">
        <w:rPr>
          <w:rFonts w:hint="eastAsia"/>
        </w:rPr>
        <w:t>条</w:t>
      </w:r>
      <w:r w:rsidR="004E2B52">
        <w:rPr>
          <w:rFonts w:hint="eastAsia"/>
        </w:rPr>
        <w:t>(b)</w:t>
      </w:r>
      <w:r w:rsidR="004E2B52">
        <w:rPr>
          <w:rFonts w:hint="eastAsia"/>
        </w:rPr>
        <w:t>至</w:t>
      </w:r>
      <w:r w:rsidR="004E2B52">
        <w:rPr>
          <w:rFonts w:hint="eastAsia"/>
        </w:rPr>
        <w:t>(d)</w:t>
      </w:r>
      <w:r w:rsidR="004E2B52">
        <w:rPr>
          <w:rFonts w:hint="eastAsia"/>
        </w:rPr>
        <w:t>项，以及第</w:t>
      </w:r>
      <w:r w:rsidR="004E2B52">
        <w:rPr>
          <w:rFonts w:hint="eastAsia"/>
        </w:rPr>
        <w:t>38-40</w:t>
      </w:r>
      <w:r w:rsidR="004E2B52">
        <w:rPr>
          <w:rFonts w:hint="eastAsia"/>
        </w:rPr>
        <w:t>条</w:t>
      </w:r>
      <w:r w:rsidR="004E2B52">
        <w:rPr>
          <w:rFonts w:hint="eastAsia"/>
        </w:rPr>
        <w:t>)</w:t>
      </w:r>
    </w:p>
    <w:p w:rsidR="00366E6E" w:rsidRDefault="00AA55E5" w:rsidP="00AA55E5">
      <w:pPr>
        <w:pStyle w:val="H23GC"/>
        <w:rPr>
          <w:rFonts w:hint="eastAsia"/>
        </w:rPr>
      </w:pPr>
      <w:r>
        <w:tab/>
      </w:r>
      <w:r>
        <w:tab/>
      </w:r>
      <w:r w:rsidR="004E2B52">
        <w:rPr>
          <w:rFonts w:hint="eastAsia"/>
        </w:rPr>
        <w:t>寻求庇护的儿童和难民儿童</w:t>
      </w:r>
    </w:p>
    <w:p w:rsidR="00366E6E" w:rsidRDefault="004E2B52" w:rsidP="004E2B52">
      <w:pPr>
        <w:pStyle w:val="SingleTxtGC"/>
        <w:rPr>
          <w:rFonts w:hint="eastAsia"/>
        </w:rPr>
      </w:pPr>
      <w:r>
        <w:rPr>
          <w:rFonts w:hint="eastAsia"/>
        </w:rPr>
        <w:t>60.</w:t>
      </w:r>
      <w:r w:rsidR="00AA55E5">
        <w:t xml:space="preserve">  </w:t>
      </w:r>
      <w:r>
        <w:rPr>
          <w:rFonts w:hint="eastAsia"/>
        </w:rPr>
        <w:t>委员会欢迎为法官举办培训班，将儿童权利纳入国家边防人员培训学校的教育课程，以及于</w:t>
      </w:r>
      <w:r>
        <w:rPr>
          <w:rFonts w:hint="eastAsia"/>
        </w:rPr>
        <w:t>2011</w:t>
      </w:r>
      <w:r>
        <w:rPr>
          <w:rFonts w:hint="eastAsia"/>
        </w:rPr>
        <w:t>年</w:t>
      </w:r>
      <w:r>
        <w:rPr>
          <w:rFonts w:hint="eastAsia"/>
        </w:rPr>
        <w:t>1</w:t>
      </w:r>
      <w:r>
        <w:rPr>
          <w:rFonts w:hint="eastAsia"/>
        </w:rPr>
        <w:t>月同联合国难民事务高级专员办事处</w:t>
      </w:r>
      <w:r>
        <w:rPr>
          <w:rFonts w:hint="eastAsia"/>
        </w:rPr>
        <w:t>(</w:t>
      </w:r>
      <w:r>
        <w:rPr>
          <w:rFonts w:hint="eastAsia"/>
        </w:rPr>
        <w:t>难民署</w:t>
      </w:r>
      <w:r>
        <w:rPr>
          <w:rFonts w:hint="eastAsia"/>
        </w:rPr>
        <w:t>)</w:t>
      </w:r>
      <w:r>
        <w:rPr>
          <w:rFonts w:hint="eastAsia"/>
        </w:rPr>
        <w:t>签署一项谅解备忘录。然而，委员会关切地注意到：</w:t>
      </w:r>
    </w:p>
    <w:p w:rsidR="00366E6E" w:rsidRDefault="004E2B52" w:rsidP="00AA55E5">
      <w:pPr>
        <w:pStyle w:val="SingleTxtGC"/>
        <w:numPr>
          <w:ilvl w:val="0"/>
          <w:numId w:val="31"/>
        </w:numPr>
        <w:rPr>
          <w:rFonts w:hint="eastAsia"/>
        </w:rPr>
      </w:pPr>
      <w:r>
        <w:rPr>
          <w:rFonts w:hint="eastAsia"/>
        </w:rPr>
        <w:t>2015</w:t>
      </w:r>
      <w:r>
        <w:rPr>
          <w:rFonts w:hint="eastAsia"/>
        </w:rPr>
        <w:t>年</w:t>
      </w:r>
      <w:r>
        <w:rPr>
          <w:rFonts w:hint="eastAsia"/>
        </w:rPr>
        <w:t>12</w:t>
      </w:r>
      <w:r>
        <w:rPr>
          <w:rFonts w:hint="eastAsia"/>
        </w:rPr>
        <w:t>月的《庇护法》没有明确规定：将寻求庇护儿童拘留应当仅作为一项在不得已情况下才采取的措施，而且在儿童寻求庇护过程中，这项措施的采取持续的时间应当尽可能短；</w:t>
      </w:r>
    </w:p>
    <w:p w:rsidR="00366E6E" w:rsidRDefault="004E2B52" w:rsidP="00AA55E5">
      <w:pPr>
        <w:pStyle w:val="SingleTxtGC"/>
        <w:numPr>
          <w:ilvl w:val="0"/>
          <w:numId w:val="31"/>
        </w:numPr>
        <w:rPr>
          <w:rFonts w:hint="eastAsia"/>
        </w:rPr>
      </w:pPr>
      <w:r>
        <w:rPr>
          <w:rFonts w:hint="eastAsia"/>
        </w:rPr>
        <w:t>拘留设施收容的寻求庇护儿童只能享有初级医护的基本治疗；</w:t>
      </w:r>
    </w:p>
    <w:p w:rsidR="00366E6E" w:rsidRDefault="004E2B52" w:rsidP="00AA55E5">
      <w:pPr>
        <w:pStyle w:val="SingleTxtGC"/>
        <w:numPr>
          <w:ilvl w:val="0"/>
          <w:numId w:val="31"/>
        </w:numPr>
        <w:rPr>
          <w:rFonts w:hint="eastAsia"/>
        </w:rPr>
      </w:pPr>
      <w:r>
        <w:rPr>
          <w:rFonts w:hint="eastAsia"/>
        </w:rPr>
        <w:t>由于人们普遍所持的消极态度，包括仇外言行，寻求庇护儿童和难民儿童难以在社会和经济上融入社会。</w:t>
      </w:r>
    </w:p>
    <w:p w:rsidR="00366E6E" w:rsidRPr="009A5FBF" w:rsidRDefault="004E2B52" w:rsidP="004E2B52">
      <w:pPr>
        <w:pStyle w:val="SingleTxtGC"/>
        <w:rPr>
          <w:rFonts w:ascii="Time New Roman" w:eastAsia="黑体" w:hAnsi="Time New Roman" w:hint="eastAsia"/>
        </w:rPr>
      </w:pPr>
      <w:r w:rsidRPr="009A5FBF">
        <w:rPr>
          <w:rFonts w:ascii="Time New Roman" w:eastAsia="黑体" w:hAnsi="Time New Roman" w:hint="eastAsia"/>
        </w:rPr>
        <w:t>61.</w:t>
      </w:r>
      <w:r w:rsidR="00AA55E5" w:rsidRPr="009A5FBF">
        <w:rPr>
          <w:rFonts w:ascii="Time New Roman" w:eastAsia="黑体" w:hAnsi="Time New Roman"/>
        </w:rPr>
        <w:t xml:space="preserve">  </w:t>
      </w:r>
      <w:r w:rsidRPr="009A5FBF">
        <w:rPr>
          <w:rFonts w:ascii="Time New Roman" w:eastAsia="黑体" w:hAnsi="Time New Roman" w:hint="eastAsia"/>
        </w:rPr>
        <w:t>委员会建议缔约国：</w:t>
      </w:r>
    </w:p>
    <w:p w:rsidR="00366E6E" w:rsidRPr="009A5FBF" w:rsidRDefault="004E2B52" w:rsidP="00AA55E5">
      <w:pPr>
        <w:pStyle w:val="SingleTxtGC"/>
        <w:numPr>
          <w:ilvl w:val="0"/>
          <w:numId w:val="32"/>
        </w:numPr>
        <w:rPr>
          <w:rFonts w:ascii="Time New Roman" w:eastAsia="黑体" w:hAnsi="Time New Roman" w:hint="eastAsia"/>
        </w:rPr>
      </w:pPr>
      <w:r w:rsidRPr="009A5FBF">
        <w:rPr>
          <w:rFonts w:ascii="Time New Roman" w:eastAsia="黑体" w:hAnsi="Time New Roman" w:hint="eastAsia"/>
        </w:rPr>
        <w:t>审查《庇护法》，以便规定不对在办理寻求庇护手续过程中的寻求庇护儿童实施拘留；</w:t>
      </w:r>
    </w:p>
    <w:p w:rsidR="00366E6E" w:rsidRPr="009A5FBF" w:rsidRDefault="004E2B52" w:rsidP="00AA55E5">
      <w:pPr>
        <w:pStyle w:val="SingleTxtGC"/>
        <w:numPr>
          <w:ilvl w:val="0"/>
          <w:numId w:val="32"/>
        </w:numPr>
        <w:rPr>
          <w:rFonts w:ascii="Time New Roman" w:eastAsia="黑体" w:hAnsi="Time New Roman" w:hint="eastAsia"/>
        </w:rPr>
      </w:pPr>
      <w:r w:rsidRPr="009A5FBF">
        <w:rPr>
          <w:rFonts w:ascii="Time New Roman" w:eastAsia="黑体" w:hAnsi="Time New Roman" w:hint="eastAsia"/>
        </w:rPr>
        <w:t>审查《医疗法》，以便使被拘留的寻求庇护儿童能够在与其他被拘留者平等的基础上接受必要的高级治疗；</w:t>
      </w:r>
    </w:p>
    <w:p w:rsidR="00366E6E" w:rsidRPr="009A5FBF" w:rsidRDefault="004E2B52" w:rsidP="00AA55E5">
      <w:pPr>
        <w:pStyle w:val="SingleTxtGC"/>
        <w:numPr>
          <w:ilvl w:val="0"/>
          <w:numId w:val="32"/>
        </w:numPr>
        <w:rPr>
          <w:rFonts w:ascii="Time New Roman" w:eastAsia="黑体" w:hAnsi="Time New Roman" w:hint="eastAsia"/>
        </w:rPr>
      </w:pPr>
      <w:r w:rsidRPr="009A5FBF">
        <w:rPr>
          <w:rFonts w:ascii="Time New Roman" w:eastAsia="黑体" w:hAnsi="Time New Roman" w:hint="eastAsia"/>
        </w:rPr>
        <w:t>采取一切恰当措施，抵制对寻求庇护儿童和难民儿童所持的消极态度和采取的不容忍做法，便利寻求庇护儿童和难民儿童融入社会；</w:t>
      </w:r>
    </w:p>
    <w:p w:rsidR="00366E6E" w:rsidRPr="009A5FBF" w:rsidRDefault="004E2B52" w:rsidP="00AA55E5">
      <w:pPr>
        <w:pStyle w:val="SingleTxtGC"/>
        <w:numPr>
          <w:ilvl w:val="0"/>
          <w:numId w:val="32"/>
        </w:numPr>
        <w:rPr>
          <w:rFonts w:ascii="Time New Roman" w:eastAsia="黑体" w:hAnsi="Time New Roman" w:hint="eastAsia"/>
        </w:rPr>
      </w:pPr>
      <w:r w:rsidRPr="009A5FBF">
        <w:rPr>
          <w:rFonts w:ascii="Time New Roman" w:eastAsia="黑体" w:hAnsi="Time New Roman" w:hint="eastAsia"/>
        </w:rPr>
        <w:t>继续与难民署合作，执行适用标准指导方针，并终止将寻求庇护儿童拘留的做法。</w:t>
      </w:r>
    </w:p>
    <w:p w:rsidR="00366E6E" w:rsidRDefault="00AA55E5" w:rsidP="00AA55E5">
      <w:pPr>
        <w:pStyle w:val="H23GC"/>
        <w:rPr>
          <w:rFonts w:hint="eastAsia"/>
        </w:rPr>
      </w:pPr>
      <w:r>
        <w:lastRenderedPageBreak/>
        <w:tab/>
      </w:r>
      <w:r>
        <w:tab/>
      </w:r>
      <w:r w:rsidR="004E2B52">
        <w:rPr>
          <w:rFonts w:hint="eastAsia"/>
        </w:rPr>
        <w:t>少年司法</w:t>
      </w:r>
    </w:p>
    <w:p w:rsidR="00366E6E" w:rsidRDefault="004E2B52" w:rsidP="004E2B52">
      <w:pPr>
        <w:pStyle w:val="SingleTxtGC"/>
        <w:rPr>
          <w:rFonts w:hint="eastAsia"/>
        </w:rPr>
      </w:pPr>
      <w:r>
        <w:rPr>
          <w:rFonts w:hint="eastAsia"/>
        </w:rPr>
        <w:t>62.</w:t>
      </w:r>
      <w:r w:rsidR="00AA55E5">
        <w:t xml:space="preserve">  </w:t>
      </w:r>
      <w:r>
        <w:rPr>
          <w:rFonts w:hint="eastAsia"/>
        </w:rPr>
        <w:t>委员会欢迎为拘留所负责管理儿童的工作人员开展的能力建设、培训和提高认识活动，以及在就暴力问题、拘留所条件和内部调查程序对被拘留儿童进行的调查基础上实行的改变。委员会还欢迎</w:t>
      </w:r>
      <w:r>
        <w:rPr>
          <w:rFonts w:hint="eastAsia"/>
        </w:rPr>
        <w:t>2009</w:t>
      </w:r>
      <w:r>
        <w:rPr>
          <w:rFonts w:hint="eastAsia"/>
        </w:rPr>
        <w:t>年提出被剥夺自由者的重新融入构想，这一构想认为，应当为每个儿童提供支持，以便利他们以恰当方式融入社会。然而，委员会仍然关切地注意到：</w:t>
      </w:r>
    </w:p>
    <w:p w:rsidR="00366E6E" w:rsidRDefault="004E2B52" w:rsidP="00AA55E5">
      <w:pPr>
        <w:pStyle w:val="SingleTxtGC"/>
        <w:numPr>
          <w:ilvl w:val="0"/>
          <w:numId w:val="33"/>
        </w:numPr>
        <w:rPr>
          <w:rFonts w:hint="eastAsia"/>
        </w:rPr>
      </w:pPr>
      <w:r>
        <w:rPr>
          <w:rFonts w:hint="eastAsia"/>
        </w:rPr>
        <w:t>被拘留儿童可利用的独立申诉机制缺乏；</w:t>
      </w:r>
    </w:p>
    <w:p w:rsidR="00366E6E" w:rsidRDefault="004E2B52" w:rsidP="00AA55E5">
      <w:pPr>
        <w:pStyle w:val="SingleTxtGC"/>
        <w:numPr>
          <w:ilvl w:val="0"/>
          <w:numId w:val="33"/>
        </w:numPr>
        <w:rPr>
          <w:rFonts w:hint="eastAsia"/>
        </w:rPr>
      </w:pPr>
      <w:r>
        <w:rPr>
          <w:rFonts w:hint="eastAsia"/>
        </w:rPr>
        <w:t>关于剥夺自由的替代办法的落实情况的资料缺乏。</w:t>
      </w:r>
    </w:p>
    <w:p w:rsidR="00366E6E" w:rsidRPr="009A5FBF" w:rsidRDefault="004E2B52" w:rsidP="004E2B52">
      <w:pPr>
        <w:pStyle w:val="SingleTxtGC"/>
        <w:rPr>
          <w:rFonts w:ascii="Time New Roman" w:eastAsia="黑体" w:hAnsi="Time New Roman" w:hint="eastAsia"/>
        </w:rPr>
      </w:pPr>
      <w:r w:rsidRPr="009A5FBF">
        <w:rPr>
          <w:rFonts w:ascii="Time New Roman" w:eastAsia="黑体" w:hAnsi="Time New Roman" w:hint="eastAsia"/>
        </w:rPr>
        <w:t>63.</w:t>
      </w:r>
      <w:r w:rsidR="00AA55E5" w:rsidRPr="009A5FBF">
        <w:rPr>
          <w:rFonts w:ascii="Time New Roman" w:eastAsia="黑体" w:hAnsi="Time New Roman"/>
        </w:rPr>
        <w:t xml:space="preserve">  </w:t>
      </w:r>
      <w:r w:rsidRPr="009A5FBF">
        <w:rPr>
          <w:rFonts w:ascii="Time New Roman" w:eastAsia="黑体" w:hAnsi="Time New Roman" w:hint="eastAsia"/>
        </w:rPr>
        <w:t>考虑到关于少年司法中的儿童权利问题的第</w:t>
      </w:r>
      <w:r w:rsidRPr="009A5FBF">
        <w:rPr>
          <w:rFonts w:ascii="Time New Roman" w:eastAsia="黑体" w:hAnsi="Time New Roman" w:hint="eastAsia"/>
        </w:rPr>
        <w:t>10</w:t>
      </w:r>
      <w:r w:rsidRPr="009A5FBF">
        <w:rPr>
          <w:rFonts w:ascii="Time New Roman" w:eastAsia="黑体" w:hAnsi="Time New Roman" w:hint="eastAsia"/>
        </w:rPr>
        <w:t>号一般性意见</w:t>
      </w:r>
      <w:r w:rsidRPr="009A5FBF">
        <w:rPr>
          <w:rFonts w:ascii="Time New Roman" w:eastAsia="黑体" w:hAnsi="Time New Roman" w:hint="eastAsia"/>
        </w:rPr>
        <w:t>(2007</w:t>
      </w:r>
      <w:r w:rsidRPr="009A5FBF">
        <w:rPr>
          <w:rFonts w:ascii="Time New Roman" w:eastAsia="黑体" w:hAnsi="Time New Roman" w:hint="eastAsia"/>
        </w:rPr>
        <w:t>年</w:t>
      </w:r>
      <w:r w:rsidRPr="009A5FBF">
        <w:rPr>
          <w:rFonts w:ascii="Time New Roman" w:eastAsia="黑体" w:hAnsi="Time New Roman" w:hint="eastAsia"/>
        </w:rPr>
        <w:t>)</w:t>
      </w:r>
      <w:r w:rsidRPr="009A5FBF">
        <w:rPr>
          <w:rFonts w:ascii="Time New Roman" w:eastAsia="黑体" w:hAnsi="Time New Roman" w:hint="eastAsia"/>
        </w:rPr>
        <w:t>，少年司法问题机构间小组的工作，并且按照《联合国少年司法最低限度标准规则》</w:t>
      </w:r>
      <w:r w:rsidRPr="009A5FBF">
        <w:rPr>
          <w:rFonts w:ascii="Time New Roman" w:eastAsia="黑体" w:hAnsi="Time New Roman" w:hint="eastAsia"/>
        </w:rPr>
        <w:t>(</w:t>
      </w:r>
      <w:r w:rsidRPr="009A5FBF">
        <w:rPr>
          <w:rFonts w:ascii="Time New Roman" w:eastAsia="黑体" w:hAnsi="Time New Roman" w:hint="eastAsia"/>
        </w:rPr>
        <w:t>《北京规则》</w:t>
      </w:r>
      <w:r w:rsidRPr="009A5FBF">
        <w:rPr>
          <w:rFonts w:ascii="Time New Roman" w:eastAsia="黑体" w:hAnsi="Time New Roman" w:hint="eastAsia"/>
        </w:rPr>
        <w:t>)</w:t>
      </w:r>
      <w:r w:rsidRPr="009A5FBF">
        <w:rPr>
          <w:rFonts w:ascii="Time New Roman" w:eastAsia="黑体" w:hAnsi="Time New Roman" w:hint="eastAsia"/>
        </w:rPr>
        <w:t>、《联合国预防少年犯罪准则》</w:t>
      </w:r>
      <w:r w:rsidRPr="009A5FBF">
        <w:rPr>
          <w:rFonts w:ascii="Time New Roman" w:eastAsia="黑体" w:hAnsi="Time New Roman" w:hint="eastAsia"/>
        </w:rPr>
        <w:t>(</w:t>
      </w:r>
      <w:r w:rsidRPr="009A5FBF">
        <w:rPr>
          <w:rFonts w:ascii="Time New Roman" w:eastAsia="黑体" w:hAnsi="Time New Roman" w:hint="eastAsia"/>
        </w:rPr>
        <w:t>《利雅得准则》</w:t>
      </w:r>
      <w:r w:rsidRPr="009A5FBF">
        <w:rPr>
          <w:rFonts w:ascii="Time New Roman" w:eastAsia="黑体" w:hAnsi="Time New Roman" w:hint="eastAsia"/>
        </w:rPr>
        <w:t>)</w:t>
      </w:r>
      <w:r w:rsidRPr="009A5FBF">
        <w:rPr>
          <w:rFonts w:ascii="Time New Roman" w:eastAsia="黑体" w:hAnsi="Time New Roman" w:hint="eastAsia"/>
        </w:rPr>
        <w:t>、《联合国保护被剥夺自由的少年规则》以及《刑事司法系统中儿童问题行动指南》，委员会建议缔约国：</w:t>
      </w:r>
    </w:p>
    <w:p w:rsidR="00366E6E" w:rsidRPr="009A5FBF" w:rsidRDefault="004E2B52" w:rsidP="00AA55E5">
      <w:pPr>
        <w:pStyle w:val="SingleTxtGC"/>
        <w:numPr>
          <w:ilvl w:val="0"/>
          <w:numId w:val="34"/>
        </w:numPr>
        <w:rPr>
          <w:rFonts w:ascii="Time New Roman" w:eastAsia="黑体" w:hAnsi="Time New Roman" w:hint="eastAsia"/>
        </w:rPr>
      </w:pPr>
      <w:r w:rsidRPr="009A5FBF">
        <w:rPr>
          <w:rFonts w:ascii="Time New Roman" w:eastAsia="黑体" w:hAnsi="Time New Roman" w:hint="eastAsia"/>
        </w:rPr>
        <w:t>确保在程序的早期和诉讼的整个过程中向触犯法律的儿童提供合格、独立的法律援助；</w:t>
      </w:r>
    </w:p>
    <w:p w:rsidR="00366E6E" w:rsidRPr="009A5FBF" w:rsidRDefault="004E2B52" w:rsidP="00AA55E5">
      <w:pPr>
        <w:pStyle w:val="SingleTxtGC"/>
        <w:numPr>
          <w:ilvl w:val="0"/>
          <w:numId w:val="34"/>
        </w:numPr>
        <w:rPr>
          <w:rFonts w:ascii="Time New Roman" w:eastAsia="黑体" w:hAnsi="Time New Roman" w:hint="eastAsia"/>
        </w:rPr>
      </w:pPr>
      <w:r w:rsidRPr="009A5FBF">
        <w:rPr>
          <w:rFonts w:ascii="Time New Roman" w:eastAsia="黑体" w:hAnsi="Time New Roman" w:hint="eastAsia"/>
        </w:rPr>
        <w:t>监测法院裁定采取的剥夺自由的替代办法的落实情况，以确保剥夺自由只是作为最后手段得到使用，而且持续的时间应当尽可能短，并确保定期审查剥夺自由做法，以便撤消这种做法。</w:t>
      </w:r>
    </w:p>
    <w:p w:rsidR="00366E6E" w:rsidRDefault="00AA55E5" w:rsidP="00AA55E5">
      <w:pPr>
        <w:pStyle w:val="H23GC"/>
        <w:rPr>
          <w:rFonts w:hint="eastAsia"/>
        </w:rPr>
      </w:pPr>
      <w:r>
        <w:tab/>
      </w:r>
      <w:r>
        <w:tab/>
      </w:r>
      <w:r w:rsidR="004E2B52">
        <w:rPr>
          <w:rFonts w:hint="eastAsia"/>
        </w:rPr>
        <w:t>儿童受害者和证人</w:t>
      </w:r>
    </w:p>
    <w:p w:rsidR="00366E6E" w:rsidRDefault="004E2B52" w:rsidP="004E2B52">
      <w:pPr>
        <w:pStyle w:val="SingleTxtGC"/>
        <w:rPr>
          <w:rFonts w:hint="eastAsia"/>
        </w:rPr>
      </w:pPr>
      <w:r>
        <w:rPr>
          <w:rFonts w:hint="eastAsia"/>
        </w:rPr>
        <w:t>64.</w:t>
      </w:r>
      <w:r w:rsidR="00AA55E5">
        <w:t xml:space="preserve">  </w:t>
      </w:r>
      <w:r>
        <w:rPr>
          <w:rFonts w:hint="eastAsia"/>
        </w:rPr>
        <w:t>委员会注意到，自</w:t>
      </w:r>
      <w:r w:rsidR="009A5FBF">
        <w:rPr>
          <w:rFonts w:hint="eastAsia"/>
        </w:rPr>
        <w:t>200</w:t>
      </w:r>
      <w:r w:rsidR="009A5FBF">
        <w:t>0</w:t>
      </w:r>
      <w:r>
        <w:rPr>
          <w:rFonts w:hint="eastAsia"/>
        </w:rPr>
        <w:t>年以来，缔约国确保为遭受暴力侵害的儿童提供社会康复服务，并且设立了</w:t>
      </w:r>
      <w:r>
        <w:rPr>
          <w:rFonts w:hint="eastAsia"/>
        </w:rPr>
        <w:t>86</w:t>
      </w:r>
      <w:r>
        <w:rPr>
          <w:rFonts w:hint="eastAsia"/>
        </w:rPr>
        <w:t>个提供信息和法律援助的危机处理和家庭支助机构。然而，委员会关切地注意到，全面保护儿童权利的机构之间缺乏有效合作，而且儿童及其法定代理人对获得赔偿的程序和可能性缺乏了解。</w:t>
      </w:r>
    </w:p>
    <w:p w:rsidR="00366E6E" w:rsidRPr="00645E50" w:rsidRDefault="004E2B52" w:rsidP="004E2B52">
      <w:pPr>
        <w:pStyle w:val="SingleTxtGC"/>
        <w:rPr>
          <w:rFonts w:ascii="Time New Roman" w:eastAsia="黑体" w:hAnsi="Time New Roman" w:hint="eastAsia"/>
        </w:rPr>
      </w:pPr>
      <w:r w:rsidRPr="00645E50">
        <w:rPr>
          <w:rFonts w:ascii="Time New Roman" w:eastAsia="黑体" w:hAnsi="Time New Roman" w:hint="eastAsia"/>
        </w:rPr>
        <w:t>65.</w:t>
      </w:r>
      <w:r w:rsidR="00AA55E5" w:rsidRPr="00645E50">
        <w:rPr>
          <w:rFonts w:ascii="Time New Roman" w:eastAsia="黑体" w:hAnsi="Time New Roman"/>
        </w:rPr>
        <w:t xml:space="preserve">  </w:t>
      </w:r>
      <w:r w:rsidRPr="00645E50">
        <w:rPr>
          <w:rFonts w:ascii="Time New Roman" w:eastAsia="黑体" w:hAnsi="Time New Roman" w:hint="eastAsia"/>
        </w:rPr>
        <w:t>考虑到《关于在涉及罪行的儿童受害人和证人的事项上坚持公理的准则》</w:t>
      </w:r>
      <w:r w:rsidRPr="00645E50">
        <w:rPr>
          <w:rFonts w:ascii="Time New Roman" w:eastAsia="黑体" w:hAnsi="Time New Roman" w:hint="eastAsia"/>
        </w:rPr>
        <w:t>(</w:t>
      </w:r>
      <w:r w:rsidRPr="00645E50">
        <w:rPr>
          <w:rFonts w:ascii="Time New Roman" w:eastAsia="黑体" w:hAnsi="Time New Roman" w:hint="eastAsia"/>
        </w:rPr>
        <w:t>经济及社会理事会第</w:t>
      </w:r>
      <w:r w:rsidRPr="00645E50">
        <w:rPr>
          <w:rFonts w:ascii="Time New Roman" w:eastAsia="黑体" w:hAnsi="Time New Roman" w:hint="eastAsia"/>
        </w:rPr>
        <w:t>2005/20</w:t>
      </w:r>
      <w:r w:rsidRPr="00645E50">
        <w:rPr>
          <w:rFonts w:ascii="Time New Roman" w:eastAsia="黑体" w:hAnsi="Time New Roman" w:hint="eastAsia"/>
        </w:rPr>
        <w:t>号决议，附件</w:t>
      </w:r>
      <w:r w:rsidRPr="00645E50">
        <w:rPr>
          <w:rFonts w:ascii="Time New Roman" w:eastAsia="黑体" w:hAnsi="Time New Roman" w:hint="eastAsia"/>
        </w:rPr>
        <w:t>)</w:t>
      </w:r>
      <w:r w:rsidRPr="00645E50">
        <w:rPr>
          <w:rFonts w:ascii="Time New Roman" w:eastAsia="黑体" w:hAnsi="Time New Roman" w:hint="eastAsia"/>
        </w:rPr>
        <w:t>，委员会建议缔约国：</w:t>
      </w:r>
    </w:p>
    <w:p w:rsidR="00366E6E" w:rsidRPr="00645E50" w:rsidRDefault="004E2B52" w:rsidP="00AA55E5">
      <w:pPr>
        <w:pStyle w:val="SingleTxtGC"/>
        <w:numPr>
          <w:ilvl w:val="0"/>
          <w:numId w:val="35"/>
        </w:numPr>
        <w:rPr>
          <w:rFonts w:ascii="Time New Roman" w:eastAsia="黑体" w:hAnsi="Time New Roman" w:hint="eastAsia"/>
        </w:rPr>
      </w:pPr>
      <w:r w:rsidRPr="00645E50">
        <w:rPr>
          <w:rFonts w:ascii="Time New Roman" w:eastAsia="黑体" w:hAnsi="Time New Roman" w:hint="eastAsia"/>
        </w:rPr>
        <w:t>改善负责全面保护儿童受害人权利的法律和社会机构之间的合作；</w:t>
      </w:r>
    </w:p>
    <w:p w:rsidR="00366E6E" w:rsidRPr="00645E50" w:rsidRDefault="004E2B52" w:rsidP="00AA55E5">
      <w:pPr>
        <w:pStyle w:val="SingleTxtGC"/>
        <w:numPr>
          <w:ilvl w:val="0"/>
          <w:numId w:val="35"/>
        </w:numPr>
        <w:rPr>
          <w:rFonts w:ascii="Time New Roman" w:eastAsia="黑体" w:hAnsi="Time New Roman" w:hint="eastAsia"/>
        </w:rPr>
      </w:pPr>
      <w:r w:rsidRPr="00645E50">
        <w:rPr>
          <w:rFonts w:ascii="Time New Roman" w:eastAsia="黑体" w:hAnsi="Time New Roman" w:hint="eastAsia"/>
        </w:rPr>
        <w:t>加紧努力，切实确认儿童受害人，包括对执法人员和社会服务人员进行培训，使其知晓如何向儿童受害人提供恰当保护以及如何尽量减少创伤；</w:t>
      </w:r>
    </w:p>
    <w:p w:rsidR="00366E6E" w:rsidRPr="00645E50" w:rsidRDefault="004E2B52" w:rsidP="00AA55E5">
      <w:pPr>
        <w:pStyle w:val="SingleTxtGC"/>
        <w:numPr>
          <w:ilvl w:val="0"/>
          <w:numId w:val="35"/>
        </w:numPr>
        <w:rPr>
          <w:rFonts w:ascii="Time New Roman" w:eastAsia="黑体" w:hAnsi="Time New Roman" w:hint="eastAsia"/>
        </w:rPr>
      </w:pPr>
      <w:r w:rsidRPr="00645E50">
        <w:rPr>
          <w:rFonts w:ascii="Time New Roman" w:eastAsia="黑体" w:hAnsi="Time New Roman" w:hint="eastAsia"/>
        </w:rPr>
        <w:t>向儿童受害人提供更多赔偿，包括通过国家司法援助机构提供赔偿。</w:t>
      </w:r>
    </w:p>
    <w:p w:rsidR="00366E6E" w:rsidRDefault="00AA55E5" w:rsidP="00AA55E5">
      <w:pPr>
        <w:pStyle w:val="H1GC"/>
        <w:rPr>
          <w:rFonts w:hint="eastAsia"/>
        </w:rPr>
      </w:pPr>
      <w:r>
        <w:tab/>
      </w:r>
      <w:r w:rsidR="004E2B52">
        <w:rPr>
          <w:rFonts w:hint="eastAsia"/>
        </w:rPr>
        <w:t>I.</w:t>
      </w:r>
      <w:r>
        <w:tab/>
      </w:r>
      <w:r w:rsidR="004E2B52">
        <w:rPr>
          <w:rFonts w:hint="eastAsia"/>
        </w:rPr>
        <w:t>批准《关于设定来文程序的任择议定书》</w:t>
      </w:r>
    </w:p>
    <w:p w:rsidR="00366E6E" w:rsidRPr="00645E50" w:rsidRDefault="004E2B52" w:rsidP="004E2B52">
      <w:pPr>
        <w:pStyle w:val="SingleTxtGC"/>
        <w:rPr>
          <w:rFonts w:ascii="Time New Roman" w:eastAsia="黑体" w:hAnsi="Time New Roman" w:hint="eastAsia"/>
        </w:rPr>
      </w:pPr>
      <w:r w:rsidRPr="00645E50">
        <w:rPr>
          <w:rFonts w:ascii="Time New Roman" w:eastAsia="黑体" w:hAnsi="Time New Roman" w:hint="eastAsia"/>
        </w:rPr>
        <w:t>66.</w:t>
      </w:r>
      <w:r w:rsidR="00AA55E5" w:rsidRPr="00645E50">
        <w:rPr>
          <w:rFonts w:ascii="Time New Roman" w:eastAsia="黑体" w:hAnsi="Time New Roman"/>
        </w:rPr>
        <w:t xml:space="preserve">  </w:t>
      </w:r>
      <w:r w:rsidRPr="00645E50">
        <w:rPr>
          <w:rFonts w:ascii="Time New Roman" w:eastAsia="黑体" w:hAnsi="Time New Roman" w:hint="eastAsia"/>
        </w:rPr>
        <w:t>委员会建议缔约国，为了进一步加强儿童权利的落实工作，批准</w:t>
      </w:r>
      <w:proofErr w:type="gramStart"/>
      <w:r w:rsidRPr="00645E50">
        <w:rPr>
          <w:rFonts w:ascii="Time New Roman" w:eastAsia="黑体" w:hAnsi="Time New Roman" w:hint="eastAsia"/>
        </w:rPr>
        <w:t>《</w:t>
      </w:r>
      <w:proofErr w:type="gramEnd"/>
      <w:r w:rsidRPr="00645E50">
        <w:rPr>
          <w:rFonts w:ascii="Time New Roman" w:eastAsia="黑体" w:hAnsi="Time New Roman" w:hint="eastAsia"/>
        </w:rPr>
        <w:t>儿童权利公约关于设定来文程序的任择议定书。</w:t>
      </w:r>
    </w:p>
    <w:p w:rsidR="00366E6E" w:rsidRDefault="00AA55E5" w:rsidP="00AA55E5">
      <w:pPr>
        <w:pStyle w:val="H1GC"/>
        <w:rPr>
          <w:rFonts w:hint="eastAsia"/>
        </w:rPr>
      </w:pPr>
      <w:r>
        <w:lastRenderedPageBreak/>
        <w:tab/>
      </w:r>
      <w:r w:rsidR="004E2B52">
        <w:rPr>
          <w:rFonts w:hint="eastAsia"/>
        </w:rPr>
        <w:t>J.</w:t>
      </w:r>
      <w:r>
        <w:tab/>
      </w:r>
      <w:r w:rsidR="004E2B52">
        <w:rPr>
          <w:rFonts w:hint="eastAsia"/>
        </w:rPr>
        <w:t>批准国际人权文书</w:t>
      </w:r>
    </w:p>
    <w:p w:rsidR="00366E6E" w:rsidRPr="00645E50" w:rsidRDefault="004E2B52" w:rsidP="004E2B52">
      <w:pPr>
        <w:pStyle w:val="SingleTxtGC"/>
        <w:rPr>
          <w:rFonts w:ascii="Time New Roman" w:eastAsia="黑体" w:hAnsi="Time New Roman" w:hint="eastAsia"/>
        </w:rPr>
      </w:pPr>
      <w:r w:rsidRPr="00645E50">
        <w:rPr>
          <w:rFonts w:ascii="Time New Roman" w:eastAsia="黑体" w:hAnsi="Time New Roman" w:hint="eastAsia"/>
        </w:rPr>
        <w:t>67.</w:t>
      </w:r>
      <w:r w:rsidR="00AA55E5" w:rsidRPr="00645E50">
        <w:rPr>
          <w:rFonts w:ascii="Time New Roman" w:eastAsia="黑体" w:hAnsi="Time New Roman"/>
        </w:rPr>
        <w:t xml:space="preserve">  </w:t>
      </w:r>
      <w:r w:rsidRPr="00645E50">
        <w:rPr>
          <w:rFonts w:ascii="Time New Roman" w:eastAsia="黑体" w:hAnsi="Time New Roman" w:hint="eastAsia"/>
        </w:rPr>
        <w:t>委员会建议缔约国，为了进一步加强儿童权利的落实工作，批准其尚未成为缔约方的核心人权文件，即《保护所有移</w:t>
      </w:r>
      <w:proofErr w:type="gramStart"/>
      <w:r w:rsidRPr="00645E50">
        <w:rPr>
          <w:rFonts w:ascii="Time New Roman" w:eastAsia="黑体" w:hAnsi="Time New Roman" w:hint="eastAsia"/>
        </w:rPr>
        <w:t>徙工</w:t>
      </w:r>
      <w:proofErr w:type="gramEnd"/>
      <w:r w:rsidRPr="00645E50">
        <w:rPr>
          <w:rFonts w:ascii="Time New Roman" w:eastAsia="黑体" w:hAnsi="Time New Roman" w:hint="eastAsia"/>
        </w:rPr>
        <w:t>人及其家庭成员权利国际公约》和《保护所有人免遭强迫失踪国际公约》。</w:t>
      </w:r>
    </w:p>
    <w:p w:rsidR="00366E6E" w:rsidRDefault="00AA55E5" w:rsidP="00AA55E5">
      <w:pPr>
        <w:pStyle w:val="H1GC"/>
        <w:rPr>
          <w:rFonts w:hint="eastAsia"/>
        </w:rPr>
      </w:pPr>
      <w:r>
        <w:tab/>
      </w:r>
      <w:r w:rsidR="004E2B52">
        <w:rPr>
          <w:rFonts w:hint="eastAsia"/>
        </w:rPr>
        <w:t>K.</w:t>
      </w:r>
      <w:r>
        <w:tab/>
      </w:r>
      <w:r w:rsidR="004E2B52">
        <w:rPr>
          <w:rFonts w:hint="eastAsia"/>
        </w:rPr>
        <w:t>与区域机构的合作</w:t>
      </w:r>
    </w:p>
    <w:p w:rsidR="00366E6E" w:rsidRPr="00645E50" w:rsidRDefault="004E2B52" w:rsidP="004E2B52">
      <w:pPr>
        <w:pStyle w:val="SingleTxtGC"/>
        <w:rPr>
          <w:rFonts w:ascii="Time New Roman" w:eastAsia="黑体" w:hAnsi="Time New Roman" w:hint="eastAsia"/>
        </w:rPr>
      </w:pPr>
      <w:r w:rsidRPr="00645E50">
        <w:rPr>
          <w:rFonts w:ascii="Time New Roman" w:eastAsia="黑体" w:hAnsi="Time New Roman" w:hint="eastAsia"/>
        </w:rPr>
        <w:t>68.</w:t>
      </w:r>
      <w:r w:rsidR="00AA55E5" w:rsidRPr="00645E50">
        <w:rPr>
          <w:rFonts w:ascii="Time New Roman" w:eastAsia="黑体" w:hAnsi="Time New Roman"/>
        </w:rPr>
        <w:t xml:space="preserve">  </w:t>
      </w:r>
      <w:r w:rsidRPr="00645E50">
        <w:rPr>
          <w:rFonts w:ascii="Time New Roman" w:eastAsia="黑体" w:hAnsi="Time New Roman" w:hint="eastAsia"/>
        </w:rPr>
        <w:t>委员会建议缔约国在执行《公约》其他人权文书方面与欧洲委员会和欧洲联盟合作，并且尤其确保经济政策和方案，包括经济危机期间和之后进行的结构调整，尊重、保护和促进儿童权利。</w:t>
      </w:r>
    </w:p>
    <w:p w:rsidR="00366E6E" w:rsidRDefault="00AA55E5" w:rsidP="00AA55E5">
      <w:pPr>
        <w:pStyle w:val="HChGC"/>
        <w:rPr>
          <w:rFonts w:hint="eastAsia"/>
        </w:rPr>
      </w:pPr>
      <w:r>
        <w:tab/>
      </w:r>
      <w:r w:rsidR="004E2B52">
        <w:rPr>
          <w:rFonts w:hint="eastAsia"/>
        </w:rPr>
        <w:t>四</w:t>
      </w:r>
      <w:r>
        <w:t>.</w:t>
      </w:r>
      <w:r>
        <w:tab/>
      </w:r>
      <w:r w:rsidR="004E2B52">
        <w:rPr>
          <w:rFonts w:hint="eastAsia"/>
        </w:rPr>
        <w:t>实施和报告</w:t>
      </w:r>
    </w:p>
    <w:p w:rsidR="00366E6E" w:rsidRDefault="00AA55E5" w:rsidP="00AA55E5">
      <w:pPr>
        <w:pStyle w:val="H1GC"/>
        <w:rPr>
          <w:rFonts w:hint="eastAsia"/>
        </w:rPr>
      </w:pPr>
      <w:r>
        <w:tab/>
      </w:r>
      <w:r w:rsidR="004E2B52">
        <w:rPr>
          <w:rFonts w:hint="eastAsia"/>
        </w:rPr>
        <w:t>A.</w:t>
      </w:r>
      <w:r>
        <w:tab/>
      </w:r>
      <w:r w:rsidR="004E2B52">
        <w:rPr>
          <w:rFonts w:hint="eastAsia"/>
        </w:rPr>
        <w:t>后续行动和传播</w:t>
      </w:r>
    </w:p>
    <w:p w:rsidR="00366E6E" w:rsidRPr="00645E50" w:rsidRDefault="004E2B52" w:rsidP="004E2B52">
      <w:pPr>
        <w:pStyle w:val="SingleTxtGC"/>
        <w:rPr>
          <w:rFonts w:ascii="Time New Roman" w:eastAsia="黑体" w:hAnsi="Time New Roman" w:hint="eastAsia"/>
        </w:rPr>
      </w:pPr>
      <w:r w:rsidRPr="00645E50">
        <w:rPr>
          <w:rFonts w:ascii="Time New Roman" w:eastAsia="黑体" w:hAnsi="Time New Roman" w:hint="eastAsia"/>
        </w:rPr>
        <w:t>69.</w:t>
      </w:r>
      <w:r w:rsidR="00AA55E5" w:rsidRPr="00645E50">
        <w:rPr>
          <w:rFonts w:ascii="Time New Roman" w:eastAsia="黑体" w:hAnsi="Time New Roman"/>
        </w:rPr>
        <w:t xml:space="preserve">  </w:t>
      </w:r>
      <w:r w:rsidRPr="00645E50">
        <w:rPr>
          <w:rFonts w:ascii="Time New Roman" w:eastAsia="黑体" w:hAnsi="Time New Roman" w:hint="eastAsia"/>
        </w:rPr>
        <w:t>委员会建议缔约国采取一切适当措施，确保本结论性意见所载建议得到充分落实。委员会还建议缔约国以本国各种语文广泛传播缔约国第三至第五次合并定期报告、缔约国对问题清单的书面答复和本结论性意见。</w:t>
      </w:r>
    </w:p>
    <w:p w:rsidR="00366E6E" w:rsidRDefault="00AA55E5" w:rsidP="00AA55E5">
      <w:pPr>
        <w:pStyle w:val="H1GC"/>
        <w:rPr>
          <w:rFonts w:hint="eastAsia"/>
        </w:rPr>
      </w:pPr>
      <w:r>
        <w:tab/>
      </w:r>
      <w:r w:rsidR="004E2B52">
        <w:rPr>
          <w:rFonts w:hint="eastAsia"/>
        </w:rPr>
        <w:t>B.</w:t>
      </w:r>
      <w:r>
        <w:tab/>
      </w:r>
      <w:r w:rsidR="004E2B52">
        <w:rPr>
          <w:rFonts w:hint="eastAsia"/>
        </w:rPr>
        <w:t>下次报告</w:t>
      </w:r>
    </w:p>
    <w:p w:rsidR="00366E6E" w:rsidRPr="00645E50" w:rsidRDefault="004E2B52" w:rsidP="004E2B52">
      <w:pPr>
        <w:pStyle w:val="SingleTxtGC"/>
        <w:rPr>
          <w:rFonts w:ascii="Time New Roman" w:eastAsia="黑体" w:hAnsi="Time New Roman" w:hint="eastAsia"/>
        </w:rPr>
      </w:pPr>
      <w:r w:rsidRPr="00645E50">
        <w:rPr>
          <w:rFonts w:ascii="Time New Roman" w:eastAsia="黑体" w:hAnsi="Time New Roman" w:hint="eastAsia"/>
        </w:rPr>
        <w:t>70.</w:t>
      </w:r>
      <w:r w:rsidR="00AA55E5" w:rsidRPr="00645E50">
        <w:rPr>
          <w:rFonts w:ascii="Time New Roman" w:eastAsia="黑体" w:hAnsi="Time New Roman"/>
        </w:rPr>
        <w:t xml:space="preserve">  </w:t>
      </w:r>
      <w:r w:rsidRPr="00645E50">
        <w:rPr>
          <w:rFonts w:ascii="Time New Roman" w:eastAsia="黑体" w:hAnsi="Time New Roman" w:hint="eastAsia"/>
        </w:rPr>
        <w:t>委员会请缔约国在</w:t>
      </w:r>
      <w:r w:rsidRPr="00645E50">
        <w:rPr>
          <w:rFonts w:ascii="Time New Roman" w:eastAsia="黑体" w:hAnsi="Time New Roman" w:hint="eastAsia"/>
        </w:rPr>
        <w:t>2021</w:t>
      </w:r>
      <w:r w:rsidRPr="00645E50">
        <w:rPr>
          <w:rFonts w:ascii="Time New Roman" w:eastAsia="黑体" w:hAnsi="Time New Roman" w:hint="eastAsia"/>
        </w:rPr>
        <w:t>年</w:t>
      </w:r>
      <w:r w:rsidRPr="00645E50">
        <w:rPr>
          <w:rFonts w:ascii="Time New Roman" w:eastAsia="黑体" w:hAnsi="Time New Roman" w:hint="eastAsia"/>
        </w:rPr>
        <w:t>5</w:t>
      </w:r>
      <w:r w:rsidRPr="00645E50">
        <w:rPr>
          <w:rFonts w:ascii="Time New Roman" w:eastAsia="黑体" w:hAnsi="Time New Roman" w:hint="eastAsia"/>
        </w:rPr>
        <w:t>月</w:t>
      </w:r>
      <w:r w:rsidRPr="00645E50">
        <w:rPr>
          <w:rFonts w:ascii="Time New Roman" w:eastAsia="黑体" w:hAnsi="Time New Roman" w:hint="eastAsia"/>
        </w:rPr>
        <w:t>13</w:t>
      </w:r>
      <w:r w:rsidRPr="00645E50">
        <w:rPr>
          <w:rFonts w:ascii="Time New Roman" w:eastAsia="黑体" w:hAnsi="Time New Roman" w:hint="eastAsia"/>
        </w:rPr>
        <w:t>日之前提交其第六至第七次合并定期报告，并在</w:t>
      </w:r>
      <w:proofErr w:type="gramStart"/>
      <w:r w:rsidRPr="00645E50">
        <w:rPr>
          <w:rFonts w:ascii="Time New Roman" w:eastAsia="黑体" w:hAnsi="Time New Roman" w:hint="eastAsia"/>
        </w:rPr>
        <w:t>其中提供</w:t>
      </w:r>
      <w:proofErr w:type="gramEnd"/>
      <w:r w:rsidRPr="00645E50">
        <w:rPr>
          <w:rFonts w:ascii="Time New Roman" w:eastAsia="黑体" w:hAnsi="Time New Roman" w:hint="eastAsia"/>
        </w:rPr>
        <w:t>资料说明就本结论性意见采取的后续行动。报告应遵守委员会</w:t>
      </w:r>
      <w:r w:rsidRPr="00645E50">
        <w:rPr>
          <w:rFonts w:ascii="Time New Roman" w:eastAsia="黑体" w:hAnsi="Time New Roman" w:hint="eastAsia"/>
        </w:rPr>
        <w:t>2014</w:t>
      </w:r>
      <w:r w:rsidRPr="00645E50">
        <w:rPr>
          <w:rFonts w:ascii="Time New Roman" w:eastAsia="黑体" w:hAnsi="Time New Roman" w:hint="eastAsia"/>
        </w:rPr>
        <w:t>年</w:t>
      </w:r>
      <w:r w:rsidRPr="00645E50">
        <w:rPr>
          <w:rFonts w:ascii="Time New Roman" w:eastAsia="黑体" w:hAnsi="Time New Roman" w:hint="eastAsia"/>
        </w:rPr>
        <w:t>1</w:t>
      </w:r>
      <w:r w:rsidRPr="00645E50">
        <w:rPr>
          <w:rFonts w:ascii="Time New Roman" w:eastAsia="黑体" w:hAnsi="Time New Roman" w:hint="eastAsia"/>
        </w:rPr>
        <w:t>月</w:t>
      </w:r>
      <w:r w:rsidRPr="00645E50">
        <w:rPr>
          <w:rFonts w:ascii="Time New Roman" w:eastAsia="黑体" w:hAnsi="Time New Roman" w:hint="eastAsia"/>
        </w:rPr>
        <w:t>31</w:t>
      </w:r>
      <w:r w:rsidRPr="00645E50">
        <w:rPr>
          <w:rFonts w:ascii="Time New Roman" w:eastAsia="黑体" w:hAnsi="Time New Roman" w:hint="eastAsia"/>
        </w:rPr>
        <w:t>日通过的《条约专要报告协调准则》</w:t>
      </w:r>
      <w:r w:rsidRPr="00645E50">
        <w:rPr>
          <w:rFonts w:ascii="Time New Roman" w:eastAsia="黑体" w:hAnsi="Time New Roman" w:hint="eastAsia"/>
        </w:rPr>
        <w:t>(CRC/C/58/</w:t>
      </w:r>
      <w:proofErr w:type="spellStart"/>
      <w:r w:rsidRPr="00645E50">
        <w:rPr>
          <w:rFonts w:ascii="Time New Roman" w:eastAsia="黑体" w:hAnsi="Time New Roman" w:hint="eastAsia"/>
        </w:rPr>
        <w:t>Rev.3</w:t>
      </w:r>
      <w:proofErr w:type="spellEnd"/>
      <w:r w:rsidRPr="00645E50">
        <w:rPr>
          <w:rFonts w:ascii="Time New Roman" w:eastAsia="黑体" w:hAnsi="Time New Roman" w:hint="eastAsia"/>
        </w:rPr>
        <w:t>)</w:t>
      </w:r>
      <w:r w:rsidRPr="00645E50">
        <w:rPr>
          <w:rFonts w:ascii="Time New Roman" w:eastAsia="黑体" w:hAnsi="Time New Roman" w:hint="eastAsia"/>
        </w:rPr>
        <w:t>，字数不得超过</w:t>
      </w:r>
      <w:r w:rsidRPr="00645E50">
        <w:rPr>
          <w:rFonts w:ascii="Time New Roman" w:eastAsia="黑体" w:hAnsi="Time New Roman" w:hint="eastAsia"/>
        </w:rPr>
        <w:t>21,200</w:t>
      </w:r>
      <w:r w:rsidRPr="00645E50">
        <w:rPr>
          <w:rFonts w:ascii="Time New Roman" w:eastAsia="黑体" w:hAnsi="Time New Roman" w:hint="eastAsia"/>
        </w:rPr>
        <w:t>字</w:t>
      </w:r>
      <w:r w:rsidRPr="00645E50">
        <w:rPr>
          <w:rFonts w:ascii="Time New Roman" w:eastAsia="黑体" w:hAnsi="Time New Roman" w:hint="eastAsia"/>
        </w:rPr>
        <w:t>(</w:t>
      </w:r>
      <w:proofErr w:type="gramStart"/>
      <w:r w:rsidRPr="00645E50">
        <w:rPr>
          <w:rFonts w:ascii="Time New Roman" w:eastAsia="黑体" w:hAnsi="Time New Roman" w:hint="eastAsia"/>
        </w:rPr>
        <w:t>见大会</w:t>
      </w:r>
      <w:proofErr w:type="gramEnd"/>
      <w:r w:rsidRPr="00645E50">
        <w:rPr>
          <w:rFonts w:ascii="Time New Roman" w:eastAsia="黑体" w:hAnsi="Time New Roman" w:hint="eastAsia"/>
        </w:rPr>
        <w:t>第</w:t>
      </w:r>
      <w:r w:rsidRPr="00645E50">
        <w:rPr>
          <w:rFonts w:ascii="Time New Roman" w:eastAsia="黑体" w:hAnsi="Time New Roman" w:hint="eastAsia"/>
        </w:rPr>
        <w:t>68/268</w:t>
      </w:r>
      <w:r w:rsidRPr="00645E50">
        <w:rPr>
          <w:rFonts w:ascii="Time New Roman" w:eastAsia="黑体" w:hAnsi="Time New Roman" w:hint="eastAsia"/>
        </w:rPr>
        <w:t>号决议，第</w:t>
      </w:r>
      <w:r w:rsidRPr="00645E50">
        <w:rPr>
          <w:rFonts w:ascii="Time New Roman" w:eastAsia="黑体" w:hAnsi="Time New Roman" w:hint="eastAsia"/>
        </w:rPr>
        <w:t>16</w:t>
      </w:r>
      <w:r w:rsidRPr="00645E50">
        <w:rPr>
          <w:rFonts w:ascii="Time New Roman" w:eastAsia="黑体" w:hAnsi="Time New Roman" w:hint="eastAsia"/>
        </w:rPr>
        <w:t>段</w:t>
      </w:r>
      <w:r w:rsidRPr="00645E50">
        <w:rPr>
          <w:rFonts w:ascii="Time New Roman" w:eastAsia="黑体" w:hAnsi="Time New Roman" w:hint="eastAsia"/>
        </w:rPr>
        <w:t>)</w:t>
      </w:r>
      <w:r w:rsidRPr="00645E50">
        <w:rPr>
          <w:rFonts w:ascii="Time New Roman" w:eastAsia="黑体" w:hAnsi="Time New Roman" w:hint="eastAsia"/>
        </w:rPr>
        <w:t>。如果提交的报告超过字数上限，会要求缔约国按照上述决议的规定压缩报告的篇幅。如果缔约国无法审查并重新提交报告，则不能保证对其进行翻译、以供本条约机构审议。</w:t>
      </w:r>
    </w:p>
    <w:p w:rsidR="00366E6E" w:rsidRPr="00645E50" w:rsidRDefault="004E2B52" w:rsidP="004E2B52">
      <w:pPr>
        <w:pStyle w:val="SingleTxtGC"/>
        <w:rPr>
          <w:rFonts w:ascii="Time New Roman" w:eastAsia="黑体" w:hAnsi="Time New Roman" w:hint="eastAsia"/>
        </w:rPr>
      </w:pPr>
      <w:r w:rsidRPr="00645E50">
        <w:rPr>
          <w:rFonts w:ascii="Time New Roman" w:eastAsia="黑体" w:hAnsi="Time New Roman" w:hint="eastAsia"/>
        </w:rPr>
        <w:t>71.</w:t>
      </w:r>
      <w:r w:rsidR="00AA55E5" w:rsidRPr="00645E50">
        <w:rPr>
          <w:rFonts w:ascii="Time New Roman" w:eastAsia="黑体" w:hAnsi="Time New Roman"/>
        </w:rPr>
        <w:t xml:space="preserve">  </w:t>
      </w:r>
      <w:r w:rsidRPr="00645E50">
        <w:rPr>
          <w:rFonts w:ascii="Time New Roman" w:eastAsia="黑体" w:hAnsi="Time New Roman" w:hint="eastAsia"/>
        </w:rPr>
        <w:t>委员会还请缔约国按照《包括共同核心文件和条约专要文件准则在内的根据国际人权条约提交报告的协调准则》</w:t>
      </w:r>
      <w:r w:rsidRPr="00645E50">
        <w:rPr>
          <w:rFonts w:ascii="Time New Roman" w:eastAsia="黑体" w:hAnsi="Time New Roman" w:hint="eastAsia"/>
        </w:rPr>
        <w:t>(</w:t>
      </w:r>
      <w:proofErr w:type="spellStart"/>
      <w:r w:rsidRPr="00645E50">
        <w:rPr>
          <w:rFonts w:ascii="Time New Roman" w:eastAsia="黑体" w:hAnsi="Time New Roman" w:hint="eastAsia"/>
        </w:rPr>
        <w:t>HRI</w:t>
      </w:r>
      <w:proofErr w:type="spellEnd"/>
      <w:r w:rsidRPr="00645E50">
        <w:rPr>
          <w:rFonts w:ascii="Time New Roman" w:eastAsia="黑体" w:hAnsi="Time New Roman" w:hint="eastAsia"/>
        </w:rPr>
        <w:t>/GEN/2/</w:t>
      </w:r>
      <w:proofErr w:type="spellStart"/>
      <w:r w:rsidRPr="00645E50">
        <w:rPr>
          <w:rFonts w:ascii="Time New Roman" w:eastAsia="黑体" w:hAnsi="Time New Roman" w:hint="eastAsia"/>
        </w:rPr>
        <w:t>Rev.6</w:t>
      </w:r>
      <w:proofErr w:type="spellEnd"/>
      <w:r w:rsidRPr="00645E50">
        <w:rPr>
          <w:rFonts w:ascii="Time New Roman" w:eastAsia="黑体" w:hAnsi="Time New Roman" w:hint="eastAsia"/>
        </w:rPr>
        <w:t>,</w:t>
      </w:r>
      <w:r w:rsidR="00AA55E5" w:rsidRPr="00645E50">
        <w:rPr>
          <w:rFonts w:ascii="Time New Roman" w:eastAsia="黑体" w:hAnsi="Time New Roman"/>
        </w:rPr>
        <w:t xml:space="preserve"> </w:t>
      </w:r>
      <w:r w:rsidRPr="00645E50">
        <w:rPr>
          <w:rFonts w:ascii="Time New Roman" w:eastAsia="黑体" w:hAnsi="Time New Roman" w:hint="eastAsia"/>
        </w:rPr>
        <w:t>第一章</w:t>
      </w:r>
      <w:r w:rsidRPr="00645E50">
        <w:rPr>
          <w:rFonts w:ascii="Time New Roman" w:eastAsia="黑体" w:hAnsi="Time New Roman" w:hint="eastAsia"/>
        </w:rPr>
        <w:t>)</w:t>
      </w:r>
      <w:r w:rsidRPr="00645E50">
        <w:rPr>
          <w:rFonts w:ascii="Time New Roman" w:eastAsia="黑体" w:hAnsi="Time New Roman" w:hint="eastAsia"/>
        </w:rPr>
        <w:t>和大会第</w:t>
      </w:r>
      <w:r w:rsidRPr="00645E50">
        <w:rPr>
          <w:rFonts w:ascii="Time New Roman" w:eastAsia="黑体" w:hAnsi="Time New Roman" w:hint="eastAsia"/>
        </w:rPr>
        <w:t>68/268</w:t>
      </w:r>
      <w:r w:rsidRPr="00645E50">
        <w:rPr>
          <w:rFonts w:ascii="Time New Roman" w:eastAsia="黑体" w:hAnsi="Time New Roman" w:hint="eastAsia"/>
        </w:rPr>
        <w:t>号决议</w:t>
      </w:r>
      <w:r w:rsidRPr="00645E50">
        <w:rPr>
          <w:rFonts w:ascii="Time New Roman" w:eastAsia="黑体" w:hAnsi="Time New Roman" w:hint="eastAsia"/>
        </w:rPr>
        <w:t>(</w:t>
      </w:r>
      <w:r w:rsidRPr="00645E50">
        <w:rPr>
          <w:rFonts w:ascii="Time New Roman" w:eastAsia="黑体" w:hAnsi="Time New Roman" w:hint="eastAsia"/>
        </w:rPr>
        <w:t>第</w:t>
      </w:r>
      <w:r w:rsidRPr="00645E50">
        <w:rPr>
          <w:rFonts w:ascii="Time New Roman" w:eastAsia="黑体" w:hAnsi="Time New Roman" w:hint="eastAsia"/>
        </w:rPr>
        <w:t>16</w:t>
      </w:r>
      <w:r w:rsidRPr="00645E50">
        <w:rPr>
          <w:rFonts w:ascii="Time New Roman" w:eastAsia="黑体" w:hAnsi="Time New Roman" w:hint="eastAsia"/>
        </w:rPr>
        <w:t>段</w:t>
      </w:r>
      <w:r w:rsidRPr="00645E50">
        <w:rPr>
          <w:rFonts w:ascii="Time New Roman" w:eastAsia="黑体" w:hAnsi="Time New Roman" w:hint="eastAsia"/>
        </w:rPr>
        <w:t>)</w:t>
      </w:r>
      <w:r w:rsidRPr="00645E50">
        <w:rPr>
          <w:rFonts w:ascii="Time New Roman" w:eastAsia="黑体" w:hAnsi="Time New Roman" w:hint="eastAsia"/>
        </w:rPr>
        <w:t>中有关共同核心文件的要求，提交一份最新核心文件，字数不超过</w:t>
      </w:r>
      <w:r w:rsidRPr="00645E50">
        <w:rPr>
          <w:rFonts w:ascii="Time New Roman" w:eastAsia="黑体" w:hAnsi="Time New Roman" w:hint="eastAsia"/>
        </w:rPr>
        <w:t>42,400</w:t>
      </w:r>
      <w:r w:rsidRPr="00645E50">
        <w:rPr>
          <w:rFonts w:ascii="Time New Roman" w:eastAsia="黑体" w:hAnsi="Time New Roman" w:hint="eastAsia"/>
        </w:rPr>
        <w:t>字。</w:t>
      </w:r>
    </w:p>
    <w:p w:rsidR="002D2AB5" w:rsidRPr="002D6A9C" w:rsidRDefault="002D2AB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2B52" w:rsidRPr="006026A6" w:rsidRDefault="004E2B52" w:rsidP="004E2B52">
      <w:pPr>
        <w:pStyle w:val="SingleTxtGC"/>
        <w:rPr>
          <w:lang w:val="fr-CH"/>
        </w:rPr>
      </w:pPr>
    </w:p>
    <w:sectPr w:rsidR="004E2B52" w:rsidRPr="006026A6" w:rsidSect="004E2B5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B52" w:rsidRPr="000D319F" w:rsidRDefault="004E2B52" w:rsidP="000D319F">
      <w:pPr>
        <w:pStyle w:val="ae"/>
        <w:spacing w:after="240"/>
        <w:ind w:left="907"/>
        <w:rPr>
          <w:rFonts w:asciiTheme="majorBidi" w:eastAsia="宋体" w:hAnsiTheme="majorBidi" w:cstheme="majorBidi"/>
          <w:sz w:val="21"/>
          <w:szCs w:val="21"/>
          <w:lang w:val="en-US"/>
        </w:rPr>
      </w:pPr>
    </w:p>
    <w:p w:rsidR="004E2B52" w:rsidRPr="000D319F" w:rsidRDefault="004E2B5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E2B52" w:rsidRPr="000D319F" w:rsidRDefault="004E2B52" w:rsidP="000D319F">
      <w:pPr>
        <w:pStyle w:val="ae"/>
      </w:pPr>
    </w:p>
  </w:endnote>
  <w:endnote w:type="continuationNotice" w:id="1">
    <w:p w:rsidR="004E2B52" w:rsidRDefault="004E2B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52" w:rsidRPr="004E2B52" w:rsidRDefault="004E2B52" w:rsidP="004E2B52">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45E50">
      <w:rPr>
        <w:rStyle w:val="af"/>
        <w:noProof/>
      </w:rPr>
      <w:t>16</w:t>
    </w:r>
    <w:r>
      <w:rPr>
        <w:rStyle w:val="af"/>
      </w:rPr>
      <w:fldChar w:fldCharType="end"/>
    </w:r>
    <w:r>
      <w:rPr>
        <w:rStyle w:val="af"/>
      </w:rPr>
      <w:tab/>
    </w:r>
    <w:proofErr w:type="spellStart"/>
    <w:r w:rsidRPr="004E2B52">
      <w:rPr>
        <w:rStyle w:val="af"/>
        <w:b w:val="0"/>
        <w:snapToGrid w:val="0"/>
        <w:sz w:val="16"/>
      </w:rPr>
      <w:t>GE.16</w:t>
    </w:r>
    <w:proofErr w:type="spellEnd"/>
    <w:r w:rsidRPr="004E2B52">
      <w:rPr>
        <w:rStyle w:val="af"/>
        <w:b w:val="0"/>
        <w:snapToGrid w:val="0"/>
        <w:sz w:val="16"/>
      </w:rPr>
      <w:t>-04008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52" w:rsidRPr="004E2B52" w:rsidRDefault="004E2B52" w:rsidP="004E2B52">
    <w:pPr>
      <w:pStyle w:val="ae"/>
      <w:tabs>
        <w:tab w:val="clear" w:pos="431"/>
        <w:tab w:val="right" w:pos="9638"/>
      </w:tabs>
      <w:rPr>
        <w:rStyle w:val="af"/>
      </w:rPr>
    </w:pPr>
    <w:proofErr w:type="spellStart"/>
    <w:r>
      <w:t>GE.16</w:t>
    </w:r>
    <w:proofErr w:type="spellEnd"/>
    <w:r>
      <w:t>-04008</w:t>
    </w:r>
    <w:r>
      <w:tab/>
    </w:r>
    <w:r>
      <w:rPr>
        <w:rStyle w:val="af"/>
      </w:rPr>
      <w:fldChar w:fldCharType="begin"/>
    </w:r>
    <w:r>
      <w:rPr>
        <w:rStyle w:val="af"/>
      </w:rPr>
      <w:instrText xml:space="preserve"> PAGE  \* MERGEFORMAT </w:instrText>
    </w:r>
    <w:r>
      <w:rPr>
        <w:rStyle w:val="af"/>
      </w:rPr>
      <w:fldChar w:fldCharType="separate"/>
    </w:r>
    <w:r w:rsidR="00645E50">
      <w:rPr>
        <w:rStyle w:val="af"/>
        <w:noProof/>
      </w:rPr>
      <w:t>15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52" w:rsidRPr="00AB1CDF" w:rsidRDefault="004E2B52" w:rsidP="00366E6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-04008</w:t>
    </w:r>
    <w:r w:rsidRPr="00EE277A">
      <w:rPr>
        <w:sz w:val="20"/>
        <w:lang w:eastAsia="zh-CN"/>
      </w:rPr>
      <w:t xml:space="preserve"> (C)</w:t>
    </w:r>
    <w:r>
      <w:rPr>
        <w:sz w:val="20"/>
        <w:lang w:eastAsia="zh-CN"/>
      </w:rPr>
      <w:tab/>
    </w:r>
    <w:r w:rsidR="00366E6E">
      <w:rPr>
        <w:sz w:val="20"/>
        <w:lang w:eastAsia="zh-CN"/>
      </w:rPr>
      <w:t>1905</w:t>
    </w:r>
    <w:r>
      <w:rPr>
        <w:sz w:val="20"/>
        <w:lang w:eastAsia="zh-CN"/>
      </w:rPr>
      <w:t>1</w:t>
    </w:r>
    <w:r>
      <w:rPr>
        <w:rFonts w:eastAsiaTheme="minorEastAsia" w:hint="eastAsia"/>
        <w:sz w:val="20"/>
        <w:lang w:eastAsia="zh-CN"/>
      </w:rPr>
      <w:t>6</w:t>
    </w:r>
    <w:r>
      <w:rPr>
        <w:sz w:val="20"/>
        <w:lang w:eastAsia="zh-CN"/>
      </w:rPr>
      <w:tab/>
    </w:r>
    <w:r w:rsidR="00366E6E">
      <w:rPr>
        <w:sz w:val="20"/>
        <w:lang w:eastAsia="zh-CN"/>
      </w:rPr>
      <w:t>1905</w:t>
    </w:r>
    <w:r>
      <w:rPr>
        <w:sz w:val="20"/>
        <w:lang w:eastAsia="zh-CN"/>
      </w:rPr>
      <w:t>1</w:t>
    </w:r>
    <w:r>
      <w:rPr>
        <w:rFonts w:eastAsiaTheme="minorEastAsia" w:hint="eastAsia"/>
        <w:sz w:val="20"/>
        <w:lang w:eastAsia="zh-CN"/>
      </w:rPr>
      <w:t>6</w:t>
    </w:r>
  </w:p>
  <w:p w:rsidR="004E2B52" w:rsidRPr="00487939" w:rsidRDefault="004E2B52" w:rsidP="004E2B52">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05BD1A8" wp14:editId="6D86EED9">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LVA/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VA/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C85EC59" wp14:editId="68C8F35D">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B52" w:rsidRPr="000157B1" w:rsidRDefault="004E2B5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E2B52" w:rsidRPr="000157B1" w:rsidRDefault="004E2B5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E2B52" w:rsidRDefault="004E2B52"/>
  </w:footnote>
  <w:footnote w:id="2">
    <w:p w:rsidR="004E2B52" w:rsidRDefault="00366E6E" w:rsidP="00AE3A57">
      <w:pPr>
        <w:pStyle w:val="a6"/>
      </w:pPr>
      <w:r>
        <w:tab/>
      </w:r>
      <w:r w:rsidR="004E2B52" w:rsidRPr="00366E6E">
        <w:rPr>
          <w:rStyle w:val="a7"/>
          <w:rFonts w:eastAsia="宋体"/>
          <w:vertAlign w:val="baseline"/>
        </w:rPr>
        <w:t>*</w:t>
      </w:r>
      <w:r>
        <w:tab/>
      </w:r>
      <w:r w:rsidR="00AE3A57">
        <w:rPr>
          <w:rFonts w:hint="eastAsia"/>
        </w:rPr>
        <w:t>委员会第七十一届会议</w:t>
      </w:r>
      <w:r w:rsidR="00AE3A57">
        <w:t>(</w:t>
      </w:r>
      <w:r w:rsidR="004E2B52">
        <w:rPr>
          <w:rFonts w:hint="eastAsia"/>
        </w:rPr>
        <w:t>2016</w:t>
      </w:r>
      <w:r w:rsidR="004E2B52">
        <w:rPr>
          <w:rFonts w:hint="eastAsia"/>
        </w:rPr>
        <w:t>年</w:t>
      </w:r>
      <w:r w:rsidR="004E2B52">
        <w:rPr>
          <w:rFonts w:hint="eastAsia"/>
        </w:rPr>
        <w:t>1</w:t>
      </w:r>
      <w:r w:rsidR="004E2B52">
        <w:rPr>
          <w:rFonts w:hint="eastAsia"/>
        </w:rPr>
        <w:t>月</w:t>
      </w:r>
      <w:r w:rsidR="004E2B52">
        <w:rPr>
          <w:rFonts w:hint="eastAsia"/>
        </w:rPr>
        <w:t>11</w:t>
      </w:r>
      <w:r w:rsidR="004E2B52">
        <w:rPr>
          <w:rFonts w:hint="eastAsia"/>
        </w:rPr>
        <w:t>日至</w:t>
      </w:r>
      <w:r w:rsidR="004E2B52">
        <w:rPr>
          <w:rFonts w:hint="eastAsia"/>
        </w:rPr>
        <w:t>29</w:t>
      </w:r>
      <w:r w:rsidR="004E2B52">
        <w:rPr>
          <w:rFonts w:hint="eastAsia"/>
        </w:rPr>
        <w:t>日</w:t>
      </w:r>
      <w:r w:rsidR="003D54C8">
        <w:t>)</w:t>
      </w:r>
      <w:r w:rsidR="004E2B52">
        <w:rPr>
          <w:rFonts w:hint="eastAsia"/>
        </w:rPr>
        <w:t>通过。</w:t>
      </w:r>
    </w:p>
  </w:footnote>
  <w:footnote w:id="3">
    <w:p w:rsidR="00891AEF" w:rsidRDefault="00891AEF" w:rsidP="00891AEF">
      <w:pPr>
        <w:pStyle w:val="a6"/>
        <w:tabs>
          <w:tab w:val="clear" w:pos="1021"/>
          <w:tab w:val="right" w:pos="1020"/>
        </w:tabs>
      </w:pPr>
      <w:r>
        <w:tab/>
      </w:r>
      <w:r>
        <w:rPr>
          <w:rStyle w:val="a7"/>
          <w:rFonts w:eastAsia="宋体"/>
        </w:rPr>
        <w:footnoteRef/>
      </w:r>
      <w:r>
        <w:tab/>
      </w:r>
      <w:r>
        <w:rPr>
          <w:rFonts w:hint="eastAsia"/>
        </w:rPr>
        <w:t>除非另外说明，否则括号中的段落数目均指委员会先前</w:t>
      </w:r>
      <w:r>
        <w:t>(</w:t>
      </w:r>
      <w:r w:rsidRPr="00891AEF">
        <w:rPr>
          <w:rFonts w:hint="eastAsia"/>
        </w:rPr>
        <w:t>2006</w:t>
      </w:r>
      <w:r w:rsidRPr="00891AEF">
        <w:rPr>
          <w:rFonts w:hint="eastAsia"/>
        </w:rPr>
        <w:t>年</w:t>
      </w:r>
      <w:r>
        <w:t>)</w:t>
      </w:r>
      <w:r>
        <w:rPr>
          <w:rFonts w:hint="eastAsia"/>
        </w:rPr>
        <w:t>关于拉脱维亚的结论性意见</w:t>
      </w:r>
      <w:r>
        <w:t>(</w:t>
      </w:r>
      <w:r w:rsidRPr="00891AEF">
        <w:rPr>
          <w:rFonts w:hint="eastAsia"/>
        </w:rPr>
        <w:t>CRC/C/</w:t>
      </w:r>
      <w:proofErr w:type="spellStart"/>
      <w:r w:rsidRPr="00891AEF">
        <w:rPr>
          <w:rFonts w:hint="eastAsia"/>
        </w:rPr>
        <w:t>LVA</w:t>
      </w:r>
      <w:proofErr w:type="spellEnd"/>
      <w:r w:rsidRPr="00891AEF">
        <w:rPr>
          <w:rFonts w:hint="eastAsia"/>
        </w:rPr>
        <w:t>/CO/2</w:t>
      </w:r>
      <w:r>
        <w:t>)</w:t>
      </w:r>
      <w:r w:rsidRPr="00891AEF">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52" w:rsidRDefault="004E2B52" w:rsidP="004E2B52">
    <w:pPr>
      <w:pStyle w:val="af0"/>
    </w:pPr>
    <w:r>
      <w:t>CRC/C/</w:t>
    </w:r>
    <w:proofErr w:type="spellStart"/>
    <w:r>
      <w:t>LVA</w:t>
    </w:r>
    <w:proofErr w:type="spellEnd"/>
    <w:r>
      <w:t>/CO/3-5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52" w:rsidRPr="00202A30" w:rsidRDefault="004E2B52" w:rsidP="004E2B52">
    <w:pPr>
      <w:pStyle w:val="af0"/>
      <w:jc w:val="right"/>
    </w:pPr>
    <w:r>
      <w:t>CRC/C/</w:t>
    </w:r>
    <w:proofErr w:type="spellStart"/>
    <w:r>
      <w:t>LVA</w:t>
    </w:r>
    <w:proofErr w:type="spellEnd"/>
    <w:r>
      <w:t>/CO/3-5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6701C"/>
    <w:multiLevelType w:val="hybridMultilevel"/>
    <w:tmpl w:val="54824EAC"/>
    <w:lvl w:ilvl="0" w:tplc="3C2A84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8DE65C8"/>
    <w:multiLevelType w:val="hybridMultilevel"/>
    <w:tmpl w:val="FA1A5244"/>
    <w:lvl w:ilvl="0" w:tplc="F1CCD4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D0B065D"/>
    <w:multiLevelType w:val="hybridMultilevel"/>
    <w:tmpl w:val="787001FE"/>
    <w:lvl w:ilvl="0" w:tplc="50924E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F69581F"/>
    <w:multiLevelType w:val="hybridMultilevel"/>
    <w:tmpl w:val="E0585042"/>
    <w:lvl w:ilvl="0" w:tplc="4E5226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45351A"/>
    <w:multiLevelType w:val="hybridMultilevel"/>
    <w:tmpl w:val="ADC2640E"/>
    <w:lvl w:ilvl="0" w:tplc="1F0A1D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A0C6EA9"/>
    <w:multiLevelType w:val="hybridMultilevel"/>
    <w:tmpl w:val="119295B6"/>
    <w:lvl w:ilvl="0" w:tplc="A5B0C1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BA543C2"/>
    <w:multiLevelType w:val="hybridMultilevel"/>
    <w:tmpl w:val="73FAD6C6"/>
    <w:lvl w:ilvl="0" w:tplc="BEC04C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3582B73"/>
    <w:multiLevelType w:val="hybridMultilevel"/>
    <w:tmpl w:val="26D632A0"/>
    <w:lvl w:ilvl="0" w:tplc="7E6EA6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6176E17"/>
    <w:multiLevelType w:val="hybridMultilevel"/>
    <w:tmpl w:val="8EE0B31E"/>
    <w:lvl w:ilvl="0" w:tplc="CBC6E2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95B35E0"/>
    <w:multiLevelType w:val="hybridMultilevel"/>
    <w:tmpl w:val="0764FB22"/>
    <w:lvl w:ilvl="0" w:tplc="BBD0C5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B150C64"/>
    <w:multiLevelType w:val="hybridMultilevel"/>
    <w:tmpl w:val="24505940"/>
    <w:lvl w:ilvl="0" w:tplc="299C93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43D36BD"/>
    <w:multiLevelType w:val="hybridMultilevel"/>
    <w:tmpl w:val="4224D0BA"/>
    <w:lvl w:ilvl="0" w:tplc="CF5479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5455B7A"/>
    <w:multiLevelType w:val="hybridMultilevel"/>
    <w:tmpl w:val="53A09B1A"/>
    <w:lvl w:ilvl="0" w:tplc="29785E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BFF76F9"/>
    <w:multiLevelType w:val="hybridMultilevel"/>
    <w:tmpl w:val="E9B43E6C"/>
    <w:lvl w:ilvl="0" w:tplc="A65A69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41E693E"/>
    <w:multiLevelType w:val="hybridMultilevel"/>
    <w:tmpl w:val="655CEC4A"/>
    <w:lvl w:ilvl="0" w:tplc="C57EEF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65F6FBD"/>
    <w:multiLevelType w:val="hybridMultilevel"/>
    <w:tmpl w:val="D6B8F03C"/>
    <w:lvl w:ilvl="0" w:tplc="BFA6E9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7AC5A8A"/>
    <w:multiLevelType w:val="hybridMultilevel"/>
    <w:tmpl w:val="2E56E6E2"/>
    <w:lvl w:ilvl="0" w:tplc="8CAAE9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CF17668"/>
    <w:multiLevelType w:val="hybridMultilevel"/>
    <w:tmpl w:val="A86CCB88"/>
    <w:lvl w:ilvl="0" w:tplc="B1825E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27642D9"/>
    <w:multiLevelType w:val="hybridMultilevel"/>
    <w:tmpl w:val="6B028922"/>
    <w:lvl w:ilvl="0" w:tplc="75D4DD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3566020"/>
    <w:multiLevelType w:val="hybridMultilevel"/>
    <w:tmpl w:val="D20E0A7C"/>
    <w:lvl w:ilvl="0" w:tplc="DDAA5C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87B1D5E"/>
    <w:multiLevelType w:val="hybridMultilevel"/>
    <w:tmpl w:val="9DE28F68"/>
    <w:lvl w:ilvl="0" w:tplc="803841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965518E"/>
    <w:multiLevelType w:val="hybridMultilevel"/>
    <w:tmpl w:val="DF344A92"/>
    <w:lvl w:ilvl="0" w:tplc="1F2E83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DC92677"/>
    <w:multiLevelType w:val="hybridMultilevel"/>
    <w:tmpl w:val="9E362F68"/>
    <w:lvl w:ilvl="0" w:tplc="0D1ADA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FB03DC9"/>
    <w:multiLevelType w:val="hybridMultilevel"/>
    <w:tmpl w:val="F88A7AB4"/>
    <w:lvl w:ilvl="0" w:tplc="B754B7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1D57DC0"/>
    <w:multiLevelType w:val="hybridMultilevel"/>
    <w:tmpl w:val="EA6CC172"/>
    <w:lvl w:ilvl="0" w:tplc="65DE6B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6C4448C"/>
    <w:multiLevelType w:val="hybridMultilevel"/>
    <w:tmpl w:val="F2D09778"/>
    <w:lvl w:ilvl="0" w:tplc="476C50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8F75D41"/>
    <w:multiLevelType w:val="hybridMultilevel"/>
    <w:tmpl w:val="C638D282"/>
    <w:lvl w:ilvl="0" w:tplc="B41E60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79517602"/>
    <w:multiLevelType w:val="hybridMultilevel"/>
    <w:tmpl w:val="F87EB6E8"/>
    <w:lvl w:ilvl="0" w:tplc="4288AA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B9B326A"/>
    <w:multiLevelType w:val="hybridMultilevel"/>
    <w:tmpl w:val="813AF42C"/>
    <w:lvl w:ilvl="0" w:tplc="B32063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7C436313"/>
    <w:multiLevelType w:val="hybridMultilevel"/>
    <w:tmpl w:val="4B5221A8"/>
    <w:lvl w:ilvl="0" w:tplc="0E38F7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D451295"/>
    <w:multiLevelType w:val="hybridMultilevel"/>
    <w:tmpl w:val="022CB61A"/>
    <w:lvl w:ilvl="0" w:tplc="C5363A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E3927C1"/>
    <w:multiLevelType w:val="hybridMultilevel"/>
    <w:tmpl w:val="BB289498"/>
    <w:lvl w:ilvl="0" w:tplc="8062D0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8"/>
  </w:num>
  <w:num w:numId="3">
    <w:abstractNumId w:val="6"/>
  </w:num>
  <w:num w:numId="4">
    <w:abstractNumId w:val="15"/>
  </w:num>
  <w:num w:numId="5">
    <w:abstractNumId w:val="26"/>
  </w:num>
  <w:num w:numId="6">
    <w:abstractNumId w:val="20"/>
  </w:num>
  <w:num w:numId="7">
    <w:abstractNumId w:val="9"/>
  </w:num>
  <w:num w:numId="8">
    <w:abstractNumId w:val="10"/>
  </w:num>
  <w:num w:numId="9">
    <w:abstractNumId w:val="14"/>
  </w:num>
  <w:num w:numId="10">
    <w:abstractNumId w:val="34"/>
  </w:num>
  <w:num w:numId="11">
    <w:abstractNumId w:val="30"/>
  </w:num>
  <w:num w:numId="12">
    <w:abstractNumId w:val="22"/>
  </w:num>
  <w:num w:numId="13">
    <w:abstractNumId w:val="29"/>
  </w:num>
  <w:num w:numId="14">
    <w:abstractNumId w:val="33"/>
  </w:num>
  <w:num w:numId="15">
    <w:abstractNumId w:val="21"/>
  </w:num>
  <w:num w:numId="16">
    <w:abstractNumId w:val="7"/>
  </w:num>
  <w:num w:numId="17">
    <w:abstractNumId w:val="17"/>
  </w:num>
  <w:num w:numId="18">
    <w:abstractNumId w:val="27"/>
  </w:num>
  <w:num w:numId="19">
    <w:abstractNumId w:val="32"/>
  </w:num>
  <w:num w:numId="20">
    <w:abstractNumId w:val="12"/>
  </w:num>
  <w:num w:numId="21">
    <w:abstractNumId w:val="11"/>
  </w:num>
  <w:num w:numId="22">
    <w:abstractNumId w:val="25"/>
  </w:num>
  <w:num w:numId="23">
    <w:abstractNumId w:val="31"/>
  </w:num>
  <w:num w:numId="24">
    <w:abstractNumId w:val="23"/>
  </w:num>
  <w:num w:numId="25">
    <w:abstractNumId w:val="3"/>
  </w:num>
  <w:num w:numId="26">
    <w:abstractNumId w:val="19"/>
  </w:num>
  <w:num w:numId="27">
    <w:abstractNumId w:val="24"/>
  </w:num>
  <w:num w:numId="28">
    <w:abstractNumId w:val="2"/>
  </w:num>
  <w:num w:numId="29">
    <w:abstractNumId w:val="1"/>
  </w:num>
  <w:num w:numId="30">
    <w:abstractNumId w:val="0"/>
  </w:num>
  <w:num w:numId="31">
    <w:abstractNumId w:val="16"/>
  </w:num>
  <w:num w:numId="32">
    <w:abstractNumId w:val="5"/>
  </w:num>
  <w:num w:numId="33">
    <w:abstractNumId w:val="18"/>
  </w:num>
  <w:num w:numId="34">
    <w:abstractNumId w:val="8"/>
  </w:num>
  <w:num w:numId="35">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9F3"/>
    <w:rsid w:val="00011483"/>
    <w:rsid w:val="000D319F"/>
    <w:rsid w:val="000E4D0E"/>
    <w:rsid w:val="00144B69"/>
    <w:rsid w:val="00153E86"/>
    <w:rsid w:val="00165177"/>
    <w:rsid w:val="001903F3"/>
    <w:rsid w:val="001B1BD1"/>
    <w:rsid w:val="001C3EF2"/>
    <w:rsid w:val="001C758B"/>
    <w:rsid w:val="001D17F6"/>
    <w:rsid w:val="001D2C3F"/>
    <w:rsid w:val="001E49F3"/>
    <w:rsid w:val="00204B42"/>
    <w:rsid w:val="002231C3"/>
    <w:rsid w:val="0024417F"/>
    <w:rsid w:val="00250F8D"/>
    <w:rsid w:val="0029398D"/>
    <w:rsid w:val="002C34DC"/>
    <w:rsid w:val="002D2AB5"/>
    <w:rsid w:val="002E1C97"/>
    <w:rsid w:val="002F5834"/>
    <w:rsid w:val="00326EBF"/>
    <w:rsid w:val="00327FE4"/>
    <w:rsid w:val="00353905"/>
    <w:rsid w:val="00366E6E"/>
    <w:rsid w:val="00392F6C"/>
    <w:rsid w:val="003D3F18"/>
    <w:rsid w:val="003D54C8"/>
    <w:rsid w:val="003D7D4D"/>
    <w:rsid w:val="00413D23"/>
    <w:rsid w:val="00427F63"/>
    <w:rsid w:val="00465235"/>
    <w:rsid w:val="004A17D1"/>
    <w:rsid w:val="004C4A0A"/>
    <w:rsid w:val="004E2B52"/>
    <w:rsid w:val="00543EBA"/>
    <w:rsid w:val="005706AD"/>
    <w:rsid w:val="005E403A"/>
    <w:rsid w:val="006223E4"/>
    <w:rsid w:val="00626D82"/>
    <w:rsid w:val="00645E50"/>
    <w:rsid w:val="00680656"/>
    <w:rsid w:val="006B1119"/>
    <w:rsid w:val="006E3E46"/>
    <w:rsid w:val="006E71B1"/>
    <w:rsid w:val="00705D89"/>
    <w:rsid w:val="00731A42"/>
    <w:rsid w:val="007410AD"/>
    <w:rsid w:val="00767E69"/>
    <w:rsid w:val="0077079A"/>
    <w:rsid w:val="007A5599"/>
    <w:rsid w:val="00856233"/>
    <w:rsid w:val="00860F27"/>
    <w:rsid w:val="00871C5B"/>
    <w:rsid w:val="008749D8"/>
    <w:rsid w:val="00891AEF"/>
    <w:rsid w:val="008A245A"/>
    <w:rsid w:val="008B0560"/>
    <w:rsid w:val="008B2BFA"/>
    <w:rsid w:val="008D2FB3"/>
    <w:rsid w:val="0091630D"/>
    <w:rsid w:val="00936F03"/>
    <w:rsid w:val="00943B69"/>
    <w:rsid w:val="00944CB3"/>
    <w:rsid w:val="009A5FBF"/>
    <w:rsid w:val="009B09D7"/>
    <w:rsid w:val="009B664D"/>
    <w:rsid w:val="009D35ED"/>
    <w:rsid w:val="00A03CB6"/>
    <w:rsid w:val="00A1364C"/>
    <w:rsid w:val="00A21076"/>
    <w:rsid w:val="00A3739A"/>
    <w:rsid w:val="00A52DAF"/>
    <w:rsid w:val="00A84072"/>
    <w:rsid w:val="00AA55E5"/>
    <w:rsid w:val="00AB1CDF"/>
    <w:rsid w:val="00AD6913"/>
    <w:rsid w:val="00AE3A57"/>
    <w:rsid w:val="00B16570"/>
    <w:rsid w:val="00B53320"/>
    <w:rsid w:val="00BC6522"/>
    <w:rsid w:val="00C121D5"/>
    <w:rsid w:val="00C17349"/>
    <w:rsid w:val="00C23B2F"/>
    <w:rsid w:val="00C351AA"/>
    <w:rsid w:val="00C43A0A"/>
    <w:rsid w:val="00C7253F"/>
    <w:rsid w:val="00CA6DF9"/>
    <w:rsid w:val="00D26A05"/>
    <w:rsid w:val="00D97B98"/>
    <w:rsid w:val="00DA25C1"/>
    <w:rsid w:val="00DC671F"/>
    <w:rsid w:val="00DE4DA7"/>
    <w:rsid w:val="00E33B38"/>
    <w:rsid w:val="00E47FE5"/>
    <w:rsid w:val="00E574AF"/>
    <w:rsid w:val="00E60DB0"/>
    <w:rsid w:val="00EE7A32"/>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uiPriority w:val="99"/>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uiPriority w:val="99"/>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D5764-4381-4C52-BFF3-55B9C21B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11608</Words>
  <Characters>12569</Characters>
  <Application>Microsoft Office Word</Application>
  <DocSecurity>0</DocSecurity>
  <Lines>492</Lines>
  <Paragraphs>248</Paragraphs>
  <ScaleCrop>false</ScaleCrop>
  <Company>DCM</Company>
  <LinksUpToDate>false</LinksUpToDate>
  <CharactersWithSpaces>12937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1604008</dc:title>
  <dc:subject>CRC/C/LVA/CO/3-5</dc:subject>
  <dc:creator>rnie</dc:creator>
  <cp:keywords/>
  <dc:description/>
  <cp:lastModifiedBy>NIE R.Z</cp:lastModifiedBy>
  <cp:revision>2</cp:revision>
  <cp:lastPrinted>2014-05-09T11:28:00Z</cp:lastPrinted>
  <dcterms:created xsi:type="dcterms:W3CDTF">2016-05-19T14:13:00Z</dcterms:created>
  <dcterms:modified xsi:type="dcterms:W3CDTF">2016-05-19T14:13:00Z</dcterms:modified>
</cp:coreProperties>
</file>