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43E5554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D31D350" w14:textId="77777777" w:rsidR="002D5AAC" w:rsidRDefault="002D5AAC" w:rsidP="008001D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B844914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CF453C4" w14:textId="2867AFE0" w:rsidR="002D5AAC" w:rsidRDefault="008001D5" w:rsidP="008001D5">
            <w:pPr>
              <w:jc w:val="right"/>
            </w:pPr>
            <w:r w:rsidRPr="008001D5">
              <w:rPr>
                <w:sz w:val="40"/>
              </w:rPr>
              <w:t>E</w:t>
            </w:r>
            <w:r>
              <w:t>/C.12/FIN/CO/7</w:t>
            </w:r>
          </w:p>
        </w:tc>
      </w:tr>
      <w:tr w:rsidR="002D5AAC" w14:paraId="3AECD6EA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5C4A29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13033B" wp14:editId="3D6FDB4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95EE26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E0D737D" w14:textId="77777777" w:rsidR="002D5AAC" w:rsidRDefault="008001D5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4B2C934" w14:textId="77777777" w:rsidR="008001D5" w:rsidRDefault="008001D5" w:rsidP="00800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2021</w:t>
            </w:r>
          </w:p>
          <w:p w14:paraId="5FC71325" w14:textId="77777777" w:rsidR="008001D5" w:rsidRDefault="008001D5" w:rsidP="00800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DDE6D1" w14:textId="0635CB07" w:rsidR="008001D5" w:rsidRPr="00D62A45" w:rsidRDefault="008001D5" w:rsidP="008001D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20EC552" w14:textId="13648ABE" w:rsidR="00E42684" w:rsidRPr="00E42684" w:rsidRDefault="00E42684" w:rsidP="00E42684">
      <w:pPr>
        <w:spacing w:before="120"/>
        <w:rPr>
          <w:b/>
          <w:sz w:val="24"/>
          <w:szCs w:val="24"/>
        </w:rPr>
      </w:pPr>
      <w:r w:rsidRPr="00E42684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E42684">
        <w:rPr>
          <w:b/>
          <w:bCs/>
          <w:sz w:val="24"/>
          <w:szCs w:val="24"/>
        </w:rPr>
        <w:t>и культурным правам</w:t>
      </w:r>
    </w:p>
    <w:p w14:paraId="1BB4C9E9" w14:textId="77777777" w:rsidR="00E42684" w:rsidRPr="005132AC" w:rsidRDefault="00E42684" w:rsidP="00E42684">
      <w:pPr>
        <w:pStyle w:val="HChG"/>
        <w:rPr>
          <w:b w:val="0"/>
          <w:sz w:val="20"/>
        </w:rPr>
      </w:pPr>
      <w:r>
        <w:tab/>
      </w:r>
      <w:r>
        <w:tab/>
        <w:t>Заключительные замечания по седьмому периодическому докладу Финляндии</w:t>
      </w:r>
      <w:r w:rsidRPr="00E42684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01B2B170" w14:textId="1BAABFBC" w:rsidR="00E42684" w:rsidRPr="005132AC" w:rsidRDefault="00E42684" w:rsidP="00E42684">
      <w:pPr>
        <w:pStyle w:val="SingleTxtG"/>
      </w:pPr>
      <w:r>
        <w:t>1.</w:t>
      </w:r>
      <w:r>
        <w:tab/>
        <w:t>Комитет рассмотрел седьмой периодический доклад Финляндии (E/C.12/FIN/7) на своих 5-м, 7-м и 8-м заседаниях (см. E/C.12/2021/SR.5, 7 и 8), которые впервые были проведены в виртуальном формате в связи с пандемией коронавирусного заболевания (COVID-19) 17</w:t>
      </w:r>
      <w:r w:rsidR="00275033">
        <w:t>−</w:t>
      </w:r>
      <w:r>
        <w:t>19 февраля 2021 года, и на своем 27-м заседании, состоявшемся 5</w:t>
      </w:r>
      <w:r w:rsidR="00275033">
        <w:rPr>
          <w:lang w:val="en-US"/>
        </w:rPr>
        <w:t> </w:t>
      </w:r>
      <w:r>
        <w:t xml:space="preserve">марта 2021 года, принял настоящие заключительные замечания. </w:t>
      </w:r>
    </w:p>
    <w:p w14:paraId="3F4DB53C" w14:textId="008A403B" w:rsidR="00E42684" w:rsidRPr="005132AC" w:rsidRDefault="00275033" w:rsidP="00275033">
      <w:pPr>
        <w:pStyle w:val="H1G"/>
      </w:pPr>
      <w:r>
        <w:tab/>
      </w:r>
      <w:r w:rsidR="00E42684">
        <w:t>A.</w:t>
      </w:r>
      <w:r w:rsidR="00E42684">
        <w:tab/>
        <w:t>Введение</w:t>
      </w:r>
    </w:p>
    <w:p w14:paraId="232E8456" w14:textId="600F180D" w:rsidR="00E42684" w:rsidRPr="005132AC" w:rsidRDefault="00E42684" w:rsidP="00E42684">
      <w:pPr>
        <w:pStyle w:val="SingleTxtG"/>
      </w:pPr>
      <w:r>
        <w:t>2.</w:t>
      </w:r>
      <w:r>
        <w:tab/>
        <w:t>Комитет приветствует представление государством-участником седьмого периодического доклада в соответствии с упрощенной процедурой, т.</w:t>
      </w:r>
      <w:r w:rsidR="00275033">
        <w:rPr>
          <w:lang w:val="en-US"/>
        </w:rPr>
        <w:t> </w:t>
      </w:r>
      <w:r>
        <w:t>е. в виде ответов на перечень вопросов, предваряющий представление доклада (E/C.12/FIN/QPR/7). Комитет выражает государству-участнику признательность за согласие следовать этой процедуре, которая помогает сделать рассмотрение более сфокусированным. Комитет также высоко оценивает откровенный и конструктивный диалог, состоявшийся с межведомственной делегацией государства-участника.</w:t>
      </w:r>
    </w:p>
    <w:p w14:paraId="4A9790F0" w14:textId="3E1A9E0A" w:rsidR="00E42684" w:rsidRPr="005132AC" w:rsidRDefault="00275033" w:rsidP="00E42684">
      <w:pPr>
        <w:pStyle w:val="H1G"/>
      </w:pPr>
      <w:r>
        <w:tab/>
      </w:r>
      <w:r w:rsidR="00E42684">
        <w:t>B.</w:t>
      </w:r>
      <w:r w:rsidR="00E42684">
        <w:tab/>
      </w:r>
      <w:r w:rsidR="00E42684">
        <w:rPr>
          <w:bCs/>
        </w:rPr>
        <w:t>Позитивные аспекты</w:t>
      </w:r>
    </w:p>
    <w:p w14:paraId="33A01BC8" w14:textId="77777777" w:rsidR="00E42684" w:rsidRPr="005132AC" w:rsidRDefault="00E42684" w:rsidP="00E42684">
      <w:pPr>
        <w:pStyle w:val="SingleTxtG"/>
      </w:pPr>
      <w:r>
        <w:t>3.</w:t>
      </w:r>
      <w:r>
        <w:tab/>
        <w:t xml:space="preserve">Комитет приветствует законодательные, институциональные и политические меры, принятые для обеспечения высокого уровня защиты экономических, социальных и культурных прав в государстве-участнике, такие как увеличение возраста окончания обязательного образования до 18 лет и введение обязательного полного среднего образования, принятие первой в истории страны Стратегии защиты прав детей, а также меры, упоминаемые в настоящих заключительных замечаниях. </w:t>
      </w:r>
    </w:p>
    <w:p w14:paraId="2056A445" w14:textId="48E80ACF" w:rsidR="00E42684" w:rsidRPr="005132AC" w:rsidRDefault="00275033" w:rsidP="00E42684">
      <w:pPr>
        <w:pStyle w:val="H1G"/>
      </w:pPr>
      <w:r>
        <w:tab/>
      </w:r>
      <w:r w:rsidR="00E42684">
        <w:t>C.</w:t>
      </w:r>
      <w:r w:rsidR="00E42684">
        <w:tab/>
      </w:r>
      <w:r w:rsidR="00E42684">
        <w:rPr>
          <w:bCs/>
        </w:rPr>
        <w:t>Основные вопросы, вызывающие обеспокоенность, и</w:t>
      </w:r>
      <w:r w:rsidR="00DA0822">
        <w:rPr>
          <w:bCs/>
          <w:lang w:val="en-US"/>
        </w:rPr>
        <w:t> </w:t>
      </w:r>
      <w:r w:rsidR="00E42684">
        <w:rPr>
          <w:bCs/>
        </w:rPr>
        <w:t>рекомендации</w:t>
      </w:r>
    </w:p>
    <w:p w14:paraId="36E8B206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18026A8C" w14:textId="74DCEDAD" w:rsidR="00E42684" w:rsidRPr="005132AC" w:rsidRDefault="00E42684" w:rsidP="00E42684">
      <w:pPr>
        <w:pStyle w:val="SingleTxtG"/>
      </w:pPr>
      <w:r>
        <w:t>4.</w:t>
      </w:r>
      <w:r>
        <w:tab/>
        <w:t>Комитет отмечает, что на положения Пакта редко ссылаются в судах, хотя во внутренней правовой системе государства-участника он имеет статус конституционного закона (ст</w:t>
      </w:r>
      <w:r w:rsidR="00DA0822" w:rsidRPr="00DA0822">
        <w:t>.</w:t>
      </w:r>
      <w:r>
        <w:t xml:space="preserve"> 2 (1)). </w:t>
      </w:r>
    </w:p>
    <w:p w14:paraId="2FBE3296" w14:textId="77777777" w:rsidR="00E42684" w:rsidRPr="0009730B" w:rsidRDefault="00E42684" w:rsidP="00E42684">
      <w:pPr>
        <w:pStyle w:val="SingleTxtG"/>
      </w:pPr>
      <w:r>
        <w:t>5.</w:t>
      </w:r>
      <w:r>
        <w:tab/>
      </w:r>
      <w:r>
        <w:rPr>
          <w:b/>
          <w:bCs/>
        </w:rPr>
        <w:t xml:space="preserve">Комитет, принимая к сведению разъяснение государства-участника о том, что Пакт и закрепленные в нем права отражены в национальных законах и подзаконных актах, на которые чаще всего и ссылаются национальные суды, </w:t>
      </w:r>
      <w:r>
        <w:rPr>
          <w:b/>
          <w:bCs/>
        </w:rPr>
        <w:lastRenderedPageBreak/>
        <w:t>рекомендует повышать осведомленность о Пакте среди юристов, поскольку нормы внутреннего законодательства следует, насколько это возможно, толковать таким образом, чтобы это соответствовало правам и обязательствам, закрепленным в Пакте.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EA76109" w14:textId="69392C39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>расширить подготовку судей, адвокатов и государственных должностных лиц, посвященную положениям Пакта и возможностям защиты закрепленных в нем прав в судебном порядке;</w:t>
      </w:r>
    </w:p>
    <w:p w14:paraId="6642671D" w14:textId="5162681D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>повысить осведомленность общественности об экономических, социальных и культурных правах и процедуре подачи и рассмотрения сообщений в соответствии с Факультативным протоколом;</w:t>
      </w:r>
    </w:p>
    <w:p w14:paraId="1C7AC35E" w14:textId="6E45F8AD" w:rsidR="00E42684" w:rsidRPr="005132AC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</w:r>
      <w:r w:rsidR="00E42684">
        <w:rPr>
          <w:b/>
          <w:bCs/>
        </w:rPr>
        <w:t>проводить оценку воздействия на права, закрепленные в Пакте, в</w:t>
      </w:r>
      <w:r w:rsidR="00DA0822">
        <w:rPr>
          <w:b/>
          <w:bCs/>
          <w:lang w:val="en-US"/>
        </w:rPr>
        <w:t> </w:t>
      </w:r>
      <w:r w:rsidR="00E42684">
        <w:rPr>
          <w:b/>
          <w:bCs/>
        </w:rPr>
        <w:t>том числе на равенство прав мужчин и женщин, не только применительно к предлагаемому законодательству, но и в рамках процессов разработки политики.</w:t>
      </w:r>
    </w:p>
    <w:p w14:paraId="2CA59BFB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685DB3D0" w14:textId="75D0EE2A" w:rsidR="00E42684" w:rsidRPr="005132AC" w:rsidRDefault="00E42684" w:rsidP="00E42684">
      <w:pPr>
        <w:pStyle w:val="SingleTxtG"/>
      </w:pPr>
      <w:r>
        <w:t>6.</w:t>
      </w:r>
      <w:r>
        <w:tab/>
        <w:t xml:space="preserve">Комитет высоко оценивает ведущую роль государства-участника в продвижении повестки дня по вопросам предпринимательской деятельности и прав человека на региональных и международных форумах, но выражает обеспокоенность по поводу ограниченного воздействия осуществления его Национального плана действий по вопросам предпринимательской деятельности и прав человека и отсутствия у предприятий, находящихся под юрисдикцией государства-участника, юридических обязательств проявлять должную осмотрительность в вопросах прав человека. В этой связи Комитет обеспокоен сообщениями об отсутствии тщательной оценки воздействия на права человека со стороны проекта, осуществляемого за рубежом компанией УПМ, которая зарегистрирована в государстве-участнике </w:t>
      </w:r>
      <w:r w:rsidR="00DA0822">
        <w:br/>
      </w:r>
      <w:r>
        <w:t>(ст</w:t>
      </w:r>
      <w:r w:rsidR="00DA0822" w:rsidRPr="00DA0822">
        <w:t>.</w:t>
      </w:r>
      <w:r w:rsidR="000C1A12">
        <w:rPr>
          <w:lang w:val="en-US"/>
        </w:rPr>
        <w:t> </w:t>
      </w:r>
      <w:r>
        <w:t>2 (1)).</w:t>
      </w:r>
    </w:p>
    <w:p w14:paraId="6DC82546" w14:textId="77777777" w:rsidR="00E42684" w:rsidRPr="005132AC" w:rsidRDefault="00E42684" w:rsidP="00E42684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принять нормативные положения о проявлении должной осмотрительности в вопросах прав человека, обязывающие компании, зарегистрированные в государстве-участнике или находящиеся под его юрисдикцией, выявлять, предотвращать и устранять нарушения прав человека в ходе своей деятельности, в том числе за рубежом.</w:t>
      </w:r>
      <w:r>
        <w:t xml:space="preserve"> </w:t>
      </w:r>
      <w:r>
        <w:rPr>
          <w:b/>
          <w:bCs/>
        </w:rPr>
        <w:t>Такие компании должны привлекаться к ответственности за нарушения.</w:t>
      </w:r>
      <w:r>
        <w:t xml:space="preserve"> </w:t>
      </w:r>
      <w:r>
        <w:rPr>
          <w:b/>
          <w:bCs/>
        </w:rPr>
        <w:t>Жертвы, включая неграждан, должны иметь возможность доступа к эффективным средствам правовой защиты в государстве-участнике.</w:t>
      </w:r>
      <w:r>
        <w:t xml:space="preserve"> </w:t>
      </w:r>
      <w:r>
        <w:rPr>
          <w:b/>
          <w:bCs/>
        </w:rPr>
        <w:t>Кроме того, Комитет настоятельно призывает государство-участник проводить расследования, когда до его сведения доходят сообщения о нарушениях прав человека финскими компаниями.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24 (2017) об обязательствах государств по Пакту в контексте предпринимательской деятельности.</w:t>
      </w:r>
      <w:r>
        <w:t xml:space="preserve"> </w:t>
      </w:r>
    </w:p>
    <w:p w14:paraId="324AF228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Доступ к вакцинам и препаратам против COVID-19</w:t>
      </w:r>
    </w:p>
    <w:p w14:paraId="0038A899" w14:textId="159F616D" w:rsidR="00E42684" w:rsidRPr="005132AC" w:rsidRDefault="00E42684" w:rsidP="00E42684">
      <w:pPr>
        <w:pStyle w:val="SingleTxtG"/>
      </w:pPr>
      <w:r>
        <w:t>8.</w:t>
      </w:r>
      <w:r>
        <w:tab/>
        <w:t>Комитет отмечает намерение государства-участника использовать результаты собственных текущих исследований и разработок в целях содействия обеспечению наличия и доступности вакцин против COVID-19 на глобальном уровне, но сожалеет по поводу того, что во время диалога государство-участник не указало, что будет играть активную роль в пропаганде всеобщего, справедливого и недорогого доступа к вакцинам и препаратам против COVID-19 в региональных и международных организациях, членом которых оно является (ст</w:t>
      </w:r>
      <w:r w:rsidR="00DA0822" w:rsidRPr="00DA0822">
        <w:t>.</w:t>
      </w:r>
      <w:r>
        <w:t xml:space="preserve"> 2 (1), 12 и 15). </w:t>
      </w:r>
    </w:p>
    <w:p w14:paraId="18A8B4AD" w14:textId="77777777" w:rsidR="00E42684" w:rsidRPr="005132AC" w:rsidRDefault="00E42684" w:rsidP="00E42684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приложить все усилия для использования своих рычагов влияния в региональных и международных организациях, членом которых оно является, для пропаганды всеобщего, справедливого и недорогого доступа к вакцинам и препаратам против COVID-19, что должно включать возможность поддержки предложений Всемирной торговой организации в отношении временного отказа от некоторых прав интеллектуальной собственности на вакцины, по крайней мере, на период, пока продолжается пандемия.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</w:t>
      </w:r>
      <w:r>
        <w:rPr>
          <w:b/>
          <w:bCs/>
        </w:rPr>
        <w:lastRenderedPageBreak/>
        <w:t>свое заявление 2020 года о всеобщем и равном доступе к вакцинам против коронавирусной инфекции (COVID-19) (E/C.12/2020/2), на пункт 82 своего замечания общего порядка № 25 (2020) о науке и экономических, социальных и культурных правах и на пункт 39 своего замечания общего порядка № 14 (2000) о праве на наивысший достижимый уровень здоровья.</w:t>
      </w:r>
      <w:r>
        <w:t xml:space="preserve"> </w:t>
      </w:r>
    </w:p>
    <w:p w14:paraId="1B280214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Официальная помощь в целях развития</w:t>
      </w:r>
    </w:p>
    <w:p w14:paraId="68E48812" w14:textId="5138D0B5" w:rsidR="00E42684" w:rsidRPr="005132AC" w:rsidRDefault="00E42684" w:rsidP="00E42684">
      <w:pPr>
        <w:pStyle w:val="SingleTxtG"/>
      </w:pPr>
      <w:r>
        <w:t>10.</w:t>
      </w:r>
      <w:r>
        <w:tab/>
        <w:t>Комитет выражает сожаление по поводу медленного прогресса государства-участника в деле достижения согласованного на международном уровне целевого показателя официальной помощи в целях развития (ст</w:t>
      </w:r>
      <w:r w:rsidR="00DA0822" w:rsidRPr="00DA0822">
        <w:t>.</w:t>
      </w:r>
      <w:r>
        <w:t xml:space="preserve"> 2 (1)). </w:t>
      </w:r>
    </w:p>
    <w:p w14:paraId="2244FF8B" w14:textId="3B726D44" w:rsidR="00E42684" w:rsidRPr="005132AC" w:rsidRDefault="00E42684" w:rsidP="00E42684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достижению согласованного на международном уровне целевого показателя официальной помощи в целях развития, составляющего 0,7</w:t>
      </w:r>
      <w:r w:rsidR="000C1A12">
        <w:rPr>
          <w:b/>
          <w:bCs/>
          <w:lang w:val="en-US"/>
        </w:rPr>
        <w:t> </w:t>
      </w:r>
      <w:r>
        <w:rPr>
          <w:b/>
          <w:bCs/>
        </w:rPr>
        <w:t>% валового национального дохода.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обеспечить, чтобы его взнос в Зеленый климатический фонд превышал нынешний уровень официальной помощи в целях развития и не отражался на размерах помощи в целях развития в других областях.</w:t>
      </w:r>
    </w:p>
    <w:p w14:paraId="4C0C4BA4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EBEABBF" w14:textId="7DED2ABF" w:rsidR="00E42684" w:rsidRPr="005132AC" w:rsidRDefault="00E42684" w:rsidP="00E42684">
      <w:pPr>
        <w:pStyle w:val="SingleTxtG"/>
      </w:pPr>
      <w:r>
        <w:t>12.</w:t>
      </w:r>
      <w:r>
        <w:tab/>
        <w:t>Комитет с удовлетворением отмечает в целом высокий уровень осуществления экономических, социальных и культурных прав в государстве-участнике. Тем не менее он обеспокоен тем, что некоторые слои населения маргинализированы и ущемлены в осуществлении прав, закрепленных в Пакте, о чем говорится в настоящих заключительных замечаниях, и что отсутствие дезагрегированных статистических данных препятствует достоверной оценке масштабов неравенства и дискриминации, а</w:t>
      </w:r>
      <w:r w:rsidR="00DA0822">
        <w:rPr>
          <w:lang w:val="en-US"/>
        </w:rPr>
        <w:t> </w:t>
      </w:r>
      <w:r>
        <w:t>также возможности использования данных для разработки обоснованной политики в соответствующих областях (ст</w:t>
      </w:r>
      <w:r w:rsidR="00DA0822" w:rsidRPr="00DA0822">
        <w:t>.</w:t>
      </w:r>
      <w:r>
        <w:t xml:space="preserve"> 2 (2)).</w:t>
      </w:r>
    </w:p>
    <w:p w14:paraId="43CF77B5" w14:textId="17B9054E" w:rsidR="00E42684" w:rsidRPr="005132AC" w:rsidRDefault="00E42684" w:rsidP="00E42684">
      <w:pPr>
        <w:pStyle w:val="SingleTxtG"/>
      </w:pPr>
      <w:r>
        <w:t>13.</w:t>
      </w:r>
      <w:r>
        <w:tab/>
      </w:r>
      <w:r>
        <w:rPr>
          <w:b/>
          <w:bCs/>
        </w:rPr>
        <w:t xml:space="preserve">Комитет рекомендует государству-участнику усовершенствовать </w:t>
      </w:r>
      <w:r w:rsidR="000C1A12">
        <w:rPr>
          <w:b/>
          <w:bCs/>
        </w:rPr>
        <w:br/>
      </w:r>
      <w:r>
        <w:rPr>
          <w:b/>
          <w:bCs/>
        </w:rPr>
        <w:t>свою систему сбора данных с целью получения надежных данных, дезагрегированных по запрещенным признакам дискриминации, и выявления групп, которые находятся в неблагоприятном положении в части осуществления экономических, социальных и культурных прав.</w:t>
      </w:r>
      <w:r>
        <w:t xml:space="preserve"> </w:t>
      </w:r>
      <w:r>
        <w:rPr>
          <w:b/>
          <w:bCs/>
        </w:rPr>
        <w:t>В этой связи Комитет также рекомендует государству-участнику: a)</w:t>
      </w:r>
      <w:r w:rsidR="000C1A12">
        <w:rPr>
          <w:b/>
          <w:bCs/>
        </w:rPr>
        <w:t> </w:t>
      </w:r>
      <w:r>
        <w:rPr>
          <w:b/>
          <w:bCs/>
        </w:rPr>
        <w:t xml:space="preserve">применять </w:t>
      </w:r>
      <w:proofErr w:type="spellStart"/>
      <w:r>
        <w:rPr>
          <w:b/>
          <w:bCs/>
        </w:rPr>
        <w:t>партисипативный</w:t>
      </w:r>
      <w:proofErr w:type="spellEnd"/>
      <w:r>
        <w:rPr>
          <w:b/>
          <w:bCs/>
        </w:rPr>
        <w:t xml:space="preserve"> подход и соответствующие методологии для сбора данных о </w:t>
      </w:r>
      <w:r w:rsidR="000C1A12">
        <w:rPr>
          <w:b/>
          <w:bCs/>
        </w:rPr>
        <w:t>«</w:t>
      </w:r>
      <w:r>
        <w:rPr>
          <w:b/>
          <w:bCs/>
        </w:rPr>
        <w:t>с трудом поддающихся учету</w:t>
      </w:r>
      <w:r w:rsidR="000C1A12">
        <w:rPr>
          <w:b/>
          <w:bCs/>
        </w:rPr>
        <w:t>»</w:t>
      </w:r>
      <w:r>
        <w:rPr>
          <w:b/>
          <w:bCs/>
        </w:rPr>
        <w:t>, маргинализированных группах населения и тех, кто может быть исключен из традиционных обследований домашних хозяйств;</w:t>
      </w:r>
      <w:r>
        <w:t xml:space="preserve"> </w:t>
      </w:r>
      <w:r>
        <w:rPr>
          <w:b/>
          <w:bCs/>
        </w:rPr>
        <w:t>и b) использовать основанные на принципе самоидентификации косвенные показатели для обхода правового запрета на сбор данных по этническому признаку.</w:t>
      </w:r>
      <w:r>
        <w:t xml:space="preserve"> </w:t>
      </w:r>
      <w:r>
        <w:rPr>
          <w:b/>
          <w:bCs/>
        </w:rPr>
        <w:t>Комитет обращает внимание государства-участника на публикацию Управления Верховного комиссара Организации Объединенных Наций по правам человека, посвященную правозащитному подходу к данным.</w:t>
      </w:r>
    </w:p>
    <w:p w14:paraId="093032E0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191C5FDE" w14:textId="697A6E1F" w:rsidR="00E42684" w:rsidRPr="005132AC" w:rsidRDefault="00E42684" w:rsidP="00E42684">
      <w:pPr>
        <w:pStyle w:val="SingleTxtG"/>
      </w:pPr>
      <w:r>
        <w:t>14.</w:t>
      </w:r>
      <w:r>
        <w:tab/>
        <w:t xml:space="preserve">Комитет с озабоченностью отмечает сообщения о продолжающейся дискриминации в отношении таких групп, как саами и выходцы из </w:t>
      </w:r>
      <w:proofErr w:type="spellStart"/>
      <w:r>
        <w:t>мигрантской</w:t>
      </w:r>
      <w:proofErr w:type="spellEnd"/>
      <w:r>
        <w:t xml:space="preserve"> среды, что неизбежно препятствует равному осуществлению прав в таких областях, как занятость, жилье и образование. Комитет также обеспокоен информацией о недостаточном внимании к этим группам со стороны общества в государстве-участнике (ст</w:t>
      </w:r>
      <w:r w:rsidR="00DA0822" w:rsidRPr="00DA0822">
        <w:t>.</w:t>
      </w:r>
      <w:r>
        <w:t xml:space="preserve"> 2 (2)).</w:t>
      </w:r>
    </w:p>
    <w:p w14:paraId="70968CBB" w14:textId="3B7F620D" w:rsidR="00E42684" w:rsidRPr="005132AC" w:rsidRDefault="00E42684" w:rsidP="00E42684">
      <w:pPr>
        <w:pStyle w:val="SingleTxtG"/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при пересмотре Закона о недискриминации и других соответствующих законов: a)</w:t>
      </w:r>
      <w:r w:rsidR="000C1A12">
        <w:rPr>
          <w:b/>
          <w:bCs/>
        </w:rPr>
        <w:t> </w:t>
      </w:r>
      <w:r>
        <w:rPr>
          <w:b/>
          <w:bCs/>
        </w:rPr>
        <w:t xml:space="preserve">расширить </w:t>
      </w:r>
      <w:r w:rsidR="000C1A12">
        <w:rPr>
          <w:b/>
          <w:bCs/>
        </w:rPr>
        <w:br/>
      </w:r>
      <w:r>
        <w:rPr>
          <w:b/>
          <w:bCs/>
        </w:rPr>
        <w:t>сферу действия своего законодательства с целью охвата актов дискриминации, совершаемых отдельными лицами;</w:t>
      </w:r>
      <w:r>
        <w:t xml:space="preserve"> </w:t>
      </w:r>
      <w:r>
        <w:rPr>
          <w:b/>
          <w:bCs/>
        </w:rPr>
        <w:t>и b)</w:t>
      </w:r>
      <w:r w:rsidR="000C1A12">
        <w:rPr>
          <w:b/>
          <w:bCs/>
        </w:rPr>
        <w:t> </w:t>
      </w:r>
      <w:r>
        <w:rPr>
          <w:b/>
          <w:bCs/>
        </w:rPr>
        <w:t>повысить эффективность институциональных механизмов противодействия дискриминации.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осуществлять план действий по борьбе с расизмом и дискриминацией и другие соответствующие стратегии на </w:t>
      </w:r>
      <w:r>
        <w:rPr>
          <w:b/>
          <w:bCs/>
        </w:rPr>
        <w:lastRenderedPageBreak/>
        <w:t xml:space="preserve">основе </w:t>
      </w:r>
      <w:proofErr w:type="spellStart"/>
      <w:r>
        <w:rPr>
          <w:b/>
          <w:bCs/>
        </w:rPr>
        <w:t>партисипативного</w:t>
      </w:r>
      <w:proofErr w:type="spellEnd"/>
      <w:r>
        <w:rPr>
          <w:b/>
          <w:bCs/>
        </w:rPr>
        <w:t xml:space="preserve"> подхода, уделяя особое внимание борьбе с дискриминацией при осуществлении экономических, социальных и культурных прав, а также уделению большего внимания группам, которые не относятся к этническому большинству, с целью содействия большему уважению культурного разнообразия в государстве-участнике.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20 (2009) о недискриминации при осуществлении экономических, социальных и культурных прав.</w:t>
      </w:r>
    </w:p>
    <w:p w14:paraId="5AA1CDE7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Права лиц с инвалидностью</w:t>
      </w:r>
    </w:p>
    <w:p w14:paraId="0C650D62" w14:textId="22097A9B" w:rsidR="00E42684" w:rsidRPr="005132AC" w:rsidRDefault="00E42684" w:rsidP="00E42684">
      <w:pPr>
        <w:pStyle w:val="SingleTxtG"/>
      </w:pPr>
      <w:r>
        <w:t>16.</w:t>
      </w:r>
      <w:r>
        <w:tab/>
        <w:t xml:space="preserve">Комитет с обеспокоенностью отмечает дополнительные трудности, с которыми сталкиваются лица с инвалидностью в связи с мерами, принятыми для сдерживания распространения COVID-19, такие как отсутствие доступа к услугам и изоляция </w:t>
      </w:r>
      <w:r w:rsidR="00DA0822">
        <w:br/>
      </w:r>
      <w:r>
        <w:t>(ст</w:t>
      </w:r>
      <w:r w:rsidR="00DA0822" w:rsidRPr="00DA0822">
        <w:t>.</w:t>
      </w:r>
      <w:r>
        <w:t xml:space="preserve"> 2 (2)).</w:t>
      </w:r>
    </w:p>
    <w:p w14:paraId="1BBF22C0" w14:textId="77777777" w:rsidR="00E42684" w:rsidRPr="005132AC" w:rsidRDefault="00E42684" w:rsidP="00E42684">
      <w:pPr>
        <w:pStyle w:val="SingleTxtG"/>
      </w:pPr>
      <w:r>
        <w:t>17.</w:t>
      </w:r>
      <w:r>
        <w:tab/>
      </w:r>
      <w:r>
        <w:rPr>
          <w:b/>
          <w:bCs/>
        </w:rPr>
        <w:t>Комитет принимает к сведению заявление государства-участника о том, что меры реагирования на COVID-19 также применяются к лицам с инвалидностью, но обращает внимание государства-участника на то, что их воздействие на эту категорию лиц имеет ряд отличительных особенностей.</w:t>
      </w:r>
      <w:r>
        <w:t xml:space="preserve"> </w:t>
      </w:r>
      <w:r>
        <w:rPr>
          <w:b/>
          <w:bCs/>
        </w:rPr>
        <w:t>Поэтому Комитет настоятельно призывает государство-участник провести консультации с организациями и представителями лиц с инвалидностью с целью разработки наиболее подходящих превентивных мер.</w:t>
      </w:r>
      <w:r>
        <w:t xml:space="preserve"> </w:t>
      </w:r>
    </w:p>
    <w:p w14:paraId="0EA4D16E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Равенство прав мужчин и женщин</w:t>
      </w:r>
    </w:p>
    <w:p w14:paraId="64032CD8" w14:textId="355CF97D" w:rsidR="00E42684" w:rsidRPr="005132AC" w:rsidRDefault="00E42684" w:rsidP="00E42684">
      <w:pPr>
        <w:pStyle w:val="SingleTxtG"/>
      </w:pPr>
      <w:r>
        <w:t>18.</w:t>
      </w:r>
      <w:r>
        <w:tab/>
        <w:t xml:space="preserve">Комитет обеспокоен гендерной сегрегацией на рынке труда и в части выбора образования. Он отмечает, что система социального обеспечения государства-участника распространяется на лиц, осуществляющих уход, но вновь выражает обеспокоенность по поводу того, что неоплачиваемая работа по уходу в семье </w:t>
      </w:r>
      <w:r w:rsidR="000C1A12">
        <w:br/>
      </w:r>
      <w:r>
        <w:t>по-прежнему является обязанностью главным образом женщин и что мужчины редко берут отпуск по уходу за ребенком (ст</w:t>
      </w:r>
      <w:r w:rsidR="00DA0822" w:rsidRPr="00DA0822">
        <w:t>.</w:t>
      </w:r>
      <w:r>
        <w:t xml:space="preserve"> 3).</w:t>
      </w:r>
    </w:p>
    <w:p w14:paraId="68DC4A09" w14:textId="161378A6" w:rsidR="00E42684" w:rsidRPr="005132AC" w:rsidRDefault="00E42684" w:rsidP="00E42684">
      <w:pPr>
        <w:pStyle w:val="SingleTxtG"/>
        <w:rPr>
          <w:b/>
        </w:rPr>
      </w:pPr>
      <w:r>
        <w:t>19.</w:t>
      </w:r>
      <w:r>
        <w:tab/>
      </w:r>
      <w:r>
        <w:rPr>
          <w:b/>
          <w:bCs/>
        </w:rPr>
        <w:t xml:space="preserve">Комитет рекомендует государству-участнику выделить надлежащие ресурсы для выполнения рекомендаций исследовательского проекта, озаглавленного </w:t>
      </w:r>
      <w:r w:rsidR="000C1A12">
        <w:rPr>
          <w:b/>
          <w:bCs/>
        </w:rPr>
        <w:t>«</w:t>
      </w:r>
      <w:r>
        <w:rPr>
          <w:b/>
          <w:bCs/>
        </w:rPr>
        <w:t>Преодоление барьеров: причины выбора образования молодыми людьми и пути сокращения гендерной сегрегации в сферах образования и трудовой деятельности (2017</w:t>
      </w:r>
      <w:r w:rsidR="000C1A12">
        <w:rPr>
          <w:b/>
          <w:bCs/>
        </w:rPr>
        <w:t>−</w:t>
      </w:r>
      <w:r>
        <w:rPr>
          <w:b/>
          <w:bCs/>
        </w:rPr>
        <w:t>2019 годы)</w:t>
      </w:r>
      <w:r w:rsidR="000C1A12">
        <w:rPr>
          <w:b/>
          <w:bCs/>
        </w:rPr>
        <w:t>»</w:t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Комитет также рекомендует, чтобы в дополнение к проекту </w:t>
      </w:r>
      <w:r w:rsidR="000C1A12">
        <w:rPr>
          <w:b/>
          <w:bCs/>
        </w:rPr>
        <w:t>«</w:t>
      </w:r>
      <w:r>
        <w:rPr>
          <w:b/>
          <w:bCs/>
        </w:rPr>
        <w:t>по стратегической десегрегации</w:t>
      </w:r>
      <w:r w:rsidR="000C1A12">
        <w:rPr>
          <w:b/>
          <w:bCs/>
        </w:rPr>
        <w:t>»</w:t>
      </w:r>
      <w:r>
        <w:rPr>
          <w:b/>
          <w:bCs/>
        </w:rPr>
        <w:t xml:space="preserve"> и другим проектам, запланированным в рамках Программы по обеспечению равной оплаты труда на 2020</w:t>
      </w:r>
      <w:r w:rsidR="000C1A12">
        <w:rPr>
          <w:b/>
          <w:bCs/>
        </w:rPr>
        <w:t>−</w:t>
      </w:r>
      <w:r>
        <w:rPr>
          <w:b/>
          <w:bCs/>
        </w:rPr>
        <w:t>2023 годы, государство-участник:</w:t>
      </w:r>
      <w:r>
        <w:t xml:space="preserve"> </w:t>
      </w:r>
    </w:p>
    <w:p w14:paraId="661126DD" w14:textId="040828F0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приняло временные специальные меры для ускорения процесса повышения уровня представленности в сферах образования и трудовой деятельности, где </w:t>
      </w:r>
      <w:proofErr w:type="spellStart"/>
      <w:r w:rsidR="00E42684" w:rsidRPr="000C1A12">
        <w:rPr>
          <w:b/>
          <w:bCs/>
        </w:rPr>
        <w:t>недопредставлен</w:t>
      </w:r>
      <w:proofErr w:type="spellEnd"/>
      <w:r w:rsidR="00E42684" w:rsidRPr="000C1A12">
        <w:rPr>
          <w:b/>
          <w:bCs/>
        </w:rPr>
        <w:t xml:space="preserve"> тот или иной пол; </w:t>
      </w:r>
    </w:p>
    <w:p w14:paraId="3B0CE632" w14:textId="48172E3E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проводило информационно-просветительские кампании, направленные на изменение стереотипных представлений о гендерных ролях; </w:t>
      </w:r>
    </w:p>
    <w:p w14:paraId="78E7D3F1" w14:textId="3C55DD0F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  <w:t xml:space="preserve">осуществило меры для содействия возвращению к трудовой деятельности лиц, ухаживающих за членами семьи, особенно безработных; </w:t>
      </w:r>
    </w:p>
    <w:p w14:paraId="70BAC533" w14:textId="450E6ECD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d)</w:t>
      </w:r>
      <w:r w:rsidR="00E42684" w:rsidRPr="000C1A12">
        <w:rPr>
          <w:b/>
          <w:bCs/>
        </w:rPr>
        <w:tab/>
        <w:t xml:space="preserve">укрепило правовую защиту беременных работниц от дискриминации и несправедливого увольнения; </w:t>
      </w:r>
    </w:p>
    <w:p w14:paraId="482C3115" w14:textId="55BD8CF5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e)</w:t>
      </w:r>
      <w:r w:rsidR="00E42684" w:rsidRPr="000C1A12">
        <w:rPr>
          <w:b/>
          <w:bCs/>
        </w:rPr>
        <w:tab/>
        <w:t xml:space="preserve">пересмотрело систему отпусков по уходу за ребенком и рассмотрело возможность введения непередаваемого отпуска по уходу за ребенком для любого из родителей с целью поощрения мужчин к выполнению обязанностей по уходу; </w:t>
      </w:r>
    </w:p>
    <w:p w14:paraId="6263E0B2" w14:textId="63D56EB7" w:rsidR="00E42684" w:rsidRPr="005132AC" w:rsidRDefault="000C1A12" w:rsidP="00E42684">
      <w:pPr>
        <w:pStyle w:val="SingleTxtG"/>
        <w:rPr>
          <w:b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f)</w:t>
      </w:r>
      <w:r w:rsidR="00E42684" w:rsidRPr="000C1A12">
        <w:rPr>
          <w:b/>
          <w:bCs/>
        </w:rPr>
        <w:tab/>
        <w:t>смягчило последствия прерывания карьеры в связи с уходом для пенс</w:t>
      </w:r>
      <w:r w:rsidR="00E42684">
        <w:rPr>
          <w:b/>
          <w:bCs/>
        </w:rPr>
        <w:t>ионного обеспечения пожилых женщин.</w:t>
      </w:r>
      <w:r w:rsidR="00E42684">
        <w:t xml:space="preserve"> </w:t>
      </w:r>
    </w:p>
    <w:p w14:paraId="2CB00659" w14:textId="77777777" w:rsidR="00E42684" w:rsidRPr="005132AC" w:rsidRDefault="00E42684" w:rsidP="00E42684">
      <w:pPr>
        <w:pStyle w:val="H23G"/>
      </w:pPr>
      <w:r>
        <w:lastRenderedPageBreak/>
        <w:tab/>
      </w:r>
      <w:r>
        <w:tab/>
      </w:r>
      <w:r>
        <w:rPr>
          <w:bCs/>
        </w:rPr>
        <w:t>Гендерный разрыв в оплате труда</w:t>
      </w:r>
    </w:p>
    <w:p w14:paraId="77F05D92" w14:textId="41A80EE2" w:rsidR="00E42684" w:rsidRPr="005132AC" w:rsidRDefault="00E42684" w:rsidP="00E42684">
      <w:pPr>
        <w:pStyle w:val="SingleTxtG"/>
      </w:pPr>
      <w:r>
        <w:t>20.</w:t>
      </w:r>
      <w:r>
        <w:tab/>
        <w:t>Комитет обеспокоен медленными темпами сокращения гендерного разрыва в оплате труда в государстве-участнике. Он также отмечает, что, несмотря на завершение разработки Программы по обеспечению равной оплаты труда, ее полная реализация без обязательных для исполнения мер не приведет к значительному ускорению процесса сокращения гендерного разрыва в оплате труда (ст</w:t>
      </w:r>
      <w:r w:rsidR="00DA0822" w:rsidRPr="00DA0822">
        <w:t>.</w:t>
      </w:r>
      <w:r>
        <w:t xml:space="preserve"> 3 и 7).</w:t>
      </w:r>
    </w:p>
    <w:p w14:paraId="5B4290B1" w14:textId="77777777" w:rsidR="00E42684" w:rsidRDefault="00E42684" w:rsidP="00E42684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установить привязанные к конкретным срокам целевые показатели для устранения гендерного разрыва в оплате труда.</w:t>
      </w:r>
      <w:r>
        <w:t xml:space="preserve"> </w:t>
      </w:r>
      <w:r>
        <w:rPr>
          <w:b/>
          <w:bCs/>
        </w:rPr>
        <w:t>Он также рекомендует государству-участнику:</w:t>
      </w:r>
      <w:r>
        <w:t xml:space="preserve"> </w:t>
      </w:r>
    </w:p>
    <w:p w14:paraId="23B5AA73" w14:textId="6D121B57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создать институциональный механизм для поощрения равной оплаты труда и мониторинга прогресса; </w:t>
      </w:r>
    </w:p>
    <w:p w14:paraId="0B58B095" w14:textId="2EDCF0E4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принять закон о транспарентности системы вознаграждения труда, с тем чтобы было легче оспаривать неравенство в оплате труда; </w:t>
      </w:r>
    </w:p>
    <w:p w14:paraId="647AFD72" w14:textId="7BCAD1BB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  <w:t xml:space="preserve">проводить обследования ставок вознаграждения по организациям, предприятиям и профессиям с целью выявления недостаточно оплачиваемых функций и переоценки применяемых ставок; </w:t>
      </w:r>
    </w:p>
    <w:p w14:paraId="5D59FCE4" w14:textId="0E0548E9" w:rsidR="00E42684" w:rsidRPr="005132AC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d)</w:t>
      </w:r>
      <w:r w:rsidR="00E42684" w:rsidRPr="000C1A12">
        <w:rPr>
          <w:b/>
          <w:bCs/>
        </w:rPr>
        <w:tab/>
      </w:r>
      <w:r w:rsidR="00E42684">
        <w:rPr>
          <w:b/>
          <w:bCs/>
        </w:rPr>
        <w:t>устранить другие коренные причины гендерного разрыва в оплате труда, такие как чрезмерная представленность женщин среди временно занятых.</w:t>
      </w:r>
      <w:r w:rsidR="00E42684">
        <w:t xml:space="preserve"> </w:t>
      </w:r>
    </w:p>
    <w:p w14:paraId="6047A80B" w14:textId="7BF86415" w:rsidR="00E42684" w:rsidRPr="005132AC" w:rsidRDefault="00E42684" w:rsidP="00E42684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В этой связи Комитет обращает внимание государства-участника на пункты 11</w:t>
      </w:r>
      <w:r w:rsidR="00DA0822">
        <w:rPr>
          <w:b/>
          <w:bCs/>
        </w:rPr>
        <w:t>−</w:t>
      </w:r>
      <w:r>
        <w:rPr>
          <w:b/>
          <w:bCs/>
        </w:rPr>
        <w:t>17 своего замечания общего порядка № 23 (2016) о праве на справедливые и благоприятные условия труда.</w:t>
      </w:r>
    </w:p>
    <w:p w14:paraId="38069972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Безработица</w:t>
      </w:r>
    </w:p>
    <w:p w14:paraId="70397005" w14:textId="0D7DC23A" w:rsidR="00E42684" w:rsidRPr="005132AC" w:rsidRDefault="00E42684" w:rsidP="00E42684">
      <w:pPr>
        <w:pStyle w:val="SingleTxtG"/>
      </w:pPr>
      <w:r>
        <w:t>23.</w:t>
      </w:r>
      <w:r>
        <w:tab/>
        <w:t xml:space="preserve">Комитет приветствует такие меры, как Программа «Гарантия для молодежи», совершенствование существующей модели ученичества и другие меры, осуществляемые в соответствии с Законом о молодежи, но обеспокоен тем, что молодым людям трудно найти стабильную и достойную работу. Кроме того, Комитет обеспокоен потерей рабочих мест в результате кризиса COVID-19, особенно среди групп, которые традиционно сталкиваются с проблемой безработицы, таких как молодежь, лица с инвалидностью, лица старше 50 лет и женщины из </w:t>
      </w:r>
      <w:proofErr w:type="spellStart"/>
      <w:r>
        <w:t>мигрантской</w:t>
      </w:r>
      <w:proofErr w:type="spellEnd"/>
      <w:r>
        <w:t xml:space="preserve"> среды (ст</w:t>
      </w:r>
      <w:r w:rsidR="00DA0822" w:rsidRPr="00DA0822">
        <w:t>.</w:t>
      </w:r>
      <w:r>
        <w:t xml:space="preserve"> 6).</w:t>
      </w:r>
    </w:p>
    <w:p w14:paraId="668B6633" w14:textId="0F0F8F16" w:rsidR="00E42684" w:rsidRPr="005132AC" w:rsidRDefault="00E42684" w:rsidP="00E42684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укрепить специализированные службы, в частности Универсальные центры профориентации, для оказания помощи и поддержки лицам, ищущим работу, с</w:t>
      </w:r>
      <w:r w:rsidR="00DA0822">
        <w:rPr>
          <w:b/>
          <w:bCs/>
          <w:lang w:val="en-US"/>
        </w:rPr>
        <w:t> </w:t>
      </w:r>
      <w:r>
        <w:rPr>
          <w:b/>
          <w:bCs/>
        </w:rPr>
        <w:t xml:space="preserve">тем чтобы они могли определить и найти доступную работу, особенно в условиях сокращения возможностей трудоустройства в связи с кризисом </w:t>
      </w:r>
      <w:r w:rsidR="00DA0822">
        <w:rPr>
          <w:b/>
          <w:bCs/>
        </w:rPr>
        <w:br/>
      </w:r>
      <w:r>
        <w:rPr>
          <w:b/>
          <w:bCs/>
        </w:rPr>
        <w:t>COVID-19.</w:t>
      </w:r>
      <w:r>
        <w:t xml:space="preserve"> </w:t>
      </w:r>
      <w:r>
        <w:rPr>
          <w:b/>
          <w:bCs/>
        </w:rPr>
        <w:t>Комитет также рекомендует государству-участнику следить за применением временных поправок к трудовому законодательству, внесенных в связи с пандемией COVID-19, в целях предотвращения злоупотреблений со стороны работодателей и обеспечения того, чтобы трудовые договоры, действие которых было временно приостановлено, были действительно восстановлены, как только позволят условия.</w:t>
      </w:r>
      <w:r>
        <w:t xml:space="preserve"> </w:t>
      </w:r>
    </w:p>
    <w:p w14:paraId="0CDCB26F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Условия труда</w:t>
      </w:r>
      <w:r>
        <w:t xml:space="preserve"> </w:t>
      </w:r>
    </w:p>
    <w:p w14:paraId="09B60220" w14:textId="0ED46DC2" w:rsidR="00E42684" w:rsidRPr="005132AC" w:rsidRDefault="00E42684" w:rsidP="00E42684">
      <w:pPr>
        <w:pStyle w:val="SingleTxtG"/>
      </w:pPr>
      <w:r>
        <w:t>25.</w:t>
      </w:r>
      <w:r>
        <w:tab/>
        <w:t>Комитет с обеспокоенностью отмечает сообщения о несоблюдении временами положений коллективных договоров о минимальной заработной плате, особенно в случае трудящихся-мигрантов. Комитет также обеспокоен отсутствием правовой защиты трудовых прав сезонных работников в сельскохозяйственном секторе, таких как сборщики диких ягод, которые зачастую работают без контракта и поэтому уязвимы для эксплуатации (ст</w:t>
      </w:r>
      <w:r w:rsidR="00DA0822" w:rsidRPr="00DA0822">
        <w:t>.</w:t>
      </w:r>
      <w:r>
        <w:t xml:space="preserve"> 7).</w:t>
      </w:r>
    </w:p>
    <w:p w14:paraId="267C4923" w14:textId="31E5C0BC" w:rsidR="00E42684" w:rsidRPr="005132AC" w:rsidRDefault="00E42684" w:rsidP="00E42684">
      <w:pPr>
        <w:pStyle w:val="SingleTxtG"/>
        <w:rPr>
          <w:b/>
        </w:rPr>
      </w:pPr>
      <w:r>
        <w:t>26.</w:t>
      </w:r>
      <w:r>
        <w:tab/>
      </w:r>
      <w:r w:rsidRPr="00E42684">
        <w:rPr>
          <w:b/>
          <w:bCs/>
        </w:rPr>
        <w:t xml:space="preserve">Комитет рекомендует государству-участнику расследовать </w:t>
      </w:r>
      <w:r>
        <w:rPr>
          <w:b/>
          <w:bCs/>
        </w:rPr>
        <w:t>сообщения о нарушении положений коллективных договоров, касающихся вознаграждения, и</w:t>
      </w:r>
      <w:r w:rsidR="000C1A12">
        <w:rPr>
          <w:b/>
          <w:bCs/>
        </w:rPr>
        <w:t> </w:t>
      </w:r>
      <w:r>
        <w:rPr>
          <w:b/>
          <w:bCs/>
        </w:rPr>
        <w:t>увеличить количество проверок, проводимых трудовыми инспекциями в секторах экономики, где возможны такие нарушения.</w:t>
      </w:r>
      <w:r>
        <w:t xml:space="preserve"> </w:t>
      </w:r>
      <w:r>
        <w:rPr>
          <w:b/>
          <w:bCs/>
        </w:rPr>
        <w:t xml:space="preserve">Он также рекомендует </w:t>
      </w:r>
      <w:r>
        <w:rPr>
          <w:b/>
          <w:bCs/>
        </w:rPr>
        <w:lastRenderedPageBreak/>
        <w:t>государству-участнику усовершенствовать механизмы подачи и рассмотрения жалоб в этих секторах, чтобы сделать их легкодоступными, помогать жертвам в получении возмещения и обеспечивать, чтобы работодатели-нарушители, даже если они находятся за границей, подвергались санкциям.</w:t>
      </w:r>
      <w:r>
        <w:t xml:space="preserve"> </w:t>
      </w:r>
      <w:r>
        <w:rPr>
          <w:b/>
          <w:bCs/>
        </w:rPr>
        <w:t>Кроме того, он рекомендует государству-участнику распространить действие законодательства по вопросам труда и социального обеспечения на сезонных работников, в том числе в сельскохозяйственном секторе, обеспечив, среди прочего, получение ими справедливой заработной платы с учетом условий их труда.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пункты 11</w:t>
      </w:r>
      <w:r w:rsidR="000C1A12">
        <w:rPr>
          <w:b/>
          <w:bCs/>
        </w:rPr>
        <w:t>−</w:t>
      </w:r>
      <w:r>
        <w:rPr>
          <w:b/>
          <w:bCs/>
        </w:rPr>
        <w:t>17 своего замечания общего порядка № 23 (2016) о праве на справедливые и благоприятные условия труда.</w:t>
      </w:r>
    </w:p>
    <w:p w14:paraId="090E9072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0EC818E5" w14:textId="508D4395" w:rsidR="00E42684" w:rsidRPr="005132AC" w:rsidRDefault="00E42684" w:rsidP="00E42684">
      <w:pPr>
        <w:pStyle w:val="SingleTxtG"/>
      </w:pPr>
      <w:r>
        <w:t>27.</w:t>
      </w:r>
      <w:r>
        <w:tab/>
        <w:t>Комитет принимает к сведению информацию государства-участника об увеличении размеров некоторых пособий по социальному обеспечению, но, тем не менее, обеспокоен тем, что сокращение пособий и замораживание индекса национальных пенсий во время парламентского срока 2015</w:t>
      </w:r>
      <w:r w:rsidR="00DA0822">
        <w:t>−</w:t>
      </w:r>
      <w:r>
        <w:t>2019 годов сделало эти пособия недостаточными и непропорционально сильно затронуло группы населения, которые и так находились в неблагоприятном положении (ст</w:t>
      </w:r>
      <w:r w:rsidR="00BA1C46" w:rsidRPr="00BA1C46">
        <w:t>.</w:t>
      </w:r>
      <w:r>
        <w:t xml:space="preserve"> 9).</w:t>
      </w:r>
    </w:p>
    <w:p w14:paraId="2D6FB480" w14:textId="77777777" w:rsidR="00E42684" w:rsidRPr="005132AC" w:rsidRDefault="00E42684" w:rsidP="00E42684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 включить в поправки к Закону о социальном обеспечении гарантии, которые бы обеспечивали, чтобы социальные пособия оставались достаточными, а их сокращение, в том числе в контексте мер жесткой экономии:</w:t>
      </w:r>
    </w:p>
    <w:p w14:paraId="316C6BE4" w14:textId="561FB4AD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было временным и действовало лишь в период кризиса; </w:t>
      </w:r>
    </w:p>
    <w:p w14:paraId="2773D80E" w14:textId="19633C86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было необходимым и соразмерным, в том смысле, что проведение любой другой политики или бездействие нанесло бы больший ущерб экономическим, социальным и культурным правам; </w:t>
      </w:r>
    </w:p>
    <w:p w14:paraId="22345CD7" w14:textId="0F1594D5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  <w:t xml:space="preserve">не затрагивало непропорционально сильно обездоленные и маргинализированные группы населения; </w:t>
      </w:r>
    </w:p>
    <w:p w14:paraId="4DDA7015" w14:textId="49FB730A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d)</w:t>
      </w:r>
      <w:r w:rsidR="00E42684" w:rsidRPr="000C1A12">
        <w:rPr>
          <w:b/>
          <w:bCs/>
        </w:rPr>
        <w:tab/>
        <w:t xml:space="preserve">сопровождалось другими мерами, такими как осуществление социальных выплат для смягчения неравенства, возникающего во время кризиса; </w:t>
      </w:r>
    </w:p>
    <w:p w14:paraId="500AB683" w14:textId="4E79214C" w:rsidR="00E42684" w:rsidRPr="005132AC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e)</w:t>
      </w:r>
      <w:r w:rsidR="00E42684" w:rsidRPr="000C1A12">
        <w:rPr>
          <w:b/>
          <w:bCs/>
        </w:rPr>
        <w:tab/>
        <w:t>обеспечивало сохранение базового размера пособия, позволяющего получ</w:t>
      </w:r>
      <w:r w:rsidR="00E42684">
        <w:rPr>
          <w:b/>
          <w:bCs/>
        </w:rPr>
        <w:t>ателям иметь достаточный уровень жизни.</w:t>
      </w:r>
      <w:r w:rsidR="00E42684">
        <w:t xml:space="preserve"> </w:t>
      </w:r>
      <w:r w:rsidR="00E42684">
        <w:rPr>
          <w:b/>
          <w:bCs/>
        </w:rPr>
        <w:t>Комитет обращает внимание государства-участника на свое замечание общего порядка № 19 (2007) о праве на социальное обеспечение, а также на письмо своего Председателя (2012) о мерах жесткой экономии (E/2013/22-E/C.12/2012/3, приложение VI (B)).</w:t>
      </w:r>
    </w:p>
    <w:p w14:paraId="4608941C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Права лиц с инвалидностью на труд и пенсионное обеспечение</w:t>
      </w:r>
    </w:p>
    <w:p w14:paraId="5226CBD0" w14:textId="230C1F4F" w:rsidR="00E42684" w:rsidRPr="005132AC" w:rsidRDefault="00E42684" w:rsidP="00E42684">
      <w:pPr>
        <w:pStyle w:val="SingleTxtG"/>
        <w:rPr>
          <w:b/>
        </w:rPr>
      </w:pPr>
      <w:r>
        <w:t>29.</w:t>
      </w:r>
      <w:r>
        <w:tab/>
        <w:t xml:space="preserve">Комитет обеспокоен тем, что лица с инвалидностью находятся в неблагоприятном положении на рынке труда. Он также обеспокоен нынешними условиями организации труда в </w:t>
      </w:r>
      <w:r w:rsidR="00DE42AD">
        <w:t>«</w:t>
      </w:r>
      <w:r>
        <w:t>специализированных цехах или на специализированных производственных участках для лиц с инвалидностью</w:t>
      </w:r>
      <w:r w:rsidR="00DE42AD">
        <w:t>»</w:t>
      </w:r>
      <w:r>
        <w:t xml:space="preserve">, которые не предусматривают для этой категории работников ни оплаты труда, ни права на отпуск, </w:t>
      </w:r>
      <w:proofErr w:type="gramStart"/>
      <w:r>
        <w:t>ни каких</w:t>
      </w:r>
      <w:proofErr w:type="gramEnd"/>
      <w:r>
        <w:t xml:space="preserve">-либо отчислений на пенсию по старости. Кроме того, он с обеспокоенностью отмечает, что ни в размере пенсии для лиц с инвалидностью, ни в критериях получения права на нее не учтены расходы, связанные с инвалидностью </w:t>
      </w:r>
      <w:r w:rsidR="00DE42AD">
        <w:br/>
      </w:r>
      <w:r>
        <w:t>(ст</w:t>
      </w:r>
      <w:r w:rsidR="00DE42AD">
        <w:t>.</w:t>
      </w:r>
      <w:r>
        <w:t xml:space="preserve"> 6, 7 и 9).</w:t>
      </w:r>
    </w:p>
    <w:p w14:paraId="3565DC01" w14:textId="77777777" w:rsidR="00E42684" w:rsidRPr="005132AC" w:rsidRDefault="00E42684" w:rsidP="00E42684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обеспечить, чтобы работники с инвалидностью наравне с другими пользовались правом на справедливые и благоприятные условия труда.</w:t>
      </w:r>
      <w:r>
        <w:t xml:space="preserve"> </w:t>
      </w:r>
      <w:r>
        <w:rPr>
          <w:b/>
          <w:bCs/>
        </w:rPr>
        <w:t>В этой связи он рекомендует государству-участнику прекратить практику изоляции работников с инвалидностью в специализированных цехах или на специализированных производственных участках, внести изменения в положения законодательства по этому вопросу и обеспечить, чтобы инвалиды:</w:t>
      </w:r>
    </w:p>
    <w:p w14:paraId="1FB5EC5B" w14:textId="17FF3236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обеспечивались разумным приспособлением на рабочем месте; </w:t>
      </w:r>
    </w:p>
    <w:p w14:paraId="2139184E" w14:textId="3435EDAD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получали справедливое вознаграждение за выполняемую работу, обеспечивающее достойную жизнь им и их семьям; </w:t>
      </w:r>
    </w:p>
    <w:p w14:paraId="2666397C" w14:textId="13EBD832" w:rsidR="00E42684" w:rsidRPr="005132AC" w:rsidRDefault="000C1A12" w:rsidP="00E42684">
      <w:pPr>
        <w:pStyle w:val="SingleTxtG"/>
        <w:rPr>
          <w:b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>
        <w:tab/>
      </w:r>
      <w:r w:rsidR="00E42684">
        <w:rPr>
          <w:b/>
          <w:bCs/>
        </w:rPr>
        <w:t>получали равное вознаграждение за труд равной ценности и не подвергались дискриминации в оплате труда по причине якобы неполной трудоспособности.</w:t>
      </w:r>
      <w:r w:rsidR="00E42684">
        <w:t xml:space="preserve"> </w:t>
      </w:r>
    </w:p>
    <w:p w14:paraId="3AB81906" w14:textId="21488AC0" w:rsidR="00E42684" w:rsidRPr="005132AC" w:rsidRDefault="00E42684" w:rsidP="00E42684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 xml:space="preserve">Кроме того, Комитет рекомендует государству-участнику в рамках его усилий по решению проблемы </w:t>
      </w:r>
      <w:r w:rsidR="000C1A12">
        <w:rPr>
          <w:b/>
          <w:bCs/>
        </w:rPr>
        <w:t>«</w:t>
      </w:r>
      <w:r>
        <w:rPr>
          <w:b/>
          <w:bCs/>
        </w:rPr>
        <w:t>ловушек бедности</w:t>
      </w:r>
      <w:r w:rsidR="000C1A12">
        <w:rPr>
          <w:b/>
          <w:bCs/>
        </w:rPr>
        <w:t>»</w:t>
      </w:r>
      <w:r>
        <w:rPr>
          <w:b/>
          <w:bCs/>
        </w:rPr>
        <w:t xml:space="preserve"> обеспечить, чтобы пенсия по своим размерам позволяла адекватно замещать доход и покрывать расходы, связанные с инвалидностью.</w:t>
      </w:r>
      <w:r>
        <w:t xml:space="preserve"> </w:t>
      </w:r>
      <w:r>
        <w:rPr>
          <w:b/>
          <w:bCs/>
        </w:rPr>
        <w:t xml:space="preserve">Помимо этого, Комитет рекомендует государству-участнику принять определение понятия </w:t>
      </w:r>
      <w:r w:rsidR="000C1A12">
        <w:rPr>
          <w:b/>
          <w:bCs/>
        </w:rPr>
        <w:t>«</w:t>
      </w:r>
      <w:r>
        <w:rPr>
          <w:b/>
          <w:bCs/>
        </w:rPr>
        <w:t>инвалидность</w:t>
      </w:r>
      <w:r w:rsidR="000C1A12">
        <w:rPr>
          <w:b/>
          <w:bCs/>
        </w:rPr>
        <w:t>»</w:t>
      </w:r>
      <w:r>
        <w:rPr>
          <w:b/>
          <w:bCs/>
        </w:rPr>
        <w:t>, которое позволит повысить эффективность сбора данных о положении инвалидов.</w:t>
      </w:r>
      <w:r>
        <w:t xml:space="preserve"> </w:t>
      </w:r>
    </w:p>
    <w:p w14:paraId="43A4BFE4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Защита детей и семьи</w:t>
      </w:r>
    </w:p>
    <w:p w14:paraId="226256F6" w14:textId="7F660C62" w:rsidR="00E42684" w:rsidRPr="005132AC" w:rsidRDefault="00E42684" w:rsidP="00E42684">
      <w:pPr>
        <w:pStyle w:val="SingleTxtG"/>
      </w:pPr>
      <w:r>
        <w:t>32.</w:t>
      </w:r>
      <w:r>
        <w:tab/>
        <w:t>Комитет обеспокоен сообщениями об участившихся случаях помещения детей в систему альтернативного ухода, а также о недостаточной помощи, оказываемой детям мигрантов, не имеющих документов, и несопровождаемым детям (ст</w:t>
      </w:r>
      <w:r w:rsidR="0019311F">
        <w:t>.</w:t>
      </w:r>
      <w:r>
        <w:t xml:space="preserve"> 10).</w:t>
      </w:r>
    </w:p>
    <w:p w14:paraId="31AED9A2" w14:textId="6243CEC0" w:rsidR="00E42684" w:rsidRPr="005132AC" w:rsidRDefault="00E42684" w:rsidP="00E42684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уделять приоритетное внимание усилиям, направленным на то, чтобы дети находились на попечении своей семьи, или на их возвращение под опеку своей семьи, и обеспечить семьям доступ к формам поддержки, необходимой для выполнения ими своей роли по уходу за детьми.</w:t>
      </w:r>
      <w:r>
        <w:t xml:space="preserve"> </w:t>
      </w:r>
      <w:r>
        <w:rPr>
          <w:b/>
          <w:bCs/>
        </w:rPr>
        <w:t>В этой связи он рекомендует государству-участнику укрепить потенциал служб профилактической</w:t>
      </w:r>
      <w:r w:rsidR="0019311F">
        <w:rPr>
          <w:b/>
          <w:bCs/>
        </w:rPr>
        <w:t xml:space="preserve"> </w:t>
      </w:r>
      <w:r>
        <w:rPr>
          <w:b/>
          <w:bCs/>
        </w:rPr>
        <w:t>социальной помощи, решить проблему выявленной нехватки квалифицированного персонала и обеспечить, чтобы дети мигрантов, не имеющих документов, и несопровождаемые дети эффективно пользовались услугами служб социальной помощи.</w:t>
      </w:r>
      <w:r>
        <w:t xml:space="preserve"> </w:t>
      </w:r>
    </w:p>
    <w:p w14:paraId="1BDFF385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Права пожилых людей</w:t>
      </w:r>
    </w:p>
    <w:p w14:paraId="798DFCB8" w14:textId="06BFC61D" w:rsidR="00E42684" w:rsidRPr="005132AC" w:rsidRDefault="00E42684" w:rsidP="00E42684">
      <w:pPr>
        <w:pStyle w:val="SingleTxtG"/>
        <w:rPr>
          <w:b/>
        </w:rPr>
      </w:pPr>
      <w:r>
        <w:t>34.</w:t>
      </w:r>
      <w:r>
        <w:tab/>
        <w:t>Комитет также обеспокоен нехваткой доступных учреждений интернатного типа для пожилых людей (ст</w:t>
      </w:r>
      <w:r w:rsidR="0019311F">
        <w:t>.</w:t>
      </w:r>
      <w:r>
        <w:t xml:space="preserve"> 10).</w:t>
      </w:r>
    </w:p>
    <w:p w14:paraId="57252304" w14:textId="77777777" w:rsidR="00E42684" w:rsidRPr="00BF6BB1" w:rsidRDefault="00E42684" w:rsidP="00E42684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BD3A2D" w14:textId="76FFA94F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гарантировать в своем законодательстве права пожилых людей как на самостоятельный образ жизни, так и на недорогие и качественные услуги по уходу, в том числе в учреждениях интернатного типа, а также право на самоопределение; </w:t>
      </w:r>
    </w:p>
    <w:p w14:paraId="646DB580" w14:textId="490F396E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обеспечивать и контролировать реализацию этих прав при реструктуризации социальных служб; </w:t>
      </w:r>
    </w:p>
    <w:p w14:paraId="5FD8D194" w14:textId="681B0301" w:rsidR="00E42684" w:rsidRPr="005132AC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  <w:t>увеличить общее предложение недорогих услуг по уходу в учреждениях интернатного типа, укомплектованных необходимым и квалифицированным пер</w:t>
      </w:r>
      <w:r w:rsidR="00E42684">
        <w:rPr>
          <w:b/>
          <w:bCs/>
        </w:rPr>
        <w:t>соналом.</w:t>
      </w:r>
    </w:p>
    <w:p w14:paraId="1BED120E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Бедность</w:t>
      </w:r>
    </w:p>
    <w:p w14:paraId="70DA5D27" w14:textId="081B565A" w:rsidR="00E42684" w:rsidRPr="005132AC" w:rsidRDefault="00E42684" w:rsidP="00E42684">
      <w:pPr>
        <w:pStyle w:val="SingleTxtG"/>
      </w:pPr>
      <w:r>
        <w:t>36.</w:t>
      </w:r>
      <w:r>
        <w:tab/>
        <w:t>Комитет отмечает меры, принятые государством-участником с целью смягчения последствий пандемии COVID-19 для населения, но обеспокоен тем, что из-за имевших место в прошлом сокращений пособий по социальному обеспечению, а</w:t>
      </w:r>
      <w:r w:rsidR="0019311F">
        <w:t> </w:t>
      </w:r>
      <w:r>
        <w:t>также кризиса COVID-19 большее число домохозяйств, особенно с детьми, теперь находится под угрозой нищеты или изоляции, и что меры жесткой экономии, принятые в течение парламентского срока 2015</w:t>
      </w:r>
      <w:r w:rsidR="000C1A12">
        <w:t>−</w:t>
      </w:r>
      <w:r>
        <w:t>2019 годов, сказались на перераспределении доходов в государстве-участнике (ст</w:t>
      </w:r>
      <w:r w:rsidR="0019311F">
        <w:t>.</w:t>
      </w:r>
      <w:r>
        <w:t xml:space="preserve"> 10 и 11). </w:t>
      </w:r>
    </w:p>
    <w:p w14:paraId="0434989C" w14:textId="77777777" w:rsidR="00E42684" w:rsidRPr="005132AC" w:rsidRDefault="00E42684" w:rsidP="00E42684">
      <w:pPr>
        <w:pStyle w:val="SingleTxtG"/>
      </w:pPr>
      <w:r>
        <w:t>37.</w:t>
      </w:r>
      <w:r>
        <w:tab/>
      </w:r>
      <w:r>
        <w:rPr>
          <w:b/>
          <w:bCs/>
        </w:rPr>
        <w:t xml:space="preserve">Комитет рекомендует государству-участнику следить за воздействием, которое оказывают или будут оказывать на сокращение бедности и неравенства реформы социальных и медицинских служб, а также программы, которые оно </w:t>
      </w:r>
      <w:r>
        <w:rPr>
          <w:b/>
          <w:bCs/>
        </w:rPr>
        <w:lastRenderedPageBreak/>
        <w:t>намеревается осуществить для улучшения обслуживания семей с детьми и обеспечения их дохода.</w:t>
      </w:r>
    </w:p>
    <w:p w14:paraId="70CF3A76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Бездомность</w:t>
      </w:r>
    </w:p>
    <w:p w14:paraId="5902BDFF" w14:textId="23A46C1B" w:rsidR="00E42684" w:rsidRPr="005132AC" w:rsidRDefault="00E42684" w:rsidP="00E42684">
      <w:pPr>
        <w:pStyle w:val="SingleTxtG"/>
      </w:pPr>
      <w:r>
        <w:t>38.</w:t>
      </w:r>
      <w:r>
        <w:tab/>
        <w:t>Комитет отмечает, что программы, реализованные государством-участником в 2018 и 2019 годах, позволили сократить уровень хронической бездомности почти на</w:t>
      </w:r>
      <w:r w:rsidR="0019311F">
        <w:t> </w:t>
      </w:r>
      <w:r>
        <w:t>50</w:t>
      </w:r>
      <w:r w:rsidR="000C1A12">
        <w:t> </w:t>
      </w:r>
      <w:r>
        <w:t>%. В то же время Комитет с озабоченностью отмечает отсутствие мер, направленных на предотвращение бездомности среди определенных групп населения, например, среди лиц, освободившихся из мест заключения (ст</w:t>
      </w:r>
      <w:r w:rsidR="0019311F">
        <w:t>.</w:t>
      </w:r>
      <w:r>
        <w:t xml:space="preserve"> 11).</w:t>
      </w:r>
    </w:p>
    <w:p w14:paraId="593FC6A9" w14:textId="77777777" w:rsidR="00E42684" w:rsidRPr="005132AC" w:rsidRDefault="00E42684" w:rsidP="00E42684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в приоритетном порядке найти долгосрочные решения проблемы бездомных.</w:t>
      </w:r>
      <w:r>
        <w:t xml:space="preserve"> </w:t>
      </w:r>
      <w:r>
        <w:rPr>
          <w:b/>
          <w:bCs/>
        </w:rPr>
        <w:t>Он также рекомендует государству-участнику предотвращать бездомность, в частности, путем:</w:t>
      </w:r>
    </w:p>
    <w:p w14:paraId="7EB5383A" w14:textId="468BFC8E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увеличения количества мест в приютах, в том числе мест, предназначенных исключительно для женщин, а также предложения доступного по цене жилья по всей стране; </w:t>
      </w:r>
    </w:p>
    <w:p w14:paraId="093B0C6C" w14:textId="003FEA98" w:rsidR="00E42684" w:rsidRPr="005132AC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</w:r>
      <w:r w:rsidR="00E42684">
        <w:rPr>
          <w:b/>
          <w:bCs/>
        </w:rPr>
        <w:t>создания условий для оказания социальной поддержки и обеспечения того, чтобы жилищные агентства и агентства по сдаче жилья в аренду не прибегали к практике, дискриминирующей такие группы, как лица с плохой кредитной репутацией или без кредитного досье, лица, освободившихся из мест заключения и отбывших наказание в виде общественно полезных работ, лесбиянки, гомосексуалисты, бисексуалы, трансгендеры и интерсексуалы, а</w:t>
      </w:r>
      <w:r>
        <w:rPr>
          <w:b/>
          <w:bCs/>
        </w:rPr>
        <w:t> </w:t>
      </w:r>
      <w:r w:rsidR="00E42684">
        <w:rPr>
          <w:b/>
          <w:bCs/>
        </w:rPr>
        <w:t>также мигранты.</w:t>
      </w:r>
      <w:r w:rsidR="00E42684">
        <w:t xml:space="preserve"> </w:t>
      </w:r>
    </w:p>
    <w:p w14:paraId="39584EBF" w14:textId="77777777" w:rsidR="00E42684" w:rsidRPr="005132AC" w:rsidRDefault="00E42684" w:rsidP="00E42684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 4 (1991) о праве на достаточное жилище.</w:t>
      </w:r>
      <w:r>
        <w:t xml:space="preserve"> </w:t>
      </w:r>
    </w:p>
    <w:p w14:paraId="0BD1C21E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Система здравоохранения</w:t>
      </w:r>
    </w:p>
    <w:p w14:paraId="0910AC61" w14:textId="1BFF4982" w:rsidR="00E42684" w:rsidRPr="005132AC" w:rsidRDefault="00E42684" w:rsidP="00E42684">
      <w:pPr>
        <w:pStyle w:val="SingleTxtG"/>
      </w:pPr>
      <w:r>
        <w:t>41.</w:t>
      </w:r>
      <w:r>
        <w:tab/>
        <w:t>Комитет обеспокоен тем, что услуги первичной медико-санитарной помощи не предоставляются в достаточном объеме и не являются доступными по всей территории страны. Комитет также обеспокоен тем, что некоторые группы населения испытывают большие трудности при получении доступа к этим услугам (ст</w:t>
      </w:r>
      <w:r w:rsidR="0019311F">
        <w:t>.</w:t>
      </w:r>
      <w:r>
        <w:t xml:space="preserve"> 12).</w:t>
      </w:r>
    </w:p>
    <w:p w14:paraId="5FB1B08C" w14:textId="77777777" w:rsidR="00E42684" w:rsidRPr="005132AC" w:rsidRDefault="00E42684" w:rsidP="00E42684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Комитет отмечает, что цели реструктуризации медицинских и социальных служб государства-участника состоят в сокращении неравенства в области здравоохранения и обеспечения благополучия и повышении качества и доступности недорогих медицинских и социальных услуг, и рекомендует государству-участнику следить за воздействием реформы на наличие, равенство доступа, ценовую доступность и качество медицинских и социальных услуг по всей стране.</w:t>
      </w:r>
      <w:r>
        <w:t xml:space="preserve"> </w:t>
      </w:r>
      <w:r>
        <w:rPr>
          <w:b/>
          <w:bCs/>
        </w:rPr>
        <w:t>В этой связи государству-участнику следует обеспечить, чтобы усиление роли организаций третьего сектора в деле укрепления здоровья и благополучия основывалось на праве на здоровье для всех.</w:t>
      </w:r>
      <w:r>
        <w:t xml:space="preserve"> </w:t>
      </w:r>
      <w:r>
        <w:rPr>
          <w:b/>
          <w:bCs/>
        </w:rPr>
        <w:t>Комитет также рекомендует, чтобы в ходе реформы, помимо учета региональных особенностей, были устранены препятствия, существующие на пути доступа к услугам в случае таких групп населения, как безработные, пожилые люди и мигранты, не имеющие документов.</w:t>
      </w:r>
      <w:r>
        <w:t xml:space="preserve"> </w:t>
      </w:r>
      <w:r>
        <w:rPr>
          <w:b/>
          <w:bCs/>
        </w:rPr>
        <w:t>Со ссылкой на свое замечание общего порядка № 14 (2000) о праве на наивысший достижимый уровень здоровья Комитет рекомендует государству-участнику обеспечить, чтобы все лица, включая мигрантов, имели в соответствии с законом и на практике равный доступ к профилактическим, лечебным и паллиативным услугам здравоохранения независимо от их правового статуса и наличия документов.</w:t>
      </w:r>
      <w:r>
        <w:t xml:space="preserve"> </w:t>
      </w:r>
    </w:p>
    <w:p w14:paraId="3ECEC440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Охрана психического здоровья</w:t>
      </w:r>
    </w:p>
    <w:p w14:paraId="1D4B997A" w14:textId="32599F00" w:rsidR="00E42684" w:rsidRPr="005132AC" w:rsidRDefault="00E42684" w:rsidP="00E42684">
      <w:pPr>
        <w:pStyle w:val="SingleTxtG"/>
        <w:rPr>
          <w:b/>
        </w:rPr>
      </w:pPr>
      <w:r>
        <w:t>43.</w:t>
      </w:r>
      <w:r>
        <w:tab/>
        <w:t>Комитет с озабоченностью отмечает дефицит психиатрической помощи в государстве-участнике, в том числе из-за неравномерного географического охвата услуг и неравного доступа к соответствующему лечению и уходу для обездоленных групп населения (ст</w:t>
      </w:r>
      <w:r w:rsidR="0019311F">
        <w:t>.</w:t>
      </w:r>
      <w:r>
        <w:t xml:space="preserve"> 12).</w:t>
      </w:r>
    </w:p>
    <w:p w14:paraId="784BA912" w14:textId="02E9D7CD" w:rsidR="00E42684" w:rsidRDefault="00E42684" w:rsidP="00E42684">
      <w:pPr>
        <w:pStyle w:val="SingleTxtG"/>
        <w:rPr>
          <w:b/>
        </w:rPr>
      </w:pPr>
      <w:r>
        <w:lastRenderedPageBreak/>
        <w:t>44.</w:t>
      </w:r>
      <w:r>
        <w:tab/>
      </w:r>
      <w:r>
        <w:rPr>
          <w:b/>
          <w:bCs/>
        </w:rPr>
        <w:t xml:space="preserve">Комитет рекомендует, чтобы пересмотр Закона о психическом здоровье и Закона о злоупотреблении психотропными веществами, а также реализация Национальной стратегии в области охраны психического здоровья на </w:t>
      </w:r>
      <w:r w:rsidR="0019311F">
        <w:rPr>
          <w:b/>
          <w:bCs/>
        </w:rPr>
        <w:br/>
      </w:r>
      <w:r>
        <w:rPr>
          <w:b/>
          <w:bCs/>
        </w:rPr>
        <w:t>2020</w:t>
      </w:r>
      <w:r w:rsidR="0019311F">
        <w:rPr>
          <w:b/>
          <w:bCs/>
        </w:rPr>
        <w:t>−</w:t>
      </w:r>
      <w:r>
        <w:rPr>
          <w:b/>
          <w:bCs/>
        </w:rPr>
        <w:t>2030 годы и других соответствующих стратегий основывались на праве на здоровье.</w:t>
      </w:r>
      <w:r>
        <w:t xml:space="preserve"> </w:t>
      </w:r>
      <w:r>
        <w:rPr>
          <w:b/>
          <w:bCs/>
        </w:rPr>
        <w:t>Поэтому он призывает государство-участник:</w:t>
      </w:r>
    </w:p>
    <w:p w14:paraId="09A209E2" w14:textId="2F176F49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a)</w:t>
      </w:r>
      <w:r w:rsidR="00E42684" w:rsidRPr="000C1A12">
        <w:rPr>
          <w:b/>
          <w:bCs/>
        </w:rPr>
        <w:tab/>
        <w:t xml:space="preserve">расширить доступность психиатрической помощи, особенно на уровне общин, в недостаточно охваченных этими услугами районах и учреждениях, таких как школы и тюрьмы; </w:t>
      </w:r>
    </w:p>
    <w:p w14:paraId="2861DDC6" w14:textId="3115017D" w:rsidR="00E42684" w:rsidRPr="000C1A12" w:rsidRDefault="000C1A12" w:rsidP="00E42684">
      <w:pPr>
        <w:pStyle w:val="SingleTxtG"/>
        <w:rPr>
          <w:b/>
          <w:bCs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b)</w:t>
      </w:r>
      <w:r w:rsidR="00E42684" w:rsidRPr="000C1A12">
        <w:rPr>
          <w:b/>
          <w:bCs/>
        </w:rPr>
        <w:tab/>
        <w:t xml:space="preserve">расширить предоставление услуг по профилактике и раннему вмешательству; </w:t>
      </w:r>
    </w:p>
    <w:p w14:paraId="4D85B106" w14:textId="0DE6E298" w:rsidR="00E42684" w:rsidRPr="005132AC" w:rsidRDefault="000C1A12" w:rsidP="00E42684">
      <w:pPr>
        <w:pStyle w:val="SingleTxtG"/>
        <w:rPr>
          <w:b/>
        </w:rPr>
      </w:pPr>
      <w:r>
        <w:rPr>
          <w:b/>
          <w:bCs/>
        </w:rPr>
        <w:tab/>
      </w:r>
      <w:r w:rsidR="00E42684" w:rsidRPr="000C1A12">
        <w:rPr>
          <w:b/>
          <w:bCs/>
        </w:rPr>
        <w:t>c)</w:t>
      </w:r>
      <w:r w:rsidR="00E42684" w:rsidRPr="000C1A12">
        <w:rPr>
          <w:b/>
          <w:bCs/>
        </w:rPr>
        <w:tab/>
      </w:r>
      <w:r w:rsidR="00E42684">
        <w:rPr>
          <w:b/>
          <w:bCs/>
        </w:rPr>
        <w:t>повысить доступность недорогих услуг в области охраны психического здоровья.</w:t>
      </w:r>
    </w:p>
    <w:p w14:paraId="1CE50095" w14:textId="77777777" w:rsidR="00E42684" w:rsidRPr="005132AC" w:rsidRDefault="00E42684" w:rsidP="00E42684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Кроме того, он рекомендует включить в Стратегию целевые меры в отношении таких групп, как дети и молодежь, просители убежища и беженцы, семьи с низким уровнем доходов и лица, освободившихся из мест заключения, что необходимо для устранения препятствий на пути их доступа к соответствующим услугам.</w:t>
      </w:r>
      <w:r>
        <w:t xml:space="preserve"> </w:t>
      </w:r>
    </w:p>
    <w:p w14:paraId="18541FF6" w14:textId="77777777" w:rsidR="00E42684" w:rsidRPr="003F230B" w:rsidRDefault="00E42684" w:rsidP="00E42684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6E5ACCF2" w14:textId="3E598018" w:rsidR="00E42684" w:rsidRPr="00C01F87" w:rsidRDefault="00E42684" w:rsidP="00E42684">
      <w:pPr>
        <w:pStyle w:val="SingleTxtG"/>
        <w:rPr>
          <w:b/>
        </w:rPr>
      </w:pPr>
      <w:r>
        <w:t>46.</w:t>
      </w:r>
      <w:r>
        <w:tab/>
        <w:t xml:space="preserve">Комитет с озабоченностью отмечает результаты обследования состояния здоровья школьников, которые свидетельствуют о снижении успеваемости и имеющих место в школах случаях издевательства над учащимися </w:t>
      </w:r>
      <w:proofErr w:type="spellStart"/>
      <w:r>
        <w:t>мигрантского</w:t>
      </w:r>
      <w:proofErr w:type="spellEnd"/>
      <w:r>
        <w:t xml:space="preserve"> происхождения, детьми с инвалидностью, детьми, находящимися в системе альтернативного ухода, а также над учащимися из числа лесбиянок, гомосексуалистов, бисексуалов, трансгендеров и интерсексуалов. Комитет также обеспокоен тем, что учащиеся из числа рома продолжают сталкиваться в школе с дискриминационным отношением, чаще других бросают учебу и зачастую де-факто обучаются в сегрегированных классах, хотя государство-участник и разделяет идею инклюзивности системы образования (ст</w:t>
      </w:r>
      <w:r w:rsidR="003C5288">
        <w:t>.</w:t>
      </w:r>
      <w:r>
        <w:t xml:space="preserve"> 13 и 14).</w:t>
      </w:r>
    </w:p>
    <w:p w14:paraId="2C75630A" w14:textId="77777777" w:rsidR="00E42684" w:rsidRPr="005132AC" w:rsidRDefault="00E42684" w:rsidP="00E42684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Комитет, напоминая, что издевательства и дискриминация являются препятствиями на пути осуществления права на образование, рекомендует государству-участнику включить в школьные программы предметы, посвященные поощрению понимания и терпимости, а также запрещению дискриминации, и обеспечить необходимую подготовку преподавателей по этим вопросам, в том числе по положениям Закона о недискриминации и Закона о равенстве между женщинами и мужчинами.</w:t>
      </w:r>
      <w:r>
        <w:t xml:space="preserve"> </w:t>
      </w:r>
      <w:r>
        <w:rPr>
          <w:b/>
          <w:bCs/>
        </w:rPr>
        <w:t>Он также рекомендует государству-участнику следить за эффективностью реализуемой им Программы по предотвращению дискриминации и издевательств в школе.</w:t>
      </w:r>
      <w:r>
        <w:t xml:space="preserve"> </w:t>
      </w:r>
      <w:r>
        <w:rPr>
          <w:b/>
          <w:bCs/>
        </w:rPr>
        <w:t xml:space="preserve">Кроме того, Комитет повторяет рекомендацию, содержащуюся в его предыдущих заключительных замечаниях, и настоятельно призывает государство-участник обеспечить всем детям, включая детей из </w:t>
      </w:r>
      <w:proofErr w:type="spellStart"/>
      <w:r>
        <w:rPr>
          <w:b/>
          <w:bCs/>
        </w:rPr>
        <w:t>мигрантской</w:t>
      </w:r>
      <w:proofErr w:type="spellEnd"/>
      <w:r>
        <w:rPr>
          <w:b/>
          <w:bCs/>
        </w:rPr>
        <w:t xml:space="preserve"> среды и детей рома, равный доступ к инклюзивному образованию.</w:t>
      </w:r>
      <w:r>
        <w:t xml:space="preserve"> </w:t>
      </w:r>
      <w:r>
        <w:rPr>
          <w:b/>
          <w:bCs/>
        </w:rPr>
        <w:t>Помимо этого, он рекомендует государству-участнику устранить социально-экономические первопричины отсева учащихся из школ и обеспечить, чтобы системы образования на всех уровнях отвечали потребностям учащихся, представляющих различные социальные и культурные группы.</w:t>
      </w:r>
      <w:r>
        <w:t xml:space="preserve"> </w:t>
      </w:r>
    </w:p>
    <w:p w14:paraId="2E654BAE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Языковые права</w:t>
      </w:r>
    </w:p>
    <w:p w14:paraId="7F150BE7" w14:textId="0E7FFE1C" w:rsidR="00E42684" w:rsidRPr="005132AC" w:rsidRDefault="00E42684" w:rsidP="00E42684">
      <w:pPr>
        <w:pStyle w:val="SingleTxtG"/>
      </w:pPr>
      <w:r>
        <w:t>48.</w:t>
      </w:r>
      <w:r>
        <w:tab/>
        <w:t>Комитет отмечает развертывание онлайнового обучения языкам саами, но обеспокоен тем, что объем преподавания и возможности получения образования на языках саами по-прежнему являются недостаточными, особенно за пределами исконной территории проживания саами. Он также обеспокоен тем, что не всегда гарантируется право саами на получение услуг на их языках, которое предусмотрено Законом о языке саами (ст</w:t>
      </w:r>
      <w:r w:rsidR="003C5288">
        <w:t>.</w:t>
      </w:r>
      <w:r>
        <w:t xml:space="preserve"> 13</w:t>
      </w:r>
      <w:r w:rsidR="003C5288">
        <w:t>−</w:t>
      </w:r>
      <w:r>
        <w:t xml:space="preserve">15). </w:t>
      </w:r>
    </w:p>
    <w:p w14:paraId="657697E0" w14:textId="77777777" w:rsidR="00E42684" w:rsidRPr="005132AC" w:rsidRDefault="00E42684" w:rsidP="00E42684">
      <w:pPr>
        <w:pStyle w:val="SingleTxtG"/>
        <w:rPr>
          <w:b/>
        </w:rPr>
      </w:pPr>
      <w:r>
        <w:lastRenderedPageBreak/>
        <w:t>49.</w:t>
      </w:r>
      <w:r>
        <w:tab/>
      </w:r>
      <w:r>
        <w:rPr>
          <w:b/>
          <w:bCs/>
        </w:rPr>
        <w:t>Комитет рекомендует государству-участнику признать преподавание и получение образования на языках саами в качестве одного из прав.</w:t>
      </w:r>
      <w:r>
        <w:t xml:space="preserve"> </w:t>
      </w:r>
      <w:r>
        <w:rPr>
          <w:b/>
          <w:bCs/>
        </w:rPr>
        <w:t>В этой связи он рекомендует, чтобы в контексте реализации пересмотренной Стратегии в отношении национальных языков и программы языковой политики государство-участник улучшило положение дел с наличием, доступностью и качеством образования на языках саами путем: a) выделения дополнительных ресурсов на разработку учебных материалов;</w:t>
      </w:r>
      <w:r>
        <w:t xml:space="preserve"> </w:t>
      </w:r>
      <w:r>
        <w:rPr>
          <w:b/>
          <w:bCs/>
        </w:rPr>
        <w:t>b) подготовки большего числа преподавателей языков саами;</w:t>
      </w:r>
      <w:r>
        <w:t xml:space="preserve"> </w:t>
      </w:r>
      <w:r>
        <w:rPr>
          <w:b/>
          <w:bCs/>
        </w:rPr>
        <w:t>и c) охвата существующими курсами языков саами, в том числе дистанционным обучением, районов за пределами исконной территории проживания саами.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обеспечить, чтобы субъекты сектора здравоохранения и социального обеспечения, в том числе частные структуры и структуры а пределами исконной территории проживания саами, соблюдали предусмотренное Законом о языке саами обязательство гарантировать предоставление услуг на языках саами.</w:t>
      </w:r>
    </w:p>
    <w:p w14:paraId="11AD4910" w14:textId="77777777" w:rsidR="00E42684" w:rsidRPr="005132AC" w:rsidRDefault="00E42684" w:rsidP="00E42684">
      <w:pPr>
        <w:pStyle w:val="H23G"/>
      </w:pPr>
      <w:r>
        <w:tab/>
      </w:r>
      <w:r>
        <w:tab/>
      </w:r>
      <w:r>
        <w:rPr>
          <w:bCs/>
        </w:rPr>
        <w:t>Культурные права саами</w:t>
      </w:r>
      <w:r>
        <w:t xml:space="preserve"> </w:t>
      </w:r>
    </w:p>
    <w:p w14:paraId="3FD8B8BD" w14:textId="74775A7E" w:rsidR="00E42684" w:rsidRPr="005132AC" w:rsidRDefault="00E42684" w:rsidP="00E42684">
      <w:pPr>
        <w:pStyle w:val="SingleTxtG"/>
      </w:pPr>
      <w:r>
        <w:t>50.</w:t>
      </w:r>
      <w:r>
        <w:tab/>
        <w:t>Комитет обеспокоен тем, что изменения в законодательстве, инфраструктурные проекты и посягательства на земли саами подорвали их права на сохранение своего образа жизни и традиционные средства к существованию, включая оленеводство и рыболовство. Он также обеспокоен отсутствием юридического обязательства проводить консультации с целью получения свободного, предварительного и осознанного согласия саами по вопросам, затрагивающим их земли и ресурсы. Кроме того, Комитет сожалеет о задержке с ратификацией Конвенции Международной организации труда (МОТ) 1989 года о коренных народах и народах, ведущих племенной образ жизни (№ 169) (ст</w:t>
      </w:r>
      <w:r w:rsidR="003C5288">
        <w:t>.</w:t>
      </w:r>
      <w:r>
        <w:t xml:space="preserve"> 1 (1), 2 (2), 11 и 15).</w:t>
      </w:r>
    </w:p>
    <w:p w14:paraId="783400E6" w14:textId="66B94B1D" w:rsidR="00E42684" w:rsidRPr="005132AC" w:rsidRDefault="00E42684" w:rsidP="00E42684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Комитет настоятельно призывает государство-участник принимать меры в случаях ущемления прав саами в целях сохранения их культуры, образа жизни и традиционных средств к существованию.</w:t>
      </w:r>
      <w:r>
        <w:t xml:space="preserve"> </w:t>
      </w:r>
      <w:r>
        <w:rPr>
          <w:b/>
          <w:bCs/>
        </w:rPr>
        <w:t>В этой связи он рекомендует государству-участнику оценить воздействие существующих законов на эти права и принять необходимые поправки, в том числе в контексте пересмотра Закона об оленеводстве.</w:t>
      </w:r>
      <w:r>
        <w:t xml:space="preserve"> </w:t>
      </w:r>
      <w:r>
        <w:rPr>
          <w:b/>
          <w:bCs/>
        </w:rPr>
        <w:t>Кроме того, Комитет настоятельно призывает государство-участник усилить юридическое признание саами в качестве коренных народов, а</w:t>
      </w:r>
      <w:r w:rsidR="00AB4C6E">
        <w:rPr>
          <w:b/>
          <w:bCs/>
        </w:rPr>
        <w:t> </w:t>
      </w:r>
      <w:r>
        <w:rPr>
          <w:b/>
          <w:bCs/>
        </w:rPr>
        <w:t>также юридические и процедурные гарантии получения свободного, предварительного и осознанного согласия саами в соответствии с международными стандартами.</w:t>
      </w:r>
      <w:r>
        <w:t xml:space="preserve"> </w:t>
      </w:r>
      <w:r>
        <w:rPr>
          <w:b/>
          <w:bCs/>
        </w:rPr>
        <w:t>Он также призывает государство-участник ускорить ратификацию Конвенции 1989 года о коренных народах и народах, ведущих племенной образ жизни (№</w:t>
      </w:r>
      <w:r w:rsidR="003C5288">
        <w:rPr>
          <w:b/>
          <w:bCs/>
        </w:rPr>
        <w:t> </w:t>
      </w:r>
      <w:r>
        <w:rPr>
          <w:b/>
          <w:bCs/>
        </w:rPr>
        <w:t>169).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21 (2009) о праве каждого человека на участие в культурной жизни.</w:t>
      </w:r>
    </w:p>
    <w:p w14:paraId="7E137A60" w14:textId="58807C92" w:rsidR="00E42684" w:rsidRPr="005132AC" w:rsidRDefault="00AB4C6E" w:rsidP="00E42684">
      <w:pPr>
        <w:pStyle w:val="H1G"/>
      </w:pPr>
      <w:r>
        <w:tab/>
      </w:r>
      <w:r w:rsidR="00E42684">
        <w:t>D.</w:t>
      </w:r>
      <w:r w:rsidR="00E42684">
        <w:tab/>
      </w:r>
      <w:r w:rsidR="00E42684">
        <w:rPr>
          <w:bCs/>
        </w:rPr>
        <w:t>Другие рекомендации</w:t>
      </w:r>
    </w:p>
    <w:p w14:paraId="4C4ABAC5" w14:textId="7C1768EC" w:rsidR="00E42684" w:rsidRPr="005132AC" w:rsidRDefault="00E42684" w:rsidP="00E4268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отмечает оценку, которую дало государство-участник прогрессу в деле реализации Повестки дня в области устойчивого развития на период до 2030</w:t>
      </w:r>
      <w:r w:rsidR="00AB4C6E">
        <w:rPr>
          <w:b/>
          <w:bCs/>
        </w:rPr>
        <w:t> </w:t>
      </w:r>
      <w:r>
        <w:rPr>
          <w:b/>
          <w:bCs/>
        </w:rPr>
        <w:t>года в том, что касается социальной устойчивости, экономики и труда.</w:t>
      </w:r>
      <w:r>
        <w:t xml:space="preserve"> </w:t>
      </w:r>
      <w:r>
        <w:rPr>
          <w:b/>
          <w:bCs/>
        </w:rPr>
        <w:t>Комитет также повторяет свою рекомендацию в полной мере учитывать обязательства по Пакту и задачу полной реализации закрепленных в нем прав при осуществлении Повестки дня на период до 2030 года на национальном уровне,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</w:p>
    <w:p w14:paraId="69EC082E" w14:textId="6AE3EBBB" w:rsidR="00E42684" w:rsidRPr="005132AC" w:rsidRDefault="00E42684" w:rsidP="00E4268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учесть настоящие заключительные замечания при подготовке своего третьего Национального плана действий в области основных свобод и прав человека.</w:t>
      </w:r>
      <w:r>
        <w:t xml:space="preserve"> </w:t>
      </w:r>
      <w:r>
        <w:rPr>
          <w:b/>
          <w:bCs/>
        </w:rPr>
        <w:t>Он также просит государство-участник широко распространить их среди всех слоев общества, в</w:t>
      </w:r>
      <w:r w:rsidR="00B303C7">
        <w:rPr>
          <w:b/>
          <w:bCs/>
        </w:rPr>
        <w:t> </w:t>
      </w:r>
      <w:r>
        <w:rPr>
          <w:b/>
          <w:bCs/>
        </w:rPr>
        <w:t xml:space="preserve">том числе на национальном и муниципальном уровнях, в частности среди </w:t>
      </w:r>
      <w:r>
        <w:rPr>
          <w:b/>
          <w:bCs/>
        </w:rPr>
        <w:lastRenderedPageBreak/>
        <w:t xml:space="preserve">парламентариев, государственных должностных лиц и судебных органов, </w:t>
      </w:r>
      <w:r w:rsidR="00AB4C6E">
        <w:rPr>
          <w:b/>
          <w:bCs/>
        </w:rPr>
        <w:br/>
      </w:r>
      <w:r>
        <w:rPr>
          <w:b/>
          <w:bCs/>
        </w:rPr>
        <w:t>и в своем следующем периодическом докладе проинформировать Комитет о шагах, предпринятых с целью их осуществления.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свою практику и привлечь Финский центр по правам человека, неправительственные организации и других членов гражданского общества к последующей деятельности по реализации настоящих заключительных замечаний, а также к процессу консультаций на национальном уровне перед представлением своего следующего периодического доклада.</w:t>
      </w:r>
    </w:p>
    <w:p w14:paraId="1F02CD24" w14:textId="77777777" w:rsidR="00E42684" w:rsidRPr="005132AC" w:rsidRDefault="00E42684" w:rsidP="00E4268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7 (предпринимательская деятельность и права человека), 9 (доступ к вакцинам и препаратам против COVID-19) и 28 (право на социальное обеспечение) выше.</w:t>
      </w:r>
      <w:r>
        <w:t xml:space="preserve"> </w:t>
      </w:r>
    </w:p>
    <w:p w14:paraId="49849E4B" w14:textId="15A908F7" w:rsidR="00E42684" w:rsidRPr="005132AC" w:rsidRDefault="00E42684" w:rsidP="00E42684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В соответствии с запланированным Комитетом предсказуемым циклом обзора, государство-участник будет уведомлено о новой дате представления его следующего периодического доклада взамен текущей даты, каковой является 31</w:t>
      </w:r>
      <w:r w:rsidR="00B303C7">
        <w:rPr>
          <w:b/>
          <w:bCs/>
        </w:rPr>
        <w:t> </w:t>
      </w:r>
      <w:r>
        <w:rPr>
          <w:b/>
          <w:bCs/>
        </w:rPr>
        <w:t>марта 2026 года.</w:t>
      </w:r>
      <w:r>
        <w:t xml:space="preserve"> </w:t>
      </w:r>
      <w:r>
        <w:rPr>
          <w:b/>
          <w:bCs/>
        </w:rPr>
        <w:t>Государство-участник получит перечень вопросов Комитета, предваряющий представление доклада, не менее чем за год до новой даты.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и будут представлять собой его восьмой периодический доклад, представляемый в соответствии со статьей 16 Пакта.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этого доклада не должен превышать 21 200 слов.</w:t>
      </w:r>
      <w:r>
        <w:t xml:space="preserve"> </w:t>
      </w:r>
    </w:p>
    <w:p w14:paraId="4EE27D3A" w14:textId="77777777" w:rsidR="0019311F" w:rsidRDefault="00E42684" w:rsidP="00E42684">
      <w:pPr>
        <w:pStyle w:val="SingleTxtG"/>
        <w:spacing w:before="240" w:after="0"/>
        <w:jc w:val="center"/>
      </w:pPr>
      <w:r w:rsidRPr="005132AC">
        <w:rPr>
          <w:u w:val="single"/>
        </w:rPr>
        <w:tab/>
      </w:r>
      <w:r w:rsidRPr="005132AC">
        <w:rPr>
          <w:u w:val="single"/>
        </w:rPr>
        <w:tab/>
      </w:r>
      <w:r w:rsidRPr="005132AC">
        <w:rPr>
          <w:u w:val="single"/>
        </w:rPr>
        <w:tab/>
      </w:r>
      <w:r w:rsidRPr="005132AC">
        <w:rPr>
          <w:u w:val="single"/>
        </w:rPr>
        <w:tab/>
      </w:r>
    </w:p>
    <w:p w14:paraId="67E0BABF" w14:textId="3531B466" w:rsidR="00381C24" w:rsidRPr="00BC18B2" w:rsidRDefault="00381C24" w:rsidP="00896BA2"/>
    <w:sectPr w:rsidR="00381C24" w:rsidRPr="00BC18B2" w:rsidSect="008001D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62820" w14:textId="77777777" w:rsidR="00F05486" w:rsidRPr="00A312BC" w:rsidRDefault="00F05486" w:rsidP="00A312BC"/>
  </w:endnote>
  <w:endnote w:type="continuationSeparator" w:id="0">
    <w:p w14:paraId="23BD3182" w14:textId="77777777" w:rsidR="00F05486" w:rsidRPr="00A312BC" w:rsidRDefault="00F0548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C50A7" w14:textId="4530B2B1" w:rsidR="008001D5" w:rsidRPr="008001D5" w:rsidRDefault="008001D5">
    <w:pPr>
      <w:pStyle w:val="aa"/>
    </w:pPr>
    <w:r w:rsidRPr="008001D5">
      <w:rPr>
        <w:b/>
        <w:sz w:val="18"/>
      </w:rPr>
      <w:fldChar w:fldCharType="begin"/>
    </w:r>
    <w:r w:rsidRPr="008001D5">
      <w:rPr>
        <w:b/>
        <w:sz w:val="18"/>
      </w:rPr>
      <w:instrText xml:space="preserve"> PAGE  \* MERGEFORMAT </w:instrText>
    </w:r>
    <w:r w:rsidRPr="008001D5">
      <w:rPr>
        <w:b/>
        <w:sz w:val="18"/>
      </w:rPr>
      <w:fldChar w:fldCharType="separate"/>
    </w:r>
    <w:r w:rsidRPr="008001D5">
      <w:rPr>
        <w:b/>
        <w:noProof/>
        <w:sz w:val="18"/>
      </w:rPr>
      <w:t>2</w:t>
    </w:r>
    <w:r w:rsidRPr="008001D5">
      <w:rPr>
        <w:b/>
        <w:sz w:val="18"/>
      </w:rPr>
      <w:fldChar w:fldCharType="end"/>
    </w:r>
    <w:r>
      <w:rPr>
        <w:b/>
        <w:sz w:val="18"/>
      </w:rPr>
      <w:tab/>
    </w:r>
    <w:r>
      <w:t>GE.21-04226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1118D" w14:textId="0665662F" w:rsidR="008001D5" w:rsidRPr="008001D5" w:rsidRDefault="008001D5" w:rsidP="008001D5">
    <w:pPr>
      <w:pStyle w:val="aa"/>
      <w:tabs>
        <w:tab w:val="clear" w:pos="9639"/>
        <w:tab w:val="right" w:pos="9638"/>
      </w:tabs>
      <w:rPr>
        <w:b/>
        <w:sz w:val="18"/>
      </w:rPr>
    </w:pPr>
    <w:r>
      <w:t>GE.21-04226</w:t>
    </w:r>
    <w:r>
      <w:tab/>
    </w:r>
    <w:r w:rsidRPr="008001D5">
      <w:rPr>
        <w:b/>
        <w:sz w:val="18"/>
      </w:rPr>
      <w:fldChar w:fldCharType="begin"/>
    </w:r>
    <w:r w:rsidRPr="008001D5">
      <w:rPr>
        <w:b/>
        <w:sz w:val="18"/>
      </w:rPr>
      <w:instrText xml:space="preserve"> PAGE  \* MERGEFORMAT </w:instrText>
    </w:r>
    <w:r w:rsidRPr="008001D5">
      <w:rPr>
        <w:b/>
        <w:sz w:val="18"/>
      </w:rPr>
      <w:fldChar w:fldCharType="separate"/>
    </w:r>
    <w:r w:rsidRPr="008001D5">
      <w:rPr>
        <w:b/>
        <w:noProof/>
        <w:sz w:val="18"/>
      </w:rPr>
      <w:t>3</w:t>
    </w:r>
    <w:r w:rsidRPr="008001D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746DA" w14:textId="0B6DDDA9" w:rsidR="00042B72" w:rsidRPr="008001D5" w:rsidRDefault="008001D5" w:rsidP="008001D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DD45EC6" wp14:editId="2AE1A78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21-04226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11EB8AA" wp14:editId="307463B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210521  020621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D1642" w14:textId="77777777" w:rsidR="00F05486" w:rsidRPr="001075E9" w:rsidRDefault="00F0548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D3C6877" w14:textId="77777777" w:rsidR="00F05486" w:rsidRDefault="00F0548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14FCC8" w14:textId="77777777" w:rsidR="00E42684" w:rsidRPr="005132AC" w:rsidRDefault="00E42684" w:rsidP="00E42684">
      <w:pPr>
        <w:pStyle w:val="af"/>
      </w:pPr>
      <w:r>
        <w:tab/>
      </w:r>
      <w:r w:rsidRPr="00275033">
        <w:rPr>
          <w:sz w:val="20"/>
        </w:rPr>
        <w:t>*</w:t>
      </w:r>
      <w:r>
        <w:tab/>
        <w:t>Приняты Комитетом на его шестьдесят девятой сессии (15 февраля — 5 марта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43A3A" w14:textId="42D37FF9" w:rsidR="008001D5" w:rsidRPr="008001D5" w:rsidRDefault="008001D5">
    <w:pPr>
      <w:pStyle w:val="a5"/>
    </w:pPr>
    <w:fldSimple w:instr=" TITLE  \* MERGEFORMAT ">
      <w:r w:rsidR="009D2288">
        <w:t>E/C.12/FIN/CO/7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47FD16" w14:textId="4E4D9809" w:rsidR="008001D5" w:rsidRPr="008001D5" w:rsidRDefault="008001D5" w:rsidP="008001D5">
    <w:pPr>
      <w:pStyle w:val="a5"/>
      <w:jc w:val="right"/>
    </w:pPr>
    <w:fldSimple w:instr=" TITLE  \* MERGEFORMAT ">
      <w:r w:rsidR="009D2288">
        <w:t>E/C.12/FIN/CO/7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486"/>
    <w:rsid w:val="00033EE1"/>
    <w:rsid w:val="00042B72"/>
    <w:rsid w:val="00043B08"/>
    <w:rsid w:val="000558BD"/>
    <w:rsid w:val="000857D2"/>
    <w:rsid w:val="000B57E7"/>
    <w:rsid w:val="000B6373"/>
    <w:rsid w:val="000C1A12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311F"/>
    <w:rsid w:val="00196389"/>
    <w:rsid w:val="001B3EF6"/>
    <w:rsid w:val="001C7A89"/>
    <w:rsid w:val="001D5C5A"/>
    <w:rsid w:val="00203065"/>
    <w:rsid w:val="00275033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C5288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01D5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90749"/>
    <w:rsid w:val="009A24AC"/>
    <w:rsid w:val="009D2288"/>
    <w:rsid w:val="00A14DA8"/>
    <w:rsid w:val="00A21F00"/>
    <w:rsid w:val="00A312BC"/>
    <w:rsid w:val="00A84021"/>
    <w:rsid w:val="00A84D35"/>
    <w:rsid w:val="00A917B3"/>
    <w:rsid w:val="00AB2DBD"/>
    <w:rsid w:val="00AB4B51"/>
    <w:rsid w:val="00AB4C6E"/>
    <w:rsid w:val="00AC3430"/>
    <w:rsid w:val="00B10CC7"/>
    <w:rsid w:val="00B303C7"/>
    <w:rsid w:val="00B36DF7"/>
    <w:rsid w:val="00B520D9"/>
    <w:rsid w:val="00B539E7"/>
    <w:rsid w:val="00B62458"/>
    <w:rsid w:val="00BA1C46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A0822"/>
    <w:rsid w:val="00DD44B1"/>
    <w:rsid w:val="00DD78D1"/>
    <w:rsid w:val="00DE32CD"/>
    <w:rsid w:val="00DE42AD"/>
    <w:rsid w:val="00DF71B9"/>
    <w:rsid w:val="00E42684"/>
    <w:rsid w:val="00E73F76"/>
    <w:rsid w:val="00E90403"/>
    <w:rsid w:val="00E91DDB"/>
    <w:rsid w:val="00EA2C9F"/>
    <w:rsid w:val="00EA420E"/>
    <w:rsid w:val="00ED0BDA"/>
    <w:rsid w:val="00EE142A"/>
    <w:rsid w:val="00EF1360"/>
    <w:rsid w:val="00EF3220"/>
    <w:rsid w:val="00F05486"/>
    <w:rsid w:val="00F43903"/>
    <w:rsid w:val="00F94155"/>
    <w:rsid w:val="00F9783F"/>
    <w:rsid w:val="00FD2EF7"/>
    <w:rsid w:val="00FD3221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D7469C"/>
  <w15:docId w15:val="{0348BFB2-4A0D-4701-BCD8-308FCB12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E4268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11</Pages>
  <Words>4248</Words>
  <Characters>29698</Characters>
  <Application>Microsoft Office Word</Application>
  <DocSecurity>0</DocSecurity>
  <Lines>535</Lines>
  <Paragraphs>119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E/C.12/FIN/CO/7</vt:lpstr>
      <vt:lpstr>A/</vt:lpstr>
      <vt:lpstr>A/</vt:lpstr>
    </vt:vector>
  </TitlesOfParts>
  <Company>DCM</Company>
  <LinksUpToDate>false</LinksUpToDate>
  <CharactersWithSpaces>33969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E/C.12/FIN/CO/7</dc:title>
  <dc:subject/>
  <dc:creator>Ekaterina SALYNSKAYA</dc:creator>
  <cp:keywords/>
  <cp:lastModifiedBy>Ekaterina SALYNSKAYA</cp:lastModifiedBy>
  <cp:revision>3</cp:revision>
  <cp:lastPrinted>2021-06-02T13:39:00Z</cp:lastPrinted>
  <dcterms:created xsi:type="dcterms:W3CDTF">2021-06-02T13:39:00Z</dcterms:created>
  <dcterms:modified xsi:type="dcterms:W3CDTF">2021-06-02T13:41:00Z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