
<file path=[Content_Types].xml><?xml version="1.0" encoding="utf-8"?>
<Types xmlns="http://schemas.openxmlformats.org/package/2006/content-types">
  <Default Extension="png" ContentType="image/png"/>
  <Default Extension="bin" ContentType="application/vnd.openxmlformats-officedocument.oleObject"/>
  <Default Extension="wmf" ContentType="image/x-wmf"/>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771F8" w:rsidRDefault="00D771F8" w:rsidP="00D771F8">
      <w:pPr>
        <w:spacing w:line="240" w:lineRule="auto"/>
        <w:jc w:val="left"/>
        <w:rPr>
          <w:szCs w:val="6"/>
          <w:rtl/>
        </w:rPr>
        <w:sectPr w:rsidR="00D771F8" w:rsidSect="00D771F8">
          <w:headerReference w:type="even" r:id="rId7"/>
          <w:headerReference w:type="default" r:id="rId8"/>
          <w:footerReference w:type="even" r:id="rId9"/>
          <w:footerReference w:type="default" r:id="rId10"/>
          <w:headerReference w:type="first" r:id="rId11"/>
          <w:footerReference w:type="first" r:id="rId12"/>
          <w:endnotePr>
            <w:numFmt w:val="decimal"/>
          </w:endnotePr>
          <w:type w:val="continuous"/>
          <w:pgSz w:w="12240" w:h="15840" w:code="1"/>
          <w:pgMar w:top="1742" w:right="1195" w:bottom="1898" w:left="1195" w:header="576" w:footer="1030" w:gutter="0"/>
          <w:cols w:space="720"/>
          <w:titlePg/>
          <w:bidi/>
          <w:rtlGutter/>
          <w:docGrid w:linePitch="218"/>
        </w:sectPr>
      </w:pPr>
      <w:r>
        <w:rPr>
          <w:rStyle w:val="CommentReference"/>
          <w:rtl/>
        </w:rPr>
        <w:commentReference w:id="1"/>
      </w:r>
    </w:p>
    <w:p w:rsidR="00121C00" w:rsidRPr="00121C00" w:rsidRDefault="00121C00" w:rsidP="00121C00">
      <w:pPr>
        <w:pStyle w:val="H1"/>
        <w:tabs>
          <w:tab w:val="left" w:pos="662"/>
          <w:tab w:val="left" w:pos="1325"/>
          <w:tab w:val="left" w:pos="1987"/>
          <w:tab w:val="left" w:pos="2650"/>
          <w:tab w:val="left" w:pos="3312"/>
          <w:tab w:val="left" w:pos="3974"/>
          <w:tab w:val="left" w:pos="4637"/>
          <w:tab w:val="left" w:pos="5299"/>
          <w:tab w:val="left" w:pos="5962"/>
          <w:tab w:val="left" w:pos="6624"/>
          <w:tab w:val="left" w:pos="7286"/>
        </w:tabs>
        <w:spacing w:line="120" w:lineRule="exact"/>
        <w:ind w:left="662" w:hanging="662"/>
        <w:rPr>
          <w:rFonts w:hint="cs"/>
          <w:sz w:val="10"/>
          <w:rtl/>
          <w:lang w:bidi="ar-SY"/>
        </w:rPr>
      </w:pPr>
    </w:p>
    <w:p w:rsidR="00C374B8" w:rsidRPr="00C374B8" w:rsidRDefault="00C374B8" w:rsidP="00121C00">
      <w:pPr>
        <w:pStyle w:val="H1"/>
        <w:tabs>
          <w:tab w:val="left" w:pos="662"/>
          <w:tab w:val="left" w:pos="1325"/>
          <w:tab w:val="left" w:pos="1987"/>
          <w:tab w:val="left" w:pos="2650"/>
          <w:tab w:val="left" w:pos="3312"/>
          <w:tab w:val="left" w:pos="3974"/>
          <w:tab w:val="left" w:pos="4637"/>
          <w:tab w:val="left" w:pos="5299"/>
          <w:tab w:val="left" w:pos="5962"/>
          <w:tab w:val="left" w:pos="6624"/>
          <w:tab w:val="left" w:pos="7286"/>
        </w:tabs>
        <w:ind w:left="662" w:hanging="662"/>
        <w:rPr>
          <w:rFonts w:hint="cs"/>
          <w:rtl/>
          <w:lang w:bidi="ar-SY"/>
        </w:rPr>
      </w:pPr>
      <w:r w:rsidRPr="00C374B8">
        <w:rPr>
          <w:rFonts w:hint="cs"/>
          <w:rtl/>
          <w:lang w:bidi="ar-SY"/>
        </w:rPr>
        <w:t>اللجنة المعنية بالقضاء على التمييز ضد المرأة</w:t>
      </w:r>
    </w:p>
    <w:p w:rsidR="00121C00" w:rsidRPr="00121C00" w:rsidRDefault="00121C00" w:rsidP="00121C00">
      <w:pPr>
        <w:pStyle w:val="SingleTxt"/>
        <w:spacing w:after="0" w:line="120" w:lineRule="exact"/>
        <w:rPr>
          <w:rFonts w:hint="cs"/>
          <w:b/>
          <w:bCs/>
          <w:sz w:val="10"/>
          <w:rtl/>
          <w:lang w:bidi="ar-SY"/>
        </w:rPr>
      </w:pPr>
    </w:p>
    <w:p w:rsidR="00C374B8" w:rsidRPr="00C374B8" w:rsidRDefault="00121C00" w:rsidP="00121C00">
      <w:pPr>
        <w:pStyle w:val="HCh"/>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lang w:bidi="ar-SY"/>
        </w:rPr>
      </w:pPr>
      <w:r>
        <w:rPr>
          <w:rFonts w:hint="cs"/>
          <w:rtl/>
          <w:lang w:bidi="ar-SY"/>
        </w:rPr>
        <w:tab/>
      </w:r>
      <w:r>
        <w:rPr>
          <w:rFonts w:hint="cs"/>
          <w:rtl/>
          <w:lang w:bidi="ar-SY"/>
        </w:rPr>
        <w:tab/>
      </w:r>
      <w:r w:rsidR="00C374B8" w:rsidRPr="00C374B8">
        <w:rPr>
          <w:rFonts w:hint="cs"/>
          <w:rtl/>
          <w:lang w:bidi="ar-SY"/>
        </w:rPr>
        <w:t>النظر في التقارير المقدمة من الدول الأطراف بموجب المادة 18</w:t>
      </w:r>
      <w:r w:rsidR="00C374B8">
        <w:rPr>
          <w:rFonts w:hint="cs"/>
          <w:rtl/>
          <w:lang w:bidi="ar-SY"/>
        </w:rPr>
        <w:t xml:space="preserve"> </w:t>
      </w:r>
      <w:r w:rsidR="00C374B8" w:rsidRPr="00C374B8">
        <w:rPr>
          <w:rFonts w:hint="cs"/>
          <w:rtl/>
          <w:lang w:bidi="ar-SY"/>
        </w:rPr>
        <w:t>من اتفاقية القضاء على جميع أشكال التمييز ضد المرأة</w:t>
      </w:r>
    </w:p>
    <w:p w:rsidR="00121C00" w:rsidRPr="00121C00" w:rsidRDefault="00121C00" w:rsidP="00121C00">
      <w:pPr>
        <w:pStyle w:val="SingleTxt"/>
        <w:spacing w:after="0" w:line="120" w:lineRule="exact"/>
        <w:rPr>
          <w:rFonts w:hint="cs"/>
          <w:b/>
          <w:bCs/>
          <w:sz w:val="10"/>
          <w:rtl/>
          <w:lang w:bidi="ar-SY"/>
        </w:rPr>
      </w:pPr>
    </w:p>
    <w:p w:rsidR="00C374B8" w:rsidRPr="00C374B8" w:rsidRDefault="00121C00" w:rsidP="00121C00">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lang w:bidi="ar-SY"/>
        </w:rPr>
      </w:pPr>
      <w:r>
        <w:rPr>
          <w:rFonts w:hint="cs"/>
          <w:rtl/>
          <w:lang w:bidi="ar-SY"/>
        </w:rPr>
        <w:tab/>
      </w:r>
      <w:r>
        <w:rPr>
          <w:rFonts w:hint="cs"/>
          <w:rtl/>
          <w:lang w:bidi="ar-SY"/>
        </w:rPr>
        <w:tab/>
      </w:r>
      <w:r w:rsidR="00C374B8" w:rsidRPr="00C374B8">
        <w:rPr>
          <w:rFonts w:hint="cs"/>
          <w:rtl/>
          <w:lang w:bidi="ar-SY"/>
        </w:rPr>
        <w:t>التقرير الدوري الرابع للدول الأطراف</w:t>
      </w:r>
    </w:p>
    <w:p w:rsidR="00121C00" w:rsidRPr="00121C00" w:rsidRDefault="00121C00" w:rsidP="00121C00">
      <w:pPr>
        <w:pStyle w:val="SingleTxt"/>
        <w:spacing w:after="0" w:line="120" w:lineRule="exact"/>
        <w:rPr>
          <w:rFonts w:hint="cs"/>
          <w:b/>
          <w:bCs/>
          <w:sz w:val="10"/>
          <w:rtl/>
          <w:lang w:bidi="ar-SY"/>
        </w:rPr>
      </w:pPr>
    </w:p>
    <w:p w:rsidR="000B00AE" w:rsidRPr="00404B1E" w:rsidRDefault="000B00AE" w:rsidP="000B00AE">
      <w:pPr>
        <w:framePr w:w="9792" w:h="432" w:hSpace="187" w:wrap="around" w:hAnchor="page" w:x="1196" w:yAlign="bottom"/>
        <w:spacing w:line="240" w:lineRule="auto"/>
        <w:jc w:val="lowKashida"/>
        <w:rPr>
          <w:szCs w:val="10"/>
          <w:rtl/>
        </w:rPr>
      </w:pPr>
    </w:p>
    <w:p w:rsidR="000B00AE" w:rsidRPr="00404B1E" w:rsidRDefault="000B00AE" w:rsidP="000B00AE">
      <w:pPr>
        <w:framePr w:w="9792" w:h="432" w:hSpace="187" w:wrap="around" w:hAnchor="page" w:x="1196" w:yAlign="bottom"/>
        <w:spacing w:line="240" w:lineRule="auto"/>
        <w:jc w:val="lowKashida"/>
        <w:rPr>
          <w:szCs w:val="6"/>
          <w:rtl/>
        </w:rPr>
      </w:pPr>
    </w:p>
    <w:p w:rsidR="000B00AE" w:rsidRPr="00404B1E" w:rsidRDefault="000B00AE" w:rsidP="000B00AE">
      <w:pPr>
        <w:framePr w:w="9792" w:h="432" w:hSpace="187" w:wrap="around" w:hAnchor="page" w:x="1196" w:yAlign="bottom"/>
        <w:tabs>
          <w:tab w:val="right" w:pos="1195"/>
          <w:tab w:val="left" w:pos="1267"/>
        </w:tabs>
        <w:spacing w:after="80" w:line="300" w:lineRule="exact"/>
        <w:ind w:left="1267" w:right="1267" w:hanging="547"/>
        <w:jc w:val="lowKashida"/>
        <w:rPr>
          <w:rFonts w:hint="cs"/>
          <w:sz w:val="17"/>
          <w:szCs w:val="26"/>
        </w:rPr>
      </w:pPr>
      <w:r>
        <w:rPr>
          <w:noProof/>
          <w:w w:val="100"/>
        </w:rPr>
        <w:pict>
          <v:line id="_x0000_s2277" style="position:absolute;left:0;text-align:left;z-index:2" from="396pt,-1pt" to="468pt,-1pt"/>
        </w:pict>
      </w:r>
      <w:r>
        <w:rPr>
          <w:rFonts w:hint="cs"/>
          <w:sz w:val="17"/>
          <w:szCs w:val="26"/>
          <w:rtl/>
        </w:rPr>
        <w:tab/>
        <w:t>*</w:t>
      </w:r>
      <w:r>
        <w:rPr>
          <w:rFonts w:hint="cs"/>
          <w:sz w:val="17"/>
          <w:szCs w:val="26"/>
          <w:rtl/>
        </w:rPr>
        <w:tab/>
      </w:r>
      <w:r w:rsidRPr="000B00AE">
        <w:rPr>
          <w:rFonts w:hint="cs"/>
          <w:sz w:val="17"/>
          <w:szCs w:val="26"/>
          <w:rtl/>
          <w:lang w:bidi="ar-SY"/>
        </w:rPr>
        <w:t>هذا التقرير صادر دون تحرير رسمي.</w:t>
      </w:r>
    </w:p>
    <w:p w:rsidR="00CD3849" w:rsidRDefault="00121C00" w:rsidP="00121C00">
      <w:pPr>
        <w:pStyle w:val="HCh"/>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rPr>
      </w:pPr>
      <w:r>
        <w:rPr>
          <w:rFonts w:hint="cs"/>
          <w:rtl/>
          <w:lang w:bidi="ar-SY"/>
        </w:rPr>
        <w:tab/>
      </w:r>
      <w:r>
        <w:rPr>
          <w:rFonts w:hint="cs"/>
          <w:rtl/>
          <w:lang w:bidi="ar-SY"/>
        </w:rPr>
        <w:tab/>
      </w:r>
      <w:r w:rsidR="00C374B8" w:rsidRPr="00C374B8">
        <w:rPr>
          <w:rFonts w:hint="cs"/>
          <w:rtl/>
          <w:lang w:bidi="ar-SY"/>
        </w:rPr>
        <w:t>مالطة</w:t>
      </w:r>
      <w:r w:rsidR="00C374B8">
        <w:rPr>
          <w:rFonts w:hint="cs"/>
          <w:rtl/>
          <w:lang w:bidi="ar-SY"/>
        </w:rPr>
        <w:t>*</w:t>
      </w:r>
    </w:p>
    <w:p w:rsidR="000B00AE" w:rsidRPr="000B00AE" w:rsidRDefault="000B00AE" w:rsidP="001D3C7F">
      <w:pPr>
        <w:pStyle w:val="HCh"/>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lang w:bidi="ar-SY"/>
        </w:rPr>
      </w:pPr>
      <w:r>
        <w:rPr>
          <w:rtl/>
        </w:rPr>
        <w:br w:type="page"/>
      </w:r>
      <w:r w:rsidR="001D3C7F">
        <w:rPr>
          <w:rFonts w:hint="cs"/>
          <w:rtl/>
        </w:rPr>
        <w:tab/>
      </w:r>
      <w:r w:rsidR="001D3C7F">
        <w:rPr>
          <w:rFonts w:hint="cs"/>
          <w:rtl/>
        </w:rPr>
        <w:tab/>
      </w:r>
      <w:r w:rsidRPr="000B00AE">
        <w:rPr>
          <w:rFonts w:hint="cs"/>
          <w:rtl/>
          <w:lang w:bidi="ar-SY"/>
        </w:rPr>
        <w:t>التقرير القطري بشأن اتفاقية القضاء على جميع أشكال التمييز ضد المرأة: مالطة</w:t>
      </w:r>
    </w:p>
    <w:p w:rsidR="000B00AE" w:rsidRPr="000B00AE" w:rsidRDefault="001D3C7F" w:rsidP="001D3C7F">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lang w:bidi="ar-SY"/>
        </w:rPr>
      </w:pPr>
      <w:r>
        <w:rPr>
          <w:rFonts w:hint="cs"/>
          <w:rtl/>
          <w:lang w:bidi="ar-SY"/>
        </w:rPr>
        <w:tab/>
      </w:r>
      <w:r>
        <w:rPr>
          <w:rFonts w:hint="cs"/>
          <w:rtl/>
          <w:lang w:bidi="ar-SY"/>
        </w:rPr>
        <w:tab/>
      </w:r>
      <w:r w:rsidR="000B00AE" w:rsidRPr="000B00AE">
        <w:rPr>
          <w:rFonts w:hint="cs"/>
          <w:rtl/>
          <w:lang w:bidi="ar-SY"/>
        </w:rPr>
        <w:t>الجزء الأول</w:t>
      </w:r>
    </w:p>
    <w:p w:rsidR="000B00AE" w:rsidRPr="000B00AE" w:rsidRDefault="001D3C7F" w:rsidP="001D3C7F">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bidi="ar-SY"/>
        </w:rPr>
      </w:pPr>
      <w:r>
        <w:rPr>
          <w:rFonts w:hint="cs"/>
          <w:rtl/>
          <w:lang w:bidi="ar-SY"/>
        </w:rPr>
        <w:tab/>
      </w:r>
      <w:r>
        <w:rPr>
          <w:rFonts w:hint="cs"/>
          <w:rtl/>
          <w:lang w:bidi="ar-SY"/>
        </w:rPr>
        <w:tab/>
      </w:r>
      <w:r w:rsidR="000B00AE" w:rsidRPr="000B00AE">
        <w:rPr>
          <w:rFonts w:hint="cs"/>
          <w:rtl/>
          <w:lang w:bidi="ar-SY"/>
        </w:rPr>
        <w:t>المادة 1: تعريف التمييز ضد المرأة</w:t>
      </w:r>
    </w:p>
    <w:p w:rsidR="000B00AE" w:rsidRPr="000B00AE" w:rsidRDefault="000B00AE" w:rsidP="000B00AE">
      <w:pPr>
        <w:pStyle w:val="SingleTxt"/>
        <w:rPr>
          <w:rFonts w:hint="cs"/>
          <w:i/>
          <w:iCs/>
          <w:rtl/>
          <w:lang w:bidi="ar-SY"/>
        </w:rPr>
      </w:pPr>
      <w:r>
        <w:rPr>
          <w:rFonts w:hint="cs"/>
          <w:i/>
          <w:iCs/>
          <w:rtl/>
          <w:lang w:bidi="ar-SY"/>
        </w:rPr>
        <w:tab/>
      </w:r>
      <w:r>
        <w:rPr>
          <w:rFonts w:hint="eastAsia"/>
          <w:i/>
          <w:iCs/>
          <w:rtl/>
          <w:lang w:bidi="ar-SY"/>
        </w:rPr>
        <w:t>”</w:t>
      </w:r>
      <w:r w:rsidRPr="000B00AE">
        <w:rPr>
          <w:rFonts w:hint="cs"/>
          <w:i/>
          <w:iCs/>
          <w:rtl/>
          <w:lang w:bidi="ar-SY"/>
        </w:rPr>
        <w:t xml:space="preserve">لاغراض هذه الاتفاقية يعني مصطلح </w:t>
      </w:r>
      <w:r>
        <w:rPr>
          <w:rFonts w:hint="eastAsia"/>
          <w:i/>
          <w:iCs/>
          <w:rtl/>
          <w:lang w:bidi="ar-SY"/>
        </w:rPr>
        <w:t>”</w:t>
      </w:r>
      <w:r w:rsidRPr="000B00AE">
        <w:rPr>
          <w:rFonts w:hint="cs"/>
          <w:i/>
          <w:iCs/>
          <w:rtl/>
          <w:lang w:bidi="ar-SY"/>
        </w:rPr>
        <w:t>التمييز ضد المرأة</w:t>
      </w:r>
      <w:r>
        <w:rPr>
          <w:rFonts w:hint="eastAsia"/>
          <w:i/>
          <w:iCs/>
          <w:rtl/>
          <w:lang w:bidi="ar-SY"/>
        </w:rPr>
        <w:t>“</w:t>
      </w:r>
      <w:r>
        <w:rPr>
          <w:rFonts w:hint="cs"/>
          <w:i/>
          <w:iCs/>
          <w:rtl/>
          <w:lang w:bidi="ar-SY"/>
        </w:rPr>
        <w:t xml:space="preserve"> أي تفرقة أو استبعاد أو</w:t>
      </w:r>
      <w:r>
        <w:rPr>
          <w:rFonts w:hint="eastAsia"/>
          <w:i/>
          <w:iCs/>
          <w:rtl/>
          <w:lang w:bidi="ar-SY"/>
        </w:rPr>
        <w:t> </w:t>
      </w:r>
      <w:r w:rsidRPr="000B00AE">
        <w:rPr>
          <w:rFonts w:hint="cs"/>
          <w:i/>
          <w:iCs/>
          <w:rtl/>
          <w:lang w:bidi="ar-SY"/>
        </w:rPr>
        <w:t>تقييد يتم على أساس الجنس ويكون من آثاره أو أغراضه النيل من الاعتراف للمرأة، على أساس تساوي الرجل والمرأة، بحقوق الإنسان والحريات الأساسية في الميادين السياسية والاقتصادية والاجتماعية والثقافية والمدنية أو في أي ميدان آخر، أو إبطال الاعتراف للمرأة بهذه الحقوق أو تمتعها بها وممارستها لها بغض النظر عن حالتها الزوجية</w:t>
      </w:r>
      <w:r>
        <w:rPr>
          <w:rFonts w:hint="eastAsia"/>
          <w:i/>
          <w:iCs/>
          <w:rtl/>
          <w:lang w:bidi="ar-SY"/>
        </w:rPr>
        <w:t>“</w:t>
      </w:r>
      <w:r w:rsidRPr="000B00AE">
        <w:rPr>
          <w:rFonts w:hint="cs"/>
          <w:i/>
          <w:iCs/>
          <w:rtl/>
          <w:lang w:bidi="ar-SY"/>
        </w:rPr>
        <w:t>.</w:t>
      </w:r>
    </w:p>
    <w:p w:rsidR="000B00AE" w:rsidRPr="000B00AE" w:rsidRDefault="000B00AE" w:rsidP="000B00AE">
      <w:pPr>
        <w:pStyle w:val="SingleTxt"/>
        <w:spacing w:after="0" w:line="120" w:lineRule="exact"/>
        <w:rPr>
          <w:rFonts w:hint="cs"/>
          <w:sz w:val="10"/>
          <w:rtl/>
          <w:lang w:bidi="ar-SY"/>
        </w:rPr>
      </w:pPr>
    </w:p>
    <w:p w:rsidR="000B00AE" w:rsidRPr="000B00AE" w:rsidRDefault="000B00AE" w:rsidP="000B00AE">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Pr>
      </w:pPr>
      <w:r>
        <w:rPr>
          <w:rFonts w:hint="cs"/>
          <w:rtl/>
          <w:lang w:bidi="ar-SY"/>
        </w:rPr>
        <w:tab/>
        <w:t>1-1</w:t>
      </w:r>
      <w:r>
        <w:rPr>
          <w:rFonts w:hint="cs"/>
          <w:rtl/>
          <w:lang w:bidi="ar-SY"/>
        </w:rPr>
        <w:tab/>
      </w:r>
      <w:r w:rsidRPr="000B00AE">
        <w:rPr>
          <w:rFonts w:hint="cs"/>
          <w:rtl/>
          <w:lang w:bidi="ar-SY"/>
        </w:rPr>
        <w:t>الإطار التشريعي</w:t>
      </w:r>
    </w:p>
    <w:p w:rsidR="000B00AE" w:rsidRDefault="000B00AE" w:rsidP="000B00AE">
      <w:pPr>
        <w:pStyle w:val="SingleTxt"/>
        <w:rPr>
          <w:rFonts w:hint="cs"/>
          <w:rtl/>
          <w:lang w:bidi="ar-SY"/>
        </w:rPr>
      </w:pPr>
      <w:r>
        <w:rPr>
          <w:rFonts w:hint="cs"/>
          <w:rtl/>
          <w:lang w:bidi="ar-SY"/>
        </w:rPr>
        <w:tab/>
      </w:r>
      <w:r w:rsidRPr="000B00AE">
        <w:rPr>
          <w:rFonts w:hint="cs"/>
          <w:rtl/>
          <w:lang w:bidi="ar-SY"/>
        </w:rPr>
        <w:t>يضم الإطار التشريعي المالطي مجموعة من التدابير التشريعية التي تلزم المجتمع بالعمل وفقا لتوجيهات في ضمان المساواة بين الرجل والمرأة. وعلاوة على ذلك، ينص القانون على عدد من سبل الانتصاف التي يمكن أن تُتوخى إذا انتهِك أي حكم وارد في قانون يضمن المساواة بين الجنسين. والتشريع الذي يتناول إما تحديدا أو عموما التمييز على أساس نوع الجنس هو:</w:t>
      </w:r>
    </w:p>
    <w:p w:rsidR="000B00AE" w:rsidRDefault="000B00AE" w:rsidP="001D3C7F">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spacing w:line="320" w:lineRule="exact"/>
        <w:ind w:left="1929" w:hanging="662"/>
        <w:rPr>
          <w:rFonts w:hint="cs"/>
          <w:rtl/>
          <w:lang w:bidi="ar-SY"/>
        </w:rPr>
      </w:pPr>
      <w:r>
        <w:rPr>
          <w:rFonts w:hint="cs"/>
          <w:rtl/>
          <w:lang w:bidi="ar-SY"/>
        </w:rPr>
        <w:tab/>
        <w:t>•</w:t>
      </w:r>
      <w:r>
        <w:rPr>
          <w:rFonts w:hint="cs"/>
          <w:rtl/>
          <w:lang w:bidi="ar-SY"/>
        </w:rPr>
        <w:tab/>
      </w:r>
      <w:r w:rsidRPr="000B00AE">
        <w:rPr>
          <w:rFonts w:hint="cs"/>
          <w:rtl/>
          <w:lang w:bidi="ar-SY"/>
        </w:rPr>
        <w:t>دستور مالطة</w:t>
      </w:r>
    </w:p>
    <w:p w:rsidR="000B00AE" w:rsidRDefault="000B00AE" w:rsidP="001D3C7F">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spacing w:line="320" w:lineRule="exact"/>
        <w:ind w:left="1929" w:hanging="662"/>
        <w:rPr>
          <w:rFonts w:hint="cs"/>
          <w:rtl/>
          <w:lang w:bidi="ar-SY"/>
        </w:rPr>
      </w:pPr>
      <w:r>
        <w:rPr>
          <w:rFonts w:hint="cs"/>
          <w:rtl/>
          <w:lang w:bidi="ar-SY"/>
        </w:rPr>
        <w:tab/>
        <w:t>•</w:t>
      </w:r>
      <w:r>
        <w:rPr>
          <w:rFonts w:hint="cs"/>
          <w:rtl/>
          <w:lang w:bidi="ar-SY"/>
        </w:rPr>
        <w:tab/>
      </w:r>
      <w:r w:rsidRPr="000B00AE">
        <w:rPr>
          <w:rFonts w:hint="cs"/>
          <w:rtl/>
          <w:lang w:bidi="ar-SY"/>
        </w:rPr>
        <w:t>قانون الاتفاقية الأوروبية</w:t>
      </w:r>
    </w:p>
    <w:p w:rsidR="000B00AE" w:rsidRDefault="000B00AE" w:rsidP="001D3C7F">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spacing w:line="320" w:lineRule="exact"/>
        <w:ind w:left="1929" w:hanging="662"/>
        <w:rPr>
          <w:rFonts w:hint="cs"/>
          <w:rtl/>
          <w:lang w:bidi="ar-SY"/>
        </w:rPr>
      </w:pPr>
      <w:r>
        <w:rPr>
          <w:rFonts w:hint="cs"/>
          <w:rtl/>
          <w:lang w:bidi="ar-SY"/>
        </w:rPr>
        <w:tab/>
        <w:t>•</w:t>
      </w:r>
      <w:r>
        <w:rPr>
          <w:rFonts w:hint="cs"/>
          <w:rtl/>
          <w:lang w:bidi="ar-SY"/>
        </w:rPr>
        <w:tab/>
      </w:r>
      <w:r w:rsidRPr="000B00AE">
        <w:rPr>
          <w:rFonts w:hint="cs"/>
          <w:rtl/>
          <w:lang w:bidi="ar-SY"/>
        </w:rPr>
        <w:t>قانون المساواة بين الرجل والمرأة</w:t>
      </w:r>
    </w:p>
    <w:p w:rsidR="000B00AE" w:rsidRDefault="000B00AE" w:rsidP="001D3C7F">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spacing w:line="320" w:lineRule="exact"/>
        <w:ind w:left="1929" w:hanging="662"/>
        <w:rPr>
          <w:rFonts w:hint="cs"/>
          <w:rtl/>
          <w:lang w:bidi="ar-SY"/>
        </w:rPr>
      </w:pPr>
      <w:r>
        <w:rPr>
          <w:rFonts w:hint="cs"/>
          <w:rtl/>
          <w:lang w:bidi="ar-SY"/>
        </w:rPr>
        <w:tab/>
        <w:t>•</w:t>
      </w:r>
      <w:r>
        <w:rPr>
          <w:rFonts w:hint="cs"/>
          <w:rtl/>
          <w:lang w:bidi="ar-SY"/>
        </w:rPr>
        <w:tab/>
      </w:r>
      <w:r w:rsidRPr="000B00AE">
        <w:rPr>
          <w:rFonts w:hint="cs"/>
          <w:rtl/>
          <w:lang w:bidi="ar-SY"/>
        </w:rPr>
        <w:t>قانون التوظيف والعلاقات الصناعية</w:t>
      </w:r>
    </w:p>
    <w:p w:rsidR="000B00AE" w:rsidRDefault="000B00AE" w:rsidP="001D3C7F">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spacing w:line="320" w:lineRule="exact"/>
        <w:ind w:left="1929" w:hanging="662"/>
        <w:rPr>
          <w:rFonts w:hint="cs"/>
          <w:rtl/>
          <w:lang w:bidi="ar-SY"/>
        </w:rPr>
      </w:pPr>
      <w:r>
        <w:rPr>
          <w:rFonts w:hint="cs"/>
          <w:rtl/>
          <w:lang w:bidi="ar-SY"/>
        </w:rPr>
        <w:tab/>
        <w:t>•</w:t>
      </w:r>
      <w:r>
        <w:rPr>
          <w:rFonts w:hint="cs"/>
          <w:rtl/>
          <w:lang w:bidi="ar-SY"/>
        </w:rPr>
        <w:tab/>
      </w:r>
      <w:r w:rsidRPr="000B00AE">
        <w:rPr>
          <w:rFonts w:hint="cs"/>
          <w:rtl/>
          <w:lang w:bidi="ar-SY"/>
        </w:rPr>
        <w:t>قانون العمل وخدمات التدريب</w:t>
      </w:r>
    </w:p>
    <w:p w:rsidR="000B00AE" w:rsidRDefault="000B00AE" w:rsidP="001D3C7F">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spacing w:line="320" w:lineRule="exact"/>
        <w:ind w:left="1929" w:hanging="662"/>
        <w:rPr>
          <w:rFonts w:hint="cs"/>
          <w:rtl/>
          <w:lang w:bidi="ar-SY"/>
        </w:rPr>
      </w:pPr>
      <w:r>
        <w:rPr>
          <w:rFonts w:hint="cs"/>
          <w:rtl/>
          <w:lang w:bidi="ar-SY"/>
        </w:rPr>
        <w:tab/>
        <w:t>•</w:t>
      </w:r>
      <w:r>
        <w:rPr>
          <w:rFonts w:hint="cs"/>
          <w:rtl/>
          <w:lang w:bidi="ar-SY"/>
        </w:rPr>
        <w:tab/>
      </w:r>
      <w:r w:rsidRPr="000B00AE">
        <w:rPr>
          <w:rFonts w:hint="cs"/>
          <w:rtl/>
          <w:lang w:bidi="ar-SY"/>
        </w:rPr>
        <w:t>القانون المدني</w:t>
      </w:r>
    </w:p>
    <w:p w:rsidR="000B00AE" w:rsidRDefault="000B00AE" w:rsidP="001D3C7F">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spacing w:line="320" w:lineRule="exact"/>
        <w:ind w:left="1929" w:hanging="662"/>
        <w:rPr>
          <w:rFonts w:hint="cs"/>
          <w:rtl/>
          <w:lang w:bidi="ar-SY"/>
        </w:rPr>
      </w:pPr>
      <w:r>
        <w:rPr>
          <w:rFonts w:hint="cs"/>
          <w:rtl/>
          <w:lang w:bidi="ar-SY"/>
        </w:rPr>
        <w:tab/>
        <w:t>•</w:t>
      </w:r>
      <w:r>
        <w:rPr>
          <w:rFonts w:hint="cs"/>
          <w:rtl/>
          <w:lang w:bidi="ar-SY"/>
        </w:rPr>
        <w:tab/>
      </w:r>
      <w:r w:rsidRPr="000B00AE">
        <w:rPr>
          <w:rFonts w:hint="cs"/>
          <w:rtl/>
          <w:lang w:bidi="ar-SY"/>
        </w:rPr>
        <w:t>قانون الضمان الاجتماعي</w:t>
      </w:r>
    </w:p>
    <w:p w:rsidR="000B00AE" w:rsidRDefault="000B00AE" w:rsidP="001D3C7F">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spacing w:line="320" w:lineRule="exact"/>
        <w:ind w:left="1929" w:hanging="662"/>
        <w:rPr>
          <w:rFonts w:hint="cs"/>
          <w:rtl/>
          <w:lang w:bidi="ar-SY"/>
        </w:rPr>
      </w:pPr>
      <w:r>
        <w:rPr>
          <w:rFonts w:hint="cs"/>
          <w:rtl/>
          <w:lang w:bidi="ar-SY"/>
        </w:rPr>
        <w:tab/>
        <w:t>•</w:t>
      </w:r>
      <w:r>
        <w:rPr>
          <w:rFonts w:hint="cs"/>
          <w:rtl/>
          <w:lang w:bidi="ar-SY"/>
        </w:rPr>
        <w:tab/>
      </w:r>
      <w:r w:rsidRPr="000B00AE">
        <w:rPr>
          <w:rFonts w:hint="cs"/>
          <w:rtl/>
          <w:lang w:bidi="ar-SY"/>
        </w:rPr>
        <w:t>قانون ضريبة الدخل</w:t>
      </w:r>
    </w:p>
    <w:p w:rsidR="000B00AE" w:rsidRDefault="000B00AE" w:rsidP="001D3C7F">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spacing w:line="320" w:lineRule="exact"/>
        <w:ind w:left="1929" w:hanging="662"/>
        <w:rPr>
          <w:rFonts w:hint="cs"/>
          <w:rtl/>
          <w:lang w:bidi="ar-SY"/>
        </w:rPr>
      </w:pPr>
      <w:r>
        <w:rPr>
          <w:rFonts w:hint="cs"/>
          <w:rtl/>
          <w:lang w:bidi="ar-SY"/>
        </w:rPr>
        <w:tab/>
        <w:t>•</w:t>
      </w:r>
      <w:r>
        <w:rPr>
          <w:rFonts w:hint="cs"/>
          <w:rtl/>
          <w:lang w:bidi="ar-SY"/>
        </w:rPr>
        <w:tab/>
      </w:r>
      <w:r w:rsidRPr="000B00AE">
        <w:rPr>
          <w:rFonts w:hint="cs"/>
          <w:rtl/>
          <w:lang w:bidi="ar-SY"/>
        </w:rPr>
        <w:t>قانون التعليم</w:t>
      </w:r>
    </w:p>
    <w:p w:rsidR="000B00AE" w:rsidRDefault="000B00AE" w:rsidP="001D3C7F">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spacing w:line="320" w:lineRule="exact"/>
        <w:ind w:left="1929" w:hanging="662"/>
        <w:rPr>
          <w:rFonts w:hint="cs"/>
          <w:rtl/>
          <w:lang w:bidi="ar-SY"/>
        </w:rPr>
      </w:pPr>
      <w:r>
        <w:rPr>
          <w:rFonts w:hint="cs"/>
          <w:rtl/>
          <w:lang w:bidi="ar-SY"/>
        </w:rPr>
        <w:tab/>
        <w:t>•</w:t>
      </w:r>
      <w:r>
        <w:rPr>
          <w:rFonts w:hint="cs"/>
          <w:rtl/>
          <w:lang w:bidi="ar-SY"/>
        </w:rPr>
        <w:tab/>
      </w:r>
      <w:r w:rsidRPr="000B00AE">
        <w:rPr>
          <w:rFonts w:hint="cs"/>
          <w:rtl/>
          <w:lang w:bidi="ar-SY"/>
        </w:rPr>
        <w:t>قانون المواطنة المالطية</w:t>
      </w:r>
    </w:p>
    <w:p w:rsidR="000B00AE" w:rsidRDefault="000B00AE" w:rsidP="001D3C7F">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spacing w:line="320" w:lineRule="exact"/>
        <w:ind w:left="1929" w:hanging="662"/>
        <w:rPr>
          <w:rFonts w:hint="cs"/>
          <w:rtl/>
          <w:lang w:bidi="ar-SY"/>
        </w:rPr>
      </w:pPr>
      <w:r>
        <w:rPr>
          <w:rFonts w:hint="cs"/>
          <w:rtl/>
          <w:lang w:bidi="ar-SY"/>
        </w:rPr>
        <w:tab/>
        <w:t>•</w:t>
      </w:r>
      <w:r>
        <w:rPr>
          <w:rFonts w:hint="cs"/>
          <w:rtl/>
          <w:lang w:bidi="ar-SY"/>
        </w:rPr>
        <w:tab/>
      </w:r>
      <w:r w:rsidRPr="000B00AE">
        <w:rPr>
          <w:rFonts w:hint="cs"/>
          <w:rtl/>
          <w:lang w:bidi="ar-SY"/>
        </w:rPr>
        <w:t>قانون الرياضة</w:t>
      </w:r>
    </w:p>
    <w:p w:rsidR="000B00AE" w:rsidRDefault="000B00AE" w:rsidP="001D3C7F">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spacing w:line="320" w:lineRule="exact"/>
        <w:ind w:left="1929" w:hanging="662"/>
        <w:rPr>
          <w:rFonts w:hint="cs"/>
          <w:rtl/>
          <w:lang w:bidi="ar-SY"/>
        </w:rPr>
      </w:pPr>
      <w:r>
        <w:rPr>
          <w:rFonts w:hint="cs"/>
          <w:rtl/>
          <w:lang w:bidi="ar-SY"/>
        </w:rPr>
        <w:tab/>
        <w:t>•</w:t>
      </w:r>
      <w:r>
        <w:rPr>
          <w:rFonts w:hint="cs"/>
          <w:rtl/>
          <w:lang w:bidi="ar-SY"/>
        </w:rPr>
        <w:tab/>
      </w:r>
      <w:r w:rsidRPr="000B00AE">
        <w:rPr>
          <w:rFonts w:hint="cs"/>
          <w:rtl/>
          <w:lang w:bidi="ar-SY"/>
        </w:rPr>
        <w:t>القانون الجنائي</w:t>
      </w:r>
    </w:p>
    <w:p w:rsidR="000B00AE" w:rsidRDefault="000B00AE" w:rsidP="000B00AE">
      <w:pPr>
        <w:pStyle w:val="SingleTxt"/>
        <w:rPr>
          <w:rFonts w:hint="cs"/>
          <w:rtl/>
          <w:lang w:bidi="ar-SY"/>
        </w:rPr>
      </w:pPr>
      <w:r w:rsidRPr="000B00AE">
        <w:rPr>
          <w:rFonts w:hint="cs"/>
          <w:rtl/>
          <w:lang w:bidi="ar-SY"/>
        </w:rPr>
        <w:t>التشريعات الفرعية</w:t>
      </w:r>
      <w:r w:rsidR="001D3C7F">
        <w:rPr>
          <w:rFonts w:hint="cs"/>
          <w:rtl/>
          <w:lang w:bidi="ar-SY"/>
        </w:rPr>
        <w:t>:</w:t>
      </w:r>
    </w:p>
    <w:p w:rsidR="000B00AE" w:rsidRDefault="000B00AE" w:rsidP="000B00AE">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SY"/>
        </w:rPr>
      </w:pPr>
      <w:r>
        <w:rPr>
          <w:rFonts w:hint="cs"/>
          <w:rtl/>
          <w:lang w:bidi="ar-SY"/>
        </w:rPr>
        <w:tab/>
        <w:t>•</w:t>
      </w:r>
      <w:r>
        <w:rPr>
          <w:rFonts w:hint="cs"/>
          <w:rtl/>
          <w:lang w:bidi="ar-SY"/>
        </w:rPr>
        <w:tab/>
      </w:r>
      <w:r w:rsidRPr="000B00AE">
        <w:rPr>
          <w:rFonts w:hint="cs"/>
          <w:rtl/>
          <w:lang w:bidi="ar-SY"/>
        </w:rPr>
        <w:t xml:space="preserve">نظام التوظيف بدوام جزئي </w:t>
      </w:r>
    </w:p>
    <w:p w:rsidR="000B00AE" w:rsidRDefault="000B00AE" w:rsidP="000B00AE">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SY"/>
        </w:rPr>
      </w:pPr>
      <w:r>
        <w:rPr>
          <w:rFonts w:hint="cs"/>
          <w:rtl/>
          <w:lang w:bidi="ar-SY"/>
        </w:rPr>
        <w:tab/>
        <w:t>•</w:t>
      </w:r>
      <w:r>
        <w:rPr>
          <w:rFonts w:hint="cs"/>
          <w:rtl/>
          <w:lang w:bidi="ar-SY"/>
        </w:rPr>
        <w:tab/>
      </w:r>
      <w:r w:rsidRPr="000B00AE">
        <w:rPr>
          <w:rFonts w:hint="cs"/>
          <w:rtl/>
          <w:lang w:bidi="ar-SY"/>
        </w:rPr>
        <w:t>نظام حماية الأمومة (التوظيف)</w:t>
      </w:r>
    </w:p>
    <w:p w:rsidR="000B00AE" w:rsidRDefault="000B00AE" w:rsidP="000B00AE">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SY"/>
        </w:rPr>
      </w:pPr>
      <w:r>
        <w:rPr>
          <w:rFonts w:hint="cs"/>
          <w:rtl/>
          <w:lang w:bidi="ar-SY"/>
        </w:rPr>
        <w:tab/>
        <w:t>•</w:t>
      </w:r>
      <w:r>
        <w:rPr>
          <w:rFonts w:hint="cs"/>
          <w:rtl/>
          <w:lang w:bidi="ar-SY"/>
        </w:rPr>
        <w:tab/>
      </w:r>
      <w:r w:rsidRPr="000B00AE">
        <w:rPr>
          <w:rFonts w:hint="cs"/>
          <w:rtl/>
          <w:lang w:bidi="ar-SY"/>
        </w:rPr>
        <w:t>نظام استحقاق الإجازة الوالدية</w:t>
      </w:r>
    </w:p>
    <w:p w:rsidR="000B00AE" w:rsidRDefault="000B00AE" w:rsidP="000B00AE">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SY"/>
        </w:rPr>
      </w:pPr>
      <w:r>
        <w:rPr>
          <w:rFonts w:hint="cs"/>
          <w:rtl/>
          <w:lang w:bidi="ar-SY"/>
        </w:rPr>
        <w:tab/>
        <w:t>•</w:t>
      </w:r>
      <w:r>
        <w:rPr>
          <w:rFonts w:hint="cs"/>
          <w:rtl/>
          <w:lang w:bidi="ar-SY"/>
        </w:rPr>
        <w:tab/>
      </w:r>
      <w:r w:rsidRPr="000B00AE">
        <w:rPr>
          <w:rFonts w:hint="cs"/>
          <w:rtl/>
          <w:lang w:bidi="ar-SY"/>
        </w:rPr>
        <w:t>نظام الإجازة الأسرية المستعجلة</w:t>
      </w:r>
    </w:p>
    <w:p w:rsidR="000B00AE" w:rsidRDefault="000B00AE" w:rsidP="000B00AE">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SY"/>
        </w:rPr>
      </w:pPr>
      <w:r>
        <w:rPr>
          <w:rFonts w:hint="cs"/>
          <w:rtl/>
          <w:lang w:bidi="ar-SY"/>
        </w:rPr>
        <w:tab/>
        <w:t>•</w:t>
      </w:r>
      <w:r>
        <w:rPr>
          <w:rFonts w:hint="cs"/>
          <w:rtl/>
          <w:lang w:bidi="ar-SY"/>
        </w:rPr>
        <w:tab/>
      </w:r>
      <w:r w:rsidRPr="000B00AE">
        <w:rPr>
          <w:rFonts w:hint="cs"/>
          <w:rtl/>
          <w:lang w:bidi="ar-SY"/>
        </w:rPr>
        <w:t>نظام عقود الخدمة لمدة محددة</w:t>
      </w:r>
    </w:p>
    <w:p w:rsidR="000B00AE" w:rsidRDefault="000B00AE" w:rsidP="000B00AE">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SY"/>
        </w:rPr>
      </w:pPr>
      <w:r>
        <w:rPr>
          <w:rFonts w:hint="cs"/>
          <w:rtl/>
          <w:lang w:bidi="ar-SY"/>
        </w:rPr>
        <w:tab/>
        <w:t>•</w:t>
      </w:r>
      <w:r>
        <w:rPr>
          <w:rFonts w:hint="cs"/>
          <w:rtl/>
          <w:lang w:bidi="ar-SY"/>
        </w:rPr>
        <w:tab/>
      </w:r>
      <w:r w:rsidRPr="000B00AE">
        <w:rPr>
          <w:rFonts w:hint="cs"/>
          <w:rtl/>
          <w:lang w:bidi="ar-SY"/>
        </w:rPr>
        <w:t>نظام المعاملة المتساوية في التوظيف</w:t>
      </w:r>
    </w:p>
    <w:p w:rsidR="000B00AE" w:rsidRDefault="000B00AE" w:rsidP="000B00AE">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SY"/>
        </w:rPr>
      </w:pPr>
      <w:r>
        <w:rPr>
          <w:rFonts w:hint="cs"/>
          <w:rtl/>
          <w:lang w:bidi="ar-SY"/>
        </w:rPr>
        <w:tab/>
        <w:t>•</w:t>
      </w:r>
      <w:r>
        <w:rPr>
          <w:rFonts w:hint="cs"/>
          <w:rtl/>
          <w:lang w:bidi="ar-SY"/>
        </w:rPr>
        <w:tab/>
      </w:r>
      <w:r w:rsidRPr="000B00AE">
        <w:rPr>
          <w:rFonts w:hint="cs"/>
          <w:rtl/>
          <w:lang w:bidi="ar-SY"/>
        </w:rPr>
        <w:t>نظام المعاملة المتساوية في خطط الضمان الاجتماعي المهني</w:t>
      </w:r>
    </w:p>
    <w:p w:rsidR="000B00AE" w:rsidRDefault="000B00AE" w:rsidP="000B00AE">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SY"/>
        </w:rPr>
      </w:pPr>
      <w:r>
        <w:rPr>
          <w:rFonts w:hint="cs"/>
          <w:rtl/>
          <w:lang w:bidi="ar-SY"/>
        </w:rPr>
        <w:tab/>
        <w:t>•</w:t>
      </w:r>
      <w:r>
        <w:rPr>
          <w:rFonts w:hint="cs"/>
          <w:rtl/>
          <w:lang w:bidi="ar-SY"/>
        </w:rPr>
        <w:tab/>
      </w:r>
      <w:r w:rsidRPr="000B00AE">
        <w:rPr>
          <w:rFonts w:hint="cs"/>
          <w:rtl/>
          <w:lang w:bidi="ar-SY"/>
        </w:rPr>
        <w:t>نظام المعاملة المتساوية للأشخاص</w:t>
      </w:r>
    </w:p>
    <w:p w:rsidR="000B00AE" w:rsidRPr="000B00AE" w:rsidRDefault="000B00AE" w:rsidP="000B00AE">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Pr>
      </w:pPr>
      <w:r>
        <w:rPr>
          <w:rFonts w:hint="cs"/>
          <w:rtl/>
          <w:lang w:bidi="ar-SY"/>
        </w:rPr>
        <w:tab/>
        <w:t>•</w:t>
      </w:r>
      <w:r>
        <w:rPr>
          <w:rFonts w:hint="cs"/>
          <w:rtl/>
          <w:lang w:bidi="ar-SY"/>
        </w:rPr>
        <w:tab/>
      </w:r>
      <w:r w:rsidRPr="000B00AE">
        <w:rPr>
          <w:rFonts w:hint="cs"/>
          <w:rtl/>
          <w:lang w:bidi="ar-SY"/>
        </w:rPr>
        <w:t>نظام المعاملة المتساوية في العمل الحر والمهنة</w:t>
      </w:r>
    </w:p>
    <w:p w:rsidR="000B00AE" w:rsidRPr="000B00AE" w:rsidRDefault="000B00AE" w:rsidP="000B00AE">
      <w:pPr>
        <w:pStyle w:val="SingleTxt"/>
        <w:spacing w:after="0" w:line="120" w:lineRule="exact"/>
        <w:rPr>
          <w:rFonts w:hint="cs"/>
          <w:sz w:val="10"/>
          <w:rtl/>
          <w:lang w:bidi="ar-SY"/>
        </w:rPr>
      </w:pPr>
    </w:p>
    <w:p w:rsidR="000B00AE" w:rsidRPr="000B00AE" w:rsidRDefault="000B00AE" w:rsidP="000B00AE">
      <w:pPr>
        <w:pStyle w:val="SingleTxt"/>
        <w:rPr>
          <w:rFonts w:hint="cs"/>
          <w:b/>
          <w:bCs/>
          <w:rtl/>
          <w:lang w:bidi="ar-SY"/>
        </w:rPr>
      </w:pPr>
      <w:r w:rsidRPr="000B00AE">
        <w:rPr>
          <w:rFonts w:hint="cs"/>
          <w:b/>
          <w:bCs/>
          <w:rtl/>
          <w:lang w:bidi="ar-SY"/>
        </w:rPr>
        <w:t>دستور مالطة</w:t>
      </w:r>
    </w:p>
    <w:p w:rsidR="000B00AE" w:rsidRPr="000B00AE" w:rsidRDefault="000B00AE" w:rsidP="00236FCE">
      <w:pPr>
        <w:pStyle w:val="SingleTxt"/>
        <w:rPr>
          <w:rFonts w:hint="cs"/>
          <w:rtl/>
          <w:lang w:bidi="ar-SY"/>
        </w:rPr>
      </w:pPr>
      <w:r>
        <w:rPr>
          <w:rFonts w:hint="cs"/>
          <w:b/>
          <w:bCs/>
          <w:rtl/>
          <w:lang w:bidi="ar-SY"/>
        </w:rPr>
        <w:tab/>
      </w:r>
      <w:r w:rsidRPr="000B00AE">
        <w:rPr>
          <w:rFonts w:hint="cs"/>
          <w:rtl/>
          <w:lang w:bidi="ar-SY"/>
        </w:rPr>
        <w:t>مالطة ملتزمة من خلال سياسة الحكومة والتدابير التشريعية بتوخي المساواة في المعاملة بين الرجل والمرأة. وهذا المبدأ مجسد في الدستور المالطي. إن مبدأي المعاملة المتساوية وعدم التمييز أُدخِلا أول مرة في الدستور المالطي عام 1964. وينص هذا الحكم على الحماية من التمييز على أساس نوع الجنس أو العنصر أو م</w:t>
      </w:r>
      <w:r w:rsidR="00236FCE">
        <w:rPr>
          <w:rFonts w:hint="cs"/>
          <w:rtl/>
          <w:lang w:bidi="ar-SY"/>
        </w:rPr>
        <w:t>كان الأصل أو الآراء السياسية أو</w:t>
      </w:r>
      <w:r w:rsidR="00236FCE">
        <w:rPr>
          <w:rFonts w:hint="eastAsia"/>
          <w:rtl/>
          <w:lang w:bidi="ar-SY"/>
        </w:rPr>
        <w:t> </w:t>
      </w:r>
      <w:r w:rsidRPr="000B00AE">
        <w:rPr>
          <w:rFonts w:hint="cs"/>
          <w:rtl/>
          <w:lang w:bidi="ar-SY"/>
        </w:rPr>
        <w:t>اللون أو</w:t>
      </w:r>
      <w:r w:rsidR="00236FCE">
        <w:rPr>
          <w:rFonts w:hint="cs"/>
          <w:rtl/>
          <w:lang w:bidi="ar-SY"/>
        </w:rPr>
        <w:t>العقيدة</w:t>
      </w:r>
      <w:r w:rsidRPr="000B00AE">
        <w:rPr>
          <w:rFonts w:hint="cs"/>
          <w:rtl/>
          <w:lang w:bidi="ar-SY"/>
        </w:rPr>
        <w:t>. يضمن الدستور المساواة ويبين فيه أنه لن يرد في أي قانون نص تمييزي في حد ذاته أو في أثره</w:t>
      </w:r>
      <w:r w:rsidR="00236FCE">
        <w:rPr>
          <w:rFonts w:hint="cs"/>
          <w:vertAlign w:val="superscript"/>
          <w:rtl/>
          <w:lang w:bidi="ar-SY"/>
        </w:rPr>
        <w:t>(1)</w:t>
      </w:r>
      <w:r w:rsidR="00236FCE">
        <w:rPr>
          <w:rFonts w:hint="cs"/>
          <w:rtl/>
          <w:lang w:bidi="ar-SY"/>
        </w:rPr>
        <w:t>.</w:t>
      </w:r>
    </w:p>
    <w:p w:rsidR="000B00AE" w:rsidRPr="000B00AE" w:rsidRDefault="000B00AE" w:rsidP="000B00AE">
      <w:pPr>
        <w:pStyle w:val="SingleTxt"/>
        <w:rPr>
          <w:rFonts w:hint="cs"/>
          <w:rtl/>
          <w:lang w:bidi="ar-SY"/>
        </w:rPr>
      </w:pPr>
      <w:r>
        <w:rPr>
          <w:rFonts w:hint="cs"/>
          <w:rtl/>
          <w:lang w:bidi="ar-SY"/>
        </w:rPr>
        <w:tab/>
      </w:r>
      <w:r w:rsidRPr="000B00AE">
        <w:rPr>
          <w:rFonts w:hint="cs"/>
          <w:rtl/>
          <w:lang w:bidi="ar-SY"/>
        </w:rPr>
        <w:t>في 1991 تعززت المساواة بين الجنسين باعتماد التعديل المدخل على الدستور بحيث يشمل حظر التمييز على أساس نوع الجنس. وكان ذلك منسجما مع اتفاقية الأمم المتحدة للقضاء على جميع أشكال التمييز ضد المرأة. تنص المادة 14 من دستور مالطة على أن:</w:t>
      </w:r>
    </w:p>
    <w:p w:rsidR="000B00AE" w:rsidRPr="000B00AE" w:rsidRDefault="000B00AE" w:rsidP="00236FCE">
      <w:pPr>
        <w:pStyle w:val="SingleTxt"/>
        <w:rPr>
          <w:rFonts w:hint="cs"/>
          <w:rtl/>
          <w:lang w:bidi="ar-SY"/>
        </w:rPr>
      </w:pPr>
      <w:r>
        <w:rPr>
          <w:rFonts w:hint="cs"/>
          <w:rtl/>
          <w:lang w:bidi="ar-SY"/>
        </w:rPr>
        <w:tab/>
      </w:r>
      <w:r>
        <w:rPr>
          <w:rFonts w:hint="eastAsia"/>
          <w:rtl/>
          <w:lang w:bidi="ar-SY"/>
        </w:rPr>
        <w:t>”</w:t>
      </w:r>
      <w:r w:rsidRPr="000B00AE">
        <w:rPr>
          <w:rFonts w:hint="cs"/>
          <w:rtl/>
          <w:lang w:bidi="ar-SY"/>
        </w:rPr>
        <w:t xml:space="preserve">الدولة ستنهض بالحق المتساوي للرجل والمرأة في التمتع بجميع الحقوق الاقتصادية والاجتماعية والثقافية والمدنية والسياسية، ولهذا الغرض ستتخذ تدابير مناسبة للقضاء على جميع أشكال التمييز بين الجنسين من قِبل أي شخص أو منظمة أو مؤسسة: سترمي الدولة على نحو خاص إلى </w:t>
      </w:r>
      <w:r w:rsidR="00236FCE">
        <w:rPr>
          <w:rFonts w:hint="cs"/>
          <w:rtl/>
          <w:lang w:bidi="ar-SY"/>
        </w:rPr>
        <w:t>كفالة</w:t>
      </w:r>
      <w:r w:rsidRPr="000B00AE">
        <w:rPr>
          <w:rFonts w:hint="cs"/>
          <w:rtl/>
          <w:lang w:bidi="ar-SY"/>
        </w:rPr>
        <w:t xml:space="preserve"> أن تتمتع النساء العاملات بالمساواة في الحقوق وبنفس الأجور عن </w:t>
      </w:r>
      <w:r>
        <w:rPr>
          <w:rFonts w:hint="cs"/>
          <w:rtl/>
          <w:lang w:bidi="ar-SY"/>
        </w:rPr>
        <w:t>نفس العمل الذي يقوم به الرجال</w:t>
      </w:r>
      <w:r>
        <w:rPr>
          <w:rFonts w:hint="eastAsia"/>
          <w:rtl/>
          <w:lang w:bidi="ar-SY"/>
        </w:rPr>
        <w:t>“</w:t>
      </w:r>
      <w:r w:rsidR="00236FCE">
        <w:rPr>
          <w:rFonts w:hint="cs"/>
          <w:vertAlign w:val="superscript"/>
          <w:rtl/>
          <w:lang w:bidi="ar-SY"/>
        </w:rPr>
        <w:t>(2)</w:t>
      </w:r>
      <w:r>
        <w:rPr>
          <w:rFonts w:hint="cs"/>
          <w:rtl/>
          <w:lang w:bidi="ar-SY"/>
        </w:rPr>
        <w:t>.</w:t>
      </w:r>
    </w:p>
    <w:p w:rsidR="000B00AE" w:rsidRPr="000B00AE" w:rsidRDefault="000B00AE" w:rsidP="000B00AE">
      <w:pPr>
        <w:pStyle w:val="SingleTxt"/>
        <w:rPr>
          <w:rFonts w:hint="cs"/>
          <w:rtl/>
          <w:lang w:bidi="ar-SY"/>
        </w:rPr>
      </w:pPr>
      <w:r>
        <w:rPr>
          <w:rFonts w:hint="cs"/>
          <w:rtl/>
          <w:lang w:bidi="ar-SY"/>
        </w:rPr>
        <w:tab/>
      </w:r>
      <w:r w:rsidRPr="000B00AE">
        <w:rPr>
          <w:rFonts w:hint="cs"/>
          <w:rtl/>
          <w:lang w:bidi="ar-SY"/>
        </w:rPr>
        <w:t>وتوكل إلى الحكومة المالطية طوال سنين مسؤولية ريادة الطريق في تنفيذ السياسات الجنسانية وأيضا إدماج الشواغل المتعلقة بالجنسين في جميع خطط وإجراءات الحكومة. إن القادة السياسيين المالطيين أبدوا بمرور الوقت التزامهم بالمساواة بين الجنسين باتخاذ مختلف المبادرات. وتشمل هذه التعديلاتِ المدخلة على التشريعات الوطنية للقضاء على التمييز القائم على أساس نوع الجنس وتعزيز المساواة بين الجنسين. وفيما بعد نُفذت هذه التعديلات ضمن الخدمة العامة المالطية على نحو خاص.</w:t>
      </w:r>
    </w:p>
    <w:p w:rsidR="000B00AE" w:rsidRPr="000B00AE" w:rsidRDefault="000B00AE" w:rsidP="000B00AE">
      <w:pPr>
        <w:pStyle w:val="SingleTxt"/>
        <w:rPr>
          <w:rFonts w:hint="cs"/>
          <w:rtl/>
          <w:lang w:bidi="ar-SY"/>
        </w:rPr>
      </w:pPr>
      <w:r>
        <w:rPr>
          <w:rFonts w:hint="cs"/>
          <w:rtl/>
          <w:lang w:bidi="ar-SY"/>
        </w:rPr>
        <w:tab/>
      </w:r>
      <w:r w:rsidRPr="000B00AE">
        <w:rPr>
          <w:rFonts w:hint="cs"/>
          <w:rtl/>
          <w:lang w:bidi="ar-SY"/>
        </w:rPr>
        <w:t>حصلت النساء المالطيات على بضعة حقوق قبل الانضمام إلى الاتحاد الأوروبي في 2004. بيد أن المسائل الجنسانية لم تدرج في الواقع في جدول الأعمال الوطني بوصفها مجالا يحظى بالأولوية إلا في أواخر الثمانينيات من القرن العشرين. ومنذ انضمام مالطة إلى عضوية الاتحاد الأوروبي أُدخِلت بضعة تعديلات قانونية وتشريعات في هذا الصدد. ويجب أن يذكر على نحو خاص قانون المساواة بين الرجل والمرأة</w:t>
      </w:r>
      <w:r w:rsidR="00C32FE3">
        <w:rPr>
          <w:rFonts w:hint="cs"/>
          <w:rtl/>
          <w:lang w:bidi="ar-SY"/>
        </w:rPr>
        <w:t xml:space="preserve"> </w:t>
      </w:r>
      <w:r w:rsidRPr="000B00AE">
        <w:rPr>
          <w:rFonts w:hint="cs"/>
          <w:rtl/>
          <w:lang w:bidi="ar-SY"/>
        </w:rPr>
        <w:t>وقانون العنف المنزلي (بما في ذلك التعديلات التالية للقانون الجنائي).</w:t>
      </w:r>
    </w:p>
    <w:p w:rsidR="000B00AE" w:rsidRPr="000B00AE" w:rsidRDefault="000B00AE" w:rsidP="00236FCE">
      <w:pPr>
        <w:pStyle w:val="SingleTxt"/>
        <w:rPr>
          <w:rFonts w:hint="cs"/>
          <w:rtl/>
          <w:lang w:bidi="ar-SY"/>
        </w:rPr>
      </w:pPr>
      <w:r>
        <w:rPr>
          <w:rFonts w:hint="cs"/>
          <w:rtl/>
          <w:lang w:bidi="ar-SY"/>
        </w:rPr>
        <w:tab/>
      </w:r>
      <w:r w:rsidRPr="000B00AE">
        <w:rPr>
          <w:rFonts w:hint="cs"/>
          <w:rtl/>
          <w:lang w:bidi="ar-SY"/>
        </w:rPr>
        <w:t>وحتى الثمانينيات من القرن العشرين كانت النساء في الخدة العامة يتعين عليهن أن يستقلن من وظائفهن عند عقد الزواج. وعائق الزواج ذلك إُلغِي في أعقاب خطاب الميزانية، حينما تخلت الحكومة في ذلك الوقت عن الحق في أن تُنهي، عند الزواج، العملَ العاملاتُ في الخدمة العامة. وأعلنت الحكومة أيضا اعتزامها سنّ تشريعات خاصة بمنح إجازة الأمومة للنساء العاملات اعتبارا من أول كانون الثاني/يناير 1981</w:t>
      </w:r>
      <w:r w:rsidR="00236FCE">
        <w:rPr>
          <w:rFonts w:hint="cs"/>
          <w:vertAlign w:val="superscript"/>
          <w:rtl/>
          <w:lang w:bidi="ar-SY"/>
        </w:rPr>
        <w:t>(3)</w:t>
      </w:r>
      <w:r w:rsidRPr="000B00AE">
        <w:rPr>
          <w:rFonts w:hint="cs"/>
          <w:rtl/>
          <w:lang w:bidi="ar-SY"/>
        </w:rPr>
        <w:t>. وانطوت تلك التغييرات على إمكانية اختيار المرأة لإجازة الأمومة دون الاستقالة من عملها. وهكذا، أمكن للمرأة أن تتوقف عن اعتبار العمل تدبيرا مؤقتا لسد الثغرات حتى الزواج وأمكن لها أن تخطط لحياتها العاملة على أساس الأمد الطويل.</w:t>
      </w:r>
    </w:p>
    <w:p w:rsidR="000B00AE" w:rsidRPr="000B00AE" w:rsidRDefault="000B00AE" w:rsidP="000B00AE">
      <w:pPr>
        <w:pStyle w:val="SingleTxt"/>
        <w:rPr>
          <w:rFonts w:hint="cs"/>
          <w:rtl/>
          <w:lang w:bidi="ar-SY"/>
        </w:rPr>
      </w:pPr>
      <w:r>
        <w:rPr>
          <w:rFonts w:hint="cs"/>
          <w:rtl/>
          <w:lang w:bidi="ar-SY"/>
        </w:rPr>
        <w:tab/>
      </w:r>
      <w:r w:rsidRPr="000B00AE">
        <w:rPr>
          <w:rFonts w:hint="cs"/>
          <w:rtl/>
          <w:lang w:bidi="ar-SY"/>
        </w:rPr>
        <w:t>وعقب مصادقة مالطة في 1991 على اتفاقية الأمم المتحدة للقضاء على جميع أشكال التمييز ضد المرأة، والتغييرات الدستورية التالية، كُلفت إدارات الدولة والمنظمات شبه الحكومية بالمسؤولية عن تنفيذ مواد الاتفاقية التي تقع ضمن اختصاصها</w:t>
      </w:r>
      <w:r w:rsidR="00236FCE">
        <w:rPr>
          <w:rFonts w:hint="cs"/>
          <w:vertAlign w:val="superscript"/>
          <w:rtl/>
          <w:lang w:bidi="ar-SY"/>
        </w:rPr>
        <w:t>(4)</w:t>
      </w:r>
      <w:r w:rsidR="00236FCE">
        <w:rPr>
          <w:rFonts w:hint="cs"/>
          <w:rtl/>
          <w:lang w:bidi="ar-SY"/>
        </w:rPr>
        <w:t>.</w:t>
      </w:r>
    </w:p>
    <w:p w:rsidR="00A334C9" w:rsidRDefault="000B00AE" w:rsidP="001D3C7F">
      <w:pPr>
        <w:pStyle w:val="SingleTxt"/>
        <w:spacing w:line="360" w:lineRule="exact"/>
        <w:rPr>
          <w:rFonts w:hint="cs"/>
          <w:w w:val="100"/>
          <w:rtl/>
          <w:lang w:bidi="ar-SY"/>
        </w:rPr>
      </w:pPr>
      <w:r>
        <w:rPr>
          <w:rFonts w:hint="cs"/>
          <w:rtl/>
          <w:lang w:bidi="ar-SY"/>
        </w:rPr>
        <w:tab/>
      </w:r>
      <w:r w:rsidRPr="000B00AE">
        <w:rPr>
          <w:rFonts w:hint="cs"/>
          <w:w w:val="100"/>
          <w:rtl/>
          <w:lang w:bidi="ar-SY"/>
        </w:rPr>
        <w:t>وفي التسعينيات من القرن العشرين أُدخِلت أيضا تغييرات في الإجراءات المتعلقة بالاختيار والتدريب والترقية في الخدمة المدنية. جعل تعميم صادر عن مكتب رئيس الوزراء عام 1990 من التمييز القيام بتقييم شخص على أساس نوع الجنس والحالة الاجتماعية. وجعل هذا التعميم من الواضح أن العاملين والعاملات ينبغي أن تمنح لهم فرص متكافئة في عملية الاختيار لشغل مناصب شاغرة</w:t>
      </w:r>
      <w:r w:rsidR="00236FCE">
        <w:rPr>
          <w:rFonts w:hint="cs"/>
          <w:w w:val="100"/>
          <w:vertAlign w:val="superscript"/>
          <w:rtl/>
          <w:lang w:bidi="ar-SY"/>
        </w:rPr>
        <w:t>(5)</w:t>
      </w:r>
      <w:r w:rsidRPr="000B00AE">
        <w:rPr>
          <w:rFonts w:hint="cs"/>
          <w:w w:val="100"/>
          <w:rtl/>
          <w:lang w:bidi="ar-SY"/>
        </w:rPr>
        <w:t>. وحُثّ رؤساء الإدارات على كفالة أن تتكون مجالس إجراء المقابلات من النساء والرجال. ومجلس الاختيار، من ناحية ثانية، قد حُث على تقييم المتقدمين بالطلبات وفقا لكفاءاتهم وقدرتهم الشخصية حينما يتعلق الأمر بالاضطلاع بوظيفة.</w:t>
      </w:r>
    </w:p>
    <w:p w:rsidR="00D72D31" w:rsidRPr="00D72D31" w:rsidRDefault="00D72D31" w:rsidP="001D3C7F">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w w:val="100"/>
          <w:rtl/>
          <w:lang w:bidi="ar-SY"/>
        </w:rPr>
      </w:pPr>
      <w:r>
        <w:rPr>
          <w:rFonts w:hint="cs"/>
          <w:w w:val="100"/>
          <w:rtl/>
          <w:lang w:bidi="ar-SY"/>
        </w:rPr>
        <w:tab/>
        <w:t>1-</w:t>
      </w:r>
      <w:r w:rsidR="001D3C7F">
        <w:rPr>
          <w:rFonts w:hint="cs"/>
          <w:w w:val="100"/>
          <w:rtl/>
          <w:lang w:bidi="ar-SY"/>
        </w:rPr>
        <w:t>2</w:t>
      </w:r>
      <w:r w:rsidRPr="00D72D31">
        <w:rPr>
          <w:rFonts w:hint="cs"/>
          <w:w w:val="100"/>
          <w:rtl/>
          <w:lang w:bidi="ar-SY"/>
        </w:rPr>
        <w:tab/>
        <w:t>تشريعات أخرى متعلقة بالمساواة بين الجنسين</w:t>
      </w:r>
    </w:p>
    <w:p w:rsidR="00D72D31" w:rsidRPr="00D72D31" w:rsidRDefault="00D72D31" w:rsidP="00CB1E35">
      <w:pPr>
        <w:pStyle w:val="SingleTxt"/>
        <w:spacing w:line="360" w:lineRule="exact"/>
        <w:rPr>
          <w:rFonts w:hint="cs"/>
          <w:w w:val="100"/>
          <w:rtl/>
          <w:lang w:bidi="ar-SY"/>
        </w:rPr>
      </w:pPr>
      <w:r>
        <w:rPr>
          <w:rFonts w:hint="cs"/>
          <w:w w:val="100"/>
          <w:rtl/>
          <w:lang w:bidi="ar-SY"/>
        </w:rPr>
        <w:tab/>
      </w:r>
      <w:r w:rsidRPr="00D72D31">
        <w:rPr>
          <w:rFonts w:hint="cs"/>
          <w:w w:val="100"/>
          <w:rtl/>
          <w:lang w:bidi="ar-SY"/>
        </w:rPr>
        <w:t>إن الحماية من التمييز في القانون المالطي تنص عليها كل من القوانين العامة والقوانين المحددة. وبالإضافة إلى الأحكام الواردة في دستور مالطة وقانون الاتفاقية الأوروبية اللذين يتضمنان أحكاما عامة ضد المعاملة التمييزية، ثمة قوانين خاصة أخرى تتضمن أحكاما محددة ضد التمييز في مجالات معينة، خصوصا التوظيف، أو موجهة إلى فئات محددة، وعلى نحو رئيسي أشخاص ذوي إعاقة وأحكام على أساس نوع الجنس</w:t>
      </w:r>
      <w:r w:rsidR="00236FCE">
        <w:rPr>
          <w:rFonts w:hint="cs"/>
          <w:w w:val="100"/>
          <w:vertAlign w:val="superscript"/>
          <w:rtl/>
          <w:lang w:bidi="ar-SY"/>
        </w:rPr>
        <w:t>(6)</w:t>
      </w:r>
      <w:r w:rsidR="00236FCE">
        <w:rPr>
          <w:rFonts w:hint="cs"/>
          <w:w w:val="100"/>
          <w:rtl/>
          <w:lang w:bidi="ar-SY"/>
        </w:rPr>
        <w:t>.</w:t>
      </w:r>
    </w:p>
    <w:p w:rsidR="00D72D31" w:rsidRPr="00D72D31" w:rsidRDefault="00D72D31" w:rsidP="00D72D31">
      <w:pPr>
        <w:pStyle w:val="SingleTxt"/>
        <w:rPr>
          <w:rFonts w:hint="cs"/>
          <w:w w:val="100"/>
          <w:rtl/>
          <w:lang w:bidi="ar-SY"/>
        </w:rPr>
      </w:pPr>
      <w:r>
        <w:rPr>
          <w:rFonts w:hint="cs"/>
          <w:w w:val="100"/>
          <w:rtl/>
          <w:lang w:bidi="ar-SY"/>
        </w:rPr>
        <w:tab/>
      </w:r>
      <w:r w:rsidRPr="00D72D31">
        <w:rPr>
          <w:rFonts w:hint="cs"/>
          <w:w w:val="100"/>
          <w:rtl/>
          <w:lang w:bidi="ar-SY"/>
        </w:rPr>
        <w:t>وينص قانون التوظيف والعلاقات الصناعية على أنه ينبغي لرب العمل ألا يعرِّض موظفيه أو موظفيها أو موظفيه أو موظفيها المحتملين لأي معاملة تمييزية، على أساس نوع الجنس أو الحالة الاجتماعية أو الحمل أو الحمل الممكن أو اللون أو الإعاقة أو المعتقد الديني أو الرأي السياسي أو العضوية في نقابة عمالية أو رابطة لأرباب الأعمال</w:t>
      </w:r>
      <w:r w:rsidR="00236FCE">
        <w:rPr>
          <w:rFonts w:hint="cs"/>
          <w:w w:val="100"/>
          <w:vertAlign w:val="superscript"/>
          <w:rtl/>
          <w:lang w:bidi="ar-SY"/>
        </w:rPr>
        <w:t>(7)</w:t>
      </w:r>
      <w:r w:rsidR="00236FCE">
        <w:rPr>
          <w:rFonts w:hint="cs"/>
          <w:w w:val="100"/>
          <w:rtl/>
          <w:lang w:bidi="ar-SY"/>
        </w:rPr>
        <w:t>.</w:t>
      </w:r>
    </w:p>
    <w:p w:rsidR="00D72D31" w:rsidRPr="00D72D31" w:rsidRDefault="00D72D31" w:rsidP="00CB1E35">
      <w:pPr>
        <w:pStyle w:val="SingleTxt"/>
        <w:spacing w:line="360" w:lineRule="exact"/>
        <w:rPr>
          <w:rFonts w:hint="cs"/>
          <w:w w:val="100"/>
          <w:rtl/>
          <w:lang w:bidi="ar-SY"/>
        </w:rPr>
      </w:pPr>
      <w:r>
        <w:rPr>
          <w:rFonts w:hint="cs"/>
          <w:w w:val="100"/>
          <w:rtl/>
          <w:lang w:bidi="ar-SY"/>
        </w:rPr>
        <w:tab/>
      </w:r>
      <w:r w:rsidRPr="00D72D31">
        <w:rPr>
          <w:rFonts w:hint="cs"/>
          <w:w w:val="100"/>
          <w:rtl/>
          <w:lang w:bidi="ar-SY"/>
        </w:rPr>
        <w:t>إن التوظيف في الخدمة العامة ينظمه قانون إدارة الخدمة العامة. وهذا القانون وثيقة مرشدة تنظم الخدمة العامة. إن قانون التوظيف والعلاقات الصناعية يمنح لرئيس وزراء مالطة سلطة فرض تطبيق الأحكام النابعة من القانون فيما يتعلق بالتمييز على الموظفين في الخدمة العامة. وفي الحالات التي تمارس فيها السلطات العامة التمييز ضد الموظفين في القطاع العام يمكن للأطراف المتضررة أن تستند إلى الأحكام المكافحة للتمييز في دستور مالطة وقانون الاتفاقية الأوروبية. ينص قانون التوظيف وخدمات التدريب على أن من غير القانوني أن يبدي أي شخص تحيزا أو أن يميز ضد أي شخص على أساس الجنس أ</w:t>
      </w:r>
      <w:r w:rsidR="00CB1E35">
        <w:rPr>
          <w:rFonts w:hint="cs"/>
          <w:w w:val="100"/>
          <w:rtl/>
          <w:lang w:bidi="ar-SY"/>
        </w:rPr>
        <w:t>و العنصر أو اللون أو المعتقد أو</w:t>
      </w:r>
      <w:r w:rsidR="00CB1E35">
        <w:rPr>
          <w:rFonts w:hint="eastAsia"/>
          <w:w w:val="100"/>
          <w:rtl/>
          <w:lang w:bidi="ar-SY"/>
        </w:rPr>
        <w:t> </w:t>
      </w:r>
      <w:r w:rsidRPr="00D72D31">
        <w:rPr>
          <w:rFonts w:hint="cs"/>
          <w:w w:val="100"/>
          <w:rtl/>
          <w:lang w:bidi="ar-SY"/>
        </w:rPr>
        <w:t>فيما يتعلق بالمعتقدات السياسية للشخص أو بانتماءاته إلى رابطات</w:t>
      </w:r>
      <w:r w:rsidR="00236FCE">
        <w:rPr>
          <w:rFonts w:hint="cs"/>
          <w:w w:val="100"/>
          <w:vertAlign w:val="superscript"/>
          <w:rtl/>
          <w:lang w:bidi="ar-SY"/>
        </w:rPr>
        <w:t>(8)</w:t>
      </w:r>
      <w:r w:rsidR="00236FCE">
        <w:rPr>
          <w:rFonts w:hint="cs"/>
          <w:w w:val="100"/>
          <w:rtl/>
          <w:lang w:bidi="ar-SY"/>
        </w:rPr>
        <w:t>.</w:t>
      </w:r>
    </w:p>
    <w:p w:rsidR="00D72D31" w:rsidRPr="00D72D31" w:rsidRDefault="00D72D31" w:rsidP="00CB1E35">
      <w:pPr>
        <w:pStyle w:val="SingleTxt"/>
        <w:spacing w:line="360" w:lineRule="exact"/>
        <w:rPr>
          <w:rFonts w:hint="cs"/>
          <w:w w:val="100"/>
          <w:rtl/>
          <w:lang w:bidi="ar-SY"/>
        </w:rPr>
      </w:pPr>
      <w:r>
        <w:rPr>
          <w:rFonts w:hint="cs"/>
          <w:w w:val="100"/>
          <w:rtl/>
          <w:lang w:bidi="ar-SY"/>
        </w:rPr>
        <w:tab/>
      </w:r>
      <w:r w:rsidRPr="00D72D31">
        <w:rPr>
          <w:rFonts w:hint="cs"/>
          <w:w w:val="100"/>
          <w:rtl/>
          <w:lang w:bidi="ar-SY"/>
        </w:rPr>
        <w:t>يحظر قانون التوظيف والعلاقات الصناعية التمييز في أمور تتعلق بالتدريب والإرشاد المهنيين، والأجر عن العمل المتكافئ القيمة.</w:t>
      </w:r>
    </w:p>
    <w:p w:rsidR="00D72D31" w:rsidRPr="00D72D31" w:rsidRDefault="00D72D31" w:rsidP="00CB1E35">
      <w:pPr>
        <w:pStyle w:val="SingleTxt"/>
        <w:spacing w:line="360" w:lineRule="exact"/>
        <w:rPr>
          <w:rFonts w:hint="cs"/>
          <w:w w:val="100"/>
          <w:rtl/>
          <w:lang w:bidi="ar-SY"/>
        </w:rPr>
      </w:pPr>
      <w:r>
        <w:rPr>
          <w:rFonts w:hint="cs"/>
          <w:w w:val="100"/>
          <w:rtl/>
          <w:lang w:bidi="ar-SY"/>
        </w:rPr>
        <w:tab/>
      </w:r>
      <w:r w:rsidRPr="00D72D31">
        <w:rPr>
          <w:rFonts w:hint="cs"/>
          <w:w w:val="100"/>
          <w:rtl/>
          <w:lang w:bidi="ar-SY"/>
        </w:rPr>
        <w:t>وفي حالات التمييز المزعوم، يمكن للضحية أن يسعى إلى حماية حقوقه أو حقوقها بالتماس الانتصاف بموجب الدستور وقانون الاتفاقية الأوروبية وقانون التوظيف والعلاقات الصناعية وقانون أمين المظالم</w:t>
      </w:r>
      <w:r w:rsidR="00236FCE">
        <w:rPr>
          <w:rFonts w:hint="cs"/>
          <w:w w:val="100"/>
          <w:vertAlign w:val="superscript"/>
          <w:rtl/>
          <w:lang w:bidi="ar-SY"/>
        </w:rPr>
        <w:t>(9)</w:t>
      </w:r>
      <w:r w:rsidR="00236FCE">
        <w:rPr>
          <w:rFonts w:hint="cs"/>
          <w:w w:val="100"/>
          <w:rtl/>
          <w:lang w:bidi="ar-SY"/>
        </w:rPr>
        <w:t>.</w:t>
      </w:r>
    </w:p>
    <w:p w:rsidR="001D3C7F" w:rsidRPr="001D3C7F" w:rsidRDefault="001D3C7F" w:rsidP="001D3C7F">
      <w:pPr>
        <w:pStyle w:val="H23"/>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jc w:val="lowKashida"/>
        <w:rPr>
          <w:rFonts w:hint="cs"/>
          <w:w w:val="100"/>
          <w:sz w:val="10"/>
          <w:rtl/>
          <w:lang w:bidi="ar-SY"/>
        </w:rPr>
      </w:pPr>
    </w:p>
    <w:p w:rsidR="00D72D31" w:rsidRPr="00D72D31" w:rsidRDefault="00D72D31" w:rsidP="00D72D31">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w w:val="100"/>
          <w:rtl/>
          <w:lang w:bidi="ar-SY"/>
        </w:rPr>
      </w:pPr>
      <w:r>
        <w:rPr>
          <w:rFonts w:hint="cs"/>
          <w:w w:val="100"/>
          <w:rtl/>
          <w:lang w:bidi="ar-SY"/>
        </w:rPr>
        <w:tab/>
        <w:t>1-3</w:t>
      </w:r>
      <w:r>
        <w:rPr>
          <w:rFonts w:hint="cs"/>
          <w:w w:val="100"/>
          <w:rtl/>
          <w:lang w:bidi="ar-SY"/>
        </w:rPr>
        <w:tab/>
      </w:r>
      <w:r w:rsidRPr="00D72D31">
        <w:rPr>
          <w:rFonts w:hint="cs"/>
          <w:w w:val="100"/>
          <w:rtl/>
          <w:lang w:bidi="ar-SY"/>
        </w:rPr>
        <w:t>القانون المدني</w:t>
      </w:r>
    </w:p>
    <w:p w:rsidR="00D72D31" w:rsidRPr="00D72D31" w:rsidRDefault="00D72D31" w:rsidP="00D72D31">
      <w:pPr>
        <w:pStyle w:val="SingleTxt"/>
        <w:rPr>
          <w:rFonts w:hint="cs"/>
          <w:w w:val="100"/>
          <w:rtl/>
          <w:lang w:bidi="ar-SY"/>
        </w:rPr>
      </w:pPr>
      <w:r>
        <w:rPr>
          <w:rFonts w:hint="cs"/>
          <w:w w:val="100"/>
          <w:rtl/>
          <w:lang w:bidi="ar-SY"/>
        </w:rPr>
        <w:tab/>
      </w:r>
      <w:r w:rsidRPr="00D72D31">
        <w:rPr>
          <w:rFonts w:hint="cs"/>
          <w:w w:val="100"/>
          <w:rtl/>
          <w:lang w:bidi="ar-SY"/>
        </w:rPr>
        <w:t>في 1993 أدمج القانون الحادي والعشرون مختلف الإصلاحات للأحكام القانونية الواردة في القانون المدني. سعى هذا القانون إلى النهوض بالممارسة الثقافية القائمة على أساس صنع القرار التوافقي في الزواج. أُزيلت الأحكام التي ميزت ضد النساء المتزوجات بوصفهن زوجات أو بوصفهن أمهات ومُنح الاعتراف بالمبدأ الأساسي، وهو مبدأ المساواة بين الزوجين. للأمهات الآن أن يضطلعن بنفس السلطة والمسؤوليات تجاه أبنائهن مثل الآباء. ويتقاسم الوالدان المتزوجان نفس السلطة والمسؤولية في إدارة الممتلكات المشتركة.</w:t>
      </w:r>
    </w:p>
    <w:p w:rsidR="00D72D31" w:rsidRPr="00D72D31" w:rsidRDefault="00D72D31" w:rsidP="00D72D31">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w w:val="100"/>
          <w:rtl/>
          <w:lang w:bidi="ar-SY"/>
        </w:rPr>
      </w:pPr>
      <w:r>
        <w:rPr>
          <w:rFonts w:hint="cs"/>
          <w:w w:val="100"/>
          <w:rtl/>
          <w:lang w:bidi="ar-SY"/>
        </w:rPr>
        <w:tab/>
        <w:t>1-4</w:t>
      </w:r>
      <w:r>
        <w:rPr>
          <w:rFonts w:hint="cs"/>
          <w:w w:val="100"/>
          <w:rtl/>
          <w:lang w:bidi="ar-SY"/>
        </w:rPr>
        <w:tab/>
      </w:r>
      <w:r w:rsidRPr="00D72D31">
        <w:rPr>
          <w:rFonts w:hint="cs"/>
          <w:w w:val="100"/>
          <w:rtl/>
          <w:lang w:bidi="ar-SY"/>
        </w:rPr>
        <w:t>العنف المنزلي</w:t>
      </w:r>
    </w:p>
    <w:p w:rsidR="00D72D31" w:rsidRPr="00D72D31" w:rsidRDefault="00D72D31" w:rsidP="000F08CD">
      <w:pPr>
        <w:pStyle w:val="SingleTxt"/>
        <w:rPr>
          <w:rFonts w:hint="cs"/>
          <w:w w:val="100"/>
          <w:rtl/>
          <w:lang w:bidi="ar-SY"/>
        </w:rPr>
      </w:pPr>
      <w:r>
        <w:rPr>
          <w:rFonts w:hint="cs"/>
          <w:w w:val="100"/>
          <w:rtl/>
          <w:lang w:bidi="ar-SY"/>
        </w:rPr>
        <w:tab/>
      </w:r>
      <w:r w:rsidRPr="00D72D31">
        <w:rPr>
          <w:rFonts w:hint="cs"/>
          <w:w w:val="100"/>
          <w:rtl/>
          <w:lang w:bidi="ar-SY"/>
        </w:rPr>
        <w:t xml:space="preserve">في كانون الأول/ديسمبر 2005، أقر البرلمان قانون العنف المنزلي. في هذا القانون يُعرَّف العنف المنزلي بأنه </w:t>
      </w:r>
      <w:r w:rsidR="00236FCE">
        <w:rPr>
          <w:rFonts w:hint="eastAsia"/>
          <w:w w:val="100"/>
          <w:rtl/>
          <w:lang w:bidi="ar-SY"/>
        </w:rPr>
        <w:t>”</w:t>
      </w:r>
      <w:r w:rsidRPr="00D72D31">
        <w:rPr>
          <w:rFonts w:hint="cs"/>
          <w:w w:val="100"/>
          <w:rtl/>
          <w:lang w:bidi="ar-SY"/>
        </w:rPr>
        <w:t>أي فعل من أفعال العنف، حتى لو كان لفظيا فقط، يرتكبه عضو في الأسرة ضد عضو آخر في الأسرة ويشمل أي تقصير يسبب الأذى الجسدي أو المعنوي للآخر</w:t>
      </w:r>
      <w:r w:rsidR="00236FCE">
        <w:rPr>
          <w:rFonts w:hint="eastAsia"/>
          <w:w w:val="100"/>
          <w:rtl/>
          <w:lang w:bidi="ar-SY"/>
        </w:rPr>
        <w:t>“</w:t>
      </w:r>
      <w:r w:rsidRPr="00D72D31">
        <w:rPr>
          <w:rFonts w:hint="cs"/>
          <w:w w:val="100"/>
          <w:rtl/>
          <w:lang w:bidi="ar-SY"/>
        </w:rPr>
        <w:t>.</w:t>
      </w:r>
    </w:p>
    <w:p w:rsidR="00D72D31" w:rsidRPr="00D72D31" w:rsidRDefault="00D72D31" w:rsidP="00D72D31">
      <w:pPr>
        <w:pStyle w:val="SingleTxt"/>
        <w:rPr>
          <w:rFonts w:hint="cs"/>
          <w:w w:val="100"/>
          <w:rtl/>
          <w:lang w:bidi="ar-SY"/>
        </w:rPr>
      </w:pPr>
      <w:r>
        <w:rPr>
          <w:rFonts w:hint="cs"/>
          <w:w w:val="100"/>
          <w:rtl/>
          <w:lang w:bidi="ar-SY"/>
        </w:rPr>
        <w:tab/>
      </w:r>
      <w:r w:rsidRPr="00D72D31">
        <w:rPr>
          <w:rFonts w:hint="cs"/>
          <w:w w:val="100"/>
          <w:rtl/>
          <w:lang w:bidi="ar-SY"/>
        </w:rPr>
        <w:t>ويتضمن القانون تدابير حمائية أساسية للضحايا والمعالين، بما في ذلك إدخال التحرش (بما في ذلك الملاحقة خلسة) وجعل الآخرين يخشون العنف بوصفه جريمة وأحكام تنص على أوامر الحماية وأوامر زجرية يمكن أن تصدرها المحكمة وأن تشمل التقييد الجسدي على وصول مرتكب الجريمة إلى الأماكن التي يعيش فيها مرتكب الجريمة أو يعمل فيها أو يتردد عليها.</w:t>
      </w:r>
    </w:p>
    <w:p w:rsidR="00D72D31" w:rsidRPr="00D72D31" w:rsidRDefault="00D72D31" w:rsidP="00236FCE">
      <w:pPr>
        <w:pStyle w:val="SingleTxt"/>
        <w:rPr>
          <w:rFonts w:hint="cs"/>
          <w:w w:val="100"/>
          <w:rtl/>
          <w:lang w:bidi="ar-SY"/>
        </w:rPr>
      </w:pPr>
      <w:r>
        <w:rPr>
          <w:rFonts w:hint="cs"/>
          <w:w w:val="100"/>
          <w:rtl/>
          <w:lang w:bidi="ar-SY"/>
        </w:rPr>
        <w:tab/>
      </w:r>
      <w:r w:rsidRPr="00D72D31">
        <w:rPr>
          <w:rFonts w:hint="cs"/>
          <w:w w:val="100"/>
          <w:rtl/>
          <w:lang w:bidi="ar-SY"/>
        </w:rPr>
        <w:t>وعن طريق سنّ هذا القانون والتعديلات التالية المدخلة على القانون الجنائي يمكن أن يقدم تهما جنائية أيُّ شخص، وليس الضحية فقط، ولذلك، إعفاء الشخص المعتدى عليه من عبء إثبات التقارير والسماح للشرطة باتخاذ إجراءات بحكم المنصب. وعلى الرغم من أن الضحية يمكن أن تلتمس من المحكمة أن تسقط الدعوى، ينص القانون على أن للمحكمة نفسها أن تقرر التوجيه بمواصلة النظر في الدعوى أو بما هو غير ذلك</w:t>
      </w:r>
      <w:r w:rsidR="00236FCE">
        <w:rPr>
          <w:rFonts w:hint="cs"/>
          <w:w w:val="100"/>
          <w:vertAlign w:val="superscript"/>
          <w:rtl/>
          <w:lang w:bidi="ar-SY"/>
        </w:rPr>
        <w:t>(10)</w:t>
      </w:r>
      <w:r w:rsidRPr="00D72D31">
        <w:rPr>
          <w:rFonts w:hint="cs"/>
          <w:w w:val="100"/>
          <w:rtl/>
          <w:lang w:bidi="ar-SY"/>
        </w:rPr>
        <w:t xml:space="preserve">. ويسمح القانون أيضا للمحكمة بأن تصدر أوامر المعالجة التي تتطلب أن يتلقى المرتكبون للجريمة المعالجة بسبب سلوكهم. </w:t>
      </w:r>
    </w:p>
    <w:p w:rsidR="00D72D31" w:rsidRPr="00D72D31" w:rsidRDefault="00D72D31" w:rsidP="00236FCE">
      <w:pPr>
        <w:pStyle w:val="SingleTxt"/>
        <w:rPr>
          <w:rFonts w:hint="cs"/>
          <w:w w:val="100"/>
          <w:rtl/>
          <w:lang w:bidi="ar-SY"/>
        </w:rPr>
      </w:pPr>
      <w:r>
        <w:rPr>
          <w:rFonts w:hint="cs"/>
          <w:w w:val="100"/>
          <w:rtl/>
          <w:lang w:bidi="ar-SY"/>
        </w:rPr>
        <w:tab/>
      </w:r>
      <w:r w:rsidRPr="00D72D31">
        <w:rPr>
          <w:rFonts w:hint="cs"/>
          <w:w w:val="100"/>
          <w:rtl/>
          <w:lang w:bidi="ar-SY"/>
        </w:rPr>
        <w:t>وينشئ قانون العنف المنزلي لجنة معنية بالعنف المنزلي التي من وظائفها القيام بواجب تقديم مشورة الخبراء إلى الحكومة بشأن مسائل العنف المنزلي</w:t>
      </w:r>
      <w:r w:rsidR="00236FCE">
        <w:rPr>
          <w:rFonts w:hint="cs"/>
          <w:w w:val="100"/>
          <w:vertAlign w:val="superscript"/>
          <w:rtl/>
          <w:lang w:bidi="ar-SY"/>
        </w:rPr>
        <w:t>(11)</w:t>
      </w:r>
      <w:r w:rsidRPr="00D72D31">
        <w:rPr>
          <w:rFonts w:hint="cs"/>
          <w:w w:val="100"/>
          <w:rtl/>
          <w:lang w:bidi="ar-SY"/>
        </w:rPr>
        <w:t>. وترد مهمة اللجنة المعنية بالعنف المنزلي في المرفق الملحق بهذه الوثيقة.</w:t>
      </w:r>
    </w:p>
    <w:p w:rsidR="00D72D31" w:rsidRDefault="00D72D31" w:rsidP="00236FCE">
      <w:pPr>
        <w:pStyle w:val="SingleTxt"/>
        <w:rPr>
          <w:rFonts w:hint="cs"/>
          <w:w w:val="100"/>
          <w:rtl/>
          <w:lang w:bidi="ar-SY"/>
        </w:rPr>
      </w:pPr>
      <w:r>
        <w:rPr>
          <w:rFonts w:hint="cs"/>
          <w:w w:val="100"/>
          <w:rtl/>
          <w:lang w:bidi="ar-SY"/>
        </w:rPr>
        <w:tab/>
      </w:r>
      <w:r w:rsidRPr="00D72D31">
        <w:rPr>
          <w:rFonts w:hint="cs"/>
          <w:w w:val="100"/>
          <w:rtl/>
          <w:lang w:bidi="ar-SY"/>
        </w:rPr>
        <w:t>وفضلا عن ذلك، ينص قانون العنف المنزلي على أن</w:t>
      </w:r>
      <w:r w:rsidR="00236FCE">
        <w:rPr>
          <w:rFonts w:hint="cs"/>
          <w:w w:val="100"/>
          <w:rtl/>
          <w:lang w:bidi="ar-SY"/>
        </w:rPr>
        <w:t xml:space="preserve"> </w:t>
      </w:r>
      <w:r w:rsidRPr="00D72D31">
        <w:rPr>
          <w:rFonts w:hint="cs"/>
          <w:w w:val="100"/>
          <w:rtl/>
          <w:lang w:bidi="ar-SY"/>
        </w:rPr>
        <w:t>تقوم الحكومة بتعيين وكالة محددة أو وكالات محددة لكفالة تقديم خدمات عديدة لضحايا العنف المنزلي حسب الاقتضاء. ولهذا الغرض، عينت الحكومة وكالة الدولة أبوغ. ومن الخدمات التي يتوقع أن تقدمها هذه الوكالة يمكن للمرء أن يجد ما يلي:</w:t>
      </w:r>
    </w:p>
    <w:p w:rsidR="00D72D31" w:rsidRDefault="00D72D31" w:rsidP="00D72D31">
      <w:pPr>
        <w:pStyle w:val="SingleTxt"/>
        <w:rPr>
          <w:rFonts w:hint="cs"/>
          <w:w w:val="100"/>
          <w:rtl/>
          <w:lang w:bidi="ar-SY"/>
        </w:rPr>
      </w:pPr>
      <w:r>
        <w:rPr>
          <w:rFonts w:hint="cs"/>
          <w:w w:val="100"/>
          <w:rtl/>
          <w:lang w:bidi="ar-SY"/>
        </w:rPr>
        <w:tab/>
        <w:t>(أ)</w:t>
      </w:r>
      <w:r>
        <w:rPr>
          <w:rFonts w:hint="cs"/>
          <w:w w:val="100"/>
          <w:rtl/>
          <w:lang w:bidi="ar-SY"/>
        </w:rPr>
        <w:tab/>
      </w:r>
      <w:r w:rsidRPr="00D72D31">
        <w:rPr>
          <w:rFonts w:hint="cs"/>
          <w:w w:val="100"/>
          <w:rtl/>
          <w:lang w:bidi="ar-SY"/>
        </w:rPr>
        <w:t>برامج الوقاية و/أو العلاج و/أو المعالجة لضحايا ومرتكبي العنف المنزلي؛</w:t>
      </w:r>
    </w:p>
    <w:p w:rsidR="00D72D31" w:rsidRDefault="00D72D31" w:rsidP="00D72D31">
      <w:pPr>
        <w:pStyle w:val="SingleTxt"/>
        <w:rPr>
          <w:rFonts w:hint="cs"/>
          <w:w w:val="100"/>
          <w:rtl/>
          <w:lang w:bidi="ar-SY"/>
        </w:rPr>
      </w:pPr>
      <w:r>
        <w:rPr>
          <w:rFonts w:hint="cs"/>
          <w:w w:val="100"/>
          <w:rtl/>
          <w:lang w:bidi="ar-SY"/>
        </w:rPr>
        <w:tab/>
        <w:t>(ب)</w:t>
      </w:r>
      <w:r>
        <w:rPr>
          <w:rFonts w:hint="cs"/>
          <w:w w:val="100"/>
          <w:rtl/>
          <w:lang w:bidi="ar-SY"/>
        </w:rPr>
        <w:tab/>
      </w:r>
      <w:r w:rsidRPr="00D72D31">
        <w:rPr>
          <w:rFonts w:hint="cs"/>
          <w:w w:val="100"/>
          <w:rtl/>
          <w:lang w:bidi="ar-SY"/>
        </w:rPr>
        <w:t>مرافق خط المساعدة العامة للوصول في حالات الطوارئ إلى خدمات الدعم المتخصص في المجالات المتعلقة بالعنف المنزلي؛</w:t>
      </w:r>
    </w:p>
    <w:p w:rsidR="00D72D31" w:rsidRDefault="00D72D31" w:rsidP="00D72D31">
      <w:pPr>
        <w:pStyle w:val="SingleTxt"/>
        <w:rPr>
          <w:rFonts w:hint="cs"/>
          <w:w w:val="100"/>
          <w:rtl/>
          <w:lang w:bidi="ar-SY"/>
        </w:rPr>
      </w:pPr>
      <w:r>
        <w:rPr>
          <w:rFonts w:hint="cs"/>
          <w:w w:val="100"/>
          <w:rtl/>
          <w:lang w:bidi="ar-SY"/>
        </w:rPr>
        <w:tab/>
        <w:t>(ج)</w:t>
      </w:r>
      <w:r>
        <w:rPr>
          <w:rFonts w:hint="cs"/>
          <w:w w:val="100"/>
          <w:rtl/>
          <w:lang w:bidi="ar-SY"/>
        </w:rPr>
        <w:tab/>
      </w:r>
      <w:r w:rsidRPr="00D72D31">
        <w:rPr>
          <w:rFonts w:hint="cs"/>
          <w:w w:val="100"/>
          <w:rtl/>
          <w:lang w:bidi="ar-SY"/>
        </w:rPr>
        <w:t>الخبرة لتقييم احتياجات ضحايا العنف المنزلي، بما في ذلك وضع خطة للرعاية لكل إحالة؛</w:t>
      </w:r>
    </w:p>
    <w:p w:rsidR="00D72D31" w:rsidRDefault="00D72D31" w:rsidP="00D72D31">
      <w:pPr>
        <w:pStyle w:val="SingleTxt"/>
        <w:rPr>
          <w:rFonts w:hint="cs"/>
          <w:w w:val="100"/>
          <w:rtl/>
          <w:lang w:bidi="ar-SY"/>
        </w:rPr>
      </w:pPr>
      <w:r>
        <w:rPr>
          <w:rFonts w:hint="cs"/>
          <w:w w:val="100"/>
          <w:rtl/>
          <w:lang w:bidi="ar-SY"/>
        </w:rPr>
        <w:tab/>
        <w:t>(د)</w:t>
      </w:r>
      <w:r>
        <w:rPr>
          <w:rFonts w:hint="cs"/>
          <w:w w:val="100"/>
          <w:rtl/>
          <w:lang w:bidi="ar-SY"/>
        </w:rPr>
        <w:tab/>
      </w:r>
      <w:r w:rsidRPr="00D72D31">
        <w:rPr>
          <w:rFonts w:hint="cs"/>
          <w:w w:val="100"/>
          <w:rtl/>
          <w:lang w:bidi="ar-SY"/>
        </w:rPr>
        <w:t>المساكن المحمية لضحايا العنف المنولي، بما في ذلك بالشراكة مع منظمات ومؤسسات أخرى أو هيئات أخرى توفر الإسكان المماثل؛</w:t>
      </w:r>
    </w:p>
    <w:p w:rsidR="00D72D31" w:rsidRDefault="00D72D31" w:rsidP="00D72D31">
      <w:pPr>
        <w:pStyle w:val="SingleTxt"/>
        <w:rPr>
          <w:rFonts w:hint="cs"/>
          <w:w w:val="100"/>
          <w:rtl/>
          <w:lang w:bidi="ar-SY"/>
        </w:rPr>
      </w:pPr>
      <w:r>
        <w:rPr>
          <w:rFonts w:hint="cs"/>
          <w:w w:val="100"/>
          <w:rtl/>
          <w:lang w:bidi="ar-SY"/>
        </w:rPr>
        <w:tab/>
        <w:t>(هـ)</w:t>
      </w:r>
      <w:r>
        <w:rPr>
          <w:rFonts w:hint="cs"/>
          <w:w w:val="100"/>
          <w:rtl/>
          <w:lang w:bidi="ar-SY"/>
        </w:rPr>
        <w:tab/>
      </w:r>
      <w:r w:rsidRPr="00D72D31">
        <w:rPr>
          <w:rFonts w:hint="cs"/>
          <w:w w:val="100"/>
          <w:rtl/>
          <w:lang w:bidi="ar-SY"/>
        </w:rPr>
        <w:t>تجميع وثائق ونشرها بين أشخاص معنيين وهيئات معنية، وتتعلق هذه الوثائق بحقوق ضحايا العنف المنزلي وبسبل الانتصاف والخدمات المتاحة لهن؛</w:t>
      </w:r>
    </w:p>
    <w:p w:rsidR="00D72D31" w:rsidRPr="00D72D31" w:rsidRDefault="00D72D31" w:rsidP="00D72D31">
      <w:pPr>
        <w:pStyle w:val="SingleTxt"/>
        <w:rPr>
          <w:rFonts w:hint="cs"/>
          <w:w w:val="100"/>
          <w:lang w:bidi="ar-SY"/>
        </w:rPr>
      </w:pPr>
      <w:r>
        <w:rPr>
          <w:rFonts w:hint="cs"/>
          <w:w w:val="100"/>
          <w:rtl/>
          <w:lang w:bidi="ar-SY"/>
        </w:rPr>
        <w:tab/>
        <w:t>(و)</w:t>
      </w:r>
      <w:r>
        <w:rPr>
          <w:rFonts w:hint="cs"/>
          <w:w w:val="100"/>
          <w:rtl/>
          <w:lang w:bidi="ar-SY"/>
        </w:rPr>
        <w:tab/>
      </w:r>
      <w:r w:rsidRPr="00D72D31">
        <w:rPr>
          <w:rFonts w:hint="cs"/>
          <w:w w:val="100"/>
          <w:rtl/>
          <w:lang w:bidi="ar-SY"/>
        </w:rPr>
        <w:t>توليف البيانات المتعلقة بالعنف المنزلي للاستخدام من قِبل المحاكم والمدعين وموظفي إنفاذ القانون واختصاصيي الرعاية الصحية، والاخصائيين الاجتماعيين ووكالات وكيانات أخرى، بطريقة تحمي هوية ضحايا العنف المنزلي.</w:t>
      </w:r>
    </w:p>
    <w:p w:rsidR="00D72D31" w:rsidRPr="00D72D31" w:rsidRDefault="00D72D31" w:rsidP="00D72D31">
      <w:pPr>
        <w:pStyle w:val="SingleTxt"/>
        <w:rPr>
          <w:rFonts w:hint="cs"/>
          <w:w w:val="100"/>
          <w:rtl/>
          <w:lang w:bidi="ar-SY"/>
        </w:rPr>
      </w:pPr>
      <w:r>
        <w:rPr>
          <w:rFonts w:hint="cs"/>
          <w:w w:val="100"/>
          <w:rtl/>
          <w:lang w:bidi="ar-SY"/>
        </w:rPr>
        <w:tab/>
      </w:r>
      <w:r w:rsidRPr="00D72D31">
        <w:rPr>
          <w:rFonts w:hint="cs"/>
          <w:w w:val="100"/>
          <w:rtl/>
          <w:lang w:bidi="ar-SY"/>
        </w:rPr>
        <w:t>في مالطة يمكن للمرء أن يجد أيضا عددا من المنظمات التطوعية التي توفر الملاجئ لضحايا العنف المنزلي.</w:t>
      </w:r>
    </w:p>
    <w:p w:rsidR="00D72D31" w:rsidRDefault="00D72D31" w:rsidP="00D72D31">
      <w:pPr>
        <w:pStyle w:val="SingleTxt"/>
        <w:rPr>
          <w:rFonts w:hint="cs"/>
          <w:w w:val="100"/>
          <w:rtl/>
          <w:lang w:bidi="ar-SY"/>
        </w:rPr>
      </w:pPr>
      <w:r>
        <w:rPr>
          <w:rFonts w:hint="cs"/>
          <w:w w:val="100"/>
          <w:rtl/>
          <w:lang w:bidi="ar-SY"/>
        </w:rPr>
        <w:tab/>
      </w:r>
      <w:r w:rsidRPr="00D72D31">
        <w:rPr>
          <w:rFonts w:hint="cs"/>
          <w:w w:val="100"/>
          <w:rtl/>
          <w:lang w:bidi="ar-SY"/>
        </w:rPr>
        <w:t xml:space="preserve">وعن طريق الإبلاغ يُسلَّط ضوء أقوى على حالات العنف المنزلي. وقد يكون أحد أسباب هذه الظاهرة أن تلك الأفعال كانت خفية في الماضي عن أعين الجمهور، وأنه لم يقدم إلى الشرطة سوى أقل قدر من التقارير. وينبغي إيلاء الاعتبار أيضا إلى أن عددا من </w:t>
      </w:r>
      <w:r w:rsidR="007568BE">
        <w:rPr>
          <w:rFonts w:hint="cs"/>
          <w:w w:val="100"/>
          <w:rtl/>
          <w:lang w:bidi="ar-SY"/>
        </w:rPr>
        <w:t xml:space="preserve">الحالات </w:t>
      </w:r>
      <w:r w:rsidRPr="00D72D31">
        <w:rPr>
          <w:rFonts w:hint="cs"/>
          <w:w w:val="100"/>
          <w:rtl/>
          <w:lang w:bidi="ar-SY"/>
        </w:rPr>
        <w:t>الأخرى لا يزال مجهولا لأن الأشخاص المعانين من العنف المنزلي لا يمكنهم الإبلاغ عن ذلك الاعتداء. في 2005 أُبلِغت أبوغ ب</w:t>
      </w:r>
      <w:r w:rsidR="003C54E3">
        <w:rPr>
          <w:rFonts w:hint="cs"/>
          <w:w w:val="100"/>
          <w:rtl/>
          <w:lang w:bidi="ar-SY"/>
        </w:rPr>
        <w:t>ـ</w:t>
      </w:r>
      <w:r w:rsidRPr="00D72D31">
        <w:rPr>
          <w:rFonts w:hint="cs"/>
          <w:w w:val="100"/>
          <w:rtl/>
          <w:lang w:bidi="ar-SY"/>
        </w:rPr>
        <w:t xml:space="preserve"> 800 حالة من حالات العنف المنزلي. من هذه الحالات كانت 550 حالة جديدة بينما كانت ال</w:t>
      </w:r>
      <w:r w:rsidR="003C54E3">
        <w:rPr>
          <w:rFonts w:hint="cs"/>
          <w:w w:val="100"/>
          <w:rtl/>
          <w:lang w:bidi="ar-SY"/>
        </w:rPr>
        <w:t>ـ</w:t>
      </w:r>
      <w:r w:rsidRPr="00D72D31">
        <w:rPr>
          <w:rFonts w:hint="cs"/>
          <w:w w:val="100"/>
          <w:rtl/>
          <w:lang w:bidi="ar-SY"/>
        </w:rPr>
        <w:t xml:space="preserve"> 250 حالة المتبقية انتكاسات. ومن العدد الكلي للحالات المسجلة فإن 35 حالة أبلغ عنها رجال كانوا يعانون أيضا على أيدي شركاء متعسفين.</w:t>
      </w:r>
    </w:p>
    <w:p w:rsidR="00D72D31" w:rsidRPr="00D72D31" w:rsidRDefault="00D72D31" w:rsidP="00D72D31">
      <w:pPr>
        <w:pStyle w:val="SingleTxt"/>
        <w:spacing w:after="0" w:line="120" w:lineRule="exact"/>
        <w:rPr>
          <w:rFonts w:hint="cs"/>
          <w:w w:val="100"/>
          <w:sz w:val="10"/>
          <w:rtl/>
          <w:lang w:bidi="ar-SY"/>
        </w:rPr>
      </w:pPr>
    </w:p>
    <w:p w:rsidR="00D72D31" w:rsidRPr="00D72D31" w:rsidRDefault="00D72D31" w:rsidP="00D72D31">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w w:val="100"/>
          <w:rtl/>
          <w:lang w:bidi="ar-SY"/>
        </w:rPr>
      </w:pPr>
      <w:r>
        <w:rPr>
          <w:rFonts w:hint="cs"/>
          <w:w w:val="100"/>
          <w:rtl/>
          <w:lang w:bidi="ar-SY"/>
        </w:rPr>
        <w:tab/>
        <w:t>1-5</w:t>
      </w:r>
      <w:r>
        <w:rPr>
          <w:rFonts w:hint="cs"/>
          <w:w w:val="100"/>
          <w:rtl/>
          <w:lang w:bidi="ar-SY"/>
        </w:rPr>
        <w:tab/>
      </w:r>
      <w:r w:rsidRPr="00D72D31">
        <w:rPr>
          <w:rFonts w:hint="cs"/>
          <w:w w:val="100"/>
          <w:rtl/>
          <w:lang w:bidi="ar-SY"/>
        </w:rPr>
        <w:t>التمييز المباشر/غير المباشر</w:t>
      </w:r>
    </w:p>
    <w:p w:rsidR="00D72D31" w:rsidRPr="00D72D31" w:rsidRDefault="00D72D31" w:rsidP="00D72D31">
      <w:pPr>
        <w:pStyle w:val="SingleTxt"/>
        <w:rPr>
          <w:rFonts w:hint="cs"/>
          <w:w w:val="100"/>
          <w:rtl/>
          <w:lang w:bidi="ar-SY"/>
        </w:rPr>
      </w:pPr>
      <w:r>
        <w:rPr>
          <w:rFonts w:hint="cs"/>
          <w:w w:val="100"/>
          <w:rtl/>
          <w:lang w:bidi="ar-SY"/>
        </w:rPr>
        <w:tab/>
      </w:r>
      <w:r w:rsidRPr="00D72D31">
        <w:rPr>
          <w:rFonts w:hint="cs"/>
          <w:w w:val="100"/>
          <w:rtl/>
          <w:lang w:bidi="ar-SY"/>
        </w:rPr>
        <w:t>في السنوات القليلة الأخيرة عزز قانونان أقرهما البرلمان المالطي مبدأ المساواة في المعاملة بين الرجل والمرأة ومركز المرأة في سوق العمل. وهذان القانونان هما قانون التوظيف والعلاقات الصناعية، الفصل 452 من قوانين ما</w:t>
      </w:r>
      <w:r w:rsidR="00236FCE">
        <w:rPr>
          <w:rFonts w:hint="cs"/>
          <w:w w:val="100"/>
          <w:rtl/>
          <w:lang w:bidi="ar-SY"/>
        </w:rPr>
        <w:t>لطة، الذي بدأ نفاذه في 2002</w:t>
      </w:r>
      <w:r w:rsidR="00236FCE">
        <w:rPr>
          <w:rFonts w:hint="cs"/>
          <w:w w:val="100"/>
          <w:vertAlign w:val="superscript"/>
          <w:rtl/>
          <w:lang w:bidi="ar-SY"/>
        </w:rPr>
        <w:t>(12)</w:t>
      </w:r>
      <w:r w:rsidRPr="00D72D31">
        <w:rPr>
          <w:rFonts w:hint="cs"/>
          <w:w w:val="100"/>
          <w:rtl/>
          <w:lang w:bidi="ar-SY"/>
        </w:rPr>
        <w:t>، وقانون المساواة بين الرجل والمرأة، الفصل 456 من قوانين مالطة،</w:t>
      </w:r>
      <w:r w:rsidR="00236FCE">
        <w:rPr>
          <w:rFonts w:hint="cs"/>
          <w:w w:val="100"/>
          <w:rtl/>
          <w:lang w:bidi="ar-SY"/>
        </w:rPr>
        <w:t xml:space="preserve"> الذي بدأ نفاذه في 2003</w:t>
      </w:r>
      <w:r w:rsidR="00236FCE">
        <w:rPr>
          <w:rFonts w:hint="cs"/>
          <w:w w:val="100"/>
          <w:vertAlign w:val="superscript"/>
          <w:rtl/>
          <w:lang w:bidi="ar-SY"/>
        </w:rPr>
        <w:t>(13)</w:t>
      </w:r>
      <w:r w:rsidR="00236FCE">
        <w:rPr>
          <w:rFonts w:hint="cs"/>
          <w:w w:val="100"/>
          <w:rtl/>
          <w:lang w:bidi="ar-SY"/>
        </w:rPr>
        <w:t>.</w:t>
      </w:r>
    </w:p>
    <w:p w:rsidR="00D72D31" w:rsidRPr="00D72D31" w:rsidRDefault="00D72D31" w:rsidP="00236FCE">
      <w:pPr>
        <w:pStyle w:val="SingleTxt"/>
        <w:rPr>
          <w:rFonts w:hint="cs"/>
          <w:w w:val="100"/>
          <w:rtl/>
          <w:lang w:bidi="ar-SY"/>
        </w:rPr>
      </w:pPr>
      <w:r>
        <w:rPr>
          <w:rFonts w:hint="cs"/>
          <w:w w:val="100"/>
          <w:rtl/>
          <w:lang w:bidi="ar-SY"/>
        </w:rPr>
        <w:tab/>
      </w:r>
      <w:r w:rsidRPr="00D72D31">
        <w:rPr>
          <w:rFonts w:hint="cs"/>
          <w:w w:val="100"/>
          <w:rtl/>
          <w:lang w:bidi="ar-SY"/>
        </w:rPr>
        <w:t xml:space="preserve">يحظر قانون المساواة بين الرجل والمرأة اي شكل من أشكال التمييز المباشر أو غير المباشر على أساس نوع الجنس ويجسد توجيه الاتحاد الأوروبي </w:t>
      </w:r>
      <w:r w:rsidRPr="00D72D31">
        <w:rPr>
          <w:w w:val="100"/>
          <w:lang w:bidi="ar-SY"/>
        </w:rPr>
        <w:t>76/207/EEC</w:t>
      </w:r>
      <w:r w:rsidRPr="00D72D31">
        <w:rPr>
          <w:rFonts w:hint="cs"/>
          <w:w w:val="100"/>
          <w:rtl/>
          <w:lang w:bidi="ar-SY"/>
        </w:rPr>
        <w:t xml:space="preserve"> بشأن المساواة في المعاملة بين الرجل والمرأة في الوصول إلى التوظيف والتدريب المهني والترقية وشروط العمل. ويتناول أيضا أحكام توجيه الاتحاد الأوروبي 86/613، فيما يتعلق بالمساواة في المعاملة بين الرجل والمرأة المنخرطين في العمل المأجور، بما في ذلك العمل الحرّ، وتوجيه الاتحاد الأوروبي </w:t>
      </w:r>
      <w:r w:rsidRPr="00D72D31">
        <w:rPr>
          <w:w w:val="100"/>
          <w:lang w:bidi="ar-SY"/>
        </w:rPr>
        <w:t>97/80/EC</w:t>
      </w:r>
      <w:r w:rsidRPr="00D72D31">
        <w:rPr>
          <w:rFonts w:hint="cs"/>
          <w:w w:val="100"/>
          <w:rtl/>
          <w:lang w:bidi="ar-SY"/>
        </w:rPr>
        <w:t xml:space="preserve"> الذي يتناول عبء الإثبات في حالات التمييز على أساس نوع الجنس. ويحظر هذا القانون أي شكل من أشكال التحرش الجنساني في العمل أو التعليم أو التدريب. ويجعل أيضا من غير القانوني أن تميز المؤسسات المالية ضد الرجل أو المرأة، بينما يؤكد على أن أزواج المشتغلين/المشتغلات لحساب أنفسهم/انفسهن الذين/اللواتي يشاركون/يشاركن في الأعمال التجارية لشريكاتهم/شركائهن ينبغي أن يكون من حقهم/حقهن التعويض المنصف</w:t>
      </w:r>
      <w:r w:rsidR="00236FCE">
        <w:rPr>
          <w:rFonts w:hint="cs"/>
          <w:w w:val="100"/>
          <w:vertAlign w:val="superscript"/>
          <w:rtl/>
          <w:lang w:bidi="ar-SY"/>
        </w:rPr>
        <w:t>(14)</w:t>
      </w:r>
      <w:r w:rsidR="00236FCE">
        <w:rPr>
          <w:rFonts w:hint="cs"/>
          <w:w w:val="100"/>
          <w:rtl/>
          <w:lang w:bidi="ar-SY"/>
        </w:rPr>
        <w:t>.</w:t>
      </w:r>
    </w:p>
    <w:p w:rsidR="00D72D31" w:rsidRPr="00D72D31" w:rsidRDefault="00D72D31" w:rsidP="00D72D31">
      <w:pPr>
        <w:pStyle w:val="SingleTxt"/>
        <w:rPr>
          <w:rFonts w:hint="cs"/>
          <w:w w:val="100"/>
          <w:rtl/>
          <w:lang w:bidi="ar-SY"/>
        </w:rPr>
      </w:pPr>
      <w:r>
        <w:rPr>
          <w:rFonts w:hint="cs"/>
          <w:w w:val="100"/>
          <w:rtl/>
          <w:lang w:bidi="ar-SY"/>
        </w:rPr>
        <w:tab/>
      </w:r>
      <w:r w:rsidRPr="00D72D31">
        <w:rPr>
          <w:rFonts w:hint="cs"/>
          <w:w w:val="100"/>
          <w:rtl/>
          <w:lang w:bidi="ar-SY"/>
        </w:rPr>
        <w:t>وبالإضافة إلى ذلك، ينص قانون التوظيف والعلاقات الصناعية على حظر التمييز في التوظيف. يحظر هذا القانون أي شكل من أشكال التمييز الجنساني في عمليات تعيين الموظفين وخلال مزاولة أعمالهم. ومن المحظور أيضا الفصل غير المنصف على أساس نوع الجنس والأمومة. وينظم القانون أيضا الحق في إج</w:t>
      </w:r>
      <w:r w:rsidR="00236FCE">
        <w:rPr>
          <w:rFonts w:hint="cs"/>
          <w:w w:val="100"/>
          <w:rtl/>
          <w:lang w:bidi="ar-SY"/>
        </w:rPr>
        <w:t>ازة الأمومة والآثار النسبية</w:t>
      </w:r>
      <w:r w:rsidR="00236FCE">
        <w:rPr>
          <w:rFonts w:hint="cs"/>
          <w:w w:val="100"/>
          <w:vertAlign w:val="superscript"/>
          <w:rtl/>
          <w:lang w:bidi="ar-SY"/>
        </w:rPr>
        <w:t>(15)</w:t>
      </w:r>
      <w:r w:rsidR="00236FCE">
        <w:rPr>
          <w:rFonts w:hint="cs"/>
          <w:w w:val="100"/>
          <w:rtl/>
          <w:lang w:bidi="ar-SY"/>
        </w:rPr>
        <w:t>.</w:t>
      </w:r>
    </w:p>
    <w:p w:rsidR="00D72D31" w:rsidRPr="00D72D31" w:rsidRDefault="00D72D31" w:rsidP="00D72D31">
      <w:pPr>
        <w:pStyle w:val="SingleTxt"/>
        <w:rPr>
          <w:rFonts w:hint="cs"/>
          <w:w w:val="100"/>
          <w:rtl/>
          <w:lang w:bidi="ar-SY"/>
        </w:rPr>
      </w:pPr>
      <w:r>
        <w:rPr>
          <w:rFonts w:hint="cs"/>
          <w:w w:val="100"/>
          <w:rtl/>
          <w:lang w:bidi="ar-SY"/>
        </w:rPr>
        <w:tab/>
      </w:r>
      <w:r w:rsidRPr="00D72D31">
        <w:rPr>
          <w:rFonts w:hint="cs"/>
          <w:w w:val="100"/>
          <w:rtl/>
          <w:lang w:bidi="ar-SY"/>
        </w:rPr>
        <w:t>وبموجب هذين القانونين تقدم الحماية أيضا من أي شكل من أشكال التحرش في مسائل متعلقة بالتوظيف. ويُعرَّف التحرش بأنه شكل من المعاملة التمييزية تتسبب في انتهاك كرامة الشخص المتحرَّش به أو لها أثر خلق بيئة مرعبة أو معادية أو مهينة أو مذلة أو مسيئة للشخص الذي يتعرض للسلوك التمييزي. وفضلا عن ذلك، لا يجعل القانون المالطي من الضروري تكرار السلوك قبل أن تُمكَّن الضحية من اتخاذ الإجراء.</w:t>
      </w:r>
    </w:p>
    <w:p w:rsidR="00D72D31" w:rsidRPr="00D72D31" w:rsidRDefault="00D72D31" w:rsidP="00D72D31">
      <w:pPr>
        <w:pStyle w:val="SingleTxt"/>
        <w:rPr>
          <w:rFonts w:hint="cs"/>
          <w:w w:val="100"/>
          <w:rtl/>
          <w:lang w:bidi="ar-SY"/>
        </w:rPr>
      </w:pPr>
      <w:r>
        <w:rPr>
          <w:rFonts w:hint="cs"/>
          <w:w w:val="100"/>
          <w:rtl/>
          <w:lang w:bidi="ar-SY"/>
        </w:rPr>
        <w:tab/>
      </w:r>
      <w:r w:rsidRPr="00D72D31">
        <w:rPr>
          <w:rFonts w:hint="cs"/>
          <w:w w:val="100"/>
          <w:rtl/>
          <w:lang w:bidi="ar-SY"/>
        </w:rPr>
        <w:t>ويجب أن يُذكّر أن حظر التحرش وارد أيضا في قانون إدارة الخدمة العامة الذي هو الوثيقة المنظِّمة لشروط التوظيف في الخدمة العامة.</w:t>
      </w:r>
    </w:p>
    <w:p w:rsidR="00D72D31" w:rsidRPr="00D72D31" w:rsidRDefault="00D72D31" w:rsidP="00D72D31">
      <w:pPr>
        <w:pStyle w:val="SingleTxt"/>
        <w:spacing w:after="0" w:line="120" w:lineRule="exact"/>
        <w:rPr>
          <w:rFonts w:hint="cs"/>
          <w:w w:val="100"/>
          <w:sz w:val="10"/>
          <w:rtl/>
          <w:lang w:bidi="ar-SY"/>
        </w:rPr>
      </w:pPr>
    </w:p>
    <w:p w:rsidR="00D72D31" w:rsidRPr="00D72D31" w:rsidRDefault="00D72D31" w:rsidP="00D72D31">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w w:val="100"/>
          <w:rtl/>
          <w:lang w:bidi="ar-SY"/>
        </w:rPr>
      </w:pPr>
      <w:r>
        <w:rPr>
          <w:rFonts w:hint="cs"/>
          <w:w w:val="100"/>
          <w:rtl/>
          <w:lang w:bidi="ar-SY"/>
        </w:rPr>
        <w:tab/>
      </w:r>
      <w:r>
        <w:rPr>
          <w:rFonts w:hint="cs"/>
          <w:w w:val="100"/>
          <w:rtl/>
          <w:lang w:bidi="ar-SY"/>
        </w:rPr>
        <w:tab/>
      </w:r>
      <w:r w:rsidRPr="00D72D31">
        <w:rPr>
          <w:rFonts w:hint="cs"/>
          <w:w w:val="100"/>
          <w:rtl/>
          <w:lang w:bidi="ar-SY"/>
        </w:rPr>
        <w:t>المادة 2: التدابير المتعلقة بالسياسات</w:t>
      </w:r>
    </w:p>
    <w:p w:rsidR="00D72D31" w:rsidRDefault="00D72D31" w:rsidP="00D72D31">
      <w:pPr>
        <w:pStyle w:val="SingleTxt"/>
        <w:rPr>
          <w:rFonts w:hint="cs"/>
          <w:w w:val="100"/>
          <w:rtl/>
          <w:lang w:bidi="ar-SY"/>
        </w:rPr>
      </w:pPr>
      <w:r>
        <w:rPr>
          <w:rFonts w:hint="cs"/>
          <w:i/>
          <w:iCs/>
          <w:w w:val="100"/>
          <w:rtl/>
          <w:lang w:bidi="ar-SY"/>
        </w:rPr>
        <w:tab/>
      </w:r>
      <w:r w:rsidRPr="00D72D31">
        <w:rPr>
          <w:rFonts w:hint="cs"/>
          <w:i/>
          <w:iCs/>
          <w:w w:val="100"/>
          <w:rtl/>
          <w:lang w:bidi="ar-SY"/>
        </w:rPr>
        <w:t>تشجب الدول الأطراف جميع أشكال المييز ضد المرأة وتوافق على أن تنتهج، بكل الوسائل المناسبة ودون إبطاء، سياسة القضاء على التمييز ضد المرأة، وتحقيقا لذلك، تتعهد بالقيام بما يلي:</w:t>
      </w:r>
    </w:p>
    <w:p w:rsidR="00D72D31" w:rsidRDefault="00D72D31" w:rsidP="00D72D31">
      <w:pPr>
        <w:pStyle w:val="SingleTxt"/>
        <w:rPr>
          <w:rFonts w:hint="cs"/>
          <w:i/>
          <w:iCs/>
          <w:w w:val="100"/>
          <w:rtl/>
          <w:lang w:bidi="ar-SY"/>
        </w:rPr>
      </w:pPr>
      <w:r>
        <w:rPr>
          <w:rFonts w:hint="cs"/>
          <w:w w:val="100"/>
          <w:rtl/>
          <w:lang w:bidi="ar-SY"/>
        </w:rPr>
        <w:tab/>
        <w:t>(أ)</w:t>
      </w:r>
      <w:r>
        <w:rPr>
          <w:rFonts w:hint="cs"/>
          <w:w w:val="100"/>
          <w:rtl/>
          <w:lang w:bidi="ar-SY"/>
        </w:rPr>
        <w:tab/>
      </w:r>
      <w:r w:rsidRPr="00D72D31">
        <w:rPr>
          <w:rFonts w:hint="cs"/>
          <w:i/>
          <w:iCs/>
          <w:w w:val="100"/>
          <w:rtl/>
          <w:lang w:bidi="ar-SY"/>
        </w:rPr>
        <w:t>تجسيد مبدأ المساواة بين الرجل والمرأة في دساتيرها الوطنية أو تشريعاتها المناسبة الأخرى، إذا لم يكن هذا المبدأ قد أدمج فيها حتى الآن، وكفالة التحقيق العملي لهذا المبدأ من خلال القانون والوسائل المناسبة الأخرى؛</w:t>
      </w:r>
    </w:p>
    <w:p w:rsidR="00D72D31" w:rsidRDefault="00D72D31" w:rsidP="00D72D31">
      <w:pPr>
        <w:pStyle w:val="SingleTxt"/>
        <w:rPr>
          <w:rFonts w:hint="cs"/>
          <w:i/>
          <w:iCs/>
          <w:w w:val="100"/>
          <w:rtl/>
          <w:lang w:bidi="ar-SY"/>
        </w:rPr>
      </w:pPr>
      <w:r>
        <w:rPr>
          <w:rFonts w:hint="cs"/>
          <w:i/>
          <w:iCs/>
          <w:w w:val="100"/>
          <w:rtl/>
          <w:lang w:bidi="ar-SY"/>
        </w:rPr>
        <w:tab/>
        <w:t>(ب)</w:t>
      </w:r>
      <w:r>
        <w:rPr>
          <w:rFonts w:hint="cs"/>
          <w:i/>
          <w:iCs/>
          <w:w w:val="100"/>
          <w:rtl/>
          <w:lang w:bidi="ar-SY"/>
        </w:rPr>
        <w:tab/>
      </w:r>
      <w:r w:rsidRPr="00D72D31">
        <w:rPr>
          <w:rFonts w:hint="cs"/>
          <w:i/>
          <w:iCs/>
          <w:w w:val="100"/>
          <w:rtl/>
          <w:lang w:bidi="ar-SY"/>
        </w:rPr>
        <w:t>اتخاذ المناسب من التدابير التشريعية وغيرها، بما في ذلك ما يقتضيه الأمر من جزاءات، لحظر كل تمييز ضد المرأة؛</w:t>
      </w:r>
    </w:p>
    <w:p w:rsidR="00D72D31" w:rsidRDefault="00D72D31" w:rsidP="00D72D31">
      <w:pPr>
        <w:pStyle w:val="SingleTxt"/>
        <w:rPr>
          <w:rFonts w:hint="cs"/>
          <w:i/>
          <w:iCs/>
          <w:w w:val="100"/>
          <w:rtl/>
          <w:lang w:bidi="ar-SY"/>
        </w:rPr>
      </w:pPr>
      <w:r>
        <w:rPr>
          <w:rFonts w:hint="cs"/>
          <w:i/>
          <w:iCs/>
          <w:w w:val="100"/>
          <w:rtl/>
          <w:lang w:bidi="ar-SY"/>
        </w:rPr>
        <w:tab/>
      </w:r>
      <w:r w:rsidRPr="00D72D31">
        <w:rPr>
          <w:rFonts w:hint="cs"/>
          <w:i/>
          <w:iCs/>
          <w:w w:val="100"/>
          <w:rtl/>
          <w:lang w:bidi="ar-SY"/>
        </w:rPr>
        <w:t>(ج)</w:t>
      </w:r>
      <w:r>
        <w:rPr>
          <w:rFonts w:hint="cs"/>
          <w:i/>
          <w:iCs/>
          <w:w w:val="100"/>
          <w:rtl/>
          <w:lang w:bidi="ar-SY"/>
        </w:rPr>
        <w:tab/>
      </w:r>
      <w:r w:rsidRPr="00D72D31">
        <w:rPr>
          <w:rFonts w:hint="cs"/>
          <w:i/>
          <w:iCs/>
          <w:w w:val="100"/>
          <w:rtl/>
          <w:lang w:bidi="ar-SY"/>
        </w:rPr>
        <w:t>إقرار الحماية القانونية لحقوق المرأة على قدم المساواة مع الرجل وضمان الحماية الفعّالة للمرأة، عن طريق المحاكم الوطنية ذات الاختصاص والمؤسسات العامة الأخرى، من أي عمل تمييزي؛</w:t>
      </w:r>
    </w:p>
    <w:p w:rsidR="00D72D31" w:rsidRDefault="00D72D31" w:rsidP="00D72D31">
      <w:pPr>
        <w:pStyle w:val="SingleTxt"/>
        <w:rPr>
          <w:rFonts w:hint="cs"/>
          <w:i/>
          <w:iCs/>
          <w:w w:val="100"/>
          <w:rtl/>
          <w:lang w:bidi="ar-SY"/>
        </w:rPr>
      </w:pPr>
      <w:r>
        <w:rPr>
          <w:rFonts w:hint="cs"/>
          <w:i/>
          <w:iCs/>
          <w:w w:val="100"/>
          <w:rtl/>
          <w:lang w:bidi="ar-SY"/>
        </w:rPr>
        <w:tab/>
        <w:t>(د)</w:t>
      </w:r>
      <w:r>
        <w:rPr>
          <w:rFonts w:hint="cs"/>
          <w:i/>
          <w:iCs/>
          <w:w w:val="100"/>
          <w:rtl/>
          <w:lang w:bidi="ar-SY"/>
        </w:rPr>
        <w:tab/>
      </w:r>
      <w:r w:rsidRPr="00D72D31">
        <w:rPr>
          <w:rFonts w:hint="cs"/>
          <w:i/>
          <w:iCs/>
          <w:w w:val="100"/>
          <w:rtl/>
          <w:lang w:bidi="ar-SY"/>
        </w:rPr>
        <w:t>الامتناع عن الاضطلاع بأي عمل أو ممارسة تمييزية ضد المرأة، وكفالة تصرف السلطات والمؤسسات العامة بما يتفق وهذا الالتزام؛</w:t>
      </w:r>
    </w:p>
    <w:p w:rsidR="00D72D31" w:rsidRDefault="00D72D31" w:rsidP="00D72D31">
      <w:pPr>
        <w:pStyle w:val="SingleTxt"/>
        <w:rPr>
          <w:rFonts w:hint="cs"/>
          <w:i/>
          <w:iCs/>
          <w:w w:val="100"/>
          <w:rtl/>
          <w:lang w:bidi="ar-SY"/>
        </w:rPr>
      </w:pPr>
      <w:r>
        <w:rPr>
          <w:rFonts w:hint="cs"/>
          <w:i/>
          <w:iCs/>
          <w:w w:val="100"/>
          <w:rtl/>
          <w:lang w:bidi="ar-SY"/>
        </w:rPr>
        <w:tab/>
        <w:t>(هـ)</w:t>
      </w:r>
      <w:r>
        <w:rPr>
          <w:rFonts w:hint="cs"/>
          <w:i/>
          <w:iCs/>
          <w:w w:val="100"/>
          <w:rtl/>
          <w:lang w:bidi="ar-SY"/>
        </w:rPr>
        <w:tab/>
      </w:r>
      <w:r w:rsidRPr="00D72D31">
        <w:rPr>
          <w:rFonts w:hint="cs"/>
          <w:i/>
          <w:iCs/>
          <w:w w:val="100"/>
          <w:rtl/>
          <w:lang w:bidi="ar-SY"/>
        </w:rPr>
        <w:t>اتخاذ جميع التدابير المناسبة للقضاء على التمييز ضد المرأة من جانب أي شخص أو منظمة أو مؤسسة؛</w:t>
      </w:r>
    </w:p>
    <w:p w:rsidR="00D72D31" w:rsidRDefault="00D72D31" w:rsidP="00D72D31">
      <w:pPr>
        <w:pStyle w:val="SingleTxt"/>
        <w:rPr>
          <w:rFonts w:hint="cs"/>
          <w:i/>
          <w:iCs/>
          <w:w w:val="100"/>
          <w:rtl/>
          <w:lang w:bidi="ar-SY"/>
        </w:rPr>
      </w:pPr>
      <w:r>
        <w:rPr>
          <w:rFonts w:hint="cs"/>
          <w:i/>
          <w:iCs/>
          <w:w w:val="100"/>
          <w:rtl/>
          <w:lang w:bidi="ar-SY"/>
        </w:rPr>
        <w:tab/>
        <w:t>(و)</w:t>
      </w:r>
      <w:r>
        <w:rPr>
          <w:rFonts w:hint="cs"/>
          <w:i/>
          <w:iCs/>
          <w:w w:val="100"/>
          <w:rtl/>
          <w:lang w:bidi="ar-SY"/>
        </w:rPr>
        <w:tab/>
      </w:r>
      <w:r w:rsidRPr="00D72D31">
        <w:rPr>
          <w:rFonts w:hint="cs"/>
          <w:i/>
          <w:iCs/>
          <w:w w:val="100"/>
          <w:rtl/>
          <w:lang w:bidi="ar-SY"/>
        </w:rPr>
        <w:t>اتخاذ جميع التدابير المناسبة، بما في ذلك التشريع، لتعديل أو إلغاء القوانين والأنظمة والأعراف والممارسات القائمة التي تشكل تمييزا ضد المرأة؛</w:t>
      </w:r>
    </w:p>
    <w:p w:rsidR="00D72D31" w:rsidRPr="00D72D31" w:rsidRDefault="00D72D31" w:rsidP="00D72D31">
      <w:pPr>
        <w:pStyle w:val="SingleTxt"/>
        <w:rPr>
          <w:rFonts w:hint="cs"/>
          <w:i/>
          <w:iCs/>
          <w:w w:val="100"/>
          <w:rtl/>
          <w:lang w:bidi="ar-SY"/>
        </w:rPr>
      </w:pPr>
      <w:r>
        <w:rPr>
          <w:rFonts w:hint="cs"/>
          <w:i/>
          <w:iCs/>
          <w:w w:val="100"/>
          <w:rtl/>
          <w:lang w:bidi="ar-SY"/>
        </w:rPr>
        <w:tab/>
        <w:t>(ز)</w:t>
      </w:r>
      <w:r>
        <w:rPr>
          <w:rFonts w:hint="cs"/>
          <w:i/>
          <w:iCs/>
          <w:w w:val="100"/>
          <w:rtl/>
          <w:lang w:bidi="ar-SY"/>
        </w:rPr>
        <w:tab/>
      </w:r>
      <w:r w:rsidRPr="00D72D31">
        <w:rPr>
          <w:rFonts w:hint="cs"/>
          <w:i/>
          <w:iCs/>
          <w:w w:val="100"/>
          <w:rtl/>
          <w:lang w:bidi="ar-SY"/>
        </w:rPr>
        <w:t>إلغاء جميع أحكام قوانين العقوبات الوطنية التي تشكل تمييزا ضد المرأة.</w:t>
      </w:r>
    </w:p>
    <w:p w:rsidR="00CB1E35" w:rsidRPr="00CB1E35" w:rsidRDefault="00CB1E35" w:rsidP="00CB1E35">
      <w:pPr>
        <w:pStyle w:val="H23"/>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jc w:val="lowKashida"/>
        <w:rPr>
          <w:rFonts w:hint="cs"/>
          <w:w w:val="100"/>
          <w:sz w:val="10"/>
          <w:rtl/>
          <w:lang w:bidi="ar-SY"/>
        </w:rPr>
      </w:pPr>
    </w:p>
    <w:p w:rsidR="00D72D31" w:rsidRPr="00D72D31" w:rsidRDefault="00D72D31" w:rsidP="00D72D31">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w w:val="100"/>
          <w:rtl/>
          <w:lang w:bidi="ar-SY"/>
        </w:rPr>
      </w:pPr>
      <w:r>
        <w:rPr>
          <w:rFonts w:hint="cs"/>
          <w:w w:val="100"/>
          <w:rtl/>
          <w:lang w:bidi="ar-SY"/>
        </w:rPr>
        <w:tab/>
        <w:t>2-1</w:t>
      </w:r>
      <w:r>
        <w:rPr>
          <w:rFonts w:hint="cs"/>
          <w:w w:val="100"/>
          <w:rtl/>
          <w:lang w:bidi="ar-SY"/>
        </w:rPr>
        <w:tab/>
      </w:r>
      <w:r w:rsidRPr="00D72D31">
        <w:rPr>
          <w:rFonts w:hint="cs"/>
          <w:w w:val="100"/>
          <w:rtl/>
          <w:lang w:bidi="ar-SY"/>
        </w:rPr>
        <w:t>اتفاقيات دولية</w:t>
      </w:r>
    </w:p>
    <w:p w:rsidR="00D72D31" w:rsidRPr="00D72D31" w:rsidRDefault="00D72D31" w:rsidP="00D72D31">
      <w:pPr>
        <w:pStyle w:val="SingleTxt"/>
        <w:rPr>
          <w:rFonts w:hint="cs"/>
          <w:w w:val="100"/>
          <w:rtl/>
          <w:lang w:bidi="ar-SY"/>
        </w:rPr>
      </w:pPr>
      <w:r w:rsidRPr="00D72D31">
        <w:rPr>
          <w:rFonts w:hint="cs"/>
          <w:w w:val="100"/>
          <w:rtl/>
          <w:lang w:bidi="ar-SY"/>
        </w:rPr>
        <w:tab/>
        <w:t>سُنَّ قانون الاتفاقية الأوروبية في 1987. يجعل هذا القانون المواد الموضوعية للاتفاقية الأوروبية لحماية حقوق الإنسان والحريات الأساسية جزءا لا يتجزأ من قوانين مالطة وهي بذلك واجبة الإنفاذ من قِبل المحاكم المالطية في الحالة التي فيها تُنتهَك الحقوق الأساسية والحريات لشخص ما بسبب التمييز. إن إمكانية الوصول إلى المحاكم في الحالات التي يُزعَم حدوث الانتهاك فيها متاحة لجميع الأشخاص. وجميع الأشخاص الذين ليست لديهم الوسائل المالية اللازمة لدعم الدعاوى القضائية في مالطة يمكنهم أن يتقدموا بطلب تقديم المعونة القضائية من الدولة</w:t>
      </w:r>
      <w:r w:rsidR="00236FCE">
        <w:rPr>
          <w:rFonts w:hint="cs"/>
          <w:w w:val="100"/>
          <w:vertAlign w:val="superscript"/>
          <w:rtl/>
          <w:lang w:bidi="ar-SY"/>
        </w:rPr>
        <w:t>(16)</w:t>
      </w:r>
      <w:r w:rsidR="00236FCE">
        <w:rPr>
          <w:rFonts w:hint="cs"/>
          <w:w w:val="100"/>
          <w:rtl/>
          <w:lang w:bidi="ar-SY"/>
        </w:rPr>
        <w:t>.</w:t>
      </w:r>
    </w:p>
    <w:p w:rsidR="00D72D31" w:rsidRDefault="00D72D31" w:rsidP="00D72D31">
      <w:pPr>
        <w:pStyle w:val="SingleTxt"/>
        <w:rPr>
          <w:rFonts w:hint="cs"/>
          <w:w w:val="100"/>
          <w:rtl/>
          <w:lang w:bidi="ar-SY"/>
        </w:rPr>
      </w:pPr>
      <w:r>
        <w:rPr>
          <w:rFonts w:hint="cs"/>
          <w:w w:val="100"/>
          <w:rtl/>
          <w:lang w:bidi="ar-SY"/>
        </w:rPr>
        <w:tab/>
      </w:r>
      <w:r w:rsidRPr="00D72D31">
        <w:rPr>
          <w:rFonts w:hint="cs"/>
          <w:w w:val="100"/>
          <w:rtl/>
          <w:lang w:bidi="ar-SY"/>
        </w:rPr>
        <w:t xml:space="preserve">بالإضافة إلى الحماية العامة المنصوص عليها في قانون الاتفاقية الأوروبية، أدخلت مالطة قوانين محددة لتجسيد توجيهَي المجلس </w:t>
      </w:r>
      <w:r w:rsidRPr="00D72D31">
        <w:rPr>
          <w:w w:val="100"/>
          <w:lang w:bidi="ar-SY"/>
        </w:rPr>
        <w:t>2000/78/EC</w:t>
      </w:r>
      <w:r w:rsidRPr="00D72D31">
        <w:rPr>
          <w:rFonts w:hint="cs"/>
          <w:w w:val="100"/>
          <w:rtl/>
          <w:lang w:bidi="ar-SY"/>
        </w:rPr>
        <w:t xml:space="preserve"> و </w:t>
      </w:r>
      <w:r w:rsidRPr="00D72D31">
        <w:rPr>
          <w:w w:val="100"/>
          <w:lang w:bidi="ar-SY"/>
        </w:rPr>
        <w:t>2000/43/EC</w:t>
      </w:r>
      <w:r w:rsidRPr="00D72D31">
        <w:rPr>
          <w:rFonts w:hint="cs"/>
          <w:w w:val="100"/>
          <w:rtl/>
          <w:lang w:bidi="ar-SY"/>
        </w:rPr>
        <w:t>. وهذه تشمل:</w:t>
      </w:r>
    </w:p>
    <w:p w:rsidR="00D72D31" w:rsidRDefault="00D72D31" w:rsidP="00D72D31">
      <w:pPr>
        <w:pStyle w:val="SingleTxt"/>
        <w:rPr>
          <w:rFonts w:hint="cs"/>
          <w:w w:val="100"/>
          <w:rtl/>
          <w:lang w:bidi="ar-SY"/>
        </w:rPr>
      </w:pPr>
      <w:r>
        <w:rPr>
          <w:rFonts w:hint="cs"/>
          <w:w w:val="100"/>
          <w:rtl/>
          <w:lang w:bidi="ar-SY"/>
        </w:rPr>
        <w:tab/>
        <w:t>(أ)</w:t>
      </w:r>
      <w:r>
        <w:rPr>
          <w:rFonts w:hint="cs"/>
          <w:w w:val="100"/>
          <w:rtl/>
          <w:lang w:bidi="ar-SY"/>
        </w:rPr>
        <w:tab/>
      </w:r>
      <w:r w:rsidRPr="00D72D31">
        <w:rPr>
          <w:rFonts w:hint="cs"/>
          <w:w w:val="100"/>
          <w:rtl/>
          <w:lang w:bidi="ar-SY"/>
        </w:rPr>
        <w:t>قانون التوظيف والعلاقات الصناعية؛</w:t>
      </w:r>
    </w:p>
    <w:p w:rsidR="00D72D31" w:rsidRDefault="00D72D31" w:rsidP="00D72D31">
      <w:pPr>
        <w:pStyle w:val="SingleTxt"/>
        <w:rPr>
          <w:rFonts w:hint="cs"/>
          <w:w w:val="100"/>
          <w:rtl/>
          <w:lang w:bidi="ar-SY"/>
        </w:rPr>
      </w:pPr>
      <w:r>
        <w:rPr>
          <w:rFonts w:hint="cs"/>
          <w:w w:val="100"/>
          <w:rtl/>
          <w:lang w:bidi="ar-SY"/>
        </w:rPr>
        <w:tab/>
        <w:t>(ب)</w:t>
      </w:r>
      <w:r>
        <w:rPr>
          <w:rFonts w:hint="cs"/>
          <w:w w:val="100"/>
          <w:rtl/>
          <w:lang w:bidi="ar-SY"/>
        </w:rPr>
        <w:tab/>
      </w:r>
      <w:r w:rsidRPr="00D72D31">
        <w:rPr>
          <w:rFonts w:hint="cs"/>
          <w:w w:val="100"/>
          <w:rtl/>
          <w:lang w:bidi="ar-SY"/>
        </w:rPr>
        <w:t>قانون الفرص المتكافئة (الأشخاص ذوو الإعاقة)؛</w:t>
      </w:r>
    </w:p>
    <w:p w:rsidR="00D72D31" w:rsidRDefault="00D72D31" w:rsidP="00D72D31">
      <w:pPr>
        <w:pStyle w:val="SingleTxt"/>
        <w:rPr>
          <w:rFonts w:hint="cs"/>
          <w:w w:val="100"/>
          <w:rtl/>
          <w:lang w:bidi="ar-SY"/>
        </w:rPr>
      </w:pPr>
      <w:r>
        <w:rPr>
          <w:rFonts w:hint="cs"/>
          <w:w w:val="100"/>
          <w:rtl/>
          <w:lang w:bidi="ar-SY"/>
        </w:rPr>
        <w:tab/>
        <w:t>(ج)</w:t>
      </w:r>
      <w:r>
        <w:rPr>
          <w:rFonts w:hint="cs"/>
          <w:w w:val="100"/>
          <w:rtl/>
          <w:lang w:bidi="ar-SY"/>
        </w:rPr>
        <w:tab/>
      </w:r>
      <w:r w:rsidRPr="00D72D31">
        <w:rPr>
          <w:rFonts w:hint="cs"/>
          <w:w w:val="100"/>
          <w:rtl/>
          <w:lang w:bidi="ar-SY"/>
        </w:rPr>
        <w:t>قانون المساواة بين الرجل والمرأة؛</w:t>
      </w:r>
    </w:p>
    <w:p w:rsidR="00D72D31" w:rsidRPr="00D72D31" w:rsidRDefault="00D72D31" w:rsidP="00D72D31">
      <w:pPr>
        <w:pStyle w:val="SingleTxt"/>
        <w:rPr>
          <w:rFonts w:hint="cs"/>
          <w:w w:val="100"/>
          <w:rtl/>
          <w:lang w:bidi="ar-SY"/>
        </w:rPr>
      </w:pPr>
      <w:r>
        <w:rPr>
          <w:rFonts w:hint="cs"/>
          <w:w w:val="100"/>
          <w:rtl/>
          <w:lang w:bidi="ar-SY"/>
        </w:rPr>
        <w:tab/>
      </w:r>
      <w:r w:rsidRPr="00D72D31">
        <w:rPr>
          <w:rFonts w:hint="cs"/>
          <w:w w:val="100"/>
          <w:rtl/>
          <w:lang w:bidi="ar-SY"/>
        </w:rPr>
        <w:t>(د)</w:t>
      </w:r>
      <w:r w:rsidRPr="00D72D31">
        <w:rPr>
          <w:rFonts w:hint="cs"/>
          <w:w w:val="100"/>
          <w:rtl/>
          <w:lang w:bidi="ar-SY"/>
        </w:rPr>
        <w:tab/>
        <w:t>نظام المعاملة المتساوية للأشخاص؛</w:t>
      </w:r>
    </w:p>
    <w:p w:rsidR="00D72D31" w:rsidRPr="00D72D31" w:rsidRDefault="00D72D31" w:rsidP="00D72D31">
      <w:pPr>
        <w:pStyle w:val="SingleTxt"/>
        <w:rPr>
          <w:rFonts w:hint="cs"/>
          <w:w w:val="100"/>
          <w:rtl/>
          <w:lang w:bidi="ar-SY"/>
        </w:rPr>
      </w:pPr>
      <w:r>
        <w:rPr>
          <w:rFonts w:hint="cs"/>
          <w:w w:val="100"/>
          <w:rtl/>
          <w:lang w:bidi="ar-SY"/>
        </w:rPr>
        <w:tab/>
      </w:r>
      <w:r w:rsidRPr="00D72D31">
        <w:rPr>
          <w:rFonts w:hint="cs"/>
          <w:w w:val="100"/>
          <w:rtl/>
          <w:lang w:bidi="ar-SY"/>
        </w:rPr>
        <w:t>(ه</w:t>
      </w:r>
      <w:r>
        <w:rPr>
          <w:rFonts w:hint="cs"/>
          <w:w w:val="100"/>
          <w:rtl/>
          <w:lang w:bidi="ar-SY"/>
        </w:rPr>
        <w:t>ـ</w:t>
      </w:r>
      <w:r w:rsidRPr="00D72D31">
        <w:rPr>
          <w:rFonts w:hint="cs"/>
          <w:w w:val="100"/>
          <w:rtl/>
          <w:lang w:bidi="ar-SY"/>
        </w:rPr>
        <w:t>)</w:t>
      </w:r>
      <w:r w:rsidRPr="00D72D31">
        <w:rPr>
          <w:rFonts w:hint="cs"/>
          <w:w w:val="100"/>
          <w:rtl/>
          <w:lang w:bidi="ar-SY"/>
        </w:rPr>
        <w:tab/>
        <w:t>نظام المعاملة المتساوية في العمل الحر والمهنة.</w:t>
      </w:r>
    </w:p>
    <w:p w:rsidR="00006881" w:rsidRPr="00006881" w:rsidRDefault="00CB1E35" w:rsidP="00006881">
      <w:pPr>
        <w:pStyle w:val="SingleTxt"/>
        <w:rPr>
          <w:rFonts w:hint="cs"/>
          <w:w w:val="100"/>
          <w:rtl/>
          <w:lang w:bidi="ar-SY"/>
        </w:rPr>
      </w:pPr>
      <w:r>
        <w:rPr>
          <w:rFonts w:hint="cs"/>
          <w:w w:val="100"/>
          <w:rtl/>
          <w:lang w:bidi="ar-SY"/>
        </w:rPr>
        <w:tab/>
      </w:r>
      <w:r w:rsidR="00006881" w:rsidRPr="00006881">
        <w:rPr>
          <w:rFonts w:hint="cs"/>
          <w:w w:val="100"/>
          <w:rtl/>
          <w:lang w:bidi="ar-SY"/>
        </w:rPr>
        <w:t>حتى هذا الوقت لا توجد هئية وطنية أو هيئات وطنية مسؤولة عن النهوض بالمعاملة المتساوية تبعا لجميع أسباب التمييز. والكيانان الحاليان اللذان يضمنان المساواة على النطاق الوطني هما اللجنة الوطنية المعنية بالأشخاص ذوي الإعاقة واللجنة الوطنية لتعزيزالمساواة، التي تدعم حاليا تعزيز المساواة على أساس نوع الجنس. وفضلا عن ذلك، فإن نظام المعاملة المتساوية للأشخاص قد وسع نطاق مهمة اللجنة الوطنية لتعزيز المساواة فأصبح يشمل العنصر.</w:t>
      </w:r>
    </w:p>
    <w:p w:rsidR="00006881" w:rsidRDefault="000F151F" w:rsidP="000F151F">
      <w:pPr>
        <w:pStyle w:val="SingleTxt"/>
        <w:rPr>
          <w:rFonts w:hint="cs"/>
          <w:w w:val="100"/>
          <w:rtl/>
          <w:lang w:bidi="ar-SY"/>
        </w:rPr>
      </w:pPr>
      <w:r>
        <w:rPr>
          <w:rFonts w:hint="cs"/>
          <w:w w:val="100"/>
          <w:rtl/>
          <w:lang w:bidi="ar-SY"/>
        </w:rPr>
        <w:tab/>
      </w:r>
      <w:r w:rsidR="00006881" w:rsidRPr="00006881">
        <w:rPr>
          <w:rFonts w:hint="cs"/>
          <w:w w:val="100"/>
          <w:rtl/>
          <w:lang w:bidi="ar-SY"/>
        </w:rPr>
        <w:t>وبالإضافة إلى ذلك، فإن مالطة دولة موقعة على مختلف صكوك حقوق الإنسان الدولية التي توفر الحماية من التمييز. ومن هذا الصكوك ما يلي:</w:t>
      </w:r>
    </w:p>
    <w:p w:rsidR="00006881" w:rsidRDefault="000F151F" w:rsidP="000F151F">
      <w:pPr>
        <w:pStyle w:val="SingleTxt"/>
        <w:rPr>
          <w:rFonts w:hint="cs"/>
          <w:w w:val="100"/>
          <w:rtl/>
          <w:lang w:bidi="ar-SY"/>
        </w:rPr>
      </w:pPr>
      <w:r>
        <w:rPr>
          <w:rFonts w:hint="cs"/>
          <w:w w:val="100"/>
          <w:rtl/>
          <w:lang w:bidi="ar-SY"/>
        </w:rPr>
        <w:tab/>
        <w:t>(أ)</w:t>
      </w:r>
      <w:r>
        <w:rPr>
          <w:rFonts w:hint="cs"/>
          <w:w w:val="100"/>
          <w:rtl/>
          <w:lang w:bidi="ar-SY"/>
        </w:rPr>
        <w:tab/>
      </w:r>
      <w:r w:rsidR="00006881" w:rsidRPr="00006881">
        <w:rPr>
          <w:rFonts w:hint="cs"/>
          <w:w w:val="100"/>
          <w:rtl/>
          <w:lang w:bidi="ar-SY"/>
        </w:rPr>
        <w:t>الاتفاقية الأوروبية لحماية حقوق الإنسان والحريات الأساسية، ومختلف بروتوكولاتها، باستثناء البروتوكول 12؛</w:t>
      </w:r>
    </w:p>
    <w:p w:rsidR="00006881" w:rsidRPr="00006881" w:rsidRDefault="000F151F" w:rsidP="000F151F">
      <w:pPr>
        <w:pStyle w:val="SingleTxt"/>
        <w:rPr>
          <w:rFonts w:hint="cs"/>
          <w:w w:val="100"/>
          <w:lang w:bidi="ar-SY"/>
        </w:rPr>
      </w:pPr>
      <w:r>
        <w:rPr>
          <w:rFonts w:hint="cs"/>
          <w:w w:val="100"/>
          <w:rtl/>
          <w:lang w:bidi="ar-SY"/>
        </w:rPr>
        <w:tab/>
        <w:t>(ب)</w:t>
      </w:r>
      <w:r>
        <w:rPr>
          <w:rFonts w:hint="cs"/>
          <w:w w:val="100"/>
          <w:rtl/>
          <w:lang w:bidi="ar-SY"/>
        </w:rPr>
        <w:tab/>
      </w:r>
      <w:r w:rsidR="00006881" w:rsidRPr="00006881">
        <w:rPr>
          <w:rFonts w:hint="cs"/>
          <w:w w:val="100"/>
          <w:rtl/>
          <w:lang w:bidi="ar-SY"/>
        </w:rPr>
        <w:t>الميثاق الاجتماعي الأوروبي؛</w:t>
      </w:r>
    </w:p>
    <w:p w:rsidR="00006881" w:rsidRPr="00006881" w:rsidRDefault="000F151F" w:rsidP="000F151F">
      <w:pPr>
        <w:pStyle w:val="SingleTxt"/>
        <w:rPr>
          <w:rFonts w:hint="cs"/>
          <w:w w:val="100"/>
          <w:rtl/>
          <w:lang w:bidi="ar-SY"/>
        </w:rPr>
      </w:pPr>
      <w:r>
        <w:rPr>
          <w:rFonts w:hint="cs"/>
          <w:w w:val="100"/>
          <w:rtl/>
          <w:lang w:bidi="ar-SY"/>
        </w:rPr>
        <w:tab/>
      </w:r>
      <w:r w:rsidR="00006881" w:rsidRPr="00006881">
        <w:rPr>
          <w:rFonts w:hint="cs"/>
          <w:w w:val="100"/>
          <w:rtl/>
          <w:lang w:bidi="ar-SY"/>
        </w:rPr>
        <w:t>(ج)</w:t>
      </w:r>
      <w:r w:rsidR="00006881" w:rsidRPr="00006881">
        <w:rPr>
          <w:rFonts w:hint="cs"/>
          <w:w w:val="100"/>
          <w:rtl/>
          <w:lang w:bidi="ar-SY"/>
        </w:rPr>
        <w:tab/>
        <w:t>الاتفاقية الإطارية المتعلقة بحماية الأقليات القومية؛</w:t>
      </w:r>
    </w:p>
    <w:p w:rsidR="00006881" w:rsidRPr="00006881" w:rsidRDefault="000F151F" w:rsidP="000F151F">
      <w:pPr>
        <w:pStyle w:val="SingleTxt"/>
        <w:rPr>
          <w:rFonts w:hint="cs"/>
          <w:w w:val="100"/>
          <w:rtl/>
          <w:lang w:bidi="ar-SY"/>
        </w:rPr>
      </w:pPr>
      <w:r>
        <w:rPr>
          <w:rFonts w:hint="cs"/>
          <w:w w:val="100"/>
          <w:rtl/>
          <w:lang w:bidi="ar-SY"/>
        </w:rPr>
        <w:tab/>
      </w:r>
      <w:r w:rsidR="00006881" w:rsidRPr="00006881">
        <w:rPr>
          <w:rFonts w:hint="cs"/>
          <w:w w:val="100"/>
          <w:rtl/>
          <w:lang w:bidi="ar-SY"/>
        </w:rPr>
        <w:t>(د)</w:t>
      </w:r>
      <w:r w:rsidR="00006881" w:rsidRPr="00006881">
        <w:rPr>
          <w:rFonts w:hint="cs"/>
          <w:w w:val="100"/>
          <w:rtl/>
          <w:lang w:bidi="ar-SY"/>
        </w:rPr>
        <w:tab/>
        <w:t>الاتفاقية الدولية للقضاء على جمبع أشكال التمييز العنصري؛</w:t>
      </w:r>
    </w:p>
    <w:p w:rsidR="00006881" w:rsidRPr="00006881" w:rsidRDefault="000F151F" w:rsidP="000F151F">
      <w:pPr>
        <w:pStyle w:val="SingleTxt"/>
        <w:rPr>
          <w:rFonts w:hint="cs"/>
          <w:w w:val="100"/>
          <w:rtl/>
          <w:lang w:bidi="ar-SY"/>
        </w:rPr>
      </w:pPr>
      <w:r>
        <w:rPr>
          <w:rFonts w:hint="cs"/>
          <w:w w:val="100"/>
          <w:rtl/>
          <w:lang w:bidi="ar-SY"/>
        </w:rPr>
        <w:tab/>
      </w:r>
      <w:r w:rsidR="00006881" w:rsidRPr="00006881">
        <w:rPr>
          <w:rFonts w:hint="cs"/>
          <w:w w:val="100"/>
          <w:rtl/>
          <w:lang w:bidi="ar-SY"/>
        </w:rPr>
        <w:t>(ه</w:t>
      </w:r>
      <w:r>
        <w:rPr>
          <w:rFonts w:hint="cs"/>
          <w:w w:val="100"/>
          <w:rtl/>
          <w:lang w:bidi="ar-SY"/>
        </w:rPr>
        <w:t>ـ</w:t>
      </w:r>
      <w:r w:rsidR="00006881" w:rsidRPr="00006881">
        <w:rPr>
          <w:rFonts w:hint="cs"/>
          <w:w w:val="100"/>
          <w:rtl/>
          <w:lang w:bidi="ar-SY"/>
        </w:rPr>
        <w:t>)</w:t>
      </w:r>
      <w:r w:rsidR="00006881" w:rsidRPr="00006881">
        <w:rPr>
          <w:rFonts w:hint="cs"/>
          <w:w w:val="100"/>
          <w:rtl/>
          <w:lang w:bidi="ar-SY"/>
        </w:rPr>
        <w:tab/>
        <w:t>العهد الدولي الخاص بالحقوق الاقتصادية والاجتماعية والثقافية؛</w:t>
      </w:r>
    </w:p>
    <w:p w:rsidR="00006881" w:rsidRPr="00006881" w:rsidRDefault="000F151F" w:rsidP="000F151F">
      <w:pPr>
        <w:pStyle w:val="SingleTxt"/>
        <w:rPr>
          <w:rFonts w:hint="cs"/>
          <w:w w:val="100"/>
          <w:rtl/>
          <w:lang w:bidi="ar-SY"/>
        </w:rPr>
      </w:pPr>
      <w:r>
        <w:rPr>
          <w:rFonts w:hint="cs"/>
          <w:w w:val="100"/>
          <w:rtl/>
          <w:lang w:bidi="ar-SY"/>
        </w:rPr>
        <w:tab/>
      </w:r>
      <w:r w:rsidR="00006881" w:rsidRPr="00006881">
        <w:rPr>
          <w:rFonts w:hint="cs"/>
          <w:w w:val="100"/>
          <w:rtl/>
          <w:lang w:bidi="ar-SY"/>
        </w:rPr>
        <w:t>(و)</w:t>
      </w:r>
      <w:r w:rsidR="00006881" w:rsidRPr="00006881">
        <w:rPr>
          <w:rFonts w:hint="cs"/>
          <w:w w:val="100"/>
          <w:rtl/>
          <w:lang w:bidi="ar-SY"/>
        </w:rPr>
        <w:tab/>
        <w:t>العهد الدولي الخاص بالحقوق المدنية والسياسية؛</w:t>
      </w:r>
    </w:p>
    <w:p w:rsidR="00006881" w:rsidRPr="00006881" w:rsidRDefault="000F151F" w:rsidP="000F151F">
      <w:pPr>
        <w:pStyle w:val="SingleTxt"/>
        <w:rPr>
          <w:rFonts w:hint="cs"/>
          <w:w w:val="100"/>
          <w:rtl/>
          <w:lang w:bidi="ar-SY"/>
        </w:rPr>
      </w:pPr>
      <w:r>
        <w:rPr>
          <w:rFonts w:hint="cs"/>
          <w:w w:val="100"/>
          <w:rtl/>
          <w:lang w:bidi="ar-SY"/>
        </w:rPr>
        <w:tab/>
      </w:r>
      <w:r w:rsidR="00006881" w:rsidRPr="00006881">
        <w:rPr>
          <w:rFonts w:hint="cs"/>
          <w:w w:val="100"/>
          <w:rtl/>
          <w:lang w:bidi="ar-SY"/>
        </w:rPr>
        <w:t>(ز)</w:t>
      </w:r>
      <w:r w:rsidR="00006881" w:rsidRPr="00006881">
        <w:rPr>
          <w:rFonts w:hint="cs"/>
          <w:w w:val="100"/>
          <w:rtl/>
          <w:lang w:bidi="ar-SY"/>
        </w:rPr>
        <w:tab/>
        <w:t>اتفاقية منظمة العمل الدولية رقم 111 المعنية بالتمييز فيما يتعلق بالتوظيف والمهنة.</w:t>
      </w:r>
    </w:p>
    <w:p w:rsidR="00006881" w:rsidRPr="00006881" w:rsidRDefault="000F151F" w:rsidP="00006881">
      <w:pPr>
        <w:pStyle w:val="SingleTxt"/>
        <w:rPr>
          <w:rFonts w:hint="cs"/>
          <w:w w:val="100"/>
          <w:rtl/>
          <w:lang w:bidi="ar-SY"/>
        </w:rPr>
      </w:pPr>
      <w:r>
        <w:rPr>
          <w:rFonts w:hint="cs"/>
          <w:w w:val="100"/>
          <w:rtl/>
          <w:lang w:bidi="ar-SY"/>
        </w:rPr>
        <w:tab/>
      </w:r>
      <w:r w:rsidR="00006881" w:rsidRPr="00006881">
        <w:rPr>
          <w:rFonts w:hint="cs"/>
          <w:w w:val="100"/>
          <w:rtl/>
          <w:lang w:bidi="ar-SY"/>
        </w:rPr>
        <w:t xml:space="preserve">وقد صادقت مالطة على الميثاق الاجتماعي الأوروبي المنقح لمجلس أوروبا. </w:t>
      </w:r>
    </w:p>
    <w:p w:rsidR="00006881" w:rsidRPr="00006881" w:rsidRDefault="000F151F" w:rsidP="00006881">
      <w:pPr>
        <w:pStyle w:val="SingleTxt"/>
        <w:rPr>
          <w:rFonts w:hint="cs"/>
          <w:w w:val="100"/>
          <w:rtl/>
          <w:lang w:bidi="ar-SY"/>
        </w:rPr>
      </w:pPr>
      <w:r>
        <w:rPr>
          <w:rFonts w:hint="cs"/>
          <w:w w:val="100"/>
          <w:rtl/>
          <w:lang w:bidi="ar-SY"/>
        </w:rPr>
        <w:tab/>
      </w:r>
      <w:r w:rsidR="00006881" w:rsidRPr="00006881">
        <w:rPr>
          <w:rFonts w:hint="cs"/>
          <w:w w:val="100"/>
          <w:rtl/>
          <w:lang w:bidi="ar-SY"/>
        </w:rPr>
        <w:t>وكانت مالطة من الدول المشاركة في المؤتمر العالمي الرابع المعني بالمرأة في بيجين لعام 1995. والتزمت الحكومة المالطية، إلى جانب دول أخرى، بتنفيذ منهاج العمل للمؤتمر العالمي الرابع المعني بالمرأة وبالتوقيع على مؤتمر بيجين بعد مضي 10 سنوات. ويتكون المنهاج من مختلف الأهداف الاستراتيجية. وهو يتناول الفقر والتمييز ضد المرأة، وأيضا النهوض بتمكين المرأة ووصولها إلى الموارد الاجتماعية والاقتصادية.</w:t>
      </w:r>
    </w:p>
    <w:p w:rsidR="00006881" w:rsidRPr="00006881" w:rsidRDefault="000F151F" w:rsidP="00006881">
      <w:pPr>
        <w:pStyle w:val="SingleTxt"/>
        <w:rPr>
          <w:rFonts w:hint="cs"/>
          <w:w w:val="100"/>
          <w:rtl/>
          <w:lang w:bidi="ar-SY"/>
        </w:rPr>
      </w:pPr>
      <w:r>
        <w:rPr>
          <w:rFonts w:hint="cs"/>
          <w:w w:val="100"/>
          <w:rtl/>
          <w:lang w:bidi="ar-SY"/>
        </w:rPr>
        <w:tab/>
      </w:r>
      <w:r w:rsidR="00006881" w:rsidRPr="00006881">
        <w:rPr>
          <w:rFonts w:hint="cs"/>
          <w:w w:val="100"/>
          <w:rtl/>
          <w:lang w:bidi="ar-SY"/>
        </w:rPr>
        <w:t>ونفذت مالطة، بوصفها عضوا في منظمة العمل الدولية، إعلان منظمة العمل الدولية بشأن المبادئ والحقوق الأساسية في العمل مع متابعته عام 1998. ومالطة دولة موقعة على مختلف اتفاقيات وتوصيات منظمة العمل الدولية التي تكون معا ما يعرف بمعايير العمل الدولية. أي اتفاقية من اتفاقيات منظمة العمل الدولية صك قانوني، والدول الموقعة ملزمة بأن تجعل قانونها وممارستها الوطنيين متفقين مع أحكامها وبأن تقدم تقاريرها دوريا إلى منظمة العمل الدولية بشأن المسألة.</w:t>
      </w:r>
    </w:p>
    <w:p w:rsidR="00006881" w:rsidRPr="00006881" w:rsidRDefault="000F151F" w:rsidP="00006881">
      <w:pPr>
        <w:pStyle w:val="SingleTxt"/>
        <w:rPr>
          <w:rFonts w:hint="cs"/>
          <w:w w:val="100"/>
          <w:rtl/>
          <w:lang w:bidi="ar-SY"/>
        </w:rPr>
      </w:pPr>
      <w:r>
        <w:rPr>
          <w:rFonts w:hint="cs"/>
          <w:w w:val="100"/>
          <w:rtl/>
          <w:lang w:bidi="ar-SY"/>
        </w:rPr>
        <w:tab/>
      </w:r>
      <w:r w:rsidR="00006881" w:rsidRPr="00006881">
        <w:rPr>
          <w:rFonts w:hint="cs"/>
          <w:w w:val="100"/>
          <w:rtl/>
          <w:lang w:bidi="ar-SY"/>
        </w:rPr>
        <w:t>وأحد المبادئ الئيسية النابعة من هذه الاتفاقيات هو القضاء على التمييز في التوظيف والمهنة على أساس نوع الجنس. ولم تصادق مالطة بعد على الاتفاقيتين رقم 156 ورقم 111. هاتان الاتفاقيتان موجهتان صوب الموظفين الذين تقع على كاهلهم مسؤوليات الأسرة والوظيفة.</w:t>
      </w:r>
    </w:p>
    <w:p w:rsidR="00006881" w:rsidRPr="00006881" w:rsidRDefault="000F151F" w:rsidP="00006881">
      <w:pPr>
        <w:pStyle w:val="SingleTxt"/>
        <w:rPr>
          <w:rFonts w:hint="cs"/>
          <w:w w:val="100"/>
          <w:rtl/>
          <w:lang w:bidi="ar-SY"/>
        </w:rPr>
      </w:pPr>
      <w:r>
        <w:rPr>
          <w:rFonts w:hint="cs"/>
          <w:w w:val="100"/>
          <w:rtl/>
          <w:lang w:bidi="ar-SY"/>
        </w:rPr>
        <w:tab/>
      </w:r>
      <w:r w:rsidR="00006881" w:rsidRPr="00006881">
        <w:rPr>
          <w:rFonts w:hint="cs"/>
          <w:w w:val="100"/>
          <w:rtl/>
          <w:lang w:bidi="ar-SY"/>
        </w:rPr>
        <w:t>بيد أن الحكومة المالطية التزمت بحماية العاملين كما يدل على ذلك سَنّ قانون التوظيف والعلاقات الصناعية، ومختلف التشريعات الفرعية الصادرة بمقتضاه ومختلف التدابير التي أعلنتها الحكومة في خطاب ميزانية عام 2006، التي هي وسيلة لتحقيق التوفيق بين مسؤوليات الأسرة والوظيفة. وهذه التدابير التي كانت منطبقة قبل إصلاح وضع الميزانية على الخدمة المدنية مُدِّدت الآن إلى القطاع العام، معطية نفس الحقوق في إجازة الوالدية والساعات المخفضة وفترات انقطاع عن العمل والمرونة في تحديد ساعات العمل والعمل عن بعد. وباتخاذ هذه التدابير تكون الحكومة ركن التغيير صوب ثقافة تتقيد بقيمة الاستقرار للأسرة بينما تشجع التقدم الوظيفي والانتفاع من الإمكان البشري. وتلك الخطوات هي مفتاح تشجيع المشاركة النشيطة من قِبل المرأة في الحياة العامة والاجتماعية.</w:t>
      </w:r>
    </w:p>
    <w:p w:rsidR="00006881" w:rsidRPr="00006881" w:rsidRDefault="000F151F" w:rsidP="00236FCE">
      <w:pPr>
        <w:pStyle w:val="SingleTxt"/>
        <w:rPr>
          <w:rFonts w:hint="cs"/>
          <w:w w:val="100"/>
          <w:rtl/>
          <w:lang w:bidi="ar-SY"/>
        </w:rPr>
      </w:pPr>
      <w:r>
        <w:rPr>
          <w:rFonts w:hint="cs"/>
          <w:w w:val="100"/>
          <w:rtl/>
          <w:lang w:bidi="ar-SY"/>
        </w:rPr>
        <w:tab/>
      </w:r>
      <w:r w:rsidR="00006881" w:rsidRPr="00006881">
        <w:rPr>
          <w:rFonts w:hint="cs"/>
          <w:w w:val="100"/>
          <w:rtl/>
          <w:lang w:bidi="ar-SY"/>
        </w:rPr>
        <w:t xml:space="preserve">وتتقيد مالطة، بوصفها دولة عضوا في الاتحاد الأوروبي، بتدابير السياسة المبينة بخطوط عريضة في </w:t>
      </w:r>
      <w:r w:rsidR="00236FCE">
        <w:rPr>
          <w:rFonts w:hint="eastAsia"/>
          <w:w w:val="100"/>
          <w:rtl/>
          <w:lang w:bidi="ar-SY"/>
        </w:rPr>
        <w:t>”</w:t>
      </w:r>
      <w:r w:rsidR="00006881" w:rsidRPr="00006881">
        <w:rPr>
          <w:rFonts w:hint="cs"/>
          <w:w w:val="100"/>
          <w:rtl/>
          <w:lang w:bidi="ar-SY"/>
        </w:rPr>
        <w:t>خارطة الطريق للمسا</w:t>
      </w:r>
      <w:r w:rsidR="00236FCE">
        <w:rPr>
          <w:rFonts w:hint="cs"/>
          <w:w w:val="100"/>
          <w:rtl/>
          <w:lang w:bidi="ar-SY"/>
        </w:rPr>
        <w:t>واة بين المرأة والرجل 2006-2010</w:t>
      </w:r>
      <w:r w:rsidR="00236FCE">
        <w:rPr>
          <w:rFonts w:hint="eastAsia"/>
          <w:w w:val="100"/>
          <w:rtl/>
          <w:lang w:bidi="ar-SY"/>
        </w:rPr>
        <w:t>“</w:t>
      </w:r>
      <w:r w:rsidR="00006881" w:rsidRPr="00006881">
        <w:rPr>
          <w:rFonts w:hint="cs"/>
          <w:w w:val="100"/>
          <w:rtl/>
          <w:lang w:bidi="ar-SY"/>
        </w:rPr>
        <w:t>. وتبين خارطة الطريق هذه ستة مجالات ذات أولوية لإجراءات الاتحاد الأوروبي بشأن المساواة الجنسانية، ولكل مجال تُحدَّد الإجراءات والأهداف ذات الأولوية. وتعيد خارطة الطريق هذه التأكيد على النهج الثنائي، نهج المساواة الجنسانية القائمة على مبدأ تعميم المنظور الجنساني والانتفاع من التدابير المحددة.</w:t>
      </w:r>
    </w:p>
    <w:p w:rsidR="00006881" w:rsidRPr="00006881" w:rsidRDefault="000F151F" w:rsidP="00006881">
      <w:pPr>
        <w:pStyle w:val="SingleTxt"/>
        <w:rPr>
          <w:rFonts w:hint="cs"/>
          <w:w w:val="100"/>
          <w:rtl/>
          <w:lang w:bidi="ar-SY"/>
        </w:rPr>
      </w:pPr>
      <w:r>
        <w:rPr>
          <w:rFonts w:hint="cs"/>
          <w:w w:val="100"/>
          <w:rtl/>
          <w:lang w:bidi="ar-SY"/>
        </w:rPr>
        <w:tab/>
      </w:r>
      <w:r w:rsidR="00006881" w:rsidRPr="00006881">
        <w:rPr>
          <w:rFonts w:hint="cs"/>
          <w:w w:val="100"/>
          <w:rtl/>
          <w:lang w:bidi="ar-SY"/>
        </w:rPr>
        <w:t>إن المجالات الستة ذات الأولوية (إجراءات الاتحاد الأوروبي + الشراكة مع الدول الأعضاء وجهات فاعلة أخرى) تشمل:</w:t>
      </w:r>
    </w:p>
    <w:p w:rsidR="00006881" w:rsidRDefault="000F151F" w:rsidP="000F151F">
      <w:pPr>
        <w:pStyle w:val="SingleTxt"/>
        <w:rPr>
          <w:rFonts w:hint="cs"/>
          <w:w w:val="100"/>
          <w:rtl/>
          <w:lang w:bidi="ar-SY"/>
        </w:rPr>
      </w:pPr>
      <w:r>
        <w:rPr>
          <w:rFonts w:hint="cs"/>
          <w:w w:val="100"/>
          <w:rtl/>
          <w:lang w:bidi="ar-SY"/>
        </w:rPr>
        <w:tab/>
        <w:t>أ -</w:t>
      </w:r>
      <w:r>
        <w:rPr>
          <w:rFonts w:hint="cs"/>
          <w:w w:val="100"/>
          <w:rtl/>
          <w:lang w:bidi="ar-SY"/>
        </w:rPr>
        <w:tab/>
      </w:r>
      <w:r w:rsidR="00006881" w:rsidRPr="00006881">
        <w:rPr>
          <w:rFonts w:hint="cs"/>
          <w:w w:val="100"/>
          <w:rtl/>
          <w:lang w:bidi="ar-SY"/>
        </w:rPr>
        <w:t>الاستقلال الاقتصادي المتساوي للمرأة</w:t>
      </w:r>
    </w:p>
    <w:p w:rsidR="00006881" w:rsidRPr="00006881" w:rsidRDefault="000F151F" w:rsidP="000F151F">
      <w:pPr>
        <w:pStyle w:val="SingleTxt"/>
        <w:rPr>
          <w:rFonts w:hint="cs"/>
          <w:w w:val="100"/>
          <w:lang w:bidi="ar-SY"/>
        </w:rPr>
      </w:pPr>
      <w:r>
        <w:rPr>
          <w:rFonts w:hint="cs"/>
          <w:rtl/>
          <w:lang w:bidi="ar-SY"/>
        </w:rPr>
        <w:tab/>
        <w:t>ب -</w:t>
      </w:r>
      <w:r>
        <w:rPr>
          <w:rFonts w:hint="cs"/>
          <w:rtl/>
          <w:lang w:bidi="ar-SY"/>
        </w:rPr>
        <w:tab/>
      </w:r>
      <w:r w:rsidR="00006881" w:rsidRPr="00006881">
        <w:rPr>
          <w:rFonts w:hint="cs"/>
          <w:w w:val="100"/>
          <w:rtl/>
          <w:lang w:bidi="ar-SY"/>
        </w:rPr>
        <w:t>التوفيق بين الحياة الخاصة والمهنية</w:t>
      </w:r>
    </w:p>
    <w:p w:rsidR="00006881" w:rsidRPr="00006881" w:rsidRDefault="000F151F" w:rsidP="000F151F">
      <w:pPr>
        <w:pStyle w:val="SingleTxt"/>
        <w:rPr>
          <w:rFonts w:hint="cs"/>
          <w:w w:val="100"/>
          <w:rtl/>
          <w:lang w:bidi="ar-SY"/>
        </w:rPr>
      </w:pPr>
      <w:r>
        <w:rPr>
          <w:rFonts w:hint="cs"/>
          <w:w w:val="100"/>
          <w:rtl/>
          <w:lang w:bidi="ar-SY"/>
        </w:rPr>
        <w:tab/>
      </w:r>
      <w:r w:rsidR="00006881" w:rsidRPr="00006881">
        <w:rPr>
          <w:rFonts w:hint="cs"/>
          <w:w w:val="100"/>
          <w:rtl/>
          <w:lang w:bidi="ar-SY"/>
        </w:rPr>
        <w:t>ج</w:t>
      </w:r>
      <w:r>
        <w:rPr>
          <w:rFonts w:hint="cs"/>
          <w:w w:val="100"/>
          <w:rtl/>
          <w:lang w:bidi="ar-SY"/>
        </w:rPr>
        <w:t xml:space="preserve"> </w:t>
      </w:r>
      <w:r w:rsidR="00006881" w:rsidRPr="00006881">
        <w:rPr>
          <w:rFonts w:hint="cs"/>
          <w:w w:val="100"/>
          <w:rtl/>
          <w:lang w:bidi="ar-SY"/>
        </w:rPr>
        <w:t>-</w:t>
      </w:r>
      <w:r>
        <w:rPr>
          <w:rFonts w:hint="cs"/>
          <w:w w:val="100"/>
          <w:rtl/>
          <w:lang w:bidi="ar-SY"/>
        </w:rPr>
        <w:tab/>
      </w:r>
      <w:r w:rsidR="00006881" w:rsidRPr="00006881">
        <w:rPr>
          <w:rFonts w:hint="cs"/>
          <w:w w:val="100"/>
          <w:rtl/>
          <w:lang w:bidi="ar-SY"/>
        </w:rPr>
        <w:t>التمثيل المتساوي في صنع القرار</w:t>
      </w:r>
    </w:p>
    <w:p w:rsidR="00006881" w:rsidRPr="00006881" w:rsidRDefault="000F151F" w:rsidP="00006881">
      <w:pPr>
        <w:pStyle w:val="SingleTxt"/>
        <w:rPr>
          <w:rFonts w:hint="cs"/>
          <w:w w:val="100"/>
          <w:rtl/>
          <w:lang w:bidi="ar-SY"/>
        </w:rPr>
      </w:pPr>
      <w:r>
        <w:rPr>
          <w:rFonts w:hint="cs"/>
          <w:w w:val="100"/>
          <w:rtl/>
          <w:lang w:bidi="ar-SY"/>
        </w:rPr>
        <w:tab/>
      </w:r>
      <w:r w:rsidR="00006881" w:rsidRPr="00006881">
        <w:rPr>
          <w:rFonts w:hint="cs"/>
          <w:w w:val="100"/>
          <w:rtl/>
          <w:lang w:bidi="ar-SY"/>
        </w:rPr>
        <w:t>د</w:t>
      </w:r>
      <w:r>
        <w:rPr>
          <w:rFonts w:hint="cs"/>
          <w:w w:val="100"/>
          <w:rtl/>
          <w:lang w:bidi="ar-SY"/>
        </w:rPr>
        <w:t xml:space="preserve"> </w:t>
      </w:r>
      <w:r w:rsidR="00006881" w:rsidRPr="00006881">
        <w:rPr>
          <w:rFonts w:hint="cs"/>
          <w:w w:val="100"/>
          <w:rtl/>
          <w:lang w:bidi="ar-SY"/>
        </w:rPr>
        <w:t>-</w:t>
      </w:r>
      <w:r w:rsidR="00006881" w:rsidRPr="00006881">
        <w:rPr>
          <w:rFonts w:hint="cs"/>
          <w:w w:val="100"/>
          <w:rtl/>
          <w:lang w:bidi="ar-SY"/>
        </w:rPr>
        <w:tab/>
        <w:t>القضاء على جميع أشكال العنف المستند إلى نوع الجنس</w:t>
      </w:r>
    </w:p>
    <w:p w:rsidR="00006881" w:rsidRPr="00006881" w:rsidRDefault="000F151F" w:rsidP="000F151F">
      <w:pPr>
        <w:pStyle w:val="SingleTxt"/>
        <w:rPr>
          <w:rFonts w:hint="cs"/>
          <w:w w:val="100"/>
          <w:rtl/>
          <w:lang w:bidi="ar-SY"/>
        </w:rPr>
      </w:pPr>
      <w:r>
        <w:rPr>
          <w:rFonts w:hint="cs"/>
          <w:w w:val="100"/>
          <w:rtl/>
          <w:lang w:bidi="ar-SY"/>
        </w:rPr>
        <w:tab/>
      </w:r>
      <w:r w:rsidR="00006881" w:rsidRPr="00006881">
        <w:rPr>
          <w:rFonts w:hint="cs"/>
          <w:w w:val="100"/>
          <w:rtl/>
          <w:lang w:bidi="ar-SY"/>
        </w:rPr>
        <w:t>ه</w:t>
      </w:r>
      <w:r>
        <w:rPr>
          <w:rFonts w:hint="cs"/>
          <w:w w:val="100"/>
          <w:rtl/>
          <w:lang w:bidi="ar-SY"/>
        </w:rPr>
        <w:t xml:space="preserve">ـ </w:t>
      </w:r>
      <w:r w:rsidR="00006881" w:rsidRPr="00006881">
        <w:rPr>
          <w:rFonts w:hint="cs"/>
          <w:w w:val="100"/>
          <w:rtl/>
          <w:lang w:bidi="ar-SY"/>
        </w:rPr>
        <w:t>-</w:t>
      </w:r>
      <w:r>
        <w:rPr>
          <w:rFonts w:hint="cs"/>
          <w:w w:val="100"/>
          <w:rtl/>
          <w:lang w:bidi="ar-SY"/>
        </w:rPr>
        <w:tab/>
      </w:r>
      <w:r w:rsidR="00006881" w:rsidRPr="00006881">
        <w:rPr>
          <w:rFonts w:hint="cs"/>
          <w:w w:val="100"/>
          <w:rtl/>
          <w:lang w:bidi="ar-SY"/>
        </w:rPr>
        <w:t>القضاء على القوالب النمطية بشأن الجنسين</w:t>
      </w:r>
    </w:p>
    <w:p w:rsidR="00006881" w:rsidRPr="00006881" w:rsidRDefault="000F151F" w:rsidP="00006881">
      <w:pPr>
        <w:pStyle w:val="SingleTxt"/>
        <w:rPr>
          <w:rFonts w:hint="cs"/>
          <w:w w:val="100"/>
          <w:rtl/>
          <w:lang w:bidi="ar-SY"/>
        </w:rPr>
      </w:pPr>
      <w:r>
        <w:rPr>
          <w:rFonts w:hint="cs"/>
          <w:w w:val="100"/>
          <w:rtl/>
          <w:lang w:bidi="ar-SY"/>
        </w:rPr>
        <w:tab/>
      </w:r>
      <w:r w:rsidR="00006881" w:rsidRPr="00006881">
        <w:rPr>
          <w:rFonts w:hint="cs"/>
          <w:w w:val="100"/>
          <w:rtl/>
          <w:lang w:bidi="ar-SY"/>
        </w:rPr>
        <w:t>و</w:t>
      </w:r>
      <w:r>
        <w:rPr>
          <w:rFonts w:hint="cs"/>
          <w:w w:val="100"/>
          <w:rtl/>
          <w:lang w:bidi="ar-SY"/>
        </w:rPr>
        <w:t xml:space="preserve"> </w:t>
      </w:r>
      <w:r w:rsidR="00006881" w:rsidRPr="00006881">
        <w:rPr>
          <w:rFonts w:hint="cs"/>
          <w:w w:val="100"/>
          <w:rtl/>
          <w:lang w:bidi="ar-SY"/>
        </w:rPr>
        <w:t>-</w:t>
      </w:r>
      <w:r w:rsidR="00006881" w:rsidRPr="00006881">
        <w:rPr>
          <w:rFonts w:hint="cs"/>
          <w:w w:val="100"/>
          <w:rtl/>
          <w:lang w:bidi="ar-SY"/>
        </w:rPr>
        <w:tab/>
        <w:t>النهوض بالمساواة بين الجنسين في سياسات التنمية الخارجية</w:t>
      </w:r>
    </w:p>
    <w:p w:rsidR="000F151F" w:rsidRPr="000F151F" w:rsidRDefault="000F151F" w:rsidP="000F151F">
      <w:pPr>
        <w:pStyle w:val="SingleTxt"/>
        <w:spacing w:after="0" w:line="120" w:lineRule="exact"/>
        <w:rPr>
          <w:rFonts w:hint="cs"/>
          <w:w w:val="100"/>
          <w:sz w:val="10"/>
          <w:rtl/>
          <w:lang w:bidi="ar-SY"/>
        </w:rPr>
      </w:pPr>
    </w:p>
    <w:p w:rsidR="00006881" w:rsidRPr="00006881" w:rsidRDefault="000F151F" w:rsidP="000F151F">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w w:val="100"/>
          <w:rtl/>
          <w:lang w:bidi="ar-SY"/>
        </w:rPr>
      </w:pPr>
      <w:r>
        <w:rPr>
          <w:rFonts w:hint="cs"/>
          <w:w w:val="100"/>
          <w:rtl/>
          <w:lang w:bidi="ar-SY"/>
        </w:rPr>
        <w:tab/>
        <w:t>2-2</w:t>
      </w:r>
      <w:r>
        <w:rPr>
          <w:rFonts w:hint="cs"/>
          <w:w w:val="100"/>
          <w:rtl/>
          <w:lang w:bidi="ar-SY"/>
        </w:rPr>
        <w:tab/>
      </w:r>
      <w:r w:rsidR="00006881" w:rsidRPr="00006881">
        <w:rPr>
          <w:rFonts w:hint="cs"/>
          <w:w w:val="100"/>
          <w:rtl/>
          <w:lang w:bidi="ar-SY"/>
        </w:rPr>
        <w:t>التحرش والتحرش الجنسي</w:t>
      </w:r>
    </w:p>
    <w:p w:rsidR="00006881" w:rsidRPr="00006881" w:rsidRDefault="000F151F" w:rsidP="00236FCE">
      <w:pPr>
        <w:pStyle w:val="SingleTxt"/>
        <w:rPr>
          <w:rFonts w:hint="cs"/>
          <w:w w:val="100"/>
          <w:rtl/>
          <w:lang w:bidi="ar-SY"/>
        </w:rPr>
      </w:pPr>
      <w:r>
        <w:rPr>
          <w:rFonts w:hint="cs"/>
          <w:w w:val="100"/>
          <w:rtl/>
          <w:lang w:bidi="ar-SY"/>
        </w:rPr>
        <w:tab/>
      </w:r>
      <w:r w:rsidR="00006881" w:rsidRPr="00006881">
        <w:rPr>
          <w:rFonts w:hint="cs"/>
          <w:w w:val="100"/>
          <w:rtl/>
          <w:lang w:bidi="ar-SY"/>
        </w:rPr>
        <w:t xml:space="preserve">التحرش والتمييز في مكان العمل، بما في ذلك القطاع العام، يُعتبران جريمتين خطيرتين في الجزر المالطية. إن </w:t>
      </w:r>
      <w:r w:rsidR="00006881" w:rsidRPr="00006881">
        <w:rPr>
          <w:rFonts w:hint="cs"/>
          <w:i/>
          <w:iCs/>
          <w:w w:val="100"/>
          <w:rtl/>
          <w:lang w:bidi="ar-SY"/>
        </w:rPr>
        <w:t xml:space="preserve">مدونة الأخلاق لموظفي القطاع العام </w:t>
      </w:r>
      <w:r w:rsidR="00006881" w:rsidRPr="00006881">
        <w:rPr>
          <w:rFonts w:hint="cs"/>
          <w:w w:val="100"/>
          <w:rtl/>
          <w:lang w:bidi="ar-SY"/>
        </w:rPr>
        <w:t>تناولت هذه المسائل أول مرة. إن جميع الموظفين في القطاع العام ملزمون بعدم التحرش أو التمييز في ممارسات العمل على أساس نوع الجنس أو الحالة الاجتماعية أو الحمل او التفضيل الجنسي</w:t>
      </w:r>
      <w:r w:rsidR="00236FCE">
        <w:rPr>
          <w:rFonts w:hint="cs"/>
          <w:w w:val="100"/>
          <w:vertAlign w:val="superscript"/>
          <w:rtl/>
          <w:lang w:bidi="ar-SY"/>
        </w:rPr>
        <w:t>(17)</w:t>
      </w:r>
      <w:r w:rsidR="00006881" w:rsidRPr="00006881">
        <w:rPr>
          <w:rFonts w:hint="cs"/>
          <w:w w:val="100"/>
          <w:rtl/>
          <w:lang w:bidi="ar-SY"/>
        </w:rPr>
        <w:t>. والتحرش والتحرش الجنسي غير قانونيين أيضا بمقتضى قانون</w:t>
      </w:r>
      <w:r w:rsidR="00236FCE">
        <w:rPr>
          <w:rFonts w:hint="cs"/>
          <w:w w:val="100"/>
          <w:rtl/>
          <w:lang w:bidi="ar-SY"/>
        </w:rPr>
        <w:t xml:space="preserve"> المساواة بين الرجل والمرأة</w:t>
      </w:r>
      <w:r w:rsidR="00236FCE">
        <w:rPr>
          <w:rFonts w:hint="cs"/>
          <w:w w:val="100"/>
          <w:vertAlign w:val="superscript"/>
          <w:rtl/>
          <w:lang w:bidi="ar-SY"/>
        </w:rPr>
        <w:t>(18)</w:t>
      </w:r>
      <w:r w:rsidR="00006881" w:rsidRPr="00006881">
        <w:rPr>
          <w:rFonts w:hint="cs"/>
          <w:w w:val="100"/>
          <w:rtl/>
          <w:lang w:bidi="ar-SY"/>
        </w:rPr>
        <w:t xml:space="preserve"> وقانون التوظيف والعلاقات الصناعية والقانون الجنائي.</w:t>
      </w:r>
    </w:p>
    <w:p w:rsidR="00006881" w:rsidRPr="00006881" w:rsidRDefault="000F151F" w:rsidP="00236FCE">
      <w:pPr>
        <w:pStyle w:val="SingleTxt"/>
        <w:rPr>
          <w:rFonts w:hint="cs"/>
          <w:w w:val="100"/>
          <w:rtl/>
          <w:lang w:bidi="ar-SY"/>
        </w:rPr>
      </w:pPr>
      <w:r>
        <w:rPr>
          <w:rFonts w:hint="cs"/>
          <w:w w:val="100"/>
          <w:rtl/>
          <w:lang w:bidi="ar-SY"/>
        </w:rPr>
        <w:tab/>
      </w:r>
      <w:r w:rsidR="00006881" w:rsidRPr="00006881">
        <w:rPr>
          <w:rFonts w:hint="cs"/>
          <w:w w:val="100"/>
          <w:rtl/>
          <w:lang w:bidi="ar-SY"/>
        </w:rPr>
        <w:t xml:space="preserve">وعملت اللجنة الوطنية لتعزيز المساواة بين الرجل والمرأة، منذ إنشائها، على إنشاء لجان المساواة (موسعة مفهوم جهات التنسيق الذي أطلقته اللجنة الاستشارية السابقة للنهوض بالمرأة) ضمن كل وزارة تقوم بالاتصال باللجنة الوطنية نفسها بالنهوض بتعميم المنظور الجنساني والضمان من انتهاكات القانون. وبالإضافة إلى ذلك، وضعت اللجنة الوطنية لتعزيز المساواة بين الرجل والمرأة مدونة بعنوان </w:t>
      </w:r>
      <w:r w:rsidR="00236FCE">
        <w:rPr>
          <w:rFonts w:hint="eastAsia"/>
          <w:w w:val="100"/>
          <w:rtl/>
          <w:lang w:bidi="ar-SY"/>
        </w:rPr>
        <w:t>”</w:t>
      </w:r>
      <w:r w:rsidR="00006881" w:rsidRPr="00006881">
        <w:rPr>
          <w:rFonts w:hint="cs"/>
          <w:i/>
          <w:iCs/>
          <w:w w:val="100"/>
          <w:rtl/>
          <w:lang w:bidi="ar-SY"/>
        </w:rPr>
        <w:t>التحرش الجنسي: مدونة للممارسة</w:t>
      </w:r>
      <w:r w:rsidR="00236FCE">
        <w:rPr>
          <w:rFonts w:hint="eastAsia"/>
          <w:i/>
          <w:iCs/>
          <w:w w:val="100"/>
          <w:rtl/>
          <w:lang w:bidi="ar-SY"/>
        </w:rPr>
        <w:t>“</w:t>
      </w:r>
      <w:r w:rsidR="00006881" w:rsidRPr="00006881">
        <w:rPr>
          <w:rFonts w:hint="cs"/>
          <w:w w:val="100"/>
          <w:rtl/>
          <w:lang w:bidi="ar-SY"/>
        </w:rPr>
        <w:t>، حتى يعي أرباب العمل على جميع المستويات بما ينطوي عليه التحرش الجنسي وبالحقوق والواجبات في هذا المجال. واللجنة الوطنية لتعزيز المساواة بين الرجل والمرأة هي أيضا الكيان المسؤول عن تلقي الشكاوى من ضحايا التحرش الجنسي. بيد أن المحكمة الصناعية المنبثقة عن قانون التوظيف والعلاقات الصناعية تتيح أيضا إمكانية الانتصاف في دعاوى متعلقة بالفصل غير المنصف عن العمل يقوم على التحرش و/أو التمييز.</w:t>
      </w:r>
    </w:p>
    <w:p w:rsidR="00CB1E35" w:rsidRPr="00CB1E35" w:rsidRDefault="00CB1E35" w:rsidP="00CB1E35">
      <w:pPr>
        <w:pStyle w:val="H23"/>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jc w:val="lowKashida"/>
        <w:rPr>
          <w:rFonts w:hint="cs"/>
          <w:w w:val="100"/>
          <w:sz w:val="10"/>
          <w:rtl/>
          <w:lang w:bidi="ar-SY"/>
        </w:rPr>
      </w:pPr>
    </w:p>
    <w:p w:rsidR="00006881" w:rsidRPr="00006881" w:rsidRDefault="000F151F" w:rsidP="000F151F">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w w:val="100"/>
          <w:rtl/>
          <w:lang w:bidi="ar-SY"/>
        </w:rPr>
      </w:pPr>
      <w:r>
        <w:rPr>
          <w:rFonts w:hint="cs"/>
          <w:w w:val="100"/>
          <w:rtl/>
          <w:lang w:bidi="ar-SY"/>
        </w:rPr>
        <w:tab/>
        <w:t>2-3</w:t>
      </w:r>
      <w:r w:rsidR="00006881" w:rsidRPr="00006881">
        <w:rPr>
          <w:rFonts w:hint="cs"/>
          <w:w w:val="100"/>
          <w:rtl/>
          <w:lang w:bidi="ar-SY"/>
        </w:rPr>
        <w:tab/>
        <w:t>تدخل الدولة</w:t>
      </w:r>
    </w:p>
    <w:p w:rsidR="00006881" w:rsidRPr="00006881" w:rsidRDefault="000F151F" w:rsidP="00006881">
      <w:pPr>
        <w:pStyle w:val="SingleTxt"/>
        <w:rPr>
          <w:rFonts w:hint="cs"/>
          <w:w w:val="100"/>
          <w:rtl/>
          <w:lang w:bidi="ar-SY"/>
        </w:rPr>
      </w:pPr>
      <w:r>
        <w:rPr>
          <w:rFonts w:hint="cs"/>
          <w:w w:val="100"/>
          <w:rtl/>
          <w:lang w:bidi="ar-SY"/>
        </w:rPr>
        <w:tab/>
      </w:r>
      <w:r w:rsidR="00006881" w:rsidRPr="00006881">
        <w:rPr>
          <w:rFonts w:hint="cs"/>
          <w:w w:val="100"/>
          <w:rtl/>
          <w:lang w:bidi="ar-SY"/>
        </w:rPr>
        <w:t>خلال الوقت الذي مضى منذ قٌدِّم التقرير الوطني الأولي التزمت الحكومة والوكالات الوطنية والمنظمات التطوعية ببذل الجهود بغية تعزيز السياسات والبرامج وإذكاء الوعي والإجراءات الرامية إلى توطيد مشاركة المرأة في الحياة الاجتماعية والعامة، والمساواة في تشاطر المسؤوليات الأسرية وضمان المساواة الحقيقية وليس المساواة الشكلية.</w:t>
      </w:r>
    </w:p>
    <w:p w:rsidR="00006881" w:rsidRPr="00006881" w:rsidRDefault="000F151F" w:rsidP="00006881">
      <w:pPr>
        <w:pStyle w:val="SingleTxt"/>
        <w:rPr>
          <w:rFonts w:hint="cs"/>
          <w:w w:val="100"/>
          <w:rtl/>
          <w:lang w:bidi="ar-SY"/>
        </w:rPr>
      </w:pPr>
      <w:r>
        <w:rPr>
          <w:rFonts w:hint="cs"/>
          <w:w w:val="100"/>
          <w:rtl/>
          <w:lang w:bidi="ar-SY"/>
        </w:rPr>
        <w:tab/>
      </w:r>
      <w:r w:rsidR="00006881" w:rsidRPr="00006881">
        <w:rPr>
          <w:rFonts w:hint="cs"/>
          <w:w w:val="100"/>
          <w:rtl/>
          <w:lang w:bidi="ar-SY"/>
        </w:rPr>
        <w:t>إن اللجنة الوطنية لتعزيز المساواة بين الرجل والمرأة هي الكيان الوطني المسؤول عن المسائل المتعلقة بالمساواة بين الجنسين. إنها هيئة مستقلة وقد أُنشئت في 2004 عقب سنّ قانون المساواة بين الرجل والمرأة. إن اللجنة الوطنية لتعزيز المساواة تقوم، بصفتها الآلية الوطنية المسؤولة عن تعزيز المساواة، بالاتصال المستمر بالوزارات ومنظمات وإدارات أخرى لتمكين جميع المواطنين فيما يتعلق بأمور المساواة بين الجنسين من خلال نشر المعلومات والتعليم. وتعمل اللجنة على نحو متزامن وواف مع صانعي السياسات في عملية المشاورات، ما مكنها من أن تصبح ذراعا قوية في صنع القرار. ومنذ العضوية في الاتحاد الأوروبي، حققت مالطة فوائد عن طريق مختلف المشاريع بالتمويل المشترك التي هي ركن من أركان الاستثمار من قِبل الدولة المالطية في مسائل تتعلق بالمساواة وبناء المعرفة.</w:t>
      </w:r>
    </w:p>
    <w:p w:rsidR="00006881" w:rsidRDefault="000F151F" w:rsidP="00006881">
      <w:pPr>
        <w:pStyle w:val="SingleTxt"/>
        <w:rPr>
          <w:rFonts w:hint="cs"/>
          <w:w w:val="100"/>
          <w:rtl/>
          <w:lang w:bidi="ar-SY"/>
        </w:rPr>
      </w:pPr>
      <w:r>
        <w:rPr>
          <w:rFonts w:hint="cs"/>
          <w:w w:val="100"/>
          <w:rtl/>
          <w:lang w:bidi="ar-SY"/>
        </w:rPr>
        <w:tab/>
      </w:r>
      <w:r w:rsidR="00006881" w:rsidRPr="00006881">
        <w:rPr>
          <w:rFonts w:hint="cs"/>
          <w:w w:val="100"/>
          <w:rtl/>
          <w:lang w:bidi="ar-SY"/>
        </w:rPr>
        <w:t>ومن فترة 2004 حتى 2006 أصدر مكتب رئيس الوزراء عددا من التعميمات التي تُقرّ بوجود مسائل المساواة بين الجنسين وبالحاجة إلى إقامة توازن بين المسؤوليات الأسَرية والمهنية. في كانون الأول/ديسمبر 2003 أُرسِل تعميم يصف النتائج الناشئة عن مشروع تقييم الأثر الجنساني الذي نُفِّذ. والنقاط الرئيسية التي ظهرت هي:</w:t>
      </w:r>
    </w:p>
    <w:p w:rsidR="00006881" w:rsidRDefault="000F151F" w:rsidP="000F151F">
      <w:pPr>
        <w:pStyle w:val="SingleTxt"/>
        <w:rPr>
          <w:rFonts w:hint="cs"/>
          <w:w w:val="100"/>
          <w:rtl/>
          <w:lang w:bidi="ar-SY"/>
        </w:rPr>
      </w:pPr>
      <w:r>
        <w:rPr>
          <w:rFonts w:hint="cs"/>
          <w:w w:val="100"/>
          <w:rtl/>
          <w:lang w:bidi="ar-SY"/>
        </w:rPr>
        <w:tab/>
        <w:t>أ -</w:t>
      </w:r>
      <w:r>
        <w:rPr>
          <w:rFonts w:hint="cs"/>
          <w:w w:val="100"/>
          <w:rtl/>
          <w:lang w:bidi="ar-SY"/>
        </w:rPr>
        <w:tab/>
      </w:r>
      <w:r w:rsidR="00006881" w:rsidRPr="00006881">
        <w:rPr>
          <w:rFonts w:hint="cs"/>
          <w:w w:val="100"/>
          <w:rtl/>
          <w:lang w:bidi="ar-SY"/>
        </w:rPr>
        <w:t>التدقيق الأوثق في احتياجات الإجراء المتعلق بالجنسين في اتفاقات الأداء للإدارة العليا؛</w:t>
      </w:r>
    </w:p>
    <w:p w:rsidR="00006881" w:rsidRPr="00006881" w:rsidRDefault="000F151F" w:rsidP="000F151F">
      <w:pPr>
        <w:pStyle w:val="SingleTxt"/>
        <w:rPr>
          <w:rFonts w:hint="cs"/>
          <w:w w:val="100"/>
          <w:lang w:bidi="ar-SY"/>
        </w:rPr>
      </w:pPr>
      <w:r>
        <w:rPr>
          <w:rFonts w:hint="cs"/>
          <w:w w:val="100"/>
          <w:rtl/>
          <w:lang w:bidi="ar-SY"/>
        </w:rPr>
        <w:tab/>
        <w:t>ب -</w:t>
      </w:r>
      <w:r>
        <w:rPr>
          <w:rFonts w:hint="cs"/>
          <w:w w:val="100"/>
          <w:rtl/>
          <w:lang w:bidi="ar-SY"/>
        </w:rPr>
        <w:tab/>
      </w:r>
      <w:r w:rsidR="00006881" w:rsidRPr="00006881">
        <w:rPr>
          <w:rFonts w:hint="cs"/>
          <w:w w:val="100"/>
          <w:rtl/>
          <w:lang w:bidi="ar-SY"/>
        </w:rPr>
        <w:t>تعزيز جهات التنسيق، وإجراء الاتصال بها وإشراكها في الخطط المتعلقة بالسياسات؛</w:t>
      </w:r>
    </w:p>
    <w:p w:rsidR="00006881" w:rsidRPr="00006881" w:rsidRDefault="000F151F" w:rsidP="00006881">
      <w:pPr>
        <w:pStyle w:val="SingleTxt"/>
        <w:rPr>
          <w:rFonts w:hint="cs"/>
          <w:w w:val="100"/>
          <w:rtl/>
          <w:lang w:bidi="ar-SY"/>
        </w:rPr>
      </w:pPr>
      <w:r>
        <w:rPr>
          <w:rFonts w:hint="cs"/>
          <w:w w:val="100"/>
          <w:rtl/>
          <w:lang w:bidi="ar-SY"/>
        </w:rPr>
        <w:tab/>
      </w:r>
      <w:r w:rsidR="00006881" w:rsidRPr="00006881">
        <w:rPr>
          <w:rFonts w:hint="cs"/>
          <w:w w:val="100"/>
          <w:rtl/>
          <w:lang w:bidi="ar-SY"/>
        </w:rPr>
        <w:t>ج</w:t>
      </w:r>
      <w:r>
        <w:rPr>
          <w:rFonts w:hint="cs"/>
          <w:w w:val="100"/>
          <w:rtl/>
          <w:lang w:bidi="ar-SY"/>
        </w:rPr>
        <w:t xml:space="preserve"> </w:t>
      </w:r>
      <w:r w:rsidR="00006881" w:rsidRPr="00006881">
        <w:rPr>
          <w:rFonts w:hint="cs"/>
          <w:w w:val="100"/>
          <w:rtl/>
          <w:lang w:bidi="ar-SY"/>
        </w:rPr>
        <w:t>-</w:t>
      </w:r>
      <w:r w:rsidR="00006881" w:rsidRPr="00006881">
        <w:rPr>
          <w:rFonts w:hint="cs"/>
          <w:w w:val="100"/>
          <w:rtl/>
          <w:lang w:bidi="ar-SY"/>
        </w:rPr>
        <w:tab/>
        <w:t>الميزانية المخصصة للمسائل المتعلقة بنوع الجنس، مثل التدريب على الوعي الجنساني وكشوف المرتبات على أساس نوع لجنس؛</w:t>
      </w:r>
    </w:p>
    <w:p w:rsidR="00006881" w:rsidRPr="00006881" w:rsidRDefault="000F151F" w:rsidP="000F151F">
      <w:pPr>
        <w:pStyle w:val="SingleTxt"/>
        <w:rPr>
          <w:rFonts w:hint="cs"/>
          <w:w w:val="100"/>
          <w:rtl/>
          <w:lang w:bidi="ar-SY"/>
        </w:rPr>
      </w:pPr>
      <w:r>
        <w:rPr>
          <w:rFonts w:hint="cs"/>
          <w:w w:val="100"/>
          <w:rtl/>
          <w:lang w:bidi="ar-SY"/>
        </w:rPr>
        <w:tab/>
      </w:r>
      <w:r w:rsidR="00006881" w:rsidRPr="00006881">
        <w:rPr>
          <w:rFonts w:hint="cs"/>
          <w:w w:val="100"/>
          <w:rtl/>
          <w:lang w:bidi="ar-SY"/>
        </w:rPr>
        <w:t>د</w:t>
      </w:r>
      <w:r>
        <w:rPr>
          <w:rFonts w:hint="cs"/>
          <w:w w:val="100"/>
          <w:rtl/>
          <w:lang w:bidi="ar-SY"/>
        </w:rPr>
        <w:t xml:space="preserve"> </w:t>
      </w:r>
      <w:r w:rsidR="00006881" w:rsidRPr="00006881">
        <w:rPr>
          <w:rFonts w:hint="cs"/>
          <w:w w:val="100"/>
          <w:rtl/>
          <w:lang w:bidi="ar-SY"/>
        </w:rPr>
        <w:t>-</w:t>
      </w:r>
      <w:r>
        <w:rPr>
          <w:rFonts w:hint="cs"/>
          <w:w w:val="100"/>
          <w:rtl/>
          <w:lang w:bidi="ar-SY"/>
        </w:rPr>
        <w:tab/>
      </w:r>
      <w:r w:rsidR="00006881" w:rsidRPr="00006881">
        <w:rPr>
          <w:rFonts w:hint="cs"/>
          <w:w w:val="100"/>
          <w:rtl/>
          <w:lang w:bidi="ar-SY"/>
        </w:rPr>
        <w:t>استغلال الخبرة في المجال الجنساني لصنع السياسة في الخدمة العامة؛</w:t>
      </w:r>
    </w:p>
    <w:p w:rsidR="00006881" w:rsidRPr="00006881" w:rsidRDefault="000F151F" w:rsidP="000F151F">
      <w:pPr>
        <w:pStyle w:val="SingleTxt"/>
        <w:rPr>
          <w:rFonts w:hint="cs"/>
          <w:w w:val="100"/>
          <w:rtl/>
          <w:lang w:bidi="ar-SY"/>
        </w:rPr>
      </w:pPr>
      <w:r>
        <w:rPr>
          <w:rFonts w:hint="cs"/>
          <w:w w:val="100"/>
          <w:rtl/>
          <w:lang w:bidi="ar-SY"/>
        </w:rPr>
        <w:tab/>
      </w:r>
      <w:r w:rsidR="00006881" w:rsidRPr="00006881">
        <w:rPr>
          <w:rFonts w:hint="cs"/>
          <w:w w:val="100"/>
          <w:rtl/>
          <w:lang w:bidi="ar-SY"/>
        </w:rPr>
        <w:t>ه</w:t>
      </w:r>
      <w:r>
        <w:rPr>
          <w:rFonts w:hint="cs"/>
          <w:w w:val="100"/>
          <w:rtl/>
          <w:lang w:bidi="ar-SY"/>
        </w:rPr>
        <w:t xml:space="preserve">ـ </w:t>
      </w:r>
      <w:r w:rsidR="00006881" w:rsidRPr="00006881">
        <w:rPr>
          <w:rFonts w:hint="cs"/>
          <w:w w:val="100"/>
          <w:rtl/>
          <w:lang w:bidi="ar-SY"/>
        </w:rPr>
        <w:t>-</w:t>
      </w:r>
      <w:r>
        <w:rPr>
          <w:rFonts w:hint="cs"/>
          <w:w w:val="100"/>
          <w:rtl/>
          <w:lang w:bidi="ar-SY"/>
        </w:rPr>
        <w:tab/>
      </w:r>
      <w:r w:rsidR="00006881" w:rsidRPr="00006881">
        <w:rPr>
          <w:rFonts w:hint="cs"/>
          <w:w w:val="100"/>
          <w:rtl/>
          <w:lang w:bidi="ar-SY"/>
        </w:rPr>
        <w:t>إدراج قسم يتناول المسائل الجنسانية في التقارير السنوية؛</w:t>
      </w:r>
    </w:p>
    <w:p w:rsidR="00006881" w:rsidRPr="00006881" w:rsidRDefault="000F151F" w:rsidP="000F151F">
      <w:pPr>
        <w:pStyle w:val="SingleTxt"/>
        <w:rPr>
          <w:rFonts w:hint="cs"/>
          <w:w w:val="100"/>
          <w:rtl/>
          <w:lang w:bidi="ar-SY"/>
        </w:rPr>
      </w:pPr>
      <w:r>
        <w:rPr>
          <w:rFonts w:hint="cs"/>
          <w:w w:val="100"/>
          <w:rtl/>
          <w:lang w:bidi="ar-SY"/>
        </w:rPr>
        <w:tab/>
      </w:r>
      <w:r w:rsidR="00006881" w:rsidRPr="00006881">
        <w:rPr>
          <w:rFonts w:hint="cs"/>
          <w:w w:val="100"/>
          <w:rtl/>
          <w:lang w:bidi="ar-SY"/>
        </w:rPr>
        <w:t>و</w:t>
      </w:r>
      <w:r>
        <w:rPr>
          <w:rFonts w:hint="cs"/>
          <w:w w:val="100"/>
          <w:rtl/>
          <w:lang w:bidi="ar-SY"/>
        </w:rPr>
        <w:t xml:space="preserve"> </w:t>
      </w:r>
      <w:r w:rsidR="00006881" w:rsidRPr="00006881">
        <w:rPr>
          <w:rFonts w:hint="cs"/>
          <w:w w:val="100"/>
          <w:rtl/>
          <w:lang w:bidi="ar-SY"/>
        </w:rPr>
        <w:t>-</w:t>
      </w:r>
      <w:r>
        <w:rPr>
          <w:rFonts w:hint="cs"/>
          <w:w w:val="100"/>
          <w:rtl/>
          <w:lang w:bidi="ar-SY"/>
        </w:rPr>
        <w:tab/>
      </w:r>
      <w:r w:rsidR="00006881" w:rsidRPr="00006881">
        <w:rPr>
          <w:rFonts w:hint="cs"/>
          <w:w w:val="100"/>
          <w:rtl/>
          <w:lang w:bidi="ar-SY"/>
        </w:rPr>
        <w:t>الإحصاءات المتعلقة بنوع الجنس؛</w:t>
      </w:r>
    </w:p>
    <w:p w:rsidR="00006881" w:rsidRPr="00006881" w:rsidRDefault="000F151F" w:rsidP="000F151F">
      <w:pPr>
        <w:pStyle w:val="SingleTxt"/>
        <w:rPr>
          <w:rFonts w:hint="cs"/>
          <w:w w:val="100"/>
          <w:rtl/>
          <w:lang w:bidi="ar-SY"/>
        </w:rPr>
      </w:pPr>
      <w:r>
        <w:rPr>
          <w:rFonts w:hint="cs"/>
          <w:w w:val="100"/>
          <w:rtl/>
          <w:lang w:bidi="ar-SY"/>
        </w:rPr>
        <w:tab/>
      </w:r>
      <w:r w:rsidR="00006881" w:rsidRPr="00006881">
        <w:rPr>
          <w:rFonts w:hint="cs"/>
          <w:w w:val="100"/>
          <w:rtl/>
          <w:lang w:bidi="ar-SY"/>
        </w:rPr>
        <w:t>ز</w:t>
      </w:r>
      <w:r>
        <w:rPr>
          <w:rFonts w:hint="cs"/>
          <w:w w:val="100"/>
          <w:rtl/>
          <w:lang w:bidi="ar-SY"/>
        </w:rPr>
        <w:t xml:space="preserve"> </w:t>
      </w:r>
      <w:r w:rsidR="00006881" w:rsidRPr="00006881">
        <w:rPr>
          <w:rFonts w:hint="cs"/>
          <w:w w:val="100"/>
          <w:rtl/>
          <w:lang w:bidi="ar-SY"/>
        </w:rPr>
        <w:t>-</w:t>
      </w:r>
      <w:r>
        <w:rPr>
          <w:rFonts w:hint="cs"/>
          <w:w w:val="100"/>
          <w:rtl/>
          <w:lang w:bidi="ar-SY"/>
        </w:rPr>
        <w:tab/>
      </w:r>
      <w:r w:rsidR="00006881" w:rsidRPr="00006881">
        <w:rPr>
          <w:rFonts w:hint="cs"/>
          <w:w w:val="100"/>
          <w:rtl/>
          <w:lang w:bidi="ar-SY"/>
        </w:rPr>
        <w:t>احتمالات الترقية ومعايير التعيين لشغل الوظيفة، والتخطيط لتعاقب الموظفين</w:t>
      </w:r>
      <w:r w:rsidR="00236FCE">
        <w:rPr>
          <w:rFonts w:hint="cs"/>
          <w:w w:val="100"/>
          <w:vertAlign w:val="superscript"/>
          <w:rtl/>
          <w:lang w:bidi="ar-SY"/>
        </w:rPr>
        <w:t>(19)</w:t>
      </w:r>
      <w:r w:rsidR="00236FCE">
        <w:rPr>
          <w:rFonts w:hint="cs"/>
          <w:w w:val="100"/>
          <w:rtl/>
          <w:lang w:bidi="ar-SY"/>
        </w:rPr>
        <w:t>.</w:t>
      </w:r>
    </w:p>
    <w:p w:rsidR="00006881" w:rsidRDefault="000F151F" w:rsidP="00006881">
      <w:pPr>
        <w:pStyle w:val="SingleTxt"/>
        <w:rPr>
          <w:rFonts w:hint="cs"/>
          <w:w w:val="100"/>
          <w:rtl/>
          <w:lang w:bidi="ar-SY"/>
        </w:rPr>
      </w:pPr>
      <w:r>
        <w:rPr>
          <w:rFonts w:hint="cs"/>
          <w:w w:val="100"/>
          <w:rtl/>
          <w:lang w:bidi="ar-SY"/>
        </w:rPr>
        <w:tab/>
      </w:r>
      <w:r w:rsidR="00006881" w:rsidRPr="00006881">
        <w:rPr>
          <w:rFonts w:hint="cs"/>
          <w:w w:val="100"/>
          <w:rtl/>
          <w:lang w:bidi="ar-SY"/>
        </w:rPr>
        <w:t>خلال نفس الفترة أُصدِر عدد من التعميمات التي بينت بخطوط عامة الحاجة إلى تدابير صديقة للأسرة، وأكدت على أهمية حُسن اطلاع جميع الموظفين في القطاع العام على تلك التدابير. وتشمل هذه ما يلي:</w:t>
      </w:r>
    </w:p>
    <w:p w:rsidR="00006881" w:rsidRDefault="000F151F" w:rsidP="00CB1E35">
      <w:pPr>
        <w:pStyle w:val="SingleTxt"/>
        <w:spacing w:line="340" w:lineRule="exact"/>
        <w:rPr>
          <w:rFonts w:hint="cs"/>
          <w:w w:val="100"/>
          <w:rtl/>
          <w:lang w:bidi="ar-SY"/>
        </w:rPr>
      </w:pPr>
      <w:r>
        <w:rPr>
          <w:rFonts w:hint="cs"/>
          <w:w w:val="100"/>
          <w:rtl/>
          <w:lang w:bidi="ar-SY"/>
        </w:rPr>
        <w:tab/>
        <w:t>أ -</w:t>
      </w:r>
      <w:r>
        <w:rPr>
          <w:rFonts w:hint="cs"/>
          <w:w w:val="100"/>
          <w:rtl/>
          <w:lang w:bidi="ar-SY"/>
        </w:rPr>
        <w:tab/>
      </w:r>
      <w:r w:rsidR="00006881" w:rsidRPr="00006881">
        <w:rPr>
          <w:rFonts w:hint="cs"/>
          <w:w w:val="100"/>
          <w:rtl/>
          <w:lang w:bidi="ar-SY"/>
        </w:rPr>
        <w:t>الإجازة الملحة للأسرة</w:t>
      </w:r>
      <w:r w:rsidR="00236FCE">
        <w:rPr>
          <w:rFonts w:hint="cs"/>
          <w:w w:val="100"/>
          <w:vertAlign w:val="superscript"/>
          <w:rtl/>
          <w:lang w:bidi="ar-SY"/>
        </w:rPr>
        <w:t>(20)</w:t>
      </w:r>
    </w:p>
    <w:p w:rsidR="00006881" w:rsidRPr="00236FCE" w:rsidRDefault="000F151F" w:rsidP="00CB1E35">
      <w:pPr>
        <w:pStyle w:val="SingleTxt"/>
        <w:spacing w:line="340" w:lineRule="exact"/>
        <w:rPr>
          <w:rFonts w:hint="cs"/>
          <w:w w:val="100"/>
          <w:vertAlign w:val="superscript"/>
          <w:lang w:bidi="ar-SY"/>
        </w:rPr>
      </w:pPr>
      <w:r>
        <w:rPr>
          <w:rFonts w:hint="cs"/>
          <w:w w:val="100"/>
          <w:rtl/>
          <w:lang w:bidi="ar-SY"/>
        </w:rPr>
        <w:tab/>
        <w:t>ب -</w:t>
      </w:r>
      <w:r>
        <w:rPr>
          <w:rFonts w:hint="cs"/>
          <w:w w:val="100"/>
          <w:rtl/>
          <w:lang w:bidi="ar-SY"/>
        </w:rPr>
        <w:tab/>
      </w:r>
      <w:r w:rsidR="00236FCE">
        <w:rPr>
          <w:rFonts w:hint="cs"/>
          <w:w w:val="100"/>
          <w:rtl/>
          <w:lang w:bidi="ar-SY"/>
        </w:rPr>
        <w:t>إجازة الوالدية</w:t>
      </w:r>
      <w:r w:rsidR="00236FCE">
        <w:rPr>
          <w:rFonts w:hint="cs"/>
          <w:w w:val="100"/>
          <w:vertAlign w:val="superscript"/>
          <w:rtl/>
          <w:lang w:bidi="ar-SY"/>
        </w:rPr>
        <w:t>(21)</w:t>
      </w:r>
    </w:p>
    <w:p w:rsidR="00006881" w:rsidRPr="00236FCE" w:rsidRDefault="000F151F" w:rsidP="00CB1E35">
      <w:pPr>
        <w:pStyle w:val="SingleTxt"/>
        <w:spacing w:line="340" w:lineRule="exact"/>
        <w:rPr>
          <w:rFonts w:hint="cs"/>
          <w:w w:val="100"/>
          <w:vertAlign w:val="superscript"/>
          <w:rtl/>
          <w:lang w:bidi="ar-SY"/>
        </w:rPr>
      </w:pPr>
      <w:r>
        <w:rPr>
          <w:rFonts w:hint="cs"/>
          <w:w w:val="100"/>
          <w:rtl/>
          <w:lang w:bidi="ar-SY"/>
        </w:rPr>
        <w:tab/>
      </w:r>
      <w:r w:rsidR="00006881" w:rsidRPr="00006881">
        <w:rPr>
          <w:rFonts w:hint="cs"/>
          <w:w w:val="100"/>
          <w:rtl/>
          <w:lang w:bidi="ar-SY"/>
        </w:rPr>
        <w:t>ج</w:t>
      </w:r>
      <w:r>
        <w:rPr>
          <w:rFonts w:hint="cs"/>
          <w:w w:val="100"/>
          <w:rtl/>
          <w:lang w:bidi="ar-SY"/>
        </w:rPr>
        <w:t xml:space="preserve"> </w:t>
      </w:r>
      <w:r w:rsidR="00006881" w:rsidRPr="00006881">
        <w:rPr>
          <w:rFonts w:hint="cs"/>
          <w:w w:val="100"/>
          <w:rtl/>
          <w:lang w:bidi="ar-SY"/>
        </w:rPr>
        <w:t>-</w:t>
      </w:r>
      <w:r w:rsidR="00006881" w:rsidRPr="00006881">
        <w:rPr>
          <w:rFonts w:hint="cs"/>
          <w:w w:val="100"/>
          <w:rtl/>
          <w:lang w:bidi="ar-SY"/>
        </w:rPr>
        <w:tab/>
        <w:t>الإ</w:t>
      </w:r>
      <w:r w:rsidR="00236FCE">
        <w:rPr>
          <w:rFonts w:hint="cs"/>
          <w:w w:val="100"/>
          <w:rtl/>
          <w:lang w:bidi="ar-SY"/>
        </w:rPr>
        <w:t>جازة الخاصة غير مدفوعة الأجر</w:t>
      </w:r>
      <w:r w:rsidR="00236FCE">
        <w:rPr>
          <w:rFonts w:hint="cs"/>
          <w:w w:val="100"/>
          <w:vertAlign w:val="superscript"/>
          <w:rtl/>
          <w:lang w:bidi="ar-SY"/>
        </w:rPr>
        <w:t>(22)</w:t>
      </w:r>
    </w:p>
    <w:p w:rsidR="00006881" w:rsidRPr="00236FCE" w:rsidRDefault="000F151F" w:rsidP="00CB1E35">
      <w:pPr>
        <w:pStyle w:val="SingleTxt"/>
        <w:spacing w:line="340" w:lineRule="exact"/>
        <w:rPr>
          <w:rFonts w:hint="cs"/>
          <w:w w:val="100"/>
          <w:vertAlign w:val="superscript"/>
          <w:rtl/>
          <w:lang w:bidi="ar-SY"/>
        </w:rPr>
      </w:pPr>
      <w:r>
        <w:rPr>
          <w:rFonts w:hint="cs"/>
          <w:w w:val="100"/>
          <w:rtl/>
          <w:lang w:bidi="ar-SY"/>
        </w:rPr>
        <w:tab/>
      </w:r>
      <w:r w:rsidR="00006881" w:rsidRPr="00006881">
        <w:rPr>
          <w:rFonts w:hint="cs"/>
          <w:w w:val="100"/>
          <w:rtl/>
          <w:lang w:bidi="ar-SY"/>
        </w:rPr>
        <w:t>د</w:t>
      </w:r>
      <w:r>
        <w:rPr>
          <w:rFonts w:hint="cs"/>
          <w:w w:val="100"/>
          <w:rtl/>
          <w:lang w:bidi="ar-SY"/>
        </w:rPr>
        <w:t xml:space="preserve"> </w:t>
      </w:r>
      <w:r w:rsidR="00006881" w:rsidRPr="00006881">
        <w:rPr>
          <w:rFonts w:hint="cs"/>
          <w:w w:val="100"/>
          <w:rtl/>
          <w:lang w:bidi="ar-SY"/>
        </w:rPr>
        <w:t>-</w:t>
      </w:r>
      <w:r>
        <w:rPr>
          <w:rFonts w:hint="cs"/>
          <w:w w:val="100"/>
          <w:rtl/>
          <w:lang w:bidi="ar-SY"/>
        </w:rPr>
        <w:tab/>
      </w:r>
      <w:r w:rsidR="00236FCE">
        <w:rPr>
          <w:rFonts w:hint="cs"/>
          <w:w w:val="100"/>
          <w:rtl/>
          <w:lang w:bidi="ar-SY"/>
        </w:rPr>
        <w:t>إجازة التبني</w:t>
      </w:r>
      <w:r w:rsidR="00236FCE">
        <w:rPr>
          <w:rFonts w:hint="cs"/>
          <w:w w:val="100"/>
          <w:vertAlign w:val="superscript"/>
          <w:rtl/>
          <w:lang w:bidi="ar-SY"/>
        </w:rPr>
        <w:t>(23)</w:t>
      </w:r>
    </w:p>
    <w:p w:rsidR="00006881" w:rsidRPr="00236FCE" w:rsidRDefault="000F151F" w:rsidP="00CB1E35">
      <w:pPr>
        <w:pStyle w:val="SingleTxt"/>
        <w:spacing w:line="340" w:lineRule="exact"/>
        <w:rPr>
          <w:rFonts w:hint="cs"/>
          <w:w w:val="100"/>
          <w:vertAlign w:val="superscript"/>
          <w:rtl/>
          <w:lang w:bidi="ar-SY"/>
        </w:rPr>
      </w:pPr>
      <w:r>
        <w:rPr>
          <w:rFonts w:hint="cs"/>
          <w:w w:val="100"/>
          <w:rtl/>
          <w:lang w:bidi="ar-SY"/>
        </w:rPr>
        <w:tab/>
      </w:r>
      <w:r w:rsidR="00006881" w:rsidRPr="00006881">
        <w:rPr>
          <w:rFonts w:hint="cs"/>
          <w:w w:val="100"/>
          <w:rtl/>
          <w:lang w:bidi="ar-SY"/>
        </w:rPr>
        <w:t>ه</w:t>
      </w:r>
      <w:r>
        <w:rPr>
          <w:rFonts w:hint="cs"/>
          <w:w w:val="100"/>
          <w:rtl/>
          <w:lang w:bidi="ar-SY"/>
        </w:rPr>
        <w:t xml:space="preserve">ـ </w:t>
      </w:r>
      <w:r w:rsidR="00006881" w:rsidRPr="00006881">
        <w:rPr>
          <w:rFonts w:hint="cs"/>
          <w:w w:val="100"/>
          <w:rtl/>
          <w:lang w:bidi="ar-SY"/>
        </w:rPr>
        <w:t>-</w:t>
      </w:r>
      <w:r>
        <w:rPr>
          <w:rFonts w:hint="cs"/>
          <w:w w:val="100"/>
          <w:rtl/>
          <w:lang w:bidi="ar-SY"/>
        </w:rPr>
        <w:tab/>
      </w:r>
      <w:r w:rsidR="00006881" w:rsidRPr="00006881">
        <w:rPr>
          <w:rFonts w:hint="cs"/>
          <w:w w:val="100"/>
          <w:rtl/>
          <w:lang w:bidi="ar-SY"/>
        </w:rPr>
        <w:t>المرونة في إجازة ا</w:t>
      </w:r>
      <w:r w:rsidR="00236FCE">
        <w:rPr>
          <w:rFonts w:hint="cs"/>
          <w:w w:val="100"/>
          <w:rtl/>
          <w:lang w:bidi="ar-SY"/>
        </w:rPr>
        <w:t>لوالدية وساعات العمل المخفضة</w:t>
      </w:r>
      <w:r w:rsidR="00236FCE">
        <w:rPr>
          <w:rFonts w:hint="cs"/>
          <w:w w:val="100"/>
          <w:vertAlign w:val="superscript"/>
          <w:rtl/>
          <w:lang w:bidi="ar-SY"/>
        </w:rPr>
        <w:t>(24)</w:t>
      </w:r>
    </w:p>
    <w:p w:rsidR="00006881" w:rsidRPr="00236FCE" w:rsidRDefault="000F151F" w:rsidP="00CB1E35">
      <w:pPr>
        <w:pStyle w:val="SingleTxt"/>
        <w:spacing w:line="340" w:lineRule="exact"/>
        <w:rPr>
          <w:rFonts w:hint="cs"/>
          <w:w w:val="100"/>
          <w:vertAlign w:val="superscript"/>
          <w:rtl/>
          <w:lang w:bidi="ar-SY"/>
        </w:rPr>
      </w:pPr>
      <w:r>
        <w:rPr>
          <w:rFonts w:hint="cs"/>
          <w:w w:val="100"/>
          <w:rtl/>
          <w:lang w:bidi="ar-SY"/>
        </w:rPr>
        <w:tab/>
      </w:r>
      <w:r w:rsidR="00006881" w:rsidRPr="00006881">
        <w:rPr>
          <w:rFonts w:hint="cs"/>
          <w:w w:val="100"/>
          <w:rtl/>
          <w:lang w:bidi="ar-SY"/>
        </w:rPr>
        <w:t>و</w:t>
      </w:r>
      <w:r>
        <w:rPr>
          <w:rFonts w:hint="cs"/>
          <w:w w:val="100"/>
          <w:rtl/>
          <w:lang w:bidi="ar-SY"/>
        </w:rPr>
        <w:t xml:space="preserve"> </w:t>
      </w:r>
      <w:r w:rsidR="00006881" w:rsidRPr="00006881">
        <w:rPr>
          <w:rFonts w:hint="cs"/>
          <w:w w:val="100"/>
          <w:rtl/>
          <w:lang w:bidi="ar-SY"/>
        </w:rPr>
        <w:t>-</w:t>
      </w:r>
      <w:r>
        <w:rPr>
          <w:rFonts w:hint="cs"/>
          <w:w w:val="100"/>
          <w:rtl/>
          <w:lang w:bidi="ar-SY"/>
        </w:rPr>
        <w:tab/>
      </w:r>
      <w:r w:rsidR="00236FCE">
        <w:rPr>
          <w:rFonts w:hint="cs"/>
          <w:w w:val="100"/>
          <w:rtl/>
          <w:lang w:bidi="ar-SY"/>
        </w:rPr>
        <w:t>العمل بساعات مخفضة</w:t>
      </w:r>
      <w:r w:rsidR="00236FCE">
        <w:rPr>
          <w:rFonts w:hint="cs"/>
          <w:w w:val="100"/>
          <w:vertAlign w:val="superscript"/>
          <w:rtl/>
          <w:lang w:bidi="ar-SY"/>
        </w:rPr>
        <w:t>(25)</w:t>
      </w:r>
    </w:p>
    <w:p w:rsidR="00006881" w:rsidRPr="00236FCE" w:rsidRDefault="000F151F" w:rsidP="00CB1E35">
      <w:pPr>
        <w:pStyle w:val="SingleTxt"/>
        <w:spacing w:line="340" w:lineRule="exact"/>
        <w:rPr>
          <w:rFonts w:hint="cs"/>
          <w:w w:val="100"/>
          <w:rtl/>
          <w:lang w:bidi="ar-SY"/>
        </w:rPr>
      </w:pPr>
      <w:r>
        <w:rPr>
          <w:rFonts w:hint="cs"/>
          <w:w w:val="100"/>
          <w:rtl/>
          <w:lang w:bidi="ar-SY"/>
        </w:rPr>
        <w:tab/>
      </w:r>
      <w:r w:rsidR="00006881" w:rsidRPr="00006881">
        <w:rPr>
          <w:rFonts w:hint="cs"/>
          <w:w w:val="100"/>
          <w:rtl/>
          <w:lang w:bidi="ar-SY"/>
        </w:rPr>
        <w:t>ز</w:t>
      </w:r>
      <w:r>
        <w:rPr>
          <w:rFonts w:hint="cs"/>
          <w:w w:val="100"/>
          <w:rtl/>
          <w:lang w:bidi="ar-SY"/>
        </w:rPr>
        <w:t xml:space="preserve"> </w:t>
      </w:r>
      <w:r w:rsidR="00006881" w:rsidRPr="00006881">
        <w:rPr>
          <w:rFonts w:hint="cs"/>
          <w:w w:val="100"/>
          <w:rtl/>
          <w:lang w:bidi="ar-SY"/>
        </w:rPr>
        <w:t>-</w:t>
      </w:r>
      <w:r>
        <w:rPr>
          <w:rFonts w:hint="cs"/>
          <w:w w:val="100"/>
          <w:rtl/>
          <w:lang w:bidi="ar-SY"/>
        </w:rPr>
        <w:tab/>
      </w:r>
      <w:r w:rsidR="00236FCE">
        <w:rPr>
          <w:rFonts w:hint="cs"/>
          <w:w w:val="100"/>
          <w:rtl/>
          <w:lang w:bidi="ar-SY"/>
        </w:rPr>
        <w:t>المرونة في جداول العمل</w:t>
      </w:r>
      <w:r w:rsidR="00236FCE">
        <w:rPr>
          <w:rFonts w:hint="cs"/>
          <w:w w:val="100"/>
          <w:vertAlign w:val="superscript"/>
          <w:rtl/>
          <w:lang w:bidi="ar-SY"/>
        </w:rPr>
        <w:t>(26)</w:t>
      </w:r>
      <w:r w:rsidR="00236FCE">
        <w:rPr>
          <w:rFonts w:hint="cs"/>
          <w:w w:val="100"/>
          <w:rtl/>
          <w:lang w:bidi="ar-SY"/>
        </w:rPr>
        <w:t>.</w:t>
      </w:r>
    </w:p>
    <w:p w:rsidR="00006881" w:rsidRPr="00006881" w:rsidRDefault="000F151F" w:rsidP="00006881">
      <w:pPr>
        <w:pStyle w:val="SingleTxt"/>
        <w:rPr>
          <w:rFonts w:hint="cs"/>
          <w:w w:val="100"/>
          <w:rtl/>
          <w:lang w:bidi="ar-SY"/>
        </w:rPr>
      </w:pPr>
      <w:r>
        <w:rPr>
          <w:rFonts w:hint="cs"/>
          <w:w w:val="100"/>
          <w:rtl/>
          <w:lang w:bidi="ar-SY"/>
        </w:rPr>
        <w:tab/>
      </w:r>
      <w:r w:rsidR="00006881" w:rsidRPr="00006881">
        <w:rPr>
          <w:rFonts w:hint="cs"/>
          <w:w w:val="100"/>
          <w:rtl/>
          <w:lang w:bidi="ar-SY"/>
        </w:rPr>
        <w:t>وأُصدِر تعميمان إضافيان فيما يتعلق بالتحرش الجنسي في مكان العمل. وذُكِّر رؤساء الإدارات بالتزامهم</w:t>
      </w:r>
      <w:r w:rsidR="00C32FE3">
        <w:rPr>
          <w:rFonts w:hint="cs"/>
          <w:w w:val="100"/>
          <w:rtl/>
          <w:lang w:bidi="ar-SY"/>
        </w:rPr>
        <w:t xml:space="preserve"> </w:t>
      </w:r>
      <w:r w:rsidR="00006881" w:rsidRPr="00006881">
        <w:rPr>
          <w:rFonts w:hint="cs"/>
          <w:w w:val="100"/>
          <w:rtl/>
          <w:lang w:bidi="ar-SY"/>
        </w:rPr>
        <w:t>بمعالجة جميع الشكاوى المقدمة بشأن هذه المسألة على نحو جاد وبألا يسمحوا بأي شكل من أشكال التحرش الجنسي في مؤسستهم أو يتغاضوا عنه. لقد أُعطِي رؤساء الإدارات سلطة اتخاذ إجراءات تأديبية وفقا لنظام (الإجراءات التدريبية) لجنة الخدمة العامة ضد الموظفين في القطاع العام المتهمين بارتكاب التحرش الجنسي. وتم التأكيد على معنى الحساسية والسرية واحترام حقوق مقدِّم الشكوى والمتحرش المزعوم، قبل وخلال الإجراءات التأديبية أو الجنائية الفعلية</w:t>
      </w:r>
      <w:r w:rsidR="00236FCE">
        <w:rPr>
          <w:rFonts w:hint="cs"/>
          <w:w w:val="100"/>
          <w:vertAlign w:val="superscript"/>
          <w:rtl/>
          <w:lang w:bidi="ar-SY"/>
        </w:rPr>
        <w:t>(27)</w:t>
      </w:r>
      <w:r w:rsidR="00236FCE">
        <w:rPr>
          <w:rFonts w:hint="cs"/>
          <w:w w:val="100"/>
          <w:rtl/>
          <w:lang w:bidi="ar-SY"/>
        </w:rPr>
        <w:t>.</w:t>
      </w:r>
    </w:p>
    <w:p w:rsidR="00006881" w:rsidRPr="00006881" w:rsidRDefault="000F151F" w:rsidP="00236FCE">
      <w:pPr>
        <w:pStyle w:val="SingleTxt"/>
        <w:rPr>
          <w:rFonts w:hint="cs"/>
          <w:w w:val="100"/>
          <w:rtl/>
          <w:lang w:bidi="ar-SY"/>
        </w:rPr>
      </w:pPr>
      <w:r>
        <w:rPr>
          <w:rFonts w:hint="cs"/>
          <w:w w:val="100"/>
          <w:rtl/>
          <w:lang w:bidi="ar-SY"/>
        </w:rPr>
        <w:tab/>
      </w:r>
      <w:r w:rsidR="00006881" w:rsidRPr="00006881">
        <w:rPr>
          <w:rFonts w:hint="cs"/>
          <w:w w:val="100"/>
          <w:rtl/>
          <w:lang w:bidi="ar-SY"/>
        </w:rPr>
        <w:t>وفي تعميم آخر (التعميم رقم 12 لعام 2006 الصادر عن مكتب رئيس الوزراء)</w:t>
      </w:r>
      <w:r w:rsidR="00006881" w:rsidRPr="00006881">
        <w:rPr>
          <w:rFonts w:hint="cs"/>
          <w:b/>
          <w:bCs/>
          <w:w w:val="100"/>
          <w:rtl/>
          <w:lang w:bidi="ar-SY"/>
        </w:rPr>
        <w:t xml:space="preserve"> </w:t>
      </w:r>
      <w:r w:rsidR="00006881" w:rsidRPr="00006881">
        <w:rPr>
          <w:rFonts w:hint="cs"/>
          <w:w w:val="100"/>
          <w:rtl/>
          <w:lang w:bidi="ar-SY"/>
        </w:rPr>
        <w:t xml:space="preserve">أُعلِمت الخدمة العامة بالوثيقة التي نُشِرت بعنوان </w:t>
      </w:r>
      <w:r w:rsidR="00236FCE">
        <w:rPr>
          <w:rFonts w:hint="eastAsia"/>
          <w:w w:val="100"/>
          <w:rtl/>
          <w:lang w:bidi="ar-SY"/>
        </w:rPr>
        <w:t>”</w:t>
      </w:r>
      <w:r w:rsidR="00006881" w:rsidRPr="00006881">
        <w:rPr>
          <w:rFonts w:hint="cs"/>
          <w:i/>
          <w:iCs/>
          <w:w w:val="100"/>
          <w:rtl/>
          <w:lang w:bidi="ar-SY"/>
        </w:rPr>
        <w:t>الخدمة العامة: مبادئ توجيهية لما يشكل تحرشا جنسيا والإجراءات التي ستُتخذ في دعاوى التحرش الجنسي</w:t>
      </w:r>
      <w:r w:rsidR="00236FCE">
        <w:rPr>
          <w:rFonts w:hint="eastAsia"/>
          <w:i/>
          <w:iCs/>
          <w:w w:val="100"/>
          <w:rtl/>
          <w:lang w:bidi="ar-SY"/>
        </w:rPr>
        <w:t>“</w:t>
      </w:r>
      <w:r w:rsidR="00006881" w:rsidRPr="00006881">
        <w:rPr>
          <w:rFonts w:hint="cs"/>
          <w:i/>
          <w:iCs/>
          <w:w w:val="100"/>
          <w:rtl/>
          <w:lang w:bidi="ar-SY"/>
        </w:rPr>
        <w:t xml:space="preserve">. </w:t>
      </w:r>
      <w:r w:rsidR="00006881" w:rsidRPr="00006881">
        <w:rPr>
          <w:rFonts w:hint="cs"/>
          <w:w w:val="100"/>
          <w:rtl/>
          <w:lang w:bidi="ar-SY"/>
        </w:rPr>
        <w:t>وهذه الوثيقة، التي وُضِعت بمساعدة من اللجنة الوطنية لتعزيز المساواة وأيضا بمساعدة من لجنة الخدمة العامة، أداة سباقة متسقة مع التزام الحكومة بإيجاد بيئة عمل قائمة على أساس الاحترام المتبادل والتفاهم والتقدير</w:t>
      </w:r>
      <w:r w:rsidR="00C32FE3">
        <w:rPr>
          <w:rFonts w:hint="cs"/>
          <w:w w:val="100"/>
          <w:rtl/>
          <w:lang w:bidi="ar-SY"/>
        </w:rPr>
        <w:t xml:space="preserve"> </w:t>
      </w:r>
      <w:r w:rsidR="0023323D">
        <w:rPr>
          <w:w w:val="100"/>
          <w:rtl/>
          <w:lang w:bidi="ar-SY"/>
        </w:rPr>
        <w:t>-</w:t>
      </w:r>
      <w:r w:rsidR="00C32FE3">
        <w:rPr>
          <w:w w:val="100"/>
          <w:rtl/>
          <w:lang w:bidi="ar-SY"/>
        </w:rPr>
        <w:t xml:space="preserve"> </w:t>
      </w:r>
      <w:r w:rsidR="00006881" w:rsidRPr="00006881">
        <w:rPr>
          <w:rFonts w:hint="cs"/>
          <w:w w:val="100"/>
          <w:rtl/>
          <w:lang w:bidi="ar-SY"/>
        </w:rPr>
        <w:t>كلها موصوفة بانها حجر الزاوية لجميع علاقات العمل. وتشكل هذه الوثيقة مبدأ توجيهيا لكل من الإدارة العليا وجميع الموظفين العموميين فيما يتعلق بكيفية النظر في دعاوى التحرش الجنسي بطريقة منصفة ومتسقة وسريعة، بينما تُضمن معايير الممارسة الطيبة والعدل الطبيعي وأقصى قدر من السرية. ومن خلال نشر هذه الوثيقة فإن الرسالة المعبر عنها هي أن الخدمة العامة تسعى إلى النهوض ببيئة عمل كريمة وعلاقة منسجمة بين جميع الموظفين العموميين، بغض النظر عن نوع جنسهم. وبين التعميم بوضوح أن منع التحرش الجنسي جانب أساسي من حسن الإدارة، لأن التحرش الجنسي والنتائج السلبية المترتبة عليه توجد أثرا غير بناء في الرفاه العام لبيئة العمل الشاملة، التي تشمل العاملين والزبائن</w:t>
      </w:r>
      <w:r w:rsidR="00236FCE">
        <w:rPr>
          <w:rFonts w:hint="cs"/>
          <w:w w:val="100"/>
          <w:vertAlign w:val="superscript"/>
          <w:rtl/>
          <w:lang w:bidi="ar-SY"/>
        </w:rPr>
        <w:t>(28)</w:t>
      </w:r>
      <w:r w:rsidR="00236FCE">
        <w:rPr>
          <w:rFonts w:hint="cs"/>
          <w:w w:val="100"/>
          <w:rtl/>
          <w:lang w:bidi="ar-SY"/>
        </w:rPr>
        <w:t>.</w:t>
      </w:r>
    </w:p>
    <w:p w:rsidR="00006881" w:rsidRPr="00006881" w:rsidRDefault="000F151F" w:rsidP="00006881">
      <w:pPr>
        <w:pStyle w:val="SingleTxt"/>
        <w:rPr>
          <w:rFonts w:hint="cs"/>
          <w:w w:val="100"/>
          <w:rtl/>
          <w:lang w:bidi="ar-SY"/>
        </w:rPr>
      </w:pPr>
      <w:r>
        <w:rPr>
          <w:rFonts w:hint="cs"/>
          <w:w w:val="100"/>
          <w:rtl/>
          <w:lang w:bidi="ar-SY"/>
        </w:rPr>
        <w:tab/>
      </w:r>
      <w:r w:rsidR="00006881" w:rsidRPr="00006881">
        <w:rPr>
          <w:rFonts w:hint="cs"/>
          <w:w w:val="100"/>
          <w:rtl/>
          <w:lang w:bidi="ar-SY"/>
        </w:rPr>
        <w:t>في 2006 أصدرت حكومة مالطة تعميم مكتب رئيس الوزراء 32/2006 الموجه إلى جميع الأمناء الدائمين والمدراء العامين ومدراء ورؤساء كيانات الحكومة تطلب فيه منهم أن يعدلوا الأنموذجات الحكومية الرسمية</w:t>
      </w:r>
      <w:r w:rsidR="00C32FE3">
        <w:rPr>
          <w:rFonts w:hint="cs"/>
          <w:w w:val="100"/>
          <w:rtl/>
          <w:lang w:bidi="ar-SY"/>
        </w:rPr>
        <w:t xml:space="preserve"> </w:t>
      </w:r>
      <w:r w:rsidR="00006881" w:rsidRPr="00006881">
        <w:rPr>
          <w:rFonts w:hint="cs"/>
          <w:w w:val="100"/>
          <w:rtl/>
          <w:lang w:bidi="ar-SY"/>
        </w:rPr>
        <w:t>التي لا تزال صياغات تمييزية تستَخدَم فيها. قبل هذه المبادرة كانت أنموذجات تشمل صياغات تميز على أساس جنساني لا تزال تستعملها وتنشرها الوزارات والإدارات والكيانات العامة استعمالا ونشرا واسعي النطاق. ولذلك، طُلب من كل وزارة أن تدرس الحالة كل في مديريتها أو كيانها الخاص بها وأن تقدم إلى اللجنة الوطنية لتعزيز المساواة تقريرا يبين التطورات الحاصلة أو الإجراءات المتخذة حتى تكون جميع الأنموذجات الحكومية شاملة للجنسين.</w:t>
      </w:r>
    </w:p>
    <w:p w:rsidR="00006881" w:rsidRPr="00006881" w:rsidRDefault="000F151F" w:rsidP="00006881">
      <w:pPr>
        <w:pStyle w:val="SingleTxt"/>
        <w:rPr>
          <w:rFonts w:hint="cs"/>
          <w:w w:val="100"/>
          <w:rtl/>
          <w:lang w:bidi="ar-SY"/>
        </w:rPr>
      </w:pPr>
      <w:r>
        <w:rPr>
          <w:rFonts w:hint="cs"/>
          <w:w w:val="100"/>
          <w:rtl/>
          <w:lang w:bidi="ar-SY"/>
        </w:rPr>
        <w:tab/>
      </w:r>
      <w:r w:rsidR="00006881" w:rsidRPr="00006881">
        <w:rPr>
          <w:rFonts w:hint="cs"/>
          <w:w w:val="100"/>
          <w:rtl/>
          <w:lang w:bidi="ar-SY"/>
        </w:rPr>
        <w:t>وأرسلت مختلف الكيانات المعنية تغذيتها العكسية إلى اللجنة الوطنية لتعزيز المساواة بالصيغ المعدلة للأنموذجات الرسمية، ولم تكن تلك متقيدة بالتعميم المذكور أعلاه. هذه الكيانات التي كانت أنموذجاتها مميزة على أساس نوع الجنس ولكنها نشأت عن مذكرات قانونية أو إجراءات برلمانية أرسلت تعديلاتها المقترحة إلى مكتب المدعي العام حتى يمكن أن يقرها مجلس النواب حتى تكون تلك الأنموذجات متقيدة بسياسة الحكومة.</w:t>
      </w:r>
    </w:p>
    <w:p w:rsidR="00CB1E35" w:rsidRPr="00CB1E35" w:rsidRDefault="00CB1E35" w:rsidP="00CB1E35">
      <w:pPr>
        <w:pStyle w:val="H23"/>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jc w:val="lowKashida"/>
        <w:rPr>
          <w:rFonts w:hint="cs"/>
          <w:w w:val="100"/>
          <w:sz w:val="10"/>
          <w:rtl/>
          <w:lang w:bidi="ar-SY"/>
        </w:rPr>
      </w:pPr>
    </w:p>
    <w:p w:rsidR="00006881" w:rsidRPr="00006881" w:rsidRDefault="000F151F" w:rsidP="000F151F">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w w:val="100"/>
          <w:rtl/>
          <w:lang w:bidi="ar-SY"/>
        </w:rPr>
      </w:pPr>
      <w:r>
        <w:rPr>
          <w:rFonts w:hint="cs"/>
          <w:w w:val="100"/>
          <w:rtl/>
          <w:lang w:bidi="ar-SY"/>
        </w:rPr>
        <w:tab/>
        <w:t>2-4</w:t>
      </w:r>
      <w:r w:rsidR="00006881" w:rsidRPr="00006881">
        <w:rPr>
          <w:rFonts w:hint="cs"/>
          <w:w w:val="100"/>
          <w:rtl/>
          <w:lang w:bidi="ar-SY"/>
        </w:rPr>
        <w:tab/>
        <w:t>دستور مالطة</w:t>
      </w:r>
    </w:p>
    <w:p w:rsidR="00006881" w:rsidRPr="00006881" w:rsidRDefault="000F151F" w:rsidP="000F151F">
      <w:pPr>
        <w:pStyle w:val="SingleTxt"/>
        <w:rPr>
          <w:rFonts w:hint="cs"/>
          <w:w w:val="100"/>
          <w:rtl/>
          <w:lang w:bidi="ar-SY"/>
        </w:rPr>
      </w:pPr>
      <w:r>
        <w:rPr>
          <w:rFonts w:hint="cs"/>
          <w:w w:val="100"/>
          <w:rtl/>
          <w:lang w:bidi="ar-SY"/>
        </w:rPr>
        <w:tab/>
      </w:r>
      <w:r w:rsidR="00006881" w:rsidRPr="00006881">
        <w:rPr>
          <w:rFonts w:hint="cs"/>
          <w:w w:val="100"/>
          <w:rtl/>
          <w:lang w:bidi="ar-SY"/>
        </w:rPr>
        <w:t>إن دستور مالطة بوصفه القانون السيادي الذي يحكم الجزر المالطية يضمن المساواة بين المرأة والرجل ويلزم الدولة بكفالة المساواة بين الجنسين.</w:t>
      </w:r>
    </w:p>
    <w:p w:rsidR="00006881" w:rsidRPr="00006881" w:rsidRDefault="000F151F" w:rsidP="00006881">
      <w:pPr>
        <w:pStyle w:val="SingleTxt"/>
        <w:rPr>
          <w:rFonts w:hint="cs"/>
          <w:w w:val="100"/>
          <w:rtl/>
          <w:lang w:bidi="ar-SY"/>
        </w:rPr>
      </w:pPr>
      <w:r>
        <w:rPr>
          <w:rFonts w:hint="cs"/>
          <w:w w:val="100"/>
          <w:rtl/>
          <w:lang w:bidi="ar-SY"/>
        </w:rPr>
        <w:tab/>
      </w:r>
      <w:r w:rsidR="00006881" w:rsidRPr="00006881">
        <w:rPr>
          <w:rFonts w:hint="cs"/>
          <w:w w:val="100"/>
          <w:rtl/>
          <w:lang w:bidi="ar-SY"/>
        </w:rPr>
        <w:t>ينص دستور مالطة على ألا يعامَل أي شخص بطريقة تمييزية. وإذا انتُهِكت هذه الحقوق الأساسية فإن للطرف المضار الحق في اللجوء إلى الانتصاف. وفضلا عن ذلك، ينص القانون المدني والقانون الجنائي على أحكام معينة تبين بخطوط عامة أساس الإجراء القضائي الذي يتخذ ضد شخص يُزعَم بأنه يصدِر تعليمات لشخص آخر بأن يقوم بالتمييز</w:t>
      </w:r>
      <w:r w:rsidR="00236FCE">
        <w:rPr>
          <w:rFonts w:hint="cs"/>
          <w:w w:val="100"/>
          <w:vertAlign w:val="superscript"/>
          <w:rtl/>
          <w:lang w:bidi="ar-SY"/>
        </w:rPr>
        <w:t>(29)</w:t>
      </w:r>
      <w:r w:rsidR="00236FCE">
        <w:rPr>
          <w:rFonts w:hint="cs"/>
          <w:w w:val="100"/>
          <w:rtl/>
          <w:lang w:bidi="ar-SY"/>
        </w:rPr>
        <w:t>.</w:t>
      </w:r>
    </w:p>
    <w:p w:rsidR="00CB1E35" w:rsidRPr="00CB1E35" w:rsidRDefault="00CB1E35" w:rsidP="00CB1E35">
      <w:pPr>
        <w:pStyle w:val="H23"/>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jc w:val="lowKashida"/>
        <w:rPr>
          <w:rFonts w:hint="cs"/>
          <w:w w:val="100"/>
          <w:sz w:val="10"/>
          <w:rtl/>
          <w:lang w:bidi="ar-SY"/>
        </w:rPr>
      </w:pPr>
    </w:p>
    <w:p w:rsidR="00006881" w:rsidRPr="00006881" w:rsidRDefault="000F151F" w:rsidP="000F151F">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w w:val="100"/>
          <w:rtl/>
          <w:lang w:bidi="ar-SY"/>
        </w:rPr>
      </w:pPr>
      <w:r>
        <w:rPr>
          <w:rFonts w:hint="cs"/>
          <w:w w:val="100"/>
          <w:rtl/>
          <w:lang w:bidi="ar-SY"/>
        </w:rPr>
        <w:tab/>
        <w:t>2-5</w:t>
      </w:r>
      <w:r w:rsidR="00006881" w:rsidRPr="00006881">
        <w:rPr>
          <w:rFonts w:hint="cs"/>
          <w:w w:val="100"/>
          <w:rtl/>
          <w:lang w:bidi="ar-SY"/>
        </w:rPr>
        <w:tab/>
        <w:t>المحكمة الدستورية</w:t>
      </w:r>
    </w:p>
    <w:p w:rsidR="00006881" w:rsidRPr="00006881" w:rsidRDefault="000F151F" w:rsidP="00006881">
      <w:pPr>
        <w:pStyle w:val="SingleTxt"/>
        <w:rPr>
          <w:rFonts w:hint="cs"/>
          <w:w w:val="100"/>
          <w:rtl/>
          <w:lang w:bidi="ar-SY"/>
        </w:rPr>
      </w:pPr>
      <w:r>
        <w:rPr>
          <w:rFonts w:hint="cs"/>
          <w:w w:val="100"/>
          <w:rtl/>
          <w:lang w:bidi="ar-SY"/>
        </w:rPr>
        <w:tab/>
      </w:r>
      <w:r w:rsidR="00006881" w:rsidRPr="00006881">
        <w:rPr>
          <w:rFonts w:hint="cs"/>
          <w:w w:val="100"/>
          <w:rtl/>
          <w:lang w:bidi="ar-SY"/>
        </w:rPr>
        <w:t>المحكمة الدستورية هي المؤسسة التي توفر الانتصاف</w:t>
      </w:r>
      <w:r w:rsidR="00C32FE3">
        <w:rPr>
          <w:rFonts w:hint="cs"/>
          <w:w w:val="100"/>
          <w:rtl/>
          <w:lang w:bidi="ar-SY"/>
        </w:rPr>
        <w:t xml:space="preserve"> </w:t>
      </w:r>
      <w:r w:rsidR="00006881" w:rsidRPr="00006881">
        <w:rPr>
          <w:rFonts w:hint="cs"/>
          <w:w w:val="100"/>
          <w:rtl/>
          <w:lang w:bidi="ar-SY"/>
        </w:rPr>
        <w:t>عن انتهاك حقوق الإنسان. والمحكمة الدستورية مناط بها السلطة النهائية لتفسير الدستور. ويعرف الدستور اختصاص المحكمة الدستورية. ووضع الدستور، عن طريق ولايته وقراراته المتخذة، مذهبا محددا لمعنى المساواة وعدم التمييز المستند إلى نوع الجنس.</w:t>
      </w:r>
    </w:p>
    <w:p w:rsidR="00CB1E35" w:rsidRPr="00CB1E35" w:rsidRDefault="00CB1E35" w:rsidP="00CB1E35">
      <w:pPr>
        <w:pStyle w:val="H23"/>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jc w:val="lowKashida"/>
        <w:rPr>
          <w:rFonts w:hint="cs"/>
          <w:w w:val="100"/>
          <w:sz w:val="10"/>
          <w:rtl/>
          <w:lang w:bidi="ar-SY"/>
        </w:rPr>
      </w:pPr>
    </w:p>
    <w:p w:rsidR="00006881" w:rsidRPr="00006881" w:rsidRDefault="000F151F" w:rsidP="000F151F">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w w:val="100"/>
          <w:rtl/>
          <w:lang w:bidi="ar-SY"/>
        </w:rPr>
      </w:pPr>
      <w:r>
        <w:rPr>
          <w:rFonts w:hint="cs"/>
          <w:w w:val="100"/>
          <w:rtl/>
          <w:lang w:bidi="ar-SY"/>
        </w:rPr>
        <w:tab/>
        <w:t>2-6</w:t>
      </w:r>
      <w:r w:rsidR="00006881" w:rsidRPr="00006881">
        <w:rPr>
          <w:rFonts w:hint="cs"/>
          <w:w w:val="100"/>
          <w:rtl/>
          <w:lang w:bidi="ar-SY"/>
        </w:rPr>
        <w:tab/>
        <w:t>الإطار القانوني والمؤسسي</w:t>
      </w:r>
    </w:p>
    <w:p w:rsidR="00006881" w:rsidRPr="00006881" w:rsidRDefault="000F151F" w:rsidP="00006881">
      <w:pPr>
        <w:pStyle w:val="SingleTxt"/>
        <w:rPr>
          <w:rFonts w:hint="cs"/>
          <w:w w:val="100"/>
          <w:rtl/>
          <w:lang w:bidi="ar-SY"/>
        </w:rPr>
      </w:pPr>
      <w:r>
        <w:rPr>
          <w:rFonts w:hint="cs"/>
          <w:w w:val="100"/>
          <w:rtl/>
          <w:lang w:bidi="ar-SY"/>
        </w:rPr>
        <w:tab/>
      </w:r>
      <w:r w:rsidR="00006881" w:rsidRPr="00006881">
        <w:rPr>
          <w:rFonts w:hint="cs"/>
          <w:w w:val="100"/>
          <w:rtl/>
          <w:lang w:bidi="ar-SY"/>
        </w:rPr>
        <w:t>حيثما تُنتهَك حقوق الإنسان وحيثما يشعر الأشخاص بأنهم تعرضوا للمعاملة التمييزية، فإن صونها يجري بالتشريعات المالطية التي تنص على مختلف الإجراءات التي يمكن اتباعها.</w:t>
      </w:r>
    </w:p>
    <w:p w:rsidR="00006881" w:rsidRDefault="000F151F" w:rsidP="00006881">
      <w:pPr>
        <w:pStyle w:val="SingleTxt"/>
        <w:rPr>
          <w:rFonts w:hint="cs"/>
          <w:w w:val="100"/>
          <w:rtl/>
          <w:lang w:bidi="ar-SY"/>
        </w:rPr>
      </w:pPr>
      <w:r>
        <w:rPr>
          <w:rFonts w:hint="cs"/>
          <w:w w:val="100"/>
          <w:rtl/>
          <w:lang w:bidi="ar-SY"/>
        </w:rPr>
        <w:tab/>
      </w:r>
      <w:r w:rsidR="00006881" w:rsidRPr="00006881">
        <w:rPr>
          <w:rFonts w:hint="cs"/>
          <w:w w:val="100"/>
          <w:rtl/>
          <w:lang w:bidi="ar-SY"/>
        </w:rPr>
        <w:t>وبالإضافة إلى حق أستئناف اتخاذ إجراء أمام المحكمة المدنية أو الدائرة الأولى أو المحكمة الدستورية، ثمة كيانات أخرى يمكن للضحية المزعومة أن تتقدم بالشكوى إليها. ومن بين الهيئات التي تتلقى الشكاوى ما يلي:</w:t>
      </w:r>
    </w:p>
    <w:p w:rsidR="00006881" w:rsidRDefault="000F151F" w:rsidP="000F151F">
      <w:pPr>
        <w:pStyle w:val="SingleTxt"/>
        <w:rPr>
          <w:rFonts w:hint="cs"/>
          <w:w w:val="100"/>
          <w:rtl/>
          <w:lang w:bidi="ar-SY"/>
        </w:rPr>
      </w:pPr>
      <w:r>
        <w:rPr>
          <w:rFonts w:hint="cs"/>
          <w:w w:val="100"/>
          <w:rtl/>
          <w:lang w:bidi="ar-SY"/>
        </w:rPr>
        <w:tab/>
        <w:t>أ -</w:t>
      </w:r>
      <w:r>
        <w:rPr>
          <w:rFonts w:hint="cs"/>
          <w:w w:val="100"/>
          <w:rtl/>
          <w:lang w:bidi="ar-SY"/>
        </w:rPr>
        <w:tab/>
      </w:r>
      <w:r w:rsidR="00006881" w:rsidRPr="00006881">
        <w:rPr>
          <w:rFonts w:hint="cs"/>
          <w:w w:val="100"/>
          <w:rtl/>
          <w:lang w:bidi="ar-SY"/>
        </w:rPr>
        <w:t>المحكمة الصناعية (المنشأة من قِبل قانون التوظيف والعلاقات الصناعية)</w:t>
      </w:r>
    </w:p>
    <w:p w:rsidR="00006881" w:rsidRPr="00006881" w:rsidRDefault="000F151F" w:rsidP="000F151F">
      <w:pPr>
        <w:pStyle w:val="SingleTxt"/>
        <w:rPr>
          <w:rFonts w:hint="cs"/>
          <w:w w:val="100"/>
          <w:lang w:bidi="ar-SY"/>
        </w:rPr>
      </w:pPr>
      <w:r>
        <w:rPr>
          <w:rFonts w:hint="cs"/>
          <w:w w:val="100"/>
          <w:rtl/>
          <w:lang w:bidi="ar-SY"/>
        </w:rPr>
        <w:tab/>
        <w:t>ب -</w:t>
      </w:r>
      <w:r>
        <w:rPr>
          <w:rFonts w:hint="cs"/>
          <w:w w:val="100"/>
          <w:rtl/>
          <w:lang w:bidi="ar-SY"/>
        </w:rPr>
        <w:tab/>
      </w:r>
      <w:r w:rsidR="00006881" w:rsidRPr="00006881">
        <w:rPr>
          <w:rFonts w:hint="cs"/>
          <w:w w:val="100"/>
          <w:rtl/>
          <w:lang w:bidi="ar-SY"/>
        </w:rPr>
        <w:t>اللجنة الوطنية لتعزيز المساواة (المنشأة بقانون المساواة بين الرجل والمرأة والمذكرتين القانونيتين</w:t>
      </w:r>
      <w:r w:rsidR="00C32FE3">
        <w:rPr>
          <w:rFonts w:hint="cs"/>
          <w:w w:val="100"/>
          <w:rtl/>
          <w:lang w:bidi="ar-SY"/>
        </w:rPr>
        <w:t xml:space="preserve"> </w:t>
      </w:r>
      <w:r w:rsidR="00006881" w:rsidRPr="00006881">
        <w:rPr>
          <w:rFonts w:hint="cs"/>
          <w:w w:val="100"/>
          <w:rtl/>
          <w:lang w:bidi="ar-SY"/>
        </w:rPr>
        <w:t>85 و 86 عام 2007 بوصفها تشريعات فرعية منبثقة عن قانون الاتحاد الأوروبي)</w:t>
      </w:r>
    </w:p>
    <w:p w:rsidR="00006881" w:rsidRPr="00006881" w:rsidRDefault="000F151F" w:rsidP="00006881">
      <w:pPr>
        <w:pStyle w:val="SingleTxt"/>
        <w:rPr>
          <w:rFonts w:hint="cs"/>
          <w:w w:val="100"/>
          <w:rtl/>
          <w:lang w:bidi="ar-SY"/>
        </w:rPr>
      </w:pPr>
      <w:r>
        <w:rPr>
          <w:rFonts w:hint="cs"/>
          <w:w w:val="100"/>
          <w:rtl/>
          <w:lang w:bidi="ar-SY"/>
        </w:rPr>
        <w:tab/>
      </w:r>
      <w:r w:rsidR="00006881" w:rsidRPr="00006881">
        <w:rPr>
          <w:rFonts w:hint="cs"/>
          <w:w w:val="100"/>
          <w:rtl/>
          <w:lang w:bidi="ar-SY"/>
        </w:rPr>
        <w:t>ج</w:t>
      </w:r>
      <w:r>
        <w:rPr>
          <w:rFonts w:hint="cs"/>
          <w:w w:val="100"/>
          <w:rtl/>
          <w:lang w:bidi="ar-SY"/>
        </w:rPr>
        <w:t xml:space="preserve"> </w:t>
      </w:r>
      <w:r w:rsidR="00006881" w:rsidRPr="00006881">
        <w:rPr>
          <w:rFonts w:hint="cs"/>
          <w:w w:val="100"/>
          <w:rtl/>
          <w:lang w:bidi="ar-SY"/>
        </w:rPr>
        <w:t>-</w:t>
      </w:r>
      <w:r w:rsidR="00006881" w:rsidRPr="00006881">
        <w:rPr>
          <w:rFonts w:hint="cs"/>
          <w:w w:val="100"/>
          <w:rtl/>
          <w:lang w:bidi="ar-SY"/>
        </w:rPr>
        <w:tab/>
        <w:t>لجنة الخدمة العامة (التي أنشأها دستور مالطة)</w:t>
      </w:r>
    </w:p>
    <w:p w:rsidR="00006881" w:rsidRPr="00006881" w:rsidRDefault="000F151F" w:rsidP="00006881">
      <w:pPr>
        <w:pStyle w:val="SingleTxt"/>
        <w:rPr>
          <w:rFonts w:hint="cs"/>
          <w:w w:val="100"/>
          <w:rtl/>
          <w:lang w:bidi="ar-SY"/>
        </w:rPr>
      </w:pPr>
      <w:r>
        <w:rPr>
          <w:rFonts w:hint="cs"/>
          <w:w w:val="100"/>
          <w:rtl/>
          <w:lang w:bidi="ar-SY"/>
        </w:rPr>
        <w:tab/>
      </w:r>
      <w:r w:rsidR="00006881" w:rsidRPr="00006881">
        <w:rPr>
          <w:rFonts w:hint="cs"/>
          <w:w w:val="100"/>
          <w:rtl/>
          <w:lang w:bidi="ar-SY"/>
        </w:rPr>
        <w:t>د</w:t>
      </w:r>
      <w:r>
        <w:rPr>
          <w:rFonts w:hint="cs"/>
          <w:w w:val="100"/>
          <w:rtl/>
          <w:lang w:bidi="ar-SY"/>
        </w:rPr>
        <w:t xml:space="preserve"> </w:t>
      </w:r>
      <w:r w:rsidR="00006881" w:rsidRPr="00006881">
        <w:rPr>
          <w:rFonts w:hint="cs"/>
          <w:w w:val="100"/>
          <w:rtl/>
          <w:lang w:bidi="ar-SY"/>
        </w:rPr>
        <w:t>-</w:t>
      </w:r>
      <w:r w:rsidR="00006881" w:rsidRPr="00006881">
        <w:rPr>
          <w:rFonts w:hint="cs"/>
          <w:w w:val="100"/>
          <w:rtl/>
          <w:lang w:bidi="ar-SY"/>
        </w:rPr>
        <w:tab/>
        <w:t>أمين المظالم (الذي أنشأه قانون أمين المظالم)</w:t>
      </w:r>
    </w:p>
    <w:p w:rsidR="00006881" w:rsidRPr="00006881" w:rsidRDefault="000F151F" w:rsidP="00006881">
      <w:pPr>
        <w:pStyle w:val="SingleTxt"/>
        <w:rPr>
          <w:rFonts w:hint="cs"/>
          <w:w w:val="100"/>
          <w:rtl/>
          <w:lang w:bidi="ar-SY"/>
        </w:rPr>
      </w:pPr>
      <w:r>
        <w:rPr>
          <w:rFonts w:hint="cs"/>
          <w:w w:val="100"/>
          <w:rtl/>
          <w:lang w:bidi="ar-SY"/>
        </w:rPr>
        <w:tab/>
      </w:r>
      <w:r w:rsidR="00006881" w:rsidRPr="00006881">
        <w:rPr>
          <w:rFonts w:hint="cs"/>
          <w:w w:val="100"/>
          <w:rtl/>
          <w:lang w:bidi="ar-SY"/>
        </w:rPr>
        <w:t>ه</w:t>
      </w:r>
      <w:r>
        <w:rPr>
          <w:rFonts w:hint="cs"/>
          <w:w w:val="100"/>
          <w:rtl/>
          <w:lang w:bidi="ar-SY"/>
        </w:rPr>
        <w:t xml:space="preserve">ـ </w:t>
      </w:r>
      <w:r w:rsidR="00006881" w:rsidRPr="00006881">
        <w:rPr>
          <w:rFonts w:hint="cs"/>
          <w:w w:val="100"/>
          <w:rtl/>
          <w:lang w:bidi="ar-SY"/>
        </w:rPr>
        <w:t>-</w:t>
      </w:r>
      <w:r w:rsidR="00006881" w:rsidRPr="00006881">
        <w:rPr>
          <w:rFonts w:hint="cs"/>
          <w:w w:val="100"/>
          <w:rtl/>
          <w:lang w:bidi="ar-SY"/>
        </w:rPr>
        <w:tab/>
        <w:t>سلطة الإذاعة</w:t>
      </w:r>
      <w:r w:rsidR="00C32FE3">
        <w:rPr>
          <w:rFonts w:hint="cs"/>
          <w:w w:val="100"/>
          <w:rtl/>
          <w:lang w:bidi="ar-SY"/>
        </w:rPr>
        <w:t xml:space="preserve"> </w:t>
      </w:r>
      <w:r w:rsidR="00006881" w:rsidRPr="00006881">
        <w:rPr>
          <w:rFonts w:hint="cs"/>
          <w:w w:val="100"/>
          <w:rtl/>
          <w:lang w:bidi="ar-SY"/>
        </w:rPr>
        <w:t>(التي أنشأها دستور مالطة)</w:t>
      </w:r>
    </w:p>
    <w:p w:rsidR="00006881" w:rsidRPr="00006881" w:rsidRDefault="000F151F" w:rsidP="00006881">
      <w:pPr>
        <w:pStyle w:val="SingleTxt"/>
        <w:rPr>
          <w:rFonts w:hint="cs"/>
          <w:w w:val="100"/>
          <w:rtl/>
          <w:lang w:bidi="ar-SY"/>
        </w:rPr>
      </w:pPr>
      <w:r>
        <w:rPr>
          <w:rFonts w:hint="cs"/>
          <w:w w:val="100"/>
          <w:rtl/>
          <w:lang w:bidi="ar-SY"/>
        </w:rPr>
        <w:tab/>
      </w:r>
      <w:r w:rsidR="00006881" w:rsidRPr="00006881">
        <w:rPr>
          <w:rFonts w:hint="cs"/>
          <w:w w:val="100"/>
          <w:rtl/>
          <w:lang w:bidi="ar-SY"/>
        </w:rPr>
        <w:t>و</w:t>
      </w:r>
      <w:r>
        <w:rPr>
          <w:rFonts w:hint="cs"/>
          <w:w w:val="100"/>
          <w:rtl/>
          <w:lang w:bidi="ar-SY"/>
        </w:rPr>
        <w:t xml:space="preserve"> </w:t>
      </w:r>
      <w:r w:rsidR="00006881" w:rsidRPr="00006881">
        <w:rPr>
          <w:rFonts w:hint="cs"/>
          <w:w w:val="100"/>
          <w:rtl/>
          <w:lang w:bidi="ar-SY"/>
        </w:rPr>
        <w:t>-</w:t>
      </w:r>
      <w:r w:rsidR="00006881" w:rsidRPr="00006881">
        <w:rPr>
          <w:rFonts w:hint="cs"/>
          <w:w w:val="100"/>
          <w:rtl/>
          <w:lang w:bidi="ar-SY"/>
        </w:rPr>
        <w:tab/>
        <w:t>لجنة التوظيف (التي أنشأها دستور مالطة).</w:t>
      </w:r>
    </w:p>
    <w:p w:rsidR="00006881" w:rsidRPr="00006881" w:rsidRDefault="000F151F" w:rsidP="00006881">
      <w:pPr>
        <w:pStyle w:val="SingleTxt"/>
        <w:rPr>
          <w:rFonts w:hint="cs"/>
          <w:w w:val="100"/>
          <w:rtl/>
          <w:lang w:bidi="ar-SY"/>
        </w:rPr>
      </w:pPr>
      <w:r>
        <w:rPr>
          <w:rFonts w:hint="cs"/>
          <w:w w:val="100"/>
          <w:rtl/>
          <w:lang w:bidi="ar-SY"/>
        </w:rPr>
        <w:tab/>
      </w:r>
      <w:r w:rsidR="00006881" w:rsidRPr="00006881">
        <w:rPr>
          <w:rFonts w:hint="cs"/>
          <w:w w:val="100"/>
          <w:rtl/>
          <w:lang w:bidi="ar-SY"/>
        </w:rPr>
        <w:t>إن الإجراءات القضائية أمام هذه السلطات يقدمها مقدمو الشكاوى أنفسهم. ولكن لا ينص القانون المالطي على أن يحظر على رابطة أو أي كيان آخر التدخل لدى السلطات الإدارية باسم شخص يُزعَم بأنه تعرض للمعاملة التمييزية. ينص نظام المعاملة المتساوية في التوظيف (المذكرة القانونية 461 عام 2004) على أنه لا يوجد ما يمنع أي رابطة أو كيان قانوني آخر له مصلحة مشروعة من كفالة الامتثال لهذا النظام ومن أن يقوم بموافقة المدعي أو باسم المشتكي أو تأييدا له بأي إجراء قضائي أو إداري منصوص عليه لإنفاذ الالتزامات النابعة من هذا النظام</w:t>
      </w:r>
      <w:r w:rsidR="00236FCE">
        <w:rPr>
          <w:rFonts w:hint="cs"/>
          <w:w w:val="100"/>
          <w:vertAlign w:val="superscript"/>
          <w:rtl/>
          <w:lang w:bidi="ar-SY"/>
        </w:rPr>
        <w:t>(30)</w:t>
      </w:r>
      <w:r w:rsidR="00236FCE">
        <w:rPr>
          <w:rFonts w:hint="cs"/>
          <w:w w:val="100"/>
          <w:rtl/>
          <w:lang w:bidi="ar-SY"/>
        </w:rPr>
        <w:t>.</w:t>
      </w:r>
    </w:p>
    <w:p w:rsidR="00006881" w:rsidRPr="00006881" w:rsidRDefault="000F151F" w:rsidP="00006881">
      <w:pPr>
        <w:pStyle w:val="SingleTxt"/>
        <w:rPr>
          <w:rFonts w:hint="cs"/>
          <w:w w:val="100"/>
          <w:rtl/>
          <w:lang w:bidi="ar-SY"/>
        </w:rPr>
      </w:pPr>
      <w:r>
        <w:rPr>
          <w:rFonts w:hint="cs"/>
          <w:w w:val="100"/>
          <w:rtl/>
          <w:lang w:bidi="ar-SY"/>
        </w:rPr>
        <w:tab/>
      </w:r>
      <w:r w:rsidR="00006881" w:rsidRPr="00006881">
        <w:rPr>
          <w:rFonts w:hint="cs"/>
          <w:w w:val="100"/>
          <w:rtl/>
          <w:lang w:bidi="ar-SY"/>
        </w:rPr>
        <w:t>وينص قانون التوظيف والعلاقات الصناعية على أنه في حال حدوث أي معاملة تمييزية مزعومة، يمكن اتخاذ إجراءات باسم الشخص المعرَّض لذلك التمييز. وحيثما يُشتبَه في أن موظفا فصله عن عمله رب العمل، أو حيثما يحصل انتهاك لالتزام، بما في ذلك المعاملة التمييزية، يمارس حق الالتجاء إلى المحكمة الصناعية. وأحد المبادئ العامة للنظام القانوني المالطي هو أن عبء الإثبات يقع على كاهل الشخص الذي يقوم بالزعم. بيد أن قانون التوظيف والعلاقات الصناعية</w:t>
      </w:r>
      <w:r w:rsidR="00C32FE3">
        <w:rPr>
          <w:rFonts w:hint="cs"/>
          <w:w w:val="100"/>
          <w:rtl/>
          <w:lang w:bidi="ar-SY"/>
        </w:rPr>
        <w:t xml:space="preserve"> </w:t>
      </w:r>
      <w:r w:rsidR="00006881" w:rsidRPr="00006881">
        <w:rPr>
          <w:rFonts w:hint="cs"/>
          <w:w w:val="100"/>
          <w:rtl/>
          <w:lang w:bidi="ar-SY"/>
        </w:rPr>
        <w:t>والأنظمة ذات الصلة التي وُضعت بموجبه حولت عبء الإثبات لدرجة أنه حيثما يدعي شخص بالمعاملة التمييزية فيما يتعلق بتوظيفه/توظيفها يكفي أن تثبت الضحية أن ذلك السلوك التمييزي قد حدث، وبعد ذلك سيصبح من المتعين على المتهم أن يثبت عدم حدوث تلك المعاملة أو أن لها ما يبررها. وفي غياب ذلك الإثبات تؤيد المحكمة شكوى الضحية. وعلاوة على ذلك، يحدد قانون التوظيف والعلاقات الصناعية أن إطار المعاملة التمييزية يشمل أيضا توظيف أو اختيار شخص أقل كفاءة لشغل المنصب من كفاءة شخص من الجنس الآخر، ما لم يقدم رب العمل إثباتا راسخا أن الاختيار يقوم على أساس الامتثال المتعلق بطبيعة العمل المعني أو على أساس أداء أو تجارب العمل في الماضي.</w:t>
      </w:r>
    </w:p>
    <w:p w:rsidR="00006881" w:rsidRPr="00006881" w:rsidRDefault="000F151F" w:rsidP="00006881">
      <w:pPr>
        <w:pStyle w:val="SingleTxt"/>
        <w:rPr>
          <w:rFonts w:hint="cs"/>
          <w:w w:val="100"/>
          <w:rtl/>
          <w:lang w:bidi="ar-SY"/>
        </w:rPr>
      </w:pPr>
      <w:r>
        <w:rPr>
          <w:rFonts w:hint="cs"/>
          <w:w w:val="100"/>
          <w:rtl/>
          <w:lang w:bidi="ar-SY"/>
        </w:rPr>
        <w:tab/>
      </w:r>
      <w:r w:rsidR="00006881" w:rsidRPr="00006881">
        <w:rPr>
          <w:rFonts w:hint="cs"/>
          <w:w w:val="100"/>
          <w:rtl/>
          <w:lang w:bidi="ar-SY"/>
        </w:rPr>
        <w:t>في دعاوى التحرش الجنساني المزعوم ينص القانون على ما يلي:</w:t>
      </w:r>
    </w:p>
    <w:p w:rsidR="00006881" w:rsidRPr="00006881" w:rsidRDefault="000F151F" w:rsidP="003C54E3">
      <w:pPr>
        <w:pStyle w:val="SingleTxt"/>
        <w:rPr>
          <w:rFonts w:hint="cs"/>
          <w:w w:val="100"/>
          <w:rtl/>
          <w:lang w:bidi="ar-SY"/>
        </w:rPr>
      </w:pPr>
      <w:r>
        <w:rPr>
          <w:rFonts w:hint="cs"/>
          <w:w w:val="100"/>
          <w:rtl/>
          <w:lang w:bidi="ar-SY"/>
        </w:rPr>
        <w:tab/>
      </w:r>
      <w:r>
        <w:rPr>
          <w:rFonts w:hint="eastAsia"/>
          <w:w w:val="100"/>
          <w:rtl/>
          <w:lang w:bidi="ar-SY"/>
        </w:rPr>
        <w:t>”</w:t>
      </w:r>
      <w:r w:rsidR="00006881" w:rsidRPr="00006881">
        <w:rPr>
          <w:rFonts w:hint="cs"/>
          <w:w w:val="100"/>
          <w:rtl/>
          <w:lang w:bidi="ar-SY"/>
        </w:rPr>
        <w:t xml:space="preserve">الأشخاص الذين يتحرشون جنسانيا بأشخاص آخرين يُتهمون بارتكاب جريمة ضد هذه المادة ويكونون، دون المساس بأي مسؤولية كبرى بمقتضى أي قانون آخر، مسؤولين قانونا عند الإدانة عن دفع غرامة لا تتجاوز </w:t>
      </w:r>
      <w:r w:rsidR="003C54E3">
        <w:rPr>
          <w:rFonts w:hint="cs"/>
          <w:w w:val="100"/>
          <w:rtl/>
          <w:lang w:bidi="ar-SY"/>
        </w:rPr>
        <w:t>000 1</w:t>
      </w:r>
      <w:r w:rsidR="00006881" w:rsidRPr="00006881">
        <w:rPr>
          <w:rFonts w:hint="cs"/>
          <w:w w:val="100"/>
          <w:rtl/>
          <w:lang w:bidi="ar-SY"/>
        </w:rPr>
        <w:t xml:space="preserve"> ليرة مالطية </w:t>
      </w:r>
      <w:r w:rsidR="00006881" w:rsidRPr="00006881">
        <w:rPr>
          <w:w w:val="100"/>
          <w:lang w:bidi="ar-SY"/>
        </w:rPr>
        <w:t>]</w:t>
      </w:r>
      <w:r w:rsidR="00CB1E35">
        <w:rPr>
          <w:rFonts w:hint="cs"/>
          <w:w w:val="100"/>
          <w:rtl/>
          <w:lang w:bidi="ar-SY"/>
        </w:rPr>
        <w:t>329.3 2</w:t>
      </w:r>
      <w:r w:rsidR="00006881" w:rsidRPr="00006881">
        <w:rPr>
          <w:rFonts w:hint="cs"/>
          <w:w w:val="100"/>
          <w:rtl/>
          <w:lang w:bidi="ar-SY"/>
        </w:rPr>
        <w:t>يورو</w:t>
      </w:r>
      <w:r w:rsidR="00006881" w:rsidRPr="00006881">
        <w:rPr>
          <w:w w:val="100"/>
          <w:lang w:bidi="ar-SY"/>
        </w:rPr>
        <w:t>[</w:t>
      </w:r>
      <w:r w:rsidR="00006881" w:rsidRPr="00006881">
        <w:rPr>
          <w:rFonts w:hint="cs"/>
          <w:w w:val="100"/>
          <w:rtl/>
          <w:lang w:bidi="ar-SY"/>
        </w:rPr>
        <w:t xml:space="preserve"> أو سجن لمدة لا تتجاوز ستة أشهر أو الغرامة والسجن كليهما</w:t>
      </w:r>
      <w:r w:rsidR="00236FCE">
        <w:rPr>
          <w:rFonts w:hint="eastAsia"/>
          <w:w w:val="100"/>
          <w:rtl/>
          <w:lang w:bidi="ar-SY"/>
        </w:rPr>
        <w:t>“</w:t>
      </w:r>
      <w:r w:rsidR="00006881" w:rsidRPr="00006881">
        <w:rPr>
          <w:rFonts w:hint="cs"/>
          <w:w w:val="100"/>
          <w:rtl/>
          <w:lang w:bidi="ar-SY"/>
        </w:rPr>
        <w:t>.</w:t>
      </w:r>
    </w:p>
    <w:p w:rsidR="00006881" w:rsidRPr="00006881" w:rsidRDefault="000F151F" w:rsidP="00006881">
      <w:pPr>
        <w:pStyle w:val="SingleTxt"/>
        <w:rPr>
          <w:rFonts w:hint="cs"/>
          <w:w w:val="100"/>
          <w:rtl/>
          <w:lang w:bidi="ar-SY"/>
        </w:rPr>
      </w:pPr>
      <w:r>
        <w:rPr>
          <w:rFonts w:hint="cs"/>
          <w:w w:val="100"/>
          <w:rtl/>
          <w:lang w:bidi="ar-SY"/>
        </w:rPr>
        <w:tab/>
      </w:r>
      <w:r w:rsidR="00006881" w:rsidRPr="00006881">
        <w:rPr>
          <w:rFonts w:hint="cs"/>
          <w:w w:val="100"/>
          <w:rtl/>
          <w:lang w:bidi="ar-SY"/>
        </w:rPr>
        <w:t>وللشخص المعتدى عليه أن يقدم دعوى قضائية. وإذا كانت الدعوى مقدمة في إطار الاختصاص المدني، ينقل عبء الإثبات إلى الطرف المتهم المشتبه فيه. في دعاوى كتلك للشخص المتهم بالتمييز أن يثبت أنه لم يُرتكب انتهاك لمبدأ المعاملة المتساوية. بيد أنه في الحالات التي تحال فيها الدعوى إلى المحكمة الجنائية يُنقل عبء الإثبات على الطرفين، نظرا إلى أن الافتراض في القانون الجنائي هو أن الشخص بريء حتى تثبت إدانته.</w:t>
      </w:r>
    </w:p>
    <w:p w:rsidR="00006881" w:rsidRPr="00006881" w:rsidRDefault="000F151F" w:rsidP="00006881">
      <w:pPr>
        <w:pStyle w:val="SingleTxt"/>
        <w:rPr>
          <w:rFonts w:hint="cs"/>
          <w:w w:val="100"/>
          <w:rtl/>
          <w:lang w:bidi="ar-SY"/>
        </w:rPr>
      </w:pPr>
      <w:r>
        <w:rPr>
          <w:rFonts w:hint="cs"/>
          <w:w w:val="100"/>
          <w:rtl/>
          <w:lang w:bidi="ar-SY"/>
        </w:rPr>
        <w:tab/>
      </w:r>
      <w:r w:rsidR="00006881" w:rsidRPr="00006881">
        <w:rPr>
          <w:rFonts w:hint="cs"/>
          <w:w w:val="100"/>
          <w:rtl/>
          <w:lang w:bidi="ar-SY"/>
        </w:rPr>
        <w:t>وتتلقى اللجنة الوطنية لتعزيز المساواة شكاوى وتعمل بموجبها. وقد تتصرف أيضا بوصفها وسيطا بين الطرفين، ولكن حتى يحدث ذلك تجب موافقة جميع المعنيين.</w:t>
      </w:r>
    </w:p>
    <w:p w:rsidR="00CB1E35" w:rsidRPr="00CB1E35" w:rsidRDefault="00CB1E35" w:rsidP="00CB1E35">
      <w:pPr>
        <w:pStyle w:val="H23"/>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jc w:val="lowKashida"/>
        <w:rPr>
          <w:rFonts w:hint="cs"/>
          <w:w w:val="100"/>
          <w:sz w:val="10"/>
          <w:rtl/>
          <w:lang w:bidi="ar-SY"/>
        </w:rPr>
      </w:pPr>
    </w:p>
    <w:p w:rsidR="00006881" w:rsidRPr="00006881" w:rsidRDefault="000F151F" w:rsidP="000F151F">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w w:val="100"/>
          <w:rtl/>
          <w:lang w:bidi="ar-SY"/>
        </w:rPr>
      </w:pPr>
      <w:r>
        <w:rPr>
          <w:rFonts w:hint="cs"/>
          <w:w w:val="100"/>
          <w:rtl/>
          <w:lang w:bidi="ar-SY"/>
        </w:rPr>
        <w:tab/>
        <w:t>2-7</w:t>
      </w:r>
      <w:r w:rsidR="00006881" w:rsidRPr="00006881">
        <w:rPr>
          <w:rFonts w:hint="cs"/>
          <w:w w:val="100"/>
          <w:rtl/>
          <w:lang w:bidi="ar-SY"/>
        </w:rPr>
        <w:tab/>
        <w:t>وظائف أمين المظالم</w:t>
      </w:r>
    </w:p>
    <w:p w:rsidR="00006881" w:rsidRPr="00006881" w:rsidRDefault="000F151F" w:rsidP="00006881">
      <w:pPr>
        <w:pStyle w:val="SingleTxt"/>
        <w:rPr>
          <w:rFonts w:hint="cs"/>
          <w:w w:val="100"/>
          <w:rtl/>
          <w:lang w:bidi="ar-SY"/>
        </w:rPr>
      </w:pPr>
      <w:r>
        <w:rPr>
          <w:rFonts w:hint="cs"/>
          <w:w w:val="100"/>
          <w:rtl/>
          <w:lang w:bidi="ar-SY"/>
        </w:rPr>
        <w:tab/>
      </w:r>
      <w:r w:rsidR="00006881" w:rsidRPr="00006881">
        <w:rPr>
          <w:rFonts w:hint="cs"/>
          <w:w w:val="100"/>
          <w:rtl/>
          <w:lang w:bidi="ar-SY"/>
        </w:rPr>
        <w:t>مكتب أمين المظالم مؤسسة منشأة بمقتضى قانون أمين المظالم لعام 1995، كما هو معدل في 1997. وينطوي دور أمين المظالم على إجراء تحقيقات في الشكاوى المقدمة من قِبل أعضاء الجمهور الذين يشعرون أنه اعتُدِي عليهم من قِبل الكيانات الحكومية أو هيئات عامة أخرى، أو بمبادرة أمين المظالم. وتتناول التحقيقات أعمال وإعفاءات وقرارات وتوصيات الوزراء والإدارات الحكومية والهيئات القانونية والشركات والمؤسسات والموظفين العموميين والشراكات حيث لدى الحكومة حصة غالبة فعالة في ممارسة وظائفها الإدارية باسم الحكومة.</w:t>
      </w:r>
    </w:p>
    <w:p w:rsidR="00006881" w:rsidRPr="00006881" w:rsidRDefault="000F151F" w:rsidP="00006881">
      <w:pPr>
        <w:pStyle w:val="SingleTxt"/>
        <w:rPr>
          <w:rFonts w:hint="cs"/>
          <w:w w:val="100"/>
          <w:rtl/>
          <w:lang w:bidi="ar-SY"/>
        </w:rPr>
      </w:pPr>
      <w:r>
        <w:rPr>
          <w:rFonts w:hint="cs"/>
          <w:w w:val="100"/>
          <w:rtl/>
          <w:lang w:bidi="ar-SY"/>
        </w:rPr>
        <w:tab/>
      </w:r>
      <w:r w:rsidR="00006881" w:rsidRPr="00006881">
        <w:rPr>
          <w:rFonts w:hint="cs"/>
          <w:w w:val="100"/>
          <w:rtl/>
          <w:lang w:bidi="ar-SY"/>
        </w:rPr>
        <w:t>ومكتب أمين المظالم، مع المحكمة الدستورية، أحد الكيانات المسؤولة عن صون حقوق الإنسان الأساسية للناس وعن رصد الامتثال لولايات الدستور. ومؤسسة أمين المظالم في مالطة مؤسسة للالتجاء الأخير. ولا يمكن لأمين المظالم أن يحقق في شكاوى لم يكن من الممكن السعي إلى الانتصاف بشأنها بواسطة تقديم استئناف إلى محكمة مستقلة. وأيضا، تحدد مهمة أمين المظالم أنه لا يمكن إجراء تحقيقات في القرارات المتخذة من قِبل المحاكم.</w:t>
      </w:r>
    </w:p>
    <w:p w:rsidR="00006881" w:rsidRPr="00006881" w:rsidRDefault="000F151F" w:rsidP="00006881">
      <w:pPr>
        <w:pStyle w:val="SingleTxt"/>
        <w:rPr>
          <w:rFonts w:hint="cs"/>
          <w:w w:val="100"/>
          <w:rtl/>
          <w:lang w:bidi="ar-SY"/>
        </w:rPr>
      </w:pPr>
      <w:r>
        <w:rPr>
          <w:rFonts w:hint="cs"/>
          <w:w w:val="100"/>
          <w:rtl/>
          <w:lang w:bidi="ar-SY"/>
        </w:rPr>
        <w:tab/>
      </w:r>
      <w:r w:rsidR="00006881" w:rsidRPr="00006881">
        <w:rPr>
          <w:rFonts w:hint="cs"/>
          <w:w w:val="100"/>
          <w:rtl/>
          <w:lang w:bidi="ar-SY"/>
        </w:rPr>
        <w:t>وأمين المظالم موظف في البرلمان ويجب إقرار تعيينه من قِبل أعضاء مجلس النواب باغبية الثلثين على الأقل. وأمين المظالم هيئة مستقلة ويتمتع بالاستقلال التام عن الحكومة وهو مساءل أمام مجلس النواب ويقدم التقارير إليه.</w:t>
      </w:r>
    </w:p>
    <w:p w:rsidR="00006881" w:rsidRPr="00006881" w:rsidRDefault="000F151F" w:rsidP="000F151F">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w w:val="100"/>
          <w:rtl/>
          <w:lang w:bidi="ar-SY"/>
        </w:rPr>
      </w:pPr>
      <w:r>
        <w:rPr>
          <w:rFonts w:hint="cs"/>
          <w:w w:val="100"/>
          <w:rtl/>
          <w:lang w:bidi="ar-SY"/>
        </w:rPr>
        <w:tab/>
        <w:t>2-8</w:t>
      </w:r>
      <w:r w:rsidR="00006881" w:rsidRPr="00006881">
        <w:rPr>
          <w:rFonts w:hint="cs"/>
          <w:w w:val="100"/>
          <w:rtl/>
          <w:lang w:bidi="ar-SY"/>
        </w:rPr>
        <w:tab/>
        <w:t>الهيئة الوطنية للمساواة بين الجنسين</w:t>
      </w:r>
    </w:p>
    <w:p w:rsidR="00006881" w:rsidRPr="00006881" w:rsidRDefault="000F151F" w:rsidP="00006881">
      <w:pPr>
        <w:pStyle w:val="SingleTxt"/>
        <w:rPr>
          <w:rFonts w:hint="cs"/>
          <w:w w:val="100"/>
          <w:rtl/>
          <w:lang w:bidi="ar-SY"/>
        </w:rPr>
      </w:pPr>
      <w:r>
        <w:rPr>
          <w:rFonts w:hint="cs"/>
          <w:w w:val="100"/>
          <w:rtl/>
          <w:lang w:bidi="ar-SY"/>
        </w:rPr>
        <w:tab/>
      </w:r>
      <w:r w:rsidR="00006881" w:rsidRPr="00006881">
        <w:rPr>
          <w:rFonts w:hint="cs"/>
          <w:w w:val="100"/>
          <w:rtl/>
          <w:lang w:bidi="ar-SY"/>
        </w:rPr>
        <w:t>ضمن الإطار القانوني لقانون المساواة بين الرجل والمرأة، أُسنِدت إلى اللجنة الوطنية لتعزيز المساواة وظيفة الآلية الوطنية المسؤولة عن تعزيز وإنفاذ المساواة. إنها وكالة مستقلة، ويشمل دورها تحليل المبادرات الضرورية وإجراء المشاورات بشأن المبادرات التي يمكن اتخاذها لتمكين المرأة من المشاركة الفعالة في الحياة السياسية والاجتماعية والثقافية والاقتصادية للبلد.</w:t>
      </w:r>
    </w:p>
    <w:p w:rsidR="00006881" w:rsidRPr="00006881" w:rsidRDefault="000F151F" w:rsidP="00006881">
      <w:pPr>
        <w:pStyle w:val="SingleTxt"/>
        <w:rPr>
          <w:rFonts w:hint="cs"/>
          <w:w w:val="100"/>
          <w:rtl/>
          <w:lang w:bidi="ar-SY"/>
        </w:rPr>
      </w:pPr>
      <w:r>
        <w:rPr>
          <w:rFonts w:hint="cs"/>
          <w:w w:val="100"/>
          <w:rtl/>
          <w:lang w:bidi="ar-SY"/>
        </w:rPr>
        <w:tab/>
      </w:r>
      <w:r w:rsidR="00006881" w:rsidRPr="00006881">
        <w:rPr>
          <w:rFonts w:hint="cs"/>
          <w:w w:val="100"/>
          <w:rtl/>
          <w:lang w:bidi="ar-SY"/>
        </w:rPr>
        <w:t>وترصد اللجنة الوطنية لتعزيز المساواة الجهود المبذولة لجعل القوانين الوطنية متمشية مع مبدأ المساواة بين الجنسين. والهدف الرئيسي للجنة هو تحقيق المساواة في النتائج عن طريق تعزيز المساواة الفعلية وليس المساواة القانونية. واللجنة الوطنية لتعزيز المساواة</w:t>
      </w:r>
      <w:r w:rsidR="00C32FE3">
        <w:rPr>
          <w:rFonts w:hint="cs"/>
          <w:w w:val="100"/>
          <w:rtl/>
          <w:lang w:bidi="ar-SY"/>
        </w:rPr>
        <w:t xml:space="preserve"> </w:t>
      </w:r>
      <w:r w:rsidR="00006881" w:rsidRPr="00006881">
        <w:rPr>
          <w:rFonts w:hint="cs"/>
          <w:w w:val="100"/>
          <w:rtl/>
          <w:lang w:bidi="ar-SY"/>
        </w:rPr>
        <w:t>تعالج الشكاوى التي يتلقاها الأشخاص الذين يشعرون بأن ظلما قد اقتُرِف بسبب نوع الجنس. وتنسق اللجنة مسائل السياسات فيما يتعلق بالمساواة مع مختلف الوزارات والإدارات وأيضا المنظمات التطوعية ونقابات العمال.</w:t>
      </w:r>
    </w:p>
    <w:p w:rsidR="00006881" w:rsidRPr="00006881" w:rsidRDefault="000F151F" w:rsidP="00006881">
      <w:pPr>
        <w:pStyle w:val="SingleTxt"/>
        <w:rPr>
          <w:rFonts w:hint="cs"/>
          <w:w w:val="100"/>
          <w:rtl/>
          <w:lang w:bidi="ar-SY"/>
        </w:rPr>
      </w:pPr>
      <w:r>
        <w:rPr>
          <w:rFonts w:hint="cs"/>
          <w:w w:val="100"/>
          <w:rtl/>
          <w:lang w:bidi="ar-SY"/>
        </w:rPr>
        <w:tab/>
      </w:r>
      <w:r w:rsidR="00006881" w:rsidRPr="00006881">
        <w:rPr>
          <w:rFonts w:hint="cs"/>
          <w:w w:val="100"/>
          <w:rtl/>
          <w:lang w:bidi="ar-SY"/>
        </w:rPr>
        <w:t>وبعد ميزانية 2007 فإن الميزانية السنوية للجنة الوطنية لتعزيز المساواة ازدادت ببطء ولكن على نحو أكيد.</w:t>
      </w:r>
    </w:p>
    <w:p w:rsidR="00006881" w:rsidRPr="00006881" w:rsidRDefault="000F151F" w:rsidP="00006881">
      <w:pPr>
        <w:pStyle w:val="SingleTxt"/>
        <w:rPr>
          <w:rFonts w:hint="cs"/>
          <w:w w:val="100"/>
          <w:rtl/>
          <w:lang w:bidi="ar-SY"/>
        </w:rPr>
      </w:pPr>
      <w:r>
        <w:rPr>
          <w:rFonts w:hint="cs"/>
          <w:w w:val="100"/>
          <w:rtl/>
          <w:lang w:bidi="ar-SY"/>
        </w:rPr>
        <w:tab/>
      </w:r>
      <w:r w:rsidR="00006881" w:rsidRPr="00006881">
        <w:rPr>
          <w:rFonts w:hint="cs"/>
          <w:w w:val="100"/>
          <w:rtl/>
          <w:lang w:bidi="ar-SY"/>
        </w:rPr>
        <w:t>لقد أُسندت إلى اللجنة الوطنية لتعزيز المساواة بضع وظائف ترد في المرافق بهذه الوثيقة.</w:t>
      </w:r>
    </w:p>
    <w:p w:rsidR="00CB1E35" w:rsidRPr="00CB1E35" w:rsidRDefault="00CB1E35" w:rsidP="00CB1E35">
      <w:pPr>
        <w:pStyle w:val="H23"/>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jc w:val="lowKashida"/>
        <w:rPr>
          <w:rFonts w:hint="cs"/>
          <w:w w:val="100"/>
          <w:sz w:val="10"/>
          <w:rtl/>
          <w:lang w:bidi="ar-SY"/>
        </w:rPr>
      </w:pPr>
    </w:p>
    <w:p w:rsidR="00006881" w:rsidRPr="00006881" w:rsidRDefault="000F151F" w:rsidP="000F151F">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w w:val="100"/>
          <w:rtl/>
          <w:lang w:bidi="ar-SY"/>
        </w:rPr>
      </w:pPr>
      <w:r>
        <w:rPr>
          <w:rFonts w:hint="cs"/>
          <w:w w:val="100"/>
          <w:rtl/>
          <w:lang w:bidi="ar-SY"/>
        </w:rPr>
        <w:tab/>
        <w:t>2-9</w:t>
      </w:r>
      <w:r w:rsidR="00006881" w:rsidRPr="00006881">
        <w:rPr>
          <w:rFonts w:hint="cs"/>
          <w:w w:val="100"/>
          <w:rtl/>
          <w:lang w:bidi="ar-SY"/>
        </w:rPr>
        <w:tab/>
        <w:t>الاستكمال القانوني</w:t>
      </w:r>
    </w:p>
    <w:p w:rsidR="00006881" w:rsidRPr="00006881" w:rsidRDefault="000F151F" w:rsidP="0023323D">
      <w:pPr>
        <w:pStyle w:val="SingleTxt"/>
        <w:rPr>
          <w:rFonts w:hint="cs"/>
          <w:w w:val="100"/>
          <w:rtl/>
          <w:lang w:bidi="ar-SY"/>
        </w:rPr>
      </w:pPr>
      <w:r>
        <w:rPr>
          <w:rFonts w:hint="cs"/>
          <w:w w:val="100"/>
          <w:rtl/>
          <w:lang w:bidi="ar-SY"/>
        </w:rPr>
        <w:tab/>
      </w:r>
      <w:r w:rsidR="00006881" w:rsidRPr="00006881">
        <w:rPr>
          <w:rFonts w:hint="cs"/>
          <w:w w:val="100"/>
          <w:rtl/>
          <w:lang w:bidi="ar-SY"/>
        </w:rPr>
        <w:t xml:space="preserve">تنفذ حاليا اللجنة الوطنية لتعزيز المساواة مشروعا معنونا </w:t>
      </w:r>
      <w:r w:rsidR="0023323D">
        <w:rPr>
          <w:rFonts w:hint="eastAsia"/>
          <w:w w:val="100"/>
          <w:rtl/>
          <w:lang w:bidi="ar-SY"/>
        </w:rPr>
        <w:t>”</w:t>
      </w:r>
      <w:r w:rsidR="0023323D">
        <w:rPr>
          <w:rFonts w:hint="cs"/>
          <w:w w:val="100"/>
          <w:rtl/>
          <w:lang w:bidi="ar-SY"/>
        </w:rPr>
        <w:t>الجانب الجنساني من منظور قانوني</w:t>
      </w:r>
      <w:r w:rsidR="0023323D">
        <w:rPr>
          <w:rFonts w:hint="eastAsia"/>
          <w:w w:val="100"/>
          <w:rtl/>
          <w:lang w:bidi="ar-SY"/>
        </w:rPr>
        <w:t>“</w:t>
      </w:r>
      <w:r w:rsidR="00006881" w:rsidRPr="00006881">
        <w:rPr>
          <w:rFonts w:hint="cs"/>
          <w:w w:val="100"/>
          <w:rtl/>
          <w:lang w:bidi="ar-SY"/>
        </w:rPr>
        <w:t>.</w:t>
      </w:r>
    </w:p>
    <w:p w:rsidR="00006881" w:rsidRPr="00006881" w:rsidRDefault="000F151F" w:rsidP="00006881">
      <w:pPr>
        <w:pStyle w:val="SingleTxt"/>
        <w:rPr>
          <w:rFonts w:hint="cs"/>
          <w:w w:val="100"/>
          <w:rtl/>
          <w:lang w:bidi="ar-SY"/>
        </w:rPr>
      </w:pPr>
      <w:r>
        <w:rPr>
          <w:rFonts w:hint="cs"/>
          <w:w w:val="100"/>
          <w:rtl/>
          <w:lang w:bidi="ar-SY"/>
        </w:rPr>
        <w:tab/>
      </w:r>
      <w:r w:rsidR="00006881" w:rsidRPr="00006881">
        <w:rPr>
          <w:rFonts w:hint="cs"/>
          <w:w w:val="100"/>
          <w:rtl/>
          <w:lang w:bidi="ar-SY"/>
        </w:rPr>
        <w:t>يرمي هذا المشروع إلى زيادة مشاركة المرأة والنهوض بها في سوق العمل بوسائل منها في المقام الأول إزالة الحواجز البنيوية في عدد من المدونات والقوانين في التشريعات المالطية، وهي الحواجز التي يمكن أن تكون معيقة لدخول المرأة في سوق العمل أو لبقائها أو تقدمها فيه، بسبب التباينات التي قد تكون قائمة ضمن الإطار القانوني للتوظيف والتي تحكم أيضا الحياة المدنية والأسرية. وهو يقصد إكمال هذا النشاط من خلال تقديم التدريب ونشر النتائج.</w:t>
      </w:r>
    </w:p>
    <w:p w:rsidR="00006881" w:rsidRPr="00006881" w:rsidRDefault="000F151F" w:rsidP="00006881">
      <w:pPr>
        <w:pStyle w:val="SingleTxt"/>
        <w:rPr>
          <w:w w:val="100"/>
          <w:lang w:bidi="ar-SY"/>
        </w:rPr>
      </w:pPr>
      <w:r>
        <w:rPr>
          <w:rFonts w:hint="cs"/>
          <w:w w:val="100"/>
          <w:rtl/>
          <w:lang w:bidi="ar-SY"/>
        </w:rPr>
        <w:tab/>
      </w:r>
      <w:r w:rsidR="00006881" w:rsidRPr="00006881">
        <w:rPr>
          <w:rFonts w:hint="cs"/>
          <w:w w:val="100"/>
          <w:rtl/>
          <w:lang w:bidi="ar-SY"/>
        </w:rPr>
        <w:t>ويُمارَس ذلك من خلال تكليف إجراء دراسة عن التعليم والتوظيف والتدريب والضمان الاجتماعي والنظام الضريبي والتشريعات الجنائية والمدنية والأسرية حاليا. وستؤدي هذه الدراسة إلى وضع توصيات بتعديل التشريعات المالطية بما يتمشى مع مبدأ تعميم المنظور الجنساني، وبغية تجسيد جميع آثار توجيهات الاتحاد الأوروبي وهدف المجتمعات المحلية لتعزيز المساواة في جميع مجالاتها وأنشطتها.</w:t>
      </w:r>
    </w:p>
    <w:p w:rsidR="00006881" w:rsidRDefault="000F151F" w:rsidP="00006881">
      <w:pPr>
        <w:pStyle w:val="SingleTxt"/>
        <w:rPr>
          <w:rFonts w:hint="cs"/>
          <w:w w:val="100"/>
          <w:rtl/>
          <w:lang w:bidi="ar-SY"/>
        </w:rPr>
      </w:pPr>
      <w:r>
        <w:rPr>
          <w:rFonts w:hint="cs"/>
          <w:w w:val="100"/>
          <w:rtl/>
          <w:lang w:bidi="ar-SY"/>
        </w:rPr>
        <w:tab/>
      </w:r>
      <w:r w:rsidR="00006881" w:rsidRPr="00006881">
        <w:rPr>
          <w:rFonts w:hint="cs"/>
          <w:w w:val="100"/>
          <w:rtl/>
          <w:lang w:bidi="ar-SY"/>
        </w:rPr>
        <w:t>والأهداف المحددة للمشروع كما يلي:</w:t>
      </w:r>
    </w:p>
    <w:p w:rsidR="00006881" w:rsidRDefault="00CB1E35" w:rsidP="00CB1E35">
      <w:pPr>
        <w:pStyle w:val="SingleTxt"/>
        <w:rPr>
          <w:rFonts w:hint="cs"/>
          <w:w w:val="100"/>
          <w:rtl/>
          <w:lang w:bidi="ar-SY"/>
        </w:rPr>
      </w:pPr>
      <w:r>
        <w:rPr>
          <w:rFonts w:hint="cs"/>
          <w:w w:val="100"/>
          <w:rtl/>
          <w:lang w:bidi="ar-SY"/>
        </w:rPr>
        <w:t>1 -</w:t>
      </w:r>
      <w:r>
        <w:rPr>
          <w:rFonts w:hint="cs"/>
          <w:w w:val="100"/>
          <w:rtl/>
          <w:lang w:bidi="ar-SY"/>
        </w:rPr>
        <w:tab/>
      </w:r>
      <w:r w:rsidR="00006881" w:rsidRPr="00006881">
        <w:rPr>
          <w:rFonts w:hint="cs"/>
          <w:w w:val="100"/>
          <w:rtl/>
          <w:lang w:bidi="ar-SY"/>
        </w:rPr>
        <w:t>ترسيخ مبدأ تعميم المنظور الجنساني في النصوص التشريعية المختارة؛</w:t>
      </w:r>
    </w:p>
    <w:p w:rsidR="00006881" w:rsidRDefault="00CB1E35" w:rsidP="00CB1E35">
      <w:pPr>
        <w:pStyle w:val="SingleTxt"/>
        <w:rPr>
          <w:rFonts w:hint="cs"/>
          <w:w w:val="100"/>
          <w:rtl/>
          <w:lang w:bidi="ar-SY"/>
        </w:rPr>
      </w:pPr>
      <w:r>
        <w:rPr>
          <w:rFonts w:hint="cs"/>
          <w:w w:val="100"/>
          <w:rtl/>
          <w:lang w:bidi="ar-SY"/>
        </w:rPr>
        <w:t>2 -</w:t>
      </w:r>
      <w:r w:rsidR="000F151F">
        <w:rPr>
          <w:rFonts w:hint="cs"/>
          <w:w w:val="100"/>
          <w:rtl/>
          <w:lang w:bidi="ar-SY"/>
        </w:rPr>
        <w:tab/>
      </w:r>
      <w:r w:rsidR="00006881" w:rsidRPr="00006881">
        <w:rPr>
          <w:rFonts w:hint="cs"/>
          <w:w w:val="100"/>
          <w:rtl/>
          <w:lang w:bidi="ar-SY"/>
        </w:rPr>
        <w:t>جعل التشريعات المالطية متمشية مع المبادئ المنصوص عليها في توجيهات الاتحاد الأوروبي؛</w:t>
      </w:r>
    </w:p>
    <w:p w:rsidR="00006881" w:rsidRDefault="00CB1E35" w:rsidP="00CB1E35">
      <w:pPr>
        <w:pStyle w:val="SingleTxt"/>
        <w:rPr>
          <w:rFonts w:hint="cs"/>
          <w:w w:val="100"/>
          <w:rtl/>
          <w:lang w:bidi="ar-SY"/>
        </w:rPr>
      </w:pPr>
      <w:r>
        <w:rPr>
          <w:rFonts w:hint="cs"/>
          <w:w w:val="100"/>
          <w:rtl/>
          <w:lang w:bidi="ar-SY"/>
        </w:rPr>
        <w:t xml:space="preserve">3 </w:t>
      </w:r>
      <w:r w:rsidR="000F151F">
        <w:rPr>
          <w:rFonts w:hint="cs"/>
          <w:w w:val="100"/>
          <w:rtl/>
          <w:lang w:bidi="ar-SY"/>
        </w:rPr>
        <w:t>-</w:t>
      </w:r>
      <w:r w:rsidR="000F151F">
        <w:rPr>
          <w:rFonts w:hint="cs"/>
          <w:w w:val="100"/>
          <w:rtl/>
          <w:lang w:bidi="ar-SY"/>
        </w:rPr>
        <w:tab/>
      </w:r>
      <w:r w:rsidR="00006881" w:rsidRPr="00006881">
        <w:rPr>
          <w:rFonts w:hint="cs"/>
          <w:w w:val="100"/>
          <w:rtl/>
          <w:lang w:bidi="ar-SY"/>
        </w:rPr>
        <w:t>زيادة تطوير تعميم المنظور الجنساني على المستوى الوطني؛</w:t>
      </w:r>
    </w:p>
    <w:p w:rsidR="00006881" w:rsidRDefault="00CB1E35" w:rsidP="00CB1E35">
      <w:pPr>
        <w:pStyle w:val="SingleTxt"/>
        <w:rPr>
          <w:rFonts w:hint="cs"/>
          <w:w w:val="100"/>
          <w:rtl/>
          <w:lang w:bidi="ar-SY"/>
        </w:rPr>
      </w:pPr>
      <w:r>
        <w:rPr>
          <w:rFonts w:hint="cs"/>
          <w:w w:val="100"/>
          <w:rtl/>
          <w:lang w:bidi="ar-SY"/>
        </w:rPr>
        <w:t>4</w:t>
      </w:r>
      <w:r w:rsidR="000F151F">
        <w:rPr>
          <w:rFonts w:hint="cs"/>
          <w:w w:val="100"/>
          <w:rtl/>
          <w:lang w:bidi="ar-SY"/>
        </w:rPr>
        <w:t xml:space="preserve"> -</w:t>
      </w:r>
      <w:r w:rsidR="000F151F">
        <w:rPr>
          <w:rFonts w:hint="cs"/>
          <w:w w:val="100"/>
          <w:rtl/>
          <w:lang w:bidi="ar-SY"/>
        </w:rPr>
        <w:tab/>
      </w:r>
      <w:r w:rsidR="00006881" w:rsidRPr="00006881">
        <w:rPr>
          <w:rFonts w:hint="cs"/>
          <w:w w:val="100"/>
          <w:rtl/>
          <w:lang w:bidi="ar-SY"/>
        </w:rPr>
        <w:t>وضع الأسس لزيادة مشاركة الإناث في المجتمع عموما، وسوق العمل على نحو خاص؛</w:t>
      </w:r>
    </w:p>
    <w:p w:rsidR="00006881" w:rsidRDefault="00CB1E35" w:rsidP="00CB1E35">
      <w:pPr>
        <w:pStyle w:val="SingleTxt"/>
        <w:rPr>
          <w:rFonts w:hint="cs"/>
          <w:w w:val="100"/>
          <w:rtl/>
          <w:lang w:bidi="ar-SY"/>
        </w:rPr>
      </w:pPr>
      <w:r>
        <w:rPr>
          <w:rFonts w:hint="cs"/>
          <w:w w:val="100"/>
          <w:rtl/>
          <w:lang w:bidi="ar-SY"/>
        </w:rPr>
        <w:t>5</w:t>
      </w:r>
      <w:r w:rsidR="000F151F">
        <w:rPr>
          <w:rFonts w:hint="cs"/>
          <w:w w:val="100"/>
          <w:rtl/>
          <w:lang w:bidi="ar-SY"/>
        </w:rPr>
        <w:t xml:space="preserve"> -</w:t>
      </w:r>
      <w:r w:rsidR="000F151F">
        <w:rPr>
          <w:rFonts w:hint="cs"/>
          <w:w w:val="100"/>
          <w:rtl/>
          <w:lang w:bidi="ar-SY"/>
        </w:rPr>
        <w:tab/>
      </w:r>
      <w:r w:rsidR="00006881" w:rsidRPr="00006881">
        <w:rPr>
          <w:rFonts w:hint="cs"/>
          <w:w w:val="100"/>
          <w:rtl/>
          <w:lang w:bidi="ar-SY"/>
        </w:rPr>
        <w:t>جعل المشرّعين ومقدمي الخدمات القانونية ومديري الموارد البشرية على وعي بمبدأي المساواة الجنسانية وتعميم المنظور الجنساني. ولذلك، يتكون المشروع من المكونات الأربعة التي ستنجَز على التوالي كما يلي:</w:t>
      </w:r>
    </w:p>
    <w:p w:rsidR="00006881" w:rsidRDefault="000F151F" w:rsidP="00582B11">
      <w:pPr>
        <w:pStyle w:val="SingleTxt"/>
        <w:ind w:left="2592" w:hanging="1325"/>
        <w:rPr>
          <w:rFonts w:hint="cs"/>
          <w:w w:val="100"/>
          <w:rtl/>
          <w:lang w:bidi="ar-SY"/>
        </w:rPr>
      </w:pPr>
      <w:r>
        <w:rPr>
          <w:rFonts w:hint="cs"/>
          <w:w w:val="100"/>
          <w:rtl/>
          <w:lang w:bidi="ar-SY"/>
        </w:rPr>
        <w:tab/>
        <w:t>أ</w:t>
      </w:r>
      <w:r w:rsidR="00582B11">
        <w:rPr>
          <w:rFonts w:hint="cs"/>
          <w:w w:val="100"/>
          <w:rtl/>
          <w:lang w:bidi="ar-SY"/>
        </w:rPr>
        <w:t xml:space="preserve"> -</w:t>
      </w:r>
      <w:r>
        <w:rPr>
          <w:rFonts w:hint="cs"/>
          <w:w w:val="100"/>
          <w:rtl/>
          <w:lang w:bidi="ar-SY"/>
        </w:rPr>
        <w:tab/>
      </w:r>
      <w:r w:rsidR="00006881" w:rsidRPr="00006881">
        <w:rPr>
          <w:rFonts w:hint="cs"/>
          <w:w w:val="100"/>
          <w:rtl/>
          <w:lang w:bidi="ar-SY"/>
        </w:rPr>
        <w:t>إجراء دراسة عن التعليم والتوظيف والتدريب والضمان الاجتماعي والنظام الضريبي والتشريعات الجنائية والمدنية والأسرية حاليا؛</w:t>
      </w:r>
    </w:p>
    <w:p w:rsidR="00006881" w:rsidRDefault="000F151F" w:rsidP="00582B11">
      <w:pPr>
        <w:pStyle w:val="SingleTxt"/>
        <w:ind w:left="2592" w:hanging="1325"/>
        <w:rPr>
          <w:rFonts w:hint="cs"/>
          <w:w w:val="100"/>
          <w:rtl/>
          <w:lang w:bidi="ar-SY"/>
        </w:rPr>
      </w:pPr>
      <w:r>
        <w:rPr>
          <w:rFonts w:hint="cs"/>
          <w:w w:val="100"/>
          <w:rtl/>
          <w:lang w:bidi="ar-SY"/>
        </w:rPr>
        <w:tab/>
        <w:t>ب</w:t>
      </w:r>
      <w:r w:rsidR="00582B11">
        <w:rPr>
          <w:rFonts w:hint="cs"/>
          <w:w w:val="100"/>
          <w:rtl/>
          <w:lang w:bidi="ar-SY"/>
        </w:rPr>
        <w:t xml:space="preserve"> -</w:t>
      </w:r>
      <w:r>
        <w:rPr>
          <w:rFonts w:hint="cs"/>
          <w:w w:val="100"/>
          <w:rtl/>
          <w:lang w:bidi="ar-SY"/>
        </w:rPr>
        <w:tab/>
      </w:r>
      <w:r w:rsidR="00006881" w:rsidRPr="00006881">
        <w:rPr>
          <w:rFonts w:hint="cs"/>
          <w:w w:val="100"/>
          <w:rtl/>
          <w:lang w:bidi="ar-SY"/>
        </w:rPr>
        <w:t>وضع توصيات لتعميم المنظور الجنساني في التشريعات المالطية بغية تعزيز المساواة في جميع المجالات والأنشطة؛</w:t>
      </w:r>
    </w:p>
    <w:p w:rsidR="00006881" w:rsidRDefault="000F151F" w:rsidP="00582B11">
      <w:pPr>
        <w:pStyle w:val="SingleTxt"/>
        <w:ind w:left="2592" w:hanging="1325"/>
        <w:rPr>
          <w:rFonts w:hint="cs"/>
          <w:w w:val="100"/>
          <w:rtl/>
          <w:lang w:bidi="ar-SY"/>
        </w:rPr>
      </w:pPr>
      <w:r>
        <w:rPr>
          <w:rFonts w:hint="cs"/>
          <w:w w:val="100"/>
          <w:rtl/>
          <w:lang w:bidi="ar-SY"/>
        </w:rPr>
        <w:tab/>
        <w:t>ج</w:t>
      </w:r>
      <w:r w:rsidR="00582B11">
        <w:rPr>
          <w:rFonts w:hint="cs"/>
          <w:w w:val="100"/>
          <w:rtl/>
          <w:lang w:bidi="ar-SY"/>
        </w:rPr>
        <w:t xml:space="preserve"> -</w:t>
      </w:r>
      <w:r>
        <w:rPr>
          <w:rFonts w:hint="cs"/>
          <w:w w:val="100"/>
          <w:rtl/>
          <w:lang w:bidi="ar-SY"/>
        </w:rPr>
        <w:tab/>
      </w:r>
      <w:r w:rsidR="00006881" w:rsidRPr="00006881">
        <w:rPr>
          <w:rFonts w:hint="cs"/>
          <w:w w:val="100"/>
          <w:rtl/>
          <w:lang w:bidi="ar-SY"/>
        </w:rPr>
        <w:t>تقديم دورات تدريبية للمشرّعين والأفراد/الكيانات الذين يقدمون الخدمات القانونية (وخصوصا الصياغة القانونية)؛</w:t>
      </w:r>
    </w:p>
    <w:p w:rsidR="00006881" w:rsidRPr="00006881" w:rsidRDefault="000F151F" w:rsidP="00582B11">
      <w:pPr>
        <w:pStyle w:val="SingleTxt"/>
        <w:ind w:left="2592" w:hanging="1325"/>
        <w:rPr>
          <w:rFonts w:hint="cs"/>
          <w:w w:val="100"/>
          <w:rtl/>
          <w:lang w:bidi="ar-SY"/>
        </w:rPr>
      </w:pPr>
      <w:r>
        <w:rPr>
          <w:rFonts w:hint="cs"/>
          <w:w w:val="100"/>
          <w:rtl/>
          <w:lang w:bidi="ar-SY"/>
        </w:rPr>
        <w:tab/>
      </w:r>
      <w:r w:rsidR="00582B11">
        <w:rPr>
          <w:rFonts w:hint="cs"/>
          <w:w w:val="100"/>
          <w:rtl/>
          <w:lang w:bidi="ar-SY"/>
        </w:rPr>
        <w:t>د -</w:t>
      </w:r>
      <w:r w:rsidR="00006881" w:rsidRPr="00006881">
        <w:rPr>
          <w:rFonts w:hint="cs"/>
          <w:w w:val="100"/>
          <w:rtl/>
          <w:lang w:bidi="ar-SY"/>
        </w:rPr>
        <w:tab/>
        <w:t>تقديم دورات التدريب لمديري الموارد البشرية على مبدأ تعميم المنظور الجنساني وتشريعات الاتحاد الأوروبي ومالطة ذات الصلة؛</w:t>
      </w:r>
    </w:p>
    <w:p w:rsidR="00006881" w:rsidRPr="00006881" w:rsidRDefault="000F151F" w:rsidP="00006881">
      <w:pPr>
        <w:pStyle w:val="SingleTxt"/>
        <w:rPr>
          <w:rFonts w:hint="cs"/>
          <w:w w:val="100"/>
          <w:rtl/>
          <w:lang w:bidi="ar-SY"/>
        </w:rPr>
      </w:pPr>
      <w:r>
        <w:rPr>
          <w:rFonts w:hint="cs"/>
          <w:w w:val="100"/>
          <w:rtl/>
          <w:lang w:bidi="ar-SY"/>
        </w:rPr>
        <w:tab/>
      </w:r>
      <w:r w:rsidR="00006881" w:rsidRPr="00006881">
        <w:rPr>
          <w:rFonts w:hint="cs"/>
          <w:w w:val="100"/>
          <w:rtl/>
          <w:lang w:bidi="ar-SY"/>
        </w:rPr>
        <w:t>ويُقصَد بالأنشطة الواردة أعلاه إحداث تحول أنموذجي في التشريعات المالطية على مستويين</w:t>
      </w:r>
      <w:r w:rsidR="00C32FE3">
        <w:rPr>
          <w:rFonts w:hint="cs"/>
          <w:w w:val="100"/>
          <w:rtl/>
          <w:lang w:bidi="ar-SY"/>
        </w:rPr>
        <w:t xml:space="preserve"> </w:t>
      </w:r>
      <w:r w:rsidR="0023323D">
        <w:rPr>
          <w:w w:val="100"/>
          <w:rtl/>
          <w:lang w:bidi="ar-SY"/>
        </w:rPr>
        <w:t>-</w:t>
      </w:r>
      <w:r w:rsidR="00C32FE3">
        <w:rPr>
          <w:w w:val="100"/>
          <w:rtl/>
          <w:lang w:bidi="ar-SY"/>
        </w:rPr>
        <w:t xml:space="preserve"> </w:t>
      </w:r>
      <w:r w:rsidR="00006881" w:rsidRPr="00006881">
        <w:rPr>
          <w:rFonts w:hint="cs"/>
          <w:w w:val="100"/>
          <w:rtl/>
          <w:lang w:bidi="ar-SY"/>
        </w:rPr>
        <w:t>استكمال التشريعات الحالية ونشر مبدأ تعميم المنظور الجنساني</w:t>
      </w:r>
      <w:r w:rsidR="00C32FE3">
        <w:rPr>
          <w:rFonts w:hint="cs"/>
          <w:w w:val="100"/>
          <w:rtl/>
          <w:lang w:bidi="ar-SY"/>
        </w:rPr>
        <w:t xml:space="preserve"> </w:t>
      </w:r>
      <w:r w:rsidR="0023323D">
        <w:rPr>
          <w:w w:val="100"/>
          <w:rtl/>
          <w:lang w:bidi="ar-SY"/>
        </w:rPr>
        <w:t>-</w:t>
      </w:r>
      <w:r w:rsidR="00C32FE3">
        <w:rPr>
          <w:w w:val="100"/>
          <w:rtl/>
          <w:lang w:bidi="ar-SY"/>
        </w:rPr>
        <w:t xml:space="preserve"> </w:t>
      </w:r>
      <w:r w:rsidR="00006881" w:rsidRPr="00006881">
        <w:rPr>
          <w:rFonts w:hint="cs"/>
          <w:w w:val="100"/>
          <w:rtl/>
          <w:lang w:bidi="ar-SY"/>
        </w:rPr>
        <w:t>كما يلي:</w:t>
      </w:r>
    </w:p>
    <w:p w:rsidR="000F151F" w:rsidRPr="000F151F" w:rsidRDefault="000F151F" w:rsidP="000F151F">
      <w:pPr>
        <w:pStyle w:val="H4"/>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rPr>
          <w:rFonts w:hint="cs"/>
          <w:w w:val="100"/>
          <w:sz w:val="10"/>
          <w:rtl/>
          <w:lang w:bidi="ar-SY"/>
        </w:rPr>
      </w:pPr>
    </w:p>
    <w:p w:rsidR="00006881" w:rsidRPr="000F151F" w:rsidRDefault="000F151F" w:rsidP="000F151F">
      <w:pPr>
        <w:pStyle w:val="H4"/>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w w:val="100"/>
          <w:rtl/>
          <w:lang w:bidi="ar-SY"/>
        </w:rPr>
      </w:pPr>
      <w:r w:rsidRPr="000F151F">
        <w:rPr>
          <w:rFonts w:hint="cs"/>
          <w:w w:val="100"/>
          <w:rtl/>
          <w:lang w:bidi="ar-SY"/>
        </w:rPr>
        <w:tab/>
      </w:r>
      <w:r>
        <w:rPr>
          <w:rFonts w:hint="cs"/>
          <w:w w:val="100"/>
          <w:rtl/>
          <w:lang w:bidi="ar-SY"/>
        </w:rPr>
        <w:tab/>
      </w:r>
      <w:r w:rsidR="00006881" w:rsidRPr="000F151F">
        <w:rPr>
          <w:rFonts w:hint="cs"/>
          <w:w w:val="100"/>
          <w:rtl/>
          <w:lang w:bidi="ar-SY"/>
        </w:rPr>
        <w:t>استكمال التشريعات الحالية</w:t>
      </w:r>
    </w:p>
    <w:p w:rsidR="00006881" w:rsidRPr="00006881" w:rsidRDefault="000F151F" w:rsidP="000F151F">
      <w:pPr>
        <w:pStyle w:val="SingleTxt"/>
        <w:rPr>
          <w:rFonts w:hint="cs"/>
          <w:w w:val="100"/>
          <w:rtl/>
          <w:lang w:bidi="ar-SY"/>
        </w:rPr>
      </w:pPr>
      <w:r>
        <w:rPr>
          <w:rFonts w:hint="cs"/>
          <w:i/>
          <w:iCs/>
          <w:w w:val="100"/>
          <w:rtl/>
          <w:lang w:bidi="ar-SY"/>
        </w:rPr>
        <w:tab/>
      </w:r>
      <w:r w:rsidR="00006881" w:rsidRPr="00006881">
        <w:rPr>
          <w:rFonts w:hint="cs"/>
          <w:w w:val="100"/>
          <w:rtl/>
          <w:lang w:bidi="ar-SY"/>
        </w:rPr>
        <w:t>وفقا لتوجيهات الاتحاد الأوروبي وهدف الجماعة، وهو هدف تعزيز المساواة في جميع المجالات والأنشطة، سيوجز التقرير المكلَّف بوضعه تحسينات يمكن أن تُنجز في المجموعة الحالية للتدابير التشريعية، وسيقدم توصيات بتعديل التشريعات قيد النظر.</w:t>
      </w:r>
    </w:p>
    <w:p w:rsidR="000F151F" w:rsidRPr="000F151F" w:rsidRDefault="000F151F" w:rsidP="000F151F">
      <w:pPr>
        <w:pStyle w:val="SingleTxt"/>
        <w:spacing w:after="0" w:line="120" w:lineRule="exact"/>
        <w:rPr>
          <w:rFonts w:hint="cs"/>
          <w:i/>
          <w:iCs/>
          <w:w w:val="100"/>
          <w:sz w:val="10"/>
          <w:rtl/>
          <w:lang w:bidi="ar-SY"/>
        </w:rPr>
      </w:pPr>
    </w:p>
    <w:p w:rsidR="00006881" w:rsidRPr="000F151F" w:rsidRDefault="000F151F" w:rsidP="000F151F">
      <w:pPr>
        <w:pStyle w:val="H4"/>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w w:val="100"/>
          <w:rtl/>
          <w:lang w:bidi="ar-SY"/>
        </w:rPr>
      </w:pPr>
      <w:r w:rsidRPr="000F151F">
        <w:rPr>
          <w:rFonts w:hint="cs"/>
          <w:w w:val="100"/>
          <w:rtl/>
          <w:lang w:bidi="ar-SY"/>
        </w:rPr>
        <w:tab/>
      </w:r>
      <w:r w:rsidRPr="000F151F">
        <w:rPr>
          <w:rFonts w:hint="cs"/>
          <w:w w:val="100"/>
          <w:rtl/>
          <w:lang w:bidi="ar-SY"/>
        </w:rPr>
        <w:tab/>
      </w:r>
      <w:r w:rsidR="00006881" w:rsidRPr="000F151F">
        <w:rPr>
          <w:rFonts w:hint="cs"/>
          <w:w w:val="100"/>
          <w:rtl/>
          <w:lang w:bidi="ar-SY"/>
        </w:rPr>
        <w:t>نشر مبدأ تعميم المنظور الجنساني</w:t>
      </w:r>
    </w:p>
    <w:p w:rsidR="00006881" w:rsidRPr="00006881" w:rsidRDefault="000F151F" w:rsidP="00236FCE">
      <w:pPr>
        <w:pStyle w:val="SingleTxt"/>
        <w:rPr>
          <w:rFonts w:hint="cs"/>
          <w:w w:val="100"/>
          <w:rtl/>
          <w:lang w:bidi="ar-SY"/>
        </w:rPr>
      </w:pPr>
      <w:r>
        <w:rPr>
          <w:rFonts w:hint="cs"/>
          <w:w w:val="100"/>
          <w:rtl/>
          <w:lang w:bidi="ar-SY"/>
        </w:rPr>
        <w:tab/>
      </w:r>
      <w:r w:rsidR="00006881" w:rsidRPr="00006881">
        <w:rPr>
          <w:rFonts w:hint="cs"/>
          <w:w w:val="100"/>
          <w:rtl/>
          <w:lang w:bidi="ar-SY"/>
        </w:rPr>
        <w:t xml:space="preserve">من أجل كفالة التنفيذ الكامل لتعميم المنظور الجنساني، قدمت اللجنة الوطنية لتعزيز المساواة مشروعي الصندوق الاجتماعي الأوروبي، أحدها بعنوان </w:t>
      </w:r>
      <w:r w:rsidR="00236FCE">
        <w:rPr>
          <w:rFonts w:hint="eastAsia"/>
          <w:w w:val="100"/>
          <w:rtl/>
          <w:lang w:bidi="ar-SY"/>
        </w:rPr>
        <w:t>”</w:t>
      </w:r>
      <w:r w:rsidR="00006881" w:rsidRPr="00006881">
        <w:rPr>
          <w:rFonts w:hint="cs"/>
          <w:w w:val="100"/>
          <w:rtl/>
          <w:lang w:bidi="ar-SY"/>
        </w:rPr>
        <w:t xml:space="preserve">تعميم المنظور الجنساني </w:t>
      </w:r>
      <w:r w:rsidR="00236FCE">
        <w:rPr>
          <w:rFonts w:hint="cs"/>
          <w:w w:val="100"/>
          <w:rtl/>
          <w:lang w:bidi="ar-SY"/>
        </w:rPr>
        <w:t>-</w:t>
      </w:r>
      <w:r w:rsidR="00006881" w:rsidRPr="00006881">
        <w:rPr>
          <w:rFonts w:hint="cs"/>
          <w:w w:val="100"/>
          <w:rtl/>
          <w:lang w:bidi="ar-SY"/>
        </w:rPr>
        <w:t xml:space="preserve"> آفاق المستقبل</w:t>
      </w:r>
      <w:r w:rsidR="00236FCE">
        <w:rPr>
          <w:rFonts w:hint="eastAsia"/>
          <w:w w:val="100"/>
          <w:rtl/>
          <w:lang w:bidi="ar-SY"/>
        </w:rPr>
        <w:t>“</w:t>
      </w:r>
      <w:r w:rsidR="00006881" w:rsidRPr="00006881">
        <w:rPr>
          <w:rFonts w:hint="cs"/>
          <w:w w:val="100"/>
          <w:rtl/>
          <w:lang w:bidi="ar-SY"/>
        </w:rPr>
        <w:t xml:space="preserve"> والآخر بعنوان </w:t>
      </w:r>
      <w:r w:rsidR="00236FCE">
        <w:rPr>
          <w:rFonts w:hint="eastAsia"/>
          <w:w w:val="100"/>
          <w:rtl/>
          <w:lang w:bidi="ar-SY"/>
        </w:rPr>
        <w:t>”</w:t>
      </w:r>
      <w:r w:rsidR="00006881" w:rsidRPr="00006881">
        <w:rPr>
          <w:rFonts w:hint="cs"/>
          <w:w w:val="100"/>
          <w:rtl/>
          <w:lang w:bidi="ar-SY"/>
        </w:rPr>
        <w:t>الجانب الجنساني من منظور قانوني</w:t>
      </w:r>
      <w:r w:rsidR="00236FCE">
        <w:rPr>
          <w:rFonts w:hint="eastAsia"/>
          <w:w w:val="100"/>
          <w:rtl/>
          <w:lang w:bidi="ar-SY"/>
        </w:rPr>
        <w:t>“</w:t>
      </w:r>
      <w:r w:rsidR="00006881" w:rsidRPr="00006881">
        <w:rPr>
          <w:rFonts w:hint="cs"/>
          <w:w w:val="100"/>
          <w:rtl/>
          <w:lang w:bidi="ar-SY"/>
        </w:rPr>
        <w:t>. وقَبيل نهاية هذين المشروعين، ستُقدّم دورات التدريب للموظفين القانونيين في مختلف الوزارات والأفراد/الكيانات الذين يقدمون خدمات قانونية (وعلى وجه الخصوص الصياغة القانونية) ومديري الموارد البشرية</w:t>
      </w:r>
      <w:r w:rsidR="00C32FE3">
        <w:rPr>
          <w:rFonts w:hint="cs"/>
          <w:w w:val="100"/>
          <w:rtl/>
          <w:lang w:bidi="ar-SY"/>
        </w:rPr>
        <w:t xml:space="preserve"> </w:t>
      </w:r>
      <w:r w:rsidR="00006881" w:rsidRPr="00006881">
        <w:rPr>
          <w:rFonts w:hint="cs"/>
          <w:w w:val="100"/>
          <w:rtl/>
          <w:lang w:bidi="ar-SY"/>
        </w:rPr>
        <w:t>وطلبة القانون على مبدأ تعميم المنظور الجنساني وتشريعات الاتحاد الأوروبي ومالطة ذات الصلة. ويُقصَد بذلك توعية جميع المعنيين بمعنى مبدأي المساواة الجنسانية وتعميم المنظور الجنساني.</w:t>
      </w:r>
    </w:p>
    <w:p w:rsidR="00006881" w:rsidRPr="00006881" w:rsidRDefault="000F151F" w:rsidP="00006881">
      <w:pPr>
        <w:pStyle w:val="SingleTxt"/>
        <w:rPr>
          <w:rFonts w:hint="cs"/>
          <w:w w:val="100"/>
          <w:rtl/>
          <w:lang w:bidi="ar-SY"/>
        </w:rPr>
      </w:pPr>
      <w:r>
        <w:rPr>
          <w:rFonts w:hint="cs"/>
          <w:w w:val="100"/>
          <w:rtl/>
          <w:lang w:bidi="ar-SY"/>
        </w:rPr>
        <w:tab/>
      </w:r>
      <w:r w:rsidR="00006881" w:rsidRPr="00006881">
        <w:rPr>
          <w:rFonts w:hint="cs"/>
          <w:w w:val="100"/>
          <w:rtl/>
          <w:lang w:bidi="ar-SY"/>
        </w:rPr>
        <w:t>وستُطوَّر مجموعتا أدوات وذلك تحديدا للمشرعين ومقدمي الخدمات القانونية، ومنهم واضعو التشريعات، ومديرو الموارد البشرية لنشر نتائج المشروع واستكمال الدورات التدريبية التي ستقدَّم.</w:t>
      </w:r>
    </w:p>
    <w:p w:rsidR="00582B11" w:rsidRPr="00582B11" w:rsidRDefault="00582B11" w:rsidP="00582B11">
      <w:pPr>
        <w:pStyle w:val="H23"/>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jc w:val="lowKashida"/>
        <w:rPr>
          <w:rFonts w:hint="cs"/>
          <w:w w:val="100"/>
          <w:sz w:val="10"/>
          <w:rtl/>
          <w:lang w:bidi="ar-SY"/>
        </w:rPr>
      </w:pPr>
    </w:p>
    <w:p w:rsidR="00006881" w:rsidRPr="00006881" w:rsidRDefault="000F151F" w:rsidP="000F151F">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w w:val="100"/>
          <w:rtl/>
          <w:lang w:bidi="ar-SY"/>
        </w:rPr>
      </w:pPr>
      <w:r>
        <w:rPr>
          <w:rFonts w:hint="cs"/>
          <w:w w:val="100"/>
          <w:rtl/>
          <w:lang w:bidi="ar-SY"/>
        </w:rPr>
        <w:tab/>
        <w:t>2-10</w:t>
      </w:r>
      <w:r w:rsidR="00006881" w:rsidRPr="00006881">
        <w:rPr>
          <w:rFonts w:hint="cs"/>
          <w:w w:val="100"/>
          <w:rtl/>
          <w:lang w:bidi="ar-SY"/>
        </w:rPr>
        <w:tab/>
        <w:t>شرط المساواة بين الجنسين</w:t>
      </w:r>
    </w:p>
    <w:p w:rsidR="00006881" w:rsidRPr="00006881" w:rsidRDefault="000F151F" w:rsidP="00006881">
      <w:pPr>
        <w:pStyle w:val="SingleTxt"/>
        <w:rPr>
          <w:rFonts w:hint="cs"/>
          <w:w w:val="100"/>
          <w:rtl/>
          <w:lang w:bidi="ar-SY"/>
        </w:rPr>
      </w:pPr>
      <w:r>
        <w:rPr>
          <w:rFonts w:hint="cs"/>
          <w:w w:val="100"/>
          <w:rtl/>
          <w:lang w:bidi="ar-SY"/>
        </w:rPr>
        <w:tab/>
      </w:r>
      <w:r w:rsidR="00006881" w:rsidRPr="00006881">
        <w:rPr>
          <w:rFonts w:hint="cs"/>
          <w:w w:val="100"/>
          <w:rtl/>
          <w:lang w:bidi="ar-SY"/>
        </w:rPr>
        <w:t>خلال الشهور الماضية أجرت اللجنة الوطنية لتعزيز المساواة أيضا اتصالات بإدارة العقود عن طريق مشروع بتمويل الاتحاد الأوروبي لكفالة أن تشمل جميع عقود الشراء العامة شرطا يلزم المتعاقدين بدعم المساواة بين الجنسين طوال الوفاء بالمتطلبات التعاقدية النسبية.</w:t>
      </w:r>
    </w:p>
    <w:p w:rsidR="00582B11" w:rsidRPr="00582B11" w:rsidRDefault="00582B11" w:rsidP="00582B11">
      <w:pPr>
        <w:pStyle w:val="H23"/>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jc w:val="lowKashida"/>
        <w:rPr>
          <w:rFonts w:hint="cs"/>
          <w:w w:val="100"/>
          <w:sz w:val="10"/>
          <w:rtl/>
          <w:lang w:bidi="ar-SY"/>
        </w:rPr>
      </w:pPr>
    </w:p>
    <w:p w:rsidR="00006881" w:rsidRPr="00006881" w:rsidRDefault="000F151F" w:rsidP="000F151F">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w w:val="100"/>
          <w:rtl/>
          <w:lang w:bidi="ar-SY"/>
        </w:rPr>
      </w:pPr>
      <w:r>
        <w:rPr>
          <w:rFonts w:hint="cs"/>
          <w:w w:val="100"/>
          <w:rtl/>
          <w:lang w:bidi="ar-SY"/>
        </w:rPr>
        <w:tab/>
        <w:t>2-11</w:t>
      </w:r>
      <w:r w:rsidR="00006881" w:rsidRPr="00006881">
        <w:rPr>
          <w:rFonts w:hint="cs"/>
          <w:w w:val="100"/>
          <w:rtl/>
          <w:lang w:bidi="ar-SY"/>
        </w:rPr>
        <w:tab/>
        <w:t>العنف المنزلي</w:t>
      </w:r>
    </w:p>
    <w:p w:rsidR="00006881" w:rsidRPr="00006881" w:rsidRDefault="000F151F" w:rsidP="00006881">
      <w:pPr>
        <w:pStyle w:val="SingleTxt"/>
        <w:rPr>
          <w:rFonts w:hint="cs"/>
          <w:w w:val="100"/>
          <w:rtl/>
          <w:lang w:bidi="ar-SY"/>
        </w:rPr>
      </w:pPr>
      <w:r>
        <w:rPr>
          <w:rFonts w:hint="cs"/>
          <w:w w:val="100"/>
          <w:rtl/>
          <w:lang w:bidi="ar-SY"/>
        </w:rPr>
        <w:tab/>
      </w:r>
      <w:r w:rsidR="00006881" w:rsidRPr="00006881">
        <w:rPr>
          <w:rFonts w:hint="cs"/>
          <w:w w:val="100"/>
          <w:rtl/>
          <w:lang w:bidi="ar-SY"/>
        </w:rPr>
        <w:t>في 2005 أقر البرلمان قانون العنف المنزلي إلى جانب عدد من التعديلات للقانون الجنائي والقانون المدني في مالطة. بموجب هذه التعديلات أصبحت الجرائم الجنائية ذات الصلة عرضة لعقوبات أقسى إذا اقتُرِفت ضمن المجال المنزلي. إن جريمتين جنائيتين جديدتين، جريمة متعلقة بالتحرش (بما في ذلك الملاحقة خلسة) والتسبب في أن يخاف آخرون من العنف، أدرجتا في القانون الجنائي المالطي. وعلاوة على ذلك، ينص القانون على إصدار كل من أوامر الحماية والأوامر الزجرية. ويمكن أن تصدر المحكمة أيضا تلك الأوامر دون أن تطلب الضحية منها ذلك. ولكنها تفعل ذلك لأن الظروف تسوغ فعل ذلك. ولدى الشرطة الآن سلطة المحاكمة في دعاوى تنطوي على العنف المنزلي دون الشكوى المحددة من الضحية.</w:t>
      </w:r>
    </w:p>
    <w:p w:rsidR="000F151F" w:rsidRPr="000F151F" w:rsidRDefault="000F151F" w:rsidP="000F151F">
      <w:pPr>
        <w:pStyle w:val="H23"/>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jc w:val="lowKashida"/>
        <w:rPr>
          <w:rFonts w:hint="cs"/>
          <w:w w:val="100"/>
          <w:sz w:val="10"/>
          <w:rtl/>
          <w:lang w:bidi="ar-SY"/>
        </w:rPr>
      </w:pPr>
    </w:p>
    <w:p w:rsidR="00006881" w:rsidRPr="00006881" w:rsidRDefault="000F151F" w:rsidP="000F151F">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w w:val="100"/>
          <w:rtl/>
          <w:lang w:bidi="ar-SY"/>
        </w:rPr>
      </w:pPr>
      <w:r>
        <w:rPr>
          <w:rFonts w:hint="cs"/>
          <w:w w:val="100"/>
          <w:rtl/>
          <w:lang w:bidi="ar-SY"/>
        </w:rPr>
        <w:tab/>
        <w:t>المادة 3:</w:t>
      </w:r>
      <w:r>
        <w:rPr>
          <w:rFonts w:hint="cs"/>
          <w:w w:val="100"/>
          <w:rtl/>
          <w:lang w:bidi="ar-SY"/>
        </w:rPr>
        <w:tab/>
      </w:r>
      <w:r w:rsidR="00006881" w:rsidRPr="00006881">
        <w:rPr>
          <w:rFonts w:hint="cs"/>
          <w:w w:val="100"/>
          <w:rtl/>
          <w:lang w:bidi="ar-SY"/>
        </w:rPr>
        <w:t>ضمان حقوق الإنسان والحريات الأساسية</w:t>
      </w:r>
    </w:p>
    <w:p w:rsidR="00006881" w:rsidRPr="00006881" w:rsidRDefault="000F151F" w:rsidP="00006881">
      <w:pPr>
        <w:pStyle w:val="SingleTxt"/>
        <w:rPr>
          <w:rFonts w:hint="cs"/>
          <w:i/>
          <w:iCs/>
          <w:w w:val="100"/>
          <w:rtl/>
          <w:lang w:bidi="ar-SY"/>
        </w:rPr>
      </w:pPr>
      <w:r>
        <w:rPr>
          <w:rFonts w:hint="cs"/>
          <w:i/>
          <w:iCs/>
          <w:w w:val="100"/>
          <w:rtl/>
          <w:lang w:bidi="ar-SY"/>
        </w:rPr>
        <w:tab/>
      </w:r>
      <w:r w:rsidR="00006881" w:rsidRPr="00006881">
        <w:rPr>
          <w:rFonts w:hint="cs"/>
          <w:i/>
          <w:iCs/>
          <w:w w:val="100"/>
          <w:rtl/>
          <w:lang w:bidi="ar-SY"/>
        </w:rPr>
        <w:t>تتخذ الدول الأطراف في جميع الميادين، ولا سيما الميادين السياسية والاجتماعية والاقتصادية والثقافية، كل التدابير المناسبة، بما في ذلك التشريع، لكفالة تطور المرأة وتقدمها الكاملين، وذلك لتضمن لها ممارسة حقوق الإنسان والحريات الأساسية والتمتع بها على أساس المساواة مع الرجل.</w:t>
      </w:r>
    </w:p>
    <w:p w:rsidR="00006881" w:rsidRPr="00006881" w:rsidRDefault="000F151F" w:rsidP="000F151F">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w w:val="100"/>
          <w:rtl/>
          <w:lang w:bidi="ar-SY"/>
        </w:rPr>
      </w:pPr>
      <w:r>
        <w:rPr>
          <w:rFonts w:hint="cs"/>
          <w:w w:val="100"/>
          <w:rtl/>
          <w:lang w:bidi="ar-SY"/>
        </w:rPr>
        <w:tab/>
        <w:t>3-1</w:t>
      </w:r>
      <w:r w:rsidR="00006881" w:rsidRPr="00006881">
        <w:rPr>
          <w:rFonts w:hint="cs"/>
          <w:w w:val="100"/>
          <w:rtl/>
          <w:lang w:bidi="ar-SY"/>
        </w:rPr>
        <w:tab/>
        <w:t>سياسة المساواة بين الجنسين</w:t>
      </w:r>
    </w:p>
    <w:p w:rsidR="00006881" w:rsidRPr="00006881" w:rsidRDefault="000F151F" w:rsidP="00006881">
      <w:pPr>
        <w:pStyle w:val="SingleTxt"/>
        <w:rPr>
          <w:rFonts w:hint="cs"/>
          <w:w w:val="100"/>
          <w:rtl/>
          <w:lang w:bidi="ar-SY"/>
        </w:rPr>
      </w:pPr>
      <w:r>
        <w:rPr>
          <w:rFonts w:hint="cs"/>
          <w:w w:val="100"/>
          <w:rtl/>
          <w:lang w:bidi="ar-SY"/>
        </w:rPr>
        <w:tab/>
      </w:r>
      <w:r w:rsidR="00006881" w:rsidRPr="00006881">
        <w:rPr>
          <w:rFonts w:hint="cs"/>
          <w:w w:val="100"/>
          <w:rtl/>
          <w:lang w:bidi="ar-SY"/>
        </w:rPr>
        <w:t>تعيد حكومة مالطة التأكيد باستمرار على التزامها بتحقيق المساواة بين الرجل والمرأة من خلال مختلف مبادراتها وتدابيرها في مجال السياسة. استُكملت التشريعات المالطية بتدابير عملية تعزز المساواة الفعلية.</w:t>
      </w:r>
    </w:p>
    <w:p w:rsidR="00006881" w:rsidRPr="00006881" w:rsidRDefault="000F151F" w:rsidP="00006881">
      <w:pPr>
        <w:pStyle w:val="SingleTxt"/>
        <w:rPr>
          <w:rFonts w:hint="cs"/>
          <w:w w:val="100"/>
          <w:rtl/>
          <w:lang w:bidi="ar-SY"/>
        </w:rPr>
      </w:pPr>
      <w:r>
        <w:rPr>
          <w:rFonts w:hint="cs"/>
          <w:w w:val="100"/>
          <w:rtl/>
          <w:lang w:bidi="ar-SY"/>
        </w:rPr>
        <w:tab/>
      </w:r>
      <w:r w:rsidR="00006881" w:rsidRPr="00006881">
        <w:rPr>
          <w:rFonts w:hint="cs"/>
          <w:w w:val="100"/>
          <w:rtl/>
          <w:lang w:bidi="ar-SY"/>
        </w:rPr>
        <w:t xml:space="preserve">وتؤكد الحكومة باستمرار على مفهوم تصدر المساواة على جدول الأعمال الوطني. ولذلك، من خلال بناء المعرفة والتعليم والتدابير في مجال السياسة والمبادرات المتخذة، يتحول تنفيذ المساواة بين الجنسين في كل شرائح المجتمع من تكافؤ الفرص إلى الدعوة إلى المساواة في النتائج. </w:t>
      </w:r>
    </w:p>
    <w:p w:rsidR="00006881" w:rsidRPr="00006881" w:rsidRDefault="000F151F" w:rsidP="00582B11">
      <w:pPr>
        <w:pStyle w:val="SingleTxt"/>
        <w:spacing w:line="360" w:lineRule="exact"/>
        <w:rPr>
          <w:rFonts w:hint="cs"/>
          <w:w w:val="100"/>
          <w:rtl/>
          <w:lang w:bidi="ar-SY"/>
        </w:rPr>
      </w:pPr>
      <w:r>
        <w:rPr>
          <w:rFonts w:hint="cs"/>
          <w:w w:val="100"/>
          <w:rtl/>
          <w:lang w:bidi="ar-SY"/>
        </w:rPr>
        <w:tab/>
      </w:r>
      <w:r w:rsidR="00006881" w:rsidRPr="00006881">
        <w:rPr>
          <w:rFonts w:hint="cs"/>
          <w:w w:val="100"/>
          <w:rtl/>
          <w:lang w:bidi="ar-SY"/>
        </w:rPr>
        <w:t>وتعي حكومة مالطة بأن تحقيق المساواة بين الرجل والمرأة قيمة مشتركة ومسألة من مسائل حقوق الإنسان والعدالة الاجتماعية. واليوم أكثر من أي وقت مضى يدرك الجنس البشري أن قضية المرأة هي قضية البشرية، ولذلك لا يمكن تحليل مسائل المرأة بمعزل عن مسائل أخرى. وبالمثل فإن المشاركة الكاملة من قِبل المرأة في كل مجالات الحياة شرط ضروري لتحقيق الأهداف التي تتشاطرها الدول الأعضاء في الاتحاد الأوروبي، أهداف النمو والتوظيف والتماسك الاجتماعي</w:t>
      </w:r>
      <w:r w:rsidR="00236FCE">
        <w:rPr>
          <w:rFonts w:hint="cs"/>
          <w:w w:val="100"/>
          <w:vertAlign w:val="superscript"/>
          <w:rtl/>
          <w:lang w:bidi="ar-SY"/>
        </w:rPr>
        <w:t>(31)</w:t>
      </w:r>
      <w:r w:rsidR="00236FCE">
        <w:rPr>
          <w:rFonts w:hint="cs"/>
          <w:w w:val="100"/>
          <w:rtl/>
          <w:lang w:bidi="ar-SY"/>
        </w:rPr>
        <w:t>.</w:t>
      </w:r>
    </w:p>
    <w:p w:rsidR="00006881" w:rsidRDefault="000F151F" w:rsidP="00006881">
      <w:pPr>
        <w:pStyle w:val="SingleTxt"/>
        <w:rPr>
          <w:rFonts w:hint="cs"/>
          <w:w w:val="100"/>
          <w:rtl/>
          <w:lang w:bidi="ar-SY"/>
        </w:rPr>
      </w:pPr>
      <w:r>
        <w:rPr>
          <w:rFonts w:hint="cs"/>
          <w:w w:val="100"/>
          <w:rtl/>
          <w:lang w:bidi="ar-SY"/>
        </w:rPr>
        <w:tab/>
      </w:r>
      <w:r w:rsidR="00006881" w:rsidRPr="00006881">
        <w:rPr>
          <w:rFonts w:hint="cs"/>
          <w:w w:val="100"/>
          <w:rtl/>
          <w:lang w:bidi="ar-SY"/>
        </w:rPr>
        <w:t>وفيما يلي مجالات الأهمية المشتركة التي حُدِّدت خلال السنوات الماضية:</w:t>
      </w:r>
    </w:p>
    <w:p w:rsidR="00006881" w:rsidRDefault="000F151F" w:rsidP="00582B11">
      <w:pPr>
        <w:pStyle w:val="SingleTxt"/>
        <w:spacing w:line="360" w:lineRule="exact"/>
        <w:rPr>
          <w:rFonts w:hint="cs"/>
          <w:w w:val="100"/>
          <w:rtl/>
          <w:lang w:bidi="ar-SY"/>
        </w:rPr>
      </w:pPr>
      <w:r>
        <w:rPr>
          <w:rFonts w:hint="cs"/>
          <w:w w:val="100"/>
          <w:rtl/>
          <w:lang w:bidi="ar-SY"/>
        </w:rPr>
        <w:tab/>
        <w:t>أ</w:t>
      </w:r>
      <w:r w:rsidR="00582B11">
        <w:rPr>
          <w:rFonts w:hint="cs"/>
          <w:w w:val="100"/>
          <w:rtl/>
          <w:lang w:bidi="ar-SY"/>
        </w:rPr>
        <w:t xml:space="preserve"> -</w:t>
      </w:r>
      <w:r>
        <w:rPr>
          <w:rFonts w:hint="cs"/>
          <w:w w:val="100"/>
          <w:rtl/>
          <w:lang w:bidi="ar-SY"/>
        </w:rPr>
        <w:tab/>
      </w:r>
      <w:r w:rsidR="00006881" w:rsidRPr="00006881">
        <w:rPr>
          <w:rFonts w:hint="cs"/>
          <w:w w:val="100"/>
          <w:rtl/>
          <w:lang w:bidi="ar-SY"/>
        </w:rPr>
        <w:t>تعميم المنظور الجنساني</w:t>
      </w:r>
    </w:p>
    <w:p w:rsidR="00006881" w:rsidRDefault="000F151F" w:rsidP="00582B11">
      <w:pPr>
        <w:pStyle w:val="SingleTxt"/>
        <w:spacing w:line="360" w:lineRule="exact"/>
        <w:rPr>
          <w:rFonts w:hint="cs"/>
          <w:w w:val="100"/>
          <w:rtl/>
          <w:lang w:bidi="ar-SY"/>
        </w:rPr>
      </w:pPr>
      <w:r>
        <w:rPr>
          <w:rFonts w:hint="cs"/>
          <w:w w:val="100"/>
          <w:rtl/>
          <w:lang w:bidi="ar-SY"/>
        </w:rPr>
        <w:tab/>
        <w:t>ب</w:t>
      </w:r>
      <w:r w:rsidR="00582B11">
        <w:rPr>
          <w:rFonts w:hint="cs"/>
          <w:w w:val="100"/>
          <w:rtl/>
          <w:lang w:bidi="ar-SY"/>
        </w:rPr>
        <w:t xml:space="preserve"> -</w:t>
      </w:r>
      <w:r>
        <w:rPr>
          <w:rFonts w:hint="cs"/>
          <w:w w:val="100"/>
          <w:rtl/>
          <w:lang w:bidi="ar-SY"/>
        </w:rPr>
        <w:tab/>
      </w:r>
      <w:r w:rsidR="00006881" w:rsidRPr="00006881">
        <w:rPr>
          <w:rFonts w:hint="cs"/>
          <w:w w:val="100"/>
          <w:rtl/>
          <w:lang w:bidi="ar-SY"/>
        </w:rPr>
        <w:t>التوفيق بين مسؤوليات العمل ومسؤوليات الأسرة</w:t>
      </w:r>
    </w:p>
    <w:p w:rsidR="00006881" w:rsidRPr="00006881" w:rsidRDefault="000F151F" w:rsidP="00582B11">
      <w:pPr>
        <w:pStyle w:val="SingleTxt"/>
        <w:spacing w:line="360" w:lineRule="exact"/>
        <w:rPr>
          <w:rFonts w:hint="cs"/>
          <w:w w:val="100"/>
          <w:rtl/>
          <w:lang w:bidi="ar-SY"/>
        </w:rPr>
      </w:pPr>
      <w:r>
        <w:rPr>
          <w:rFonts w:hint="cs"/>
          <w:w w:val="100"/>
          <w:rtl/>
          <w:lang w:bidi="ar-SY"/>
        </w:rPr>
        <w:tab/>
      </w:r>
      <w:r w:rsidR="00582B11">
        <w:rPr>
          <w:rFonts w:hint="cs"/>
          <w:w w:val="100"/>
          <w:rtl/>
          <w:lang w:bidi="ar-SY"/>
        </w:rPr>
        <w:t>ج -</w:t>
      </w:r>
      <w:r w:rsidR="00006881" w:rsidRPr="00006881">
        <w:rPr>
          <w:rFonts w:hint="cs"/>
          <w:w w:val="100"/>
          <w:rtl/>
          <w:lang w:bidi="ar-SY"/>
        </w:rPr>
        <w:tab/>
        <w:t>الزيادة في مشاركة المرأة في سوق العمل</w:t>
      </w:r>
    </w:p>
    <w:p w:rsidR="00006881" w:rsidRPr="00006881" w:rsidRDefault="000F151F" w:rsidP="00582B11">
      <w:pPr>
        <w:pStyle w:val="SingleTxt"/>
        <w:spacing w:line="360" w:lineRule="exact"/>
        <w:rPr>
          <w:rFonts w:hint="cs"/>
          <w:w w:val="100"/>
          <w:rtl/>
          <w:lang w:bidi="ar-SY"/>
        </w:rPr>
      </w:pPr>
      <w:r>
        <w:rPr>
          <w:rFonts w:hint="cs"/>
          <w:w w:val="100"/>
          <w:rtl/>
          <w:lang w:bidi="ar-SY"/>
        </w:rPr>
        <w:tab/>
      </w:r>
      <w:r w:rsidR="00006881" w:rsidRPr="00006881">
        <w:rPr>
          <w:rFonts w:hint="cs"/>
          <w:w w:val="100"/>
          <w:rtl/>
          <w:lang w:bidi="ar-SY"/>
        </w:rPr>
        <w:t>د</w:t>
      </w:r>
      <w:r w:rsidR="00582B11">
        <w:rPr>
          <w:rFonts w:hint="cs"/>
          <w:w w:val="100"/>
          <w:rtl/>
          <w:lang w:bidi="ar-SY"/>
        </w:rPr>
        <w:t xml:space="preserve"> -</w:t>
      </w:r>
      <w:r w:rsidR="00006881" w:rsidRPr="00006881">
        <w:rPr>
          <w:rFonts w:hint="cs"/>
          <w:w w:val="100"/>
          <w:rtl/>
          <w:lang w:bidi="ar-SY"/>
        </w:rPr>
        <w:tab/>
        <w:t>مشاركة المرأة على مستوى صنع القرار</w:t>
      </w:r>
    </w:p>
    <w:p w:rsidR="00006881" w:rsidRPr="00006881" w:rsidRDefault="00582B11" w:rsidP="00582B11">
      <w:pPr>
        <w:pStyle w:val="SingleTxt"/>
        <w:spacing w:line="360" w:lineRule="exact"/>
        <w:rPr>
          <w:rFonts w:hint="cs"/>
          <w:w w:val="100"/>
          <w:rtl/>
          <w:lang w:bidi="ar-SY"/>
        </w:rPr>
      </w:pPr>
      <w:r>
        <w:rPr>
          <w:rFonts w:hint="cs"/>
          <w:w w:val="100"/>
          <w:rtl/>
          <w:lang w:bidi="ar-SY"/>
        </w:rPr>
        <w:tab/>
      </w:r>
      <w:r w:rsidR="00006881" w:rsidRPr="00006881">
        <w:rPr>
          <w:rFonts w:hint="cs"/>
          <w:w w:val="100"/>
          <w:rtl/>
          <w:lang w:bidi="ar-SY"/>
        </w:rPr>
        <w:t>ه</w:t>
      </w:r>
      <w:r w:rsidR="000F151F">
        <w:rPr>
          <w:rFonts w:hint="cs"/>
          <w:w w:val="100"/>
          <w:rtl/>
          <w:lang w:bidi="ar-SY"/>
        </w:rPr>
        <w:t>ـ</w:t>
      </w:r>
      <w:r>
        <w:rPr>
          <w:rFonts w:hint="cs"/>
          <w:w w:val="100"/>
          <w:rtl/>
          <w:lang w:bidi="ar-SY"/>
        </w:rPr>
        <w:t xml:space="preserve"> -</w:t>
      </w:r>
      <w:r w:rsidR="000F151F">
        <w:rPr>
          <w:rFonts w:hint="cs"/>
          <w:w w:val="100"/>
          <w:rtl/>
          <w:lang w:bidi="ar-SY"/>
        </w:rPr>
        <w:tab/>
      </w:r>
      <w:r w:rsidR="00006881" w:rsidRPr="00006881">
        <w:rPr>
          <w:rFonts w:hint="cs"/>
          <w:w w:val="100"/>
          <w:rtl/>
          <w:lang w:bidi="ar-SY"/>
        </w:rPr>
        <w:t>الزيادة في قيد الفتيات في العلوم والمواضيع التكنولوجية</w:t>
      </w:r>
    </w:p>
    <w:p w:rsidR="00006881" w:rsidRPr="00006881" w:rsidRDefault="000F151F" w:rsidP="00582B11">
      <w:pPr>
        <w:pStyle w:val="SingleTxt"/>
        <w:spacing w:line="360" w:lineRule="exact"/>
        <w:rPr>
          <w:rFonts w:hint="cs"/>
          <w:w w:val="100"/>
          <w:rtl/>
          <w:lang w:bidi="ar-SY"/>
        </w:rPr>
      </w:pPr>
      <w:r>
        <w:rPr>
          <w:rFonts w:hint="cs"/>
          <w:w w:val="100"/>
          <w:rtl/>
          <w:lang w:bidi="ar-SY"/>
        </w:rPr>
        <w:tab/>
      </w:r>
      <w:r w:rsidR="00582B11">
        <w:rPr>
          <w:rFonts w:hint="cs"/>
          <w:w w:val="100"/>
          <w:rtl/>
          <w:lang w:bidi="ar-SY"/>
        </w:rPr>
        <w:t>و -</w:t>
      </w:r>
      <w:r>
        <w:rPr>
          <w:rFonts w:hint="cs"/>
          <w:w w:val="100"/>
          <w:rtl/>
          <w:lang w:bidi="ar-SY"/>
        </w:rPr>
        <w:tab/>
      </w:r>
      <w:r w:rsidR="00006881" w:rsidRPr="00006881">
        <w:rPr>
          <w:rFonts w:hint="cs"/>
          <w:w w:val="100"/>
          <w:rtl/>
          <w:lang w:bidi="ar-SY"/>
        </w:rPr>
        <w:t>التدريب والتعليم</w:t>
      </w:r>
    </w:p>
    <w:p w:rsidR="00006881" w:rsidRPr="00006881" w:rsidRDefault="000F151F" w:rsidP="00582B11">
      <w:pPr>
        <w:pStyle w:val="SingleTxt"/>
        <w:spacing w:line="360" w:lineRule="exact"/>
        <w:rPr>
          <w:rFonts w:hint="cs"/>
          <w:w w:val="100"/>
          <w:rtl/>
          <w:lang w:bidi="ar-SY"/>
        </w:rPr>
      </w:pPr>
      <w:r>
        <w:rPr>
          <w:rFonts w:hint="cs"/>
          <w:w w:val="100"/>
          <w:rtl/>
          <w:lang w:bidi="ar-SY"/>
        </w:rPr>
        <w:tab/>
      </w:r>
      <w:r w:rsidR="00006881" w:rsidRPr="00006881">
        <w:rPr>
          <w:rFonts w:hint="cs"/>
          <w:w w:val="100"/>
          <w:rtl/>
          <w:lang w:bidi="ar-SY"/>
        </w:rPr>
        <w:t>ز</w:t>
      </w:r>
      <w:r w:rsidR="00582B11">
        <w:rPr>
          <w:rFonts w:hint="cs"/>
          <w:w w:val="100"/>
          <w:rtl/>
          <w:lang w:bidi="ar-SY"/>
        </w:rPr>
        <w:t xml:space="preserve"> -</w:t>
      </w:r>
      <w:r>
        <w:rPr>
          <w:rFonts w:hint="cs"/>
          <w:w w:val="100"/>
          <w:rtl/>
          <w:lang w:bidi="ar-SY"/>
        </w:rPr>
        <w:tab/>
      </w:r>
      <w:r w:rsidR="00006881" w:rsidRPr="00006881">
        <w:rPr>
          <w:rFonts w:hint="cs"/>
          <w:w w:val="100"/>
          <w:rtl/>
          <w:lang w:bidi="ar-SY"/>
        </w:rPr>
        <w:t>الأبحاث والابتكار</w:t>
      </w:r>
    </w:p>
    <w:p w:rsidR="00006881" w:rsidRPr="00006881" w:rsidRDefault="000F151F" w:rsidP="00582B11">
      <w:pPr>
        <w:pStyle w:val="SingleTxt"/>
        <w:spacing w:line="360" w:lineRule="exact"/>
        <w:rPr>
          <w:rFonts w:hint="cs"/>
          <w:w w:val="100"/>
          <w:rtl/>
          <w:lang w:bidi="ar-SY"/>
        </w:rPr>
      </w:pPr>
      <w:r>
        <w:rPr>
          <w:rFonts w:hint="cs"/>
          <w:w w:val="100"/>
          <w:rtl/>
          <w:lang w:bidi="ar-SY"/>
        </w:rPr>
        <w:tab/>
      </w:r>
      <w:r w:rsidR="00006881" w:rsidRPr="00006881">
        <w:rPr>
          <w:rFonts w:hint="cs"/>
          <w:w w:val="100"/>
          <w:rtl/>
          <w:lang w:bidi="ar-SY"/>
        </w:rPr>
        <w:t>ح</w:t>
      </w:r>
      <w:r w:rsidR="00582B11">
        <w:rPr>
          <w:rFonts w:hint="cs"/>
          <w:w w:val="100"/>
          <w:rtl/>
          <w:lang w:bidi="ar-SY"/>
        </w:rPr>
        <w:t xml:space="preserve"> -</w:t>
      </w:r>
      <w:r w:rsidR="00006881" w:rsidRPr="00006881">
        <w:rPr>
          <w:rFonts w:hint="cs"/>
          <w:w w:val="100"/>
          <w:rtl/>
          <w:lang w:bidi="ar-SY"/>
        </w:rPr>
        <w:tab/>
        <w:t>شحذ الوعي</w:t>
      </w:r>
    </w:p>
    <w:p w:rsidR="00006881" w:rsidRPr="00006881" w:rsidRDefault="000F151F" w:rsidP="00582B11">
      <w:pPr>
        <w:pStyle w:val="SingleTxt"/>
        <w:spacing w:line="360" w:lineRule="exact"/>
        <w:rPr>
          <w:rFonts w:hint="cs"/>
          <w:w w:val="100"/>
          <w:rtl/>
          <w:lang w:bidi="ar-SY"/>
        </w:rPr>
      </w:pPr>
      <w:r>
        <w:rPr>
          <w:rFonts w:hint="cs"/>
          <w:w w:val="100"/>
          <w:rtl/>
          <w:lang w:bidi="ar-SY"/>
        </w:rPr>
        <w:tab/>
      </w:r>
      <w:r w:rsidR="00006881" w:rsidRPr="00006881">
        <w:rPr>
          <w:rFonts w:hint="cs"/>
          <w:w w:val="100"/>
          <w:rtl/>
          <w:lang w:bidi="ar-SY"/>
        </w:rPr>
        <w:t>ط</w:t>
      </w:r>
      <w:r w:rsidR="00582B11">
        <w:rPr>
          <w:rFonts w:hint="cs"/>
          <w:w w:val="100"/>
          <w:rtl/>
          <w:lang w:bidi="ar-SY"/>
        </w:rPr>
        <w:t xml:space="preserve"> -</w:t>
      </w:r>
      <w:r w:rsidR="00006881" w:rsidRPr="00006881">
        <w:rPr>
          <w:rFonts w:hint="cs"/>
          <w:w w:val="100"/>
          <w:rtl/>
          <w:lang w:bidi="ar-SY"/>
        </w:rPr>
        <w:tab/>
        <w:t>الرصد</w:t>
      </w:r>
    </w:p>
    <w:p w:rsidR="00006881" w:rsidRPr="00006881" w:rsidRDefault="000F151F" w:rsidP="00582B11">
      <w:pPr>
        <w:pStyle w:val="SingleTxt"/>
        <w:spacing w:line="360" w:lineRule="exact"/>
        <w:rPr>
          <w:rFonts w:hint="cs"/>
          <w:w w:val="100"/>
          <w:rtl/>
          <w:lang w:bidi="ar-SY"/>
        </w:rPr>
      </w:pPr>
      <w:r>
        <w:rPr>
          <w:rFonts w:hint="cs"/>
          <w:w w:val="100"/>
          <w:rtl/>
          <w:lang w:bidi="ar-SY"/>
        </w:rPr>
        <w:tab/>
      </w:r>
      <w:r w:rsidR="00006881" w:rsidRPr="00006881">
        <w:rPr>
          <w:rFonts w:hint="cs"/>
          <w:w w:val="100"/>
          <w:rtl/>
          <w:lang w:bidi="ar-SY"/>
        </w:rPr>
        <w:t>إن مختلف الكيانات في مالطة، الحكومية وغير الحكومية، تسعى بنشاط إلى إزالة التمييز لبضعة أسباب وتتصرف على نحو إيجابي وفقا لمبدأ المعاملة المتساوية. وفضلا عن التدابير المتخذة لتنفيذ التوجيهات، سعت الحكومة ولا تزال تسعى إلى إجراء الحوار والمشاورات مع أشخاص يكافحون ومنظمات تكافح للقضاء على المعاملة التمييزية</w:t>
      </w:r>
      <w:r w:rsidR="00236FCE">
        <w:rPr>
          <w:rFonts w:hint="cs"/>
          <w:w w:val="100"/>
          <w:vertAlign w:val="superscript"/>
          <w:rtl/>
          <w:lang w:bidi="ar-SY"/>
        </w:rPr>
        <w:t>(32)</w:t>
      </w:r>
      <w:r w:rsidR="00236FCE">
        <w:rPr>
          <w:rFonts w:hint="cs"/>
          <w:w w:val="100"/>
          <w:rtl/>
          <w:lang w:bidi="ar-SY"/>
        </w:rPr>
        <w:t>.</w:t>
      </w:r>
    </w:p>
    <w:p w:rsidR="00006881" w:rsidRPr="00006881" w:rsidRDefault="000F151F" w:rsidP="000F151F">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w w:val="100"/>
          <w:rtl/>
          <w:lang w:bidi="ar-SY"/>
        </w:rPr>
      </w:pPr>
      <w:r>
        <w:rPr>
          <w:rFonts w:hint="cs"/>
          <w:w w:val="100"/>
          <w:rtl/>
          <w:lang w:bidi="ar-SY"/>
        </w:rPr>
        <w:tab/>
      </w:r>
      <w:r w:rsidR="00006881" w:rsidRPr="00006881">
        <w:rPr>
          <w:rFonts w:hint="cs"/>
          <w:w w:val="100"/>
          <w:rtl/>
          <w:lang w:bidi="ar-SY"/>
        </w:rPr>
        <w:t>3</w:t>
      </w:r>
      <w:r>
        <w:rPr>
          <w:rFonts w:hint="cs"/>
          <w:w w:val="100"/>
          <w:rtl/>
          <w:lang w:bidi="ar-SY"/>
        </w:rPr>
        <w:t>-2</w:t>
      </w:r>
      <w:r>
        <w:rPr>
          <w:rFonts w:hint="cs"/>
          <w:w w:val="100"/>
          <w:rtl/>
          <w:lang w:bidi="ar-SY"/>
        </w:rPr>
        <w:tab/>
      </w:r>
      <w:r w:rsidR="00006881" w:rsidRPr="00006881">
        <w:rPr>
          <w:rFonts w:hint="cs"/>
          <w:w w:val="100"/>
          <w:rtl/>
          <w:lang w:bidi="ar-SY"/>
        </w:rPr>
        <w:t>التشريع</w:t>
      </w:r>
    </w:p>
    <w:p w:rsidR="00006881" w:rsidRPr="00006881" w:rsidRDefault="000F151F" w:rsidP="00006881">
      <w:pPr>
        <w:pStyle w:val="SingleTxt"/>
        <w:rPr>
          <w:rFonts w:hint="cs"/>
          <w:w w:val="100"/>
          <w:rtl/>
          <w:lang w:bidi="ar-SY"/>
        </w:rPr>
      </w:pPr>
      <w:r>
        <w:rPr>
          <w:rFonts w:hint="cs"/>
          <w:w w:val="100"/>
          <w:rtl/>
          <w:lang w:bidi="ar-SY"/>
        </w:rPr>
        <w:tab/>
      </w:r>
      <w:r w:rsidR="00006881" w:rsidRPr="00006881">
        <w:rPr>
          <w:rFonts w:hint="cs"/>
          <w:w w:val="100"/>
          <w:rtl/>
          <w:lang w:bidi="ar-SY"/>
        </w:rPr>
        <w:t>إن المساواة بين الجنسين مكفولة قانونا من خلال إطار قانوني شامل، يشمل الدستور المالطي وقانون المساواة بين الرجل والمرأة وقانون التوظيف والعلاقات الصناعية وتشريعات فرعية نسبية وقانون الاتفاقية الأوروبية والقانون المدني والقانون الجنائي وقانون الرياضة وقانون التعليم وقانون الإذاعة والتشريعات الفرعية التي سُنت بمقتضى قانون الضمان الاجتماعي وقانون الاتحاد الأوروبي.</w:t>
      </w:r>
    </w:p>
    <w:p w:rsidR="00FC2FE7" w:rsidRPr="00FC2FE7" w:rsidRDefault="00FC2FE7" w:rsidP="00FC2FE7">
      <w:pPr>
        <w:pStyle w:val="H23"/>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jc w:val="lowKashida"/>
        <w:rPr>
          <w:rFonts w:hint="cs"/>
          <w:w w:val="100"/>
          <w:sz w:val="10"/>
          <w:rtl/>
          <w:lang w:bidi="ar-SY"/>
        </w:rPr>
      </w:pPr>
    </w:p>
    <w:p w:rsidR="00006881" w:rsidRPr="00006881" w:rsidRDefault="000F151F" w:rsidP="000F151F">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w w:val="100"/>
          <w:rtl/>
          <w:lang w:bidi="ar-SY"/>
        </w:rPr>
      </w:pPr>
      <w:r>
        <w:rPr>
          <w:rFonts w:hint="cs"/>
          <w:w w:val="100"/>
          <w:rtl/>
          <w:lang w:bidi="ar-SY"/>
        </w:rPr>
        <w:tab/>
        <w:t>3-3</w:t>
      </w:r>
      <w:r w:rsidR="00006881" w:rsidRPr="00006881">
        <w:rPr>
          <w:rFonts w:hint="cs"/>
          <w:w w:val="100"/>
          <w:rtl/>
          <w:lang w:bidi="ar-SY"/>
        </w:rPr>
        <w:tab/>
        <w:t>الهيئة الوطنية المعنية بالمساواة بين الجنسين</w:t>
      </w:r>
    </w:p>
    <w:p w:rsidR="00006881" w:rsidRPr="00006881" w:rsidRDefault="000F151F" w:rsidP="00006881">
      <w:pPr>
        <w:pStyle w:val="SingleTxt"/>
        <w:rPr>
          <w:rFonts w:hint="cs"/>
          <w:w w:val="100"/>
          <w:rtl/>
          <w:lang w:bidi="ar-SY"/>
        </w:rPr>
      </w:pPr>
      <w:r>
        <w:rPr>
          <w:rFonts w:hint="cs"/>
          <w:w w:val="100"/>
          <w:rtl/>
          <w:lang w:bidi="ar-SY"/>
        </w:rPr>
        <w:tab/>
      </w:r>
      <w:r w:rsidR="00006881" w:rsidRPr="00006881">
        <w:rPr>
          <w:rFonts w:hint="cs"/>
          <w:w w:val="100"/>
          <w:rtl/>
          <w:lang w:bidi="ar-SY"/>
        </w:rPr>
        <w:t>عقب سَنّ قانون المساواة بين الرجل والمرأة</w:t>
      </w:r>
      <w:r w:rsidR="00C32FE3">
        <w:rPr>
          <w:rFonts w:hint="cs"/>
          <w:w w:val="100"/>
          <w:rtl/>
          <w:lang w:bidi="ar-SY"/>
        </w:rPr>
        <w:t xml:space="preserve"> </w:t>
      </w:r>
      <w:r w:rsidR="00006881" w:rsidRPr="00006881">
        <w:rPr>
          <w:rFonts w:hint="cs"/>
          <w:w w:val="100"/>
          <w:rtl/>
          <w:lang w:bidi="ar-SY"/>
        </w:rPr>
        <w:t>لعام 2003، أُنشئت رسميا اللجنة الوطنية لتعزيز المساواة في كانون الثاني/يناير 2004 لتحفز على تعزيز المسائل الجنسانية، ولتوفير الآلية لتحديد كل السياسات المتعلقة بمسائل المساواة ولوضع تلك السياسات ولاستكمالها الضروري. ووافقت اللجنة الوطنية لتعزيز المساواة على تركيز سياساتها على إجراءات عملية بغية كفالة تنفيذ هذه الأحكام على أسس وطيدة. واتخذت هذه الإجراءات مختلف الأشكال والاستراتيجيات لكفالة توعية جميع الرجال والنساء في مالطة، مهما كان مركزهم الاقتصادي والتعليمي والاجتماعي، بالسياسات التي تعززها اللجنة وتنسقها، ولكفالة أن يستطيع كل المجتمع المالطي المشاركة في هذه التغييرات. وتمكين كل من الرجال والنساء شرط مسبق ضروري لتحقيق التقدم السياسي والاجتماعي والاقتصادي والثقافي والبيئي.</w:t>
      </w:r>
    </w:p>
    <w:p w:rsidR="00006881" w:rsidRDefault="000F151F" w:rsidP="00006881">
      <w:pPr>
        <w:pStyle w:val="SingleTxt"/>
        <w:rPr>
          <w:rFonts w:hint="cs"/>
          <w:w w:val="100"/>
          <w:rtl/>
          <w:lang w:bidi="ar-SY"/>
        </w:rPr>
      </w:pPr>
      <w:r>
        <w:rPr>
          <w:rFonts w:hint="cs"/>
          <w:w w:val="100"/>
          <w:rtl/>
          <w:lang w:bidi="ar-SY"/>
        </w:rPr>
        <w:tab/>
      </w:r>
      <w:r w:rsidR="00006881" w:rsidRPr="00006881">
        <w:rPr>
          <w:rFonts w:hint="cs"/>
          <w:w w:val="100"/>
          <w:rtl/>
          <w:lang w:bidi="ar-SY"/>
        </w:rPr>
        <w:t xml:space="preserve">لقد أكد انضمام الاتحاد الأوروبي على الحاجة إلى التشريعات والسياسات وعجل بتلك الحاجة لتناول مسائل خاصة تعيق تعزيز المساواة، بما في ذلك: </w:t>
      </w:r>
    </w:p>
    <w:p w:rsidR="00006881" w:rsidRDefault="000F151F" w:rsidP="00FC2FE7">
      <w:pPr>
        <w:pStyle w:val="SingleTxt"/>
        <w:ind w:left="2592" w:hanging="1325"/>
        <w:rPr>
          <w:rFonts w:hint="cs"/>
          <w:w w:val="100"/>
          <w:rtl/>
          <w:lang w:bidi="ar-SY"/>
        </w:rPr>
      </w:pPr>
      <w:r>
        <w:rPr>
          <w:rFonts w:hint="cs"/>
          <w:w w:val="100"/>
          <w:rtl/>
          <w:lang w:bidi="ar-SY"/>
        </w:rPr>
        <w:tab/>
        <w:t>أ</w:t>
      </w:r>
      <w:r w:rsidR="00FC2FE7">
        <w:rPr>
          <w:rFonts w:hint="cs"/>
          <w:w w:val="100"/>
          <w:rtl/>
          <w:lang w:bidi="ar-SY"/>
        </w:rPr>
        <w:t xml:space="preserve"> -</w:t>
      </w:r>
      <w:r>
        <w:rPr>
          <w:rFonts w:hint="cs"/>
          <w:w w:val="100"/>
          <w:rtl/>
          <w:lang w:bidi="ar-SY"/>
        </w:rPr>
        <w:tab/>
      </w:r>
      <w:r w:rsidR="00006881" w:rsidRPr="00006881">
        <w:rPr>
          <w:rFonts w:hint="cs"/>
          <w:w w:val="100"/>
          <w:rtl/>
          <w:lang w:bidi="ar-SY"/>
        </w:rPr>
        <w:t>معدل المشاركة المنخفض للنساء المالطيات في سوق العمل بالمقارنة بمتوسط الاتحاد الأوروبي.</w:t>
      </w:r>
    </w:p>
    <w:p w:rsidR="00006881" w:rsidRPr="00006881" w:rsidRDefault="000F151F" w:rsidP="00FC2FE7">
      <w:pPr>
        <w:pStyle w:val="SingleTxt"/>
        <w:ind w:left="2592" w:hanging="1325"/>
        <w:rPr>
          <w:rFonts w:hint="cs"/>
          <w:w w:val="100"/>
          <w:lang w:bidi="ar-SY"/>
        </w:rPr>
      </w:pPr>
      <w:r>
        <w:rPr>
          <w:rFonts w:hint="cs"/>
          <w:w w:val="100"/>
          <w:rtl/>
          <w:lang w:bidi="ar-SY"/>
        </w:rPr>
        <w:tab/>
        <w:t>ب</w:t>
      </w:r>
      <w:r w:rsidR="00FC2FE7">
        <w:rPr>
          <w:rFonts w:hint="cs"/>
          <w:w w:val="100"/>
          <w:rtl/>
          <w:lang w:bidi="ar-SY"/>
        </w:rPr>
        <w:t xml:space="preserve"> -</w:t>
      </w:r>
      <w:r>
        <w:rPr>
          <w:rFonts w:hint="cs"/>
          <w:w w:val="100"/>
          <w:rtl/>
          <w:lang w:bidi="ar-SY"/>
        </w:rPr>
        <w:tab/>
      </w:r>
      <w:r w:rsidR="00006881" w:rsidRPr="00006881">
        <w:rPr>
          <w:rFonts w:hint="cs"/>
          <w:w w:val="100"/>
          <w:rtl/>
          <w:lang w:bidi="ar-SY"/>
        </w:rPr>
        <w:t>المعدل المنخفض للنساء في مناصب صنع القرار والمناصب التمثيلية، ما يمس بالإضفاء الحقيقي للديمقراطية في مجتمعنا.</w:t>
      </w:r>
    </w:p>
    <w:p w:rsidR="00006881" w:rsidRPr="00006881" w:rsidRDefault="000F151F" w:rsidP="00006881">
      <w:pPr>
        <w:pStyle w:val="SingleTxt"/>
        <w:rPr>
          <w:rFonts w:hint="cs"/>
          <w:w w:val="100"/>
          <w:rtl/>
          <w:lang w:bidi="ar-SY"/>
        </w:rPr>
      </w:pPr>
      <w:r>
        <w:rPr>
          <w:rFonts w:hint="cs"/>
          <w:w w:val="100"/>
          <w:rtl/>
          <w:lang w:bidi="ar-SY"/>
        </w:rPr>
        <w:tab/>
      </w:r>
      <w:r w:rsidR="00006881" w:rsidRPr="00006881">
        <w:rPr>
          <w:rFonts w:hint="cs"/>
          <w:w w:val="100"/>
          <w:rtl/>
          <w:lang w:bidi="ar-SY"/>
        </w:rPr>
        <w:t>إن صنع السياسات الابتكاري للتصدي لهذه المسائل يعتمد نهجا ذا أربعة أبعاد: البُعد الاقتصادي والتشريعي والثقافي والاجتماعي.</w:t>
      </w:r>
    </w:p>
    <w:p w:rsidR="00006881" w:rsidRDefault="000F151F" w:rsidP="00006881">
      <w:pPr>
        <w:pStyle w:val="SingleTxt"/>
        <w:rPr>
          <w:rFonts w:hint="cs"/>
          <w:w w:val="100"/>
          <w:rtl/>
          <w:lang w:bidi="ar-SY"/>
        </w:rPr>
      </w:pPr>
      <w:r>
        <w:rPr>
          <w:rFonts w:hint="cs"/>
          <w:w w:val="100"/>
          <w:rtl/>
          <w:lang w:bidi="ar-SY"/>
        </w:rPr>
        <w:tab/>
      </w:r>
      <w:r w:rsidR="00006881" w:rsidRPr="00006881">
        <w:rPr>
          <w:rFonts w:hint="cs"/>
          <w:w w:val="100"/>
          <w:rtl/>
          <w:lang w:bidi="ar-SY"/>
        </w:rPr>
        <w:t>واتجاهات السياسة الاستراتيجية التي تعتمدها اللجنة الوطنية لتعزيز المساواة هي تعزيز المساواة بين الجنسين في الحياة الاقتصادية والمدنية، عن طريق التمثيل المنصف الذي يقوم على التوزيع. والأولويات التي تؤيدها اللجنة للسنوات الحالية والمستقبلية هي كما يلي:</w:t>
      </w:r>
    </w:p>
    <w:p w:rsidR="00006881" w:rsidRDefault="000F151F" w:rsidP="00FC2FE7">
      <w:pPr>
        <w:pStyle w:val="SingleTxt"/>
        <w:rPr>
          <w:rFonts w:hint="cs"/>
          <w:w w:val="100"/>
          <w:rtl/>
          <w:lang w:bidi="ar-SY"/>
        </w:rPr>
      </w:pPr>
      <w:r>
        <w:rPr>
          <w:rFonts w:hint="cs"/>
          <w:w w:val="100"/>
          <w:rtl/>
          <w:lang w:bidi="ar-SY"/>
        </w:rPr>
        <w:tab/>
        <w:t>أ</w:t>
      </w:r>
      <w:r w:rsidR="00FC2FE7">
        <w:rPr>
          <w:rFonts w:hint="cs"/>
          <w:w w:val="100"/>
          <w:rtl/>
          <w:lang w:bidi="ar-SY"/>
        </w:rPr>
        <w:t xml:space="preserve"> -</w:t>
      </w:r>
      <w:r>
        <w:rPr>
          <w:rFonts w:hint="cs"/>
          <w:w w:val="100"/>
          <w:rtl/>
          <w:lang w:bidi="ar-SY"/>
        </w:rPr>
        <w:tab/>
      </w:r>
      <w:r w:rsidR="00006881" w:rsidRPr="00006881">
        <w:rPr>
          <w:rFonts w:hint="cs"/>
          <w:w w:val="100"/>
          <w:rtl/>
          <w:lang w:bidi="ar-SY"/>
        </w:rPr>
        <w:t>مراجعة الحالة الراهنة.</w:t>
      </w:r>
    </w:p>
    <w:p w:rsidR="00006881" w:rsidRDefault="000F151F" w:rsidP="00FC2FE7">
      <w:pPr>
        <w:pStyle w:val="SingleTxt"/>
        <w:rPr>
          <w:rFonts w:hint="cs"/>
          <w:w w:val="100"/>
          <w:rtl/>
          <w:lang w:bidi="ar-SY"/>
        </w:rPr>
      </w:pPr>
      <w:r>
        <w:rPr>
          <w:rFonts w:hint="cs"/>
          <w:w w:val="100"/>
          <w:rtl/>
          <w:lang w:bidi="ar-SY"/>
        </w:rPr>
        <w:tab/>
        <w:t>ب</w:t>
      </w:r>
      <w:r w:rsidR="00FC2FE7">
        <w:rPr>
          <w:rFonts w:hint="cs"/>
          <w:w w:val="100"/>
          <w:rtl/>
          <w:lang w:bidi="ar-SY"/>
        </w:rPr>
        <w:t xml:space="preserve"> -</w:t>
      </w:r>
      <w:r>
        <w:rPr>
          <w:rFonts w:hint="cs"/>
          <w:w w:val="100"/>
          <w:rtl/>
          <w:lang w:bidi="ar-SY"/>
        </w:rPr>
        <w:tab/>
      </w:r>
      <w:r w:rsidR="00006881" w:rsidRPr="00006881">
        <w:rPr>
          <w:rFonts w:hint="cs"/>
          <w:w w:val="100"/>
          <w:rtl/>
          <w:lang w:bidi="ar-SY"/>
        </w:rPr>
        <w:t>تعديل القوانين، عند الاقتضاء.</w:t>
      </w:r>
    </w:p>
    <w:p w:rsidR="00006881" w:rsidRPr="00006881" w:rsidRDefault="00FC2FE7" w:rsidP="00FC2FE7">
      <w:pPr>
        <w:pStyle w:val="SingleTxt"/>
        <w:rPr>
          <w:rFonts w:hint="cs"/>
          <w:w w:val="100"/>
          <w:lang w:bidi="ar-SY"/>
        </w:rPr>
      </w:pPr>
      <w:r>
        <w:rPr>
          <w:rFonts w:hint="cs"/>
          <w:w w:val="100"/>
          <w:rtl/>
          <w:lang w:bidi="ar-SY"/>
        </w:rPr>
        <w:tab/>
        <w:t>ج -</w:t>
      </w:r>
      <w:r w:rsidR="000F151F">
        <w:rPr>
          <w:rFonts w:hint="cs"/>
          <w:w w:val="100"/>
          <w:rtl/>
          <w:lang w:bidi="ar-SY"/>
        </w:rPr>
        <w:tab/>
      </w:r>
      <w:r w:rsidR="00006881" w:rsidRPr="00006881">
        <w:rPr>
          <w:rFonts w:hint="cs"/>
          <w:w w:val="100"/>
          <w:rtl/>
          <w:lang w:bidi="ar-SY"/>
        </w:rPr>
        <w:t>تنفيذ سياسة الشمول عبر كل المجالات.</w:t>
      </w:r>
    </w:p>
    <w:p w:rsidR="00006881" w:rsidRPr="00006881" w:rsidRDefault="000F151F" w:rsidP="00FC2FE7">
      <w:pPr>
        <w:pStyle w:val="SingleTxt"/>
        <w:rPr>
          <w:rFonts w:hint="cs"/>
          <w:w w:val="100"/>
          <w:rtl/>
          <w:lang w:bidi="ar-SY"/>
        </w:rPr>
      </w:pPr>
      <w:r>
        <w:rPr>
          <w:rFonts w:hint="cs"/>
          <w:w w:val="100"/>
          <w:rtl/>
          <w:lang w:bidi="ar-SY"/>
        </w:rPr>
        <w:tab/>
      </w:r>
      <w:r w:rsidR="00FC2FE7">
        <w:rPr>
          <w:rFonts w:hint="cs"/>
          <w:w w:val="100"/>
          <w:rtl/>
          <w:lang w:bidi="ar-SY"/>
        </w:rPr>
        <w:t>د -</w:t>
      </w:r>
      <w:r>
        <w:rPr>
          <w:rFonts w:hint="cs"/>
          <w:w w:val="100"/>
          <w:rtl/>
          <w:lang w:bidi="ar-SY"/>
        </w:rPr>
        <w:tab/>
      </w:r>
      <w:r w:rsidR="00006881" w:rsidRPr="00006881">
        <w:rPr>
          <w:rFonts w:hint="cs"/>
          <w:w w:val="100"/>
          <w:rtl/>
          <w:lang w:bidi="ar-SY"/>
        </w:rPr>
        <w:t>بناء قدرات اللجنة الوطنية لتعزيز المساواة.</w:t>
      </w:r>
    </w:p>
    <w:p w:rsidR="00006881" w:rsidRPr="00006881" w:rsidRDefault="000F151F" w:rsidP="00FC2FE7">
      <w:pPr>
        <w:pStyle w:val="SingleTxt"/>
        <w:rPr>
          <w:rFonts w:hint="cs"/>
          <w:w w:val="100"/>
          <w:rtl/>
          <w:lang w:bidi="ar-SY"/>
        </w:rPr>
      </w:pPr>
      <w:r>
        <w:rPr>
          <w:rFonts w:hint="cs"/>
          <w:w w:val="100"/>
          <w:rtl/>
          <w:lang w:bidi="ar-SY"/>
        </w:rPr>
        <w:tab/>
      </w:r>
      <w:r w:rsidR="00006881" w:rsidRPr="00006881">
        <w:rPr>
          <w:rFonts w:hint="cs"/>
          <w:w w:val="100"/>
          <w:rtl/>
          <w:lang w:bidi="ar-SY"/>
        </w:rPr>
        <w:t>ه</w:t>
      </w:r>
      <w:r w:rsidR="00FC2FE7">
        <w:rPr>
          <w:rFonts w:hint="cs"/>
          <w:w w:val="100"/>
          <w:rtl/>
          <w:lang w:bidi="ar-SY"/>
        </w:rPr>
        <w:t>ـ -</w:t>
      </w:r>
      <w:r>
        <w:rPr>
          <w:rFonts w:hint="cs"/>
          <w:w w:val="100"/>
          <w:rtl/>
          <w:lang w:bidi="ar-SY"/>
        </w:rPr>
        <w:tab/>
      </w:r>
      <w:r w:rsidR="00006881" w:rsidRPr="00006881">
        <w:rPr>
          <w:rFonts w:hint="cs"/>
          <w:w w:val="100"/>
          <w:rtl/>
          <w:lang w:bidi="ar-SY"/>
        </w:rPr>
        <w:t>التدريب والتعليم وشحذ الوعي والصورة الإعلامية.</w:t>
      </w:r>
    </w:p>
    <w:p w:rsidR="00006881" w:rsidRPr="00006881" w:rsidRDefault="000F151F" w:rsidP="00FC2FE7">
      <w:pPr>
        <w:pStyle w:val="SingleTxt"/>
        <w:ind w:left="2592" w:hanging="1325"/>
        <w:rPr>
          <w:rFonts w:hint="cs"/>
          <w:w w:val="100"/>
          <w:rtl/>
          <w:lang w:bidi="ar-SY"/>
        </w:rPr>
      </w:pPr>
      <w:r>
        <w:rPr>
          <w:rFonts w:hint="cs"/>
          <w:w w:val="100"/>
          <w:rtl/>
          <w:lang w:bidi="ar-SY"/>
        </w:rPr>
        <w:tab/>
      </w:r>
      <w:r w:rsidR="00006881" w:rsidRPr="00006881">
        <w:rPr>
          <w:rFonts w:hint="cs"/>
          <w:w w:val="100"/>
          <w:rtl/>
          <w:lang w:bidi="ar-SY"/>
        </w:rPr>
        <w:t>و</w:t>
      </w:r>
      <w:r w:rsidR="00FC2FE7">
        <w:rPr>
          <w:rFonts w:hint="cs"/>
          <w:w w:val="100"/>
          <w:rtl/>
          <w:lang w:bidi="ar-SY"/>
        </w:rPr>
        <w:t xml:space="preserve"> -</w:t>
      </w:r>
      <w:r>
        <w:rPr>
          <w:rFonts w:hint="cs"/>
          <w:w w:val="100"/>
          <w:rtl/>
          <w:lang w:bidi="ar-SY"/>
        </w:rPr>
        <w:tab/>
      </w:r>
      <w:r w:rsidR="00006881" w:rsidRPr="00006881">
        <w:rPr>
          <w:rFonts w:hint="cs"/>
          <w:w w:val="100"/>
          <w:rtl/>
          <w:lang w:bidi="ar-SY"/>
        </w:rPr>
        <w:t>توسيع نطاق إقامة العلاقات الشبكية مع كيانات وطنية ودولية، بما في ذلك مجالس محلية ومنظمات تطوعية.</w:t>
      </w:r>
    </w:p>
    <w:p w:rsidR="00006881" w:rsidRPr="00006881" w:rsidRDefault="000F151F" w:rsidP="00FC2FE7">
      <w:pPr>
        <w:pStyle w:val="SingleTxt"/>
        <w:rPr>
          <w:rFonts w:hint="cs"/>
          <w:w w:val="100"/>
          <w:rtl/>
          <w:lang w:bidi="ar-SY"/>
        </w:rPr>
      </w:pPr>
      <w:r>
        <w:rPr>
          <w:rFonts w:hint="cs"/>
          <w:w w:val="100"/>
          <w:rtl/>
          <w:lang w:bidi="ar-SY"/>
        </w:rPr>
        <w:tab/>
      </w:r>
      <w:r w:rsidR="00FC2FE7">
        <w:rPr>
          <w:rFonts w:hint="cs"/>
          <w:w w:val="100"/>
          <w:rtl/>
          <w:lang w:bidi="ar-SY"/>
        </w:rPr>
        <w:t>ز -</w:t>
      </w:r>
      <w:r w:rsidR="00006881" w:rsidRPr="00006881">
        <w:rPr>
          <w:rFonts w:hint="cs"/>
          <w:w w:val="100"/>
          <w:rtl/>
          <w:lang w:bidi="ar-SY"/>
        </w:rPr>
        <w:tab/>
        <w:t>احترام الاتفاقات الثنائية الحكومية.</w:t>
      </w:r>
    </w:p>
    <w:p w:rsidR="00006881" w:rsidRDefault="000F151F" w:rsidP="00006881">
      <w:pPr>
        <w:pStyle w:val="SingleTxt"/>
        <w:rPr>
          <w:rFonts w:hint="cs"/>
          <w:w w:val="100"/>
          <w:rtl/>
          <w:lang w:bidi="ar-SY"/>
        </w:rPr>
      </w:pPr>
      <w:r>
        <w:rPr>
          <w:rFonts w:hint="cs"/>
          <w:w w:val="100"/>
          <w:rtl/>
          <w:lang w:bidi="ar-SY"/>
        </w:rPr>
        <w:tab/>
      </w:r>
      <w:r w:rsidR="00006881" w:rsidRPr="00006881">
        <w:rPr>
          <w:rFonts w:hint="cs"/>
          <w:w w:val="100"/>
          <w:rtl/>
          <w:lang w:bidi="ar-SY"/>
        </w:rPr>
        <w:t>إن اللجنة الوطنية لتعزيز المساواة ستتخذ إجراءات واستراتيجيات محددة، حيث سيجري تقييم المشاركة على مستوى صنع القرار وحيث يُعتمَد نهج متعدد المجالات فيما يتعلق بسياسات العمل، آخذة في الحسبان:</w:t>
      </w:r>
    </w:p>
    <w:p w:rsidR="00006881" w:rsidRDefault="000F151F" w:rsidP="000F151F">
      <w:pPr>
        <w:pStyle w:val="SingleTxt"/>
        <w:rPr>
          <w:rFonts w:hint="cs"/>
          <w:w w:val="100"/>
          <w:rtl/>
          <w:lang w:bidi="ar-SY"/>
        </w:rPr>
      </w:pPr>
      <w:r>
        <w:rPr>
          <w:rFonts w:hint="cs"/>
          <w:w w:val="100"/>
          <w:rtl/>
          <w:lang w:bidi="ar-SY"/>
        </w:rPr>
        <w:tab/>
        <w:t>(أ)</w:t>
      </w:r>
      <w:r>
        <w:rPr>
          <w:rFonts w:hint="cs"/>
          <w:w w:val="100"/>
          <w:rtl/>
          <w:lang w:bidi="ar-SY"/>
        </w:rPr>
        <w:tab/>
      </w:r>
      <w:r w:rsidR="00006881" w:rsidRPr="00006881">
        <w:rPr>
          <w:rFonts w:hint="cs"/>
          <w:w w:val="100"/>
          <w:rtl/>
          <w:lang w:bidi="ar-SY"/>
        </w:rPr>
        <w:t>ضريبة الدخل والضمان الاجتماعي وإصلاح نظام المعاش التقاعدي وتنظيم المشاريع.</w:t>
      </w:r>
    </w:p>
    <w:p w:rsidR="00006881" w:rsidRPr="00006881" w:rsidRDefault="000F151F" w:rsidP="000F151F">
      <w:pPr>
        <w:pStyle w:val="SingleTxt"/>
        <w:rPr>
          <w:rFonts w:hint="cs"/>
          <w:w w:val="100"/>
          <w:lang w:bidi="ar-SY"/>
        </w:rPr>
      </w:pPr>
      <w:r>
        <w:rPr>
          <w:rFonts w:hint="cs"/>
          <w:w w:val="100"/>
          <w:rtl/>
          <w:lang w:bidi="ar-SY"/>
        </w:rPr>
        <w:tab/>
        <w:t>(ب)</w:t>
      </w:r>
      <w:r>
        <w:rPr>
          <w:rFonts w:hint="cs"/>
          <w:w w:val="100"/>
          <w:rtl/>
          <w:lang w:bidi="ar-SY"/>
        </w:rPr>
        <w:tab/>
      </w:r>
      <w:r w:rsidR="00006881" w:rsidRPr="00006881">
        <w:rPr>
          <w:rFonts w:hint="cs"/>
          <w:w w:val="100"/>
          <w:rtl/>
          <w:lang w:bidi="ar-SY"/>
        </w:rPr>
        <w:t>تدابير صديقة للأسرة.</w:t>
      </w:r>
    </w:p>
    <w:p w:rsidR="00006881" w:rsidRPr="00006881" w:rsidRDefault="000F151F" w:rsidP="000F151F">
      <w:pPr>
        <w:pStyle w:val="SingleTxt"/>
        <w:rPr>
          <w:rFonts w:hint="cs"/>
          <w:w w:val="100"/>
          <w:rtl/>
          <w:lang w:bidi="ar-SY"/>
        </w:rPr>
      </w:pPr>
      <w:r>
        <w:rPr>
          <w:rFonts w:hint="cs"/>
          <w:w w:val="100"/>
          <w:rtl/>
          <w:lang w:bidi="ar-SY"/>
        </w:rPr>
        <w:tab/>
        <w:t>(</w:t>
      </w:r>
      <w:r w:rsidR="00006881" w:rsidRPr="00006881">
        <w:rPr>
          <w:rFonts w:hint="cs"/>
          <w:w w:val="100"/>
          <w:rtl/>
          <w:lang w:bidi="ar-SY"/>
        </w:rPr>
        <w:t>ج)</w:t>
      </w:r>
      <w:r>
        <w:rPr>
          <w:rFonts w:hint="cs"/>
          <w:w w:val="100"/>
          <w:rtl/>
          <w:lang w:bidi="ar-SY"/>
        </w:rPr>
        <w:tab/>
      </w:r>
      <w:r w:rsidR="00006881" w:rsidRPr="00006881">
        <w:rPr>
          <w:rFonts w:hint="cs"/>
          <w:w w:val="100"/>
          <w:rtl/>
          <w:lang w:bidi="ar-SY"/>
        </w:rPr>
        <w:t>تنظيم العمل.</w:t>
      </w:r>
    </w:p>
    <w:p w:rsidR="00006881" w:rsidRPr="00006881" w:rsidRDefault="000F151F" w:rsidP="000F151F">
      <w:pPr>
        <w:pStyle w:val="SingleTxt"/>
        <w:rPr>
          <w:rFonts w:hint="cs"/>
          <w:w w:val="100"/>
          <w:rtl/>
          <w:lang w:bidi="ar-SY"/>
        </w:rPr>
      </w:pPr>
      <w:r>
        <w:rPr>
          <w:rFonts w:hint="cs"/>
          <w:w w:val="100"/>
          <w:rtl/>
          <w:lang w:bidi="ar-SY"/>
        </w:rPr>
        <w:tab/>
        <w:t>(</w:t>
      </w:r>
      <w:r w:rsidR="00006881" w:rsidRPr="00006881">
        <w:rPr>
          <w:rFonts w:hint="cs"/>
          <w:w w:val="100"/>
          <w:rtl/>
          <w:lang w:bidi="ar-SY"/>
        </w:rPr>
        <w:t>د)</w:t>
      </w:r>
      <w:r>
        <w:rPr>
          <w:rFonts w:hint="cs"/>
          <w:w w:val="100"/>
          <w:rtl/>
          <w:lang w:bidi="ar-SY"/>
        </w:rPr>
        <w:tab/>
      </w:r>
      <w:r w:rsidR="00006881" w:rsidRPr="00006881">
        <w:rPr>
          <w:rFonts w:hint="cs"/>
          <w:w w:val="100"/>
          <w:rtl/>
          <w:lang w:bidi="ar-SY"/>
        </w:rPr>
        <w:t>جوانب التنوع.</w:t>
      </w:r>
    </w:p>
    <w:p w:rsidR="00236FCE" w:rsidRPr="00236FCE" w:rsidRDefault="00236FCE" w:rsidP="00236FCE">
      <w:pPr>
        <w:pStyle w:val="H23"/>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jc w:val="lowKashida"/>
        <w:rPr>
          <w:rFonts w:hint="cs"/>
          <w:w w:val="100"/>
          <w:sz w:val="10"/>
          <w:rtl/>
          <w:lang w:bidi="ar-SY"/>
        </w:rPr>
      </w:pPr>
    </w:p>
    <w:p w:rsidR="00006881" w:rsidRPr="00006881" w:rsidRDefault="000F151F" w:rsidP="000F151F">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w w:val="100"/>
          <w:rtl/>
          <w:lang w:bidi="ar-SY"/>
        </w:rPr>
      </w:pPr>
      <w:r>
        <w:rPr>
          <w:rFonts w:hint="cs"/>
          <w:w w:val="100"/>
          <w:rtl/>
          <w:lang w:bidi="ar-SY"/>
        </w:rPr>
        <w:tab/>
        <w:t>3-4</w:t>
      </w:r>
      <w:r w:rsidR="00006881" w:rsidRPr="00006881">
        <w:rPr>
          <w:rFonts w:hint="cs"/>
          <w:w w:val="100"/>
          <w:rtl/>
          <w:lang w:bidi="ar-SY"/>
        </w:rPr>
        <w:tab/>
        <w:t>دمج نوع الجنس في أوجه النشاط الرئيسية</w:t>
      </w:r>
    </w:p>
    <w:p w:rsidR="00006881" w:rsidRPr="00006881" w:rsidRDefault="000F151F" w:rsidP="00006881">
      <w:pPr>
        <w:pStyle w:val="SingleTxt"/>
        <w:rPr>
          <w:rFonts w:hint="cs"/>
          <w:w w:val="100"/>
          <w:rtl/>
          <w:lang w:bidi="ar-SY"/>
        </w:rPr>
      </w:pPr>
      <w:r>
        <w:rPr>
          <w:rFonts w:hint="cs"/>
          <w:w w:val="100"/>
          <w:rtl/>
          <w:lang w:bidi="ar-SY"/>
        </w:rPr>
        <w:tab/>
      </w:r>
      <w:r w:rsidR="00006881" w:rsidRPr="00006881">
        <w:rPr>
          <w:rFonts w:hint="cs"/>
          <w:w w:val="100"/>
          <w:rtl/>
          <w:lang w:bidi="ar-SY"/>
        </w:rPr>
        <w:t>عقب تعميم مكتب رئيس الوزراء 24/2000 بشأن دمج نوع الجنس في أوجه النشاط الرئيسية، بُينت بخطوط عامة سياسة الحكومة بشأن دمج نوع الجنس في أوجه النشاط الرئيسية وآثارها وأُرسلت إلى الوزراء والأمناء البرلمانيين وكبار المسؤولين في الخدمة العامة. وأكدت الحكومة مجددا التزامها بتعزيز المساواة بين الجنسين وباعتماد استراتيجية دمج نوع الجنس في أوجه النشاط الرئيسية بغية تحقيق المساواة الحقيقية</w:t>
      </w:r>
      <w:r w:rsidR="00236FCE">
        <w:rPr>
          <w:rFonts w:hint="cs"/>
          <w:w w:val="100"/>
          <w:vertAlign w:val="superscript"/>
          <w:rtl/>
          <w:lang w:bidi="ar-SY"/>
        </w:rPr>
        <w:t>(33)</w:t>
      </w:r>
      <w:r w:rsidR="00236FCE">
        <w:rPr>
          <w:rFonts w:hint="cs"/>
          <w:w w:val="100"/>
          <w:rtl/>
          <w:lang w:bidi="ar-SY"/>
        </w:rPr>
        <w:t>.</w:t>
      </w:r>
    </w:p>
    <w:p w:rsidR="00006881" w:rsidRPr="00006881" w:rsidRDefault="000F151F" w:rsidP="00006881">
      <w:pPr>
        <w:pStyle w:val="SingleTxt"/>
        <w:rPr>
          <w:rFonts w:hint="cs"/>
          <w:w w:val="100"/>
          <w:rtl/>
          <w:lang w:bidi="ar-SY"/>
        </w:rPr>
      </w:pPr>
      <w:r>
        <w:rPr>
          <w:rFonts w:hint="cs"/>
          <w:w w:val="100"/>
          <w:rtl/>
          <w:lang w:bidi="ar-SY"/>
        </w:rPr>
        <w:tab/>
      </w:r>
      <w:r w:rsidR="00006881" w:rsidRPr="00006881">
        <w:rPr>
          <w:rFonts w:hint="cs"/>
          <w:w w:val="100"/>
          <w:rtl/>
          <w:lang w:bidi="ar-SY"/>
        </w:rPr>
        <w:t xml:space="preserve">لقد بدأ نفاذ توجيه الاتحاد الأوروبي </w:t>
      </w:r>
      <w:r w:rsidR="00006881" w:rsidRPr="00006881">
        <w:rPr>
          <w:w w:val="100"/>
          <w:lang w:bidi="ar-SY"/>
        </w:rPr>
        <w:t>2002/73/EC</w:t>
      </w:r>
      <w:r w:rsidR="00C32FE3">
        <w:rPr>
          <w:rFonts w:hint="cs"/>
          <w:w w:val="100"/>
          <w:rtl/>
          <w:lang w:bidi="ar-SY"/>
        </w:rPr>
        <w:t xml:space="preserve"> </w:t>
      </w:r>
      <w:r w:rsidR="00006881" w:rsidRPr="00006881">
        <w:rPr>
          <w:rFonts w:hint="cs"/>
          <w:w w:val="100"/>
          <w:rtl/>
          <w:lang w:bidi="ar-SY"/>
        </w:rPr>
        <w:t>في تشرين الأول/أكتوبر 2005 في مالطة. وامتثالا لهذا التوجيه، يجب أن يشكل دمج نوع الجنس في أوجه النشاط الرئيسية جزءا لا يتجزأ من سياسات الدولة والحكومة، وتجب مراعاة جانب هذا الدمج في مجالات صنع القرار. لقد وضع فعلا تعميم مكتب رئيس الوزراء 24/2000 دمج نوع الجنس في أوجه النشاط الرئيسية في صدارة سياسات الحكومة.</w:t>
      </w:r>
    </w:p>
    <w:p w:rsidR="00006881" w:rsidRPr="00006881" w:rsidRDefault="000F151F" w:rsidP="00006881">
      <w:pPr>
        <w:pStyle w:val="SingleTxt"/>
        <w:rPr>
          <w:rFonts w:hint="cs"/>
          <w:w w:val="100"/>
          <w:rtl/>
          <w:lang w:bidi="ar-SY"/>
        </w:rPr>
      </w:pPr>
      <w:r>
        <w:rPr>
          <w:rFonts w:hint="cs"/>
          <w:w w:val="100"/>
          <w:rtl/>
          <w:lang w:bidi="ar-SY"/>
        </w:rPr>
        <w:tab/>
      </w:r>
      <w:r w:rsidR="00006881" w:rsidRPr="00006881">
        <w:rPr>
          <w:rFonts w:hint="cs"/>
          <w:w w:val="100"/>
          <w:rtl/>
          <w:lang w:bidi="ar-SY"/>
        </w:rPr>
        <w:t>تعمل اللجنة الوطنية لتعزيز المساواة بوصفها الهيئة الوطنية في مساعدة كل السلطات في كفالة أن يشكل هذا الدمج جزءا من تحليل كل السياسات والبرامج والمشاريع وصياغتها ورصدها. ونشر المعلومات إلى جميع الكيانات شبه الحكومية والمجالس المعينة من قِبل الحكومة</w:t>
      </w:r>
      <w:r w:rsidR="00C32FE3">
        <w:rPr>
          <w:rFonts w:hint="cs"/>
          <w:w w:val="100"/>
          <w:rtl/>
          <w:lang w:bidi="ar-SY"/>
        </w:rPr>
        <w:t xml:space="preserve"> </w:t>
      </w:r>
      <w:r w:rsidR="00006881" w:rsidRPr="00006881">
        <w:rPr>
          <w:rFonts w:hint="cs"/>
          <w:w w:val="100"/>
          <w:rtl/>
          <w:lang w:bidi="ar-SY"/>
        </w:rPr>
        <w:t>واللجان والهيئات والسلطات، وأيضا الشركات التي تمتلكها الحكومة والجمهور عموما جعلته ممكنا مشاريعُ البحوث والموادُ المنشورة والمؤتمراتُ التي نظمتها اللجنة الوطنية لتعزيز المساواة لتقاسم المعلومات المجمعة.</w:t>
      </w:r>
    </w:p>
    <w:p w:rsidR="00006881" w:rsidRPr="00006881" w:rsidRDefault="000F151F" w:rsidP="00006881">
      <w:pPr>
        <w:pStyle w:val="SingleTxt"/>
        <w:rPr>
          <w:rFonts w:hint="cs"/>
          <w:w w:val="100"/>
          <w:rtl/>
          <w:lang w:bidi="ar-SY"/>
        </w:rPr>
      </w:pPr>
      <w:r>
        <w:rPr>
          <w:rFonts w:hint="cs"/>
          <w:w w:val="100"/>
          <w:rtl/>
          <w:lang w:bidi="ar-SY"/>
        </w:rPr>
        <w:tab/>
      </w:r>
      <w:r w:rsidR="00006881" w:rsidRPr="00006881">
        <w:rPr>
          <w:rFonts w:hint="cs"/>
          <w:w w:val="100"/>
          <w:rtl/>
          <w:lang w:bidi="ar-SY"/>
        </w:rPr>
        <w:t xml:space="preserve">إن مفهوم دمج نوع الجنس في أوجه النشاط الرئيسية ينطوي على إدراج بُعد تكافؤ الفرص في تصميم جميع السياسات والتدابير والإجراءات المتخذة وفي تطبيقها وتحليلها ورصدها. ودون مشاركة المرأة في جميع جوانب الحياة الاجتماعية يكون من المستحيل تحقيق هدفي المساواة والتنمية اللازمين لتحقيق التماسك المستدام للمجتمع. وعقب المؤتمر العالمي الرابع المعني بالمرأة في بيجين وخطة العمل الرابعة للجماعة، أصبح مبدأ دمج نوع الجنس في أوجه النشاط الرئيسية متجذرا في السياسات العامة. وحينما توضع خطط بتبني مفهوم هذا الدمج، ستُحسن جودة الحياة وستُنقل القيم والمواقف المستندة إلى المساواة. </w:t>
      </w:r>
    </w:p>
    <w:p w:rsidR="00084031" w:rsidRPr="00084031" w:rsidRDefault="00084031" w:rsidP="00084031">
      <w:pPr>
        <w:pStyle w:val="H23"/>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jc w:val="lowKashida"/>
        <w:rPr>
          <w:rFonts w:hint="cs"/>
          <w:w w:val="100"/>
          <w:sz w:val="10"/>
          <w:rtl/>
          <w:lang w:bidi="ar-SY"/>
        </w:rPr>
      </w:pPr>
    </w:p>
    <w:p w:rsidR="00006881" w:rsidRPr="00006881" w:rsidRDefault="000F151F" w:rsidP="000F151F">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w w:val="100"/>
          <w:rtl/>
          <w:lang w:bidi="ar-SY"/>
        </w:rPr>
      </w:pPr>
      <w:r>
        <w:rPr>
          <w:rFonts w:hint="cs"/>
          <w:w w:val="100"/>
          <w:rtl/>
          <w:lang w:bidi="ar-SY"/>
        </w:rPr>
        <w:tab/>
        <w:t>3-5</w:t>
      </w:r>
      <w:r w:rsidR="00006881" w:rsidRPr="00006881">
        <w:rPr>
          <w:rFonts w:hint="cs"/>
          <w:w w:val="100"/>
          <w:rtl/>
          <w:lang w:bidi="ar-SY"/>
        </w:rPr>
        <w:tab/>
        <w:t>التوظيف</w:t>
      </w:r>
    </w:p>
    <w:p w:rsidR="00006881" w:rsidRPr="00006881" w:rsidRDefault="000F151F" w:rsidP="00006881">
      <w:pPr>
        <w:pStyle w:val="SingleTxt"/>
        <w:rPr>
          <w:rFonts w:hint="cs"/>
          <w:w w:val="100"/>
          <w:rtl/>
          <w:lang w:bidi="ar-SY"/>
        </w:rPr>
      </w:pPr>
      <w:r>
        <w:rPr>
          <w:rFonts w:hint="cs"/>
          <w:w w:val="100"/>
          <w:rtl/>
          <w:lang w:bidi="ar-SY"/>
        </w:rPr>
        <w:tab/>
      </w:r>
      <w:r w:rsidR="00006881" w:rsidRPr="00006881">
        <w:rPr>
          <w:rFonts w:hint="cs"/>
          <w:w w:val="100"/>
          <w:rtl/>
          <w:lang w:bidi="ar-SY"/>
        </w:rPr>
        <w:t>إن تعزيز المساواة بين الجنسين في الحياة الاقتصادية، وعلى وجه الخصوص في سوق العمل، مسألة ذات أولوية بالنسبة إلى المجتمع المالطي. إن اللهجة المتحيزة جنسيا في المكالمات للتقدم بالطلبات قد أُلغِيَت كما أصدرت تعميمات حكومية رسمية، وقد أُصدِرت تعليمات إلى المجالس التي تُجري المقابلات بأن من غير المقبول طرح أسئلة تمييزية.</w:t>
      </w:r>
    </w:p>
    <w:p w:rsidR="00006881" w:rsidRPr="00006881" w:rsidRDefault="000F151F" w:rsidP="00006881">
      <w:pPr>
        <w:pStyle w:val="SingleTxt"/>
        <w:rPr>
          <w:rFonts w:hint="cs"/>
          <w:w w:val="100"/>
          <w:rtl/>
          <w:lang w:bidi="ar-SY"/>
        </w:rPr>
      </w:pPr>
      <w:r>
        <w:rPr>
          <w:rFonts w:hint="cs"/>
          <w:w w:val="100"/>
          <w:rtl/>
          <w:lang w:bidi="ar-SY"/>
        </w:rPr>
        <w:tab/>
      </w:r>
      <w:r w:rsidR="00006881" w:rsidRPr="00006881">
        <w:rPr>
          <w:rFonts w:hint="cs"/>
          <w:w w:val="100"/>
          <w:rtl/>
          <w:lang w:bidi="ar-SY"/>
        </w:rPr>
        <w:t>وتبين بيانات إحصائية أنه ليس لدى الإناث في معظم الأحيان نشاط في عالم العمل خلال الفترة التي يحتمل احتمالا أكبر أن يكون لهن فيها أطفال. ومعدل توظيف الإناث عال نسبيا محليا</w:t>
      </w:r>
      <w:r w:rsidR="00C32FE3">
        <w:rPr>
          <w:rFonts w:hint="cs"/>
          <w:w w:val="100"/>
          <w:rtl/>
          <w:lang w:bidi="ar-SY"/>
        </w:rPr>
        <w:t xml:space="preserve"> </w:t>
      </w:r>
      <w:r w:rsidR="00006881" w:rsidRPr="00006881">
        <w:rPr>
          <w:rFonts w:hint="cs"/>
          <w:w w:val="100"/>
          <w:rtl/>
          <w:lang w:bidi="ar-SY"/>
        </w:rPr>
        <w:t>حتى سنّ الحمل، وينخفض بعد ذلك. وحاليا يبلغ معدل توظيف الإناث 32.6 في المائة. والتوظيف بدوام جزئي بوصفه النوع الرئيسي للتوظيف ينتشر انتشارا أكبر بين النساء.</w:t>
      </w:r>
    </w:p>
    <w:p w:rsidR="00006881" w:rsidRPr="00006881" w:rsidRDefault="000F151F" w:rsidP="009B15DF">
      <w:pPr>
        <w:pStyle w:val="SingleTxt"/>
        <w:rPr>
          <w:rFonts w:hint="cs"/>
          <w:w w:val="100"/>
          <w:rtl/>
          <w:lang w:bidi="ar-SY"/>
        </w:rPr>
      </w:pPr>
      <w:r>
        <w:rPr>
          <w:rFonts w:hint="cs"/>
          <w:w w:val="100"/>
          <w:rtl/>
          <w:lang w:bidi="ar-SY"/>
        </w:rPr>
        <w:tab/>
      </w:r>
      <w:r w:rsidR="00006881" w:rsidRPr="00006881">
        <w:rPr>
          <w:rFonts w:hint="cs"/>
          <w:w w:val="100"/>
          <w:rtl/>
          <w:lang w:bidi="ar-SY"/>
        </w:rPr>
        <w:t>في مالطة، من المُقدّر أن 8.1</w:t>
      </w:r>
      <w:r w:rsidR="009B15DF">
        <w:rPr>
          <w:rFonts w:hint="cs"/>
          <w:w w:val="100"/>
          <w:rtl/>
          <w:lang w:bidi="ar-SY"/>
        </w:rPr>
        <w:t xml:space="preserve"> في المائة</w:t>
      </w:r>
      <w:r w:rsidR="00006881" w:rsidRPr="00006881">
        <w:rPr>
          <w:rFonts w:hint="cs"/>
          <w:w w:val="100"/>
          <w:rtl/>
          <w:lang w:bidi="ar-SY"/>
        </w:rPr>
        <w:t xml:space="preserve"> فقط من الأمهات الوحيدات موظفات بدوام كامل</w:t>
      </w:r>
      <w:r w:rsidR="00236FCE">
        <w:rPr>
          <w:rFonts w:hint="cs"/>
          <w:w w:val="100"/>
          <w:vertAlign w:val="superscript"/>
          <w:rtl/>
          <w:lang w:bidi="ar-SY"/>
        </w:rPr>
        <w:t>(34)</w:t>
      </w:r>
      <w:r w:rsidR="00006881" w:rsidRPr="00006881">
        <w:rPr>
          <w:rFonts w:hint="cs"/>
          <w:w w:val="100"/>
          <w:rtl/>
          <w:lang w:bidi="ar-SY"/>
        </w:rPr>
        <w:t>. ينقل هذا التحليل الإحصائي صورة حالة بحاجة إلى الدراسة التحليلية بغية فحص العوامل التي تجعل من المحظور على الإناث من السكان المشاركة النشطة في اقتصاد العمل.</w:t>
      </w:r>
    </w:p>
    <w:p w:rsidR="00006881" w:rsidRPr="00006881" w:rsidRDefault="000F151F" w:rsidP="00006881">
      <w:pPr>
        <w:pStyle w:val="SingleTxt"/>
        <w:rPr>
          <w:rFonts w:hint="cs"/>
          <w:w w:val="100"/>
          <w:rtl/>
          <w:lang w:bidi="ar-SY"/>
        </w:rPr>
      </w:pPr>
      <w:r>
        <w:rPr>
          <w:rFonts w:hint="cs"/>
          <w:w w:val="100"/>
          <w:rtl/>
          <w:lang w:bidi="ar-SY"/>
        </w:rPr>
        <w:tab/>
      </w:r>
      <w:r w:rsidR="00006881" w:rsidRPr="00006881">
        <w:rPr>
          <w:rFonts w:hint="cs"/>
          <w:w w:val="100"/>
          <w:rtl/>
          <w:lang w:bidi="ar-SY"/>
        </w:rPr>
        <w:t>إن التحدي المتمثل في تحقيق التوفيق الأفضل بين العمل المهني والحياة الأسرية له أهمية مركزية لطائفة كاملة من المسائل الاجتماعية. والحالة القائمة اليوم هي أن مسؤولية إيجاد التوازن بين المسؤوليات الأسرية والمسؤوليات المهنية تقع إلى حد أكبر على كاهل المرأة. إن التقلبات في تكوين قوة العمل، والأشكال الجديدة لمنظمات العمل وإعادة بنية الحماية الاجتماعية والتغيرات في توزيع تربية الأطفال بين المرأة والرجل</w:t>
      </w:r>
      <w:r w:rsidR="00C32FE3">
        <w:rPr>
          <w:rFonts w:hint="cs"/>
          <w:w w:val="100"/>
          <w:rtl/>
          <w:lang w:bidi="ar-SY"/>
        </w:rPr>
        <w:t xml:space="preserve"> </w:t>
      </w:r>
      <w:r w:rsidR="0023323D">
        <w:rPr>
          <w:w w:val="100"/>
          <w:rtl/>
          <w:lang w:bidi="ar-SY"/>
        </w:rPr>
        <w:t>-</w:t>
      </w:r>
      <w:r w:rsidR="00C32FE3">
        <w:rPr>
          <w:w w:val="100"/>
          <w:rtl/>
          <w:lang w:bidi="ar-SY"/>
        </w:rPr>
        <w:t xml:space="preserve"> </w:t>
      </w:r>
      <w:r w:rsidR="00006881" w:rsidRPr="00006881">
        <w:rPr>
          <w:rFonts w:hint="cs"/>
          <w:w w:val="100"/>
          <w:rtl/>
          <w:lang w:bidi="ar-SY"/>
        </w:rPr>
        <w:t>لكل هذه المكونات أثر قوي في الأُسر.</w:t>
      </w:r>
    </w:p>
    <w:p w:rsidR="00084031" w:rsidRPr="00084031" w:rsidRDefault="00084031" w:rsidP="00084031">
      <w:pPr>
        <w:pStyle w:val="H23"/>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jc w:val="lowKashida"/>
        <w:rPr>
          <w:rFonts w:hint="cs"/>
          <w:w w:val="100"/>
          <w:sz w:val="10"/>
          <w:rtl/>
          <w:lang w:bidi="ar-SY"/>
        </w:rPr>
      </w:pPr>
    </w:p>
    <w:p w:rsidR="00006881" w:rsidRPr="00006881" w:rsidRDefault="000F151F" w:rsidP="000F151F">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w w:val="100"/>
          <w:rtl/>
          <w:lang w:bidi="ar-SY"/>
        </w:rPr>
      </w:pPr>
      <w:r>
        <w:rPr>
          <w:rFonts w:hint="cs"/>
          <w:w w:val="100"/>
          <w:rtl/>
          <w:lang w:bidi="ar-SY"/>
        </w:rPr>
        <w:tab/>
        <w:t>3-6</w:t>
      </w:r>
      <w:r w:rsidR="00006881" w:rsidRPr="00006881">
        <w:rPr>
          <w:rFonts w:hint="cs"/>
          <w:w w:val="100"/>
          <w:rtl/>
          <w:lang w:bidi="ar-SY"/>
        </w:rPr>
        <w:tab/>
        <w:t>التعليم</w:t>
      </w:r>
    </w:p>
    <w:p w:rsidR="00006881" w:rsidRPr="00006881" w:rsidRDefault="000F151F" w:rsidP="00006881">
      <w:pPr>
        <w:pStyle w:val="SingleTxt"/>
        <w:rPr>
          <w:rFonts w:hint="cs"/>
          <w:w w:val="100"/>
          <w:rtl/>
          <w:lang w:bidi="ar-SY"/>
        </w:rPr>
      </w:pPr>
      <w:r>
        <w:rPr>
          <w:rFonts w:hint="cs"/>
          <w:w w:val="100"/>
          <w:rtl/>
          <w:lang w:bidi="ar-SY"/>
        </w:rPr>
        <w:tab/>
      </w:r>
      <w:r w:rsidR="00006881" w:rsidRPr="00006881">
        <w:rPr>
          <w:rFonts w:hint="cs"/>
          <w:w w:val="100"/>
          <w:rtl/>
          <w:lang w:bidi="ar-SY"/>
        </w:rPr>
        <w:t>يتمتع المواطنون المالطيون بالمساواة في الحصول على التعليم الذي هو مجاني من المراحل الأولية للدراسة في رياض الأطفال إلى الجامعة. واليوم تمثل النساء أغلبية الطلاب على المستوى الجامعي، ما يرادف سكان الجزر المالطية حيث يزيد عدد النساء على عدد الرجال ببضع نقاط مئوية. بيد أن النساء لسن ممثلات بالتساوي في كل مجال دراسي، على الرغم من أن هذا يتغير ببطء. ومجالات الدراسة الأقل شعبية لدى النساء هي الهندسة المعمارية والهندسة المدنية والهندسة الميكانيكية والكهربائية.</w:t>
      </w:r>
    </w:p>
    <w:p w:rsidR="00006881" w:rsidRPr="00006881" w:rsidRDefault="000F151F" w:rsidP="00236FCE">
      <w:pPr>
        <w:pStyle w:val="SingleTxt"/>
        <w:rPr>
          <w:rFonts w:hint="cs"/>
          <w:w w:val="100"/>
          <w:rtl/>
          <w:lang w:bidi="ar-SY"/>
        </w:rPr>
      </w:pPr>
      <w:r>
        <w:rPr>
          <w:rFonts w:hint="cs"/>
          <w:w w:val="100"/>
          <w:rtl/>
          <w:lang w:bidi="ar-SY"/>
        </w:rPr>
        <w:tab/>
      </w:r>
      <w:r w:rsidR="00006881" w:rsidRPr="00006881">
        <w:rPr>
          <w:rFonts w:hint="cs"/>
          <w:w w:val="100"/>
          <w:rtl/>
          <w:lang w:bidi="ar-SY"/>
        </w:rPr>
        <w:t xml:space="preserve">والزيادة الكبيرة نسبيا في عدد الخريجات توجد قيمة إضافية للموارد البشرية لمالطة. بيد أن الانخفاض في توظيف النساء يوجد ما يُعرف بأنه </w:t>
      </w:r>
      <w:r w:rsidR="00236FCE">
        <w:rPr>
          <w:rFonts w:hint="eastAsia"/>
          <w:w w:val="100"/>
          <w:rtl/>
          <w:lang w:bidi="ar-SY"/>
        </w:rPr>
        <w:t>”</w:t>
      </w:r>
      <w:r w:rsidR="00006881" w:rsidRPr="00006881">
        <w:rPr>
          <w:rFonts w:hint="cs"/>
          <w:w w:val="100"/>
          <w:rtl/>
          <w:lang w:bidi="ar-SY"/>
        </w:rPr>
        <w:t>متزامنة الأنابيب المتسربة</w:t>
      </w:r>
      <w:r w:rsidR="00236FCE">
        <w:rPr>
          <w:rFonts w:hint="eastAsia"/>
          <w:w w:val="100"/>
          <w:rtl/>
          <w:lang w:bidi="ar-SY"/>
        </w:rPr>
        <w:t>“</w:t>
      </w:r>
      <w:r w:rsidR="00006881" w:rsidRPr="00006881">
        <w:rPr>
          <w:rFonts w:hint="cs"/>
          <w:w w:val="100"/>
          <w:rtl/>
          <w:lang w:bidi="ar-SY"/>
        </w:rPr>
        <w:t>، حيث تترك أعداد كبيرة من النساء الكفؤات قوة العمل لأسباب أُسَرية أو أسباب أخرى.</w:t>
      </w:r>
    </w:p>
    <w:p w:rsidR="00084031" w:rsidRPr="00084031" w:rsidRDefault="00084031" w:rsidP="00084031">
      <w:pPr>
        <w:pStyle w:val="H23"/>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jc w:val="lowKashida"/>
        <w:rPr>
          <w:rFonts w:hint="cs"/>
          <w:w w:val="100"/>
          <w:sz w:val="10"/>
          <w:rtl/>
          <w:lang w:bidi="ar-SY"/>
        </w:rPr>
      </w:pPr>
    </w:p>
    <w:p w:rsidR="00006881" w:rsidRPr="00006881" w:rsidRDefault="000F151F" w:rsidP="000F151F">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w w:val="100"/>
          <w:rtl/>
          <w:lang w:bidi="ar-SY"/>
        </w:rPr>
      </w:pPr>
      <w:r>
        <w:rPr>
          <w:rFonts w:hint="cs"/>
          <w:w w:val="100"/>
          <w:rtl/>
          <w:lang w:bidi="ar-SY"/>
        </w:rPr>
        <w:tab/>
        <w:t>3-7</w:t>
      </w:r>
      <w:r>
        <w:rPr>
          <w:rFonts w:hint="cs"/>
          <w:w w:val="100"/>
          <w:rtl/>
          <w:lang w:bidi="ar-SY"/>
        </w:rPr>
        <w:tab/>
      </w:r>
      <w:r w:rsidR="00006881" w:rsidRPr="00006881">
        <w:rPr>
          <w:rFonts w:hint="cs"/>
          <w:w w:val="100"/>
          <w:rtl/>
          <w:lang w:bidi="ar-SY"/>
        </w:rPr>
        <w:t>التدريب</w:t>
      </w:r>
    </w:p>
    <w:p w:rsidR="00006881" w:rsidRPr="00006881" w:rsidRDefault="000F151F" w:rsidP="00006881">
      <w:pPr>
        <w:pStyle w:val="SingleTxt"/>
        <w:rPr>
          <w:rFonts w:hint="cs"/>
          <w:w w:val="100"/>
          <w:rtl/>
          <w:lang w:bidi="ar-SY"/>
        </w:rPr>
      </w:pPr>
      <w:r>
        <w:rPr>
          <w:rFonts w:hint="cs"/>
          <w:w w:val="100"/>
          <w:rtl/>
          <w:lang w:bidi="ar-SY"/>
        </w:rPr>
        <w:tab/>
      </w:r>
      <w:r w:rsidR="00006881" w:rsidRPr="00006881">
        <w:rPr>
          <w:rFonts w:hint="cs"/>
          <w:w w:val="100"/>
          <w:rtl/>
          <w:lang w:bidi="ar-SY"/>
        </w:rPr>
        <w:t>التدريب على الأخذ بالمساواة بين الجنسين ومبادئ دمج نوع الجنس في أوجه النشاط الرئيسية وظيفة تتحمل اللجنة الوطنية لتعزيز المساواة المسؤولية عن أدائها منذ إنشائها.</w:t>
      </w:r>
    </w:p>
    <w:p w:rsidR="00006881" w:rsidRPr="00006881" w:rsidRDefault="000F151F" w:rsidP="00006881">
      <w:pPr>
        <w:pStyle w:val="SingleTxt"/>
        <w:rPr>
          <w:rFonts w:hint="cs"/>
          <w:w w:val="100"/>
          <w:rtl/>
          <w:lang w:bidi="ar-SY"/>
        </w:rPr>
      </w:pPr>
      <w:r>
        <w:rPr>
          <w:rFonts w:hint="cs"/>
          <w:w w:val="100"/>
          <w:rtl/>
          <w:lang w:bidi="ar-SY"/>
        </w:rPr>
        <w:tab/>
      </w:r>
      <w:r w:rsidR="00006881" w:rsidRPr="00006881">
        <w:rPr>
          <w:rFonts w:hint="cs"/>
          <w:w w:val="100"/>
          <w:rtl/>
          <w:lang w:bidi="ar-SY"/>
        </w:rPr>
        <w:t>ويجري وضع مؤشرات جنسانية وأدوات للتحليل للسيناريو المحلي حتي يجري رصد البيانات والتحليل الشامل للجوانب الجنسانية فيما يتعلق بعمليات صنع القرار وتوفر سبل الوصول والسيطرة على الموارد.</w:t>
      </w:r>
    </w:p>
    <w:p w:rsidR="00006881" w:rsidRPr="00006881" w:rsidRDefault="000F151F" w:rsidP="00006881">
      <w:pPr>
        <w:pStyle w:val="SingleTxt"/>
        <w:rPr>
          <w:rFonts w:hint="cs"/>
          <w:w w:val="100"/>
          <w:rtl/>
          <w:lang w:bidi="ar-SY"/>
        </w:rPr>
      </w:pPr>
      <w:r>
        <w:rPr>
          <w:rFonts w:hint="cs"/>
          <w:w w:val="100"/>
          <w:rtl/>
          <w:lang w:bidi="ar-SY"/>
        </w:rPr>
        <w:tab/>
      </w:r>
      <w:r w:rsidR="00006881" w:rsidRPr="00006881">
        <w:rPr>
          <w:rFonts w:hint="cs"/>
          <w:w w:val="100"/>
          <w:rtl/>
          <w:lang w:bidi="ar-SY"/>
        </w:rPr>
        <w:t>إن مختلف المنظمات الحكومية والمدارس وكيانات عامة أخرى طلبت الحصول على خبرة التدريب من اللجنة الوطنية لتعزيز المساواة لتدريب الموظفين كل في مؤسسته، ولنشر المعلومات على جميع مستويات وكالاتها.</w:t>
      </w:r>
    </w:p>
    <w:p w:rsidR="00006881" w:rsidRPr="00006881" w:rsidRDefault="000F151F" w:rsidP="000F151F">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w w:val="100"/>
          <w:rtl/>
          <w:lang w:bidi="ar-SY"/>
        </w:rPr>
      </w:pPr>
      <w:r>
        <w:rPr>
          <w:rFonts w:hint="cs"/>
          <w:w w:val="100"/>
          <w:rtl/>
          <w:lang w:bidi="ar-SY"/>
        </w:rPr>
        <w:tab/>
        <w:t>3-8</w:t>
      </w:r>
      <w:r w:rsidR="00006881" w:rsidRPr="00006881">
        <w:rPr>
          <w:rFonts w:hint="cs"/>
          <w:w w:val="100"/>
          <w:rtl/>
          <w:lang w:bidi="ar-SY"/>
        </w:rPr>
        <w:tab/>
        <w:t>مبادئ توجيهية</w:t>
      </w:r>
    </w:p>
    <w:p w:rsidR="00006881" w:rsidRPr="00006881" w:rsidRDefault="000F151F" w:rsidP="00006881">
      <w:pPr>
        <w:pStyle w:val="SingleTxt"/>
        <w:rPr>
          <w:rFonts w:hint="cs"/>
          <w:w w:val="100"/>
          <w:rtl/>
          <w:lang w:bidi="ar-SY"/>
        </w:rPr>
      </w:pPr>
      <w:r>
        <w:rPr>
          <w:rFonts w:hint="cs"/>
          <w:w w:val="100"/>
          <w:rtl/>
          <w:lang w:bidi="ar-SY"/>
        </w:rPr>
        <w:tab/>
      </w:r>
      <w:r w:rsidR="00006881" w:rsidRPr="00006881">
        <w:rPr>
          <w:rFonts w:hint="cs"/>
          <w:w w:val="100"/>
          <w:rtl/>
          <w:lang w:bidi="ar-SY"/>
        </w:rPr>
        <w:t>تُعدّ اللجنة الوطنية لتعزيز المساواة مبادئ توجيهية لتوجيه الوزارات والإدارات الحكومية والمنظمات والكيانات المعنية بشأن مسائل المساواة. في السنوات الماضية اتُّخذت بضع مبادرات لإعداد مبادئ توجيهية لسياسات المساواة بين</w:t>
      </w:r>
      <w:r w:rsidR="009B15DF">
        <w:rPr>
          <w:rFonts w:hint="cs"/>
          <w:w w:val="100"/>
          <w:rtl/>
          <w:lang w:bidi="ar-SY"/>
        </w:rPr>
        <w:t xml:space="preserve"> الجنسين، ومدونة للممارسات فيما</w:t>
      </w:r>
      <w:r w:rsidR="009B15DF">
        <w:rPr>
          <w:rFonts w:hint="eastAsia"/>
          <w:w w:val="100"/>
          <w:rtl/>
          <w:lang w:bidi="ar-SY"/>
        </w:rPr>
        <w:t> </w:t>
      </w:r>
      <w:r w:rsidR="00006881" w:rsidRPr="00006881">
        <w:rPr>
          <w:rFonts w:hint="cs"/>
          <w:w w:val="100"/>
          <w:rtl/>
          <w:lang w:bidi="ar-SY"/>
        </w:rPr>
        <w:t>يتعلق بالتحرش الجنساني، وتقييمات للأثر الجنساني، ومبادئ توجيهية عامة بشأن الأداء التنفيذي المؤسسي للمنظمة.</w:t>
      </w:r>
    </w:p>
    <w:p w:rsidR="00D71C27" w:rsidRPr="00D71C27" w:rsidRDefault="00D71C27" w:rsidP="00D71C27">
      <w:pPr>
        <w:pStyle w:val="H23"/>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jc w:val="lowKashida"/>
        <w:rPr>
          <w:rFonts w:hint="cs"/>
          <w:w w:val="100"/>
          <w:sz w:val="10"/>
          <w:rtl/>
          <w:lang w:bidi="ar-SY"/>
        </w:rPr>
      </w:pPr>
    </w:p>
    <w:p w:rsidR="00006881" w:rsidRPr="00006881" w:rsidRDefault="000F151F" w:rsidP="000F151F">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w w:val="100"/>
          <w:rtl/>
          <w:lang w:bidi="ar-SY"/>
        </w:rPr>
      </w:pPr>
      <w:r>
        <w:rPr>
          <w:rFonts w:hint="cs"/>
          <w:w w:val="100"/>
          <w:rtl/>
          <w:lang w:bidi="ar-SY"/>
        </w:rPr>
        <w:tab/>
        <w:t>3-9</w:t>
      </w:r>
      <w:r w:rsidR="00006881" w:rsidRPr="00006881">
        <w:rPr>
          <w:rFonts w:hint="cs"/>
          <w:w w:val="100"/>
          <w:rtl/>
          <w:lang w:bidi="ar-SY"/>
        </w:rPr>
        <w:tab/>
        <w:t>الإحصاءات غير التراكمية المتعلقة بالجنس</w:t>
      </w:r>
    </w:p>
    <w:p w:rsidR="00006881" w:rsidRPr="00006881" w:rsidRDefault="000F151F" w:rsidP="00006881">
      <w:pPr>
        <w:pStyle w:val="SingleTxt"/>
        <w:rPr>
          <w:rFonts w:hint="cs"/>
          <w:w w:val="100"/>
          <w:rtl/>
          <w:lang w:bidi="ar-SY"/>
        </w:rPr>
      </w:pPr>
      <w:r>
        <w:rPr>
          <w:rFonts w:hint="cs"/>
          <w:w w:val="100"/>
          <w:rtl/>
          <w:lang w:bidi="ar-SY"/>
        </w:rPr>
        <w:tab/>
      </w:r>
      <w:r w:rsidR="00006881" w:rsidRPr="00006881">
        <w:rPr>
          <w:rFonts w:hint="cs"/>
          <w:w w:val="100"/>
          <w:rtl/>
          <w:lang w:bidi="ar-SY"/>
        </w:rPr>
        <w:t>الإحصاءات غير التراكمية المتعلقة بالجنس طريقة تحليلية هي مكون ضروري لدمج نوع الجنس في أوجه النشاط الرئيسية. تشكل الإحصاءات أساس التحليل للعلاقات الجنسانية الحالية، أو وضع التنبؤات أو تقييم السياسات الجاري وضعها.</w:t>
      </w:r>
    </w:p>
    <w:p w:rsidR="00D71C27" w:rsidRPr="00D71C27" w:rsidRDefault="00D71C27" w:rsidP="00D71C27">
      <w:pPr>
        <w:pStyle w:val="H23"/>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jc w:val="lowKashida"/>
        <w:rPr>
          <w:rFonts w:hint="cs"/>
          <w:w w:val="100"/>
          <w:sz w:val="10"/>
          <w:rtl/>
          <w:lang w:bidi="ar-SY"/>
        </w:rPr>
      </w:pPr>
    </w:p>
    <w:p w:rsidR="00006881" w:rsidRDefault="000F151F" w:rsidP="000F151F">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w w:val="100"/>
          <w:rtl/>
          <w:lang w:bidi="ar-SY"/>
        </w:rPr>
      </w:pPr>
      <w:r>
        <w:rPr>
          <w:rFonts w:hint="cs"/>
          <w:w w:val="100"/>
          <w:rtl/>
          <w:lang w:bidi="ar-SY"/>
        </w:rPr>
        <w:tab/>
        <w:t>المادة 4:</w:t>
      </w:r>
      <w:r>
        <w:rPr>
          <w:rFonts w:hint="cs"/>
          <w:w w:val="100"/>
          <w:rtl/>
          <w:lang w:bidi="ar-SY"/>
        </w:rPr>
        <w:tab/>
      </w:r>
      <w:r w:rsidR="00006881" w:rsidRPr="00006881">
        <w:rPr>
          <w:rFonts w:hint="cs"/>
          <w:w w:val="100"/>
          <w:rtl/>
          <w:lang w:bidi="ar-SY"/>
        </w:rPr>
        <w:t>تدابير خاصة</w:t>
      </w:r>
    </w:p>
    <w:p w:rsidR="00006881" w:rsidRDefault="000F151F" w:rsidP="000F151F">
      <w:pPr>
        <w:pStyle w:val="SingleTxt"/>
        <w:rPr>
          <w:rFonts w:hint="cs"/>
          <w:i/>
          <w:iCs/>
          <w:w w:val="100"/>
          <w:rtl/>
          <w:lang w:bidi="ar-SY"/>
        </w:rPr>
      </w:pPr>
      <w:r>
        <w:rPr>
          <w:rFonts w:hint="cs"/>
          <w:rtl/>
          <w:lang w:bidi="ar-SY"/>
        </w:rPr>
        <w:t>1 -</w:t>
      </w:r>
      <w:r>
        <w:rPr>
          <w:rFonts w:hint="cs"/>
          <w:rtl/>
          <w:lang w:bidi="ar-SY"/>
        </w:rPr>
        <w:tab/>
      </w:r>
      <w:r w:rsidR="00006881" w:rsidRPr="00006881">
        <w:rPr>
          <w:rFonts w:hint="cs"/>
          <w:i/>
          <w:iCs/>
          <w:w w:val="100"/>
          <w:rtl/>
          <w:lang w:bidi="ar-SY"/>
        </w:rPr>
        <w:t>لا يعتبراتخاذ الدول الأطراف تدابير خاصة مؤقتة تستهدف التعجيل بالمساواة الفعلية بين الرجل والمرأة تمييزا كما تحدده هذه الاتفاقية، ولكنه يجب الا بستتبع بأي حال، كنتيجة له، الإبقاء على معايير غير متكافئة أو منفصلة؛ كما يجب وقف العمل بهذه التدابير عندما تكون أهداف التكافؤ في الفرص والمعاملة قد تحققت.</w:t>
      </w:r>
    </w:p>
    <w:p w:rsidR="00006881" w:rsidRPr="00006881" w:rsidRDefault="000F151F" w:rsidP="000F151F">
      <w:pPr>
        <w:pStyle w:val="SingleTxt"/>
        <w:rPr>
          <w:rFonts w:hint="cs"/>
          <w:w w:val="100"/>
          <w:lang w:bidi="ar-SY"/>
        </w:rPr>
      </w:pPr>
      <w:r>
        <w:rPr>
          <w:rFonts w:hint="cs"/>
          <w:i/>
          <w:iCs/>
          <w:w w:val="100"/>
          <w:rtl/>
          <w:lang w:bidi="ar-SY"/>
        </w:rPr>
        <w:t>2 -</w:t>
      </w:r>
      <w:r>
        <w:rPr>
          <w:rFonts w:hint="cs"/>
          <w:i/>
          <w:iCs/>
          <w:w w:val="100"/>
          <w:rtl/>
          <w:lang w:bidi="ar-SY"/>
        </w:rPr>
        <w:tab/>
      </w:r>
      <w:r w:rsidR="00006881" w:rsidRPr="00006881">
        <w:rPr>
          <w:rFonts w:hint="cs"/>
          <w:i/>
          <w:iCs/>
          <w:w w:val="100"/>
          <w:rtl/>
          <w:lang w:bidi="ar-SY"/>
        </w:rPr>
        <w:t>لا يُعتبر اتخاذ الدول الأطراف تدابير خاصة تستهدف حماية الأمومة، بما في ذلك تلك التدابير الواردة في هذه الاتفاقية، إجراء تمييزيا.</w:t>
      </w:r>
    </w:p>
    <w:p w:rsidR="00D71C27" w:rsidRPr="00D71C27" w:rsidRDefault="00D71C27" w:rsidP="00D71C27">
      <w:pPr>
        <w:pStyle w:val="H23"/>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jc w:val="lowKashida"/>
        <w:rPr>
          <w:rFonts w:hint="cs"/>
          <w:w w:val="100"/>
          <w:sz w:val="10"/>
          <w:rtl/>
          <w:lang w:bidi="ar-SY"/>
        </w:rPr>
      </w:pPr>
    </w:p>
    <w:p w:rsidR="00006881" w:rsidRPr="00006881" w:rsidRDefault="000F151F" w:rsidP="000F151F">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w w:val="100"/>
          <w:rtl/>
          <w:lang w:bidi="ar-SY"/>
        </w:rPr>
      </w:pPr>
      <w:r>
        <w:rPr>
          <w:rFonts w:hint="cs"/>
          <w:w w:val="100"/>
          <w:rtl/>
          <w:lang w:bidi="ar-SY"/>
        </w:rPr>
        <w:tab/>
        <w:t>4-1</w:t>
      </w:r>
      <w:r w:rsidR="00006881" w:rsidRPr="00006881">
        <w:rPr>
          <w:rFonts w:hint="cs"/>
          <w:w w:val="100"/>
          <w:rtl/>
          <w:lang w:bidi="ar-SY"/>
        </w:rPr>
        <w:tab/>
        <w:t>مقدمة</w:t>
      </w:r>
    </w:p>
    <w:p w:rsidR="00006881" w:rsidRDefault="000F151F" w:rsidP="00006881">
      <w:pPr>
        <w:pStyle w:val="SingleTxt"/>
        <w:rPr>
          <w:rFonts w:hint="cs"/>
          <w:w w:val="100"/>
          <w:rtl/>
          <w:lang w:bidi="ar-SY"/>
        </w:rPr>
      </w:pPr>
      <w:r>
        <w:rPr>
          <w:rFonts w:hint="cs"/>
          <w:w w:val="100"/>
          <w:rtl/>
          <w:lang w:bidi="ar-SY"/>
        </w:rPr>
        <w:tab/>
      </w:r>
      <w:r w:rsidR="00006881" w:rsidRPr="00006881">
        <w:rPr>
          <w:rFonts w:hint="cs"/>
          <w:w w:val="100"/>
          <w:rtl/>
          <w:lang w:bidi="ar-SY"/>
        </w:rPr>
        <w:t>إن الالتزام السياسي باكتساب المساواة الحقيقية، من خلال كل من الإنفاذ القانوني واعتماد طرق عملية، قائم طوال سنين في الجزر المالطية، واضعا مسائل المساواة بين الجنسين في صدارة جدول الأعمال السياسي. والأهداف الرئيسية لسياسة الحكومة تجاه نهج متكامل في إنفاذ المساواة بين الجنسين هي كما يلي:</w:t>
      </w:r>
    </w:p>
    <w:p w:rsidR="00006881" w:rsidRDefault="000F151F" w:rsidP="000F151F">
      <w:pPr>
        <w:pStyle w:val="SingleTxt"/>
        <w:rPr>
          <w:rFonts w:hint="cs"/>
          <w:w w:val="100"/>
          <w:rtl/>
          <w:lang w:bidi="ar-SY"/>
        </w:rPr>
      </w:pPr>
      <w:r>
        <w:rPr>
          <w:rFonts w:hint="cs"/>
          <w:w w:val="100"/>
          <w:rtl/>
          <w:lang w:bidi="ar-SY"/>
        </w:rPr>
        <w:tab/>
        <w:t>أ -</w:t>
      </w:r>
      <w:r>
        <w:rPr>
          <w:rFonts w:hint="cs"/>
          <w:w w:val="100"/>
          <w:rtl/>
          <w:lang w:bidi="ar-SY"/>
        </w:rPr>
        <w:tab/>
      </w:r>
      <w:r w:rsidR="00006881" w:rsidRPr="00006881">
        <w:rPr>
          <w:rFonts w:hint="cs"/>
          <w:w w:val="100"/>
          <w:rtl/>
          <w:lang w:bidi="ar-SY"/>
        </w:rPr>
        <w:t>تعزيز المساواة بين الجنسين.</w:t>
      </w:r>
    </w:p>
    <w:p w:rsidR="00006881" w:rsidRDefault="000F151F" w:rsidP="000F151F">
      <w:pPr>
        <w:pStyle w:val="SingleTxt"/>
        <w:rPr>
          <w:rFonts w:hint="cs"/>
          <w:w w:val="100"/>
          <w:rtl/>
          <w:lang w:bidi="ar-SY"/>
        </w:rPr>
      </w:pPr>
      <w:r>
        <w:rPr>
          <w:rFonts w:hint="cs"/>
          <w:w w:val="100"/>
          <w:rtl/>
          <w:lang w:bidi="ar-SY"/>
        </w:rPr>
        <w:tab/>
        <w:t>ب -</w:t>
      </w:r>
      <w:r>
        <w:rPr>
          <w:rFonts w:hint="cs"/>
          <w:w w:val="100"/>
          <w:rtl/>
          <w:lang w:bidi="ar-SY"/>
        </w:rPr>
        <w:tab/>
      </w:r>
      <w:r w:rsidR="00006881" w:rsidRPr="00006881">
        <w:rPr>
          <w:rFonts w:hint="cs"/>
          <w:w w:val="100"/>
          <w:rtl/>
          <w:lang w:bidi="ar-SY"/>
        </w:rPr>
        <w:t>القضاء على التمييز القائم على نوع الجنس.</w:t>
      </w:r>
    </w:p>
    <w:p w:rsidR="00006881" w:rsidRPr="00006881" w:rsidRDefault="000F151F" w:rsidP="000F151F">
      <w:pPr>
        <w:pStyle w:val="SingleTxt"/>
        <w:rPr>
          <w:rFonts w:hint="cs"/>
          <w:w w:val="100"/>
          <w:rtl/>
          <w:lang w:bidi="ar-SY"/>
        </w:rPr>
      </w:pPr>
      <w:r>
        <w:rPr>
          <w:rFonts w:hint="cs"/>
          <w:w w:val="100"/>
          <w:rtl/>
          <w:lang w:bidi="ar-SY"/>
        </w:rPr>
        <w:tab/>
      </w:r>
      <w:r w:rsidR="00006881" w:rsidRPr="00006881">
        <w:rPr>
          <w:rFonts w:hint="cs"/>
          <w:w w:val="100"/>
          <w:rtl/>
          <w:lang w:bidi="ar-SY"/>
        </w:rPr>
        <w:t>ج</w:t>
      </w:r>
      <w:r>
        <w:rPr>
          <w:rFonts w:hint="cs"/>
          <w:w w:val="100"/>
          <w:rtl/>
          <w:lang w:bidi="ar-SY"/>
        </w:rPr>
        <w:t xml:space="preserve"> </w:t>
      </w:r>
      <w:r w:rsidR="00006881" w:rsidRPr="00006881">
        <w:rPr>
          <w:rFonts w:hint="cs"/>
          <w:w w:val="100"/>
          <w:rtl/>
          <w:lang w:bidi="ar-SY"/>
        </w:rPr>
        <w:t>-</w:t>
      </w:r>
      <w:r>
        <w:rPr>
          <w:rFonts w:hint="cs"/>
          <w:w w:val="100"/>
          <w:rtl/>
          <w:lang w:bidi="ar-SY"/>
        </w:rPr>
        <w:tab/>
      </w:r>
      <w:r w:rsidR="00006881" w:rsidRPr="00006881">
        <w:rPr>
          <w:rFonts w:hint="cs"/>
          <w:w w:val="100"/>
          <w:rtl/>
          <w:lang w:bidi="ar-SY"/>
        </w:rPr>
        <w:t>تمثيل المرأة في المجال السياسي والاقتصادي والاجتماعي والثقافي.</w:t>
      </w:r>
    </w:p>
    <w:p w:rsidR="00006881" w:rsidRPr="00006881" w:rsidRDefault="000F151F" w:rsidP="000F151F">
      <w:pPr>
        <w:pStyle w:val="SingleTxt"/>
        <w:rPr>
          <w:rFonts w:hint="cs"/>
          <w:w w:val="100"/>
          <w:rtl/>
          <w:lang w:bidi="ar-SY"/>
        </w:rPr>
      </w:pPr>
      <w:r>
        <w:rPr>
          <w:rFonts w:hint="cs"/>
          <w:w w:val="100"/>
          <w:rtl/>
          <w:lang w:bidi="ar-SY"/>
        </w:rPr>
        <w:tab/>
      </w:r>
      <w:r w:rsidR="00006881" w:rsidRPr="00006881">
        <w:rPr>
          <w:rFonts w:hint="cs"/>
          <w:w w:val="100"/>
          <w:rtl/>
          <w:lang w:bidi="ar-SY"/>
        </w:rPr>
        <w:t>د</w:t>
      </w:r>
      <w:r>
        <w:rPr>
          <w:rFonts w:hint="cs"/>
          <w:w w:val="100"/>
          <w:rtl/>
          <w:lang w:bidi="ar-SY"/>
        </w:rPr>
        <w:t xml:space="preserve"> </w:t>
      </w:r>
      <w:r w:rsidR="00006881" w:rsidRPr="00006881">
        <w:rPr>
          <w:rFonts w:hint="cs"/>
          <w:w w:val="100"/>
          <w:rtl/>
          <w:lang w:bidi="ar-SY"/>
        </w:rPr>
        <w:t>-</w:t>
      </w:r>
      <w:r>
        <w:rPr>
          <w:rFonts w:hint="cs"/>
          <w:w w:val="100"/>
          <w:rtl/>
          <w:lang w:bidi="ar-SY"/>
        </w:rPr>
        <w:tab/>
      </w:r>
      <w:r w:rsidR="00006881" w:rsidRPr="00006881">
        <w:rPr>
          <w:rFonts w:hint="cs"/>
          <w:w w:val="100"/>
          <w:rtl/>
          <w:lang w:bidi="ar-SY"/>
        </w:rPr>
        <w:t>التوفيق بين المسؤوليات الأُسرية والمهنية.</w:t>
      </w:r>
    </w:p>
    <w:p w:rsidR="00006881" w:rsidRPr="00006881" w:rsidRDefault="000F151F" w:rsidP="000F151F">
      <w:pPr>
        <w:pStyle w:val="SingleTxt"/>
        <w:rPr>
          <w:rFonts w:hint="cs"/>
          <w:w w:val="100"/>
          <w:rtl/>
          <w:lang w:bidi="ar-SY"/>
        </w:rPr>
      </w:pPr>
      <w:r>
        <w:rPr>
          <w:rFonts w:hint="cs"/>
          <w:w w:val="100"/>
          <w:rtl/>
          <w:lang w:bidi="ar-SY"/>
        </w:rPr>
        <w:tab/>
      </w:r>
      <w:r w:rsidR="00006881" w:rsidRPr="00006881">
        <w:rPr>
          <w:rFonts w:hint="cs"/>
          <w:w w:val="100"/>
          <w:rtl/>
          <w:lang w:bidi="ar-SY"/>
        </w:rPr>
        <w:t>ه</w:t>
      </w:r>
      <w:r>
        <w:rPr>
          <w:rFonts w:hint="cs"/>
          <w:w w:val="100"/>
          <w:rtl/>
          <w:lang w:bidi="ar-SY"/>
        </w:rPr>
        <w:t xml:space="preserve">ـ </w:t>
      </w:r>
      <w:r w:rsidR="00006881" w:rsidRPr="00006881">
        <w:rPr>
          <w:rFonts w:hint="cs"/>
          <w:w w:val="100"/>
          <w:rtl/>
          <w:lang w:bidi="ar-SY"/>
        </w:rPr>
        <w:t>-</w:t>
      </w:r>
      <w:r>
        <w:rPr>
          <w:rFonts w:hint="cs"/>
          <w:w w:val="100"/>
          <w:rtl/>
          <w:lang w:bidi="ar-SY"/>
        </w:rPr>
        <w:tab/>
      </w:r>
      <w:r w:rsidR="00006881" w:rsidRPr="00006881">
        <w:rPr>
          <w:rFonts w:hint="cs"/>
          <w:w w:val="100"/>
          <w:rtl/>
          <w:lang w:bidi="ar-SY"/>
        </w:rPr>
        <w:t>تحقيق التماسك الاجتماعي عن طريق التع</w:t>
      </w:r>
      <w:r w:rsidR="00236FCE">
        <w:rPr>
          <w:rFonts w:hint="cs"/>
          <w:w w:val="100"/>
          <w:rtl/>
          <w:lang w:bidi="ar-SY"/>
        </w:rPr>
        <w:t>ليم والعدالة المنصفة والتمكين.</w:t>
      </w:r>
    </w:p>
    <w:p w:rsidR="00006881" w:rsidRPr="00006881" w:rsidRDefault="000F151F" w:rsidP="000F151F">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w w:val="100"/>
          <w:rtl/>
          <w:lang w:bidi="ar-SY"/>
        </w:rPr>
      </w:pPr>
      <w:r>
        <w:rPr>
          <w:rFonts w:hint="cs"/>
          <w:w w:val="100"/>
          <w:rtl/>
          <w:lang w:bidi="ar-SY"/>
        </w:rPr>
        <w:tab/>
        <w:t>4-2</w:t>
      </w:r>
      <w:r w:rsidR="00006881" w:rsidRPr="00006881">
        <w:rPr>
          <w:rFonts w:hint="cs"/>
          <w:w w:val="100"/>
          <w:rtl/>
          <w:lang w:bidi="ar-SY"/>
        </w:rPr>
        <w:tab/>
        <w:t>لمحة عامة موجزة</w:t>
      </w:r>
    </w:p>
    <w:p w:rsidR="00006881" w:rsidRPr="00006881" w:rsidRDefault="000F151F" w:rsidP="00006881">
      <w:pPr>
        <w:pStyle w:val="SingleTxt"/>
        <w:rPr>
          <w:rFonts w:hint="cs"/>
          <w:w w:val="100"/>
          <w:rtl/>
          <w:lang w:bidi="ar-SY"/>
        </w:rPr>
      </w:pPr>
      <w:r>
        <w:rPr>
          <w:rFonts w:hint="cs"/>
          <w:w w:val="100"/>
          <w:rtl/>
          <w:lang w:bidi="ar-SY"/>
        </w:rPr>
        <w:tab/>
      </w:r>
      <w:r w:rsidR="00006881" w:rsidRPr="00006881">
        <w:rPr>
          <w:rFonts w:hint="cs"/>
          <w:w w:val="100"/>
          <w:rtl/>
          <w:lang w:bidi="ar-SY"/>
        </w:rPr>
        <w:t>إن إنشاء الهيئة الوطنية المعنية بالمساواة واللجنة الوطنية لتعزيز المساواة كان التدبير الأبرز من بضعة تدابير اتخذتها الحكومة بغية تحقيق المساواة الفعلية.</w:t>
      </w:r>
    </w:p>
    <w:p w:rsidR="00006881" w:rsidRPr="00006881" w:rsidRDefault="000F151F" w:rsidP="00006881">
      <w:pPr>
        <w:pStyle w:val="SingleTxt"/>
        <w:rPr>
          <w:rFonts w:hint="cs"/>
          <w:w w:val="100"/>
          <w:rtl/>
          <w:lang w:bidi="ar-SY"/>
        </w:rPr>
      </w:pPr>
      <w:r>
        <w:rPr>
          <w:rFonts w:hint="cs"/>
          <w:w w:val="100"/>
          <w:rtl/>
          <w:lang w:bidi="ar-SY"/>
        </w:rPr>
        <w:tab/>
      </w:r>
      <w:r w:rsidR="00006881" w:rsidRPr="00006881">
        <w:rPr>
          <w:rFonts w:hint="cs"/>
          <w:w w:val="100"/>
          <w:rtl/>
          <w:lang w:bidi="ar-SY"/>
        </w:rPr>
        <w:t>ينص دستور مالطة على حكم يتعلق باثر التدابير المؤقتة التي يمكن أن تتخذ للتعجيل بعملية المساواة بين الجنسين.</w:t>
      </w:r>
    </w:p>
    <w:p w:rsidR="00006881" w:rsidRPr="00006881" w:rsidRDefault="00D71C27" w:rsidP="00D71C27">
      <w:pPr>
        <w:pStyle w:val="SingleTxt"/>
        <w:ind w:left="1930" w:hanging="663"/>
        <w:rPr>
          <w:rFonts w:hint="cs"/>
          <w:w w:val="100"/>
          <w:rtl/>
          <w:lang w:bidi="ar-SY"/>
        </w:rPr>
      </w:pPr>
      <w:r>
        <w:rPr>
          <w:rFonts w:hint="cs"/>
          <w:w w:val="100"/>
          <w:rtl/>
          <w:lang w:bidi="ar-SY"/>
        </w:rPr>
        <w:tab/>
      </w:r>
      <w:r w:rsidR="000F151F">
        <w:rPr>
          <w:rFonts w:hint="cs"/>
          <w:w w:val="100"/>
          <w:rtl/>
          <w:lang w:bidi="ar-SY"/>
        </w:rPr>
        <w:tab/>
      </w:r>
      <w:r w:rsidR="00006881" w:rsidRPr="00006881">
        <w:rPr>
          <w:rFonts w:hint="cs"/>
          <w:w w:val="100"/>
          <w:rtl/>
          <w:lang w:bidi="ar-SY"/>
        </w:rPr>
        <w:t xml:space="preserve">البند 45 (11): </w:t>
      </w:r>
      <w:r>
        <w:rPr>
          <w:rFonts w:hint="cs"/>
          <w:w w:val="100"/>
          <w:rtl/>
          <w:lang w:bidi="ar-SY"/>
        </w:rPr>
        <w:t>’</w:t>
      </w:r>
      <w:r w:rsidR="00006881" w:rsidRPr="00006881">
        <w:rPr>
          <w:rFonts w:hint="cs"/>
          <w:w w:val="100"/>
          <w:rtl/>
          <w:lang w:bidi="ar-SY"/>
        </w:rPr>
        <w:t>لا يوجد في أحكام هذه المادة ما ينطبق على أي قانون أو أي إجراء يتخذ بموجب سلطة قانون، أو على أي إجراء أو ترتيب يتخذ بقدر ما يتيحه هذا القانون أو الإجراء أو الترتيب بغية اتخاذ تدابير خاصة تستهدف التعجيل بالمساواة الفعلية بين الرجل والمرأة، وبالقدر المعقول الذي تسمح به هذه التدابير في مجتمع ديمقراطي، مع أخذ النسيج الاجتماعي لمالطة في الحسبان</w:t>
      </w:r>
      <w:r>
        <w:rPr>
          <w:rFonts w:hint="cs"/>
          <w:w w:val="100"/>
          <w:rtl/>
          <w:lang w:bidi="ar-SY"/>
        </w:rPr>
        <w:t>‘</w:t>
      </w:r>
      <w:r w:rsidR="00236FCE">
        <w:rPr>
          <w:rFonts w:hint="cs"/>
          <w:w w:val="100"/>
          <w:rtl/>
          <w:lang w:bidi="ar-SY"/>
        </w:rPr>
        <w:t>.</w:t>
      </w:r>
    </w:p>
    <w:p w:rsidR="00006881" w:rsidRPr="00006881" w:rsidRDefault="00006881" w:rsidP="000F151F">
      <w:pPr>
        <w:pStyle w:val="SingleTxt"/>
        <w:rPr>
          <w:rFonts w:hint="cs"/>
          <w:w w:val="100"/>
          <w:rtl/>
          <w:lang w:bidi="ar-SY"/>
        </w:rPr>
      </w:pPr>
      <w:r w:rsidRPr="00006881">
        <w:rPr>
          <w:rFonts w:hint="cs"/>
          <w:w w:val="100"/>
          <w:rtl/>
          <w:lang w:bidi="ar-SY"/>
        </w:rPr>
        <w:t>وللمحكمة الدستورية المهيمنة على جميع القوانين الأخرى أن تفسر نطاق هذا الحكم.</w:t>
      </w:r>
    </w:p>
    <w:p w:rsidR="00006881" w:rsidRPr="00006881" w:rsidRDefault="000F151F" w:rsidP="00006881">
      <w:pPr>
        <w:pStyle w:val="SingleTxt"/>
        <w:rPr>
          <w:rFonts w:hint="cs"/>
          <w:w w:val="100"/>
          <w:rtl/>
          <w:lang w:bidi="ar-SY"/>
        </w:rPr>
      </w:pPr>
      <w:r>
        <w:rPr>
          <w:rFonts w:hint="cs"/>
          <w:w w:val="100"/>
          <w:rtl/>
          <w:lang w:bidi="ar-SY"/>
        </w:rPr>
        <w:tab/>
      </w:r>
      <w:r w:rsidR="00006881" w:rsidRPr="00006881">
        <w:rPr>
          <w:rFonts w:hint="cs"/>
          <w:w w:val="100"/>
          <w:rtl/>
          <w:lang w:bidi="ar-SY"/>
        </w:rPr>
        <w:t>وفضلا عن ذلك، ينص قانون المساواة بين الرجل والمرأة على أن الحماية الخاصة الممنوحة للمرأة خلال الولادة أو الحمل، وتدابير العمل الإيجابي لغرض تحقيق المساواة الموضوعية بين الرجل والمرأة لا تُعتبَر أنها تشكل تمييزا.</w:t>
      </w:r>
    </w:p>
    <w:p w:rsidR="00006881" w:rsidRPr="00006881" w:rsidRDefault="000F151F" w:rsidP="00006881">
      <w:pPr>
        <w:pStyle w:val="SingleTxt"/>
        <w:rPr>
          <w:rFonts w:hint="cs"/>
          <w:w w:val="100"/>
          <w:rtl/>
          <w:lang w:bidi="ar-SY"/>
        </w:rPr>
      </w:pPr>
      <w:r>
        <w:rPr>
          <w:rFonts w:hint="cs"/>
          <w:w w:val="100"/>
          <w:rtl/>
          <w:lang w:bidi="ar-SY"/>
        </w:rPr>
        <w:tab/>
      </w:r>
      <w:r w:rsidR="00006881" w:rsidRPr="00006881">
        <w:rPr>
          <w:rFonts w:hint="cs"/>
          <w:w w:val="100"/>
          <w:rtl/>
          <w:lang w:bidi="ar-SY"/>
        </w:rPr>
        <w:t>وعقب إعلان مالطة التقيد بمعاهدة القضاء على جميع أشكال التمييز ضد المرأة في 1991، فإن مالطة ملزمة بالقضاء على جميع أشكال التمييز في جميع مجالات الحياة وبكفالة التنمية والتقدم الكاملين للمرأة</w:t>
      </w:r>
      <w:r w:rsidR="00C32FE3">
        <w:rPr>
          <w:rFonts w:hint="cs"/>
          <w:w w:val="100"/>
          <w:rtl/>
          <w:lang w:bidi="ar-SY"/>
        </w:rPr>
        <w:t xml:space="preserve"> </w:t>
      </w:r>
      <w:r w:rsidR="00006881" w:rsidRPr="00006881">
        <w:rPr>
          <w:rFonts w:hint="cs"/>
          <w:w w:val="100"/>
          <w:rtl/>
          <w:lang w:bidi="ar-SY"/>
        </w:rPr>
        <w:t>حتى يجري التمتع بحقوق الإنسان والحريات الأساسية بنفس الطريقة التي يتمتع الرجل بها، ويشمل ذلك التمثيل في المجالات الخاصة والعامة والسياسية.</w:t>
      </w:r>
    </w:p>
    <w:p w:rsidR="00006881" w:rsidRPr="00006881" w:rsidRDefault="00D71C27" w:rsidP="00D71C27">
      <w:pPr>
        <w:pStyle w:val="SingleTxt"/>
        <w:rPr>
          <w:rFonts w:hint="cs"/>
          <w:w w:val="100"/>
          <w:rtl/>
          <w:lang w:bidi="ar-SY"/>
        </w:rPr>
      </w:pPr>
      <w:r>
        <w:rPr>
          <w:rFonts w:hint="cs"/>
          <w:w w:val="100"/>
          <w:rtl/>
          <w:lang w:bidi="ar-SY"/>
        </w:rPr>
        <w:tab/>
      </w:r>
      <w:r w:rsidR="00006881" w:rsidRPr="00006881">
        <w:rPr>
          <w:rFonts w:hint="cs"/>
          <w:w w:val="100"/>
          <w:rtl/>
          <w:lang w:bidi="ar-SY"/>
        </w:rPr>
        <w:t>البند 1 من المادة 4 من معاهدة</w:t>
      </w:r>
      <w:r w:rsidR="00C32FE3">
        <w:rPr>
          <w:rFonts w:hint="cs"/>
          <w:w w:val="100"/>
          <w:rtl/>
          <w:lang w:bidi="ar-SY"/>
        </w:rPr>
        <w:t xml:space="preserve"> </w:t>
      </w:r>
      <w:r w:rsidR="00006881" w:rsidRPr="00006881">
        <w:rPr>
          <w:rFonts w:hint="cs"/>
          <w:w w:val="100"/>
          <w:rtl/>
          <w:lang w:bidi="ar-SY"/>
        </w:rPr>
        <w:t>اتفاقية القضاء على جميع أشكال التمييز ضد المرأة يشير إلى العمل الإيجابي بوصفه وسيلة لتحقيق المساواة الفعلية:</w:t>
      </w:r>
    </w:p>
    <w:p w:rsidR="00006881" w:rsidRPr="00006881" w:rsidRDefault="00D71C27" w:rsidP="00D71C27">
      <w:pPr>
        <w:pStyle w:val="SingleTxt"/>
        <w:ind w:left="1930" w:hanging="663"/>
        <w:rPr>
          <w:rFonts w:hint="cs"/>
          <w:i/>
          <w:iCs/>
          <w:w w:val="100"/>
          <w:rtl/>
          <w:lang w:bidi="ar-SY"/>
        </w:rPr>
      </w:pPr>
      <w:r>
        <w:rPr>
          <w:rFonts w:hint="cs"/>
          <w:i/>
          <w:iCs/>
          <w:w w:val="100"/>
          <w:rtl/>
          <w:lang w:bidi="ar-SY"/>
        </w:rPr>
        <w:tab/>
      </w:r>
      <w:r w:rsidR="000F151F">
        <w:rPr>
          <w:rFonts w:hint="cs"/>
          <w:i/>
          <w:iCs/>
          <w:w w:val="100"/>
          <w:rtl/>
          <w:lang w:bidi="ar-SY"/>
        </w:rPr>
        <w:tab/>
      </w:r>
      <w:r>
        <w:rPr>
          <w:rFonts w:hint="cs"/>
          <w:i/>
          <w:iCs/>
          <w:w w:val="100"/>
          <w:rtl/>
          <w:lang w:bidi="ar-SY"/>
        </w:rPr>
        <w:t>’</w:t>
      </w:r>
      <w:r w:rsidR="00006881" w:rsidRPr="00006881">
        <w:rPr>
          <w:rFonts w:hint="cs"/>
          <w:i/>
          <w:iCs/>
          <w:w w:val="100"/>
          <w:rtl/>
          <w:lang w:bidi="ar-SY"/>
        </w:rPr>
        <w:t>لا يُعتبر اتخاذ الدول الأطراف تدابير خاصة مؤقتة تستهدف التعجيل بالمساواة الفعلية بين الرجل والمرأة تمييزا كما تحدده هذه الاتفاقية، ولكنه يجب ألا يستتبع بأي حال، كنتيجة له، الإبقاء على معايير غير متكافئة أو منفصلة؛ كما يجب وقف العمل بهذه التدابير عندما تكون أهداف التكافؤ في الفرص والمعاملة قد تحققت</w:t>
      </w:r>
      <w:r>
        <w:rPr>
          <w:rFonts w:hint="cs"/>
          <w:i/>
          <w:iCs/>
          <w:w w:val="100"/>
          <w:rtl/>
          <w:lang w:bidi="ar-SY"/>
        </w:rPr>
        <w:t>‘</w:t>
      </w:r>
      <w:r w:rsidR="00006881" w:rsidRPr="00006881">
        <w:rPr>
          <w:rFonts w:hint="cs"/>
          <w:i/>
          <w:iCs/>
          <w:w w:val="100"/>
          <w:rtl/>
          <w:lang w:bidi="ar-SY"/>
        </w:rPr>
        <w:t>.</w:t>
      </w:r>
    </w:p>
    <w:p w:rsidR="00006881" w:rsidRPr="00006881" w:rsidRDefault="00A50DDA" w:rsidP="00D71C27">
      <w:pPr>
        <w:pStyle w:val="SingleTxt"/>
        <w:rPr>
          <w:rFonts w:hint="cs"/>
          <w:w w:val="100"/>
          <w:rtl/>
          <w:lang w:bidi="ar-SY"/>
        </w:rPr>
      </w:pPr>
      <w:r>
        <w:rPr>
          <w:rFonts w:hint="cs"/>
          <w:w w:val="100"/>
          <w:rtl/>
          <w:lang w:bidi="ar-SY"/>
        </w:rPr>
        <w:tab/>
      </w:r>
      <w:r w:rsidR="00006881" w:rsidRPr="00006881">
        <w:rPr>
          <w:rFonts w:hint="cs"/>
          <w:w w:val="100"/>
          <w:rtl/>
          <w:lang w:bidi="ar-SY"/>
        </w:rPr>
        <w:t xml:space="preserve">إن المادة </w:t>
      </w:r>
      <w:r w:rsidR="00D71C27">
        <w:rPr>
          <w:rFonts w:hint="cs"/>
          <w:w w:val="100"/>
          <w:rtl/>
          <w:lang w:bidi="ar-SY"/>
        </w:rPr>
        <w:t>119-4</w:t>
      </w:r>
      <w:r w:rsidR="00006881" w:rsidRPr="00006881">
        <w:rPr>
          <w:rFonts w:hint="cs"/>
          <w:w w:val="100"/>
          <w:rtl/>
          <w:lang w:bidi="ar-SY"/>
        </w:rPr>
        <w:t xml:space="preserve"> من معاهدة أمستردام تسمح صراحة بالعمل الإيجابي في مجال التوظيف والأنشطة المهنية دعما لنوع الجنس الناقص التمثيل. وتنبغي مراعاة أن الجنسين يتحملان أدوارا جنسانية. والرجل والمرأة كلاهما يستفيدان من القضاء على القوالب النمطية ومن المساواة في توزيع الموارد.</w:t>
      </w:r>
    </w:p>
    <w:p w:rsidR="00006881" w:rsidRPr="00006881" w:rsidRDefault="00A50DDA" w:rsidP="00006881">
      <w:pPr>
        <w:pStyle w:val="SingleTxt"/>
        <w:rPr>
          <w:rFonts w:hint="cs"/>
          <w:w w:val="100"/>
          <w:rtl/>
          <w:lang w:bidi="ar-SY"/>
        </w:rPr>
      </w:pPr>
      <w:r>
        <w:rPr>
          <w:rFonts w:hint="cs"/>
          <w:w w:val="100"/>
          <w:rtl/>
          <w:lang w:bidi="ar-SY"/>
        </w:rPr>
        <w:tab/>
      </w:r>
      <w:r w:rsidR="00006881" w:rsidRPr="00006881">
        <w:rPr>
          <w:rFonts w:hint="cs"/>
          <w:w w:val="100"/>
          <w:rtl/>
          <w:lang w:bidi="ar-SY"/>
        </w:rPr>
        <w:t>بيّنت حكومة مالطة، في وقت سابق من هذا العام في خطاب الميزانية لعام 2006، أن الكائن البشري هو منسق عمل الأمة. والسوق الاقتصادية والتجارة والتعليم والإطار القانوني والتدابير المالية والتكنولوجيا والاتحاد الأوروبي والبُعد النقدي وغيرها ليست هدفا في حد ذاتها ولكنها أدوات لخدمة الشعب والمجتمع كله.</w:t>
      </w:r>
    </w:p>
    <w:p w:rsidR="00006881" w:rsidRPr="00006881" w:rsidRDefault="00081DB6" w:rsidP="00236FCE">
      <w:pPr>
        <w:pStyle w:val="SingleTxt"/>
        <w:rPr>
          <w:rFonts w:hint="cs"/>
          <w:w w:val="100"/>
          <w:rtl/>
          <w:lang w:bidi="ar-SY"/>
        </w:rPr>
      </w:pPr>
      <w:r>
        <w:rPr>
          <w:rFonts w:hint="cs"/>
          <w:w w:val="100"/>
          <w:rtl/>
          <w:lang w:bidi="ar-SY"/>
        </w:rPr>
        <w:tab/>
      </w:r>
      <w:r w:rsidR="00006881" w:rsidRPr="00006881">
        <w:rPr>
          <w:rFonts w:hint="cs"/>
          <w:w w:val="100"/>
          <w:rtl/>
          <w:lang w:bidi="ar-SY"/>
        </w:rPr>
        <w:t>وفضلا عن ذلك، فإن خطاب الميزانية سلط الضوء على حقيقة أنه على الرغم من أن جميع الأشخاص، بغض النظر عن اختلافاتهم، يمتلكون نفس الكرامة، تختلف احتياجاتهم. ولذلك، فإن أحد الإصلاحات المذكورة هو أنه بينما تصان كرامة كل شخص، يمكن أن تُقدَّم المعاملة التفضيلية للذين هم أكثر ضعفا في المجال الاجتماعي. عن طريق إعطاء فسحة للتدابير الخاصة والمؤقتة التي تعجل بالمساواة، تُضمن التنمية المستدامة دون أن يُفسدها الميل إلى الانصياع للارتياح الفوري باعتماد سياسات على الأمد القصير وبالانشغال عن الاحتياجات على الأمد الطويل</w:t>
      </w:r>
      <w:r w:rsidR="00236FCE">
        <w:rPr>
          <w:rFonts w:hint="cs"/>
          <w:w w:val="100"/>
          <w:vertAlign w:val="superscript"/>
          <w:rtl/>
          <w:lang w:bidi="ar-SY"/>
        </w:rPr>
        <w:t>(35)</w:t>
      </w:r>
      <w:r w:rsidR="00006881" w:rsidRPr="00006881">
        <w:rPr>
          <w:rFonts w:hint="cs"/>
          <w:w w:val="100"/>
          <w:rtl/>
          <w:lang w:bidi="ar-SY"/>
        </w:rPr>
        <w:t>.</w:t>
      </w:r>
    </w:p>
    <w:p w:rsidR="00D71C27" w:rsidRPr="00D71C27" w:rsidRDefault="00D71C27" w:rsidP="00D71C27">
      <w:pPr>
        <w:pStyle w:val="H23"/>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jc w:val="lowKashida"/>
        <w:rPr>
          <w:rFonts w:hint="cs"/>
          <w:w w:val="100"/>
          <w:sz w:val="10"/>
          <w:rtl/>
          <w:lang w:bidi="ar-SY"/>
        </w:rPr>
      </w:pPr>
    </w:p>
    <w:p w:rsidR="00006881" w:rsidRPr="00006881" w:rsidRDefault="00081DB6" w:rsidP="00081DB6">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w w:val="100"/>
          <w:rtl/>
          <w:lang w:bidi="ar-SY"/>
        </w:rPr>
      </w:pPr>
      <w:r>
        <w:rPr>
          <w:rFonts w:hint="cs"/>
          <w:w w:val="100"/>
          <w:rtl/>
          <w:lang w:bidi="ar-SY"/>
        </w:rPr>
        <w:tab/>
        <w:t>4-3</w:t>
      </w:r>
      <w:r w:rsidR="00006881" w:rsidRPr="00006881">
        <w:rPr>
          <w:rFonts w:hint="cs"/>
          <w:w w:val="100"/>
          <w:rtl/>
          <w:lang w:bidi="ar-SY"/>
        </w:rPr>
        <w:tab/>
        <w:t>الأيديولوجية السياسية</w:t>
      </w:r>
    </w:p>
    <w:p w:rsidR="00006881" w:rsidRPr="00006881" w:rsidRDefault="00081DB6" w:rsidP="00006881">
      <w:pPr>
        <w:pStyle w:val="SingleTxt"/>
        <w:rPr>
          <w:rFonts w:hint="cs"/>
          <w:w w:val="100"/>
          <w:rtl/>
          <w:lang w:bidi="ar-SY"/>
        </w:rPr>
      </w:pPr>
      <w:r>
        <w:rPr>
          <w:rFonts w:hint="cs"/>
          <w:w w:val="100"/>
          <w:rtl/>
          <w:lang w:bidi="ar-SY"/>
        </w:rPr>
        <w:tab/>
      </w:r>
      <w:r w:rsidR="00006881" w:rsidRPr="00006881">
        <w:rPr>
          <w:rFonts w:hint="cs"/>
          <w:w w:val="100"/>
          <w:rtl/>
          <w:lang w:bidi="ar-SY"/>
        </w:rPr>
        <w:t>النظام السياسي في حد ذاته لا يميز ضد تمثيل الإناث في السياسة في الجزر المالطية. المواطنون الذين يرغبون في الاشتراك في سباق الانتخابات المحلية أو الوطنية يوافَق عليهم</w:t>
      </w:r>
      <w:r w:rsidR="00C32FE3">
        <w:rPr>
          <w:rFonts w:hint="cs"/>
          <w:w w:val="100"/>
          <w:rtl/>
          <w:lang w:bidi="ar-SY"/>
        </w:rPr>
        <w:t xml:space="preserve"> </w:t>
      </w:r>
      <w:r w:rsidR="00006881" w:rsidRPr="00006881">
        <w:rPr>
          <w:rFonts w:hint="cs"/>
          <w:w w:val="100"/>
          <w:rtl/>
          <w:lang w:bidi="ar-SY"/>
        </w:rPr>
        <w:t>باعتبارهم مرشحين بعد الفحص الأولي للسجلات من قِبل الأحزاب كل لمرشحيه. ليست هناك عملية اختيار رئيسية ولا توجد أية قائمة انتخابية تخلق صعوبات محددة للنساء المرشحات. والنظام الانتخابي نفسه، القائم على أساس التمثيل النسبي بواسطة الصوت القابل للتحويل، يعتبره الكثيرون، على العكس من ذلك، أنه نافع لانتخاب النساء الأعضاء في البرلمان. والأحزاب السياسية نفسها تحاول زيادة عدد الناشطات ضمن أدوارهن، محاولة للتحرك صوب تمثيل نسائي أكبر في مجلس النواب.</w:t>
      </w:r>
    </w:p>
    <w:p w:rsidR="00006881" w:rsidRPr="00006881" w:rsidRDefault="00081DB6" w:rsidP="00006881">
      <w:pPr>
        <w:pStyle w:val="SingleTxt"/>
        <w:rPr>
          <w:rFonts w:hint="cs"/>
          <w:w w:val="100"/>
          <w:rtl/>
          <w:lang w:bidi="ar-SY"/>
        </w:rPr>
      </w:pPr>
      <w:r>
        <w:rPr>
          <w:rFonts w:hint="cs"/>
          <w:w w:val="100"/>
          <w:rtl/>
          <w:lang w:bidi="ar-SY"/>
        </w:rPr>
        <w:tab/>
      </w:r>
      <w:r w:rsidR="00006881" w:rsidRPr="00006881">
        <w:rPr>
          <w:rFonts w:hint="cs"/>
          <w:w w:val="100"/>
          <w:rtl/>
          <w:lang w:bidi="ar-SY"/>
        </w:rPr>
        <w:t>إن الأحزاب السياسية الرئيسية الكائنة في الجزر المالطية، الحزب الوطني وحزب العمل لمالطة والبديل الديمقراطي، تتخذ تدابير محددة للحد من التباين داخل بناها الحزبية. وكرست الأحزاب الثلاثة تدابير محددة في إجراء واع لزيادة نسبة النساء اللواتي يمثلن أحزابهن ومجتمعهن.</w:t>
      </w:r>
    </w:p>
    <w:p w:rsidR="00006881" w:rsidRPr="00006881" w:rsidRDefault="00081DB6" w:rsidP="00006881">
      <w:pPr>
        <w:pStyle w:val="SingleTxt"/>
        <w:rPr>
          <w:rFonts w:hint="cs"/>
          <w:w w:val="100"/>
          <w:rtl/>
          <w:lang w:bidi="ar-SY"/>
        </w:rPr>
      </w:pPr>
      <w:r>
        <w:rPr>
          <w:rFonts w:hint="cs"/>
          <w:w w:val="100"/>
          <w:rtl/>
          <w:lang w:bidi="ar-SY"/>
        </w:rPr>
        <w:tab/>
      </w:r>
      <w:r w:rsidR="00006881" w:rsidRPr="00006881">
        <w:rPr>
          <w:rFonts w:hint="cs"/>
          <w:w w:val="100"/>
          <w:rtl/>
          <w:lang w:bidi="ar-SY"/>
        </w:rPr>
        <w:t>والتدابير التي يتخذها كل حزب سياسي تختلف في الدرجة.</w:t>
      </w:r>
    </w:p>
    <w:p w:rsidR="00006881" w:rsidRPr="00006881" w:rsidRDefault="00081DB6" w:rsidP="00006881">
      <w:pPr>
        <w:pStyle w:val="SingleTxt"/>
        <w:rPr>
          <w:rFonts w:hint="cs"/>
          <w:w w:val="100"/>
          <w:rtl/>
          <w:lang w:bidi="ar-SY"/>
        </w:rPr>
      </w:pPr>
      <w:r>
        <w:rPr>
          <w:rFonts w:hint="cs"/>
          <w:w w:val="100"/>
          <w:rtl/>
          <w:lang w:bidi="ar-SY"/>
        </w:rPr>
        <w:tab/>
      </w:r>
      <w:r w:rsidR="00006881" w:rsidRPr="00006881">
        <w:rPr>
          <w:rFonts w:hint="cs"/>
          <w:w w:val="100"/>
          <w:rtl/>
          <w:lang w:bidi="ar-SY"/>
        </w:rPr>
        <w:t>والحزب المتولي للسلطة، الحزب الوطني، لا يعتبر الحصص الجنسانية الحل لمسألة تحقيق المساواة الجنسانية الحقيقية على الأمد الطويل في مالطة. إنه يتقيد بمبدأ التمثيل النسبي. واعتمد نظاما داخليا للتمثيل النسبي تمثل النساء وفقا له في كل لجنة وعلى كل مستوى حزبي وفقا لنسبة مجموع النساء الأعضاء.</w:t>
      </w:r>
    </w:p>
    <w:p w:rsidR="00006881" w:rsidRPr="00006881" w:rsidRDefault="00081DB6" w:rsidP="00006881">
      <w:pPr>
        <w:pStyle w:val="SingleTxt"/>
        <w:rPr>
          <w:rFonts w:hint="cs"/>
          <w:w w:val="100"/>
          <w:rtl/>
          <w:lang w:bidi="ar-SY"/>
        </w:rPr>
      </w:pPr>
      <w:r>
        <w:rPr>
          <w:rFonts w:hint="cs"/>
          <w:w w:val="100"/>
          <w:rtl/>
          <w:lang w:bidi="ar-SY"/>
        </w:rPr>
        <w:tab/>
      </w:r>
      <w:r w:rsidR="00006881" w:rsidRPr="00006881">
        <w:rPr>
          <w:rFonts w:hint="cs"/>
          <w:w w:val="100"/>
          <w:rtl/>
          <w:lang w:bidi="ar-SY"/>
        </w:rPr>
        <w:t>منذ بضع سنوات حُددت مقاعد مخصصة للنساء وللشباب على مستوى اللجنة القطاعية، محاولة لكفالة ضمان التمثيل الوافي بغرض التمثيل على المستوى المحلي.</w:t>
      </w:r>
    </w:p>
    <w:p w:rsidR="00006881" w:rsidRPr="00006881" w:rsidRDefault="00081DB6" w:rsidP="00006881">
      <w:pPr>
        <w:pStyle w:val="SingleTxt"/>
        <w:rPr>
          <w:rFonts w:hint="cs"/>
          <w:w w:val="100"/>
          <w:rtl/>
          <w:lang w:bidi="ar-SY"/>
        </w:rPr>
      </w:pPr>
      <w:r>
        <w:rPr>
          <w:rFonts w:hint="cs"/>
          <w:w w:val="100"/>
          <w:rtl/>
          <w:lang w:bidi="ar-SY"/>
        </w:rPr>
        <w:tab/>
      </w:r>
      <w:r w:rsidR="00006881" w:rsidRPr="00006881">
        <w:rPr>
          <w:rFonts w:hint="cs"/>
          <w:w w:val="100"/>
          <w:rtl/>
          <w:lang w:bidi="ar-SY"/>
        </w:rPr>
        <w:t>وفي 2005 أُدخِلت تعديلات جذرية على النظام الأساسي الحزبي. وتشكل هذه التعديلات جزءا من برنامج العمل الإيجابي للحزب الوطني.</w:t>
      </w:r>
    </w:p>
    <w:p w:rsidR="00006881" w:rsidRPr="00006881" w:rsidRDefault="00081DB6" w:rsidP="00006881">
      <w:pPr>
        <w:pStyle w:val="SingleTxt"/>
        <w:rPr>
          <w:rFonts w:hint="cs"/>
          <w:w w:val="100"/>
          <w:rtl/>
          <w:lang w:bidi="ar-SY"/>
        </w:rPr>
      </w:pPr>
      <w:r>
        <w:rPr>
          <w:rFonts w:hint="cs"/>
          <w:w w:val="100"/>
          <w:rtl/>
          <w:lang w:bidi="ar-SY"/>
        </w:rPr>
        <w:tab/>
      </w:r>
      <w:r w:rsidR="00006881" w:rsidRPr="00006881">
        <w:rPr>
          <w:rFonts w:hint="cs"/>
          <w:w w:val="100"/>
          <w:rtl/>
          <w:lang w:bidi="ar-SY"/>
        </w:rPr>
        <w:t xml:space="preserve">إن الهيكل الأكبر داخل الحزب هو المجلس العام الذي يضم 855 عضوا، ومنهم 236 من النساء. وعدد النساء على هذا المستوى قد زاد لأن أغلبية أعضاء المجلس يجري اختيارهم من اللجان القطاعية ويجب أن يكُونوا ممثِّلين لكل عدد الأعضاء. </w:t>
      </w:r>
    </w:p>
    <w:p w:rsidR="00006881" w:rsidRPr="00006881" w:rsidRDefault="00081DB6" w:rsidP="00006881">
      <w:pPr>
        <w:pStyle w:val="SingleTxt"/>
        <w:rPr>
          <w:rFonts w:hint="cs"/>
          <w:w w:val="100"/>
          <w:rtl/>
          <w:lang w:bidi="ar-SY"/>
        </w:rPr>
      </w:pPr>
      <w:r>
        <w:rPr>
          <w:rFonts w:hint="cs"/>
          <w:w w:val="100"/>
          <w:rtl/>
          <w:lang w:bidi="ar-SY"/>
        </w:rPr>
        <w:tab/>
      </w:r>
      <w:r w:rsidR="00006881" w:rsidRPr="00006881">
        <w:rPr>
          <w:rFonts w:hint="cs"/>
          <w:w w:val="100"/>
          <w:rtl/>
          <w:lang w:bidi="ar-SY"/>
        </w:rPr>
        <w:t>وينتخب المجلس العام 13 عضوا في اللجنة التنفيذية للحزب. يكفل التمثيل النسبي أن تكون 4 من مجموع 13 مرشحا منتخبا من النساء. والانتخاب تلقائي بالنسبة إلى النساء الأربع الحاصلات على أكبر عدد من الأصوات، حتى لو لم يكن من بين ال</w:t>
      </w:r>
      <w:r w:rsidR="00236FCE">
        <w:rPr>
          <w:rFonts w:hint="cs"/>
          <w:w w:val="100"/>
          <w:rtl/>
          <w:lang w:bidi="ar-SY"/>
        </w:rPr>
        <w:t xml:space="preserve">ـ </w:t>
      </w:r>
      <w:r w:rsidR="00006881" w:rsidRPr="00006881">
        <w:rPr>
          <w:rFonts w:hint="cs"/>
          <w:w w:val="100"/>
          <w:rtl/>
          <w:lang w:bidi="ar-SY"/>
        </w:rPr>
        <w:t>13 الأولين.</w:t>
      </w:r>
    </w:p>
    <w:p w:rsidR="00006881" w:rsidRPr="00006881" w:rsidRDefault="00081DB6" w:rsidP="00006881">
      <w:pPr>
        <w:pStyle w:val="SingleTxt"/>
        <w:rPr>
          <w:rFonts w:hint="cs"/>
          <w:w w:val="100"/>
          <w:rtl/>
          <w:lang w:bidi="ar-SY"/>
        </w:rPr>
      </w:pPr>
      <w:r>
        <w:rPr>
          <w:rFonts w:hint="cs"/>
          <w:w w:val="100"/>
          <w:rtl/>
          <w:lang w:bidi="ar-SY"/>
        </w:rPr>
        <w:tab/>
      </w:r>
      <w:r w:rsidR="00006881" w:rsidRPr="00006881">
        <w:rPr>
          <w:rFonts w:hint="cs"/>
          <w:w w:val="100"/>
          <w:rtl/>
          <w:lang w:bidi="ar-SY"/>
        </w:rPr>
        <w:t>وللحزب فروع للنساء والشباب والمسنين والمشاريع الصغيرة والمتوسطة الحجم والمجالس المحلية. ولكل فرع 3 أعضاء ضمن اللجنة التنفيذية، ويُذكر مرة أخرى أنه يجري التقيد بسياسة التمثيل النسبي.</w:t>
      </w:r>
    </w:p>
    <w:p w:rsidR="00006881" w:rsidRPr="00006881" w:rsidRDefault="00081DB6" w:rsidP="00006881">
      <w:pPr>
        <w:pStyle w:val="SingleTxt"/>
        <w:rPr>
          <w:rFonts w:hint="cs"/>
          <w:w w:val="100"/>
          <w:rtl/>
          <w:lang w:bidi="ar-SY"/>
        </w:rPr>
      </w:pPr>
      <w:r>
        <w:rPr>
          <w:rFonts w:hint="cs"/>
          <w:w w:val="100"/>
          <w:rtl/>
          <w:lang w:bidi="ar-SY"/>
        </w:rPr>
        <w:tab/>
      </w:r>
      <w:r w:rsidR="00006881" w:rsidRPr="00006881">
        <w:rPr>
          <w:rFonts w:hint="cs"/>
          <w:w w:val="100"/>
          <w:rtl/>
          <w:lang w:bidi="ar-SY"/>
        </w:rPr>
        <w:t>وأسفرت هذه السياسة عن زيادة كبيرة في عدد النساء داخل بنى الحزب في أعقاب انتخابات الحزب الأخيرة.</w:t>
      </w:r>
    </w:p>
    <w:p w:rsidR="00006881" w:rsidRPr="00006881" w:rsidRDefault="00081DB6" w:rsidP="00006881">
      <w:pPr>
        <w:pStyle w:val="SingleTxt"/>
        <w:rPr>
          <w:rFonts w:hint="cs"/>
          <w:w w:val="100"/>
          <w:rtl/>
          <w:lang w:bidi="ar-SY"/>
        </w:rPr>
      </w:pPr>
      <w:r>
        <w:rPr>
          <w:rFonts w:hint="cs"/>
          <w:w w:val="100"/>
          <w:rtl/>
          <w:lang w:bidi="ar-SY"/>
        </w:rPr>
        <w:tab/>
      </w:r>
      <w:r w:rsidR="00006881" w:rsidRPr="00006881">
        <w:rPr>
          <w:rFonts w:hint="cs"/>
          <w:w w:val="100"/>
          <w:rtl/>
          <w:lang w:bidi="ar-SY"/>
        </w:rPr>
        <w:t>إن حزب العمل لمالطة، وهو الحزب في المعارضة، يعتقد بأن طريقة الحصص طريقة يمكن بها تعزيز المساواة الحقيقية بين الرجل والمرأة. أدخلت تعديلات على النظام الأساسي الحزبي في 1993 تنص على أن النساء يجب أن يشكلن 20 في المائة على الأقل من وفود الحزب في مؤتمره العام. وبعد ذلك زيدت هذه النسبة لكفالة الحد الأدنى من تمثيل الإناث في الهيئة التنفيذية الوطنية التي هي أعلى هيئة بعد المؤتمر العام في البنية التسلسلية الهرمية الدستورية للحزب. تبلغ الحصص على مستوى المؤتمر العام والمستوى التنفيذي الوطني 40%. أيد البرنامج الانتخابي لعام 1996 لحزب العمل لمالطة العمل الإيجابي من أجل المرأة في مجالس الإدارات الحكومية وعلى مستويات معينة في الخدمة العامة. وحزب العمل لمالطة عضو نشيط في المنظمة الدولية الاشتراكية التي تعزز بنشاط مفهوم الحصص بين أعضائها.</w:t>
      </w:r>
    </w:p>
    <w:p w:rsidR="00006881" w:rsidRPr="00006881" w:rsidRDefault="00081DB6" w:rsidP="00006881">
      <w:pPr>
        <w:pStyle w:val="SingleTxt"/>
        <w:rPr>
          <w:rFonts w:hint="cs"/>
          <w:w w:val="100"/>
          <w:rtl/>
          <w:lang w:bidi="ar-SY"/>
        </w:rPr>
      </w:pPr>
      <w:r>
        <w:rPr>
          <w:rFonts w:hint="cs"/>
          <w:w w:val="100"/>
          <w:rtl/>
          <w:lang w:bidi="ar-SY"/>
        </w:rPr>
        <w:tab/>
      </w:r>
      <w:r w:rsidR="00006881" w:rsidRPr="00006881">
        <w:rPr>
          <w:rFonts w:hint="cs"/>
          <w:w w:val="100"/>
          <w:rtl/>
          <w:lang w:bidi="ar-SY"/>
        </w:rPr>
        <w:t>والبديل اليمقراطي، الحزب الأخضر في مالطة، يعتقد بأن مبدأ الحصص مفهوم مشروع ما دامت التباينات بين الرجل والمرأة قائمة. والبيان السياسي للبديل الديمقراطي ينص على أن الديمقراطية الحقيقية لا تقوم بدون التمثيل الكامل للمرأة على جميع المستويات وفي كل مجال من مجالات المجتمع. وقد خصص البديل الديمقراطي مقاعد للنساء داخل مجلسه التنفيذي ولكن مستوى مشاركة المرأة داخل البديل الديمقراطي لم يرتفع خلال السنوات الماضية.</w:t>
      </w:r>
    </w:p>
    <w:p w:rsidR="00006881" w:rsidRPr="00006881" w:rsidRDefault="00081DB6" w:rsidP="00006881">
      <w:pPr>
        <w:pStyle w:val="SingleTxt"/>
        <w:rPr>
          <w:rFonts w:hint="cs"/>
          <w:w w:val="100"/>
          <w:rtl/>
          <w:lang w:bidi="ar-SY"/>
        </w:rPr>
      </w:pPr>
      <w:r>
        <w:rPr>
          <w:rFonts w:hint="cs"/>
          <w:w w:val="100"/>
          <w:rtl/>
          <w:lang w:bidi="ar-SY"/>
        </w:rPr>
        <w:tab/>
      </w:r>
      <w:r w:rsidR="00006881" w:rsidRPr="00006881">
        <w:rPr>
          <w:rFonts w:hint="cs"/>
          <w:w w:val="100"/>
          <w:rtl/>
          <w:lang w:bidi="ar-SY"/>
        </w:rPr>
        <w:t>ولا يزال المعدل المنخفض للنساء المرشحات على المستوى المحلي والمستوى الحكومي الوطني مشكلة رئيسية على المشهد السياسي المالطي. من الضروري أن يظهر هذا المعدل اتجاها نحو الارتفاع. وثمة أسباب كثيرة لهذا الافتقار إلى الاستجابة من قِبل النساء، وليس أقلها ما يتعلق بالتأثيرات الثقافية. ولا شك في أن الالتزامات الأُسرية تعيق المرأة عن المشاركة في السباق الانتخابي. ويذكر أيضا التحليل للمشهد السياسي المحلي الافتقار إلى التأكيد وإلى الثقة بالنفس كسببين ممكنين لعدم المشاركة.</w:t>
      </w:r>
    </w:p>
    <w:p w:rsidR="00081DB6" w:rsidRPr="00081DB6" w:rsidRDefault="00081DB6" w:rsidP="00081DB6">
      <w:pPr>
        <w:pStyle w:val="H23"/>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jc w:val="lowKashida"/>
        <w:rPr>
          <w:rFonts w:hint="cs"/>
          <w:w w:val="100"/>
          <w:sz w:val="10"/>
          <w:rtl/>
          <w:lang w:bidi="ar-SY"/>
        </w:rPr>
      </w:pPr>
    </w:p>
    <w:p w:rsidR="00006881" w:rsidRPr="00006881" w:rsidRDefault="00081DB6" w:rsidP="00081DB6">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w w:val="100"/>
          <w:rtl/>
          <w:lang w:bidi="ar-SY"/>
        </w:rPr>
      </w:pPr>
      <w:r>
        <w:rPr>
          <w:rFonts w:hint="cs"/>
          <w:w w:val="100"/>
          <w:rtl/>
          <w:lang w:bidi="ar-SY"/>
        </w:rPr>
        <w:tab/>
      </w:r>
      <w:r>
        <w:rPr>
          <w:rFonts w:hint="cs"/>
          <w:w w:val="100"/>
          <w:rtl/>
          <w:lang w:bidi="ar-SY"/>
        </w:rPr>
        <w:tab/>
      </w:r>
      <w:r w:rsidR="00006881" w:rsidRPr="00006881">
        <w:rPr>
          <w:rFonts w:hint="cs"/>
          <w:w w:val="100"/>
          <w:rtl/>
          <w:lang w:bidi="ar-SY"/>
        </w:rPr>
        <w:t>الهيئة الوطنية</w:t>
      </w:r>
    </w:p>
    <w:p w:rsidR="00006881" w:rsidRPr="00006881" w:rsidRDefault="00081DB6" w:rsidP="00006881">
      <w:pPr>
        <w:pStyle w:val="SingleTxt"/>
        <w:rPr>
          <w:rFonts w:hint="cs"/>
          <w:w w:val="100"/>
          <w:rtl/>
          <w:lang w:bidi="ar-SY"/>
        </w:rPr>
      </w:pPr>
      <w:r>
        <w:rPr>
          <w:rFonts w:hint="cs"/>
          <w:w w:val="100"/>
          <w:rtl/>
          <w:lang w:bidi="ar-SY"/>
        </w:rPr>
        <w:tab/>
      </w:r>
      <w:r w:rsidR="00006881" w:rsidRPr="00006881">
        <w:rPr>
          <w:rFonts w:hint="cs"/>
          <w:w w:val="100"/>
          <w:rtl/>
          <w:lang w:bidi="ar-SY"/>
        </w:rPr>
        <w:t>في 2004 إُنشئت اللجنة الوطنية لتعزيز المساواة. كان ذلك تقدما كبيرا في مجال تحقيق المساواة ومن ثم النهوض بالمرأة. والكيان الوطني المسؤول عن المسائل الجنسانية يكفل عدم تجاوز احتياجات المرأة وشواغلها، ودمج نوع الجنس في أوجه النشاط الرئيسية في تنفيذ السياسات والبرامج الحكومية.</w:t>
      </w:r>
    </w:p>
    <w:p w:rsidR="00006881" w:rsidRPr="00006881" w:rsidRDefault="00081DB6" w:rsidP="00006881">
      <w:pPr>
        <w:pStyle w:val="SingleTxt"/>
        <w:rPr>
          <w:rFonts w:hint="cs"/>
          <w:w w:val="100"/>
          <w:rtl/>
          <w:lang w:bidi="ar-SY"/>
        </w:rPr>
      </w:pPr>
      <w:r>
        <w:rPr>
          <w:rFonts w:hint="cs"/>
          <w:w w:val="100"/>
          <w:rtl/>
          <w:lang w:bidi="ar-SY"/>
        </w:rPr>
        <w:tab/>
      </w:r>
      <w:r w:rsidR="00006881" w:rsidRPr="00006881">
        <w:rPr>
          <w:rFonts w:hint="cs"/>
          <w:w w:val="100"/>
          <w:rtl/>
          <w:lang w:bidi="ar-SY"/>
        </w:rPr>
        <w:t>وأجرت اللجنة الوطنية لتعزيز المساواة دراسة عن وجوه قوة وضعف اتخاذ تدابير خاصة للتعجيل بالمساواة بين الجنسين بغية تحليل مفهوم العمل الإيجابي بطريقة شاملة ووضع توصيات على النطاق الوطني.</w:t>
      </w:r>
    </w:p>
    <w:p w:rsidR="00006881" w:rsidRPr="00006881" w:rsidRDefault="00081DB6" w:rsidP="00006881">
      <w:pPr>
        <w:pStyle w:val="SingleTxt"/>
        <w:rPr>
          <w:rFonts w:hint="cs"/>
          <w:w w:val="100"/>
          <w:rtl/>
          <w:lang w:bidi="ar-SY"/>
        </w:rPr>
      </w:pPr>
      <w:r>
        <w:rPr>
          <w:rFonts w:hint="cs"/>
          <w:w w:val="100"/>
          <w:rtl/>
          <w:lang w:bidi="ar-SY"/>
        </w:rPr>
        <w:tab/>
      </w:r>
      <w:r w:rsidR="00006881" w:rsidRPr="00006881">
        <w:rPr>
          <w:rFonts w:hint="cs"/>
          <w:w w:val="100"/>
          <w:rtl/>
          <w:lang w:bidi="ar-SY"/>
        </w:rPr>
        <w:t>إن شحذ الوعي بالمساواة بين الجنسين بين صانعي القرار ورؤساء الإدارات والقائمين على الأمور التثقيفية والرأي العام يُعطَى الأولوية، يوازيه اتخاذ الإجراءات في كل مجالات الحياة. والتوعية العامة وبناء المعرفة بالمساواة بين الجنسين، إلى جانب تحسين مركز المرأة، عززتهما الحلقات الدراسية والمؤتمرات والمناقشات وحلقات العمل ومشاريع الأبحاث والمنشورات ونقل وسائط الإعلام للصورة.</w:t>
      </w:r>
    </w:p>
    <w:p w:rsidR="00D71C27" w:rsidRPr="00D71C27" w:rsidRDefault="00D71C27" w:rsidP="00D71C27">
      <w:pPr>
        <w:pStyle w:val="H23"/>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jc w:val="lowKashida"/>
        <w:rPr>
          <w:rFonts w:hint="cs"/>
          <w:w w:val="100"/>
          <w:sz w:val="10"/>
          <w:rtl/>
          <w:lang w:bidi="ar-SY"/>
        </w:rPr>
      </w:pPr>
    </w:p>
    <w:p w:rsidR="00006881" w:rsidRPr="00006881" w:rsidRDefault="00081DB6" w:rsidP="00081DB6">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w w:val="100"/>
          <w:rtl/>
          <w:lang w:bidi="ar-SY"/>
        </w:rPr>
      </w:pPr>
      <w:r>
        <w:rPr>
          <w:rFonts w:hint="cs"/>
          <w:w w:val="100"/>
          <w:rtl/>
          <w:lang w:bidi="ar-SY"/>
        </w:rPr>
        <w:tab/>
        <w:t>4-4</w:t>
      </w:r>
      <w:r w:rsidR="00006881" w:rsidRPr="00006881">
        <w:rPr>
          <w:rFonts w:hint="cs"/>
          <w:w w:val="100"/>
          <w:rtl/>
          <w:lang w:bidi="ar-SY"/>
        </w:rPr>
        <w:tab/>
        <w:t>المنشورات</w:t>
      </w:r>
    </w:p>
    <w:p w:rsidR="00006881" w:rsidRPr="00006881" w:rsidRDefault="00081DB6" w:rsidP="00006881">
      <w:pPr>
        <w:pStyle w:val="SingleTxt"/>
        <w:rPr>
          <w:rFonts w:hint="cs"/>
          <w:w w:val="100"/>
          <w:rtl/>
          <w:lang w:bidi="ar-SY"/>
        </w:rPr>
      </w:pPr>
      <w:r>
        <w:rPr>
          <w:rFonts w:hint="cs"/>
          <w:w w:val="100"/>
          <w:rtl/>
          <w:lang w:bidi="ar-SY"/>
        </w:rPr>
        <w:tab/>
      </w:r>
      <w:r w:rsidR="00006881" w:rsidRPr="00006881">
        <w:rPr>
          <w:rFonts w:hint="cs"/>
          <w:w w:val="100"/>
          <w:rtl/>
          <w:lang w:bidi="ar-SY"/>
        </w:rPr>
        <w:t xml:space="preserve">تضع اللجنة الوطنية لتعزيز المساواة تقارير سنوية، مقدمة مجملا للأنشطة المضطلع بها طوال السنة، ومعطية معلومات مفصلة عن المشاريع المقدمة على كل من مستوى الاتحاد الأوروبي والنطاق الوطني. وتعرض التقارير استعراضا للانشطة المضطلع بها وتشكل أداة تقييمية وتقييما لنتائج السياسات الجنسانية. وتسلط الهيئة الوطنية الضوء أيضا على الشواغل التي يواجهها الجمهور الجنساني، ويوجز بخطوط عامة المجالات التي ينبغي اتخاذ إجراءات فيها لتحسين جودة حياة الرجل والمرأة والأُسر في المجتمع المالطي. ويجري التذكير أيضا بالتقييمات والتحليل المقارن بشأن التغيرات التي تحدث خلال الوقت. </w:t>
      </w:r>
    </w:p>
    <w:p w:rsidR="00006881" w:rsidRPr="00006881" w:rsidRDefault="00081DB6" w:rsidP="00006881">
      <w:pPr>
        <w:pStyle w:val="SingleTxt"/>
        <w:rPr>
          <w:rFonts w:hint="cs"/>
          <w:w w:val="100"/>
          <w:rtl/>
          <w:lang w:bidi="ar-SY"/>
        </w:rPr>
      </w:pPr>
      <w:r>
        <w:rPr>
          <w:rFonts w:hint="cs"/>
          <w:w w:val="100"/>
          <w:rtl/>
          <w:lang w:bidi="ar-SY"/>
        </w:rPr>
        <w:tab/>
      </w:r>
      <w:r w:rsidR="00006881" w:rsidRPr="00006881">
        <w:rPr>
          <w:rFonts w:hint="cs"/>
          <w:w w:val="100"/>
          <w:rtl/>
          <w:lang w:bidi="ar-SY"/>
        </w:rPr>
        <w:t>إن التقارير والمنشورات للتقرير السنوي وأيضا لتقارير أخرى تنشأ عن دراسات تضعها اللجنة تُوزَّع على أعضاء البرلمان ووزراء الحكومة والإدارات والمنظمات التطوعية والمنظمات شبه الحكومية ووسائط الإعلام والجمهور كله.</w:t>
      </w:r>
    </w:p>
    <w:p w:rsidR="00D71C27" w:rsidRPr="00D71C27" w:rsidRDefault="00D71C27" w:rsidP="00D71C27">
      <w:pPr>
        <w:pStyle w:val="H23"/>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jc w:val="lowKashida"/>
        <w:rPr>
          <w:rFonts w:hint="cs"/>
          <w:w w:val="100"/>
          <w:sz w:val="10"/>
          <w:rtl/>
          <w:lang w:bidi="ar-SY"/>
        </w:rPr>
      </w:pPr>
    </w:p>
    <w:p w:rsidR="00006881" w:rsidRPr="00006881" w:rsidRDefault="00081DB6" w:rsidP="00081DB6">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w w:val="100"/>
          <w:rtl/>
          <w:lang w:bidi="ar-SY"/>
        </w:rPr>
      </w:pPr>
      <w:r>
        <w:rPr>
          <w:rFonts w:hint="cs"/>
          <w:w w:val="100"/>
          <w:rtl/>
          <w:lang w:bidi="ar-SY"/>
        </w:rPr>
        <w:tab/>
        <w:t>4-5</w:t>
      </w:r>
      <w:r w:rsidR="00006881" w:rsidRPr="00006881">
        <w:rPr>
          <w:rFonts w:hint="cs"/>
          <w:w w:val="100"/>
          <w:rtl/>
          <w:lang w:bidi="ar-SY"/>
        </w:rPr>
        <w:tab/>
        <w:t>تدابير صوب التوفيق بين مسؤوليات العمل والأسرة</w:t>
      </w:r>
    </w:p>
    <w:p w:rsidR="00006881" w:rsidRPr="00006881" w:rsidRDefault="00081DB6" w:rsidP="00236FCE">
      <w:pPr>
        <w:pStyle w:val="SingleTxt"/>
        <w:rPr>
          <w:rFonts w:hint="cs"/>
          <w:w w:val="100"/>
          <w:rtl/>
          <w:lang w:bidi="ar-SY"/>
        </w:rPr>
      </w:pPr>
      <w:r>
        <w:rPr>
          <w:rFonts w:hint="cs"/>
          <w:w w:val="100"/>
          <w:rtl/>
          <w:lang w:bidi="ar-SY"/>
        </w:rPr>
        <w:tab/>
      </w:r>
      <w:r w:rsidR="00006881" w:rsidRPr="00006881">
        <w:rPr>
          <w:rFonts w:hint="cs"/>
          <w:w w:val="100"/>
          <w:rtl/>
          <w:lang w:bidi="ar-SY"/>
        </w:rPr>
        <w:t>اتخذت الحكومة بضعة تدابير لتمكين العاملين من إيجاد التوازن بين الالتزامات الأُسرية والمهنية. وفي هذه السنة عن طريق إصلاح الميزانية أعلنت الحكومة أن جميع الأحكام الصديقة للأسرة، وهي الأحكام التي تتمتع بها الخدمة العامة، تمدد الآن إلى القطاع العام، مؤثرة بذلك في ما يُقَدَّر ب</w:t>
      </w:r>
      <w:r>
        <w:rPr>
          <w:rFonts w:hint="cs"/>
          <w:w w:val="100"/>
          <w:rtl/>
          <w:lang w:bidi="ar-SY"/>
        </w:rPr>
        <w:t>ـ</w:t>
      </w:r>
      <w:r w:rsidR="00006881" w:rsidRPr="00006881">
        <w:rPr>
          <w:rFonts w:hint="cs"/>
          <w:w w:val="100"/>
          <w:rtl/>
          <w:lang w:bidi="ar-SY"/>
        </w:rPr>
        <w:t xml:space="preserve"> </w:t>
      </w:r>
      <w:r w:rsidR="00236FCE">
        <w:rPr>
          <w:rFonts w:hint="cs"/>
          <w:w w:val="100"/>
          <w:rtl/>
          <w:lang w:bidi="ar-SY"/>
        </w:rPr>
        <w:t>000 13</w:t>
      </w:r>
      <w:r w:rsidR="00006881" w:rsidRPr="00006881">
        <w:rPr>
          <w:rFonts w:hint="cs"/>
          <w:w w:val="100"/>
          <w:rtl/>
          <w:lang w:bidi="ar-SY"/>
        </w:rPr>
        <w:t xml:space="preserve"> أسرة. </w:t>
      </w:r>
    </w:p>
    <w:p w:rsidR="00006881" w:rsidRPr="00006881" w:rsidRDefault="00081DB6" w:rsidP="00006881">
      <w:pPr>
        <w:pStyle w:val="SingleTxt"/>
        <w:rPr>
          <w:rFonts w:hint="cs"/>
          <w:w w:val="100"/>
          <w:rtl/>
          <w:lang w:bidi="ar-SY"/>
        </w:rPr>
      </w:pPr>
      <w:r>
        <w:rPr>
          <w:rFonts w:hint="cs"/>
          <w:w w:val="100"/>
          <w:rtl/>
          <w:lang w:bidi="ar-SY"/>
        </w:rPr>
        <w:tab/>
      </w:r>
      <w:r w:rsidR="00006881" w:rsidRPr="00006881">
        <w:rPr>
          <w:rFonts w:hint="cs"/>
          <w:w w:val="100"/>
          <w:rtl/>
          <w:lang w:bidi="ar-SY"/>
        </w:rPr>
        <w:t>ستُعتبَر هذه التدابير منطلقا في إنفاذ تكافؤ الفرص والمساواة في تمثيل الرجل والمرأة كليهما، ليس فقط في التصور المهني ولكن أيضا في المجال المنزلي. وتعتقد الحكومة المالطية بأن الموظفين سيكونون، عن طريق اعتماد تدابير خاصة، أكثر إنتاجا نتيجة عن ذلك، وستكون الأُسر الجهات المستفيدة الرئيسية من تلك المبادرات.</w:t>
      </w:r>
    </w:p>
    <w:p w:rsidR="00006881" w:rsidRPr="00006881" w:rsidRDefault="00081DB6" w:rsidP="00006881">
      <w:pPr>
        <w:pStyle w:val="SingleTxt"/>
        <w:rPr>
          <w:rFonts w:hint="cs"/>
          <w:w w:val="100"/>
          <w:rtl/>
          <w:lang w:bidi="ar-SY"/>
        </w:rPr>
      </w:pPr>
      <w:r>
        <w:rPr>
          <w:rFonts w:hint="cs"/>
          <w:w w:val="100"/>
          <w:rtl/>
          <w:lang w:bidi="ar-SY"/>
        </w:rPr>
        <w:tab/>
      </w:r>
      <w:r w:rsidR="00006881" w:rsidRPr="00006881">
        <w:rPr>
          <w:rFonts w:hint="cs"/>
          <w:w w:val="100"/>
          <w:rtl/>
          <w:lang w:bidi="ar-SY"/>
        </w:rPr>
        <w:t>ينص قانون التوظيف والعلاقات الصناعية على الحد الأدني من مختلف التدابير الصديقة للأسرة، وهي التدابير التي تُعطَى عن حق لكل موظف في المجالين العام والخاص كليهما.</w:t>
      </w:r>
    </w:p>
    <w:p w:rsidR="00006881" w:rsidRPr="00006881" w:rsidRDefault="00081DB6" w:rsidP="00006881">
      <w:pPr>
        <w:pStyle w:val="SingleTxt"/>
        <w:rPr>
          <w:rFonts w:hint="cs"/>
          <w:w w:val="100"/>
          <w:rtl/>
          <w:lang w:bidi="ar-SY"/>
        </w:rPr>
      </w:pPr>
      <w:r>
        <w:rPr>
          <w:rFonts w:hint="cs"/>
          <w:w w:val="100"/>
          <w:rtl/>
          <w:lang w:bidi="ar-SY"/>
        </w:rPr>
        <w:tab/>
      </w:r>
      <w:r w:rsidR="00006881" w:rsidRPr="00006881">
        <w:rPr>
          <w:rFonts w:hint="cs"/>
          <w:w w:val="100"/>
          <w:rtl/>
          <w:lang w:bidi="ar-SY"/>
        </w:rPr>
        <w:t>هذه هي الحقوق في:</w:t>
      </w:r>
    </w:p>
    <w:p w:rsidR="00006881" w:rsidRPr="00006881" w:rsidRDefault="00081DB6" w:rsidP="00006881">
      <w:pPr>
        <w:pStyle w:val="SingleTxt"/>
        <w:rPr>
          <w:rFonts w:hint="cs"/>
          <w:w w:val="100"/>
          <w:rtl/>
          <w:lang w:bidi="ar-SY"/>
        </w:rPr>
      </w:pPr>
      <w:r>
        <w:rPr>
          <w:rFonts w:hint="cs"/>
          <w:b/>
          <w:bCs/>
          <w:w w:val="100"/>
          <w:rtl/>
          <w:lang w:bidi="ar-SY"/>
        </w:rPr>
        <w:tab/>
      </w:r>
      <w:r w:rsidR="00006881" w:rsidRPr="00006881">
        <w:rPr>
          <w:rFonts w:hint="cs"/>
          <w:b/>
          <w:bCs/>
          <w:w w:val="100"/>
          <w:rtl/>
          <w:lang w:bidi="ar-SY"/>
        </w:rPr>
        <w:t xml:space="preserve">إجازة الأمومة مدة 14 أسبوعا: </w:t>
      </w:r>
      <w:r w:rsidR="00006881" w:rsidRPr="00006881">
        <w:rPr>
          <w:rFonts w:hint="cs"/>
          <w:w w:val="100"/>
          <w:rtl/>
          <w:lang w:bidi="ar-SY"/>
        </w:rPr>
        <w:t>13 أسبوعا مدفوع الأجر وأسبوع واحد غير مدفوع الأجر.</w:t>
      </w:r>
    </w:p>
    <w:p w:rsidR="00006881" w:rsidRDefault="00006881" w:rsidP="00006881">
      <w:pPr>
        <w:pStyle w:val="SingleTxt"/>
        <w:rPr>
          <w:rFonts w:hint="cs"/>
          <w:b/>
          <w:bCs/>
          <w:w w:val="100"/>
          <w:rtl/>
          <w:lang w:bidi="ar-SY"/>
        </w:rPr>
      </w:pPr>
      <w:r w:rsidRPr="00006881">
        <w:rPr>
          <w:rFonts w:hint="cs"/>
          <w:b/>
          <w:bCs/>
          <w:w w:val="100"/>
          <w:rtl/>
          <w:lang w:bidi="ar-SY"/>
        </w:rPr>
        <w:t>إجازة والدية مدة 3 أشهر:</w:t>
      </w:r>
    </w:p>
    <w:p w:rsidR="00006881" w:rsidRPr="00006881" w:rsidRDefault="00081DB6" w:rsidP="00D71C27">
      <w:pPr>
        <w:pStyle w:val="SingleTxt"/>
        <w:ind w:left="1930" w:hanging="663"/>
        <w:rPr>
          <w:rFonts w:hint="cs"/>
          <w:w w:val="100"/>
          <w:lang w:bidi="ar-SY"/>
        </w:rPr>
      </w:pPr>
      <w:r>
        <w:rPr>
          <w:rFonts w:hint="cs"/>
          <w:b/>
          <w:bCs/>
          <w:w w:val="100"/>
          <w:rtl/>
          <w:lang w:bidi="ar-SY"/>
        </w:rPr>
        <w:tab/>
      </w:r>
      <w:r w:rsidRPr="00236FCE">
        <w:rPr>
          <w:rFonts w:hint="cs"/>
          <w:w w:val="100"/>
          <w:rtl/>
          <w:lang w:bidi="ar-SY"/>
        </w:rPr>
        <w:t>(1)</w:t>
      </w:r>
      <w:r>
        <w:rPr>
          <w:rFonts w:hint="cs"/>
          <w:b/>
          <w:bCs/>
          <w:w w:val="100"/>
          <w:rtl/>
          <w:lang w:bidi="ar-SY"/>
        </w:rPr>
        <w:tab/>
      </w:r>
      <w:r w:rsidR="00006881" w:rsidRPr="00006881">
        <w:rPr>
          <w:rFonts w:hint="cs"/>
          <w:w w:val="100"/>
          <w:rtl/>
          <w:lang w:bidi="ar-SY"/>
        </w:rPr>
        <w:t>الحق الفردي لكل من العاملين والعاملات أن يُمنح الوالدان إجازة والدية غير مدفوعة الأجر بسبب الولادة أو التبني أو الحضانة الشرعية لطفل لتميكنهما من رعاية ذلك الطفل لمدة ثلاثة أشهر حتى يكون الطفل قد بلغ سن الثامنة.</w:t>
      </w:r>
    </w:p>
    <w:p w:rsidR="00006881" w:rsidRDefault="00081DB6" w:rsidP="00006881">
      <w:pPr>
        <w:pStyle w:val="SingleTxt"/>
        <w:rPr>
          <w:rFonts w:hint="cs"/>
          <w:w w:val="100"/>
          <w:rtl/>
          <w:lang w:bidi="ar-SY"/>
        </w:rPr>
      </w:pPr>
      <w:r>
        <w:rPr>
          <w:rFonts w:hint="cs"/>
          <w:w w:val="100"/>
          <w:rtl/>
          <w:lang w:bidi="ar-SY"/>
        </w:rPr>
        <w:tab/>
      </w:r>
      <w:r w:rsidR="00006881" w:rsidRPr="00006881">
        <w:rPr>
          <w:rFonts w:hint="cs"/>
          <w:w w:val="100"/>
          <w:rtl/>
          <w:lang w:bidi="ar-SY"/>
        </w:rPr>
        <w:t>ونُص أيضا على أن تُتاح الإجازة الوالدية في فترات محددة طول كل منها شهر واحد.</w:t>
      </w:r>
    </w:p>
    <w:p w:rsidR="00006881" w:rsidRPr="00006881" w:rsidRDefault="00081DB6" w:rsidP="00D71C27">
      <w:pPr>
        <w:pStyle w:val="SingleTxt"/>
        <w:ind w:left="1930" w:hanging="663"/>
        <w:rPr>
          <w:rFonts w:hint="cs"/>
          <w:w w:val="100"/>
          <w:lang w:bidi="ar-SY"/>
        </w:rPr>
      </w:pPr>
      <w:r>
        <w:rPr>
          <w:rFonts w:hint="cs"/>
          <w:w w:val="100"/>
          <w:rtl/>
          <w:lang w:bidi="ar-SY"/>
        </w:rPr>
        <w:tab/>
        <w:t>(2)</w:t>
      </w:r>
      <w:r>
        <w:rPr>
          <w:rFonts w:hint="cs"/>
          <w:w w:val="100"/>
          <w:rtl/>
          <w:lang w:bidi="ar-SY"/>
        </w:rPr>
        <w:tab/>
      </w:r>
      <w:r w:rsidR="00006881" w:rsidRPr="00006881">
        <w:rPr>
          <w:rFonts w:hint="cs"/>
          <w:w w:val="100"/>
          <w:rtl/>
          <w:lang w:bidi="ar-SY"/>
        </w:rPr>
        <w:t>ما لم يكن منصوصا عليه سوى ذلك في اتفاق جماعي ينطبق على الموظف، يمكن لرب العمل أن يقرر مع الموظف ما إذا كان منح الإجازة الوالدية على أساس الدوام الكامل أو الدوام الجزئي، بطريقة متقطعة أو على شكل نظام اعتماد الوقت.</w:t>
      </w:r>
    </w:p>
    <w:p w:rsidR="00006881" w:rsidRPr="00006881" w:rsidRDefault="00081DB6" w:rsidP="00081DB6">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w w:val="100"/>
          <w:rtl/>
          <w:lang w:bidi="ar-SY"/>
        </w:rPr>
      </w:pPr>
      <w:r>
        <w:rPr>
          <w:rFonts w:hint="cs"/>
          <w:w w:val="100"/>
          <w:rtl/>
          <w:lang w:bidi="ar-SY"/>
        </w:rPr>
        <w:tab/>
      </w:r>
      <w:r>
        <w:rPr>
          <w:rFonts w:hint="cs"/>
          <w:w w:val="100"/>
          <w:rtl/>
          <w:lang w:bidi="ar-SY"/>
        </w:rPr>
        <w:tab/>
      </w:r>
      <w:r w:rsidR="00006881" w:rsidRPr="00006881">
        <w:rPr>
          <w:rFonts w:hint="cs"/>
          <w:w w:val="100"/>
          <w:rtl/>
          <w:lang w:bidi="ar-SY"/>
        </w:rPr>
        <w:t>إجازة الطوارئ</w:t>
      </w:r>
    </w:p>
    <w:p w:rsidR="00006881" w:rsidRPr="00006881" w:rsidRDefault="00081DB6" w:rsidP="00006881">
      <w:pPr>
        <w:pStyle w:val="SingleTxt"/>
        <w:rPr>
          <w:rFonts w:hint="cs"/>
          <w:w w:val="100"/>
          <w:rtl/>
          <w:lang w:bidi="ar-SY"/>
        </w:rPr>
      </w:pPr>
      <w:r>
        <w:rPr>
          <w:rFonts w:hint="cs"/>
          <w:w w:val="100"/>
          <w:rtl/>
          <w:lang w:bidi="ar-SY"/>
        </w:rPr>
        <w:tab/>
      </w:r>
      <w:r w:rsidR="00006881" w:rsidRPr="00006881">
        <w:rPr>
          <w:rFonts w:hint="cs"/>
          <w:w w:val="100"/>
          <w:rtl/>
          <w:lang w:bidi="ar-SY"/>
        </w:rPr>
        <w:t>يحق لكل الموظفين إجازة من العمل بسبب قوة قاهرة لأسباب أُسرية ملحة في حالات المرض أو حادث، ما يستلزم الحضور الفوري للموظف.</w:t>
      </w:r>
    </w:p>
    <w:p w:rsidR="00006881" w:rsidRPr="00006881" w:rsidRDefault="00081DB6" w:rsidP="00006881">
      <w:pPr>
        <w:pStyle w:val="SingleTxt"/>
        <w:rPr>
          <w:rFonts w:hint="cs"/>
          <w:w w:val="100"/>
          <w:rtl/>
          <w:lang w:bidi="ar-SY"/>
        </w:rPr>
      </w:pPr>
      <w:r>
        <w:rPr>
          <w:rFonts w:hint="cs"/>
          <w:w w:val="100"/>
          <w:rtl/>
          <w:lang w:bidi="ar-SY"/>
        </w:rPr>
        <w:tab/>
      </w:r>
      <w:r w:rsidR="00006881" w:rsidRPr="00006881">
        <w:rPr>
          <w:rFonts w:hint="cs"/>
          <w:w w:val="100"/>
          <w:rtl/>
          <w:lang w:bidi="ar-SY"/>
        </w:rPr>
        <w:t>رب العمل ملزم بأن يمنح كل موظف مجموعا أدنى يبلغ 15 ساعة بأجر لكل سنة بوصفها إجازة من</w:t>
      </w:r>
      <w:r>
        <w:rPr>
          <w:rFonts w:hint="cs"/>
          <w:w w:val="100"/>
          <w:rtl/>
          <w:lang w:bidi="ar-SY"/>
        </w:rPr>
        <w:t xml:space="preserve"> العمل لأسباب أُسرية ملحة.</w:t>
      </w:r>
    </w:p>
    <w:p w:rsidR="00006881" w:rsidRPr="00006881" w:rsidRDefault="00081DB6" w:rsidP="00081DB6">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w w:val="100"/>
          <w:rtl/>
          <w:lang w:bidi="ar-SY"/>
        </w:rPr>
      </w:pPr>
      <w:r>
        <w:rPr>
          <w:rFonts w:hint="cs"/>
          <w:w w:val="100"/>
          <w:rtl/>
          <w:lang w:bidi="ar-SY"/>
        </w:rPr>
        <w:tab/>
        <w:t>4-5-1</w:t>
      </w:r>
      <w:r w:rsidR="00006881" w:rsidRPr="00006881">
        <w:rPr>
          <w:rFonts w:hint="cs"/>
          <w:w w:val="100"/>
          <w:rtl/>
          <w:lang w:bidi="ar-SY"/>
        </w:rPr>
        <w:tab/>
        <w:t>الخدمة العامة في مالطة</w:t>
      </w:r>
    </w:p>
    <w:p w:rsidR="00006881" w:rsidRPr="00006881" w:rsidRDefault="00081DB6" w:rsidP="00006881">
      <w:pPr>
        <w:pStyle w:val="SingleTxt"/>
        <w:rPr>
          <w:rFonts w:hint="cs"/>
          <w:w w:val="100"/>
          <w:rtl/>
          <w:lang w:bidi="ar-SY"/>
        </w:rPr>
      </w:pPr>
      <w:r>
        <w:rPr>
          <w:rFonts w:hint="cs"/>
          <w:w w:val="100"/>
          <w:rtl/>
          <w:lang w:bidi="ar-SY"/>
        </w:rPr>
        <w:tab/>
      </w:r>
      <w:r w:rsidR="00006881" w:rsidRPr="00006881">
        <w:rPr>
          <w:rFonts w:hint="cs"/>
          <w:w w:val="100"/>
          <w:rtl/>
          <w:lang w:bidi="ar-SY"/>
        </w:rPr>
        <w:t>ما فتئت الخدمة العامة في مالطة تعلن أنها في صدارة إدخال سياسات الخ تساعد موظفيها في الموازنة بين مسؤولياتهم في العمل ومسؤوليات الأسرة. وفي الواقع، من تدابير كثيرة، أدخلت الحكومة، بالإضافة إلى الأحكام التي يحددها فعلا القانون، كما يمكن للمرء أن يذكر، الإجازة الوالدية الطويلة بدون أجر، ونظاما لساعات العمل المخفضة وإجازة المسؤولية وغيرها المنطبقة على الموظفين دون الجدول 6.</w:t>
      </w:r>
    </w:p>
    <w:p w:rsidR="00006881" w:rsidRPr="00006881" w:rsidRDefault="00081DB6" w:rsidP="00006881">
      <w:pPr>
        <w:pStyle w:val="SingleTxt"/>
        <w:rPr>
          <w:rFonts w:hint="cs"/>
          <w:w w:val="100"/>
          <w:rtl/>
          <w:lang w:bidi="ar-SY"/>
        </w:rPr>
      </w:pPr>
      <w:r>
        <w:rPr>
          <w:rFonts w:hint="cs"/>
          <w:w w:val="100"/>
          <w:rtl/>
          <w:lang w:bidi="ar-SY"/>
        </w:rPr>
        <w:tab/>
      </w:r>
      <w:r w:rsidR="00006881" w:rsidRPr="00006881">
        <w:rPr>
          <w:rFonts w:hint="cs"/>
          <w:w w:val="100"/>
          <w:rtl/>
          <w:lang w:bidi="ar-SY"/>
        </w:rPr>
        <w:t>يمكن لجميع الموظفين في الخدمة العامة الذين يعملون إلى ما لا نهاية أن ينتفعوا من هذه السياسات الصديقة للأسرة، ومن الواضح أنه يجب في ظروف خاصة، لأسباب تتعلق بالعمل، ممارسة التقدير لكفالة المواصلة الفعالة للخدمة المقدمة.</w:t>
      </w:r>
    </w:p>
    <w:p w:rsidR="00006881" w:rsidRPr="00006881" w:rsidRDefault="00081DB6" w:rsidP="00006881">
      <w:pPr>
        <w:pStyle w:val="SingleTxt"/>
        <w:rPr>
          <w:rFonts w:hint="cs"/>
          <w:w w:val="100"/>
          <w:rtl/>
          <w:lang w:bidi="ar-SY"/>
        </w:rPr>
      </w:pPr>
      <w:r>
        <w:rPr>
          <w:rFonts w:hint="cs"/>
          <w:w w:val="100"/>
          <w:rtl/>
          <w:lang w:bidi="ar-SY"/>
        </w:rPr>
        <w:tab/>
      </w:r>
      <w:r w:rsidR="00006881" w:rsidRPr="00006881">
        <w:rPr>
          <w:rFonts w:hint="cs"/>
          <w:w w:val="100"/>
          <w:rtl/>
          <w:lang w:bidi="ar-SY"/>
        </w:rPr>
        <w:t>وعلى الرغم من ذلك، فإن بعض التدابير الصديقة للأسرة لا يمكن أن ينتفع منها موظفون يعملون على أساس عقد ثابت وأيضا موظفون على أساس اتفاق للأداء. ويجب القول إن الموظفين الذين هم موظفو الخدمة العامة والذين يدخلون في عقد ثابت للنهوض بحياتهم المهنية لهم خيار اللجوء إلى الرتبة الموضوعية بغية أن يتمكنوا من الانتفاع من التدابير الصديقة للأُسرة.</w:t>
      </w:r>
    </w:p>
    <w:p w:rsidR="00D71C27" w:rsidRPr="00D71C27" w:rsidRDefault="00D71C27" w:rsidP="00D71C27">
      <w:pPr>
        <w:pStyle w:val="H23"/>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jc w:val="lowKashida"/>
        <w:rPr>
          <w:rFonts w:hint="cs"/>
          <w:w w:val="100"/>
          <w:sz w:val="10"/>
          <w:rtl/>
          <w:lang w:bidi="ar-SY"/>
        </w:rPr>
      </w:pPr>
    </w:p>
    <w:p w:rsidR="00006881" w:rsidRPr="00006881" w:rsidRDefault="00081DB6" w:rsidP="00081DB6">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w w:val="100"/>
          <w:rtl/>
          <w:lang w:bidi="ar-SY"/>
        </w:rPr>
      </w:pPr>
      <w:r>
        <w:rPr>
          <w:rFonts w:hint="cs"/>
          <w:w w:val="100"/>
          <w:rtl/>
          <w:lang w:bidi="ar-SY"/>
        </w:rPr>
        <w:tab/>
        <w:t>4-5-2</w:t>
      </w:r>
      <w:r w:rsidR="00006881" w:rsidRPr="00006881">
        <w:rPr>
          <w:rFonts w:hint="cs"/>
          <w:w w:val="100"/>
          <w:rtl/>
          <w:lang w:bidi="ar-SY"/>
        </w:rPr>
        <w:tab/>
        <w:t>القطاع العام</w:t>
      </w:r>
    </w:p>
    <w:p w:rsidR="00006881" w:rsidRPr="00006881" w:rsidRDefault="00081DB6" w:rsidP="00006881">
      <w:pPr>
        <w:pStyle w:val="SingleTxt"/>
        <w:rPr>
          <w:rFonts w:hint="cs"/>
          <w:w w:val="100"/>
          <w:rtl/>
          <w:lang w:bidi="ar-SY"/>
        </w:rPr>
      </w:pPr>
      <w:r>
        <w:rPr>
          <w:rFonts w:hint="cs"/>
          <w:w w:val="100"/>
          <w:rtl/>
          <w:lang w:bidi="ar-SY"/>
        </w:rPr>
        <w:tab/>
      </w:r>
      <w:r w:rsidR="00006881" w:rsidRPr="00006881">
        <w:rPr>
          <w:rFonts w:hint="cs"/>
          <w:w w:val="100"/>
          <w:rtl/>
          <w:lang w:bidi="ar-SY"/>
        </w:rPr>
        <w:t>من الناحية الأخرى، في القطاع العام، لا تنطبق نفس الشروط. في الواقع فإن الموظفين في هذا القطاع ملزمون بالأحكام كل في اتفاقه الجماعي.</w:t>
      </w:r>
    </w:p>
    <w:p w:rsidR="00D71C27" w:rsidRPr="00D71C27" w:rsidRDefault="00D71C27" w:rsidP="00D71C27">
      <w:pPr>
        <w:pStyle w:val="H23"/>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jc w:val="lowKashida"/>
        <w:rPr>
          <w:rFonts w:hint="cs"/>
          <w:w w:val="100"/>
          <w:sz w:val="10"/>
          <w:rtl/>
          <w:lang w:bidi="ar-SY"/>
        </w:rPr>
      </w:pPr>
    </w:p>
    <w:p w:rsidR="00006881" w:rsidRPr="00006881" w:rsidRDefault="00081DB6" w:rsidP="00081DB6">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w w:val="100"/>
          <w:rtl/>
          <w:lang w:bidi="ar-SY"/>
        </w:rPr>
      </w:pPr>
      <w:r>
        <w:rPr>
          <w:rFonts w:hint="cs"/>
          <w:w w:val="100"/>
          <w:rtl/>
          <w:lang w:bidi="ar-SY"/>
        </w:rPr>
        <w:tab/>
        <w:t>4-5-3</w:t>
      </w:r>
      <w:r w:rsidR="00006881" w:rsidRPr="00006881">
        <w:rPr>
          <w:rFonts w:hint="cs"/>
          <w:w w:val="100"/>
          <w:rtl/>
          <w:lang w:bidi="ar-SY"/>
        </w:rPr>
        <w:tab/>
        <w:t>القطاع الخاص</w:t>
      </w:r>
    </w:p>
    <w:p w:rsidR="00006881" w:rsidRPr="00006881" w:rsidRDefault="00081DB6" w:rsidP="00236FCE">
      <w:pPr>
        <w:pStyle w:val="SingleTxt"/>
        <w:rPr>
          <w:rFonts w:hint="cs"/>
          <w:w w:val="100"/>
          <w:rtl/>
          <w:lang w:bidi="ar-SY"/>
        </w:rPr>
      </w:pPr>
      <w:r>
        <w:rPr>
          <w:rFonts w:hint="cs"/>
          <w:w w:val="100"/>
          <w:rtl/>
          <w:lang w:bidi="ar-SY"/>
        </w:rPr>
        <w:tab/>
      </w:r>
      <w:r w:rsidR="00006881" w:rsidRPr="00006881">
        <w:rPr>
          <w:rFonts w:hint="cs"/>
          <w:w w:val="100"/>
          <w:rtl/>
          <w:lang w:bidi="ar-SY"/>
        </w:rPr>
        <w:t xml:space="preserve">فيما يتعلق بالقطاع الخاص في مالطة، بالإضافة إلى الحد الأدنى من التدابير الإلزامية التي يدخلها القانون، تحكم الموظفين أحكام ضمن اتفاقاتهم الجماعية، في حالة وجودها. تبيّن الدراسات أنه على الرغم من حدوث تغير في المواقف فيما يتعلق بالتدابير الصديقة للأُسرة، فإن بعض القيود لا تزال تتوقف على المواقف والتدابير، وهي قيود مستقلة عن قطاع الشركات وحجمها وتكوينها الجنساني. (دراسة غير منشورة، اللجنة الوطنية لتعزيز المساواة). بيد أن لدى الموظفين موقفا إيجابيا من التدابير الصديقة للأُسرة، وأغلبية الشركات تميل إلى الاعتقاد بأنه تنبغي إتاحة التدابير، لو توفرت، للموظفين بدون التمييز </w:t>
      </w:r>
      <w:r w:rsidR="009B15DF">
        <w:rPr>
          <w:rFonts w:hint="cs"/>
          <w:w w:val="100"/>
          <w:rtl/>
          <w:lang w:bidi="ar-SY"/>
        </w:rPr>
        <w:t>على أساس نوع الجنس أو المركز أو</w:t>
      </w:r>
      <w:r w:rsidR="009B15DF">
        <w:rPr>
          <w:rFonts w:hint="eastAsia"/>
          <w:w w:val="100"/>
          <w:rtl/>
          <w:lang w:bidi="ar-SY"/>
        </w:rPr>
        <w:t> </w:t>
      </w:r>
      <w:r w:rsidR="00006881" w:rsidRPr="00006881">
        <w:rPr>
          <w:rFonts w:hint="cs"/>
          <w:w w:val="100"/>
          <w:rtl/>
          <w:lang w:bidi="ar-SY"/>
        </w:rPr>
        <w:t>مسؤولية الرعاية. ويجب على المرء أيضا أن بلاحظ إن هذه الدراسات تسلط الضوء على حقيقة أن إتاحة التدابير الصديقة للأُسرة محدودة، ما يبين أن الالتزامات القانونية في التوظيف بحاجة إلى التحسين لكفالة شمول العاملين في القطاع الخاص. (نفس المرجع). ونظرا إلى ذلك، من الضروري إجراء المناقشات مع أرباب العمل.</w:t>
      </w:r>
    </w:p>
    <w:p w:rsidR="00D71C27" w:rsidRPr="00D71C27" w:rsidRDefault="00D71C27" w:rsidP="00D71C27">
      <w:pPr>
        <w:pStyle w:val="H23"/>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jc w:val="lowKashida"/>
        <w:rPr>
          <w:rFonts w:hint="cs"/>
          <w:w w:val="100"/>
          <w:sz w:val="10"/>
          <w:rtl/>
          <w:lang w:bidi="ar-SY"/>
        </w:rPr>
      </w:pPr>
    </w:p>
    <w:p w:rsidR="00006881" w:rsidRPr="00006881" w:rsidRDefault="00081DB6" w:rsidP="00081DB6">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w w:val="100"/>
          <w:rtl/>
          <w:lang w:bidi="ar-SY"/>
        </w:rPr>
      </w:pPr>
      <w:r>
        <w:rPr>
          <w:rFonts w:hint="cs"/>
          <w:w w:val="100"/>
          <w:rtl/>
          <w:lang w:bidi="ar-SY"/>
        </w:rPr>
        <w:tab/>
      </w:r>
      <w:r w:rsidR="00006881" w:rsidRPr="00006881">
        <w:rPr>
          <w:rFonts w:hint="cs"/>
          <w:w w:val="100"/>
          <w:rtl/>
          <w:lang w:bidi="ar-SY"/>
        </w:rPr>
        <w:t>المادة 5:</w:t>
      </w:r>
      <w:r w:rsidR="00006881" w:rsidRPr="00006881">
        <w:rPr>
          <w:rFonts w:hint="cs"/>
          <w:w w:val="100"/>
          <w:rtl/>
          <w:lang w:bidi="ar-SY"/>
        </w:rPr>
        <w:tab/>
        <w:t>قولبة أدوار الجنسين والتحيز</w:t>
      </w:r>
    </w:p>
    <w:p w:rsidR="00006881" w:rsidRDefault="00081DB6" w:rsidP="00006881">
      <w:pPr>
        <w:pStyle w:val="SingleTxt"/>
        <w:rPr>
          <w:rFonts w:hint="cs"/>
          <w:i/>
          <w:iCs/>
          <w:w w:val="100"/>
          <w:rtl/>
          <w:lang w:bidi="ar-SY"/>
        </w:rPr>
      </w:pPr>
      <w:r>
        <w:rPr>
          <w:rFonts w:hint="cs"/>
          <w:i/>
          <w:iCs/>
          <w:w w:val="100"/>
          <w:rtl/>
          <w:lang w:bidi="ar-SY"/>
        </w:rPr>
        <w:tab/>
      </w:r>
      <w:r w:rsidR="00006881" w:rsidRPr="00006881">
        <w:rPr>
          <w:rFonts w:hint="cs"/>
          <w:i/>
          <w:iCs/>
          <w:w w:val="100"/>
          <w:rtl/>
          <w:lang w:bidi="ar-SY"/>
        </w:rPr>
        <w:t>تتخذ الدول الأطراف جميع التدابير المناسبة، لتحقيق ما يلي:</w:t>
      </w:r>
    </w:p>
    <w:p w:rsidR="00006881" w:rsidRDefault="00081DB6" w:rsidP="00081DB6">
      <w:pPr>
        <w:pStyle w:val="SingleTxt"/>
        <w:rPr>
          <w:rFonts w:hint="cs"/>
          <w:i/>
          <w:iCs/>
          <w:w w:val="100"/>
          <w:rtl/>
          <w:lang w:bidi="ar-SY"/>
        </w:rPr>
      </w:pPr>
      <w:r>
        <w:rPr>
          <w:rFonts w:hint="cs"/>
          <w:i/>
          <w:iCs/>
          <w:w w:val="100"/>
          <w:rtl/>
          <w:lang w:bidi="ar-SY"/>
        </w:rPr>
        <w:tab/>
        <w:t>(أ)</w:t>
      </w:r>
      <w:r>
        <w:rPr>
          <w:rFonts w:hint="cs"/>
          <w:i/>
          <w:iCs/>
          <w:w w:val="100"/>
          <w:rtl/>
          <w:lang w:bidi="ar-SY"/>
        </w:rPr>
        <w:tab/>
      </w:r>
      <w:r w:rsidR="00006881" w:rsidRPr="00006881">
        <w:rPr>
          <w:rFonts w:hint="cs"/>
          <w:i/>
          <w:iCs/>
          <w:w w:val="100"/>
          <w:rtl/>
          <w:lang w:bidi="ar-SY"/>
        </w:rPr>
        <w:t>تعديل الأنماط الاجتماعية والثقافية لسلوك الرجل والمرأة، بهدف تحقيق القضاء على التحيزات والعادات العرفية وكل الممارسات الأخرى القائمة على فكرة دونية أو تفوق أحد الجنسين، أو على أدوار نمطية للرجل والمرأة؛</w:t>
      </w:r>
    </w:p>
    <w:p w:rsidR="00006881" w:rsidRPr="00006881" w:rsidRDefault="00081DB6" w:rsidP="00081DB6">
      <w:pPr>
        <w:pStyle w:val="SingleTxt"/>
        <w:rPr>
          <w:rFonts w:hint="cs"/>
          <w:w w:val="100"/>
          <w:lang w:bidi="ar-SY"/>
        </w:rPr>
      </w:pPr>
      <w:r>
        <w:rPr>
          <w:rFonts w:hint="cs"/>
          <w:i/>
          <w:iCs/>
          <w:w w:val="100"/>
          <w:rtl/>
          <w:lang w:bidi="ar-SY"/>
        </w:rPr>
        <w:tab/>
        <w:t>(ب)</w:t>
      </w:r>
      <w:r>
        <w:rPr>
          <w:rFonts w:hint="cs"/>
          <w:i/>
          <w:iCs/>
          <w:w w:val="100"/>
          <w:rtl/>
          <w:lang w:bidi="ar-SY"/>
        </w:rPr>
        <w:tab/>
      </w:r>
      <w:r w:rsidR="00006881" w:rsidRPr="00006881">
        <w:rPr>
          <w:rFonts w:hint="cs"/>
          <w:i/>
          <w:iCs/>
          <w:w w:val="100"/>
          <w:rtl/>
          <w:lang w:bidi="ar-SY"/>
        </w:rPr>
        <w:t>كفالة أن تتضمن التربية الأُسرية تفهما سليما للأمومة بوصفها وظيفة اجتماعية والاعتراف بالمسؤولية المشتركة لكل من الرجال والنساء في تنشئة أطفالهم وتطورهم، على أن يكون مفهوما أن مصلحة الأطفال هي الاعتبار الأساسي في جميع الحالات.</w:t>
      </w:r>
    </w:p>
    <w:p w:rsidR="00D71C27" w:rsidRPr="00D71C27" w:rsidRDefault="00D71C27" w:rsidP="00D71C27">
      <w:pPr>
        <w:pStyle w:val="H23"/>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jc w:val="lowKashida"/>
        <w:rPr>
          <w:rFonts w:hint="cs"/>
          <w:w w:val="100"/>
          <w:sz w:val="10"/>
          <w:rtl/>
          <w:lang w:bidi="ar-SY"/>
        </w:rPr>
      </w:pPr>
    </w:p>
    <w:p w:rsidR="00006881" w:rsidRPr="00006881" w:rsidRDefault="00081DB6" w:rsidP="00081DB6">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w w:val="100"/>
          <w:rtl/>
          <w:lang w:bidi="ar-SY"/>
        </w:rPr>
      </w:pPr>
      <w:r>
        <w:rPr>
          <w:rFonts w:hint="cs"/>
          <w:w w:val="100"/>
          <w:rtl/>
          <w:lang w:bidi="ar-SY"/>
        </w:rPr>
        <w:tab/>
        <w:t>5-1</w:t>
      </w:r>
      <w:r w:rsidR="00006881" w:rsidRPr="00006881">
        <w:rPr>
          <w:rFonts w:hint="cs"/>
          <w:w w:val="100"/>
          <w:rtl/>
          <w:lang w:bidi="ar-SY"/>
        </w:rPr>
        <w:tab/>
        <w:t>التغييرات في الأنماط الاجتماعية والثقافية</w:t>
      </w:r>
    </w:p>
    <w:p w:rsidR="00006881" w:rsidRPr="00006881" w:rsidRDefault="00081DB6" w:rsidP="00006881">
      <w:pPr>
        <w:pStyle w:val="SingleTxt"/>
        <w:rPr>
          <w:rFonts w:hint="cs"/>
          <w:w w:val="100"/>
          <w:rtl/>
          <w:lang w:bidi="ar-SY"/>
        </w:rPr>
      </w:pPr>
      <w:r>
        <w:rPr>
          <w:rFonts w:hint="cs"/>
          <w:w w:val="100"/>
          <w:rtl/>
          <w:lang w:bidi="ar-SY"/>
        </w:rPr>
        <w:tab/>
      </w:r>
      <w:r w:rsidR="00006881" w:rsidRPr="00006881">
        <w:rPr>
          <w:rFonts w:hint="cs"/>
          <w:w w:val="100"/>
          <w:rtl/>
          <w:lang w:bidi="ar-SY"/>
        </w:rPr>
        <w:t>تقليديا كان المنزل والأُسرة محور النساء المالطيات. ولم يكن يخفى على أحد أن المرأة موجودة في المجال المنزلي. وكان دورها الاجتماعي والسياسي محدودا جدا، وذلك في المقام الأول لأن المجتمع كان معقلا للذكور، تسيطر عليه على نحو كامل قرارات الذكور. ولكن لدى نشوب الحرب العالمية الثانية، ارتؤي أن ثمة حاجة إلى توظيف الإناث. إن الانتقال من الحضور المحدود للنساء في سوق العمل إلى دخولهن في عالم العمل المدفوع الأجر ساعد أولئك النساء على تحقيق مزيد من الاستقلال الاقتصادي، وفي نهاية المطاف الحقوق السياسية الكاملة. قيّد هذا النمط الاجتماعي بعض المعتقدات الثقافية التقليدية بأنه ينبغي الفصل بين أدوار الرجل والمرأة. بيد أن القوالب النمطية الجنسانية لا تزال قائمة، على الرغم من التدهور الكبير للمعارضة من الجهات الممارسة للتأثير الكبير. كانت التغييرات الاجتماعية والثقافية بطيئة، إذ بلغت مشاركة النساء في سوق العمل 32.6 في المائة، وذلك أقل معدل توظيف للنساء في الاتحاد الأوروبي. في الماضي شكلت الآليات القانونية والمواقف الاجتماعية والقواعد الثقافية عقبة تعترض سبيل المشاركة الكاملة من قِبل النساء في الحياة الاجتماعية والاقتصادية والثقافية والسياسية. بيد أن صانعي السياسة يعترفون في الوقت الراهن بالحاجة إلى امتلاك قوة عمل متنوعة حيث تتوفر لكل من الرجال والنساء حرية الاختيار ولا يعاقون عن ممارسة حقوقهم.</w:t>
      </w:r>
    </w:p>
    <w:p w:rsidR="00006881" w:rsidRPr="00006881" w:rsidRDefault="00081DB6" w:rsidP="00006881">
      <w:pPr>
        <w:pStyle w:val="SingleTxt"/>
        <w:rPr>
          <w:rFonts w:hint="cs"/>
          <w:w w:val="100"/>
          <w:rtl/>
          <w:lang w:bidi="ar-SY"/>
        </w:rPr>
      </w:pPr>
      <w:r>
        <w:rPr>
          <w:rFonts w:hint="cs"/>
          <w:w w:val="100"/>
          <w:rtl/>
          <w:lang w:bidi="ar-SY"/>
        </w:rPr>
        <w:tab/>
      </w:r>
      <w:r w:rsidR="00006881" w:rsidRPr="00006881">
        <w:rPr>
          <w:rFonts w:hint="cs"/>
          <w:w w:val="100"/>
          <w:rtl/>
          <w:lang w:bidi="ar-SY"/>
        </w:rPr>
        <w:t>إن عدة توجيهات، نشأت عن قانون المساواة بين الرجل والمرأة (2003) ثم إنشاء اللجنة الوطنية لتعزيز المساواة، جسدت وضع أولويات المساواة بين الجنسين وصون حقوق المرأة طيلة الحمل والأمومة في حصولها على التوظيف وفي إجراءات التعيين لشغل الوظيفة، وفي اعادة النساء إلى المجال الاقتصادي واستبقاء الموظفين، وذلك على سبيل ذكر قليل من الحقوق.</w:t>
      </w:r>
    </w:p>
    <w:p w:rsidR="00006881" w:rsidRPr="00006881" w:rsidRDefault="00081DB6" w:rsidP="00006881">
      <w:pPr>
        <w:pStyle w:val="SingleTxt"/>
        <w:rPr>
          <w:rFonts w:hint="cs"/>
          <w:w w:val="100"/>
          <w:rtl/>
          <w:lang w:bidi="ar-SY"/>
        </w:rPr>
      </w:pPr>
      <w:r>
        <w:rPr>
          <w:rFonts w:hint="cs"/>
          <w:w w:val="100"/>
          <w:rtl/>
          <w:lang w:bidi="ar-SY"/>
        </w:rPr>
        <w:tab/>
      </w:r>
      <w:r w:rsidR="00006881" w:rsidRPr="00006881">
        <w:rPr>
          <w:rFonts w:hint="cs"/>
          <w:w w:val="100"/>
          <w:rtl/>
          <w:lang w:bidi="ar-SY"/>
        </w:rPr>
        <w:t>وتتخذ الحكومة بضعة تدابير في مجالات مختلفة لتعزيز صورة متوازنة ليست ذات قالب نمطي للمرأة. والإجراءات التي ستتخذ ليست موجهة صوب الإدارة العامة فقط ولكنها شاملة، تغطي أيضا جميع مستويات السلوك البشري على كل مستويات المجتمع.</w:t>
      </w:r>
    </w:p>
    <w:p w:rsidR="00D71C27" w:rsidRPr="00D71C27" w:rsidRDefault="00D71C27" w:rsidP="00D71C27">
      <w:pPr>
        <w:pStyle w:val="H23"/>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jc w:val="lowKashida"/>
        <w:rPr>
          <w:rFonts w:hint="cs"/>
          <w:w w:val="100"/>
          <w:sz w:val="10"/>
          <w:rtl/>
          <w:lang w:bidi="ar-SY"/>
        </w:rPr>
      </w:pPr>
    </w:p>
    <w:p w:rsidR="00006881" w:rsidRPr="00006881" w:rsidRDefault="00081DB6" w:rsidP="00081DB6">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w w:val="100"/>
          <w:rtl/>
          <w:lang w:bidi="ar-SY"/>
        </w:rPr>
      </w:pPr>
      <w:r>
        <w:rPr>
          <w:rFonts w:hint="cs"/>
          <w:w w:val="100"/>
          <w:rtl/>
          <w:lang w:bidi="ar-SY"/>
        </w:rPr>
        <w:tab/>
        <w:t>5-2</w:t>
      </w:r>
      <w:r w:rsidR="00006881" w:rsidRPr="00006881">
        <w:rPr>
          <w:rFonts w:hint="cs"/>
          <w:w w:val="100"/>
          <w:rtl/>
          <w:lang w:bidi="ar-SY"/>
        </w:rPr>
        <w:tab/>
        <w:t>الهيئة الوطنية</w:t>
      </w:r>
    </w:p>
    <w:p w:rsidR="00006881" w:rsidRPr="00006881" w:rsidRDefault="00081DB6" w:rsidP="00006881">
      <w:pPr>
        <w:pStyle w:val="SingleTxt"/>
        <w:rPr>
          <w:rFonts w:hint="cs"/>
          <w:w w:val="100"/>
          <w:rtl/>
          <w:lang w:bidi="ar-SY"/>
        </w:rPr>
      </w:pPr>
      <w:r>
        <w:rPr>
          <w:rFonts w:hint="cs"/>
          <w:w w:val="100"/>
          <w:rtl/>
          <w:lang w:bidi="ar-SY"/>
        </w:rPr>
        <w:tab/>
      </w:r>
      <w:r w:rsidR="00006881" w:rsidRPr="00006881">
        <w:rPr>
          <w:rFonts w:hint="cs"/>
          <w:w w:val="100"/>
          <w:rtl/>
          <w:lang w:bidi="ar-SY"/>
        </w:rPr>
        <w:t>الكيان الوطني المسؤول عن مسائل المساواة في المجال المحلي هو اللحنة الوطنية لتعزيز المساواة. واللجنة على اتصال ببضعة كيانات أخرى، منها الهيئات الحكومية والمنظمات التطوعية والمنظمات النسائية. إن القياس والربط الشبكي خليط مجمع من مصادر مختلفة بسياسات الهيئة الوطنية. وأحد الأهداف الرئيسية هو تعزيز التمثيل في المجال الاقتصادي والسياسي والاجتماعي والثقافي، وفي تعزيز العلاقات الأُسرية والشخصية. ووُضعت خطة عمل للسنوات القادمة، موجزة بخطوط عامة المجالات ذات الأولوية، ومنها إلغاء القوالب النمطية والتحيزات، بينما تُعزز ثقافة المساواة بين الجنسين حيث يُحترَم كل فرد.</w:t>
      </w:r>
    </w:p>
    <w:p w:rsidR="00006881" w:rsidRPr="00006881" w:rsidRDefault="00081DB6" w:rsidP="00006881">
      <w:pPr>
        <w:pStyle w:val="SingleTxt"/>
        <w:rPr>
          <w:rFonts w:hint="cs"/>
          <w:w w:val="100"/>
          <w:rtl/>
          <w:lang w:bidi="ar-SY"/>
        </w:rPr>
      </w:pPr>
      <w:r>
        <w:rPr>
          <w:rFonts w:hint="cs"/>
          <w:w w:val="100"/>
          <w:rtl/>
          <w:lang w:bidi="ar-SY"/>
        </w:rPr>
        <w:tab/>
      </w:r>
      <w:r w:rsidR="00006881" w:rsidRPr="00006881">
        <w:rPr>
          <w:rFonts w:hint="cs"/>
          <w:w w:val="100"/>
          <w:rtl/>
          <w:lang w:bidi="ar-SY"/>
        </w:rPr>
        <w:t>وتسعى اللجنة الوطنية لتعزيز المساواة إلى شحذ الوعي الجنساني من خلال كل الوزارات والإدارات الحكومية، ومن خلال التعاون المفصل والتنسيق الوثيق. أُنشئت شبكة من لجان المساواة، مدرجة ً الفكرة الأصلية، فكرة جهات التنسيق داخل كل وزارة، وبذلك يقع على هذه اللجان الالتزام بتقديم التقارير إلى اللجنة الوطنية لتعزيز المساواة عن التدابير المتخذة بشأن المسائل الجنسانية. وعلى نحو متزامن يسعى الكيان الوطني إلى توعية صانعي السياسة وغيرهم من المسؤولين بوضع برامج تدريبية وعقد حلقات دراسية ومؤتمرات لمعالجة الممارسات التمييزية.</w:t>
      </w:r>
    </w:p>
    <w:p w:rsidR="00006881" w:rsidRPr="00006881" w:rsidRDefault="00081DB6" w:rsidP="00006881">
      <w:pPr>
        <w:pStyle w:val="SingleTxt"/>
        <w:rPr>
          <w:rFonts w:hint="cs"/>
          <w:w w:val="100"/>
          <w:rtl/>
          <w:lang w:bidi="ar-SY"/>
        </w:rPr>
      </w:pPr>
      <w:r>
        <w:rPr>
          <w:rFonts w:hint="cs"/>
          <w:w w:val="100"/>
          <w:rtl/>
          <w:lang w:bidi="ar-SY"/>
        </w:rPr>
        <w:tab/>
      </w:r>
      <w:r w:rsidR="00006881" w:rsidRPr="00006881">
        <w:rPr>
          <w:rFonts w:hint="cs"/>
          <w:w w:val="100"/>
          <w:rtl/>
          <w:lang w:bidi="ar-SY"/>
        </w:rPr>
        <w:t>وفي السنوات الثلاث منذ تشكيل اللجنة عقدت دورات التوعية المتعلقة بنوع الجنس للمعلمين والمستشارين في المدارس وطلاب المدارس، وطلاب الجامعات وقوة الشرطة ومديري الموارد البشرية والمحامين، والمدراء على مستوى السياسة والأمناء الدائمين وكبار المسؤولين العموميين، والمهنيين في مجال وسائط الإعلام والجمهور. وتُبذل الجهود دوما لإدماج مفهوم المساواة بين الجنسين في كل النشاطات وعلى جميع المستويات. يُدعَى أعضاء اللجنة الوطنية لتعزيز المساواة على أساس منتظم بوصفهم متكلمين رئيسيين في المؤتمرات والحلقات الدراسية ووسائط الإعلام على المستوى الوطني، وبوصفهم مشاركين في اجتماعات دولية فيما وراء البحار.</w:t>
      </w:r>
    </w:p>
    <w:p w:rsidR="00006881" w:rsidRPr="00006881" w:rsidRDefault="00081DB6" w:rsidP="00006881">
      <w:pPr>
        <w:pStyle w:val="SingleTxt"/>
        <w:rPr>
          <w:rFonts w:hint="cs"/>
          <w:w w:val="100"/>
          <w:rtl/>
          <w:lang w:bidi="ar-SY"/>
        </w:rPr>
      </w:pPr>
      <w:r>
        <w:rPr>
          <w:rFonts w:hint="cs"/>
          <w:w w:val="100"/>
          <w:rtl/>
          <w:lang w:bidi="ar-SY"/>
        </w:rPr>
        <w:tab/>
      </w:r>
      <w:r w:rsidR="00006881" w:rsidRPr="00006881">
        <w:rPr>
          <w:rFonts w:hint="cs"/>
          <w:w w:val="100"/>
          <w:rtl/>
          <w:lang w:bidi="ar-SY"/>
        </w:rPr>
        <w:t>تُعطِي اللجنة الوطنية لتعزيز المساواة الأولوية لمشاريع الأبحاث في مركز المرأة في بضعة مجالات، بما في ذلك دور المرأة في السياسة وفي مواقع صنع القرار، وأيضا إجراء دراسات عن دمج نوع الجنس في أوجه النشاط الرئيسية والتعليم والاقتصاد والصحة والصورة ونقل الصورة والتحرش الجنساني.</w:t>
      </w:r>
    </w:p>
    <w:p w:rsidR="00006881" w:rsidRPr="00006881" w:rsidRDefault="00081DB6" w:rsidP="00006881">
      <w:pPr>
        <w:pStyle w:val="SingleTxt"/>
        <w:rPr>
          <w:rFonts w:hint="cs"/>
          <w:w w:val="100"/>
          <w:rtl/>
          <w:lang w:bidi="ar-SY"/>
        </w:rPr>
      </w:pPr>
      <w:r>
        <w:rPr>
          <w:rFonts w:hint="cs"/>
          <w:w w:val="100"/>
          <w:rtl/>
          <w:lang w:bidi="ar-SY"/>
        </w:rPr>
        <w:tab/>
      </w:r>
      <w:r w:rsidR="00006881" w:rsidRPr="00006881">
        <w:rPr>
          <w:rFonts w:hint="cs"/>
          <w:w w:val="100"/>
          <w:rtl/>
          <w:lang w:bidi="ar-SY"/>
        </w:rPr>
        <w:t>وتنشر اللجنة أدوات ومواد تقنية لتيسير أنشطة المنظمات في كل من القطاع الخاص والقطاع العام. وبالإضافة إلى ذلك، تُنفَّذ أيضا أنشطة لتع</w:t>
      </w:r>
      <w:r w:rsidR="009B15DF">
        <w:rPr>
          <w:rFonts w:hint="cs"/>
          <w:w w:val="100"/>
          <w:rtl/>
          <w:lang w:bidi="ar-SY"/>
        </w:rPr>
        <w:t>ميق الوعي بالمسائل التي كانت لا</w:t>
      </w:r>
      <w:r w:rsidR="009B15DF">
        <w:rPr>
          <w:rFonts w:hint="eastAsia"/>
          <w:w w:val="100"/>
          <w:rtl/>
          <w:lang w:bidi="ar-SY"/>
        </w:rPr>
        <w:t> </w:t>
      </w:r>
      <w:r w:rsidR="00006881" w:rsidRPr="00006881">
        <w:rPr>
          <w:rFonts w:hint="cs"/>
          <w:w w:val="100"/>
          <w:rtl/>
          <w:lang w:bidi="ar-SY"/>
        </w:rPr>
        <w:t>تزال في الظل.</w:t>
      </w:r>
    </w:p>
    <w:p w:rsidR="00236FCE" w:rsidRPr="00236FCE" w:rsidRDefault="00236FCE" w:rsidP="00236FCE">
      <w:pPr>
        <w:pStyle w:val="H23"/>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jc w:val="lowKashida"/>
        <w:rPr>
          <w:rFonts w:hint="cs"/>
          <w:w w:val="100"/>
          <w:sz w:val="10"/>
          <w:rtl/>
          <w:lang w:bidi="ar-SY"/>
        </w:rPr>
      </w:pPr>
    </w:p>
    <w:p w:rsidR="00006881" w:rsidRPr="00006881" w:rsidRDefault="00081DB6" w:rsidP="00081DB6">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w w:val="100"/>
          <w:rtl/>
          <w:lang w:bidi="ar-SY"/>
        </w:rPr>
      </w:pPr>
      <w:r>
        <w:rPr>
          <w:rFonts w:hint="cs"/>
          <w:w w:val="100"/>
          <w:rtl/>
          <w:lang w:bidi="ar-SY"/>
        </w:rPr>
        <w:tab/>
        <w:t>5-3</w:t>
      </w:r>
      <w:r w:rsidR="00006881" w:rsidRPr="00006881">
        <w:rPr>
          <w:rFonts w:hint="cs"/>
          <w:w w:val="100"/>
          <w:rtl/>
          <w:lang w:bidi="ar-SY"/>
        </w:rPr>
        <w:tab/>
        <w:t>التعليم وتعزيز المساواة</w:t>
      </w:r>
    </w:p>
    <w:p w:rsidR="00006881" w:rsidRPr="00006881" w:rsidRDefault="00081DB6" w:rsidP="00006881">
      <w:pPr>
        <w:pStyle w:val="SingleTxt"/>
        <w:rPr>
          <w:rFonts w:hint="cs"/>
          <w:w w:val="100"/>
          <w:rtl/>
          <w:lang w:bidi="ar-SY"/>
        </w:rPr>
      </w:pPr>
      <w:r>
        <w:rPr>
          <w:rFonts w:hint="cs"/>
          <w:w w:val="100"/>
          <w:rtl/>
          <w:lang w:bidi="ar-SY"/>
        </w:rPr>
        <w:tab/>
      </w:r>
      <w:r w:rsidR="00006881" w:rsidRPr="00006881">
        <w:rPr>
          <w:rFonts w:hint="cs"/>
          <w:w w:val="100"/>
          <w:rtl/>
          <w:lang w:bidi="ar-SY"/>
        </w:rPr>
        <w:t xml:space="preserve">التعليم هو أحد الأركان الرئيسية في المجتمع المالطي وأيضا أحد المجالات ذات الأولوية الذي حددته حكومة مالطة في رؤيا استدامة البلد. وتركز اللجنة الوطنية لتعزيز المساواة على التعليم، نظرا إلى أنه أداة ذات شقين تمكن كلا من الفتيان والفتيات من التفكير في أنهم إذا آمنوا بقدراتهم فسيكون من الممكن للذكور والإناث الاضطلاع بأية مهمة. </w:t>
      </w:r>
    </w:p>
    <w:p w:rsidR="00006881" w:rsidRPr="00006881" w:rsidRDefault="00081DB6" w:rsidP="00006881">
      <w:pPr>
        <w:pStyle w:val="SingleTxt"/>
        <w:rPr>
          <w:rFonts w:hint="cs"/>
          <w:w w:val="100"/>
          <w:rtl/>
          <w:lang w:bidi="ar-SY"/>
        </w:rPr>
      </w:pPr>
      <w:r>
        <w:rPr>
          <w:rFonts w:hint="cs"/>
          <w:w w:val="100"/>
          <w:rtl/>
          <w:lang w:bidi="ar-SY"/>
        </w:rPr>
        <w:tab/>
      </w:r>
      <w:r w:rsidR="00006881" w:rsidRPr="00006881">
        <w:rPr>
          <w:rFonts w:hint="cs"/>
          <w:w w:val="100"/>
          <w:rtl/>
          <w:lang w:bidi="ar-SY"/>
        </w:rPr>
        <w:t>وتُعقَد اجتماعات مع سلطات التعليم لمناقشة كيفية إدراج تعزيز المساواة بين الجنسين في الأنشطة التعليمية، بينما تُنظَّم للمشتغلين بالتعليم أيضا مجموعة من برامج التدريب للتوعية المتعلقة بنوع الجنس.</w:t>
      </w:r>
    </w:p>
    <w:p w:rsidR="00236FCE" w:rsidRPr="00236FCE" w:rsidRDefault="00236FCE" w:rsidP="00236FCE">
      <w:pPr>
        <w:pStyle w:val="H23"/>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jc w:val="lowKashida"/>
        <w:rPr>
          <w:rFonts w:hint="cs"/>
          <w:w w:val="100"/>
          <w:sz w:val="10"/>
          <w:rtl/>
          <w:lang w:bidi="ar-SY"/>
        </w:rPr>
      </w:pPr>
    </w:p>
    <w:p w:rsidR="00006881" w:rsidRPr="00006881" w:rsidRDefault="00081DB6" w:rsidP="00081DB6">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w w:val="100"/>
          <w:rtl/>
          <w:lang w:bidi="ar-SY"/>
        </w:rPr>
      </w:pPr>
      <w:r>
        <w:rPr>
          <w:rFonts w:hint="cs"/>
          <w:w w:val="100"/>
          <w:rtl/>
          <w:lang w:bidi="ar-SY"/>
        </w:rPr>
        <w:tab/>
        <w:t>5-4</w:t>
      </w:r>
      <w:r w:rsidR="00006881" w:rsidRPr="00006881">
        <w:rPr>
          <w:rFonts w:hint="cs"/>
          <w:w w:val="100"/>
          <w:rtl/>
          <w:lang w:bidi="ar-SY"/>
        </w:rPr>
        <w:tab/>
        <w:t>فرص متساوية للحصول على التعليم</w:t>
      </w:r>
    </w:p>
    <w:p w:rsidR="00006881" w:rsidRPr="00006881" w:rsidRDefault="00081DB6" w:rsidP="00006881">
      <w:pPr>
        <w:pStyle w:val="SingleTxt"/>
        <w:rPr>
          <w:rFonts w:hint="cs"/>
          <w:w w:val="100"/>
          <w:rtl/>
          <w:lang w:bidi="ar-SY"/>
        </w:rPr>
      </w:pPr>
      <w:r>
        <w:rPr>
          <w:rFonts w:hint="cs"/>
          <w:w w:val="100"/>
          <w:rtl/>
          <w:lang w:bidi="ar-SY"/>
        </w:rPr>
        <w:tab/>
      </w:r>
      <w:r w:rsidR="00006881" w:rsidRPr="00006881">
        <w:rPr>
          <w:rFonts w:hint="cs"/>
          <w:w w:val="100"/>
          <w:rtl/>
          <w:lang w:bidi="ar-SY"/>
        </w:rPr>
        <w:t>يشترك أطفال المدارس في الجزر المالطية في نفس الحد الأدنى للمنهج المدرسي الوطني.وكما يتضمن المنهج المدرسي فإن التعليم أساسي في التكوين الاجتماعي للأطفال.</w:t>
      </w:r>
    </w:p>
    <w:p w:rsidR="00006881" w:rsidRPr="00006881" w:rsidRDefault="00081DB6" w:rsidP="00081DB6">
      <w:pPr>
        <w:pStyle w:val="SingleTxt"/>
        <w:rPr>
          <w:rFonts w:hint="cs"/>
          <w:i/>
          <w:iCs/>
          <w:w w:val="100"/>
          <w:rtl/>
          <w:lang w:bidi="ar-SY"/>
        </w:rPr>
      </w:pPr>
      <w:r>
        <w:rPr>
          <w:rFonts w:hint="cs"/>
          <w:i/>
          <w:iCs/>
          <w:w w:val="100"/>
          <w:rtl/>
          <w:lang w:bidi="ar-SY"/>
        </w:rPr>
        <w:tab/>
      </w:r>
      <w:r>
        <w:rPr>
          <w:rFonts w:hint="eastAsia"/>
          <w:i/>
          <w:iCs/>
          <w:w w:val="100"/>
          <w:rtl/>
          <w:lang w:bidi="ar-SY"/>
        </w:rPr>
        <w:t>”</w:t>
      </w:r>
      <w:r w:rsidR="00006881" w:rsidRPr="00006881">
        <w:rPr>
          <w:rFonts w:hint="cs"/>
          <w:i/>
          <w:iCs/>
          <w:w w:val="100"/>
          <w:rtl/>
          <w:lang w:bidi="ar-SY"/>
        </w:rPr>
        <w:t>التعليم قناة مناسبة لتمكين الأفراد من بلوغ نموهم الشخصي والاج</w:t>
      </w:r>
      <w:r>
        <w:rPr>
          <w:rFonts w:hint="cs"/>
          <w:i/>
          <w:iCs/>
          <w:w w:val="100"/>
          <w:rtl/>
          <w:lang w:bidi="ar-SY"/>
        </w:rPr>
        <w:t>تماعي والأخلاقي الكامل</w:t>
      </w:r>
      <w:r>
        <w:rPr>
          <w:rFonts w:hint="eastAsia"/>
          <w:i/>
          <w:iCs/>
          <w:w w:val="100"/>
          <w:rtl/>
          <w:lang w:bidi="ar-SY"/>
        </w:rPr>
        <w:t>“</w:t>
      </w:r>
      <w:r w:rsidR="00006881" w:rsidRPr="00006881">
        <w:rPr>
          <w:rFonts w:hint="cs"/>
          <w:i/>
          <w:iCs/>
          <w:w w:val="100"/>
          <w:rtl/>
          <w:lang w:bidi="ar-SY"/>
        </w:rPr>
        <w:t xml:space="preserve"> (الحد الأدنى للمنهج المدرسي الوطني، ص 63).</w:t>
      </w:r>
    </w:p>
    <w:p w:rsidR="00006881" w:rsidRPr="00006881" w:rsidRDefault="00081DB6" w:rsidP="00006881">
      <w:pPr>
        <w:pStyle w:val="SingleTxt"/>
        <w:rPr>
          <w:rFonts w:hint="cs"/>
          <w:w w:val="100"/>
          <w:rtl/>
          <w:lang w:bidi="ar-SY"/>
        </w:rPr>
      </w:pPr>
      <w:r>
        <w:rPr>
          <w:rFonts w:hint="cs"/>
          <w:w w:val="100"/>
          <w:rtl/>
          <w:lang w:bidi="ar-SY"/>
        </w:rPr>
        <w:tab/>
      </w:r>
      <w:r w:rsidR="00006881" w:rsidRPr="00006881">
        <w:rPr>
          <w:rFonts w:hint="cs"/>
          <w:w w:val="100"/>
          <w:rtl/>
          <w:lang w:bidi="ar-SY"/>
        </w:rPr>
        <w:t>يؤثر المنهج المدرسي الشكلي والخفي في تعلُّم الأطفال عن الأدوار الجنسانية والتفريق الجنساني في المجتمع. خلال السنوات المدرسية الابتدائية يُدرَّس الأطفال ما معنى كون الشخص ذكرا أو أنثى. والمدارس بوصفها المجال الثانوي للتهيئة يمكنها أن تؤثر في تصورات الأطفال للأدوار الجنسانية. ويمكن للمدارس أن تعزز التحيزات الجنسانية أو أن تتحدى تلك الصور للقوالب النمطية.</w:t>
      </w:r>
    </w:p>
    <w:p w:rsidR="00006881" w:rsidRPr="00006881" w:rsidRDefault="00081DB6" w:rsidP="00006881">
      <w:pPr>
        <w:pStyle w:val="SingleTxt"/>
        <w:rPr>
          <w:rFonts w:hint="cs"/>
          <w:w w:val="100"/>
          <w:rtl/>
          <w:lang w:bidi="ar-SY"/>
        </w:rPr>
      </w:pPr>
      <w:r>
        <w:rPr>
          <w:rFonts w:hint="cs"/>
          <w:w w:val="100"/>
          <w:rtl/>
          <w:lang w:bidi="ar-SY"/>
        </w:rPr>
        <w:tab/>
      </w:r>
      <w:r w:rsidR="00006881" w:rsidRPr="00006881">
        <w:rPr>
          <w:rFonts w:hint="cs"/>
          <w:w w:val="100"/>
          <w:rtl/>
          <w:lang w:bidi="ar-SY"/>
        </w:rPr>
        <w:t>ويتأثر الأطفال بالثقافة والسياق الأوسع اللذين يحيطان بهم. وشبكتهم التي تشمل الأسرة والأقران والتعليم تبث فيهم تصورات تؤثر في تفكيرهم في وقت لاحق من حياتهم. إن العوامل التي هي جزء من البيئة الخارجية، مثل التوقعات والقوالب النمطية المتعلقة بنوع الجنس، من اللازم معالجتها عن طريق التعليم.</w:t>
      </w:r>
    </w:p>
    <w:p w:rsidR="00006881" w:rsidRPr="00006881" w:rsidRDefault="00081DB6" w:rsidP="00006881">
      <w:pPr>
        <w:pStyle w:val="SingleTxt"/>
        <w:rPr>
          <w:rFonts w:hint="cs"/>
          <w:w w:val="100"/>
          <w:rtl/>
          <w:lang w:bidi="ar-SY"/>
        </w:rPr>
      </w:pPr>
      <w:r>
        <w:rPr>
          <w:rFonts w:hint="cs"/>
          <w:w w:val="100"/>
          <w:rtl/>
          <w:lang w:bidi="ar-SY"/>
        </w:rPr>
        <w:tab/>
      </w:r>
      <w:r w:rsidR="00006881" w:rsidRPr="00006881">
        <w:rPr>
          <w:rFonts w:hint="cs"/>
          <w:w w:val="100"/>
          <w:rtl/>
          <w:lang w:bidi="ar-SY"/>
        </w:rPr>
        <w:t>وعلى المستوى الجامعي تركز بضع دورات، منها دورات البكالوريوس في التعليم والسياسة الاجتماعية والعمل الاجتماعي، على تعميم منظور المساواة والتدريب للمهنيين، كل في وظيفته، فيما يتعلق بالمسائل الجنسانية، والعدل والمساواة في المجال الجنساني.</w:t>
      </w:r>
    </w:p>
    <w:p w:rsidR="00006881" w:rsidRPr="00006881" w:rsidRDefault="00081DB6" w:rsidP="00006881">
      <w:pPr>
        <w:pStyle w:val="SingleTxt"/>
        <w:rPr>
          <w:rFonts w:hint="cs"/>
          <w:w w:val="100"/>
          <w:rtl/>
          <w:lang w:bidi="ar-SY"/>
        </w:rPr>
      </w:pPr>
      <w:r>
        <w:rPr>
          <w:rFonts w:hint="cs"/>
          <w:w w:val="100"/>
          <w:rtl/>
          <w:lang w:bidi="ar-SY"/>
        </w:rPr>
        <w:tab/>
      </w:r>
      <w:r w:rsidR="00006881" w:rsidRPr="00006881">
        <w:rPr>
          <w:rFonts w:hint="cs"/>
          <w:w w:val="100"/>
          <w:rtl/>
          <w:lang w:bidi="ar-SY"/>
        </w:rPr>
        <w:t>إن الدورات التي كانت مرة سمتها الترسيم الواضح للحدود في الأدوار الجنسانية، يجري توزيعها الآن حيث لدى الجنسين إمكانية مواصلة الدراسات التي كان يُعتقد تقليديا بأنها مقصورة على الإناث أو الذكور. يشهد التنوع في الأدوار المهنية بصحة الادعاء بأن وضع الحدود للأدوار وفقا لخطوط تتعلق بنوع الجنس تعسفي.</w:t>
      </w:r>
    </w:p>
    <w:p w:rsidR="00006881" w:rsidRPr="00006881" w:rsidRDefault="00081DB6" w:rsidP="00006881">
      <w:pPr>
        <w:pStyle w:val="SingleTxt"/>
        <w:rPr>
          <w:rFonts w:hint="cs"/>
          <w:w w:val="100"/>
          <w:rtl/>
          <w:lang w:bidi="ar-SY"/>
        </w:rPr>
      </w:pPr>
      <w:r>
        <w:rPr>
          <w:rFonts w:hint="cs"/>
          <w:w w:val="100"/>
          <w:rtl/>
          <w:lang w:bidi="ar-SY"/>
        </w:rPr>
        <w:tab/>
      </w:r>
      <w:r w:rsidR="00006881" w:rsidRPr="00006881">
        <w:rPr>
          <w:rFonts w:hint="cs"/>
          <w:w w:val="100"/>
          <w:rtl/>
          <w:lang w:bidi="ar-SY"/>
        </w:rPr>
        <w:t>وعلى الرغم من أن البيانات المتعلقة بالسياسات تلزم المؤسسات بتوفير التعليم المراعي للفوارق بين الجنسين، فإن الكثيرين يلاحظون أن المناهج المدرسية المراعية للفوارق بين الجنسين والمواد والطرق، على المستوى التنفيذي، قليلة وبعيدة بعضها عن بعض. هذا هو الفرق بين المساواة القانونية والمساواة الفعلية.</w:t>
      </w:r>
    </w:p>
    <w:p w:rsidR="00006881" w:rsidRPr="00006881" w:rsidRDefault="00081DB6" w:rsidP="0023323D">
      <w:pPr>
        <w:pStyle w:val="SingleTxt"/>
        <w:rPr>
          <w:rFonts w:hint="cs"/>
          <w:w w:val="100"/>
          <w:rtl/>
          <w:lang w:bidi="ar-SY"/>
        </w:rPr>
      </w:pPr>
      <w:r>
        <w:rPr>
          <w:rFonts w:hint="cs"/>
          <w:w w:val="100"/>
          <w:rtl/>
          <w:lang w:bidi="ar-SY"/>
        </w:rPr>
        <w:tab/>
      </w:r>
      <w:r w:rsidR="00006881" w:rsidRPr="00006881">
        <w:rPr>
          <w:rFonts w:hint="cs"/>
          <w:w w:val="100"/>
          <w:rtl/>
          <w:lang w:bidi="ar-SY"/>
        </w:rPr>
        <w:t xml:space="preserve">تقوم حاجة إلى تفسير </w:t>
      </w:r>
      <w:r w:rsidR="0023323D">
        <w:rPr>
          <w:rFonts w:hint="eastAsia"/>
          <w:w w:val="100"/>
          <w:rtl/>
          <w:lang w:bidi="ar-SY"/>
        </w:rPr>
        <w:t>”</w:t>
      </w:r>
      <w:r w:rsidR="00006881" w:rsidRPr="00006881">
        <w:rPr>
          <w:rFonts w:hint="cs"/>
          <w:w w:val="100"/>
          <w:rtl/>
          <w:lang w:bidi="ar-SY"/>
        </w:rPr>
        <w:t>التعليم للجميع</w:t>
      </w:r>
      <w:r w:rsidR="0023323D">
        <w:rPr>
          <w:rFonts w:hint="eastAsia"/>
          <w:w w:val="100"/>
          <w:rtl/>
          <w:lang w:bidi="ar-SY"/>
        </w:rPr>
        <w:t>“</w:t>
      </w:r>
      <w:r w:rsidR="00006881" w:rsidRPr="00006881">
        <w:rPr>
          <w:rFonts w:hint="cs"/>
          <w:w w:val="100"/>
          <w:rtl/>
          <w:lang w:bidi="ar-SY"/>
        </w:rPr>
        <w:t xml:space="preserve"> بأنه التعليم لجميع النساء ولجميع الرجال، عن طريق إيصال الرسائل الصحيحة. ولا يمكن للتعليم أن يكف عن كونه شعارا وان يبدأ بكونه واقعا حقيقيا إلا عندما يحدث ذلك.</w:t>
      </w:r>
    </w:p>
    <w:p w:rsidR="00236FCE" w:rsidRPr="00236FCE" w:rsidRDefault="00236FCE" w:rsidP="00236FCE">
      <w:pPr>
        <w:pStyle w:val="H23"/>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jc w:val="lowKashida"/>
        <w:rPr>
          <w:rFonts w:hint="cs"/>
          <w:w w:val="100"/>
          <w:sz w:val="10"/>
          <w:rtl/>
          <w:lang w:bidi="ar-SY"/>
        </w:rPr>
      </w:pPr>
    </w:p>
    <w:p w:rsidR="00006881" w:rsidRPr="00006881" w:rsidRDefault="00081DB6" w:rsidP="00081DB6">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w w:val="100"/>
          <w:rtl/>
          <w:lang w:bidi="ar-SY"/>
        </w:rPr>
      </w:pPr>
      <w:r>
        <w:rPr>
          <w:rFonts w:hint="cs"/>
          <w:w w:val="100"/>
          <w:rtl/>
          <w:lang w:bidi="ar-SY"/>
        </w:rPr>
        <w:tab/>
        <w:t>5-5</w:t>
      </w:r>
      <w:r w:rsidR="00006881" w:rsidRPr="00006881">
        <w:rPr>
          <w:rFonts w:hint="cs"/>
          <w:w w:val="100"/>
          <w:rtl/>
          <w:lang w:bidi="ar-SY"/>
        </w:rPr>
        <w:tab/>
        <w:t>توعية المدرسين بشأن نوع الجنس</w:t>
      </w:r>
    </w:p>
    <w:p w:rsidR="00006881" w:rsidRPr="00006881" w:rsidRDefault="00081DB6" w:rsidP="00006881">
      <w:pPr>
        <w:pStyle w:val="SingleTxt"/>
        <w:rPr>
          <w:rFonts w:hint="cs"/>
          <w:w w:val="100"/>
          <w:rtl/>
          <w:lang w:bidi="ar-SY"/>
        </w:rPr>
      </w:pPr>
      <w:r>
        <w:rPr>
          <w:rFonts w:hint="cs"/>
          <w:w w:val="100"/>
          <w:rtl/>
          <w:lang w:bidi="ar-SY"/>
        </w:rPr>
        <w:tab/>
      </w:r>
      <w:r w:rsidR="00006881" w:rsidRPr="00006881">
        <w:rPr>
          <w:rFonts w:hint="cs"/>
          <w:w w:val="100"/>
          <w:rtl/>
          <w:lang w:bidi="ar-SY"/>
        </w:rPr>
        <w:t>يشغل المدرسون موقعا أساسيا يُحقق منه التشكيك في طبيعية الصور والوظائف المقولبة النمطية للمرأة والرجل، المقبولة منذ وقت طويل، والتحدي لتلك الصور والوظائف. وتحليل الحالات الماضية والراهنة يشير إلى أنه على الرغم من احتمال زيادة حجم حصول الفتيات على التعليم، فإن الحصول ليس سوى قليل من كثير. إن طبيعة المحتويات والمواد والطرق المستعملة في التعليم أدوات يمكن أن تنشئ القوالب النمطية المتعلقة بنوع الجنس أو أن تقضي عليها.</w:t>
      </w:r>
    </w:p>
    <w:p w:rsidR="00006881" w:rsidRPr="00006881" w:rsidRDefault="00081DB6" w:rsidP="00006881">
      <w:pPr>
        <w:pStyle w:val="SingleTxt"/>
        <w:rPr>
          <w:rFonts w:hint="cs"/>
          <w:w w:val="100"/>
          <w:rtl/>
          <w:lang w:bidi="ar-SY"/>
        </w:rPr>
      </w:pPr>
      <w:r>
        <w:rPr>
          <w:rFonts w:hint="cs"/>
          <w:w w:val="100"/>
          <w:rtl/>
          <w:lang w:bidi="ar-SY"/>
        </w:rPr>
        <w:tab/>
      </w:r>
      <w:r w:rsidR="00006881" w:rsidRPr="00006881">
        <w:rPr>
          <w:rFonts w:hint="cs"/>
          <w:w w:val="100"/>
          <w:rtl/>
          <w:lang w:bidi="ar-SY"/>
        </w:rPr>
        <w:t>إن مسألة تعليم الأطفال الصغار تتجاوز الموارد التدريسية. يؤدي المدرسون دورا ذا مغزى في التأثير في نجاح أو فشل طلابهم. وتفسيرهم للمحتويات وإصغاؤهم للمتعلمين وتفاعلهم معهم، والطريقة التي يقومون بها بواجباتهم وعملهم المنزلي ينبغي الا تقررها الرؤية البطرياركية العريضة للعالم التي تبقي التسلسل الهرمي للجنسين كما هو. إن معاملة المدرسين المختلفة للفتيات والفتيان والافتقار إلى نماذج يقتدى بها</w:t>
      </w:r>
      <w:r w:rsidR="00C32FE3">
        <w:rPr>
          <w:rFonts w:hint="cs"/>
          <w:w w:val="100"/>
          <w:rtl/>
          <w:lang w:bidi="ar-SY"/>
        </w:rPr>
        <w:t xml:space="preserve"> </w:t>
      </w:r>
      <w:r w:rsidR="00006881" w:rsidRPr="00006881">
        <w:rPr>
          <w:rFonts w:hint="cs"/>
          <w:w w:val="100"/>
          <w:rtl/>
          <w:lang w:bidi="ar-SY"/>
        </w:rPr>
        <w:t>للجنسين يسهمان في تعزيز القوالب النمطية المتعلقة بنوع الجنس.</w:t>
      </w:r>
    </w:p>
    <w:p w:rsidR="00006881" w:rsidRPr="00006881" w:rsidRDefault="00081DB6" w:rsidP="00006881">
      <w:pPr>
        <w:pStyle w:val="SingleTxt"/>
        <w:rPr>
          <w:rFonts w:hint="cs"/>
          <w:w w:val="100"/>
          <w:rtl/>
          <w:lang w:bidi="ar-SY"/>
        </w:rPr>
      </w:pPr>
      <w:r>
        <w:rPr>
          <w:rFonts w:hint="cs"/>
          <w:w w:val="100"/>
          <w:rtl/>
          <w:lang w:bidi="ar-SY"/>
        </w:rPr>
        <w:tab/>
      </w:r>
      <w:r w:rsidR="00006881" w:rsidRPr="00006881">
        <w:rPr>
          <w:rFonts w:hint="cs"/>
          <w:w w:val="100"/>
          <w:rtl/>
          <w:lang w:bidi="ar-SY"/>
        </w:rPr>
        <w:t>تتخذ اللجنة الوطنية لتعزيز المساواة المبادرة لتعميم المساواة فيما يتعلق بنوع الجنس عن طريق التعليم حيث يُعطَى لجميع المدرسين على كل المستويات دورات التدريب على التوعية بالفوارق بين الجنسين.</w:t>
      </w:r>
    </w:p>
    <w:p w:rsidR="00236FCE" w:rsidRPr="00236FCE" w:rsidRDefault="00236FCE" w:rsidP="00236FCE">
      <w:pPr>
        <w:pStyle w:val="H23"/>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jc w:val="lowKashida"/>
        <w:rPr>
          <w:rFonts w:hint="cs"/>
          <w:w w:val="100"/>
          <w:sz w:val="10"/>
          <w:rtl/>
          <w:lang w:bidi="ar-SY"/>
        </w:rPr>
      </w:pPr>
    </w:p>
    <w:p w:rsidR="00006881" w:rsidRPr="00006881" w:rsidRDefault="00081DB6" w:rsidP="00081DB6">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w w:val="100"/>
          <w:rtl/>
          <w:lang w:bidi="ar-SY"/>
        </w:rPr>
      </w:pPr>
      <w:r>
        <w:rPr>
          <w:rFonts w:hint="cs"/>
          <w:w w:val="100"/>
          <w:rtl/>
          <w:lang w:bidi="ar-SY"/>
        </w:rPr>
        <w:tab/>
        <w:t>5-6</w:t>
      </w:r>
      <w:r w:rsidR="00006881" w:rsidRPr="00006881">
        <w:rPr>
          <w:rFonts w:hint="cs"/>
          <w:w w:val="100"/>
          <w:rtl/>
          <w:lang w:bidi="ar-SY"/>
        </w:rPr>
        <w:tab/>
        <w:t>مواد للقراءة غير متحيزة جنسيا</w:t>
      </w:r>
    </w:p>
    <w:p w:rsidR="00006881" w:rsidRPr="00006881" w:rsidRDefault="00081DB6" w:rsidP="00006881">
      <w:pPr>
        <w:pStyle w:val="SingleTxt"/>
        <w:rPr>
          <w:rFonts w:hint="cs"/>
          <w:w w:val="100"/>
          <w:rtl/>
          <w:lang w:bidi="ar-SY"/>
        </w:rPr>
      </w:pPr>
      <w:r>
        <w:rPr>
          <w:rFonts w:hint="cs"/>
          <w:w w:val="100"/>
          <w:rtl/>
          <w:lang w:bidi="ar-SY"/>
        </w:rPr>
        <w:tab/>
      </w:r>
      <w:r w:rsidR="00006881" w:rsidRPr="00006881">
        <w:rPr>
          <w:rFonts w:hint="cs"/>
          <w:w w:val="100"/>
          <w:rtl/>
          <w:lang w:bidi="ar-SY"/>
        </w:rPr>
        <w:t>يُنقَل التحيز الجنساني ضمنيا عن طريق اللغة والصور المستعملة في الكتب. يمكن أن تكون الكتب أداة هامة للقضاء على القوالب النمطية وإنفاذ المساواة. ومن الناحية الأخرى، يمكن أن تكون الكتب المدرسية وسيلة تعيق تكافؤ الفرص للجنسين إذا كانت متحيزة جنسيا. وتنقل بعض الكتب المدرسية صورة تفتقر إلى التوازن بين الجنسين نظرا إلى إن هذه الكتب تفتقر إلى إسهام المرأة.</w:t>
      </w:r>
    </w:p>
    <w:p w:rsidR="00006881" w:rsidRPr="00006881" w:rsidRDefault="00081DB6" w:rsidP="00236FCE">
      <w:pPr>
        <w:pStyle w:val="SingleTxt"/>
        <w:rPr>
          <w:rFonts w:hint="cs"/>
          <w:w w:val="100"/>
          <w:rtl/>
          <w:lang w:bidi="ar-SY"/>
        </w:rPr>
      </w:pPr>
      <w:r>
        <w:rPr>
          <w:rFonts w:hint="cs"/>
          <w:w w:val="100"/>
          <w:rtl/>
          <w:lang w:bidi="ar-SY"/>
        </w:rPr>
        <w:tab/>
      </w:r>
      <w:r w:rsidR="00006881" w:rsidRPr="00006881">
        <w:rPr>
          <w:rFonts w:hint="cs"/>
          <w:w w:val="100"/>
          <w:rtl/>
          <w:lang w:bidi="ar-SY"/>
        </w:rPr>
        <w:t xml:space="preserve">تعزز المناهج المدرسية والمواد القوالب النمطية. إن </w:t>
      </w:r>
      <w:r w:rsidR="00006881" w:rsidRPr="00006881">
        <w:rPr>
          <w:rFonts w:hint="cs"/>
          <w:w w:val="100"/>
          <w:u w:val="single"/>
          <w:rtl/>
          <w:lang w:bidi="ar-SY"/>
        </w:rPr>
        <w:t>الدولفين</w:t>
      </w:r>
      <w:r w:rsidR="00006881" w:rsidRPr="00006881">
        <w:rPr>
          <w:rFonts w:hint="cs"/>
          <w:w w:val="100"/>
          <w:rtl/>
          <w:lang w:bidi="ar-SY"/>
        </w:rPr>
        <w:t xml:space="preserve"> و </w:t>
      </w:r>
      <w:r w:rsidR="00006881" w:rsidRPr="00006881">
        <w:rPr>
          <w:rFonts w:hint="cs"/>
          <w:w w:val="100"/>
          <w:u w:val="single"/>
          <w:rtl/>
          <w:lang w:bidi="ar-SY"/>
        </w:rPr>
        <w:t>صوب الأب</w:t>
      </w:r>
      <w:r w:rsidR="00006881" w:rsidRPr="00006881">
        <w:rPr>
          <w:rFonts w:hint="cs"/>
          <w:w w:val="100"/>
          <w:rtl/>
          <w:lang w:bidi="ar-SY"/>
        </w:rPr>
        <w:t xml:space="preserve"> كتابان مدرسيان يُستعملان في المنهج المدرسي في الجزر المالطية وقتا طويلا ويديمان التحيز المتعلق بنوع الجنس. واتخذت الحكومة أيضا تدابير لتغيير الكتب المدرسية التي تشتمل على لغة تمييزية. وحتى الآن استُبدِلت كتب </w:t>
      </w:r>
      <w:r w:rsidR="00006881" w:rsidRPr="00006881">
        <w:rPr>
          <w:w w:val="100"/>
          <w:lang w:bidi="ar-SY"/>
        </w:rPr>
        <w:t>“Ladybird”</w:t>
      </w:r>
      <w:r w:rsidR="00006881" w:rsidRPr="00006881">
        <w:rPr>
          <w:rFonts w:hint="cs"/>
          <w:w w:val="100"/>
          <w:rtl/>
          <w:lang w:bidi="ar-SY"/>
        </w:rPr>
        <w:t xml:space="preserve"> بكتب مدرسية أخرى لا تشمل إشارة إلى السلوك ذي القالب النمطي.</w:t>
      </w:r>
    </w:p>
    <w:p w:rsidR="00236FCE" w:rsidRPr="00236FCE" w:rsidRDefault="00236FCE" w:rsidP="00236FCE">
      <w:pPr>
        <w:pStyle w:val="H23"/>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jc w:val="lowKashida"/>
        <w:rPr>
          <w:rFonts w:hint="cs"/>
          <w:w w:val="100"/>
          <w:sz w:val="10"/>
          <w:rtl/>
          <w:lang w:bidi="ar-SY"/>
        </w:rPr>
      </w:pPr>
    </w:p>
    <w:p w:rsidR="00006881" w:rsidRPr="00006881" w:rsidRDefault="00081DB6" w:rsidP="00081DB6">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w w:val="100"/>
          <w:rtl/>
          <w:lang w:bidi="ar-SY"/>
        </w:rPr>
      </w:pPr>
      <w:r>
        <w:rPr>
          <w:rFonts w:hint="cs"/>
          <w:w w:val="100"/>
          <w:rtl/>
          <w:lang w:bidi="ar-SY"/>
        </w:rPr>
        <w:tab/>
        <w:t>5-7</w:t>
      </w:r>
      <w:r w:rsidR="00006881" w:rsidRPr="00006881">
        <w:rPr>
          <w:rFonts w:hint="cs"/>
          <w:w w:val="100"/>
          <w:rtl/>
          <w:lang w:bidi="ar-SY"/>
        </w:rPr>
        <w:tab/>
        <w:t>وسائط الإعلام ومتخصصو وسائط الإعلام</w:t>
      </w:r>
    </w:p>
    <w:p w:rsidR="00006881" w:rsidRPr="00006881" w:rsidRDefault="00081DB6" w:rsidP="00006881">
      <w:pPr>
        <w:pStyle w:val="SingleTxt"/>
        <w:rPr>
          <w:rFonts w:hint="cs"/>
          <w:w w:val="100"/>
          <w:rtl/>
          <w:lang w:bidi="ar-SY"/>
        </w:rPr>
      </w:pPr>
      <w:r>
        <w:rPr>
          <w:rFonts w:hint="cs"/>
          <w:w w:val="100"/>
          <w:rtl/>
          <w:lang w:bidi="ar-SY"/>
        </w:rPr>
        <w:tab/>
      </w:r>
      <w:r w:rsidR="00006881" w:rsidRPr="00006881">
        <w:rPr>
          <w:rFonts w:hint="cs"/>
          <w:w w:val="100"/>
          <w:rtl/>
          <w:lang w:bidi="ar-SY"/>
        </w:rPr>
        <w:t>إن نقل وسائط الإعلام للصورة أداة فعالة في القضاء على القوالب النمطية المتعلقة بنوع الجنس. ولكنه أيضا أحد الأركان الرئيسية الذي يعزز الفصل بين الجنسين، ويمكن أن يكون صورة خادعة عما يُقصَد بكون الشخص رجلا أو مرأة إذا اسُعملت خطأ.</w:t>
      </w:r>
    </w:p>
    <w:p w:rsidR="00006881" w:rsidRPr="00006881" w:rsidRDefault="00081DB6" w:rsidP="00006881">
      <w:pPr>
        <w:pStyle w:val="SingleTxt"/>
        <w:rPr>
          <w:rFonts w:hint="cs"/>
          <w:w w:val="100"/>
          <w:rtl/>
          <w:lang w:bidi="ar-SY"/>
        </w:rPr>
      </w:pPr>
      <w:r>
        <w:rPr>
          <w:rFonts w:hint="cs"/>
          <w:w w:val="100"/>
          <w:rtl/>
          <w:lang w:bidi="ar-SY"/>
        </w:rPr>
        <w:tab/>
      </w:r>
      <w:r w:rsidR="00006881" w:rsidRPr="00006881">
        <w:rPr>
          <w:rFonts w:hint="cs"/>
          <w:w w:val="100"/>
          <w:rtl/>
          <w:lang w:bidi="ar-SY"/>
        </w:rPr>
        <w:t>إن اللغة والصور والمواقف ووجوه السلوك المعروضة أحيانا كثيرة على وسائط الإعلام لا تفعل ما يستحق الذكر لمواجهة التمييز على أساس نوع الجنس والسلوك ذي القالب النمطي. لقد صاغت سلطة إذاعة مالطة مجموعة من المبادئ التوجيهية، وهي مسؤولة عن عملية الرصد لتحديد كيفية تصوير المرأة في المنشورات والمواد المكتوبة والأدوار المنسوبة إليها. وتقوم سلطة الإذاعة بملاحظة الشكاوى وتحليلها واستيفاء الإجراءات الإدارية الخاصة بها فيما يتعلق بنقل الصورة في وسائط الإعلام. وحيثما وُجِدت مخالفة للسلوك لدى سلطة الإذاعة سلطة اتخاذ إجراءات لنشر صورة للمرأة تخلو من القوالب النمطية.</w:t>
      </w:r>
    </w:p>
    <w:p w:rsidR="00006881" w:rsidRPr="00006881" w:rsidRDefault="00081DB6" w:rsidP="00006881">
      <w:pPr>
        <w:pStyle w:val="SingleTxt"/>
        <w:rPr>
          <w:rFonts w:hint="cs"/>
          <w:w w:val="100"/>
          <w:rtl/>
          <w:lang w:bidi="ar-SY"/>
        </w:rPr>
      </w:pPr>
      <w:r>
        <w:rPr>
          <w:rFonts w:hint="cs"/>
          <w:w w:val="100"/>
          <w:rtl/>
          <w:lang w:bidi="ar-SY"/>
        </w:rPr>
        <w:tab/>
      </w:r>
      <w:r w:rsidR="00006881" w:rsidRPr="00006881">
        <w:rPr>
          <w:rFonts w:hint="cs"/>
          <w:w w:val="100"/>
          <w:rtl/>
          <w:lang w:bidi="ar-SY"/>
        </w:rPr>
        <w:t>ويمكن تقديم شكوى إما إلى اللجنة الوطنية لتعزيز المساواة أو إلى سلطة الإذاعة نفسها. وقد قدمت عدة شكاوى في السنتين الماضيتين منذ إنشاء اللجنة. وقد تمّ تناوُل النهج إما عن طريق الاتصال باللجنة الوطنية لتعزيز المساواة وسلطة الإذاعة أو عن طريق لجنة شؤون المستهلكين. وحيث تتعلق الشكاوى برسائل لوحات الإعلانات فإن لجنة شؤون المستهلكين هي الكيان المسؤول عن الإنتصاف. وتقديم الشكاوى تطور إيجابي لأنه يشير إلى أن الناس يصبحون على نحو متزايد أكثر وعيا بالمسائل المتعلقة بنوع الجنس والمحتويات المتحيزة جنسيا المدمرة المنقولة على وسائط الإعلام. وطبيعة الشكاوى تشمل مجموعة مختلفة من المواضيع، منها النقص في التمثيل حينما يجري تناول مواضيع معينة في البرامج، واستعمال صورة بوصفها هدفا جنسيا، واحتقار المرأة بوصفها مهنية، وصورة النساء والفتيات في الأعمال المنزلية، والقوالب النمطية في الإعلان عن لعب ومواد الأطفال.</w:t>
      </w:r>
    </w:p>
    <w:p w:rsidR="00006881" w:rsidRPr="00006881" w:rsidRDefault="00081DB6" w:rsidP="00006881">
      <w:pPr>
        <w:pStyle w:val="SingleTxt"/>
        <w:rPr>
          <w:rFonts w:hint="cs"/>
          <w:w w:val="100"/>
          <w:rtl/>
          <w:lang w:bidi="ar-SY"/>
        </w:rPr>
      </w:pPr>
      <w:r>
        <w:rPr>
          <w:rFonts w:hint="cs"/>
          <w:w w:val="100"/>
          <w:rtl/>
          <w:lang w:bidi="ar-SY"/>
        </w:rPr>
        <w:tab/>
      </w:r>
      <w:r w:rsidR="00006881" w:rsidRPr="00006881">
        <w:rPr>
          <w:rFonts w:hint="cs"/>
          <w:w w:val="100"/>
          <w:rtl/>
          <w:lang w:bidi="ar-SY"/>
        </w:rPr>
        <w:t>والمجتمع المالطي ملتزم بجعل صورة المرأة متفقة مع التغييرات الحديثة المتمشية مع الاحتياجات المتغيرة وفوائد التنوع</w:t>
      </w:r>
      <w:r w:rsidR="00C32FE3">
        <w:rPr>
          <w:rFonts w:hint="cs"/>
          <w:w w:val="100"/>
          <w:rtl/>
          <w:lang w:bidi="ar-SY"/>
        </w:rPr>
        <w:t xml:space="preserve"> </w:t>
      </w:r>
      <w:r w:rsidR="00006881" w:rsidRPr="00006881">
        <w:rPr>
          <w:rFonts w:hint="cs"/>
          <w:w w:val="100"/>
          <w:rtl/>
          <w:lang w:bidi="ar-SY"/>
        </w:rPr>
        <w:t>وليس مع التصنيفات ذات القوالب النمطية.</w:t>
      </w:r>
    </w:p>
    <w:p w:rsidR="00006881" w:rsidRPr="00006881" w:rsidRDefault="00081DB6" w:rsidP="0023323D">
      <w:pPr>
        <w:pStyle w:val="SingleTxt"/>
        <w:rPr>
          <w:rFonts w:hint="cs"/>
          <w:w w:val="100"/>
          <w:rtl/>
          <w:lang w:bidi="ar-SY"/>
        </w:rPr>
      </w:pPr>
      <w:r>
        <w:rPr>
          <w:rFonts w:hint="cs"/>
          <w:w w:val="100"/>
          <w:rtl/>
          <w:lang w:bidi="ar-SY"/>
        </w:rPr>
        <w:tab/>
      </w:r>
      <w:r w:rsidR="00006881" w:rsidRPr="00006881">
        <w:rPr>
          <w:rFonts w:hint="cs"/>
          <w:w w:val="100"/>
          <w:rtl/>
          <w:lang w:bidi="ar-SY"/>
        </w:rPr>
        <w:t xml:space="preserve">شاركت اللجنة الوطنية لتعزيز المساواة في بضع حملات ترويجية، مبينة المساواة بين الجنسين بخطوط عامة. وطوال 2006 بُثّ برنامج تلفزيوني بعنوان </w:t>
      </w:r>
      <w:r w:rsidR="0023323D">
        <w:rPr>
          <w:rFonts w:hint="eastAsia"/>
          <w:w w:val="100"/>
          <w:rtl/>
          <w:lang w:bidi="ar-SY"/>
        </w:rPr>
        <w:t>”</w:t>
      </w:r>
      <w:r w:rsidR="0023323D">
        <w:rPr>
          <w:rFonts w:hint="cs"/>
          <w:w w:val="100"/>
          <w:rtl/>
          <w:lang w:bidi="ar-SY"/>
        </w:rPr>
        <w:t>إعمل وكيف</w:t>
      </w:r>
      <w:r w:rsidR="0023323D">
        <w:rPr>
          <w:rFonts w:hint="eastAsia"/>
          <w:w w:val="100"/>
          <w:rtl/>
          <w:lang w:bidi="ar-SY"/>
        </w:rPr>
        <w:t>“</w:t>
      </w:r>
      <w:r w:rsidR="00006881" w:rsidRPr="00006881">
        <w:rPr>
          <w:rFonts w:hint="cs"/>
          <w:w w:val="100"/>
          <w:rtl/>
          <w:lang w:bidi="ar-SY"/>
        </w:rPr>
        <w:t xml:space="preserve"> كوسيلة لتغيير الأنماط الاجتماعية</w:t>
      </w:r>
      <w:r w:rsidR="0023323D">
        <w:rPr>
          <w:rFonts w:hint="cs"/>
          <w:w w:val="100"/>
          <w:rtl/>
          <w:lang w:bidi="ar-SY"/>
        </w:rPr>
        <w:t xml:space="preserve"> والثقافية. وكان أيضا مرشحا في </w:t>
      </w:r>
      <w:r w:rsidR="0023323D">
        <w:rPr>
          <w:rFonts w:hint="eastAsia"/>
          <w:w w:val="100"/>
          <w:rtl/>
          <w:lang w:bidi="ar-SY"/>
        </w:rPr>
        <w:t>”</w:t>
      </w:r>
      <w:r w:rsidR="00006881" w:rsidRPr="00006881">
        <w:rPr>
          <w:rFonts w:hint="cs"/>
          <w:w w:val="100"/>
          <w:rtl/>
          <w:lang w:bidi="ar-SY"/>
        </w:rPr>
        <w:t>جوائز تلفزيون مالطة</w:t>
      </w:r>
      <w:r w:rsidR="0023323D">
        <w:rPr>
          <w:rFonts w:hint="eastAsia"/>
          <w:w w:val="100"/>
          <w:rtl/>
          <w:lang w:bidi="ar-SY"/>
        </w:rPr>
        <w:t>“</w:t>
      </w:r>
      <w:r w:rsidR="00006881" w:rsidRPr="00006881">
        <w:rPr>
          <w:rFonts w:hint="cs"/>
          <w:w w:val="100"/>
          <w:rtl/>
          <w:lang w:bidi="ar-SY"/>
        </w:rPr>
        <w:t xml:space="preserve"> بوصفه </w:t>
      </w:r>
      <w:r w:rsidR="0023323D">
        <w:rPr>
          <w:rFonts w:hint="eastAsia"/>
          <w:w w:val="100"/>
          <w:rtl/>
          <w:lang w:bidi="ar-SY"/>
        </w:rPr>
        <w:t>”</w:t>
      </w:r>
      <w:r w:rsidR="00006881" w:rsidRPr="00006881">
        <w:rPr>
          <w:rFonts w:hint="cs"/>
          <w:w w:val="100"/>
          <w:rtl/>
          <w:lang w:bidi="ar-SY"/>
        </w:rPr>
        <w:t>أفضل برنامج تعليمي</w:t>
      </w:r>
      <w:r w:rsidR="0023323D">
        <w:rPr>
          <w:rFonts w:hint="eastAsia"/>
          <w:w w:val="100"/>
          <w:rtl/>
          <w:lang w:bidi="ar-SY"/>
        </w:rPr>
        <w:t>“</w:t>
      </w:r>
      <w:r w:rsidR="00006881" w:rsidRPr="00006881">
        <w:rPr>
          <w:rFonts w:hint="cs"/>
          <w:w w:val="100"/>
          <w:rtl/>
          <w:lang w:bidi="ar-SY"/>
        </w:rPr>
        <w:t xml:space="preserve"> و</w:t>
      </w:r>
      <w:r w:rsidR="0023323D">
        <w:rPr>
          <w:rFonts w:hint="cs"/>
          <w:w w:val="100"/>
          <w:rtl/>
          <w:lang w:bidi="ar-SY"/>
        </w:rPr>
        <w:t xml:space="preserve"> </w:t>
      </w:r>
      <w:r w:rsidR="0023323D">
        <w:rPr>
          <w:rFonts w:hint="eastAsia"/>
          <w:w w:val="100"/>
          <w:rtl/>
          <w:lang w:bidi="ar-SY"/>
        </w:rPr>
        <w:t>”</w:t>
      </w:r>
      <w:r w:rsidR="00006881" w:rsidRPr="00006881">
        <w:rPr>
          <w:rFonts w:hint="cs"/>
          <w:w w:val="100"/>
          <w:rtl/>
          <w:lang w:bidi="ar-SY"/>
        </w:rPr>
        <w:t>أفضل خط أصلي</w:t>
      </w:r>
      <w:r w:rsidR="0023323D">
        <w:rPr>
          <w:rFonts w:hint="eastAsia"/>
          <w:w w:val="100"/>
          <w:rtl/>
          <w:lang w:bidi="ar-SY"/>
        </w:rPr>
        <w:t>“</w:t>
      </w:r>
      <w:r w:rsidR="00006881" w:rsidRPr="00006881">
        <w:rPr>
          <w:rFonts w:hint="cs"/>
          <w:w w:val="100"/>
          <w:rtl/>
          <w:lang w:bidi="ar-SY"/>
        </w:rPr>
        <w:t>. وفضلا عن ذلك، فإن لوحات الإعلانات، وملصقات الحافلات العامة الداخلية والخارجية التي شاركت في إنشائها مشاريع الاتحاد الأوروبي نُشرت لتركيز الأنظار على المسائل المتعلقة بنوع الجنس حتى يكون الجمهور مطلعا على حقوقه وواجباته.</w:t>
      </w:r>
    </w:p>
    <w:p w:rsidR="00236FCE" w:rsidRPr="00236FCE" w:rsidRDefault="00236FCE" w:rsidP="00236FCE">
      <w:pPr>
        <w:pStyle w:val="H23"/>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jc w:val="lowKashida"/>
        <w:rPr>
          <w:rFonts w:hint="cs"/>
          <w:w w:val="100"/>
          <w:sz w:val="10"/>
          <w:rtl/>
          <w:lang w:bidi="ar-SY"/>
        </w:rPr>
      </w:pPr>
    </w:p>
    <w:p w:rsidR="00006881" w:rsidRPr="00006881" w:rsidRDefault="00081DB6" w:rsidP="00081DB6">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w w:val="100"/>
          <w:rtl/>
          <w:lang w:bidi="ar-SY"/>
        </w:rPr>
      </w:pPr>
      <w:r>
        <w:rPr>
          <w:rFonts w:hint="cs"/>
          <w:w w:val="100"/>
          <w:rtl/>
          <w:lang w:bidi="ar-SY"/>
        </w:rPr>
        <w:tab/>
        <w:t>5-8</w:t>
      </w:r>
      <w:r w:rsidR="00006881" w:rsidRPr="00006881">
        <w:rPr>
          <w:rFonts w:hint="cs"/>
          <w:w w:val="100"/>
          <w:rtl/>
          <w:lang w:bidi="ar-SY"/>
        </w:rPr>
        <w:tab/>
        <w:t>السياسة</w:t>
      </w:r>
    </w:p>
    <w:p w:rsidR="00006881" w:rsidRPr="00006881" w:rsidRDefault="00081DB6" w:rsidP="00006881">
      <w:pPr>
        <w:pStyle w:val="SingleTxt"/>
        <w:rPr>
          <w:rFonts w:hint="cs"/>
          <w:w w:val="100"/>
          <w:rtl/>
          <w:lang w:bidi="ar-SY"/>
        </w:rPr>
      </w:pPr>
      <w:r>
        <w:rPr>
          <w:rFonts w:hint="cs"/>
          <w:w w:val="100"/>
          <w:rtl/>
          <w:lang w:bidi="ar-SY"/>
        </w:rPr>
        <w:tab/>
      </w:r>
      <w:r w:rsidR="00006881" w:rsidRPr="00006881">
        <w:rPr>
          <w:rFonts w:hint="cs"/>
          <w:w w:val="100"/>
          <w:rtl/>
          <w:lang w:bidi="ar-SY"/>
        </w:rPr>
        <w:t>في المجال السياسي اتُّخِذت مختلف التدابير الرامية إلى زيادة مشاركة المرأة في السياسة وإلى القضاء على السلوك ذي القوالب النمطية. اليوم لا تزال المرأة تحتاج إلى تذليل العقبات الثقافية لدخول حلبة السياسة. بيد أن اللجنة الوطنية لتعزيز المساواة تمارس الضغط على الأحزاب السياسية من أجل القضاء على العقبات التي تعيق المرأة عن الدخول في مجال السياسة. لقد أدرجت الأحزاب السياسية الثلاثة تدابير في نظمها، وهي التدابير التي تعزز المشاركة النشيطة للمرأة في السياسة.</w:t>
      </w:r>
    </w:p>
    <w:p w:rsidR="00006881" w:rsidRPr="00006881" w:rsidRDefault="00081DB6" w:rsidP="00081DB6">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w w:val="100"/>
          <w:rtl/>
          <w:lang w:bidi="ar-SY"/>
        </w:rPr>
      </w:pPr>
      <w:r>
        <w:rPr>
          <w:rFonts w:hint="cs"/>
          <w:w w:val="100"/>
          <w:rtl/>
          <w:lang w:bidi="ar-SY"/>
        </w:rPr>
        <w:tab/>
        <w:t>5-9</w:t>
      </w:r>
      <w:r w:rsidR="00006881" w:rsidRPr="00006881">
        <w:rPr>
          <w:rFonts w:hint="cs"/>
          <w:w w:val="100"/>
          <w:rtl/>
          <w:lang w:bidi="ar-SY"/>
        </w:rPr>
        <w:tab/>
        <w:t>التوفيق بين مسؤوليات العمل والأسرة</w:t>
      </w:r>
    </w:p>
    <w:p w:rsidR="00006881" w:rsidRPr="00006881" w:rsidRDefault="00081DB6" w:rsidP="00006881">
      <w:pPr>
        <w:pStyle w:val="SingleTxt"/>
        <w:rPr>
          <w:rFonts w:hint="cs"/>
          <w:w w:val="100"/>
          <w:rtl/>
          <w:lang w:bidi="ar-SY"/>
        </w:rPr>
      </w:pPr>
      <w:r>
        <w:rPr>
          <w:rFonts w:hint="cs"/>
          <w:w w:val="100"/>
          <w:rtl/>
          <w:lang w:bidi="ar-SY"/>
        </w:rPr>
        <w:tab/>
      </w:r>
      <w:r w:rsidR="00006881" w:rsidRPr="00006881">
        <w:rPr>
          <w:rFonts w:hint="cs"/>
          <w:w w:val="100"/>
          <w:rtl/>
          <w:lang w:bidi="ar-SY"/>
        </w:rPr>
        <w:t>التوفيق بين مسؤوليات العمل والأسرة هو إحدى الأولويات الرئيسية التي تركز عليها اللجنة الوطنية لتعزيز المساواة منذ إنشائها. وسُلط الضوء على نحو مستمر على أدوار الرجل والمرأة في الحياة المهنية والأسرية، ما رسخ الرسالة بأن كل مهمة يمكن أن يضطلع بها كل من الرجال والنساء إذا اعتقد المرء بالقدرات التي يمتلكها داخله. وبالإضافة إلى التأكيد على الفوائد الشخصية والأُسرية التي تُحقق عندما يجري تشاطر المسؤوليات، تؤكد اللجنة الوطنية لتعزيز المساواة حقيقة أن المساواة بين الجنسين والقضاء على الفصل بين الجنسين نتيجة عن القوالب النمطية التقليدية مصدر فائدة للمجتمع على نحو شامل من منظور اقتصادي ومنظور اجتماعي.</w:t>
      </w:r>
    </w:p>
    <w:p w:rsidR="00006881" w:rsidRPr="00006881" w:rsidRDefault="00081DB6" w:rsidP="00006881">
      <w:pPr>
        <w:pStyle w:val="SingleTxt"/>
        <w:rPr>
          <w:rFonts w:hint="cs"/>
          <w:w w:val="100"/>
          <w:rtl/>
          <w:lang w:bidi="ar-SY"/>
        </w:rPr>
      </w:pPr>
      <w:r>
        <w:rPr>
          <w:rFonts w:hint="cs"/>
          <w:w w:val="100"/>
          <w:rtl/>
          <w:lang w:bidi="ar-SY"/>
        </w:rPr>
        <w:tab/>
      </w:r>
      <w:r w:rsidR="00006881" w:rsidRPr="00006881">
        <w:rPr>
          <w:rFonts w:hint="cs"/>
          <w:w w:val="100"/>
          <w:rtl/>
          <w:lang w:bidi="ar-SY"/>
        </w:rPr>
        <w:t>يتزايد عدد النساء اللائي يسعين إلى الحصول على عمل مدفوع الأجر خارج المنزل. وقد يكون هذا الاتجاه ازداد زخما بسبب العدد المتزايد للنساء اللواتي يدرسن في الجامعة، وبسبب الضرورات الاقتصادية التي يواجهنها. وعلى الرغم من حقيقة أن النساء يتمتعن بالمساواة في توفر سبل الوصول وتكافؤ الفرص في التعليم، فإن نسبة كبيرة منهن يجدن أن من الصعب البقاء في سوق العمل خلال سنوات حملهن وتحقيق التوفيق المتوازن بين المسؤوليات الأُسرية والمهنية. وقد يكون ذلك نتيجة مباشرة عن التصور أن التوفيق شاغل للمرأة على نحو رئيسي. حتى يحدث التوفيق الفعلي من الضروري أن يقوم الرجل بدوره، ويجب على الرجل أن يكون مطلعا على نحو واف على وجوه القوة الكامنة في اتخاذ تدابير لتلبية احتياجات الاستدامة لمجال العمل وأيضا لمجال الأُسرة.</w:t>
      </w:r>
    </w:p>
    <w:p w:rsidR="00006881" w:rsidRPr="00006881" w:rsidRDefault="00081DB6" w:rsidP="0023323D">
      <w:pPr>
        <w:pStyle w:val="SingleTxt"/>
        <w:rPr>
          <w:rFonts w:hint="cs"/>
          <w:w w:val="100"/>
          <w:rtl/>
          <w:lang w:bidi="ar-SY"/>
        </w:rPr>
      </w:pPr>
      <w:r>
        <w:rPr>
          <w:rFonts w:hint="cs"/>
          <w:w w:val="100"/>
          <w:rtl/>
          <w:lang w:bidi="ar-SY"/>
        </w:rPr>
        <w:tab/>
        <w:t>أ</w:t>
      </w:r>
      <w:r w:rsidR="00006881" w:rsidRPr="00006881">
        <w:rPr>
          <w:rFonts w:hint="cs"/>
          <w:w w:val="100"/>
          <w:rtl/>
          <w:lang w:bidi="ar-SY"/>
        </w:rPr>
        <w:t xml:space="preserve">جرت اللجنة الوطنية لتعزيز المساواة دراسة في 2006 شارك في تمويلها الاتحاد الأوروبي، وتناولت على نحو محدد مسالة القوالب النمطية فيما يتعلق بنوع الجنس بين أطفال المدارس. يشير بحث بعنوان </w:t>
      </w:r>
      <w:r w:rsidR="0023323D">
        <w:rPr>
          <w:rFonts w:hint="eastAsia"/>
          <w:w w:val="100"/>
          <w:rtl/>
          <w:lang w:bidi="ar-SY"/>
        </w:rPr>
        <w:t>”</w:t>
      </w:r>
      <w:r w:rsidR="00006881" w:rsidRPr="00006881">
        <w:rPr>
          <w:rFonts w:hint="cs"/>
          <w:w w:val="100"/>
          <w:rtl/>
          <w:lang w:bidi="ar-SY"/>
        </w:rPr>
        <w:t>تيسير المساواة عن طريق التعليم</w:t>
      </w:r>
      <w:r w:rsidR="0023323D">
        <w:rPr>
          <w:rFonts w:hint="eastAsia"/>
          <w:w w:val="100"/>
          <w:rtl/>
          <w:lang w:bidi="ar-SY"/>
        </w:rPr>
        <w:t>“</w:t>
      </w:r>
      <w:r w:rsidR="00006881" w:rsidRPr="00006881">
        <w:rPr>
          <w:rFonts w:hint="cs"/>
          <w:w w:val="100"/>
          <w:rtl/>
          <w:lang w:bidi="ar-SY"/>
        </w:rPr>
        <w:t xml:space="preserve"> مستمد من الدراسة إلى أن القوالب النمطية فيما يتعلق بنوع الجنس لا تزال ملمحا رئيسيا في المجتمع المالطي. وفي المرفق بالوثيقة تُوضَّح بعض النتائج التي أسفرت عنها المقابلات النوعية.</w:t>
      </w:r>
    </w:p>
    <w:p w:rsidR="00236FCE" w:rsidRPr="00236FCE" w:rsidRDefault="00236FCE" w:rsidP="00236FCE">
      <w:pPr>
        <w:pStyle w:val="H23"/>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jc w:val="lowKashida"/>
        <w:rPr>
          <w:rFonts w:hint="cs"/>
          <w:w w:val="100"/>
          <w:sz w:val="10"/>
          <w:rtl/>
          <w:lang w:bidi="ar-SY"/>
        </w:rPr>
      </w:pPr>
    </w:p>
    <w:p w:rsidR="00006881" w:rsidRPr="00006881" w:rsidRDefault="00081DB6" w:rsidP="000E6B7A">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w w:val="100"/>
          <w:lang w:bidi="ar-SY"/>
        </w:rPr>
      </w:pPr>
      <w:r>
        <w:rPr>
          <w:rFonts w:hint="cs"/>
          <w:w w:val="100"/>
          <w:rtl/>
          <w:lang w:bidi="ar-SY"/>
        </w:rPr>
        <w:tab/>
      </w:r>
      <w:r w:rsidR="00006881" w:rsidRPr="00006881">
        <w:rPr>
          <w:rFonts w:hint="cs"/>
          <w:w w:val="100"/>
          <w:rtl/>
          <w:lang w:bidi="ar-SY"/>
        </w:rPr>
        <w:t>المادة 6:</w:t>
      </w:r>
      <w:r w:rsidR="000E6B7A">
        <w:rPr>
          <w:rFonts w:hint="cs"/>
          <w:w w:val="100"/>
          <w:rtl/>
          <w:lang w:bidi="ar-SY"/>
        </w:rPr>
        <w:tab/>
      </w:r>
      <w:r w:rsidR="00006881" w:rsidRPr="00006881">
        <w:rPr>
          <w:rFonts w:hint="cs"/>
          <w:w w:val="100"/>
          <w:rtl/>
          <w:lang w:bidi="ar-SY"/>
        </w:rPr>
        <w:t>البغاء</w:t>
      </w:r>
    </w:p>
    <w:p w:rsidR="00006881" w:rsidRPr="00006881" w:rsidRDefault="00081DB6" w:rsidP="00006881">
      <w:pPr>
        <w:pStyle w:val="SingleTxt"/>
        <w:rPr>
          <w:rFonts w:hint="cs"/>
          <w:i/>
          <w:iCs/>
          <w:w w:val="100"/>
          <w:rtl/>
          <w:lang w:bidi="ar-SY"/>
        </w:rPr>
      </w:pPr>
      <w:r>
        <w:rPr>
          <w:rFonts w:hint="cs"/>
          <w:i/>
          <w:iCs/>
          <w:w w:val="100"/>
          <w:rtl/>
          <w:lang w:bidi="ar-SY"/>
        </w:rPr>
        <w:tab/>
      </w:r>
      <w:r w:rsidR="00006881" w:rsidRPr="00006881">
        <w:rPr>
          <w:rFonts w:hint="cs"/>
          <w:i/>
          <w:iCs/>
          <w:w w:val="100"/>
          <w:rtl/>
          <w:lang w:bidi="ar-SY"/>
        </w:rPr>
        <w:t>تتخذ الدول الأطراف جميع التدابير المناسبة، بما في ذلك التشريح، لمكافحة جميع أشكال الاتجار بالمرأة واستغلال دعارة المرأة</w:t>
      </w:r>
    </w:p>
    <w:p w:rsidR="00236FCE" w:rsidRPr="00236FCE" w:rsidRDefault="00236FCE" w:rsidP="00236FCE">
      <w:pPr>
        <w:pStyle w:val="H23"/>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jc w:val="lowKashida"/>
        <w:rPr>
          <w:rFonts w:hint="cs"/>
          <w:w w:val="100"/>
          <w:sz w:val="10"/>
          <w:rtl/>
          <w:lang w:bidi="ar-SY"/>
        </w:rPr>
      </w:pPr>
    </w:p>
    <w:p w:rsidR="00006881" w:rsidRPr="00006881" w:rsidRDefault="00081DB6" w:rsidP="00081DB6">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w w:val="100"/>
          <w:rtl/>
          <w:lang w:bidi="ar-SY"/>
        </w:rPr>
      </w:pPr>
      <w:r>
        <w:rPr>
          <w:rFonts w:hint="cs"/>
          <w:w w:val="100"/>
          <w:rtl/>
          <w:lang w:bidi="ar-SY"/>
        </w:rPr>
        <w:tab/>
        <w:t>6-1</w:t>
      </w:r>
      <w:r w:rsidR="00006881" w:rsidRPr="00006881">
        <w:rPr>
          <w:rFonts w:hint="cs"/>
          <w:w w:val="100"/>
          <w:rtl/>
          <w:lang w:bidi="ar-SY"/>
        </w:rPr>
        <w:tab/>
        <w:t>وجهة الاتجار</w:t>
      </w:r>
    </w:p>
    <w:p w:rsidR="00006881" w:rsidRPr="00006881" w:rsidRDefault="00081DB6" w:rsidP="00006881">
      <w:pPr>
        <w:pStyle w:val="SingleTxt"/>
        <w:rPr>
          <w:rFonts w:hint="cs"/>
          <w:w w:val="100"/>
          <w:rtl/>
          <w:lang w:bidi="ar-SY"/>
        </w:rPr>
      </w:pPr>
      <w:r>
        <w:rPr>
          <w:rFonts w:hint="cs"/>
          <w:w w:val="100"/>
          <w:rtl/>
          <w:lang w:bidi="ar-SY"/>
        </w:rPr>
        <w:tab/>
      </w:r>
      <w:r w:rsidR="00006881" w:rsidRPr="00006881">
        <w:rPr>
          <w:rFonts w:hint="cs"/>
          <w:w w:val="100"/>
          <w:rtl/>
          <w:lang w:bidi="ar-SY"/>
        </w:rPr>
        <w:t>مالطة هي في المقام الأول بلد المقصد للنساء والأطفال المتجر بهم لأغراض الاستغلال الجنسي. والنساء يتجر بهن على نحو رئيسي من أوروبا الشرقية وأوكرانيا وروسيا. ومالطة، التي تقع على تقاطع جنوب أوروبا وشمال أفريقيا، تعرضت بوضوح في السنوات الماضية للاتجار بمن يمكن أن يكونوا سكانا ضعفاء، وبصورة رئيسية تزايد عبور النساء المهاجرات على نحو غير قانوني من البلدان الواقعة جنوب الصحراء الكبرى</w:t>
      </w:r>
      <w:r w:rsidR="009B15DF">
        <w:rPr>
          <w:rFonts w:hint="cs"/>
          <w:w w:val="100"/>
          <w:vertAlign w:val="superscript"/>
          <w:rtl/>
          <w:lang w:bidi="ar-SY"/>
        </w:rPr>
        <w:t>(36)</w:t>
      </w:r>
      <w:r w:rsidR="009B15DF">
        <w:rPr>
          <w:rFonts w:hint="cs"/>
          <w:w w:val="100"/>
          <w:rtl/>
          <w:lang w:bidi="ar-SY"/>
        </w:rPr>
        <w:t>.</w:t>
      </w:r>
    </w:p>
    <w:p w:rsidR="00236FCE" w:rsidRPr="00236FCE" w:rsidRDefault="00236FCE" w:rsidP="00236FCE">
      <w:pPr>
        <w:pStyle w:val="H23"/>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jc w:val="lowKashida"/>
        <w:rPr>
          <w:rFonts w:hint="cs"/>
          <w:w w:val="100"/>
          <w:sz w:val="10"/>
          <w:rtl/>
          <w:lang w:bidi="ar-SY"/>
        </w:rPr>
      </w:pPr>
    </w:p>
    <w:p w:rsidR="00006881" w:rsidRPr="00006881" w:rsidRDefault="00081DB6" w:rsidP="00081DB6">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w w:val="100"/>
          <w:rtl/>
          <w:lang w:bidi="ar-SY"/>
        </w:rPr>
      </w:pPr>
      <w:r>
        <w:rPr>
          <w:rFonts w:hint="cs"/>
          <w:w w:val="100"/>
          <w:rtl/>
          <w:lang w:bidi="ar-SY"/>
        </w:rPr>
        <w:tab/>
        <w:t>6-2</w:t>
      </w:r>
      <w:r w:rsidR="00006881" w:rsidRPr="00006881">
        <w:rPr>
          <w:rFonts w:hint="cs"/>
          <w:w w:val="100"/>
          <w:rtl/>
          <w:lang w:bidi="ar-SY"/>
        </w:rPr>
        <w:tab/>
        <w:t>التشريع المعني بالاتجار بالنساء والفتيات</w:t>
      </w:r>
    </w:p>
    <w:p w:rsidR="00006881" w:rsidRPr="00006881" w:rsidRDefault="00081DB6" w:rsidP="00006881">
      <w:pPr>
        <w:pStyle w:val="SingleTxt"/>
        <w:rPr>
          <w:rFonts w:hint="cs"/>
          <w:w w:val="100"/>
          <w:rtl/>
          <w:lang w:bidi="ar-SY"/>
        </w:rPr>
      </w:pPr>
      <w:r>
        <w:rPr>
          <w:rFonts w:hint="cs"/>
          <w:w w:val="100"/>
          <w:rtl/>
          <w:lang w:bidi="ar-SY"/>
        </w:rPr>
        <w:tab/>
      </w:r>
      <w:r w:rsidR="00006881" w:rsidRPr="00006881">
        <w:rPr>
          <w:rFonts w:hint="cs"/>
          <w:w w:val="100"/>
          <w:rtl/>
          <w:lang w:bidi="ar-SY"/>
        </w:rPr>
        <w:t>تعترف الحكومة بأن الاتجار يشكل مشكلة قاتمة للبلد، واتخذت خلال السنوات الماضية تدابير لتناوُل مسألة الاتجار عن طريق إنفاذ القانون. إن التشريعات المعنية بمنع الاتجار بالنساء والفتيات كانت قائمة منذ 1930، حينما نُشر مرسوم (قمع</w:t>
      </w:r>
      <w:r>
        <w:rPr>
          <w:rFonts w:hint="cs"/>
          <w:w w:val="100"/>
          <w:rtl/>
          <w:lang w:bidi="ar-SY"/>
        </w:rPr>
        <w:t>) الاتجار بالرقيق الأبيض، الفصل </w:t>
      </w:r>
      <w:r w:rsidR="00006881" w:rsidRPr="00006881">
        <w:rPr>
          <w:rFonts w:hint="cs"/>
          <w:w w:val="100"/>
          <w:rtl/>
          <w:lang w:bidi="ar-SY"/>
        </w:rPr>
        <w:t>63 من قوانين مالطة. يحظر هذا القانون الاتجار بالأشخاص، الذكور والإناث، لغرض البغاء. وعُدل هذا القانون بضع مرات منذ سَنّه، وكانت آخر مرة في 2006. ويجرّم القانون الحضّ القهري، أي استعمال وسيلة العنف، أو التهديدات أو الخداع للإكراه على البغاء إذا بلغ الضحية سن الحادية والعشرين. والعقوبة على الجريمة هي السجن لمدة لا تتجاوز السنتين. وقد تصل العقوبة إلى 10 سنوات، إذا ارتُكبت الجريمة عن ط</w:t>
      </w:r>
      <w:r w:rsidR="00236FCE">
        <w:rPr>
          <w:rFonts w:hint="cs"/>
          <w:w w:val="100"/>
          <w:rtl/>
          <w:lang w:bidi="ar-SY"/>
        </w:rPr>
        <w:t>ريق استغلال العلاقة الأسرية، أو</w:t>
      </w:r>
      <w:r w:rsidR="00236FCE">
        <w:rPr>
          <w:rFonts w:hint="eastAsia"/>
          <w:w w:val="100"/>
          <w:rtl/>
          <w:lang w:bidi="ar-SY"/>
        </w:rPr>
        <w:t> </w:t>
      </w:r>
      <w:r w:rsidR="00006881" w:rsidRPr="00006881">
        <w:rPr>
          <w:rFonts w:hint="cs"/>
          <w:w w:val="100"/>
          <w:rtl/>
          <w:lang w:bidi="ar-SY"/>
        </w:rPr>
        <w:t>استغلال السلطة أو علاقات الثقة أو العلاقات المنزلية، أو اعتياديا أو بدواعي الربح. وفي حالة تحريض شخص دون سن الحادية والعشرين على ارتكاب الجريمة ستكون العقوبة السجن لمدة تتراوح بين سنتين وخمس سنوات. وحيث توجد ظروف مشددة، أي أن الضحية لم يكمل سن الثانية عشرة، أو أن الشخص حُضّ بوسيلة العنف أو التهديدات، أو بالخداع، أو ارتكبت الجريمة عن طريق استغلال قرابة الدم أو الصلة، أو من قِبل أشخاص مسؤولين، حتى لو كان ذلك على نحو مؤقت، عن رعاية الشخص دون سن الحادية والعشرين أو عن تعليمه أو توجيهه أو الرقابة عليه أو حضانته، أو يُرتكب الاستغلال اعتياديا أو بدواعي الربح، ستكون العقوبة السجن لمدة تتراوح من ثلاث إلى عشر سنوات.</w:t>
      </w:r>
    </w:p>
    <w:p w:rsidR="00006881" w:rsidRPr="00006881" w:rsidRDefault="00081DB6" w:rsidP="00236FCE">
      <w:pPr>
        <w:pStyle w:val="SingleTxt"/>
        <w:rPr>
          <w:rFonts w:hint="cs"/>
          <w:w w:val="100"/>
          <w:rtl/>
          <w:lang w:bidi="ar-SY"/>
        </w:rPr>
      </w:pPr>
      <w:r>
        <w:rPr>
          <w:rFonts w:hint="cs"/>
          <w:w w:val="100"/>
          <w:rtl/>
          <w:lang w:bidi="ar-SY"/>
        </w:rPr>
        <w:tab/>
      </w:r>
      <w:r w:rsidR="00006881" w:rsidRPr="00006881">
        <w:rPr>
          <w:rFonts w:hint="cs"/>
          <w:w w:val="100"/>
          <w:rtl/>
          <w:lang w:bidi="ar-SY"/>
        </w:rPr>
        <w:t xml:space="preserve">ويحظر القانون الاحتفاظ ببيت للدعارة أو إدارته أو استعمال المبنى لغرض البغاء، أو الاقتيات بأموال اكتُسبت بممارسة البغاء، أو احتجاز شخص رغم إرادته أو إرادتها في بيت للدعارة. وفي حالة استدراج قاصر، ينص القانون على إبعاد أي قاصر عن أي بيت للدعارة أو مبنى يُستعمل لأغراض البغاء. وعند التحقيق في ظروف الحالة التي استُدرِج فيها القاصر، يمكن للمحكمة أن تصدر توجيها بأن يُسلَّم ذلك القاصر إلى الوالدين أو ذوي أصل آخرين، أو المعلِّم الخاص حسب الحالة بأمر قضائي بتوفير التعليم وبمراقبة سلوك القاصر. وفي حالات التخلف عن الاضطلاع بالمسؤوليات من المشروع أن تصدر المحكمة توجيها بأن يوضع ذلك القاصر في مؤسسة أو </w:t>
      </w:r>
      <w:r w:rsidR="00236FCE">
        <w:rPr>
          <w:rFonts w:hint="eastAsia"/>
          <w:w w:val="100"/>
          <w:rtl/>
          <w:lang w:bidi="ar-SY"/>
        </w:rPr>
        <w:t>”</w:t>
      </w:r>
      <w:r w:rsidR="00006881" w:rsidRPr="00006881">
        <w:rPr>
          <w:rFonts w:hint="cs"/>
          <w:w w:val="100"/>
          <w:rtl/>
          <w:lang w:bidi="ar-SY"/>
        </w:rPr>
        <w:t>مكان سلامة</w:t>
      </w:r>
      <w:r w:rsidR="00236FCE">
        <w:rPr>
          <w:rFonts w:hint="eastAsia"/>
          <w:w w:val="100"/>
          <w:rtl/>
          <w:lang w:bidi="ar-SY"/>
        </w:rPr>
        <w:t>“</w:t>
      </w:r>
      <w:r w:rsidR="00236FCE">
        <w:rPr>
          <w:rFonts w:hint="cs"/>
          <w:w w:val="100"/>
          <w:rtl/>
          <w:lang w:bidi="ar-SY"/>
        </w:rPr>
        <w:t xml:space="preserve"> آخر</w:t>
      </w:r>
      <w:r w:rsidR="00236FCE">
        <w:rPr>
          <w:rFonts w:hint="cs"/>
          <w:w w:val="100"/>
          <w:vertAlign w:val="superscript"/>
          <w:rtl/>
          <w:lang w:bidi="ar-SY"/>
        </w:rPr>
        <w:t>(37)</w:t>
      </w:r>
      <w:r w:rsidR="00236FCE">
        <w:rPr>
          <w:rFonts w:hint="cs"/>
          <w:w w:val="100"/>
          <w:rtl/>
          <w:lang w:bidi="ar-SY"/>
        </w:rPr>
        <w:t>.</w:t>
      </w:r>
    </w:p>
    <w:p w:rsidR="00006881" w:rsidRPr="00006881" w:rsidRDefault="00081DB6" w:rsidP="00006881">
      <w:pPr>
        <w:pStyle w:val="SingleTxt"/>
        <w:rPr>
          <w:rFonts w:hint="cs"/>
          <w:w w:val="100"/>
          <w:rtl/>
          <w:lang w:bidi="ar-SY"/>
        </w:rPr>
      </w:pPr>
      <w:r>
        <w:rPr>
          <w:rFonts w:hint="cs"/>
          <w:w w:val="100"/>
          <w:rtl/>
          <w:lang w:bidi="ar-SY"/>
        </w:rPr>
        <w:tab/>
      </w:r>
      <w:r w:rsidR="00006881" w:rsidRPr="00006881">
        <w:rPr>
          <w:rFonts w:hint="cs"/>
          <w:w w:val="100"/>
          <w:rtl/>
          <w:lang w:bidi="ar-SY"/>
        </w:rPr>
        <w:t>وفي حالة إدانة ثانية على اي من هذه الجرائم المحددة في المرسوم، يمكن أن تزاد العقوبة بدرجتين، وعند الإدانة الثالثة أو التالية قد تزاد العقوبة بثلاث درجات</w:t>
      </w:r>
      <w:r w:rsidR="00236FCE">
        <w:rPr>
          <w:rFonts w:hint="cs"/>
          <w:w w:val="100"/>
          <w:vertAlign w:val="superscript"/>
          <w:rtl/>
          <w:lang w:bidi="ar-SY"/>
        </w:rPr>
        <w:t>(38)</w:t>
      </w:r>
      <w:r w:rsidR="00236FCE">
        <w:rPr>
          <w:rFonts w:hint="cs"/>
          <w:w w:val="100"/>
          <w:rtl/>
          <w:lang w:bidi="ar-SY"/>
        </w:rPr>
        <w:t>.</w:t>
      </w:r>
    </w:p>
    <w:p w:rsidR="00006881" w:rsidRPr="00006881" w:rsidRDefault="00081DB6" w:rsidP="00236FCE">
      <w:pPr>
        <w:pStyle w:val="SingleTxt"/>
        <w:rPr>
          <w:rFonts w:hint="cs"/>
          <w:w w:val="100"/>
          <w:rtl/>
          <w:lang w:bidi="ar-SY"/>
        </w:rPr>
      </w:pPr>
      <w:r>
        <w:rPr>
          <w:rFonts w:hint="cs"/>
          <w:w w:val="100"/>
          <w:rtl/>
          <w:lang w:bidi="ar-SY"/>
        </w:rPr>
        <w:tab/>
      </w:r>
      <w:r w:rsidR="00006881" w:rsidRPr="00006881">
        <w:rPr>
          <w:rFonts w:hint="cs"/>
          <w:w w:val="100"/>
          <w:rtl/>
          <w:lang w:bidi="ar-SY"/>
        </w:rPr>
        <w:t>ويجرِّم القانون الاتجار الدولي، وعمل الأطفال، والاستغلال الجنسي. يحظر مرسوم (قمع) الاتجار بالرقيق الأبيض</w:t>
      </w:r>
      <w:r w:rsidR="00236FCE">
        <w:rPr>
          <w:rFonts w:hint="cs"/>
          <w:w w:val="100"/>
          <w:vertAlign w:val="superscript"/>
          <w:rtl/>
          <w:lang w:bidi="ar-SY"/>
        </w:rPr>
        <w:t>(39)</w:t>
      </w:r>
      <w:r w:rsidR="00006881" w:rsidRPr="00006881">
        <w:rPr>
          <w:rFonts w:hint="cs"/>
          <w:w w:val="100"/>
          <w:rtl/>
          <w:lang w:bidi="ar-SY"/>
        </w:rPr>
        <w:t xml:space="preserve"> حظرا صريحا الاتجار الدولي؛ ويحظر حضّ شخص على مغادرة مالطة أو القدوم إلى مالطة لأغراض البغاء.</w:t>
      </w:r>
    </w:p>
    <w:p w:rsidR="00006881" w:rsidRPr="00006881" w:rsidRDefault="00081DB6" w:rsidP="00006881">
      <w:pPr>
        <w:pStyle w:val="SingleTxt"/>
        <w:rPr>
          <w:rFonts w:hint="cs"/>
          <w:w w:val="100"/>
          <w:rtl/>
          <w:lang w:bidi="ar-SY"/>
        </w:rPr>
      </w:pPr>
      <w:r>
        <w:rPr>
          <w:rFonts w:hint="cs"/>
          <w:w w:val="100"/>
          <w:rtl/>
          <w:lang w:bidi="ar-SY"/>
        </w:rPr>
        <w:tab/>
      </w:r>
      <w:r w:rsidR="00006881" w:rsidRPr="00006881">
        <w:rPr>
          <w:rFonts w:hint="cs"/>
          <w:w w:val="100"/>
          <w:rtl/>
          <w:lang w:bidi="ar-SY"/>
        </w:rPr>
        <w:t>في أيار/مايو 2005 اعتمد مجلس أوروبا اتفاقية مجلس أوروبا المتعلقة بمكافحة الاتجار بالبشر. وتتجاوز الاتفاقية بروتوكول منع وقمع ومعاقبة الاتجار بالأشخاص، وبخاصة النساء والأطفال، المكمل لاتفاقية الأمم المتحدة لمكافحة الجريمة المنظمة عبر الوطنية عن طريق تعزيز قدرات الدول الأعضاء على منع ومكافحة الاتجار بالأشخاص وحماية حقوق الإنسان لضحايا الاتجار.</w:t>
      </w:r>
    </w:p>
    <w:p w:rsidR="00236FCE" w:rsidRPr="00236FCE" w:rsidRDefault="00236FCE" w:rsidP="00236FCE">
      <w:pPr>
        <w:pStyle w:val="H23"/>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jc w:val="lowKashida"/>
        <w:rPr>
          <w:rFonts w:hint="cs"/>
          <w:w w:val="100"/>
          <w:sz w:val="10"/>
          <w:rtl/>
          <w:lang w:bidi="ar-SY"/>
        </w:rPr>
      </w:pPr>
    </w:p>
    <w:p w:rsidR="00006881" w:rsidRPr="00006881" w:rsidRDefault="00081DB6" w:rsidP="00081DB6">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w w:val="100"/>
          <w:rtl/>
          <w:lang w:bidi="ar-SY"/>
        </w:rPr>
      </w:pPr>
      <w:r>
        <w:rPr>
          <w:rFonts w:hint="cs"/>
          <w:w w:val="100"/>
          <w:rtl/>
          <w:lang w:bidi="ar-SY"/>
        </w:rPr>
        <w:tab/>
        <w:t>6-3</w:t>
      </w:r>
      <w:r>
        <w:rPr>
          <w:rFonts w:hint="cs"/>
          <w:w w:val="100"/>
          <w:rtl/>
          <w:lang w:bidi="ar-SY"/>
        </w:rPr>
        <w:tab/>
      </w:r>
      <w:r w:rsidR="00006881" w:rsidRPr="00006881">
        <w:rPr>
          <w:rFonts w:hint="cs"/>
          <w:w w:val="100"/>
          <w:rtl/>
          <w:lang w:bidi="ar-SY"/>
        </w:rPr>
        <w:t>البغاء</w:t>
      </w:r>
    </w:p>
    <w:p w:rsidR="00006881" w:rsidRPr="00006881" w:rsidRDefault="00081DB6" w:rsidP="00006881">
      <w:pPr>
        <w:pStyle w:val="SingleTxt"/>
        <w:rPr>
          <w:rFonts w:hint="cs"/>
          <w:w w:val="100"/>
          <w:rtl/>
          <w:lang w:bidi="ar-SY"/>
        </w:rPr>
      </w:pPr>
      <w:r>
        <w:rPr>
          <w:rFonts w:hint="cs"/>
          <w:w w:val="100"/>
          <w:rtl/>
          <w:lang w:bidi="ar-SY"/>
        </w:rPr>
        <w:tab/>
      </w:r>
      <w:r w:rsidR="00006881" w:rsidRPr="00006881">
        <w:rPr>
          <w:rFonts w:hint="cs"/>
          <w:w w:val="100"/>
          <w:rtl/>
          <w:lang w:bidi="ar-SY"/>
        </w:rPr>
        <w:t>البغاء في حد ذاته ليس جريمة جنائية إذا جرت ممارسته خلف أبواب مغلقة (سرا) أو في مكان لا يسهل الوصول إليه. ويعتبر التسكع والإغواء بغرض البغاء أو الانخراط في أعمال علنية أخرى منافية للآداب يعاقب عليها القانون. والأعمال المنافية للآداب أو الأخلاق، وهي الأعمال التي تمارس في مكان عام أو مكان معرض للجمهور، جريمة يعاقب عليها، في حالة الإدانة، بالسجن لمدة أقصاها ثلاثة أشهر وبالغرامة. ووفقا للقسم 11 من القانون الجنائي فإن الحد الأقصى للغرامة خمسمئة ليرة والحد الأدنى لها عشر ليرات إلا إذا قررت المحكمة غير ذلك.</w:t>
      </w:r>
    </w:p>
    <w:p w:rsidR="007568BE" w:rsidRPr="007568BE" w:rsidRDefault="007568BE" w:rsidP="007568BE">
      <w:pPr>
        <w:pStyle w:val="SingleTxt"/>
        <w:spacing w:after="0" w:line="120" w:lineRule="exact"/>
        <w:rPr>
          <w:rFonts w:hint="cs"/>
          <w:w w:val="100"/>
          <w:sz w:val="10"/>
          <w:rtl/>
          <w:lang w:bidi="ar-SY"/>
        </w:rPr>
      </w:pPr>
    </w:p>
    <w:p w:rsidR="000B00AE" w:rsidRDefault="00024BB0" w:rsidP="00024BB0">
      <w:pPr>
        <w:pStyle w:val="SingleTxt"/>
        <w:rPr>
          <w:rFonts w:hint="cs"/>
          <w:b/>
          <w:bCs/>
          <w:w w:val="100"/>
          <w:rtl/>
          <w:lang w:bidi="ar-SY"/>
        </w:rPr>
      </w:pPr>
      <w:r>
        <w:rPr>
          <w:rFonts w:hint="cs"/>
          <w:w w:val="100"/>
          <w:rtl/>
          <w:lang w:bidi="ar-SY"/>
        </w:rPr>
        <w:t xml:space="preserve">الجدول 6-1: </w:t>
      </w:r>
      <w:r w:rsidRPr="00024BB0">
        <w:rPr>
          <w:rFonts w:hint="cs"/>
          <w:b/>
          <w:bCs/>
          <w:w w:val="100"/>
          <w:rtl/>
          <w:lang w:bidi="ar-SY"/>
        </w:rPr>
        <w:t>جرائم معروفة لدى الشرطة 1997-2000</w:t>
      </w:r>
    </w:p>
    <w:tbl>
      <w:tblPr>
        <w:bidiVisual/>
        <w:tblW w:w="7200" w:type="dxa"/>
        <w:jc w:val="center"/>
        <w:tblLayout w:type="fixed"/>
        <w:tblCellMar>
          <w:left w:w="0" w:type="dxa"/>
          <w:right w:w="0" w:type="dxa"/>
        </w:tblCellMar>
        <w:tblLook w:val="0000" w:firstRow="0" w:lastRow="0" w:firstColumn="0" w:lastColumn="0" w:noHBand="0" w:noVBand="0"/>
      </w:tblPr>
      <w:tblGrid>
        <w:gridCol w:w="1245"/>
        <w:gridCol w:w="3050"/>
        <w:gridCol w:w="990"/>
        <w:gridCol w:w="990"/>
        <w:gridCol w:w="925"/>
      </w:tblGrid>
      <w:tr w:rsidR="007568BE" w:rsidRPr="00540803">
        <w:tblPrEx>
          <w:tblCellMar>
            <w:top w:w="0" w:type="dxa"/>
            <w:bottom w:w="0" w:type="dxa"/>
          </w:tblCellMar>
        </w:tblPrEx>
        <w:trPr>
          <w:cantSplit/>
          <w:tblHeader/>
          <w:jc w:val="center"/>
        </w:trPr>
        <w:tc>
          <w:tcPr>
            <w:tcW w:w="7200" w:type="dxa"/>
            <w:gridSpan w:val="5"/>
            <w:tcBorders>
              <w:top w:val="single" w:sz="4" w:space="0" w:color="auto"/>
              <w:bottom w:val="single" w:sz="12" w:space="0" w:color="auto"/>
            </w:tcBorders>
            <w:shd w:val="clear" w:color="auto" w:fill="auto"/>
            <w:tcMar>
              <w:left w:w="0" w:type="dxa"/>
              <w:right w:w="0" w:type="dxa"/>
            </w:tcMar>
            <w:vAlign w:val="bottom"/>
          </w:tcPr>
          <w:p w:rsidR="007568BE" w:rsidRPr="00037904" w:rsidRDefault="0061449C" w:rsidP="00D94DA6">
            <w:pPr>
              <w:bidi w:val="0"/>
              <w:jc w:val="center"/>
              <w:rPr>
                <w:rFonts w:hint="cs"/>
                <w:b/>
                <w:bCs/>
                <w:sz w:val="26"/>
                <w:szCs w:val="26"/>
                <w:rtl/>
                <w:lang w:bidi="ar-EG"/>
              </w:rPr>
            </w:pPr>
            <w:r w:rsidRPr="00037904">
              <w:rPr>
                <w:rFonts w:hint="cs"/>
                <w:b/>
                <w:bCs/>
                <w:sz w:val="26"/>
                <w:szCs w:val="26"/>
                <w:rtl/>
                <w:lang w:bidi="ar-EG"/>
              </w:rPr>
              <w:t>جرائم معروفة لدى الشرطة</w:t>
            </w:r>
            <w:r w:rsidR="007568BE" w:rsidRPr="00037904">
              <w:rPr>
                <w:rFonts w:hint="cs"/>
                <w:b/>
                <w:bCs/>
                <w:sz w:val="26"/>
                <w:szCs w:val="26"/>
                <w:rtl/>
                <w:lang w:bidi="ar-EG"/>
              </w:rPr>
              <w:t xml:space="preserve"> 1997-2000</w:t>
            </w:r>
          </w:p>
        </w:tc>
      </w:tr>
      <w:tr w:rsidR="007568BE" w:rsidRPr="00540803">
        <w:tblPrEx>
          <w:tblCellMar>
            <w:top w:w="0" w:type="dxa"/>
            <w:bottom w:w="0" w:type="dxa"/>
          </w:tblCellMar>
        </w:tblPrEx>
        <w:trPr>
          <w:cantSplit/>
          <w:trHeight w:hRule="exact" w:val="115"/>
          <w:tblHeader/>
          <w:jc w:val="center"/>
        </w:trPr>
        <w:tc>
          <w:tcPr>
            <w:tcW w:w="1245" w:type="dxa"/>
            <w:tcBorders>
              <w:top w:val="single" w:sz="12" w:space="0" w:color="auto"/>
            </w:tcBorders>
            <w:shd w:val="clear" w:color="auto" w:fill="auto"/>
            <w:vAlign w:val="bottom"/>
          </w:tcPr>
          <w:p w:rsidR="007568BE" w:rsidRPr="00037904" w:rsidRDefault="007568BE" w:rsidP="00D94DA6">
            <w:pPr>
              <w:bidi w:val="0"/>
              <w:rPr>
                <w:rFonts w:hint="cs"/>
                <w:b/>
                <w:bCs/>
                <w:sz w:val="26"/>
                <w:szCs w:val="26"/>
                <w:rtl/>
                <w:lang w:bidi="ar-EG"/>
              </w:rPr>
            </w:pPr>
          </w:p>
        </w:tc>
        <w:tc>
          <w:tcPr>
            <w:tcW w:w="3050" w:type="dxa"/>
            <w:tcBorders>
              <w:top w:val="single" w:sz="12" w:space="0" w:color="auto"/>
            </w:tcBorders>
            <w:shd w:val="clear" w:color="auto" w:fill="auto"/>
            <w:vAlign w:val="bottom"/>
          </w:tcPr>
          <w:p w:rsidR="007568BE" w:rsidRPr="00037904" w:rsidRDefault="007568BE" w:rsidP="00D94DA6">
            <w:pPr>
              <w:bidi w:val="0"/>
              <w:rPr>
                <w:rFonts w:hint="cs"/>
                <w:b/>
                <w:bCs/>
                <w:sz w:val="26"/>
                <w:szCs w:val="26"/>
                <w:rtl/>
                <w:lang w:bidi="ar-EG"/>
              </w:rPr>
            </w:pPr>
          </w:p>
        </w:tc>
        <w:tc>
          <w:tcPr>
            <w:tcW w:w="990" w:type="dxa"/>
            <w:tcBorders>
              <w:top w:val="single" w:sz="12" w:space="0" w:color="auto"/>
            </w:tcBorders>
            <w:shd w:val="clear" w:color="auto" w:fill="auto"/>
            <w:vAlign w:val="bottom"/>
          </w:tcPr>
          <w:p w:rsidR="007568BE" w:rsidRPr="00037904" w:rsidRDefault="007568BE" w:rsidP="00D94DA6">
            <w:pPr>
              <w:bidi w:val="0"/>
              <w:rPr>
                <w:rFonts w:hint="cs"/>
                <w:b/>
                <w:bCs/>
                <w:sz w:val="26"/>
                <w:szCs w:val="26"/>
                <w:rtl/>
                <w:lang w:bidi="ar-EG"/>
              </w:rPr>
            </w:pPr>
          </w:p>
        </w:tc>
        <w:tc>
          <w:tcPr>
            <w:tcW w:w="990" w:type="dxa"/>
            <w:tcBorders>
              <w:top w:val="single" w:sz="12" w:space="0" w:color="auto"/>
            </w:tcBorders>
            <w:shd w:val="clear" w:color="auto" w:fill="auto"/>
            <w:vAlign w:val="bottom"/>
          </w:tcPr>
          <w:p w:rsidR="007568BE" w:rsidRPr="00037904" w:rsidRDefault="007568BE" w:rsidP="00D94DA6">
            <w:pPr>
              <w:bidi w:val="0"/>
              <w:rPr>
                <w:rFonts w:hint="cs"/>
                <w:b/>
                <w:bCs/>
                <w:sz w:val="26"/>
                <w:szCs w:val="26"/>
                <w:rtl/>
                <w:lang w:bidi="ar-EG"/>
              </w:rPr>
            </w:pPr>
          </w:p>
        </w:tc>
        <w:tc>
          <w:tcPr>
            <w:tcW w:w="925" w:type="dxa"/>
            <w:tcBorders>
              <w:top w:val="single" w:sz="12" w:space="0" w:color="auto"/>
            </w:tcBorders>
            <w:shd w:val="clear" w:color="auto" w:fill="auto"/>
            <w:vAlign w:val="bottom"/>
          </w:tcPr>
          <w:p w:rsidR="007568BE" w:rsidRPr="00037904" w:rsidRDefault="007568BE" w:rsidP="00D94DA6">
            <w:pPr>
              <w:bidi w:val="0"/>
              <w:rPr>
                <w:rFonts w:hint="cs"/>
                <w:b/>
                <w:bCs/>
                <w:sz w:val="26"/>
                <w:szCs w:val="26"/>
                <w:rtl/>
                <w:lang w:bidi="ar-EG"/>
              </w:rPr>
            </w:pPr>
          </w:p>
        </w:tc>
      </w:tr>
      <w:tr w:rsidR="007568BE" w:rsidRPr="00540803">
        <w:tblPrEx>
          <w:tblCellMar>
            <w:top w:w="0" w:type="dxa"/>
            <w:bottom w:w="0" w:type="dxa"/>
          </w:tblCellMar>
        </w:tblPrEx>
        <w:trPr>
          <w:cantSplit/>
          <w:jc w:val="center"/>
        </w:trPr>
        <w:tc>
          <w:tcPr>
            <w:tcW w:w="1245" w:type="dxa"/>
            <w:shd w:val="clear" w:color="auto" w:fill="auto"/>
            <w:vAlign w:val="bottom"/>
          </w:tcPr>
          <w:p w:rsidR="007568BE" w:rsidRPr="00540803" w:rsidRDefault="007568BE" w:rsidP="007568BE">
            <w:pPr>
              <w:bidi w:val="0"/>
              <w:jc w:val="right"/>
              <w:rPr>
                <w:rFonts w:hint="cs"/>
                <w:sz w:val="26"/>
                <w:szCs w:val="26"/>
                <w:rtl/>
                <w:lang w:bidi="ar-EG"/>
              </w:rPr>
            </w:pPr>
            <w:r w:rsidRPr="00540803">
              <w:rPr>
                <w:rFonts w:hint="cs"/>
                <w:sz w:val="26"/>
                <w:szCs w:val="26"/>
                <w:rtl/>
                <w:lang w:bidi="ar-EG"/>
              </w:rPr>
              <w:t>السنة</w:t>
            </w:r>
          </w:p>
        </w:tc>
        <w:tc>
          <w:tcPr>
            <w:tcW w:w="3050" w:type="dxa"/>
            <w:shd w:val="clear" w:color="auto" w:fill="auto"/>
            <w:vAlign w:val="bottom"/>
          </w:tcPr>
          <w:p w:rsidR="007568BE" w:rsidRPr="00540803" w:rsidRDefault="007568BE" w:rsidP="007568BE">
            <w:pPr>
              <w:bidi w:val="0"/>
              <w:jc w:val="right"/>
              <w:rPr>
                <w:rFonts w:hint="cs"/>
                <w:w w:val="90"/>
                <w:sz w:val="26"/>
                <w:szCs w:val="26"/>
                <w:rtl/>
                <w:lang w:bidi="ar-EG"/>
              </w:rPr>
            </w:pPr>
            <w:r w:rsidRPr="00540803">
              <w:rPr>
                <w:rFonts w:hint="cs"/>
                <w:w w:val="90"/>
                <w:sz w:val="26"/>
                <w:szCs w:val="26"/>
                <w:rtl/>
                <w:lang w:bidi="ar-EG"/>
              </w:rPr>
              <w:t>آب/أغسطس - كانون الأول/ديسمبر 1997</w:t>
            </w:r>
          </w:p>
        </w:tc>
        <w:tc>
          <w:tcPr>
            <w:tcW w:w="990" w:type="dxa"/>
            <w:shd w:val="clear" w:color="auto" w:fill="auto"/>
            <w:vAlign w:val="bottom"/>
          </w:tcPr>
          <w:p w:rsidR="007568BE" w:rsidRPr="00540803" w:rsidRDefault="007568BE" w:rsidP="007568BE">
            <w:pPr>
              <w:bidi w:val="0"/>
              <w:jc w:val="right"/>
              <w:rPr>
                <w:rFonts w:hint="cs"/>
                <w:sz w:val="26"/>
                <w:szCs w:val="26"/>
                <w:rtl/>
                <w:lang w:bidi="ar-EG"/>
              </w:rPr>
            </w:pPr>
            <w:r w:rsidRPr="00540803">
              <w:rPr>
                <w:rFonts w:hint="cs"/>
                <w:sz w:val="26"/>
                <w:szCs w:val="26"/>
                <w:rtl/>
                <w:lang w:bidi="ar-EG"/>
              </w:rPr>
              <w:t>1998</w:t>
            </w:r>
          </w:p>
        </w:tc>
        <w:tc>
          <w:tcPr>
            <w:tcW w:w="990" w:type="dxa"/>
            <w:shd w:val="clear" w:color="auto" w:fill="auto"/>
            <w:vAlign w:val="bottom"/>
          </w:tcPr>
          <w:p w:rsidR="007568BE" w:rsidRPr="00540803" w:rsidRDefault="007568BE" w:rsidP="007568BE">
            <w:pPr>
              <w:bidi w:val="0"/>
              <w:jc w:val="right"/>
              <w:rPr>
                <w:rFonts w:hint="cs"/>
                <w:sz w:val="26"/>
                <w:szCs w:val="26"/>
                <w:rtl/>
                <w:lang w:bidi="ar-EG"/>
              </w:rPr>
            </w:pPr>
            <w:r w:rsidRPr="00540803">
              <w:rPr>
                <w:rFonts w:hint="cs"/>
                <w:sz w:val="26"/>
                <w:szCs w:val="26"/>
                <w:rtl/>
                <w:lang w:bidi="ar-EG"/>
              </w:rPr>
              <w:t>1999</w:t>
            </w:r>
          </w:p>
        </w:tc>
        <w:tc>
          <w:tcPr>
            <w:tcW w:w="925" w:type="dxa"/>
            <w:shd w:val="clear" w:color="auto" w:fill="auto"/>
            <w:vAlign w:val="bottom"/>
          </w:tcPr>
          <w:p w:rsidR="007568BE" w:rsidRPr="00540803" w:rsidRDefault="007568BE" w:rsidP="007568BE">
            <w:pPr>
              <w:bidi w:val="0"/>
              <w:jc w:val="right"/>
              <w:rPr>
                <w:rFonts w:hint="cs"/>
                <w:sz w:val="26"/>
                <w:szCs w:val="26"/>
                <w:rtl/>
                <w:lang w:bidi="ar-EG"/>
              </w:rPr>
            </w:pPr>
            <w:r w:rsidRPr="00540803">
              <w:rPr>
                <w:rFonts w:hint="cs"/>
                <w:sz w:val="26"/>
                <w:szCs w:val="26"/>
                <w:rtl/>
                <w:lang w:bidi="ar-EG"/>
              </w:rPr>
              <w:t>2000</w:t>
            </w:r>
          </w:p>
        </w:tc>
      </w:tr>
      <w:tr w:rsidR="007568BE" w:rsidRPr="00C3788A">
        <w:tblPrEx>
          <w:tblCellMar>
            <w:top w:w="0" w:type="dxa"/>
            <w:bottom w:w="0" w:type="dxa"/>
          </w:tblCellMar>
        </w:tblPrEx>
        <w:trPr>
          <w:cantSplit/>
          <w:jc w:val="center"/>
        </w:trPr>
        <w:tc>
          <w:tcPr>
            <w:tcW w:w="1245" w:type="dxa"/>
            <w:tcBorders>
              <w:bottom w:val="single" w:sz="12" w:space="0" w:color="auto"/>
            </w:tcBorders>
            <w:shd w:val="clear" w:color="auto" w:fill="auto"/>
            <w:vAlign w:val="bottom"/>
          </w:tcPr>
          <w:p w:rsidR="007568BE" w:rsidRPr="00C3788A" w:rsidRDefault="00C3788A" w:rsidP="007568BE">
            <w:pPr>
              <w:bidi w:val="0"/>
              <w:jc w:val="right"/>
              <w:rPr>
                <w:rFonts w:hint="cs"/>
                <w:sz w:val="16"/>
                <w:szCs w:val="26"/>
                <w:rtl/>
                <w:lang w:bidi="ar-EG"/>
              </w:rPr>
            </w:pPr>
            <w:r w:rsidRPr="00C3788A">
              <w:rPr>
                <w:rFonts w:hint="cs"/>
                <w:sz w:val="16"/>
                <w:szCs w:val="26"/>
                <w:rtl/>
                <w:lang w:bidi="ar-EG"/>
              </w:rPr>
              <w:t>جرائم البغاء</w:t>
            </w:r>
          </w:p>
        </w:tc>
        <w:tc>
          <w:tcPr>
            <w:tcW w:w="3050" w:type="dxa"/>
            <w:tcBorders>
              <w:bottom w:val="single" w:sz="12" w:space="0" w:color="auto"/>
            </w:tcBorders>
            <w:shd w:val="clear" w:color="auto" w:fill="auto"/>
            <w:vAlign w:val="bottom"/>
          </w:tcPr>
          <w:p w:rsidR="007568BE" w:rsidRPr="00C3788A" w:rsidRDefault="007568BE" w:rsidP="007568BE">
            <w:pPr>
              <w:bidi w:val="0"/>
              <w:jc w:val="right"/>
              <w:rPr>
                <w:rFonts w:hint="cs"/>
                <w:sz w:val="16"/>
                <w:szCs w:val="26"/>
                <w:rtl/>
                <w:lang w:bidi="ar-EG"/>
              </w:rPr>
            </w:pPr>
            <w:r w:rsidRPr="00C3788A">
              <w:rPr>
                <w:rFonts w:hint="cs"/>
                <w:sz w:val="16"/>
                <w:szCs w:val="26"/>
                <w:rtl/>
                <w:lang w:bidi="ar-EG"/>
              </w:rPr>
              <w:t>1</w:t>
            </w:r>
          </w:p>
        </w:tc>
        <w:tc>
          <w:tcPr>
            <w:tcW w:w="990" w:type="dxa"/>
            <w:tcBorders>
              <w:bottom w:val="single" w:sz="12" w:space="0" w:color="auto"/>
            </w:tcBorders>
            <w:shd w:val="clear" w:color="auto" w:fill="auto"/>
            <w:vAlign w:val="bottom"/>
          </w:tcPr>
          <w:p w:rsidR="007568BE" w:rsidRPr="00C3788A" w:rsidRDefault="007568BE" w:rsidP="007568BE">
            <w:pPr>
              <w:bidi w:val="0"/>
              <w:jc w:val="right"/>
              <w:rPr>
                <w:rFonts w:hint="cs"/>
                <w:sz w:val="16"/>
                <w:szCs w:val="26"/>
                <w:rtl/>
                <w:lang w:bidi="ar-EG"/>
              </w:rPr>
            </w:pPr>
            <w:r w:rsidRPr="00C3788A">
              <w:rPr>
                <w:rFonts w:hint="cs"/>
                <w:sz w:val="16"/>
                <w:szCs w:val="26"/>
                <w:rtl/>
                <w:lang w:bidi="ar-EG"/>
              </w:rPr>
              <w:t>9</w:t>
            </w:r>
          </w:p>
        </w:tc>
        <w:tc>
          <w:tcPr>
            <w:tcW w:w="990" w:type="dxa"/>
            <w:tcBorders>
              <w:bottom w:val="single" w:sz="12" w:space="0" w:color="auto"/>
            </w:tcBorders>
            <w:shd w:val="clear" w:color="auto" w:fill="auto"/>
            <w:vAlign w:val="bottom"/>
          </w:tcPr>
          <w:p w:rsidR="007568BE" w:rsidRPr="00C3788A" w:rsidRDefault="007568BE" w:rsidP="007568BE">
            <w:pPr>
              <w:bidi w:val="0"/>
              <w:jc w:val="right"/>
              <w:rPr>
                <w:rFonts w:hint="cs"/>
                <w:sz w:val="16"/>
                <w:szCs w:val="26"/>
                <w:rtl/>
                <w:lang w:bidi="ar-EG"/>
              </w:rPr>
            </w:pPr>
            <w:r w:rsidRPr="00C3788A">
              <w:rPr>
                <w:rFonts w:hint="cs"/>
                <w:sz w:val="16"/>
                <w:szCs w:val="26"/>
                <w:rtl/>
                <w:lang w:bidi="ar-EG"/>
              </w:rPr>
              <w:t>28</w:t>
            </w:r>
          </w:p>
        </w:tc>
        <w:tc>
          <w:tcPr>
            <w:tcW w:w="925" w:type="dxa"/>
            <w:tcBorders>
              <w:bottom w:val="single" w:sz="12" w:space="0" w:color="auto"/>
            </w:tcBorders>
            <w:shd w:val="clear" w:color="auto" w:fill="auto"/>
            <w:vAlign w:val="bottom"/>
          </w:tcPr>
          <w:p w:rsidR="007568BE" w:rsidRPr="00C3788A" w:rsidRDefault="007568BE" w:rsidP="007568BE">
            <w:pPr>
              <w:bidi w:val="0"/>
              <w:jc w:val="right"/>
              <w:rPr>
                <w:rFonts w:hint="cs"/>
                <w:sz w:val="16"/>
                <w:szCs w:val="26"/>
                <w:rtl/>
                <w:lang w:bidi="ar-EG"/>
              </w:rPr>
            </w:pPr>
            <w:r w:rsidRPr="00C3788A">
              <w:rPr>
                <w:rFonts w:hint="cs"/>
                <w:sz w:val="16"/>
                <w:szCs w:val="26"/>
                <w:rtl/>
                <w:lang w:bidi="ar-EG"/>
              </w:rPr>
              <w:t>23</w:t>
            </w:r>
          </w:p>
        </w:tc>
      </w:tr>
    </w:tbl>
    <w:p w:rsidR="00A334C9" w:rsidRPr="00024BB0" w:rsidRDefault="00C3788A" w:rsidP="00024BB0">
      <w:pPr>
        <w:pStyle w:val="SingleTxt"/>
        <w:rPr>
          <w:rFonts w:hint="cs"/>
          <w:b/>
          <w:bCs/>
          <w:rtl/>
        </w:rPr>
      </w:pPr>
      <w:r w:rsidRPr="00C3788A">
        <w:rPr>
          <w:rFonts w:hint="cs"/>
          <w:sz w:val="16"/>
          <w:szCs w:val="26"/>
          <w:rtl/>
        </w:rPr>
        <w:t>(40)</w:t>
      </w:r>
      <w:r w:rsidR="00A334C9">
        <w:rPr>
          <w:rtl/>
        </w:rPr>
        <w:br w:type="page"/>
      </w:r>
      <w:r w:rsidR="00024BB0">
        <w:rPr>
          <w:rFonts w:hint="cs"/>
          <w:rtl/>
        </w:rPr>
        <w:t>الشكل</w:t>
      </w:r>
      <w:r w:rsidR="006054FA">
        <w:rPr>
          <w:rFonts w:hint="cs"/>
          <w:rtl/>
        </w:rPr>
        <w:t xml:space="preserve"> 6-1</w:t>
      </w:r>
      <w:r w:rsidR="00024BB0">
        <w:rPr>
          <w:rFonts w:hint="cs"/>
          <w:rtl/>
        </w:rPr>
        <w:t>:</w:t>
      </w:r>
      <w:r w:rsidR="006054FA">
        <w:rPr>
          <w:rFonts w:hint="cs"/>
          <w:rtl/>
        </w:rPr>
        <w:t xml:space="preserve"> </w:t>
      </w:r>
      <w:r w:rsidR="00024BB0" w:rsidRPr="00024BB0">
        <w:rPr>
          <w:rFonts w:hint="cs"/>
          <w:b/>
          <w:bCs/>
          <w:rtl/>
        </w:rPr>
        <w:t>حالات البغاء المبلّغ عنها</w:t>
      </w:r>
    </w:p>
    <w:p w:rsidR="006054FA" w:rsidRDefault="006054FA" w:rsidP="006054FA">
      <w:pPr>
        <w:pStyle w:val="SingleTxt"/>
        <w:rPr>
          <w:rFonts w:hint="cs"/>
          <w:rtl/>
        </w:rPr>
      </w:pPr>
    </w:p>
    <w:p w:rsidR="006054FA" w:rsidRDefault="006054FA" w:rsidP="006054FA">
      <w:pPr>
        <w:bidi w:val="0"/>
        <w:spacing w:line="480" w:lineRule="auto"/>
        <w:jc w:val="left"/>
        <w:rPr>
          <w:rFonts w:cs="Times New Roman" w:hint="cs"/>
          <w:b/>
          <w:w w:val="100"/>
          <w:kern w:val="0"/>
          <w:sz w:val="24"/>
          <w:szCs w:val="24"/>
          <w:rtl/>
          <w:lang w:val="en-GB"/>
        </w:rPr>
      </w:pPr>
    </w:p>
    <w:p w:rsidR="006054FA" w:rsidRDefault="006054FA" w:rsidP="006054FA">
      <w:pPr>
        <w:bidi w:val="0"/>
        <w:spacing w:line="480" w:lineRule="auto"/>
        <w:jc w:val="left"/>
        <w:rPr>
          <w:rFonts w:cs="Times New Roman" w:hint="cs"/>
          <w:b/>
          <w:w w:val="100"/>
          <w:kern w:val="0"/>
          <w:sz w:val="24"/>
          <w:szCs w:val="24"/>
          <w:rtl/>
          <w:lang w:val="en-GB"/>
        </w:rPr>
      </w:pPr>
    </w:p>
    <w:p w:rsidR="006054FA" w:rsidRDefault="006054FA" w:rsidP="006054FA">
      <w:pPr>
        <w:bidi w:val="0"/>
        <w:spacing w:line="480" w:lineRule="auto"/>
        <w:jc w:val="left"/>
        <w:rPr>
          <w:rFonts w:cs="Times New Roman" w:hint="cs"/>
          <w:b/>
          <w:w w:val="100"/>
          <w:kern w:val="0"/>
          <w:sz w:val="24"/>
          <w:szCs w:val="24"/>
          <w:rtl/>
          <w:lang w:val="en-GB"/>
        </w:rPr>
      </w:pPr>
    </w:p>
    <w:p w:rsidR="006054FA" w:rsidRDefault="006054FA" w:rsidP="006054FA">
      <w:pPr>
        <w:bidi w:val="0"/>
        <w:spacing w:line="480" w:lineRule="auto"/>
        <w:jc w:val="left"/>
        <w:rPr>
          <w:rFonts w:cs="Times New Roman" w:hint="cs"/>
          <w:b/>
          <w:w w:val="100"/>
          <w:kern w:val="0"/>
          <w:sz w:val="24"/>
          <w:szCs w:val="24"/>
          <w:rtl/>
          <w:lang w:val="en-GB"/>
        </w:rPr>
      </w:pPr>
    </w:p>
    <w:p w:rsidR="006054FA" w:rsidRDefault="006054FA" w:rsidP="006054FA">
      <w:pPr>
        <w:bidi w:val="0"/>
        <w:spacing w:line="480" w:lineRule="auto"/>
        <w:jc w:val="left"/>
        <w:rPr>
          <w:rFonts w:cs="Times New Roman" w:hint="cs"/>
          <w:b/>
          <w:w w:val="100"/>
          <w:kern w:val="0"/>
          <w:sz w:val="24"/>
          <w:szCs w:val="24"/>
          <w:rtl/>
          <w:lang w:val="en-GB"/>
        </w:rPr>
      </w:pPr>
    </w:p>
    <w:p w:rsidR="006054FA" w:rsidRPr="00467872" w:rsidRDefault="006054FA" w:rsidP="007429CB">
      <w:pPr>
        <w:pStyle w:val="SingleTxt"/>
        <w:jc w:val="left"/>
        <w:rPr>
          <w:rFonts w:hint="cs"/>
          <w:w w:val="100"/>
          <w:kern w:val="0"/>
          <w:vertAlign w:val="superscript"/>
          <w:rtl/>
          <w:lang w:val="en-GB"/>
        </w:rPr>
      </w:pPr>
      <w:r w:rsidRPr="006054FA">
        <w:rPr>
          <w:noProof/>
          <w:w w:val="100"/>
          <w:kern w:val="0"/>
          <w:lang w:val="en-GB" w:eastAsia="en-GB"/>
        </w:rPr>
      </w:r>
      <w:r w:rsidRPr="006054FA">
        <w:rPr>
          <w:w w:val="100"/>
          <w:kern w:val="0"/>
          <w:lang w:val="en-GB"/>
        </w:rPr>
        <w:pict>
          <v:group id="_x0000_s2221" editas="canvas" style="width:324pt;height:177.85pt;mso-position-horizontal-relative:char;mso-position-vertical-relative:line" coordorigin=",-1368" coordsize="6480,3557">
            <o:lock v:ext="edit" aspectratio="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222" type="#_x0000_t75" style="position:absolute;top:-1368;width:6480;height:3557" o:preferrelative="f">
              <v:fill o:detectmouseclick="t"/>
              <v:path o:extrusionok="t" o:connecttype="none"/>
              <o:lock v:ext="edit" text="t"/>
            </v:shape>
            <v:rect id="_x0000_s2223" style="position:absolute;left:180;top:-1368;width:6300;height:3060" strokeweight="0"/>
            <v:shape id="_x0000_s2224" type="#_x0000_t75" style="position:absolute;left:1620;top:-256;width:2546;height:1079">
              <v:imagedata r:id="rId14" o:title=""/>
            </v:shape>
            <v:rect id="_x0000_s2225" style="position:absolute;left:1675;top:-239;width:2532;height:1080" filled="f" stroked="f"/>
            <v:line id="_x0000_s2226" style="position:absolute" from="1675,309" to="4207,310" strokeweight="0"/>
            <v:line id="_x0000_s2227" style="position:absolute" from="1675,-239" to="4207,-238" strokeweight="0"/>
            <v:rect id="_x0000_s2228" style="position:absolute;left:1675;top:-239;width:2532;height:1080" filled="f" strokecolor="gray" strokeweight="1pt"/>
            <v:line id="_x0000_s2229" style="position:absolute" from="1675,-239" to="1676,841" strokeweight="0"/>
            <v:line id="_x0000_s2230" style="position:absolute" from="1593,841" to="1675,842" strokeweight="0"/>
            <v:line id="_x0000_s2231" style="position:absolute" from="1593,309" to="1675,310" strokeweight="0"/>
            <v:line id="_x0000_s2232" style="position:absolute" from="1593,-239" to="1675,-238" strokeweight="0"/>
            <v:line id="_x0000_s2233" style="position:absolute" from="1675,841" to="4207,842" strokeweight="0"/>
            <v:line id="_x0000_s2234" style="position:absolute;flip:y" from="1675,841" to="1676,905" strokeweight="0"/>
            <v:line id="_x0000_s2235" style="position:absolute;flip:y" from="1879,841" to="1880,905" strokeweight="0"/>
            <v:line id="_x0000_s2236" style="position:absolute;flip:y" from="2104,841" to="2105,905" strokeweight="0"/>
            <v:line id="_x0000_s2237" style="position:absolute;flip:y" from="2308,841" to="2309,905" strokeweight="0"/>
            <v:line id="_x0000_s2238" style="position:absolute;flip:y" from="2512,841" to="2513,905" strokeweight="0"/>
            <v:line id="_x0000_s2239" style="position:absolute;flip:y" from="2737,841" to="2738,905" strokeweight="0"/>
            <v:line id="_x0000_s2240" style="position:absolute;flip:y" from="2941,841" to="2942,905" strokeweight="0"/>
            <v:line id="_x0000_s2241" style="position:absolute;flip:y" from="3145,841" to="3146,905" strokeweight="0"/>
            <v:line id="_x0000_s2242" style="position:absolute;flip:y" from="3370,841" to="3371,905" strokeweight="0"/>
            <v:line id="_x0000_s2243" style="position:absolute;flip:y" from="3574,841" to="3575,905" strokeweight="0"/>
            <v:line id="_x0000_s2244" style="position:absolute;flip:y" from="3778,841" to="3779,905" strokeweight="0"/>
            <v:line id="_x0000_s2245" style="position:absolute;flip:y" from="4003,841" to="4004,905" strokeweight="0"/>
            <v:line id="_x0000_s2246" style="position:absolute;flip:y" from="4207,841" to="4208,905" strokeweight="0"/>
            <v:shape id="_x0000_s2247" style="position:absolute;left:1777;top:-30;width:2328;height:758" coordsize="114,47" path="m,47l11,27r10,7l31,34,42,27,52,21,62,41,73,,83,41,93,21r11,-7l114,34e" filled="f" strokecolor="navy" strokeweight="1pt">
              <v:path arrowok="t"/>
            </v:shape>
            <v:shape id="_x0000_s2248" style="position:absolute;left:1716;top:680;width:122;height:96" coordsize="122,96" path="m61,r61,48l61,96,,48,61,xe" fillcolor="navy" strokecolor="navy" strokeweight="1pt">
              <v:path arrowok="t"/>
            </v:shape>
            <v:shape id="_x0000_s2249" style="position:absolute;left:1940;top:357;width:123;height:97" coordsize="123,97" path="m61,r62,48l61,97,,48,61,xe" fillcolor="navy" strokecolor="navy" strokeweight="1pt">
              <v:path arrowok="t"/>
            </v:shape>
            <v:shape id="_x0000_s2250" style="position:absolute;left:2144;top:470;width:123;height:97" coordsize="123,97" path="m62,r61,48l62,97,,48,62,xe" fillcolor="navy" strokecolor="navy" strokeweight="1pt">
              <v:path arrowok="t"/>
            </v:shape>
            <v:shape id="_x0000_s2251" style="position:absolute;left:2349;top:470;width:122;height:97" coordsize="122,97" path="m61,r61,48l61,97,,48,61,xe" fillcolor="navy" strokecolor="navy" strokeweight="1pt">
              <v:path arrowok="t"/>
            </v:shape>
            <v:shape id="_x0000_s2252" style="position:absolute;left:2573;top:357;width:123;height:97" coordsize="123,97" path="m62,r61,48l62,97,,48,62,xe" fillcolor="navy" strokecolor="navy" strokeweight="1pt">
              <v:path arrowok="t"/>
            </v:shape>
            <v:shape id="_x0000_s2253" style="position:absolute;left:2778;top:260;width:122;height:97" coordsize="122,97" path="m61,r61,49l61,97,,49,61,xe" fillcolor="navy" strokecolor="navy" strokeweight="1pt">
              <v:path arrowok="t"/>
            </v:shape>
            <v:shape id="_x0000_s2254" style="position:absolute;left:2982;top:583;width:122;height:97" coordsize="122,97" path="m61,r61,48l61,97,,48,61,xe" fillcolor="navy" strokecolor="navy" strokeweight="1pt">
              <v:path arrowok="t"/>
            </v:shape>
            <v:shape id="_x0000_s2255" style="position:absolute;left:3206;top:-78;width:123;height:97" coordsize="123,97" path="m62,r61,48l62,97,,48,62,xe" fillcolor="navy" strokecolor="navy" strokeweight="1pt">
              <v:path arrowok="t"/>
            </v:shape>
            <v:shape id="_x0000_s2256" style="position:absolute;left:3411;top:583;width:122;height:97" coordsize="122,97" path="m61,r61,48l61,97,,48,61,xe" fillcolor="navy" strokecolor="navy" strokeweight="1pt">
              <v:path arrowok="t"/>
            </v:shape>
            <v:shape id="_x0000_s2257" style="position:absolute;left:3615;top:260;width:122;height:97" coordsize="122,97" path="m61,r61,49l61,97,,49,61,xe" fillcolor="navy" strokecolor="navy" strokeweight="1pt">
              <v:path arrowok="t"/>
            </v:shape>
            <v:shape id="_x0000_s2258" style="position:absolute;left:3840;top:148;width:122;height:96" coordsize="122,96" path="m61,r61,48l61,96,,48,61,xe" fillcolor="navy" strokecolor="navy" strokeweight="1pt">
              <v:path arrowok="t"/>
            </v:shape>
            <v:shape id="_x0000_s2259" style="position:absolute;left:4044;top:470;width:122;height:97" coordsize="122,97" path="m61,r61,48l61,97,,48,61,xe" fillcolor="navy" strokecolor="navy" strokeweight="1pt">
              <v:path arrowok="t"/>
            </v:shape>
            <v:rect id="_x0000_s2260" style="position:absolute;left:2080;top:-1142;width:3680;height:674" filled="f" stroked="f">
              <v:textbox style="mso-next-textbox:#_x0000_s2260" inset="0,0,0,0">
                <w:txbxContent>
                  <w:p w:rsidR="003225C5" w:rsidRDefault="003225C5" w:rsidP="00024BB0">
                    <w:pPr>
                      <w:jc w:val="center"/>
                      <w:rPr>
                        <w:rFonts w:hint="cs"/>
                        <w:lang w:bidi="ar-EG"/>
                      </w:rPr>
                    </w:pPr>
                    <w:r>
                      <w:rPr>
                        <w:rFonts w:hint="cs"/>
                        <w:rtl/>
                        <w:lang w:bidi="ar-EG"/>
                      </w:rPr>
                      <w:t>جرائم البغاء المبلّغ عنها في 2005</w:t>
                    </w:r>
                  </w:p>
                </w:txbxContent>
              </v:textbox>
            </v:rect>
            <v:rect id="_x0000_s2263" style="position:absolute;left:1265;top:-298;width:206;height:1340;mso-wrap-style:none" filled="f" stroked="f">
              <v:textbox style="mso-next-textbox:#_x0000_s2263" inset="0,0,0,0">
                <w:txbxContent>
                  <w:p w:rsidR="003225C5" w:rsidRPr="00037904" w:rsidRDefault="003225C5" w:rsidP="006054FA">
                    <w:pPr>
                      <w:spacing w:line="240" w:lineRule="exact"/>
                      <w:rPr>
                        <w:rFonts w:ascii="Arial" w:hAnsi="Arial" w:cs="Arial"/>
                        <w:color w:val="000000"/>
                        <w:szCs w:val="20"/>
                        <w:lang w:val="en-ZW" w:bidi="ar-EG"/>
                      </w:rPr>
                    </w:pPr>
                    <w:r w:rsidRPr="00037904">
                      <w:rPr>
                        <w:lang w:bidi="ar-EG"/>
                      </w:rPr>
                      <w:t>10</w:t>
                    </w:r>
                  </w:p>
                  <w:p w:rsidR="003225C5" w:rsidRDefault="003225C5" w:rsidP="006054FA">
                    <w:pPr>
                      <w:spacing w:line="240" w:lineRule="exact"/>
                      <w:rPr>
                        <w:rFonts w:ascii="Arial" w:hAnsi="Arial" w:cs="Arial" w:hint="cs"/>
                        <w:color w:val="000000"/>
                        <w:sz w:val="22"/>
                        <w:szCs w:val="22"/>
                        <w:rtl/>
                        <w:lang w:bidi="ar-EG"/>
                      </w:rPr>
                    </w:pPr>
                  </w:p>
                  <w:p w:rsidR="003225C5" w:rsidRDefault="003225C5" w:rsidP="006054FA">
                    <w:pPr>
                      <w:spacing w:line="240" w:lineRule="exact"/>
                      <w:rPr>
                        <w:lang w:bidi="ar-EG"/>
                      </w:rPr>
                    </w:pPr>
                    <w:r>
                      <w:rPr>
                        <w:lang w:bidi="ar-EG"/>
                      </w:rPr>
                      <w:t>5</w:t>
                    </w:r>
                  </w:p>
                  <w:p w:rsidR="003225C5" w:rsidRDefault="003225C5" w:rsidP="006054FA">
                    <w:pPr>
                      <w:spacing w:line="240" w:lineRule="exact"/>
                      <w:rPr>
                        <w:lang w:bidi="ar-EG"/>
                      </w:rPr>
                    </w:pPr>
                  </w:p>
                  <w:p w:rsidR="003225C5" w:rsidRDefault="003225C5" w:rsidP="006054FA">
                    <w:pPr>
                      <w:spacing w:line="240" w:lineRule="exact"/>
                      <w:rPr>
                        <w:lang w:bidi="ar-EG"/>
                      </w:rPr>
                    </w:pPr>
                    <w:r>
                      <w:rPr>
                        <w:lang w:bidi="ar-EG"/>
                      </w:rPr>
                      <w:t>0</w:t>
                    </w:r>
                  </w:p>
                </w:txbxContent>
              </v:textbox>
            </v:rect>
            <v:rect id="_x0000_s2269" style="position:absolute;left:1600;top:972;width:2640;height:180" filled="f" stroked="f">
              <v:textbox style="mso-next-textbox:#_x0000_s2269" inset="0,0,0,0">
                <w:txbxContent>
                  <w:p w:rsidR="003225C5" w:rsidRPr="006054FA" w:rsidRDefault="003225C5" w:rsidP="006054FA">
                    <w:pPr>
                      <w:spacing w:line="220" w:lineRule="exact"/>
                      <w:jc w:val="right"/>
                      <w:rPr>
                        <w:szCs w:val="20"/>
                        <w:lang w:val="en-ZW"/>
                      </w:rPr>
                    </w:pPr>
                    <w:r>
                      <w:rPr>
                        <w:szCs w:val="20"/>
                        <w:lang w:val="en-ZW"/>
                      </w:rPr>
                      <w:t xml:space="preserve">  1      3     5       7        9     11</w:t>
                    </w:r>
                  </w:p>
                </w:txbxContent>
              </v:textbox>
            </v:rect>
            <v:rect id="_x0000_s2270" style="position:absolute;left:2416;top:1259;width:796;height:303;mso-wrap-style:none" filled="f" stroked="f">
              <v:textbox style="mso-next-textbox:#_x0000_s2270" inset="0,0,0,0">
                <w:txbxContent>
                  <w:p w:rsidR="003225C5" w:rsidRPr="006054FA" w:rsidRDefault="003225C5" w:rsidP="006054FA">
                    <w:pPr>
                      <w:spacing w:line="220" w:lineRule="exact"/>
                      <w:jc w:val="right"/>
                      <w:rPr>
                        <w:rFonts w:hint="cs"/>
                        <w:szCs w:val="20"/>
                        <w:lang w:val="en-ZW"/>
                      </w:rPr>
                    </w:pPr>
                    <w:r w:rsidRPr="006054FA">
                      <w:rPr>
                        <w:rFonts w:hint="cs"/>
                        <w:szCs w:val="20"/>
                        <w:rtl/>
                        <w:lang w:val="en-ZW"/>
                      </w:rPr>
                      <w:t>الشهر: 2005</w:t>
                    </w:r>
                  </w:p>
                </w:txbxContent>
              </v:textbox>
            </v:rect>
            <v:rect id="_x0000_s2271" style="position:absolute;left:553;top:-1375;width:514;height:1260;rotation:270" filled="f" stroked="f">
              <v:textbox style="mso-next-textbox:#_x0000_s2271" inset="0,0,0,0">
                <w:txbxContent>
                  <w:p w:rsidR="003225C5" w:rsidRDefault="003225C5" w:rsidP="00024BB0">
                    <w:r>
                      <w:rPr>
                        <w:rFonts w:ascii="Arial" w:hAnsi="Arial" w:cs="Arial"/>
                        <w:b/>
                        <w:bCs/>
                        <w:color w:val="000000"/>
                        <w:sz w:val="22"/>
                        <w:szCs w:val="22"/>
                      </w:rPr>
                      <w:t xml:space="preserve"> </w:t>
                    </w:r>
                    <w:r>
                      <w:rPr>
                        <w:rFonts w:ascii="Arial" w:hAnsi="Arial" w:cs="Arial" w:hint="cs"/>
                        <w:b/>
                        <w:bCs/>
                        <w:color w:val="000000"/>
                        <w:sz w:val="22"/>
                        <w:szCs w:val="22"/>
                        <w:rtl/>
                      </w:rPr>
                      <w:t>جرائم البغاء</w:t>
                    </w:r>
                  </w:p>
                </w:txbxContent>
              </v:textbox>
            </v:rect>
            <v:rect id="_x0000_s2272" style="position:absolute;left:4432;top:19;width:1868;height:593" strokeweight="0"/>
            <v:line id="_x0000_s2273" style="position:absolute" from="4534,212" to="5085,213" strokecolor="navy" strokeweight="1pt"/>
            <v:shape id="_x0000_s2274" style="position:absolute;left:4738;top:164;width:123;height:96" coordsize="123,96" path="m61,r62,48l61,96,,48,61,xe" fillcolor="navy" strokecolor="navy" strokeweight="1pt">
              <v:path arrowok="t"/>
            </v:shape>
            <v:rect id="_x0000_s2275" style="position:absolute;left:5147;top:67;width:1101;height:506" filled="f" stroked="f">
              <v:textbox style="mso-next-textbox:#_x0000_s2275" inset="0,0,0,0">
                <w:txbxContent>
                  <w:p w:rsidR="003225C5" w:rsidRDefault="003225C5" w:rsidP="006054FA">
                    <w:pPr>
                      <w:rPr>
                        <w:rFonts w:hint="cs"/>
                        <w:lang w:bidi="ar-EG"/>
                      </w:rPr>
                    </w:pPr>
                    <w:r>
                      <w:rPr>
                        <w:rFonts w:ascii="Arial" w:hAnsi="Arial" w:cs="Arial" w:hint="cs"/>
                        <w:color w:val="000000"/>
                        <w:sz w:val="22"/>
                        <w:szCs w:val="22"/>
                        <w:rtl/>
                        <w:lang w:bidi="ar-EG"/>
                      </w:rPr>
                      <w:t>جرائم البغاء</w:t>
                    </w:r>
                  </w:p>
                </w:txbxContent>
              </v:textbox>
            </v:rect>
            <w10:anchorlock/>
          </v:group>
        </w:pict>
      </w:r>
    </w:p>
    <w:p w:rsidR="006054FA" w:rsidRDefault="00C54EBC" w:rsidP="00037904">
      <w:pPr>
        <w:pStyle w:val="SingleTxt"/>
        <w:tabs>
          <w:tab w:val="clear" w:pos="1267"/>
        </w:tabs>
        <w:ind w:left="890"/>
        <w:rPr>
          <w:rFonts w:hint="cs"/>
          <w:b/>
          <w:bCs/>
          <w:w w:val="100"/>
          <w:kern w:val="0"/>
          <w:rtl/>
          <w:lang w:val="en-GB" w:bidi="ar-SY"/>
        </w:rPr>
      </w:pPr>
      <w:r w:rsidRPr="00C54EBC">
        <w:rPr>
          <w:rFonts w:hint="cs"/>
          <w:b/>
          <w:bCs/>
          <w:w w:val="100"/>
          <w:kern w:val="0"/>
          <w:rtl/>
          <w:lang w:val="en-GB" w:bidi="ar-SY"/>
        </w:rPr>
        <w:t>الجدول 6-2</w:t>
      </w:r>
      <w:r w:rsidR="00037904">
        <w:rPr>
          <w:rFonts w:hint="cs"/>
          <w:b/>
          <w:bCs/>
          <w:w w:val="100"/>
          <w:kern w:val="0"/>
          <w:rtl/>
          <w:lang w:val="en-GB" w:bidi="ar-SY"/>
        </w:rPr>
        <w:t xml:space="preserve">  </w:t>
      </w:r>
      <w:r w:rsidRPr="00037904">
        <w:rPr>
          <w:rFonts w:hint="cs"/>
          <w:b/>
          <w:bCs/>
          <w:rtl/>
          <w:lang w:bidi="ar-EG"/>
        </w:rPr>
        <w:t>حالات</w:t>
      </w:r>
      <w:r w:rsidRPr="00C54EBC">
        <w:rPr>
          <w:rFonts w:hint="cs"/>
          <w:b/>
          <w:bCs/>
          <w:w w:val="100"/>
          <w:kern w:val="0"/>
          <w:rtl/>
          <w:lang w:val="en-GB" w:bidi="ar-SY"/>
        </w:rPr>
        <w:t xml:space="preserve"> البغاء المبلغ عنها في 2005</w:t>
      </w:r>
    </w:p>
    <w:tbl>
      <w:tblPr>
        <w:bidiVisual/>
        <w:tblW w:w="9841" w:type="dxa"/>
        <w:jc w:val="center"/>
        <w:tblLayout w:type="fixed"/>
        <w:tblCellMar>
          <w:left w:w="0" w:type="dxa"/>
          <w:right w:w="0" w:type="dxa"/>
        </w:tblCellMar>
        <w:tblLook w:val="0000" w:firstRow="0" w:lastRow="0" w:firstColumn="0" w:lastColumn="0" w:noHBand="0" w:noVBand="0"/>
      </w:tblPr>
      <w:tblGrid>
        <w:gridCol w:w="936"/>
        <w:gridCol w:w="670"/>
        <w:gridCol w:w="800"/>
        <w:gridCol w:w="640"/>
        <w:gridCol w:w="480"/>
        <w:gridCol w:w="720"/>
        <w:gridCol w:w="560"/>
        <w:gridCol w:w="800"/>
        <w:gridCol w:w="800"/>
        <w:gridCol w:w="1200"/>
        <w:gridCol w:w="1120"/>
        <w:gridCol w:w="1115"/>
      </w:tblGrid>
      <w:tr w:rsidR="007568BE" w:rsidRPr="00E31129">
        <w:tblPrEx>
          <w:tblCellMar>
            <w:top w:w="0" w:type="dxa"/>
            <w:bottom w:w="0" w:type="dxa"/>
          </w:tblCellMar>
        </w:tblPrEx>
        <w:trPr>
          <w:cantSplit/>
          <w:tblHeader/>
          <w:jc w:val="center"/>
        </w:trPr>
        <w:tc>
          <w:tcPr>
            <w:tcW w:w="9841" w:type="dxa"/>
            <w:gridSpan w:val="12"/>
            <w:tcBorders>
              <w:top w:val="single" w:sz="4" w:space="0" w:color="auto"/>
              <w:bottom w:val="single" w:sz="12" w:space="0" w:color="auto"/>
            </w:tcBorders>
            <w:shd w:val="clear" w:color="auto" w:fill="auto"/>
            <w:tcMar>
              <w:left w:w="0" w:type="dxa"/>
              <w:right w:w="0" w:type="dxa"/>
            </w:tcMar>
            <w:vAlign w:val="bottom"/>
          </w:tcPr>
          <w:p w:rsidR="007568BE" w:rsidRPr="00E31129" w:rsidRDefault="00467872" w:rsidP="00D94DA6">
            <w:pPr>
              <w:jc w:val="center"/>
              <w:rPr>
                <w:rFonts w:hint="cs"/>
                <w:sz w:val="26"/>
                <w:szCs w:val="26"/>
                <w:rtl/>
                <w:lang w:bidi="ar-EG"/>
              </w:rPr>
            </w:pPr>
            <w:r>
              <w:rPr>
                <w:rFonts w:hint="cs"/>
                <w:sz w:val="26"/>
                <w:szCs w:val="26"/>
                <w:rtl/>
                <w:lang w:bidi="ar-EG"/>
              </w:rPr>
              <w:t>حالات البغاء المبلغ عنها في</w:t>
            </w:r>
            <w:r w:rsidR="007568BE" w:rsidRPr="00E31129">
              <w:rPr>
                <w:rFonts w:hint="cs"/>
                <w:sz w:val="26"/>
                <w:szCs w:val="26"/>
                <w:rtl/>
                <w:lang w:bidi="ar-EG"/>
              </w:rPr>
              <w:t xml:space="preserve"> 2005</w:t>
            </w:r>
          </w:p>
        </w:tc>
      </w:tr>
      <w:tr w:rsidR="00467872" w:rsidRPr="007568BE">
        <w:tblPrEx>
          <w:tblCellMar>
            <w:top w:w="0" w:type="dxa"/>
            <w:bottom w:w="0" w:type="dxa"/>
          </w:tblCellMar>
        </w:tblPrEx>
        <w:trPr>
          <w:cantSplit/>
          <w:tblHeader/>
          <w:jc w:val="center"/>
        </w:trPr>
        <w:tc>
          <w:tcPr>
            <w:tcW w:w="936" w:type="dxa"/>
            <w:tcBorders>
              <w:bottom w:val="single" w:sz="4" w:space="0" w:color="auto"/>
            </w:tcBorders>
            <w:shd w:val="clear" w:color="auto" w:fill="auto"/>
            <w:vAlign w:val="bottom"/>
          </w:tcPr>
          <w:p w:rsidR="007568BE" w:rsidRPr="007568BE" w:rsidRDefault="007568BE" w:rsidP="00D56013">
            <w:pPr>
              <w:bidi w:val="0"/>
              <w:spacing w:line="260" w:lineRule="exact"/>
              <w:jc w:val="right"/>
              <w:rPr>
                <w:rFonts w:hint="cs"/>
                <w:w w:val="80"/>
                <w:sz w:val="24"/>
                <w:szCs w:val="24"/>
                <w:rtl/>
                <w:lang w:bidi="ar-EG"/>
              </w:rPr>
            </w:pPr>
            <w:r w:rsidRPr="007568BE">
              <w:rPr>
                <w:rFonts w:hint="cs"/>
                <w:w w:val="80"/>
                <w:sz w:val="24"/>
                <w:szCs w:val="24"/>
                <w:rtl/>
                <w:lang w:bidi="ar-EG"/>
              </w:rPr>
              <w:t>كانون الثاني/يناير</w:t>
            </w:r>
          </w:p>
        </w:tc>
        <w:tc>
          <w:tcPr>
            <w:tcW w:w="670" w:type="dxa"/>
            <w:tcBorders>
              <w:bottom w:val="single" w:sz="4" w:space="0" w:color="auto"/>
            </w:tcBorders>
            <w:shd w:val="clear" w:color="auto" w:fill="auto"/>
            <w:vAlign w:val="bottom"/>
          </w:tcPr>
          <w:p w:rsidR="007568BE" w:rsidRPr="007568BE" w:rsidRDefault="007568BE" w:rsidP="00D56013">
            <w:pPr>
              <w:bidi w:val="0"/>
              <w:spacing w:line="260" w:lineRule="exact"/>
              <w:jc w:val="right"/>
              <w:rPr>
                <w:rFonts w:hint="cs"/>
                <w:w w:val="80"/>
                <w:sz w:val="24"/>
                <w:szCs w:val="24"/>
                <w:rtl/>
                <w:lang w:bidi="ar-EG"/>
              </w:rPr>
            </w:pPr>
            <w:r w:rsidRPr="007568BE">
              <w:rPr>
                <w:rFonts w:hint="cs"/>
                <w:w w:val="80"/>
                <w:sz w:val="24"/>
                <w:szCs w:val="24"/>
                <w:rtl/>
                <w:lang w:bidi="ar-EG"/>
              </w:rPr>
              <w:t>شباط/فبراير</w:t>
            </w:r>
          </w:p>
        </w:tc>
        <w:tc>
          <w:tcPr>
            <w:tcW w:w="800" w:type="dxa"/>
            <w:tcBorders>
              <w:bottom w:val="single" w:sz="4" w:space="0" w:color="auto"/>
            </w:tcBorders>
            <w:shd w:val="clear" w:color="auto" w:fill="auto"/>
            <w:vAlign w:val="bottom"/>
          </w:tcPr>
          <w:p w:rsidR="007568BE" w:rsidRPr="007568BE" w:rsidRDefault="007568BE" w:rsidP="00D56013">
            <w:pPr>
              <w:bidi w:val="0"/>
              <w:spacing w:line="260" w:lineRule="exact"/>
              <w:jc w:val="right"/>
              <w:rPr>
                <w:rFonts w:hint="cs"/>
                <w:w w:val="80"/>
                <w:sz w:val="24"/>
                <w:szCs w:val="24"/>
                <w:rtl/>
                <w:lang w:bidi="ar-EG"/>
              </w:rPr>
            </w:pPr>
            <w:r w:rsidRPr="007568BE">
              <w:rPr>
                <w:rFonts w:hint="cs"/>
                <w:w w:val="80"/>
                <w:sz w:val="24"/>
                <w:szCs w:val="24"/>
                <w:rtl/>
                <w:lang w:bidi="ar-EG"/>
              </w:rPr>
              <w:t>آذار/مارس</w:t>
            </w:r>
          </w:p>
        </w:tc>
        <w:tc>
          <w:tcPr>
            <w:tcW w:w="640" w:type="dxa"/>
            <w:tcBorders>
              <w:bottom w:val="single" w:sz="4" w:space="0" w:color="auto"/>
            </w:tcBorders>
            <w:shd w:val="clear" w:color="auto" w:fill="auto"/>
            <w:vAlign w:val="bottom"/>
          </w:tcPr>
          <w:p w:rsidR="007568BE" w:rsidRPr="007568BE" w:rsidRDefault="007568BE" w:rsidP="00D56013">
            <w:pPr>
              <w:bidi w:val="0"/>
              <w:spacing w:line="260" w:lineRule="exact"/>
              <w:jc w:val="right"/>
              <w:rPr>
                <w:rFonts w:hint="cs"/>
                <w:w w:val="80"/>
                <w:sz w:val="24"/>
                <w:szCs w:val="24"/>
                <w:rtl/>
                <w:lang w:bidi="ar-EG"/>
              </w:rPr>
            </w:pPr>
            <w:r w:rsidRPr="007568BE">
              <w:rPr>
                <w:rFonts w:hint="cs"/>
                <w:w w:val="80"/>
                <w:sz w:val="24"/>
                <w:szCs w:val="24"/>
                <w:rtl/>
                <w:lang w:bidi="ar-EG"/>
              </w:rPr>
              <w:t>نيسان/أبريل</w:t>
            </w:r>
          </w:p>
        </w:tc>
        <w:tc>
          <w:tcPr>
            <w:tcW w:w="480" w:type="dxa"/>
            <w:tcBorders>
              <w:bottom w:val="single" w:sz="4" w:space="0" w:color="auto"/>
            </w:tcBorders>
            <w:shd w:val="clear" w:color="auto" w:fill="auto"/>
            <w:vAlign w:val="bottom"/>
          </w:tcPr>
          <w:p w:rsidR="007568BE" w:rsidRPr="007568BE" w:rsidRDefault="007568BE" w:rsidP="00D56013">
            <w:pPr>
              <w:bidi w:val="0"/>
              <w:spacing w:line="260" w:lineRule="exact"/>
              <w:jc w:val="right"/>
              <w:rPr>
                <w:rFonts w:hint="cs"/>
                <w:w w:val="80"/>
                <w:sz w:val="24"/>
                <w:szCs w:val="24"/>
                <w:rtl/>
                <w:lang w:bidi="ar-EG"/>
              </w:rPr>
            </w:pPr>
            <w:r w:rsidRPr="007568BE">
              <w:rPr>
                <w:rFonts w:hint="cs"/>
                <w:w w:val="80"/>
                <w:sz w:val="24"/>
                <w:szCs w:val="24"/>
                <w:rtl/>
                <w:lang w:bidi="ar-EG"/>
              </w:rPr>
              <w:t>أيار/مايو</w:t>
            </w:r>
          </w:p>
        </w:tc>
        <w:tc>
          <w:tcPr>
            <w:tcW w:w="720" w:type="dxa"/>
            <w:tcBorders>
              <w:bottom w:val="single" w:sz="4" w:space="0" w:color="auto"/>
            </w:tcBorders>
            <w:shd w:val="clear" w:color="auto" w:fill="auto"/>
            <w:vAlign w:val="bottom"/>
          </w:tcPr>
          <w:p w:rsidR="007568BE" w:rsidRPr="007568BE" w:rsidRDefault="007568BE" w:rsidP="00D56013">
            <w:pPr>
              <w:bidi w:val="0"/>
              <w:spacing w:line="260" w:lineRule="exact"/>
              <w:jc w:val="right"/>
              <w:rPr>
                <w:rFonts w:hint="cs"/>
                <w:w w:val="80"/>
                <w:sz w:val="24"/>
                <w:szCs w:val="24"/>
                <w:rtl/>
                <w:lang w:bidi="ar-EG"/>
              </w:rPr>
            </w:pPr>
            <w:r w:rsidRPr="007568BE">
              <w:rPr>
                <w:rFonts w:hint="cs"/>
                <w:w w:val="80"/>
                <w:sz w:val="24"/>
                <w:szCs w:val="24"/>
                <w:rtl/>
                <w:lang w:bidi="ar-EG"/>
              </w:rPr>
              <w:t>حزيران/يونيه</w:t>
            </w:r>
          </w:p>
        </w:tc>
        <w:tc>
          <w:tcPr>
            <w:tcW w:w="560" w:type="dxa"/>
            <w:tcBorders>
              <w:bottom w:val="single" w:sz="4" w:space="0" w:color="auto"/>
            </w:tcBorders>
            <w:shd w:val="clear" w:color="auto" w:fill="auto"/>
            <w:vAlign w:val="bottom"/>
          </w:tcPr>
          <w:p w:rsidR="007568BE" w:rsidRPr="007568BE" w:rsidRDefault="007568BE" w:rsidP="00D56013">
            <w:pPr>
              <w:bidi w:val="0"/>
              <w:spacing w:line="260" w:lineRule="exact"/>
              <w:jc w:val="right"/>
              <w:rPr>
                <w:rFonts w:hint="cs"/>
                <w:w w:val="80"/>
                <w:sz w:val="24"/>
                <w:szCs w:val="24"/>
                <w:rtl/>
                <w:lang w:bidi="ar-EG"/>
              </w:rPr>
            </w:pPr>
            <w:r w:rsidRPr="007568BE">
              <w:rPr>
                <w:rFonts w:hint="cs"/>
                <w:w w:val="80"/>
                <w:sz w:val="24"/>
                <w:szCs w:val="24"/>
                <w:rtl/>
                <w:lang w:bidi="ar-EG"/>
              </w:rPr>
              <w:t>تموز/يوليه</w:t>
            </w:r>
          </w:p>
        </w:tc>
        <w:tc>
          <w:tcPr>
            <w:tcW w:w="800" w:type="dxa"/>
            <w:tcBorders>
              <w:bottom w:val="single" w:sz="4" w:space="0" w:color="auto"/>
            </w:tcBorders>
            <w:shd w:val="clear" w:color="auto" w:fill="auto"/>
            <w:vAlign w:val="bottom"/>
          </w:tcPr>
          <w:p w:rsidR="007568BE" w:rsidRPr="007568BE" w:rsidRDefault="007568BE" w:rsidP="00D56013">
            <w:pPr>
              <w:bidi w:val="0"/>
              <w:spacing w:line="260" w:lineRule="exact"/>
              <w:jc w:val="right"/>
              <w:rPr>
                <w:rFonts w:hint="cs"/>
                <w:w w:val="80"/>
                <w:sz w:val="24"/>
                <w:szCs w:val="24"/>
                <w:rtl/>
                <w:lang w:bidi="ar-EG"/>
              </w:rPr>
            </w:pPr>
            <w:r w:rsidRPr="007568BE">
              <w:rPr>
                <w:rFonts w:hint="cs"/>
                <w:w w:val="80"/>
                <w:sz w:val="24"/>
                <w:szCs w:val="24"/>
                <w:rtl/>
                <w:lang w:bidi="ar-EG"/>
              </w:rPr>
              <w:t>آب/أغسطس</w:t>
            </w:r>
          </w:p>
        </w:tc>
        <w:tc>
          <w:tcPr>
            <w:tcW w:w="800" w:type="dxa"/>
            <w:tcBorders>
              <w:bottom w:val="single" w:sz="4" w:space="0" w:color="auto"/>
            </w:tcBorders>
            <w:shd w:val="clear" w:color="auto" w:fill="auto"/>
            <w:vAlign w:val="bottom"/>
          </w:tcPr>
          <w:p w:rsidR="007568BE" w:rsidRPr="007568BE" w:rsidRDefault="007568BE" w:rsidP="00D56013">
            <w:pPr>
              <w:bidi w:val="0"/>
              <w:spacing w:line="260" w:lineRule="exact"/>
              <w:jc w:val="right"/>
              <w:rPr>
                <w:rFonts w:hint="cs"/>
                <w:w w:val="80"/>
                <w:sz w:val="24"/>
                <w:szCs w:val="24"/>
                <w:rtl/>
                <w:lang w:bidi="ar-EG"/>
              </w:rPr>
            </w:pPr>
            <w:r w:rsidRPr="007568BE">
              <w:rPr>
                <w:rFonts w:hint="cs"/>
                <w:w w:val="80"/>
                <w:sz w:val="24"/>
                <w:szCs w:val="24"/>
                <w:rtl/>
                <w:lang w:bidi="ar-EG"/>
              </w:rPr>
              <w:t>أيلول/سبتمبر</w:t>
            </w:r>
          </w:p>
        </w:tc>
        <w:tc>
          <w:tcPr>
            <w:tcW w:w="1200" w:type="dxa"/>
            <w:tcBorders>
              <w:bottom w:val="single" w:sz="4" w:space="0" w:color="auto"/>
            </w:tcBorders>
            <w:shd w:val="clear" w:color="auto" w:fill="auto"/>
            <w:vAlign w:val="bottom"/>
          </w:tcPr>
          <w:p w:rsidR="007568BE" w:rsidRPr="007568BE" w:rsidRDefault="007568BE" w:rsidP="00D56013">
            <w:pPr>
              <w:bidi w:val="0"/>
              <w:spacing w:line="260" w:lineRule="exact"/>
              <w:jc w:val="right"/>
              <w:rPr>
                <w:rFonts w:hint="cs"/>
                <w:w w:val="80"/>
                <w:sz w:val="24"/>
                <w:szCs w:val="24"/>
                <w:rtl/>
                <w:lang w:bidi="ar-EG"/>
              </w:rPr>
            </w:pPr>
            <w:r w:rsidRPr="007568BE">
              <w:rPr>
                <w:rFonts w:hint="cs"/>
                <w:w w:val="80"/>
                <w:sz w:val="24"/>
                <w:szCs w:val="24"/>
                <w:rtl/>
                <w:lang w:bidi="ar-EG"/>
              </w:rPr>
              <w:t>تشرين الأول/ أكتوبر</w:t>
            </w:r>
          </w:p>
        </w:tc>
        <w:tc>
          <w:tcPr>
            <w:tcW w:w="1120" w:type="dxa"/>
            <w:tcBorders>
              <w:bottom w:val="single" w:sz="4" w:space="0" w:color="auto"/>
            </w:tcBorders>
            <w:shd w:val="clear" w:color="auto" w:fill="auto"/>
            <w:vAlign w:val="bottom"/>
          </w:tcPr>
          <w:p w:rsidR="007568BE" w:rsidRPr="007568BE" w:rsidRDefault="00467872" w:rsidP="00D56013">
            <w:pPr>
              <w:bidi w:val="0"/>
              <w:spacing w:line="260" w:lineRule="exact"/>
              <w:jc w:val="right"/>
              <w:rPr>
                <w:rFonts w:hint="cs"/>
                <w:w w:val="80"/>
                <w:sz w:val="24"/>
                <w:szCs w:val="24"/>
                <w:rtl/>
                <w:lang w:bidi="ar-EG"/>
              </w:rPr>
            </w:pPr>
            <w:r>
              <w:rPr>
                <w:rFonts w:hint="cs"/>
                <w:w w:val="80"/>
                <w:sz w:val="24"/>
                <w:szCs w:val="24"/>
                <w:rtl/>
                <w:lang w:bidi="ar-EG"/>
              </w:rPr>
              <w:t>تشرين الثاني/</w:t>
            </w:r>
            <w:r w:rsidR="007568BE" w:rsidRPr="007568BE">
              <w:rPr>
                <w:rFonts w:hint="cs"/>
                <w:w w:val="80"/>
                <w:sz w:val="24"/>
                <w:szCs w:val="24"/>
                <w:rtl/>
                <w:lang w:bidi="ar-EG"/>
              </w:rPr>
              <w:t>نوفمبر</w:t>
            </w:r>
          </w:p>
        </w:tc>
        <w:tc>
          <w:tcPr>
            <w:tcW w:w="1115" w:type="dxa"/>
            <w:tcBorders>
              <w:bottom w:val="single" w:sz="4" w:space="0" w:color="auto"/>
            </w:tcBorders>
            <w:shd w:val="clear" w:color="auto" w:fill="auto"/>
            <w:vAlign w:val="bottom"/>
          </w:tcPr>
          <w:p w:rsidR="007568BE" w:rsidRPr="007568BE" w:rsidRDefault="007429CB" w:rsidP="00D56013">
            <w:pPr>
              <w:bidi w:val="0"/>
              <w:spacing w:line="260" w:lineRule="exact"/>
              <w:jc w:val="right"/>
              <w:rPr>
                <w:rFonts w:hint="cs"/>
                <w:w w:val="80"/>
                <w:sz w:val="24"/>
                <w:szCs w:val="24"/>
                <w:rtl/>
                <w:lang w:bidi="ar-EG"/>
              </w:rPr>
            </w:pPr>
            <w:r>
              <w:rPr>
                <w:rFonts w:hint="cs"/>
                <w:w w:val="80"/>
                <w:sz w:val="24"/>
                <w:szCs w:val="24"/>
                <w:rtl/>
                <w:lang w:bidi="ar-EG"/>
              </w:rPr>
              <w:t>كانون الأول/</w:t>
            </w:r>
            <w:r w:rsidR="007568BE" w:rsidRPr="007568BE">
              <w:rPr>
                <w:rFonts w:hint="cs"/>
                <w:w w:val="80"/>
                <w:sz w:val="24"/>
                <w:szCs w:val="24"/>
                <w:rtl/>
                <w:lang w:bidi="ar-EG"/>
              </w:rPr>
              <w:t>ديسمبر</w:t>
            </w:r>
          </w:p>
        </w:tc>
      </w:tr>
      <w:tr w:rsidR="009B15DF" w:rsidRPr="00E31129">
        <w:tblPrEx>
          <w:tblCellMar>
            <w:top w:w="0" w:type="dxa"/>
            <w:bottom w:w="0" w:type="dxa"/>
          </w:tblCellMar>
        </w:tblPrEx>
        <w:trPr>
          <w:cantSplit/>
          <w:jc w:val="center"/>
        </w:trPr>
        <w:tc>
          <w:tcPr>
            <w:tcW w:w="936" w:type="dxa"/>
            <w:tcBorders>
              <w:bottom w:val="single" w:sz="12" w:space="0" w:color="auto"/>
            </w:tcBorders>
            <w:shd w:val="clear" w:color="auto" w:fill="auto"/>
            <w:vAlign w:val="bottom"/>
          </w:tcPr>
          <w:p w:rsidR="009B15DF" w:rsidRPr="00E31129" w:rsidRDefault="009B15DF" w:rsidP="001F415A">
            <w:pPr>
              <w:bidi w:val="0"/>
              <w:jc w:val="right"/>
              <w:rPr>
                <w:rFonts w:hint="cs"/>
                <w:sz w:val="26"/>
                <w:szCs w:val="26"/>
                <w:rtl/>
                <w:lang w:bidi="ar-EG"/>
              </w:rPr>
            </w:pPr>
            <w:r w:rsidRPr="00E31129">
              <w:rPr>
                <w:rFonts w:hint="cs"/>
                <w:sz w:val="26"/>
                <w:szCs w:val="26"/>
                <w:rtl/>
                <w:lang w:bidi="ar-EG"/>
              </w:rPr>
              <w:t>1</w:t>
            </w:r>
          </w:p>
        </w:tc>
        <w:tc>
          <w:tcPr>
            <w:tcW w:w="670" w:type="dxa"/>
            <w:tcBorders>
              <w:bottom w:val="single" w:sz="12" w:space="0" w:color="auto"/>
            </w:tcBorders>
            <w:shd w:val="clear" w:color="auto" w:fill="auto"/>
            <w:vAlign w:val="bottom"/>
          </w:tcPr>
          <w:p w:rsidR="009B15DF" w:rsidRPr="00E31129" w:rsidRDefault="009B15DF" w:rsidP="001F415A">
            <w:pPr>
              <w:bidi w:val="0"/>
              <w:jc w:val="right"/>
              <w:rPr>
                <w:rFonts w:hint="cs"/>
                <w:sz w:val="26"/>
                <w:szCs w:val="26"/>
                <w:rtl/>
                <w:lang w:bidi="ar-EG"/>
              </w:rPr>
            </w:pPr>
            <w:r w:rsidRPr="00E31129">
              <w:rPr>
                <w:rFonts w:hint="cs"/>
                <w:sz w:val="26"/>
                <w:szCs w:val="26"/>
                <w:rtl/>
                <w:lang w:bidi="ar-EG"/>
              </w:rPr>
              <w:t>4</w:t>
            </w:r>
          </w:p>
        </w:tc>
        <w:tc>
          <w:tcPr>
            <w:tcW w:w="800" w:type="dxa"/>
            <w:tcBorders>
              <w:bottom w:val="single" w:sz="12" w:space="0" w:color="auto"/>
            </w:tcBorders>
            <w:shd w:val="clear" w:color="auto" w:fill="auto"/>
            <w:vAlign w:val="bottom"/>
          </w:tcPr>
          <w:p w:rsidR="009B15DF" w:rsidRPr="00E31129" w:rsidRDefault="009B15DF" w:rsidP="001F415A">
            <w:pPr>
              <w:bidi w:val="0"/>
              <w:jc w:val="right"/>
              <w:rPr>
                <w:rFonts w:hint="cs"/>
                <w:sz w:val="26"/>
                <w:szCs w:val="26"/>
                <w:rtl/>
                <w:lang w:bidi="ar-EG"/>
              </w:rPr>
            </w:pPr>
            <w:r w:rsidRPr="00E31129">
              <w:rPr>
                <w:rFonts w:hint="cs"/>
                <w:sz w:val="26"/>
                <w:szCs w:val="26"/>
                <w:rtl/>
                <w:lang w:bidi="ar-EG"/>
              </w:rPr>
              <w:t>3</w:t>
            </w:r>
          </w:p>
        </w:tc>
        <w:tc>
          <w:tcPr>
            <w:tcW w:w="640" w:type="dxa"/>
            <w:tcBorders>
              <w:bottom w:val="single" w:sz="12" w:space="0" w:color="auto"/>
            </w:tcBorders>
            <w:shd w:val="clear" w:color="auto" w:fill="auto"/>
            <w:vAlign w:val="bottom"/>
          </w:tcPr>
          <w:p w:rsidR="009B15DF" w:rsidRPr="00E31129" w:rsidRDefault="009B15DF" w:rsidP="001F415A">
            <w:pPr>
              <w:bidi w:val="0"/>
              <w:jc w:val="right"/>
              <w:rPr>
                <w:rFonts w:hint="cs"/>
                <w:sz w:val="26"/>
                <w:szCs w:val="26"/>
                <w:rtl/>
                <w:lang w:bidi="ar-EG"/>
              </w:rPr>
            </w:pPr>
            <w:r w:rsidRPr="00E31129">
              <w:rPr>
                <w:rFonts w:hint="cs"/>
                <w:sz w:val="26"/>
                <w:szCs w:val="26"/>
                <w:rtl/>
                <w:lang w:bidi="ar-EG"/>
              </w:rPr>
              <w:t>3</w:t>
            </w:r>
          </w:p>
        </w:tc>
        <w:tc>
          <w:tcPr>
            <w:tcW w:w="480" w:type="dxa"/>
            <w:tcBorders>
              <w:bottom w:val="single" w:sz="12" w:space="0" w:color="auto"/>
            </w:tcBorders>
            <w:shd w:val="clear" w:color="auto" w:fill="auto"/>
            <w:vAlign w:val="bottom"/>
          </w:tcPr>
          <w:p w:rsidR="009B15DF" w:rsidRPr="00E31129" w:rsidRDefault="009B15DF" w:rsidP="001F415A">
            <w:pPr>
              <w:bidi w:val="0"/>
              <w:jc w:val="right"/>
              <w:rPr>
                <w:rFonts w:hint="cs"/>
                <w:sz w:val="26"/>
                <w:szCs w:val="26"/>
                <w:rtl/>
                <w:lang w:bidi="ar-EG"/>
              </w:rPr>
            </w:pPr>
            <w:r w:rsidRPr="00E31129">
              <w:rPr>
                <w:rFonts w:hint="cs"/>
                <w:sz w:val="26"/>
                <w:szCs w:val="26"/>
                <w:rtl/>
                <w:lang w:bidi="ar-EG"/>
              </w:rPr>
              <w:t>4</w:t>
            </w:r>
          </w:p>
        </w:tc>
        <w:tc>
          <w:tcPr>
            <w:tcW w:w="720" w:type="dxa"/>
            <w:tcBorders>
              <w:bottom w:val="single" w:sz="12" w:space="0" w:color="auto"/>
            </w:tcBorders>
            <w:shd w:val="clear" w:color="auto" w:fill="auto"/>
            <w:vAlign w:val="bottom"/>
          </w:tcPr>
          <w:p w:rsidR="009B15DF" w:rsidRPr="00E31129" w:rsidRDefault="009B15DF" w:rsidP="001F415A">
            <w:pPr>
              <w:bidi w:val="0"/>
              <w:jc w:val="right"/>
              <w:rPr>
                <w:rFonts w:hint="cs"/>
                <w:sz w:val="26"/>
                <w:szCs w:val="26"/>
                <w:rtl/>
                <w:lang w:bidi="ar-EG"/>
              </w:rPr>
            </w:pPr>
            <w:r w:rsidRPr="00E31129">
              <w:rPr>
                <w:rFonts w:hint="cs"/>
                <w:sz w:val="26"/>
                <w:szCs w:val="26"/>
                <w:rtl/>
                <w:lang w:bidi="ar-EG"/>
              </w:rPr>
              <w:t>5</w:t>
            </w:r>
          </w:p>
        </w:tc>
        <w:tc>
          <w:tcPr>
            <w:tcW w:w="560" w:type="dxa"/>
            <w:tcBorders>
              <w:bottom w:val="single" w:sz="12" w:space="0" w:color="auto"/>
            </w:tcBorders>
            <w:shd w:val="clear" w:color="auto" w:fill="auto"/>
            <w:vAlign w:val="bottom"/>
          </w:tcPr>
          <w:p w:rsidR="009B15DF" w:rsidRPr="00E31129" w:rsidRDefault="009B15DF" w:rsidP="001F415A">
            <w:pPr>
              <w:bidi w:val="0"/>
              <w:jc w:val="right"/>
              <w:rPr>
                <w:rFonts w:hint="cs"/>
                <w:sz w:val="26"/>
                <w:szCs w:val="26"/>
                <w:rtl/>
                <w:lang w:bidi="ar-EG"/>
              </w:rPr>
            </w:pPr>
            <w:r w:rsidRPr="00E31129">
              <w:rPr>
                <w:rFonts w:hint="cs"/>
                <w:sz w:val="26"/>
                <w:szCs w:val="26"/>
                <w:rtl/>
                <w:lang w:bidi="ar-EG"/>
              </w:rPr>
              <w:t>2</w:t>
            </w:r>
          </w:p>
        </w:tc>
        <w:tc>
          <w:tcPr>
            <w:tcW w:w="800" w:type="dxa"/>
            <w:tcBorders>
              <w:bottom w:val="single" w:sz="12" w:space="0" w:color="auto"/>
            </w:tcBorders>
            <w:shd w:val="clear" w:color="auto" w:fill="auto"/>
            <w:vAlign w:val="bottom"/>
          </w:tcPr>
          <w:p w:rsidR="009B15DF" w:rsidRPr="00E31129" w:rsidRDefault="009B15DF" w:rsidP="001F415A">
            <w:pPr>
              <w:bidi w:val="0"/>
              <w:jc w:val="right"/>
              <w:rPr>
                <w:rFonts w:hint="cs"/>
                <w:sz w:val="26"/>
                <w:szCs w:val="26"/>
                <w:rtl/>
                <w:lang w:bidi="ar-EG"/>
              </w:rPr>
            </w:pPr>
            <w:r w:rsidRPr="00E31129">
              <w:rPr>
                <w:rFonts w:hint="cs"/>
                <w:sz w:val="26"/>
                <w:szCs w:val="26"/>
                <w:rtl/>
                <w:lang w:bidi="ar-EG"/>
              </w:rPr>
              <w:t>8</w:t>
            </w:r>
          </w:p>
        </w:tc>
        <w:tc>
          <w:tcPr>
            <w:tcW w:w="800" w:type="dxa"/>
            <w:tcBorders>
              <w:bottom w:val="single" w:sz="12" w:space="0" w:color="auto"/>
            </w:tcBorders>
            <w:shd w:val="clear" w:color="auto" w:fill="auto"/>
            <w:vAlign w:val="bottom"/>
          </w:tcPr>
          <w:p w:rsidR="009B15DF" w:rsidRPr="00E31129" w:rsidRDefault="009B15DF" w:rsidP="001F415A">
            <w:pPr>
              <w:bidi w:val="0"/>
              <w:jc w:val="right"/>
              <w:rPr>
                <w:rFonts w:hint="cs"/>
                <w:sz w:val="26"/>
                <w:szCs w:val="26"/>
                <w:rtl/>
                <w:lang w:bidi="ar-EG"/>
              </w:rPr>
            </w:pPr>
            <w:r w:rsidRPr="00E31129">
              <w:rPr>
                <w:rFonts w:hint="cs"/>
                <w:sz w:val="26"/>
                <w:szCs w:val="26"/>
                <w:rtl/>
                <w:lang w:bidi="ar-EG"/>
              </w:rPr>
              <w:t>2</w:t>
            </w:r>
          </w:p>
        </w:tc>
        <w:tc>
          <w:tcPr>
            <w:tcW w:w="1200" w:type="dxa"/>
            <w:tcBorders>
              <w:bottom w:val="single" w:sz="12" w:space="0" w:color="auto"/>
            </w:tcBorders>
            <w:shd w:val="clear" w:color="auto" w:fill="auto"/>
            <w:vAlign w:val="bottom"/>
          </w:tcPr>
          <w:p w:rsidR="009B15DF" w:rsidRPr="00E31129" w:rsidRDefault="009B15DF" w:rsidP="001F415A">
            <w:pPr>
              <w:bidi w:val="0"/>
              <w:jc w:val="right"/>
              <w:rPr>
                <w:rFonts w:hint="cs"/>
                <w:sz w:val="26"/>
                <w:szCs w:val="26"/>
                <w:rtl/>
                <w:lang w:bidi="ar-EG"/>
              </w:rPr>
            </w:pPr>
            <w:r w:rsidRPr="00E31129">
              <w:rPr>
                <w:rFonts w:hint="cs"/>
                <w:sz w:val="26"/>
                <w:szCs w:val="26"/>
                <w:rtl/>
                <w:lang w:bidi="ar-EG"/>
              </w:rPr>
              <w:t>5</w:t>
            </w:r>
          </w:p>
        </w:tc>
        <w:tc>
          <w:tcPr>
            <w:tcW w:w="1120" w:type="dxa"/>
            <w:tcBorders>
              <w:bottom w:val="single" w:sz="12" w:space="0" w:color="auto"/>
            </w:tcBorders>
            <w:shd w:val="clear" w:color="auto" w:fill="auto"/>
            <w:vAlign w:val="bottom"/>
          </w:tcPr>
          <w:p w:rsidR="009B15DF" w:rsidRPr="00E31129" w:rsidRDefault="009B15DF" w:rsidP="001F415A">
            <w:pPr>
              <w:bidi w:val="0"/>
              <w:jc w:val="right"/>
              <w:rPr>
                <w:rFonts w:hint="cs"/>
                <w:sz w:val="26"/>
                <w:szCs w:val="26"/>
                <w:rtl/>
                <w:lang w:bidi="ar-EG"/>
              </w:rPr>
            </w:pPr>
            <w:r w:rsidRPr="00E31129">
              <w:rPr>
                <w:rFonts w:hint="cs"/>
                <w:sz w:val="26"/>
                <w:szCs w:val="26"/>
                <w:rtl/>
                <w:lang w:bidi="ar-EG"/>
              </w:rPr>
              <w:t>6</w:t>
            </w:r>
          </w:p>
        </w:tc>
        <w:tc>
          <w:tcPr>
            <w:tcW w:w="1115" w:type="dxa"/>
            <w:tcBorders>
              <w:bottom w:val="single" w:sz="12" w:space="0" w:color="auto"/>
            </w:tcBorders>
            <w:shd w:val="clear" w:color="auto" w:fill="auto"/>
            <w:vAlign w:val="bottom"/>
          </w:tcPr>
          <w:p w:rsidR="009B15DF" w:rsidRPr="00E31129" w:rsidRDefault="009B15DF" w:rsidP="001F415A">
            <w:pPr>
              <w:bidi w:val="0"/>
              <w:jc w:val="right"/>
              <w:rPr>
                <w:rFonts w:hint="cs"/>
                <w:sz w:val="26"/>
                <w:szCs w:val="26"/>
                <w:rtl/>
                <w:lang w:bidi="ar-EG"/>
              </w:rPr>
            </w:pPr>
            <w:r w:rsidRPr="00E31129">
              <w:rPr>
                <w:rFonts w:hint="cs"/>
                <w:sz w:val="26"/>
                <w:szCs w:val="26"/>
                <w:rtl/>
                <w:lang w:bidi="ar-EG"/>
              </w:rPr>
              <w:t>3</w:t>
            </w:r>
          </w:p>
        </w:tc>
      </w:tr>
    </w:tbl>
    <w:p w:rsidR="007568BE" w:rsidRPr="00467872" w:rsidRDefault="00467872" w:rsidP="00C54EBC">
      <w:pPr>
        <w:pStyle w:val="SingleTxt"/>
        <w:rPr>
          <w:rFonts w:hint="cs"/>
          <w:sz w:val="14"/>
          <w:szCs w:val="24"/>
          <w:rtl/>
          <w:lang w:val="en-ZW" w:bidi="ar-EG"/>
        </w:rPr>
      </w:pPr>
      <w:r w:rsidRPr="00467872">
        <w:rPr>
          <w:rFonts w:hint="cs"/>
          <w:sz w:val="14"/>
          <w:szCs w:val="24"/>
          <w:rtl/>
          <w:lang w:val="en-ZW" w:bidi="ar-EG"/>
        </w:rPr>
        <w:t>(41)</w:t>
      </w:r>
    </w:p>
    <w:p w:rsidR="00D56013" w:rsidRPr="00037904" w:rsidRDefault="00D56013" w:rsidP="00037904">
      <w:pPr>
        <w:pStyle w:val="SingleTxt"/>
        <w:tabs>
          <w:tab w:val="clear" w:pos="1267"/>
        </w:tabs>
        <w:ind w:left="890"/>
        <w:rPr>
          <w:rFonts w:hint="cs"/>
          <w:b/>
          <w:bCs/>
          <w:rtl/>
          <w:lang w:bidi="ar-EG"/>
        </w:rPr>
      </w:pPr>
      <w:r w:rsidRPr="00037904">
        <w:rPr>
          <w:rFonts w:hint="cs"/>
          <w:b/>
          <w:bCs/>
          <w:rtl/>
          <w:lang w:bidi="ar-EG"/>
        </w:rPr>
        <w:t>الجدول 6-3</w:t>
      </w:r>
      <w:r w:rsidR="00037904">
        <w:rPr>
          <w:rFonts w:hint="cs"/>
          <w:b/>
          <w:bCs/>
          <w:rtl/>
          <w:lang w:bidi="ar-EG"/>
        </w:rPr>
        <w:t xml:space="preserve">  </w:t>
      </w:r>
      <w:r w:rsidR="00467872" w:rsidRPr="00037904">
        <w:rPr>
          <w:rFonts w:hint="cs"/>
          <w:b/>
          <w:bCs/>
          <w:rtl/>
          <w:lang w:bidi="ar-EG"/>
        </w:rPr>
        <w:t>حالات البغاء المبلغ عنها في 2006</w:t>
      </w:r>
    </w:p>
    <w:tbl>
      <w:tblPr>
        <w:bidiVisual/>
        <w:tblW w:w="8197" w:type="dxa"/>
        <w:jc w:val="center"/>
        <w:tblInd w:w="-133" w:type="dxa"/>
        <w:tblLayout w:type="fixed"/>
        <w:tblCellMar>
          <w:left w:w="0" w:type="dxa"/>
          <w:right w:w="0" w:type="dxa"/>
        </w:tblCellMar>
        <w:tblLook w:val="0000" w:firstRow="0" w:lastRow="0" w:firstColumn="0" w:lastColumn="0" w:noHBand="0" w:noVBand="0"/>
      </w:tblPr>
      <w:tblGrid>
        <w:gridCol w:w="1283"/>
        <w:gridCol w:w="996"/>
        <w:gridCol w:w="878"/>
        <w:gridCol w:w="1008"/>
        <w:gridCol w:w="1008"/>
        <w:gridCol w:w="1008"/>
        <w:gridCol w:w="1008"/>
        <w:gridCol w:w="1008"/>
      </w:tblGrid>
      <w:tr w:rsidR="00D56013" w:rsidRPr="00804201">
        <w:tblPrEx>
          <w:tblCellMar>
            <w:top w:w="0" w:type="dxa"/>
            <w:bottom w:w="0" w:type="dxa"/>
          </w:tblCellMar>
        </w:tblPrEx>
        <w:trPr>
          <w:cantSplit/>
          <w:tblHeader/>
          <w:jc w:val="center"/>
        </w:trPr>
        <w:tc>
          <w:tcPr>
            <w:tcW w:w="8197" w:type="dxa"/>
            <w:gridSpan w:val="8"/>
            <w:tcBorders>
              <w:top w:val="single" w:sz="4" w:space="0" w:color="auto"/>
              <w:bottom w:val="single" w:sz="12" w:space="0" w:color="auto"/>
            </w:tcBorders>
            <w:shd w:val="clear" w:color="auto" w:fill="auto"/>
            <w:tcMar>
              <w:left w:w="0" w:type="dxa"/>
              <w:right w:w="0" w:type="dxa"/>
            </w:tcMar>
            <w:vAlign w:val="bottom"/>
          </w:tcPr>
          <w:p w:rsidR="00D56013" w:rsidRPr="00804201" w:rsidRDefault="00467872" w:rsidP="00D94DA6">
            <w:pPr>
              <w:jc w:val="center"/>
              <w:rPr>
                <w:rFonts w:hint="cs"/>
                <w:sz w:val="26"/>
                <w:szCs w:val="26"/>
                <w:rtl/>
                <w:lang w:bidi="ar-EG"/>
              </w:rPr>
            </w:pPr>
            <w:r>
              <w:rPr>
                <w:rFonts w:hint="cs"/>
                <w:sz w:val="26"/>
                <w:szCs w:val="26"/>
                <w:rtl/>
                <w:lang w:bidi="ar-EG"/>
              </w:rPr>
              <w:t>حالات البغاء المبلغ عنها في</w:t>
            </w:r>
            <w:r w:rsidR="00D56013" w:rsidRPr="00804201">
              <w:rPr>
                <w:rFonts w:hint="cs"/>
                <w:sz w:val="26"/>
                <w:szCs w:val="26"/>
                <w:rtl/>
                <w:lang w:bidi="ar-EG"/>
              </w:rPr>
              <w:t xml:space="preserve"> 200</w:t>
            </w:r>
            <w:r>
              <w:rPr>
                <w:rFonts w:hint="cs"/>
                <w:sz w:val="26"/>
                <w:szCs w:val="26"/>
                <w:rtl/>
                <w:lang w:bidi="ar-EG"/>
              </w:rPr>
              <w:t>6</w:t>
            </w:r>
          </w:p>
        </w:tc>
      </w:tr>
      <w:tr w:rsidR="00D56013" w:rsidRPr="00804201">
        <w:tblPrEx>
          <w:tblCellMar>
            <w:top w:w="0" w:type="dxa"/>
            <w:bottom w:w="0" w:type="dxa"/>
          </w:tblCellMar>
        </w:tblPrEx>
        <w:trPr>
          <w:cantSplit/>
          <w:tblHeader/>
          <w:jc w:val="center"/>
        </w:trPr>
        <w:tc>
          <w:tcPr>
            <w:tcW w:w="1283" w:type="dxa"/>
            <w:tcBorders>
              <w:bottom w:val="single" w:sz="4" w:space="0" w:color="auto"/>
            </w:tcBorders>
            <w:shd w:val="clear" w:color="auto" w:fill="auto"/>
            <w:vAlign w:val="bottom"/>
          </w:tcPr>
          <w:p w:rsidR="00D56013" w:rsidRPr="00804201" w:rsidRDefault="00D56013" w:rsidP="00D94DA6">
            <w:pPr>
              <w:bidi w:val="0"/>
              <w:jc w:val="right"/>
              <w:rPr>
                <w:rFonts w:hint="cs"/>
                <w:w w:val="90"/>
                <w:sz w:val="26"/>
                <w:szCs w:val="26"/>
                <w:rtl/>
                <w:lang w:bidi="ar-EG"/>
              </w:rPr>
            </w:pPr>
            <w:r w:rsidRPr="00804201">
              <w:rPr>
                <w:rFonts w:hint="cs"/>
                <w:w w:val="90"/>
                <w:sz w:val="26"/>
                <w:szCs w:val="26"/>
                <w:rtl/>
                <w:lang w:bidi="ar-EG"/>
              </w:rPr>
              <w:t>كانون الثاني/يناير</w:t>
            </w:r>
          </w:p>
        </w:tc>
        <w:tc>
          <w:tcPr>
            <w:tcW w:w="996" w:type="dxa"/>
            <w:tcBorders>
              <w:bottom w:val="single" w:sz="4" w:space="0" w:color="auto"/>
            </w:tcBorders>
            <w:shd w:val="clear" w:color="auto" w:fill="auto"/>
            <w:vAlign w:val="bottom"/>
          </w:tcPr>
          <w:p w:rsidR="00D56013" w:rsidRPr="00804201" w:rsidRDefault="00D56013" w:rsidP="00D94DA6">
            <w:pPr>
              <w:bidi w:val="0"/>
              <w:jc w:val="right"/>
              <w:rPr>
                <w:rFonts w:hint="cs"/>
                <w:w w:val="90"/>
                <w:sz w:val="26"/>
                <w:szCs w:val="26"/>
                <w:rtl/>
                <w:lang w:bidi="ar-EG"/>
              </w:rPr>
            </w:pPr>
            <w:r w:rsidRPr="00804201">
              <w:rPr>
                <w:rFonts w:hint="cs"/>
                <w:w w:val="90"/>
                <w:sz w:val="26"/>
                <w:szCs w:val="26"/>
                <w:rtl/>
                <w:lang w:bidi="ar-EG"/>
              </w:rPr>
              <w:t>شباط/فبراير</w:t>
            </w:r>
          </w:p>
        </w:tc>
        <w:tc>
          <w:tcPr>
            <w:tcW w:w="878" w:type="dxa"/>
            <w:tcBorders>
              <w:bottom w:val="single" w:sz="4" w:space="0" w:color="auto"/>
            </w:tcBorders>
            <w:shd w:val="clear" w:color="auto" w:fill="auto"/>
            <w:vAlign w:val="bottom"/>
          </w:tcPr>
          <w:p w:rsidR="00D56013" w:rsidRPr="00804201" w:rsidRDefault="00D56013" w:rsidP="00D94DA6">
            <w:pPr>
              <w:bidi w:val="0"/>
              <w:jc w:val="right"/>
              <w:rPr>
                <w:rFonts w:hint="cs"/>
                <w:w w:val="90"/>
                <w:sz w:val="26"/>
                <w:szCs w:val="26"/>
                <w:rtl/>
                <w:lang w:bidi="ar-EG"/>
              </w:rPr>
            </w:pPr>
            <w:r w:rsidRPr="00804201">
              <w:rPr>
                <w:rFonts w:hint="cs"/>
                <w:w w:val="90"/>
                <w:sz w:val="26"/>
                <w:szCs w:val="26"/>
                <w:rtl/>
                <w:lang w:bidi="ar-EG"/>
              </w:rPr>
              <w:t>آذار/مارس</w:t>
            </w:r>
          </w:p>
        </w:tc>
        <w:tc>
          <w:tcPr>
            <w:tcW w:w="1008" w:type="dxa"/>
            <w:tcBorders>
              <w:bottom w:val="single" w:sz="4" w:space="0" w:color="auto"/>
            </w:tcBorders>
            <w:shd w:val="clear" w:color="auto" w:fill="auto"/>
            <w:vAlign w:val="bottom"/>
          </w:tcPr>
          <w:p w:rsidR="00D56013" w:rsidRPr="00804201" w:rsidRDefault="00D56013" w:rsidP="00D94DA6">
            <w:pPr>
              <w:bidi w:val="0"/>
              <w:jc w:val="right"/>
              <w:rPr>
                <w:rFonts w:hint="cs"/>
                <w:w w:val="90"/>
                <w:sz w:val="26"/>
                <w:szCs w:val="26"/>
                <w:rtl/>
                <w:lang w:bidi="ar-EG"/>
              </w:rPr>
            </w:pPr>
            <w:r w:rsidRPr="00804201">
              <w:rPr>
                <w:rFonts w:hint="cs"/>
                <w:w w:val="90"/>
                <w:sz w:val="26"/>
                <w:szCs w:val="26"/>
                <w:rtl/>
                <w:lang w:bidi="ar-EG"/>
              </w:rPr>
              <w:t>نيسان/أبريل</w:t>
            </w:r>
          </w:p>
        </w:tc>
        <w:tc>
          <w:tcPr>
            <w:tcW w:w="1008" w:type="dxa"/>
            <w:tcBorders>
              <w:bottom w:val="single" w:sz="4" w:space="0" w:color="auto"/>
            </w:tcBorders>
            <w:shd w:val="clear" w:color="auto" w:fill="auto"/>
            <w:vAlign w:val="bottom"/>
          </w:tcPr>
          <w:p w:rsidR="00D56013" w:rsidRPr="00804201" w:rsidRDefault="007429CB" w:rsidP="00D94DA6">
            <w:pPr>
              <w:bidi w:val="0"/>
              <w:jc w:val="right"/>
              <w:rPr>
                <w:rFonts w:hint="cs"/>
                <w:w w:val="90"/>
                <w:sz w:val="26"/>
                <w:szCs w:val="26"/>
                <w:rtl/>
                <w:lang w:bidi="ar-EG"/>
              </w:rPr>
            </w:pPr>
            <w:r>
              <w:rPr>
                <w:rFonts w:hint="cs"/>
                <w:w w:val="90"/>
                <w:sz w:val="26"/>
                <w:szCs w:val="26"/>
                <w:rtl/>
                <w:lang w:bidi="ar-EG"/>
              </w:rPr>
              <w:t>أيار/</w:t>
            </w:r>
            <w:r w:rsidR="00D56013" w:rsidRPr="00804201">
              <w:rPr>
                <w:rFonts w:hint="cs"/>
                <w:w w:val="90"/>
                <w:sz w:val="26"/>
                <w:szCs w:val="26"/>
                <w:rtl/>
                <w:lang w:bidi="ar-EG"/>
              </w:rPr>
              <w:t>مايو</w:t>
            </w:r>
          </w:p>
        </w:tc>
        <w:tc>
          <w:tcPr>
            <w:tcW w:w="1008" w:type="dxa"/>
            <w:tcBorders>
              <w:bottom w:val="single" w:sz="4" w:space="0" w:color="auto"/>
            </w:tcBorders>
            <w:shd w:val="clear" w:color="auto" w:fill="auto"/>
            <w:vAlign w:val="bottom"/>
          </w:tcPr>
          <w:p w:rsidR="00D56013" w:rsidRPr="00804201" w:rsidRDefault="00D56013" w:rsidP="00D94DA6">
            <w:pPr>
              <w:bidi w:val="0"/>
              <w:jc w:val="right"/>
              <w:rPr>
                <w:rFonts w:hint="cs"/>
                <w:w w:val="90"/>
                <w:sz w:val="26"/>
                <w:szCs w:val="26"/>
                <w:rtl/>
                <w:lang w:bidi="ar-EG"/>
              </w:rPr>
            </w:pPr>
            <w:r w:rsidRPr="00804201">
              <w:rPr>
                <w:rFonts w:hint="cs"/>
                <w:w w:val="90"/>
                <w:sz w:val="26"/>
                <w:szCs w:val="26"/>
                <w:rtl/>
                <w:lang w:bidi="ar-EG"/>
              </w:rPr>
              <w:t>حزيران/يونيه</w:t>
            </w:r>
          </w:p>
        </w:tc>
        <w:tc>
          <w:tcPr>
            <w:tcW w:w="1008" w:type="dxa"/>
            <w:tcBorders>
              <w:bottom w:val="single" w:sz="4" w:space="0" w:color="auto"/>
            </w:tcBorders>
            <w:shd w:val="clear" w:color="auto" w:fill="auto"/>
            <w:vAlign w:val="bottom"/>
          </w:tcPr>
          <w:p w:rsidR="00D56013" w:rsidRPr="00804201" w:rsidRDefault="00D56013" w:rsidP="00D94DA6">
            <w:pPr>
              <w:bidi w:val="0"/>
              <w:jc w:val="right"/>
              <w:rPr>
                <w:rFonts w:hint="cs"/>
                <w:w w:val="90"/>
                <w:sz w:val="26"/>
                <w:szCs w:val="26"/>
                <w:rtl/>
                <w:lang w:bidi="ar-EG"/>
              </w:rPr>
            </w:pPr>
            <w:r>
              <w:rPr>
                <w:rFonts w:hint="cs"/>
                <w:w w:val="90"/>
                <w:sz w:val="26"/>
                <w:szCs w:val="26"/>
                <w:rtl/>
                <w:lang w:bidi="ar-EG"/>
              </w:rPr>
              <w:t>تموز</w:t>
            </w:r>
            <w:r w:rsidRPr="00804201">
              <w:rPr>
                <w:rFonts w:hint="cs"/>
                <w:w w:val="90"/>
                <w:sz w:val="26"/>
                <w:szCs w:val="26"/>
                <w:rtl/>
                <w:lang w:bidi="ar-EG"/>
              </w:rPr>
              <w:t>/يوليه</w:t>
            </w:r>
          </w:p>
        </w:tc>
        <w:tc>
          <w:tcPr>
            <w:tcW w:w="1008" w:type="dxa"/>
            <w:tcBorders>
              <w:bottom w:val="single" w:sz="4" w:space="0" w:color="auto"/>
            </w:tcBorders>
            <w:shd w:val="clear" w:color="auto" w:fill="auto"/>
            <w:vAlign w:val="bottom"/>
          </w:tcPr>
          <w:p w:rsidR="00D56013" w:rsidRPr="00804201" w:rsidRDefault="00D56013" w:rsidP="00D94DA6">
            <w:pPr>
              <w:bidi w:val="0"/>
              <w:jc w:val="right"/>
              <w:rPr>
                <w:rFonts w:hint="cs"/>
                <w:w w:val="90"/>
                <w:sz w:val="26"/>
                <w:szCs w:val="26"/>
                <w:rtl/>
                <w:lang w:bidi="ar-EG"/>
              </w:rPr>
            </w:pPr>
            <w:r w:rsidRPr="00804201">
              <w:rPr>
                <w:rFonts w:hint="cs"/>
                <w:w w:val="90"/>
                <w:sz w:val="26"/>
                <w:szCs w:val="26"/>
                <w:rtl/>
                <w:lang w:bidi="ar-EG"/>
              </w:rPr>
              <w:t>آب/أغسطس</w:t>
            </w:r>
          </w:p>
        </w:tc>
      </w:tr>
      <w:tr w:rsidR="009B15DF" w:rsidRPr="00436612">
        <w:tblPrEx>
          <w:tblCellMar>
            <w:top w:w="0" w:type="dxa"/>
            <w:bottom w:w="0" w:type="dxa"/>
          </w:tblCellMar>
        </w:tblPrEx>
        <w:trPr>
          <w:cantSplit/>
          <w:jc w:val="center"/>
        </w:trPr>
        <w:tc>
          <w:tcPr>
            <w:tcW w:w="1283" w:type="dxa"/>
            <w:tcBorders>
              <w:bottom w:val="single" w:sz="12" w:space="0" w:color="auto"/>
            </w:tcBorders>
            <w:shd w:val="clear" w:color="auto" w:fill="auto"/>
            <w:vAlign w:val="bottom"/>
          </w:tcPr>
          <w:p w:rsidR="009B15DF" w:rsidRPr="00436612" w:rsidRDefault="009B15DF" w:rsidP="001F415A">
            <w:pPr>
              <w:bidi w:val="0"/>
              <w:jc w:val="right"/>
              <w:rPr>
                <w:rFonts w:hint="cs"/>
                <w:rtl/>
                <w:lang w:bidi="ar-EG"/>
              </w:rPr>
            </w:pPr>
            <w:r>
              <w:rPr>
                <w:rFonts w:hint="cs"/>
                <w:rtl/>
                <w:lang w:bidi="ar-EG"/>
              </w:rPr>
              <w:t>5</w:t>
            </w:r>
          </w:p>
        </w:tc>
        <w:tc>
          <w:tcPr>
            <w:tcW w:w="996" w:type="dxa"/>
            <w:tcBorders>
              <w:bottom w:val="single" w:sz="12" w:space="0" w:color="auto"/>
            </w:tcBorders>
            <w:shd w:val="clear" w:color="auto" w:fill="auto"/>
            <w:vAlign w:val="bottom"/>
          </w:tcPr>
          <w:p w:rsidR="009B15DF" w:rsidRPr="00436612" w:rsidRDefault="009B15DF" w:rsidP="001F415A">
            <w:pPr>
              <w:bidi w:val="0"/>
              <w:jc w:val="right"/>
              <w:rPr>
                <w:rFonts w:hint="cs"/>
                <w:rtl/>
                <w:lang w:bidi="ar-EG"/>
              </w:rPr>
            </w:pPr>
            <w:r>
              <w:rPr>
                <w:rFonts w:hint="cs"/>
                <w:rtl/>
                <w:lang w:bidi="ar-EG"/>
              </w:rPr>
              <w:t>-</w:t>
            </w:r>
          </w:p>
        </w:tc>
        <w:tc>
          <w:tcPr>
            <w:tcW w:w="878" w:type="dxa"/>
            <w:tcBorders>
              <w:bottom w:val="single" w:sz="12" w:space="0" w:color="auto"/>
            </w:tcBorders>
            <w:shd w:val="clear" w:color="auto" w:fill="auto"/>
            <w:vAlign w:val="bottom"/>
          </w:tcPr>
          <w:p w:rsidR="009B15DF" w:rsidRPr="00436612" w:rsidRDefault="009B15DF" w:rsidP="001F415A">
            <w:pPr>
              <w:bidi w:val="0"/>
              <w:jc w:val="right"/>
              <w:rPr>
                <w:rFonts w:hint="cs"/>
                <w:rtl/>
                <w:lang w:bidi="ar-EG"/>
              </w:rPr>
            </w:pPr>
            <w:r>
              <w:rPr>
                <w:rFonts w:hint="cs"/>
                <w:rtl/>
                <w:lang w:bidi="ar-EG"/>
              </w:rPr>
              <w:t>3</w:t>
            </w:r>
          </w:p>
        </w:tc>
        <w:tc>
          <w:tcPr>
            <w:tcW w:w="1008" w:type="dxa"/>
            <w:tcBorders>
              <w:bottom w:val="single" w:sz="12" w:space="0" w:color="auto"/>
            </w:tcBorders>
            <w:shd w:val="clear" w:color="auto" w:fill="auto"/>
            <w:vAlign w:val="bottom"/>
          </w:tcPr>
          <w:p w:rsidR="009B15DF" w:rsidRPr="00436612" w:rsidRDefault="009B15DF" w:rsidP="001F415A">
            <w:pPr>
              <w:bidi w:val="0"/>
              <w:jc w:val="right"/>
              <w:rPr>
                <w:rFonts w:hint="cs"/>
                <w:rtl/>
                <w:lang w:bidi="ar-EG"/>
              </w:rPr>
            </w:pPr>
            <w:r>
              <w:rPr>
                <w:rFonts w:hint="cs"/>
                <w:rtl/>
                <w:lang w:bidi="ar-EG"/>
              </w:rPr>
              <w:t>4</w:t>
            </w:r>
          </w:p>
        </w:tc>
        <w:tc>
          <w:tcPr>
            <w:tcW w:w="1008" w:type="dxa"/>
            <w:tcBorders>
              <w:bottom w:val="single" w:sz="12" w:space="0" w:color="auto"/>
            </w:tcBorders>
            <w:shd w:val="clear" w:color="auto" w:fill="auto"/>
            <w:vAlign w:val="bottom"/>
          </w:tcPr>
          <w:p w:rsidR="009B15DF" w:rsidRPr="00436612" w:rsidRDefault="009B15DF" w:rsidP="001F415A">
            <w:pPr>
              <w:bidi w:val="0"/>
              <w:jc w:val="right"/>
              <w:rPr>
                <w:rFonts w:hint="cs"/>
                <w:rtl/>
                <w:lang w:bidi="ar-EG"/>
              </w:rPr>
            </w:pPr>
            <w:r>
              <w:rPr>
                <w:rFonts w:hint="cs"/>
                <w:rtl/>
                <w:lang w:bidi="ar-EG"/>
              </w:rPr>
              <w:t>4</w:t>
            </w:r>
          </w:p>
        </w:tc>
        <w:tc>
          <w:tcPr>
            <w:tcW w:w="1008" w:type="dxa"/>
            <w:tcBorders>
              <w:bottom w:val="single" w:sz="12" w:space="0" w:color="auto"/>
            </w:tcBorders>
            <w:shd w:val="clear" w:color="auto" w:fill="auto"/>
            <w:vAlign w:val="bottom"/>
          </w:tcPr>
          <w:p w:rsidR="009B15DF" w:rsidRPr="00436612" w:rsidRDefault="009B15DF" w:rsidP="001F415A">
            <w:pPr>
              <w:bidi w:val="0"/>
              <w:jc w:val="right"/>
              <w:rPr>
                <w:rFonts w:hint="cs"/>
                <w:rtl/>
                <w:lang w:bidi="ar-EG"/>
              </w:rPr>
            </w:pPr>
            <w:r>
              <w:rPr>
                <w:rFonts w:hint="cs"/>
                <w:rtl/>
                <w:lang w:bidi="ar-EG"/>
              </w:rPr>
              <w:t>4</w:t>
            </w:r>
          </w:p>
        </w:tc>
        <w:tc>
          <w:tcPr>
            <w:tcW w:w="1008" w:type="dxa"/>
            <w:tcBorders>
              <w:bottom w:val="single" w:sz="12" w:space="0" w:color="auto"/>
            </w:tcBorders>
            <w:shd w:val="clear" w:color="auto" w:fill="auto"/>
            <w:vAlign w:val="bottom"/>
          </w:tcPr>
          <w:p w:rsidR="009B15DF" w:rsidRPr="00436612" w:rsidRDefault="009B15DF" w:rsidP="001F415A">
            <w:pPr>
              <w:bidi w:val="0"/>
              <w:jc w:val="right"/>
              <w:rPr>
                <w:rFonts w:hint="cs"/>
                <w:rtl/>
                <w:lang w:bidi="ar-EG"/>
              </w:rPr>
            </w:pPr>
            <w:r>
              <w:rPr>
                <w:rFonts w:hint="cs"/>
                <w:rtl/>
                <w:lang w:bidi="ar-EG"/>
              </w:rPr>
              <w:t>2</w:t>
            </w:r>
          </w:p>
        </w:tc>
        <w:tc>
          <w:tcPr>
            <w:tcW w:w="1008" w:type="dxa"/>
            <w:tcBorders>
              <w:bottom w:val="single" w:sz="12" w:space="0" w:color="auto"/>
            </w:tcBorders>
            <w:shd w:val="clear" w:color="auto" w:fill="auto"/>
            <w:vAlign w:val="bottom"/>
          </w:tcPr>
          <w:p w:rsidR="009B15DF" w:rsidRPr="00436612" w:rsidRDefault="009B15DF" w:rsidP="001F415A">
            <w:pPr>
              <w:bidi w:val="0"/>
              <w:jc w:val="right"/>
              <w:rPr>
                <w:rFonts w:hint="cs"/>
                <w:rtl/>
                <w:lang w:bidi="ar-EG"/>
              </w:rPr>
            </w:pPr>
            <w:r>
              <w:rPr>
                <w:rFonts w:hint="cs"/>
                <w:rtl/>
                <w:lang w:bidi="ar-EG"/>
              </w:rPr>
              <w:t>5</w:t>
            </w:r>
          </w:p>
        </w:tc>
      </w:tr>
    </w:tbl>
    <w:p w:rsidR="00371664" w:rsidRPr="00467872" w:rsidRDefault="00371664" w:rsidP="00371664">
      <w:pPr>
        <w:pStyle w:val="SingleTxt"/>
        <w:rPr>
          <w:rFonts w:hint="cs"/>
          <w:sz w:val="16"/>
          <w:szCs w:val="26"/>
          <w:rtl/>
          <w:lang w:bidi="ar-EG"/>
        </w:rPr>
      </w:pPr>
      <w:r>
        <w:rPr>
          <w:rFonts w:hint="cs"/>
          <w:sz w:val="16"/>
          <w:szCs w:val="26"/>
          <w:rtl/>
          <w:lang w:bidi="ar-EG"/>
        </w:rPr>
        <w:t>---</w:t>
      </w:r>
      <w:r>
        <w:rPr>
          <w:rFonts w:hint="cs"/>
          <w:sz w:val="16"/>
          <w:szCs w:val="26"/>
          <w:rtl/>
          <w:lang w:bidi="ar-EG"/>
        </w:rPr>
        <w:tab/>
      </w:r>
      <w:r w:rsidRPr="00467872">
        <w:rPr>
          <w:rFonts w:hint="cs"/>
          <w:sz w:val="16"/>
          <w:szCs w:val="26"/>
          <w:rtl/>
          <w:lang w:bidi="ar-EG"/>
        </w:rPr>
        <w:t>البيانات غير متوفرة.</w:t>
      </w:r>
    </w:p>
    <w:p w:rsidR="00D56013" w:rsidRPr="00467872" w:rsidRDefault="00467872" w:rsidP="00371664">
      <w:pPr>
        <w:pStyle w:val="SingleTxt"/>
        <w:rPr>
          <w:rFonts w:hint="cs"/>
          <w:sz w:val="16"/>
          <w:szCs w:val="26"/>
          <w:rtl/>
          <w:lang w:bidi="ar-EG"/>
        </w:rPr>
      </w:pPr>
      <w:r w:rsidRPr="00467872">
        <w:rPr>
          <w:rFonts w:hint="cs"/>
          <w:sz w:val="16"/>
          <w:szCs w:val="26"/>
          <w:rtl/>
          <w:lang w:bidi="ar-EG"/>
        </w:rPr>
        <w:t>(42)</w:t>
      </w:r>
      <w:r>
        <w:rPr>
          <w:rFonts w:hint="cs"/>
          <w:sz w:val="16"/>
          <w:szCs w:val="26"/>
          <w:rtl/>
          <w:lang w:bidi="ar-EG"/>
        </w:rPr>
        <w:tab/>
      </w:r>
    </w:p>
    <w:p w:rsidR="00D94DA6" w:rsidRPr="00D94DA6" w:rsidRDefault="00D94DA6" w:rsidP="00D94DA6">
      <w:pPr>
        <w:pStyle w:val="SingleTxt"/>
        <w:spacing w:after="0" w:line="120" w:lineRule="exact"/>
        <w:rPr>
          <w:rFonts w:hint="cs"/>
          <w:sz w:val="10"/>
          <w:rtl/>
          <w:lang w:val="en-ZW" w:bidi="ar-EG"/>
        </w:rPr>
      </w:pPr>
    </w:p>
    <w:p w:rsidR="00D94DA6" w:rsidRPr="00D94DA6" w:rsidRDefault="009B15DF" w:rsidP="00371664">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lang w:val="en-ZW" w:bidi="ar-SY"/>
        </w:rPr>
      </w:pPr>
      <w:r>
        <w:rPr>
          <w:rtl/>
          <w:lang w:val="en-ZW" w:bidi="ar-SY"/>
        </w:rPr>
        <w:br w:type="page"/>
      </w:r>
      <w:r w:rsidR="00371664">
        <w:rPr>
          <w:rFonts w:hint="cs"/>
          <w:rtl/>
          <w:lang w:val="en-ZW" w:bidi="ar-SY"/>
        </w:rPr>
        <w:tab/>
      </w:r>
      <w:r w:rsidR="00371664">
        <w:rPr>
          <w:rFonts w:hint="cs"/>
          <w:rtl/>
          <w:lang w:val="en-ZW" w:bidi="ar-SY"/>
        </w:rPr>
        <w:tab/>
      </w:r>
      <w:r w:rsidR="00D94DA6" w:rsidRPr="00D94DA6">
        <w:rPr>
          <w:rFonts w:hint="cs"/>
          <w:rtl/>
          <w:lang w:val="en-ZW" w:bidi="ar-SY"/>
        </w:rPr>
        <w:t>الجزء الثاني:</w:t>
      </w:r>
    </w:p>
    <w:p w:rsidR="00D94DA6" w:rsidRPr="00D94DA6" w:rsidRDefault="00371664" w:rsidP="000E6B7A">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val="en-ZW" w:bidi="ar-SY"/>
        </w:rPr>
      </w:pPr>
      <w:r>
        <w:rPr>
          <w:rFonts w:hint="cs"/>
          <w:rtl/>
          <w:lang w:val="en-ZW" w:bidi="ar-SY"/>
        </w:rPr>
        <w:tab/>
      </w:r>
      <w:r w:rsidR="000E6B7A">
        <w:rPr>
          <w:rFonts w:hint="cs"/>
          <w:rtl/>
          <w:lang w:val="en-ZW" w:bidi="ar-SY"/>
        </w:rPr>
        <w:t>المادة 7:</w:t>
      </w:r>
      <w:r w:rsidR="000E6B7A">
        <w:rPr>
          <w:rFonts w:hint="cs"/>
          <w:rtl/>
          <w:lang w:val="en-ZW" w:bidi="ar-SY"/>
        </w:rPr>
        <w:tab/>
      </w:r>
      <w:r w:rsidR="00D94DA6" w:rsidRPr="00D94DA6">
        <w:rPr>
          <w:rFonts w:hint="cs"/>
          <w:rtl/>
          <w:lang w:val="en-ZW" w:bidi="ar-SY"/>
        </w:rPr>
        <w:t>الحياة السياسية والعامة</w:t>
      </w:r>
    </w:p>
    <w:p w:rsidR="00D94DA6" w:rsidRDefault="00D94DA6" w:rsidP="00D94DA6">
      <w:pPr>
        <w:pStyle w:val="SingleTxt"/>
        <w:rPr>
          <w:rFonts w:hint="cs"/>
          <w:i/>
          <w:iCs/>
          <w:rtl/>
          <w:lang w:val="en-ZW" w:bidi="ar-SY"/>
        </w:rPr>
      </w:pPr>
      <w:r>
        <w:rPr>
          <w:rFonts w:hint="cs"/>
          <w:i/>
          <w:iCs/>
          <w:rtl/>
          <w:lang w:val="en-ZW" w:bidi="ar-SY"/>
        </w:rPr>
        <w:tab/>
      </w:r>
      <w:r w:rsidRPr="00D94DA6">
        <w:rPr>
          <w:rFonts w:hint="cs"/>
          <w:i/>
          <w:iCs/>
          <w:rtl/>
          <w:lang w:val="en-ZW" w:bidi="ar-SY"/>
        </w:rPr>
        <w:t>تتخذ الدول الأطراف جميع التدابير المناسبة للقضاء على التمييز ضد المرأو في الحياة السياسية والعامة للبلد، وبوجه خاص تكفل للمرأة، على قدم المساواة مع الرجل، الحق في:</w:t>
      </w:r>
    </w:p>
    <w:p w:rsidR="00D94DA6" w:rsidRDefault="00D94DA6" w:rsidP="00D94DA6">
      <w:pPr>
        <w:pStyle w:val="SingleTxt"/>
        <w:rPr>
          <w:rFonts w:hint="cs"/>
          <w:i/>
          <w:iCs/>
          <w:rtl/>
          <w:lang w:val="en-ZW" w:bidi="ar-SY"/>
        </w:rPr>
      </w:pPr>
      <w:r>
        <w:rPr>
          <w:rFonts w:hint="cs"/>
          <w:i/>
          <w:iCs/>
          <w:rtl/>
          <w:lang w:val="en-ZW" w:bidi="ar-SY"/>
        </w:rPr>
        <w:tab/>
        <w:t>(أ)</w:t>
      </w:r>
      <w:r>
        <w:rPr>
          <w:rFonts w:hint="cs"/>
          <w:i/>
          <w:iCs/>
          <w:rtl/>
          <w:lang w:val="en-ZW" w:bidi="ar-SY"/>
        </w:rPr>
        <w:tab/>
      </w:r>
      <w:r w:rsidRPr="00D94DA6">
        <w:rPr>
          <w:rFonts w:hint="cs"/>
          <w:i/>
          <w:iCs/>
          <w:rtl/>
          <w:lang w:val="en-ZW" w:bidi="ar-SY"/>
        </w:rPr>
        <w:t>التصويت في جميع الانتخابات والاستفتاءات العامة، وأهلية الانتخاب لجميع الهيئات التي ينتخب أعضاؤها بالاقتراع العام؛</w:t>
      </w:r>
    </w:p>
    <w:p w:rsidR="00D94DA6" w:rsidRPr="00D94DA6" w:rsidRDefault="00D94DA6" w:rsidP="00D94DA6">
      <w:pPr>
        <w:pStyle w:val="SingleTxt"/>
        <w:rPr>
          <w:rFonts w:hint="cs"/>
          <w:i/>
          <w:iCs/>
          <w:lang w:bidi="ar-SY"/>
        </w:rPr>
      </w:pPr>
      <w:r>
        <w:rPr>
          <w:rFonts w:hint="cs"/>
          <w:i/>
          <w:iCs/>
          <w:rtl/>
          <w:lang w:val="en-ZW" w:bidi="ar-SY"/>
        </w:rPr>
        <w:tab/>
        <w:t>(ب)</w:t>
      </w:r>
      <w:r>
        <w:rPr>
          <w:rFonts w:hint="cs"/>
          <w:i/>
          <w:iCs/>
          <w:rtl/>
          <w:lang w:val="en-ZW" w:bidi="ar-SY"/>
        </w:rPr>
        <w:tab/>
      </w:r>
      <w:r w:rsidRPr="00D94DA6">
        <w:rPr>
          <w:rFonts w:hint="cs"/>
          <w:i/>
          <w:iCs/>
          <w:rtl/>
          <w:lang w:val="en-ZW" w:bidi="ar-SY"/>
        </w:rPr>
        <w:t>المشاركة في صياغة سياسة الحكومة وتنفيذ هذه السياسة وفي شغل الوظائف العامة وتأدية جميع المهام العامة على جميع المستويات الحكومية؛</w:t>
      </w:r>
    </w:p>
    <w:p w:rsidR="00D94DA6" w:rsidRPr="00D94DA6" w:rsidRDefault="00D94DA6" w:rsidP="00D94DA6">
      <w:pPr>
        <w:pStyle w:val="SingleTxt"/>
        <w:rPr>
          <w:rFonts w:hint="cs"/>
          <w:i/>
          <w:iCs/>
          <w:rtl/>
          <w:lang w:val="en-ZW" w:bidi="ar-SY"/>
        </w:rPr>
      </w:pPr>
      <w:r>
        <w:rPr>
          <w:rFonts w:hint="cs"/>
          <w:i/>
          <w:iCs/>
          <w:rtl/>
          <w:lang w:bidi="ar-SY"/>
        </w:rPr>
        <w:tab/>
      </w:r>
      <w:r w:rsidRPr="00D94DA6">
        <w:rPr>
          <w:rFonts w:hint="cs"/>
          <w:i/>
          <w:iCs/>
          <w:rtl/>
          <w:lang w:val="en-ZW" w:bidi="ar-SY"/>
        </w:rPr>
        <w:t>(ج)</w:t>
      </w:r>
      <w:r w:rsidRPr="00D94DA6">
        <w:rPr>
          <w:rFonts w:hint="cs"/>
          <w:i/>
          <w:iCs/>
          <w:rtl/>
          <w:lang w:val="en-ZW" w:bidi="ar-SY"/>
        </w:rPr>
        <w:tab/>
        <w:t>المشاركة في جميع المنظمات والجمعيات غير الحكومية التي تعنى بالحياة العامة والسياسية للبلد.</w:t>
      </w:r>
    </w:p>
    <w:p w:rsidR="00D94DA6" w:rsidRPr="00D94DA6" w:rsidRDefault="00D94DA6" w:rsidP="00D94DA6">
      <w:pPr>
        <w:pStyle w:val="SingleTxt"/>
        <w:spacing w:after="0" w:line="120" w:lineRule="exact"/>
        <w:rPr>
          <w:rFonts w:hint="cs"/>
          <w:i/>
          <w:iCs/>
          <w:sz w:val="10"/>
          <w:rtl/>
          <w:lang w:val="en-ZW" w:bidi="ar-SY"/>
        </w:rPr>
      </w:pPr>
    </w:p>
    <w:p w:rsidR="00D94DA6" w:rsidRPr="00D94DA6" w:rsidRDefault="00D94DA6" w:rsidP="00D94DA6">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val="en-ZW" w:bidi="ar-SY"/>
        </w:rPr>
      </w:pPr>
      <w:r>
        <w:rPr>
          <w:rFonts w:hint="cs"/>
          <w:rtl/>
          <w:lang w:val="en-ZW" w:bidi="ar-SY"/>
        </w:rPr>
        <w:tab/>
      </w:r>
      <w:r w:rsidRPr="00D94DA6">
        <w:rPr>
          <w:rFonts w:hint="cs"/>
          <w:rtl/>
          <w:lang w:val="en-ZW" w:bidi="ar-SY"/>
        </w:rPr>
        <w:t>7-1</w:t>
      </w:r>
      <w:r w:rsidRPr="00D94DA6">
        <w:rPr>
          <w:rFonts w:hint="cs"/>
          <w:rtl/>
          <w:lang w:val="en-ZW" w:bidi="ar-SY"/>
        </w:rPr>
        <w:tab/>
        <w:t>حق المرأة في التصويت والترشيح في الانتخابات</w:t>
      </w:r>
    </w:p>
    <w:p w:rsidR="00D94DA6" w:rsidRPr="00D94DA6" w:rsidRDefault="00D94DA6" w:rsidP="00D94DA6">
      <w:pPr>
        <w:pStyle w:val="SingleTxt"/>
        <w:rPr>
          <w:rFonts w:hint="cs"/>
          <w:rtl/>
          <w:lang w:val="en-ZW" w:bidi="ar-SY"/>
        </w:rPr>
      </w:pPr>
      <w:r>
        <w:rPr>
          <w:rFonts w:hint="cs"/>
          <w:rtl/>
          <w:lang w:val="en-ZW" w:bidi="ar-SY"/>
        </w:rPr>
        <w:tab/>
      </w:r>
      <w:r w:rsidRPr="00D94DA6">
        <w:rPr>
          <w:rFonts w:hint="cs"/>
          <w:rtl/>
          <w:lang w:val="en-ZW" w:bidi="ar-SY"/>
        </w:rPr>
        <w:t xml:space="preserve">عند بداية القرن الحادي والعشرين مُنح أكثر من 95 في المائة من جميع الأمم في العالم أهم حقين من الحقوق الديمقراطية الأساسية: الحق في التصويت والحق في الترشيح في الانتخابات. ومنحت مالطة هذين الحقين للمرأة في 5 أيلول/سبتمبر 1947. </w:t>
      </w:r>
    </w:p>
    <w:p w:rsidR="00D94DA6" w:rsidRPr="00D94DA6" w:rsidRDefault="00D94DA6" w:rsidP="00D94DA6">
      <w:pPr>
        <w:pStyle w:val="SingleTxt"/>
        <w:rPr>
          <w:rFonts w:hint="cs"/>
          <w:rtl/>
          <w:lang w:val="en-ZW" w:bidi="ar-SY"/>
        </w:rPr>
      </w:pPr>
      <w:r>
        <w:rPr>
          <w:rFonts w:hint="cs"/>
          <w:rtl/>
          <w:lang w:val="en-ZW" w:bidi="ar-SY"/>
        </w:rPr>
        <w:tab/>
      </w:r>
      <w:r w:rsidRPr="00D94DA6">
        <w:rPr>
          <w:rFonts w:hint="cs"/>
          <w:rtl/>
          <w:lang w:val="en-ZW" w:bidi="ar-SY"/>
        </w:rPr>
        <w:t>وبعد نيل مالطة للاستقلال في 1964، حينما كفت عن كونها مستعمرة، أُدخِلت الحقوق والحريات الأساسية في الدستور الذي هو القانون السيادي في البلد.</w:t>
      </w:r>
    </w:p>
    <w:p w:rsidR="00D94DA6" w:rsidRPr="00D94DA6" w:rsidRDefault="00D94DA6" w:rsidP="00D94DA6">
      <w:pPr>
        <w:pStyle w:val="SingleTxt"/>
        <w:rPr>
          <w:rFonts w:hint="cs"/>
          <w:rtl/>
          <w:lang w:val="en-ZW" w:bidi="ar-SY"/>
        </w:rPr>
      </w:pPr>
      <w:r>
        <w:rPr>
          <w:rFonts w:hint="cs"/>
          <w:rtl/>
          <w:lang w:val="en-ZW" w:bidi="ar-SY"/>
        </w:rPr>
        <w:tab/>
      </w:r>
      <w:r w:rsidRPr="00D94DA6">
        <w:rPr>
          <w:rFonts w:hint="cs"/>
          <w:rtl/>
          <w:lang w:val="en-ZW" w:bidi="ar-SY"/>
        </w:rPr>
        <w:t>إن انتخابات الأعضاء في مجلس النواب لا تجرى بعد أكثر من كل خمس سنوات. وتُجرَى الانتخابات على أساس التمثيل النسبي بصوت واحد قابل للتحويل.</w:t>
      </w:r>
    </w:p>
    <w:p w:rsidR="00D94DA6" w:rsidRPr="00D94DA6" w:rsidRDefault="00D94DA6" w:rsidP="00D94DA6">
      <w:pPr>
        <w:pStyle w:val="SingleTxt"/>
        <w:rPr>
          <w:rFonts w:hint="cs"/>
          <w:rtl/>
          <w:lang w:val="en-ZW" w:bidi="ar-SY"/>
        </w:rPr>
      </w:pPr>
      <w:r>
        <w:rPr>
          <w:rFonts w:hint="cs"/>
          <w:rtl/>
          <w:lang w:val="en-ZW" w:bidi="ar-SY"/>
        </w:rPr>
        <w:tab/>
      </w:r>
      <w:r w:rsidRPr="00D94DA6">
        <w:rPr>
          <w:rFonts w:hint="cs"/>
          <w:rtl/>
          <w:lang w:val="en-ZW" w:bidi="ar-SY"/>
        </w:rPr>
        <w:t>وفي 1993 نشأت اللامركزية عن طريق إنشاء المجالس المحلية. شكلت هذه خطوة إيجابية صوب ممارسة السياسة القائمة على المشاركة. والمجالس المحلية هي بمثابة جهات وسيطة بين الحكومة والشعب. إنها وسيلة لصون احتياجات مجتمعاتها المحلية. وكل سنة تُجرى الانتخابات لثلث من المجالس المحلية، التي طول فترة ولايتها ثلاث سنوات. وتشمل السجلات الانتخابية كل مواطني مالطة الذين يفون بشروط الدستور. وتتمتع مالطة بنسبة عالية من السكان المشاركين مشاركة كاملة في الانتخاب على كل من المستوى المحلي والمستوى الوطني للسياسة الديمقراطية.</w:t>
      </w:r>
    </w:p>
    <w:p w:rsidR="00D94DA6" w:rsidRDefault="00D94DA6" w:rsidP="00D94DA6">
      <w:pPr>
        <w:pStyle w:val="SingleTxt"/>
        <w:rPr>
          <w:rFonts w:hint="cs"/>
          <w:rtl/>
          <w:lang w:val="en-ZW" w:bidi="ar-SY"/>
        </w:rPr>
      </w:pPr>
      <w:r>
        <w:rPr>
          <w:rFonts w:hint="cs"/>
          <w:rtl/>
          <w:lang w:val="en-ZW" w:bidi="ar-SY"/>
        </w:rPr>
        <w:tab/>
      </w:r>
      <w:r w:rsidRPr="00D94DA6">
        <w:rPr>
          <w:rFonts w:hint="cs"/>
          <w:rtl/>
          <w:lang w:val="en-ZW" w:bidi="ar-SY"/>
        </w:rPr>
        <w:t>تلتزم مالطة بصون المساواة بين الجنسين عن طريق نصين دستوريين:</w:t>
      </w:r>
    </w:p>
    <w:p w:rsidR="00D94DA6" w:rsidRDefault="00371664" w:rsidP="00D94DA6">
      <w:pPr>
        <w:pStyle w:val="SingleTxt"/>
        <w:rPr>
          <w:rFonts w:hint="cs"/>
          <w:rtl/>
          <w:lang w:val="en-ZW" w:bidi="ar-SY"/>
        </w:rPr>
      </w:pPr>
      <w:r>
        <w:rPr>
          <w:rFonts w:hint="cs"/>
          <w:rtl/>
          <w:lang w:val="en-ZW" w:bidi="ar-SY"/>
        </w:rPr>
        <w:tab/>
      </w:r>
      <w:r w:rsidR="00D94DA6">
        <w:rPr>
          <w:rFonts w:hint="cs"/>
          <w:rtl/>
          <w:lang w:val="en-ZW" w:bidi="ar-SY"/>
        </w:rPr>
        <w:t>1 -</w:t>
      </w:r>
      <w:r w:rsidR="00D94DA6">
        <w:rPr>
          <w:rFonts w:hint="cs"/>
          <w:rtl/>
          <w:lang w:val="en-ZW" w:bidi="ar-SY"/>
        </w:rPr>
        <w:tab/>
      </w:r>
      <w:r w:rsidR="00D94DA6" w:rsidRPr="00D94DA6">
        <w:rPr>
          <w:rFonts w:hint="cs"/>
          <w:rtl/>
          <w:lang w:val="en-ZW" w:bidi="ar-SY"/>
        </w:rPr>
        <w:t>النص المحدد على المساواة بين الجنسين</w:t>
      </w:r>
      <w:r w:rsidR="00C32FE3">
        <w:rPr>
          <w:rFonts w:hint="cs"/>
          <w:rtl/>
          <w:lang w:val="en-ZW" w:bidi="ar-SY"/>
        </w:rPr>
        <w:t xml:space="preserve"> </w:t>
      </w:r>
      <w:r w:rsidR="0023323D">
        <w:rPr>
          <w:rtl/>
          <w:lang w:val="en-ZW" w:bidi="ar-SY"/>
        </w:rPr>
        <w:t>-</w:t>
      </w:r>
      <w:r w:rsidR="00C32FE3">
        <w:rPr>
          <w:rtl/>
          <w:lang w:val="en-ZW" w:bidi="ar-SY"/>
        </w:rPr>
        <w:t xml:space="preserve"> </w:t>
      </w:r>
      <w:r w:rsidR="00D94DA6" w:rsidRPr="00D94DA6">
        <w:rPr>
          <w:rFonts w:hint="cs"/>
          <w:rtl/>
          <w:lang w:val="en-ZW" w:bidi="ar-SY"/>
        </w:rPr>
        <w:t>القسم 14.</w:t>
      </w:r>
    </w:p>
    <w:p w:rsidR="00D94DA6" w:rsidRPr="00D94DA6" w:rsidRDefault="00371664" w:rsidP="00371664">
      <w:pPr>
        <w:pStyle w:val="SingleTxt"/>
        <w:ind w:left="2592" w:hanging="1325"/>
        <w:rPr>
          <w:rFonts w:hint="cs"/>
          <w:b/>
          <w:bCs/>
          <w:lang w:bidi="ar-SY"/>
        </w:rPr>
      </w:pPr>
      <w:r>
        <w:rPr>
          <w:rFonts w:hint="cs"/>
          <w:rtl/>
          <w:lang w:val="en-ZW" w:bidi="ar-SY"/>
        </w:rPr>
        <w:tab/>
      </w:r>
      <w:r w:rsidR="00D94DA6">
        <w:rPr>
          <w:rFonts w:hint="cs"/>
          <w:rtl/>
          <w:lang w:val="en-ZW" w:bidi="ar-SY"/>
        </w:rPr>
        <w:t>2 -</w:t>
      </w:r>
      <w:r w:rsidR="00D94DA6">
        <w:rPr>
          <w:rFonts w:hint="cs"/>
          <w:rtl/>
          <w:lang w:val="en-ZW" w:bidi="ar-SY"/>
        </w:rPr>
        <w:tab/>
      </w:r>
      <w:r w:rsidR="00D94DA6" w:rsidRPr="00D94DA6">
        <w:rPr>
          <w:rFonts w:hint="cs"/>
          <w:rtl/>
          <w:lang w:val="en-ZW" w:bidi="ar-SY"/>
        </w:rPr>
        <w:t>بند متعلق بالتدابير النشيطة من قِبل الدول/العمل الإيجابي لتعزيز المساواة</w:t>
      </w:r>
      <w:r w:rsidR="00C32FE3">
        <w:rPr>
          <w:rFonts w:hint="cs"/>
          <w:rtl/>
          <w:lang w:val="en-ZW" w:bidi="ar-SY"/>
        </w:rPr>
        <w:t xml:space="preserve"> </w:t>
      </w:r>
      <w:r w:rsidR="0023323D">
        <w:rPr>
          <w:rtl/>
          <w:lang w:val="en-ZW" w:bidi="ar-SY"/>
        </w:rPr>
        <w:t>-</w:t>
      </w:r>
      <w:r w:rsidR="00C32FE3">
        <w:rPr>
          <w:rtl/>
          <w:lang w:val="en-ZW" w:bidi="ar-SY"/>
        </w:rPr>
        <w:t xml:space="preserve"> </w:t>
      </w:r>
      <w:r w:rsidR="00D94DA6" w:rsidRPr="00D94DA6">
        <w:rPr>
          <w:rFonts w:hint="cs"/>
          <w:rtl/>
          <w:lang w:val="en-ZW" w:bidi="ar-SY"/>
        </w:rPr>
        <w:t>القسم 45.11.</w:t>
      </w:r>
    </w:p>
    <w:p w:rsidR="00D94DA6" w:rsidRPr="00D94DA6" w:rsidRDefault="00D94DA6" w:rsidP="00D94DA6">
      <w:pPr>
        <w:pStyle w:val="SingleTxt"/>
        <w:spacing w:after="0" w:line="120" w:lineRule="exact"/>
        <w:rPr>
          <w:rFonts w:hint="cs"/>
          <w:b/>
          <w:bCs/>
          <w:sz w:val="10"/>
          <w:rtl/>
          <w:lang w:val="en-ZW" w:bidi="ar-SY"/>
        </w:rPr>
      </w:pPr>
    </w:p>
    <w:p w:rsidR="00D94DA6" w:rsidRPr="00D94DA6" w:rsidRDefault="00D94DA6" w:rsidP="00D94DA6">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val="en-ZW" w:bidi="ar-SY"/>
        </w:rPr>
      </w:pPr>
      <w:r>
        <w:rPr>
          <w:rFonts w:hint="cs"/>
          <w:rtl/>
          <w:lang w:val="en-ZW" w:bidi="ar-SY"/>
        </w:rPr>
        <w:tab/>
      </w:r>
      <w:r w:rsidRPr="00D94DA6">
        <w:rPr>
          <w:rFonts w:hint="cs"/>
          <w:rtl/>
          <w:lang w:val="en-ZW" w:bidi="ar-SY"/>
        </w:rPr>
        <w:t>7-2-</w:t>
      </w:r>
      <w:r w:rsidRPr="00D94DA6">
        <w:rPr>
          <w:rFonts w:hint="cs"/>
          <w:rtl/>
          <w:lang w:val="en-ZW" w:bidi="ar-SY"/>
        </w:rPr>
        <w:tab/>
        <w:t>دور المرأة في المجال السياسي</w:t>
      </w:r>
    </w:p>
    <w:p w:rsidR="00D94DA6" w:rsidRPr="00D94DA6" w:rsidRDefault="00D94DA6" w:rsidP="00D94DA6">
      <w:pPr>
        <w:pStyle w:val="SingleTxt"/>
        <w:rPr>
          <w:rFonts w:hint="cs"/>
          <w:rtl/>
          <w:lang w:val="en-ZW" w:bidi="ar-SY"/>
        </w:rPr>
      </w:pPr>
      <w:r>
        <w:rPr>
          <w:rFonts w:hint="cs"/>
          <w:rtl/>
          <w:lang w:val="en-ZW" w:bidi="ar-SY"/>
        </w:rPr>
        <w:tab/>
      </w:r>
      <w:r w:rsidRPr="00D94DA6">
        <w:rPr>
          <w:rFonts w:hint="cs"/>
          <w:rtl/>
          <w:lang w:val="en-ZW" w:bidi="ar-SY"/>
        </w:rPr>
        <w:t>في السنوات القليلة الماضية زادت مشاركة المرأة في الحياة السياسية، ولكن الخطوات المتخذة تبلغ من البطء والتدرج ما يحول دون تحقيق المجتمع المالطي للتقدم الكبير في تحرير المرأة في المجال السياسي. تبين الأرقام التالية عدد النساء في البرلمان من 1990 حتى 2006.</w:t>
      </w:r>
      <w:r w:rsidR="00C32FE3">
        <w:rPr>
          <w:rFonts w:hint="cs"/>
          <w:rtl/>
          <w:lang w:val="en-ZW" w:bidi="ar-SY"/>
        </w:rPr>
        <w:t xml:space="preserve"> </w:t>
      </w:r>
      <w:r w:rsidRPr="00D94DA6">
        <w:rPr>
          <w:rFonts w:hint="cs"/>
          <w:rtl/>
          <w:lang w:val="en-ZW" w:bidi="ar-SY"/>
        </w:rPr>
        <w:t xml:space="preserve"> </w:t>
      </w:r>
    </w:p>
    <w:p w:rsidR="00D94DA6" w:rsidRPr="00D94DA6" w:rsidRDefault="00D94DA6" w:rsidP="00D94DA6">
      <w:pPr>
        <w:pStyle w:val="SingleTxt"/>
        <w:spacing w:after="0" w:line="120" w:lineRule="exact"/>
        <w:rPr>
          <w:rFonts w:hint="cs"/>
          <w:sz w:val="10"/>
          <w:rtl/>
          <w:lang w:val="en-ZW" w:bidi="ar-SY"/>
        </w:rPr>
      </w:pPr>
    </w:p>
    <w:p w:rsidR="00D94DA6" w:rsidRPr="00D94DA6" w:rsidRDefault="00D94DA6" w:rsidP="007429CB">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val="en-ZW" w:bidi="ar-SY"/>
        </w:rPr>
      </w:pPr>
      <w:r w:rsidRPr="00D94DA6">
        <w:rPr>
          <w:rFonts w:hint="cs"/>
          <w:rtl/>
          <w:lang w:val="en-ZW" w:bidi="ar-SY"/>
        </w:rPr>
        <w:t>الجدول 7-1</w:t>
      </w:r>
      <w:r w:rsidRPr="00D94DA6">
        <w:rPr>
          <w:rFonts w:hint="cs"/>
          <w:rtl/>
          <w:lang w:val="en-ZW" w:bidi="ar-SY"/>
        </w:rPr>
        <w:tab/>
        <w:t xml:space="preserve">المقاعد </w:t>
      </w:r>
      <w:r w:rsidR="007429CB">
        <w:rPr>
          <w:rFonts w:hint="cs"/>
          <w:rtl/>
          <w:lang w:val="en-ZW" w:bidi="ar-SY"/>
        </w:rPr>
        <w:t>المشغولة من قِبل النساء في البرلمان الوطني بالنسبة المئوية</w:t>
      </w:r>
    </w:p>
    <w:tbl>
      <w:tblPr>
        <w:bidiVisual/>
        <w:tblW w:w="984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936"/>
        <w:gridCol w:w="810"/>
        <w:gridCol w:w="714"/>
        <w:gridCol w:w="820"/>
        <w:gridCol w:w="820"/>
        <w:gridCol w:w="820"/>
        <w:gridCol w:w="820"/>
        <w:gridCol w:w="820"/>
        <w:gridCol w:w="820"/>
        <w:gridCol w:w="820"/>
        <w:gridCol w:w="820"/>
        <w:gridCol w:w="821"/>
      </w:tblGrid>
      <w:tr w:rsidR="00D94DA6" w:rsidRPr="00436612">
        <w:tblPrEx>
          <w:tblCellMar>
            <w:top w:w="0" w:type="dxa"/>
            <w:bottom w:w="0" w:type="dxa"/>
          </w:tblCellMar>
        </w:tblPrEx>
        <w:trPr>
          <w:cantSplit/>
          <w:tblHeader/>
          <w:jc w:val="center"/>
        </w:trPr>
        <w:tc>
          <w:tcPr>
            <w:tcW w:w="9841" w:type="dxa"/>
            <w:gridSpan w:val="12"/>
            <w:shd w:val="clear" w:color="auto" w:fill="auto"/>
            <w:tcMar>
              <w:left w:w="0" w:type="dxa"/>
              <w:right w:w="0" w:type="dxa"/>
            </w:tcMar>
            <w:vAlign w:val="bottom"/>
          </w:tcPr>
          <w:p w:rsidR="00D94DA6" w:rsidRPr="00A4279D" w:rsidRDefault="007429CB" w:rsidP="00D94DA6">
            <w:pPr>
              <w:jc w:val="center"/>
              <w:rPr>
                <w:rFonts w:hint="cs"/>
                <w:rtl/>
                <w:lang w:val="en-ZW" w:bidi="ar-EG"/>
              </w:rPr>
            </w:pPr>
            <w:r>
              <w:rPr>
                <w:rFonts w:hint="cs"/>
                <w:rtl/>
                <w:lang w:val="en-ZW" w:bidi="ar-EG"/>
              </w:rPr>
              <w:t>المقاعد التي شغلتها النساء في البرلمان الوطني بالنسبة المئوية</w:t>
            </w:r>
          </w:p>
        </w:tc>
      </w:tr>
      <w:tr w:rsidR="00D94DA6" w:rsidRPr="00436612">
        <w:tblPrEx>
          <w:tblCellMar>
            <w:top w:w="0" w:type="dxa"/>
            <w:bottom w:w="0" w:type="dxa"/>
          </w:tblCellMar>
        </w:tblPrEx>
        <w:trPr>
          <w:cantSplit/>
          <w:tblHeader/>
          <w:jc w:val="center"/>
        </w:trPr>
        <w:tc>
          <w:tcPr>
            <w:tcW w:w="936" w:type="dxa"/>
            <w:shd w:val="clear" w:color="auto" w:fill="auto"/>
            <w:vAlign w:val="bottom"/>
          </w:tcPr>
          <w:p w:rsidR="00D94DA6" w:rsidRPr="00436612" w:rsidRDefault="00D94DA6" w:rsidP="00D94DA6">
            <w:pPr>
              <w:bidi w:val="0"/>
              <w:jc w:val="right"/>
              <w:rPr>
                <w:rFonts w:hint="cs"/>
                <w:rtl/>
                <w:lang w:bidi="ar-EG"/>
              </w:rPr>
            </w:pPr>
            <w:r>
              <w:rPr>
                <w:rFonts w:hint="cs"/>
                <w:rtl/>
                <w:lang w:bidi="ar-EG"/>
              </w:rPr>
              <w:t>البلد</w:t>
            </w:r>
          </w:p>
        </w:tc>
        <w:tc>
          <w:tcPr>
            <w:tcW w:w="810" w:type="dxa"/>
            <w:shd w:val="clear" w:color="auto" w:fill="auto"/>
          </w:tcPr>
          <w:p w:rsidR="00D94DA6" w:rsidRPr="007F4897" w:rsidRDefault="00D94DA6" w:rsidP="00D94DA6">
            <w:pPr>
              <w:bidi w:val="0"/>
              <w:jc w:val="right"/>
              <w:rPr>
                <w:lang w:bidi="ar-EG"/>
              </w:rPr>
            </w:pPr>
            <w:r w:rsidRPr="007F4897">
              <w:rPr>
                <w:rtl/>
                <w:lang w:bidi="ar-EG"/>
              </w:rPr>
              <w:t>1990</w:t>
            </w:r>
          </w:p>
        </w:tc>
        <w:tc>
          <w:tcPr>
            <w:tcW w:w="714" w:type="dxa"/>
            <w:shd w:val="clear" w:color="auto" w:fill="auto"/>
          </w:tcPr>
          <w:p w:rsidR="00D94DA6" w:rsidRPr="007F4897" w:rsidRDefault="00D94DA6" w:rsidP="00D94DA6">
            <w:pPr>
              <w:bidi w:val="0"/>
              <w:jc w:val="right"/>
              <w:rPr>
                <w:lang w:bidi="ar-EG"/>
              </w:rPr>
            </w:pPr>
            <w:r w:rsidRPr="007F4897">
              <w:rPr>
                <w:rtl/>
                <w:lang w:bidi="ar-EG"/>
              </w:rPr>
              <w:t>1997</w:t>
            </w:r>
          </w:p>
        </w:tc>
        <w:tc>
          <w:tcPr>
            <w:tcW w:w="820" w:type="dxa"/>
            <w:shd w:val="clear" w:color="auto" w:fill="auto"/>
          </w:tcPr>
          <w:p w:rsidR="00D94DA6" w:rsidRPr="007F4897" w:rsidRDefault="00D94DA6" w:rsidP="00D94DA6">
            <w:pPr>
              <w:bidi w:val="0"/>
              <w:jc w:val="right"/>
              <w:rPr>
                <w:lang w:bidi="ar-EG"/>
              </w:rPr>
            </w:pPr>
            <w:r w:rsidRPr="007F4897">
              <w:rPr>
                <w:rtl/>
                <w:lang w:bidi="ar-EG"/>
              </w:rPr>
              <w:t>1998</w:t>
            </w:r>
          </w:p>
        </w:tc>
        <w:tc>
          <w:tcPr>
            <w:tcW w:w="820" w:type="dxa"/>
            <w:shd w:val="clear" w:color="auto" w:fill="auto"/>
          </w:tcPr>
          <w:p w:rsidR="00D94DA6" w:rsidRPr="007F4897" w:rsidRDefault="00D94DA6" w:rsidP="00D94DA6">
            <w:pPr>
              <w:bidi w:val="0"/>
              <w:jc w:val="right"/>
              <w:rPr>
                <w:lang w:bidi="ar-EG"/>
              </w:rPr>
            </w:pPr>
            <w:r w:rsidRPr="007F4897">
              <w:rPr>
                <w:rtl/>
                <w:lang w:bidi="ar-EG"/>
              </w:rPr>
              <w:t>1999</w:t>
            </w:r>
          </w:p>
        </w:tc>
        <w:tc>
          <w:tcPr>
            <w:tcW w:w="820" w:type="dxa"/>
            <w:shd w:val="clear" w:color="auto" w:fill="auto"/>
          </w:tcPr>
          <w:p w:rsidR="00D94DA6" w:rsidRPr="007F4897" w:rsidRDefault="00D94DA6" w:rsidP="00D94DA6">
            <w:pPr>
              <w:bidi w:val="0"/>
              <w:jc w:val="right"/>
              <w:rPr>
                <w:lang w:bidi="ar-EG"/>
              </w:rPr>
            </w:pPr>
            <w:r w:rsidRPr="007F4897">
              <w:rPr>
                <w:rtl/>
                <w:lang w:bidi="ar-EG"/>
              </w:rPr>
              <w:t>2000</w:t>
            </w:r>
          </w:p>
        </w:tc>
        <w:tc>
          <w:tcPr>
            <w:tcW w:w="820" w:type="dxa"/>
            <w:shd w:val="clear" w:color="auto" w:fill="auto"/>
          </w:tcPr>
          <w:p w:rsidR="00D94DA6" w:rsidRPr="007F4897" w:rsidRDefault="00D94DA6" w:rsidP="00D94DA6">
            <w:pPr>
              <w:bidi w:val="0"/>
              <w:jc w:val="right"/>
              <w:rPr>
                <w:lang w:bidi="ar-EG"/>
              </w:rPr>
            </w:pPr>
            <w:r w:rsidRPr="007F4897">
              <w:rPr>
                <w:rtl/>
                <w:lang w:bidi="ar-EG"/>
              </w:rPr>
              <w:t>2001</w:t>
            </w:r>
          </w:p>
        </w:tc>
        <w:tc>
          <w:tcPr>
            <w:tcW w:w="820" w:type="dxa"/>
            <w:shd w:val="clear" w:color="auto" w:fill="auto"/>
          </w:tcPr>
          <w:p w:rsidR="00D94DA6" w:rsidRPr="007F4897" w:rsidRDefault="00D94DA6" w:rsidP="00D94DA6">
            <w:pPr>
              <w:bidi w:val="0"/>
              <w:jc w:val="right"/>
              <w:rPr>
                <w:lang w:bidi="ar-EG"/>
              </w:rPr>
            </w:pPr>
            <w:r w:rsidRPr="007F4897">
              <w:rPr>
                <w:rtl/>
                <w:lang w:bidi="ar-EG"/>
              </w:rPr>
              <w:t>2002</w:t>
            </w:r>
          </w:p>
        </w:tc>
        <w:tc>
          <w:tcPr>
            <w:tcW w:w="820" w:type="dxa"/>
            <w:shd w:val="clear" w:color="auto" w:fill="auto"/>
          </w:tcPr>
          <w:p w:rsidR="00D94DA6" w:rsidRPr="007F4897" w:rsidRDefault="00D94DA6" w:rsidP="00D94DA6">
            <w:pPr>
              <w:bidi w:val="0"/>
              <w:jc w:val="right"/>
              <w:rPr>
                <w:lang w:bidi="ar-EG"/>
              </w:rPr>
            </w:pPr>
            <w:r w:rsidRPr="007F4897">
              <w:rPr>
                <w:rtl/>
                <w:lang w:bidi="ar-EG"/>
              </w:rPr>
              <w:t>2003</w:t>
            </w:r>
          </w:p>
        </w:tc>
        <w:tc>
          <w:tcPr>
            <w:tcW w:w="820" w:type="dxa"/>
            <w:shd w:val="clear" w:color="auto" w:fill="auto"/>
          </w:tcPr>
          <w:p w:rsidR="00D94DA6" w:rsidRPr="007F4897" w:rsidRDefault="00D94DA6" w:rsidP="00D94DA6">
            <w:pPr>
              <w:bidi w:val="0"/>
              <w:jc w:val="right"/>
              <w:rPr>
                <w:lang w:bidi="ar-EG"/>
              </w:rPr>
            </w:pPr>
            <w:r w:rsidRPr="007F4897">
              <w:rPr>
                <w:rtl/>
                <w:lang w:bidi="ar-EG"/>
              </w:rPr>
              <w:t>2004</w:t>
            </w:r>
          </w:p>
        </w:tc>
        <w:tc>
          <w:tcPr>
            <w:tcW w:w="820" w:type="dxa"/>
            <w:shd w:val="clear" w:color="auto" w:fill="auto"/>
          </w:tcPr>
          <w:p w:rsidR="00D94DA6" w:rsidRPr="007F4897" w:rsidRDefault="00D94DA6" w:rsidP="00D94DA6">
            <w:pPr>
              <w:bidi w:val="0"/>
              <w:jc w:val="right"/>
              <w:rPr>
                <w:lang w:bidi="ar-EG"/>
              </w:rPr>
            </w:pPr>
            <w:r w:rsidRPr="007F4897">
              <w:rPr>
                <w:rtl/>
                <w:lang w:bidi="ar-EG"/>
              </w:rPr>
              <w:t>2005</w:t>
            </w:r>
          </w:p>
        </w:tc>
        <w:tc>
          <w:tcPr>
            <w:tcW w:w="821" w:type="dxa"/>
            <w:shd w:val="clear" w:color="auto" w:fill="auto"/>
          </w:tcPr>
          <w:p w:rsidR="00D94DA6" w:rsidRPr="007F4897" w:rsidRDefault="00D94DA6" w:rsidP="00D94DA6">
            <w:pPr>
              <w:bidi w:val="0"/>
              <w:jc w:val="right"/>
              <w:rPr>
                <w:lang w:bidi="ar-EG"/>
              </w:rPr>
            </w:pPr>
            <w:r w:rsidRPr="007F4897">
              <w:rPr>
                <w:rtl/>
                <w:lang w:bidi="ar-EG"/>
              </w:rPr>
              <w:t>2006</w:t>
            </w:r>
          </w:p>
        </w:tc>
      </w:tr>
      <w:tr w:rsidR="00D94DA6" w:rsidRPr="00436612">
        <w:tblPrEx>
          <w:tblCellMar>
            <w:top w:w="0" w:type="dxa"/>
            <w:bottom w:w="0" w:type="dxa"/>
          </w:tblCellMar>
        </w:tblPrEx>
        <w:trPr>
          <w:cantSplit/>
          <w:jc w:val="center"/>
        </w:trPr>
        <w:tc>
          <w:tcPr>
            <w:tcW w:w="936" w:type="dxa"/>
            <w:shd w:val="clear" w:color="auto" w:fill="auto"/>
            <w:vAlign w:val="bottom"/>
          </w:tcPr>
          <w:p w:rsidR="00D94DA6" w:rsidRPr="00436612" w:rsidRDefault="00D94DA6" w:rsidP="00D94DA6">
            <w:pPr>
              <w:bidi w:val="0"/>
              <w:jc w:val="right"/>
              <w:rPr>
                <w:rFonts w:hint="cs"/>
                <w:rtl/>
                <w:lang w:bidi="ar-EG"/>
              </w:rPr>
            </w:pPr>
            <w:r>
              <w:rPr>
                <w:rFonts w:hint="cs"/>
                <w:rtl/>
                <w:lang w:bidi="ar-EG"/>
              </w:rPr>
              <w:t>مالطة</w:t>
            </w:r>
          </w:p>
        </w:tc>
        <w:tc>
          <w:tcPr>
            <w:tcW w:w="810" w:type="dxa"/>
            <w:shd w:val="clear" w:color="auto" w:fill="auto"/>
          </w:tcPr>
          <w:p w:rsidR="00D94DA6" w:rsidRPr="007F4897" w:rsidRDefault="00D94DA6" w:rsidP="00D94DA6">
            <w:pPr>
              <w:bidi w:val="0"/>
              <w:jc w:val="right"/>
              <w:rPr>
                <w:lang w:bidi="ar-EG"/>
              </w:rPr>
            </w:pPr>
            <w:r w:rsidRPr="007F4897">
              <w:rPr>
                <w:rtl/>
                <w:lang w:bidi="ar-EG"/>
              </w:rPr>
              <w:t>2</w:t>
            </w:r>
            <w:r w:rsidRPr="007F4897">
              <w:rPr>
                <w:lang w:bidi="ar-EG"/>
              </w:rPr>
              <w:t>,</w:t>
            </w:r>
            <w:r w:rsidRPr="007F4897">
              <w:rPr>
                <w:rtl/>
                <w:lang w:bidi="ar-EG"/>
              </w:rPr>
              <w:t>9</w:t>
            </w:r>
          </w:p>
        </w:tc>
        <w:tc>
          <w:tcPr>
            <w:tcW w:w="714" w:type="dxa"/>
            <w:shd w:val="clear" w:color="auto" w:fill="auto"/>
          </w:tcPr>
          <w:p w:rsidR="00D94DA6" w:rsidRPr="007F4897" w:rsidRDefault="00D94DA6" w:rsidP="00D94DA6">
            <w:pPr>
              <w:bidi w:val="0"/>
              <w:jc w:val="right"/>
              <w:rPr>
                <w:lang w:bidi="ar-EG"/>
              </w:rPr>
            </w:pPr>
            <w:r w:rsidRPr="007F4897">
              <w:rPr>
                <w:rtl/>
                <w:lang w:bidi="ar-EG"/>
              </w:rPr>
              <w:t>5</w:t>
            </w:r>
            <w:r w:rsidRPr="007F4897">
              <w:rPr>
                <w:lang w:bidi="ar-EG"/>
              </w:rPr>
              <w:t>,</w:t>
            </w:r>
            <w:r w:rsidRPr="007F4897">
              <w:rPr>
                <w:rtl/>
                <w:lang w:bidi="ar-EG"/>
              </w:rPr>
              <w:t>8</w:t>
            </w:r>
          </w:p>
        </w:tc>
        <w:tc>
          <w:tcPr>
            <w:tcW w:w="820" w:type="dxa"/>
            <w:shd w:val="clear" w:color="auto" w:fill="auto"/>
          </w:tcPr>
          <w:p w:rsidR="00D94DA6" w:rsidRPr="007F4897" w:rsidRDefault="00D94DA6" w:rsidP="00D94DA6">
            <w:pPr>
              <w:bidi w:val="0"/>
              <w:jc w:val="right"/>
              <w:rPr>
                <w:lang w:bidi="ar-EG"/>
              </w:rPr>
            </w:pPr>
            <w:r w:rsidRPr="007F4897">
              <w:rPr>
                <w:rtl/>
                <w:lang w:bidi="ar-EG"/>
              </w:rPr>
              <w:t>5</w:t>
            </w:r>
            <w:r w:rsidRPr="007F4897">
              <w:rPr>
                <w:lang w:bidi="ar-EG"/>
              </w:rPr>
              <w:t>,</w:t>
            </w:r>
            <w:r w:rsidRPr="007F4897">
              <w:rPr>
                <w:rtl/>
                <w:lang w:bidi="ar-EG"/>
              </w:rPr>
              <w:t>8</w:t>
            </w:r>
          </w:p>
        </w:tc>
        <w:tc>
          <w:tcPr>
            <w:tcW w:w="820" w:type="dxa"/>
            <w:shd w:val="clear" w:color="auto" w:fill="auto"/>
          </w:tcPr>
          <w:p w:rsidR="00D94DA6" w:rsidRPr="007F4897" w:rsidRDefault="00D94DA6" w:rsidP="00D94DA6">
            <w:pPr>
              <w:bidi w:val="0"/>
              <w:jc w:val="right"/>
              <w:rPr>
                <w:lang w:bidi="ar-EG"/>
              </w:rPr>
            </w:pPr>
            <w:r w:rsidRPr="007F4897">
              <w:rPr>
                <w:rtl/>
                <w:lang w:bidi="ar-EG"/>
              </w:rPr>
              <w:t>9</w:t>
            </w:r>
            <w:r w:rsidRPr="007F4897">
              <w:rPr>
                <w:lang w:bidi="ar-EG"/>
              </w:rPr>
              <w:t>,</w:t>
            </w:r>
            <w:r w:rsidRPr="007F4897">
              <w:rPr>
                <w:rtl/>
                <w:lang w:bidi="ar-EG"/>
              </w:rPr>
              <w:t>2</w:t>
            </w:r>
          </w:p>
        </w:tc>
        <w:tc>
          <w:tcPr>
            <w:tcW w:w="820" w:type="dxa"/>
            <w:shd w:val="clear" w:color="auto" w:fill="auto"/>
          </w:tcPr>
          <w:p w:rsidR="00D94DA6" w:rsidRPr="007F4897" w:rsidRDefault="00D94DA6" w:rsidP="00D94DA6">
            <w:pPr>
              <w:bidi w:val="0"/>
              <w:jc w:val="right"/>
              <w:rPr>
                <w:lang w:bidi="ar-EG"/>
              </w:rPr>
            </w:pPr>
            <w:r w:rsidRPr="007F4897">
              <w:rPr>
                <w:rtl/>
                <w:lang w:bidi="ar-EG"/>
              </w:rPr>
              <w:t>9</w:t>
            </w:r>
            <w:r w:rsidRPr="007F4897">
              <w:rPr>
                <w:lang w:bidi="ar-EG"/>
              </w:rPr>
              <w:t>,</w:t>
            </w:r>
            <w:r w:rsidRPr="007F4897">
              <w:rPr>
                <w:rtl/>
                <w:lang w:bidi="ar-EG"/>
              </w:rPr>
              <w:t>2</w:t>
            </w:r>
          </w:p>
        </w:tc>
        <w:tc>
          <w:tcPr>
            <w:tcW w:w="820" w:type="dxa"/>
            <w:shd w:val="clear" w:color="auto" w:fill="auto"/>
          </w:tcPr>
          <w:p w:rsidR="00D94DA6" w:rsidRPr="007F4897" w:rsidRDefault="00D94DA6" w:rsidP="00D94DA6">
            <w:pPr>
              <w:bidi w:val="0"/>
              <w:jc w:val="right"/>
              <w:rPr>
                <w:lang w:bidi="ar-EG"/>
              </w:rPr>
            </w:pPr>
            <w:r w:rsidRPr="007F4897">
              <w:rPr>
                <w:rtl/>
                <w:lang w:bidi="ar-EG"/>
              </w:rPr>
              <w:t>9</w:t>
            </w:r>
            <w:r w:rsidRPr="007F4897">
              <w:rPr>
                <w:lang w:bidi="ar-EG"/>
              </w:rPr>
              <w:t>,</w:t>
            </w:r>
            <w:r w:rsidRPr="007F4897">
              <w:rPr>
                <w:rtl/>
                <w:lang w:bidi="ar-EG"/>
              </w:rPr>
              <w:t>2</w:t>
            </w:r>
          </w:p>
        </w:tc>
        <w:tc>
          <w:tcPr>
            <w:tcW w:w="820" w:type="dxa"/>
            <w:shd w:val="clear" w:color="auto" w:fill="auto"/>
          </w:tcPr>
          <w:p w:rsidR="00D94DA6" w:rsidRPr="007F4897" w:rsidRDefault="00D94DA6" w:rsidP="00D94DA6">
            <w:pPr>
              <w:bidi w:val="0"/>
              <w:jc w:val="right"/>
              <w:rPr>
                <w:lang w:bidi="ar-EG"/>
              </w:rPr>
            </w:pPr>
            <w:r w:rsidRPr="007F4897">
              <w:rPr>
                <w:rtl/>
                <w:lang w:bidi="ar-EG"/>
              </w:rPr>
              <w:t>9</w:t>
            </w:r>
            <w:r w:rsidRPr="007F4897">
              <w:rPr>
                <w:lang w:bidi="ar-EG"/>
              </w:rPr>
              <w:t>,</w:t>
            </w:r>
            <w:r w:rsidRPr="007F4897">
              <w:rPr>
                <w:rtl/>
                <w:lang w:bidi="ar-EG"/>
              </w:rPr>
              <w:t>2</w:t>
            </w:r>
          </w:p>
        </w:tc>
        <w:tc>
          <w:tcPr>
            <w:tcW w:w="820" w:type="dxa"/>
            <w:shd w:val="clear" w:color="auto" w:fill="auto"/>
          </w:tcPr>
          <w:p w:rsidR="00D94DA6" w:rsidRPr="007F4897" w:rsidRDefault="00D94DA6" w:rsidP="00D94DA6">
            <w:pPr>
              <w:bidi w:val="0"/>
              <w:jc w:val="right"/>
              <w:rPr>
                <w:lang w:bidi="ar-EG"/>
              </w:rPr>
            </w:pPr>
            <w:r w:rsidRPr="007F4897">
              <w:rPr>
                <w:rtl/>
                <w:lang w:bidi="ar-EG"/>
              </w:rPr>
              <w:t>9</w:t>
            </w:r>
            <w:r w:rsidRPr="007F4897">
              <w:rPr>
                <w:lang w:bidi="ar-EG"/>
              </w:rPr>
              <w:t>,</w:t>
            </w:r>
            <w:r w:rsidRPr="007F4897">
              <w:rPr>
                <w:rtl/>
                <w:lang w:bidi="ar-EG"/>
              </w:rPr>
              <w:t>2</w:t>
            </w:r>
          </w:p>
        </w:tc>
        <w:tc>
          <w:tcPr>
            <w:tcW w:w="820" w:type="dxa"/>
            <w:shd w:val="clear" w:color="auto" w:fill="auto"/>
          </w:tcPr>
          <w:p w:rsidR="00D94DA6" w:rsidRPr="007F4897" w:rsidRDefault="00D94DA6" w:rsidP="00D94DA6">
            <w:pPr>
              <w:bidi w:val="0"/>
              <w:jc w:val="right"/>
              <w:rPr>
                <w:lang w:bidi="ar-EG"/>
              </w:rPr>
            </w:pPr>
            <w:r w:rsidRPr="007F4897">
              <w:rPr>
                <w:rtl/>
                <w:lang w:bidi="ar-EG"/>
              </w:rPr>
              <w:t>9</w:t>
            </w:r>
            <w:r w:rsidRPr="007F4897">
              <w:rPr>
                <w:lang w:bidi="ar-EG"/>
              </w:rPr>
              <w:t>,</w:t>
            </w:r>
            <w:r w:rsidRPr="007F4897">
              <w:rPr>
                <w:rtl/>
                <w:lang w:bidi="ar-EG"/>
              </w:rPr>
              <w:t>2</w:t>
            </w:r>
          </w:p>
        </w:tc>
        <w:tc>
          <w:tcPr>
            <w:tcW w:w="820" w:type="dxa"/>
            <w:shd w:val="clear" w:color="auto" w:fill="auto"/>
          </w:tcPr>
          <w:p w:rsidR="00D94DA6" w:rsidRPr="007F4897" w:rsidRDefault="00D94DA6" w:rsidP="00D94DA6">
            <w:pPr>
              <w:bidi w:val="0"/>
              <w:jc w:val="right"/>
              <w:rPr>
                <w:lang w:bidi="ar-EG"/>
              </w:rPr>
            </w:pPr>
            <w:r w:rsidRPr="007F4897">
              <w:rPr>
                <w:rtl/>
                <w:lang w:bidi="ar-EG"/>
              </w:rPr>
              <w:t>9</w:t>
            </w:r>
            <w:r w:rsidRPr="007F4897">
              <w:rPr>
                <w:lang w:bidi="ar-EG"/>
              </w:rPr>
              <w:t>,</w:t>
            </w:r>
            <w:r w:rsidRPr="007F4897">
              <w:rPr>
                <w:rtl/>
                <w:lang w:bidi="ar-EG"/>
              </w:rPr>
              <w:t>2</w:t>
            </w:r>
          </w:p>
        </w:tc>
        <w:tc>
          <w:tcPr>
            <w:tcW w:w="821" w:type="dxa"/>
            <w:shd w:val="clear" w:color="auto" w:fill="auto"/>
          </w:tcPr>
          <w:p w:rsidR="00D94DA6" w:rsidRPr="007F4897" w:rsidRDefault="00D94DA6" w:rsidP="00D94DA6">
            <w:pPr>
              <w:bidi w:val="0"/>
              <w:jc w:val="right"/>
              <w:rPr>
                <w:lang w:bidi="ar-EG"/>
              </w:rPr>
            </w:pPr>
            <w:r w:rsidRPr="007F4897">
              <w:rPr>
                <w:rtl/>
                <w:lang w:bidi="ar-EG"/>
              </w:rPr>
              <w:t>9</w:t>
            </w:r>
            <w:r w:rsidRPr="007F4897">
              <w:rPr>
                <w:lang w:bidi="ar-EG"/>
              </w:rPr>
              <w:t>,</w:t>
            </w:r>
            <w:r w:rsidRPr="007F4897">
              <w:rPr>
                <w:rtl/>
                <w:lang w:bidi="ar-EG"/>
              </w:rPr>
              <w:t>2</w:t>
            </w:r>
          </w:p>
        </w:tc>
      </w:tr>
    </w:tbl>
    <w:p w:rsidR="00D94DA6" w:rsidRPr="00D94DA6" w:rsidRDefault="00D94DA6" w:rsidP="00D94DA6">
      <w:pPr>
        <w:pStyle w:val="SingleTxt"/>
        <w:spacing w:after="0" w:line="120" w:lineRule="exact"/>
        <w:rPr>
          <w:rFonts w:hint="cs"/>
          <w:sz w:val="10"/>
          <w:rtl/>
          <w:lang w:val="en-ZW" w:bidi="ar-SY"/>
        </w:rPr>
      </w:pPr>
    </w:p>
    <w:p w:rsidR="00D94DA6" w:rsidRPr="00D94DA6" w:rsidRDefault="00D94DA6" w:rsidP="00D94DA6">
      <w:pPr>
        <w:pStyle w:val="SingleTxt"/>
        <w:rPr>
          <w:rFonts w:hint="cs"/>
          <w:rtl/>
          <w:lang w:val="en-ZW" w:bidi="ar-SY"/>
        </w:rPr>
      </w:pPr>
      <w:r>
        <w:rPr>
          <w:rFonts w:hint="cs"/>
          <w:rtl/>
          <w:lang w:val="en-ZW" w:bidi="ar-SY"/>
        </w:rPr>
        <w:tab/>
      </w:r>
      <w:r w:rsidRPr="00D94DA6">
        <w:rPr>
          <w:rFonts w:hint="cs"/>
          <w:rtl/>
          <w:lang w:val="en-ZW" w:bidi="ar-SY"/>
        </w:rPr>
        <w:t>تبين هذه الأرقام أنه منذ 1999 لم تحدث زيادة في عدد النساء في الأعضاء في البرلمان، باستثناء حقيقة أن اثنتين من النساء اللواتي يشغلن مقاعد في البرلمان وزيرتان حاليا. من الوزراء الأربعة عشر الحاليين مرأتان تشكلان ما مجموعه 14.28% من الوزراء. وهما الأونرابل غيوفانا ديبونو، الوزيرة عن غوزو منذ 1998، والأونرابل دولوريس كريستينا، وزيرة الأسرة والتضامن الاجتماعي منذ 2004. وثمة عضو بارز في مجلس إدارة هيئة القانون في النظام السياسي الحالي وهي السيدة هيلين داماتو، أمينة الشؤون البرلمانية في وزارة الصحة والمسنين والمجتمع المحلي. وعدد البرلمانيات ست من مجموع 65، ما يعادل9.2%.</w:t>
      </w:r>
    </w:p>
    <w:p w:rsidR="00D94DA6" w:rsidRPr="00D94DA6" w:rsidRDefault="00D94DA6" w:rsidP="00D94DA6">
      <w:pPr>
        <w:pStyle w:val="SingleTxt"/>
        <w:rPr>
          <w:rFonts w:hint="cs"/>
          <w:rtl/>
          <w:lang w:val="en-ZW" w:bidi="ar-SY"/>
        </w:rPr>
      </w:pPr>
      <w:r>
        <w:rPr>
          <w:rFonts w:hint="cs"/>
          <w:rtl/>
          <w:lang w:val="en-ZW" w:bidi="ar-SY"/>
        </w:rPr>
        <w:tab/>
      </w:r>
      <w:r w:rsidRPr="00D94DA6">
        <w:rPr>
          <w:rFonts w:hint="cs"/>
          <w:rtl/>
          <w:lang w:val="en-ZW" w:bidi="ar-SY"/>
        </w:rPr>
        <w:t>إن انتخابات المجالس المحلية خشبة قفز للحياة السياسية. وعلى الرغم من ذلك فإن عدد الإناث الأعضاء في البرلمان الوطني ينعكس أيضا في المجالس المحلية حيث يبلغ معدل النساء اللواتي يشغلن منصب رئيس البلدية 8.8% بعدد ست رئيسات للبلدية من مجموع 68 مجلسا. وتشكل النساء 20</w:t>
      </w:r>
      <w:r w:rsidR="00C32FE3">
        <w:rPr>
          <w:rFonts w:hint="cs"/>
          <w:rtl/>
          <w:lang w:val="en-ZW" w:bidi="ar-SY"/>
        </w:rPr>
        <w:t xml:space="preserve"> </w:t>
      </w:r>
      <w:r w:rsidR="00DB7A52">
        <w:rPr>
          <w:rFonts w:hint="cs"/>
          <w:rtl/>
          <w:lang w:val="en-ZW" w:bidi="ar-SY"/>
        </w:rPr>
        <w:t>في المائة</w:t>
      </w:r>
      <w:r w:rsidR="00C32FE3">
        <w:rPr>
          <w:rFonts w:hint="cs"/>
          <w:rtl/>
          <w:lang w:val="en-ZW" w:bidi="ar-SY"/>
        </w:rPr>
        <w:t xml:space="preserve"> </w:t>
      </w:r>
      <w:r w:rsidRPr="00D94DA6">
        <w:rPr>
          <w:rFonts w:hint="cs"/>
          <w:rtl/>
          <w:lang w:val="en-ZW" w:bidi="ar-SY"/>
        </w:rPr>
        <w:t>من أعضاء المجالس (2006).</w:t>
      </w:r>
    </w:p>
    <w:p w:rsidR="00D94DA6" w:rsidRPr="00D94DA6" w:rsidRDefault="00D94DA6" w:rsidP="00D94DA6">
      <w:pPr>
        <w:pStyle w:val="SingleTxt"/>
        <w:rPr>
          <w:rFonts w:hint="cs"/>
          <w:rtl/>
          <w:lang w:val="en-ZW" w:bidi="ar-SY"/>
        </w:rPr>
      </w:pPr>
      <w:r>
        <w:rPr>
          <w:rFonts w:hint="cs"/>
          <w:rtl/>
          <w:lang w:val="en-ZW" w:bidi="ar-SY"/>
        </w:rPr>
        <w:tab/>
      </w:r>
      <w:r w:rsidRPr="00D94DA6">
        <w:rPr>
          <w:rFonts w:hint="cs"/>
          <w:rtl/>
          <w:lang w:val="en-ZW" w:bidi="ar-SY"/>
        </w:rPr>
        <w:t>والأحزاب السياسية أدوات ضرورية للمساواة الديمقراطية، وهذه الأحزاب وسيلة للتطوير والمساواة وإقامة العدالة. ونظام للديمقراطية دون النساء لم يعد من الممكن اعتباره نظاما للديمقراطية لأن المؤسسات الديمقراطية التي لا تتجذر فيها المساواة بين الجنسين لا تحترم مبدأ حقوق الإنسان احتراما كاملا.</w:t>
      </w:r>
    </w:p>
    <w:p w:rsidR="00D94DA6" w:rsidRPr="00D94DA6" w:rsidRDefault="00D94DA6" w:rsidP="00D94DA6">
      <w:pPr>
        <w:pStyle w:val="SingleTxt"/>
        <w:rPr>
          <w:rFonts w:hint="cs"/>
          <w:rtl/>
          <w:lang w:val="en-ZW" w:bidi="ar-SY"/>
        </w:rPr>
      </w:pPr>
      <w:r>
        <w:rPr>
          <w:rFonts w:hint="cs"/>
          <w:rtl/>
          <w:lang w:val="en-ZW" w:bidi="ar-SY"/>
        </w:rPr>
        <w:tab/>
      </w:r>
      <w:r w:rsidRPr="00D94DA6">
        <w:rPr>
          <w:rFonts w:hint="cs"/>
          <w:rtl/>
          <w:lang w:val="en-ZW" w:bidi="ar-SY"/>
        </w:rPr>
        <w:t>تستعمل الأحزاب السياسية الثلاثة الرئيسية العمل الإيجابي لاجتذاب مزيد من النساء إلى المجال السياسي. ولا يتقيد الحزب المتولي للسلطة، الحزب الوطني، بمبدأ الحصص ولكنه ينفذ مبدأ التمثيل. ويشارك الحزب الوطني مشاركة نشطة في إعمال مبدأ دمج نوع الجنس في أوجه النشاط الرئيسية. ويشارك الحزب في تنفيذ برنامج العمل الإيجابي الذي اعتمده في المسائل المتعلقة بنوع الجنس، وهو بمثابة جهة مراقبة للتيقن من تحقيق المساواة وللحض على تحقيق مزيد من التطورات.</w:t>
      </w:r>
    </w:p>
    <w:p w:rsidR="00D94DA6" w:rsidRPr="00D94DA6" w:rsidRDefault="00D94DA6" w:rsidP="009B15DF">
      <w:pPr>
        <w:pStyle w:val="SingleTxt"/>
        <w:rPr>
          <w:rFonts w:hint="cs"/>
          <w:rtl/>
          <w:lang w:val="en-ZW" w:bidi="ar-SY"/>
        </w:rPr>
      </w:pPr>
      <w:r>
        <w:rPr>
          <w:rFonts w:hint="cs"/>
          <w:rtl/>
          <w:lang w:val="en-ZW" w:bidi="ar-SY"/>
        </w:rPr>
        <w:tab/>
      </w:r>
      <w:r w:rsidRPr="00D94DA6">
        <w:rPr>
          <w:rFonts w:hint="cs"/>
          <w:rtl/>
          <w:lang w:val="en-ZW" w:bidi="ar-SY"/>
        </w:rPr>
        <w:t>ويعتقد حزب العمل لمالطة أن الحصص أداة فعالة لتحقيق المساواة الحقيقية بين الرجل والمرأة. يبين نص النظام الأساسي أن 20</w:t>
      </w:r>
      <w:r w:rsidR="009B15DF">
        <w:rPr>
          <w:rFonts w:hint="cs"/>
          <w:rtl/>
          <w:lang w:val="en-ZW" w:bidi="ar-SY"/>
        </w:rPr>
        <w:t xml:space="preserve"> في المائة</w:t>
      </w:r>
      <w:r w:rsidRPr="00D94DA6">
        <w:rPr>
          <w:rFonts w:hint="cs"/>
          <w:rtl/>
          <w:lang w:val="en-ZW" w:bidi="ar-SY"/>
        </w:rPr>
        <w:t xml:space="preserve"> من وفود الحزب في مؤتمره العام يجب أن يكونوا من الإناث. وفيما بعد زيدت هذه النسبة لكفالة حد أدنى من تمثيل الإناث ايضا في الهيئة التنفيذية الوطنية لحزب العمل؛ والهيئة التنفيذية الوطنية هي الهيئة العليا التي تلي المؤتمر العام في هيكل التسلسل الهرمي الدستوري للحزب. وفي الوقت الحالي فإن الحصص على مستوى المؤتمر العام و</w:t>
      </w:r>
      <w:r w:rsidR="00371664">
        <w:rPr>
          <w:rFonts w:hint="cs"/>
          <w:rtl/>
          <w:lang w:val="en-ZW" w:bidi="ar-SY"/>
        </w:rPr>
        <w:t>المستوى التنفيذي الوطني تبلغ 40 في المائة</w:t>
      </w:r>
      <w:r w:rsidRPr="00D94DA6">
        <w:rPr>
          <w:rFonts w:hint="cs"/>
          <w:rtl/>
          <w:lang w:val="en-ZW" w:bidi="ar-SY"/>
        </w:rPr>
        <w:t>.</w:t>
      </w:r>
    </w:p>
    <w:p w:rsidR="00D94DA6" w:rsidRPr="00D94DA6" w:rsidRDefault="008B0CDE" w:rsidP="00D94DA6">
      <w:pPr>
        <w:pStyle w:val="SingleTxt"/>
        <w:rPr>
          <w:rFonts w:hint="cs"/>
          <w:rtl/>
          <w:lang w:val="en-ZW" w:bidi="ar-SY"/>
        </w:rPr>
      </w:pPr>
      <w:r>
        <w:rPr>
          <w:rFonts w:hint="cs"/>
          <w:rtl/>
          <w:lang w:val="en-ZW" w:bidi="ar-SY"/>
        </w:rPr>
        <w:tab/>
      </w:r>
      <w:r w:rsidR="00D94DA6" w:rsidRPr="00D94DA6">
        <w:rPr>
          <w:rFonts w:hint="cs"/>
          <w:rtl/>
          <w:lang w:val="en-ZW" w:bidi="ar-SY"/>
        </w:rPr>
        <w:t>يتمسك حزب البديل الديمقراطي بمبدأ الذي مفاده أن الحصص آلية فعالة لتحقيق المساواة الفعلية والتمثيل على قدم المساواة في الحياة السياسية والاجتماعية والعامة. تستلزم الديمقراطية تمثيل جميع السكان والمراعاة الدقيقة لجميع الاحتياجات. وبغية جعل ذلك ممكنا لا يمكن إخماد صوت المرأة.</w:t>
      </w:r>
    </w:p>
    <w:p w:rsidR="008B0CDE" w:rsidRPr="008B0CDE" w:rsidRDefault="008B0CDE" w:rsidP="008B0CDE">
      <w:pPr>
        <w:pStyle w:val="SingleTxt"/>
        <w:spacing w:after="0" w:line="120" w:lineRule="exact"/>
        <w:rPr>
          <w:rFonts w:hint="cs"/>
          <w:sz w:val="10"/>
          <w:rtl/>
          <w:lang w:val="en-ZW" w:bidi="ar-SY"/>
        </w:rPr>
      </w:pPr>
    </w:p>
    <w:p w:rsidR="00D94DA6" w:rsidRPr="00D94DA6" w:rsidRDefault="008B0CDE" w:rsidP="008B0CDE">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val="en-ZW" w:bidi="ar-SY"/>
        </w:rPr>
      </w:pPr>
      <w:r>
        <w:rPr>
          <w:rFonts w:hint="cs"/>
          <w:rtl/>
          <w:lang w:val="en-ZW" w:bidi="ar-SY"/>
        </w:rPr>
        <w:tab/>
      </w:r>
      <w:r w:rsidR="00D94DA6" w:rsidRPr="00D94DA6">
        <w:rPr>
          <w:rFonts w:hint="cs"/>
          <w:rtl/>
          <w:lang w:val="en-ZW" w:bidi="ar-SY"/>
        </w:rPr>
        <w:t>7-3</w:t>
      </w:r>
      <w:r w:rsidR="00D94DA6" w:rsidRPr="00D94DA6">
        <w:rPr>
          <w:rFonts w:hint="cs"/>
          <w:rtl/>
          <w:lang w:val="en-ZW" w:bidi="ar-SY"/>
        </w:rPr>
        <w:tab/>
        <w:t>دور المرأة في الحياة العامة</w:t>
      </w:r>
    </w:p>
    <w:p w:rsidR="00D94DA6" w:rsidRPr="00D94DA6" w:rsidRDefault="008B0CDE" w:rsidP="00371664">
      <w:pPr>
        <w:pStyle w:val="SingleTxt"/>
        <w:rPr>
          <w:rFonts w:hint="cs"/>
          <w:rtl/>
          <w:lang w:val="en-ZW" w:bidi="ar-SY"/>
        </w:rPr>
      </w:pPr>
      <w:r>
        <w:rPr>
          <w:rFonts w:hint="cs"/>
          <w:rtl/>
          <w:lang w:val="en-ZW" w:bidi="ar-SY"/>
        </w:rPr>
        <w:tab/>
      </w:r>
      <w:r w:rsidR="00D94DA6" w:rsidRPr="00D94DA6">
        <w:rPr>
          <w:rFonts w:hint="cs"/>
          <w:rtl/>
          <w:lang w:val="en-ZW" w:bidi="ar-SY"/>
        </w:rPr>
        <w:t>إن منجزات المرأة في مجال التعليم الجامعي لا تنعكس طبقا لذلك في حياتها السياسية، وفي الوظائف الإدارية الرفيعة. شكلت النساء ثلث المدراء تقريبا في الاتحاد الأوروبي (32</w:t>
      </w:r>
      <w:r w:rsidR="00371664">
        <w:rPr>
          <w:rFonts w:hint="cs"/>
          <w:rtl/>
          <w:lang w:val="en-ZW" w:bidi="ar-SY"/>
        </w:rPr>
        <w:t xml:space="preserve"> في المائة</w:t>
      </w:r>
      <w:r w:rsidR="00D94DA6" w:rsidRPr="00D94DA6">
        <w:rPr>
          <w:rFonts w:hint="cs"/>
          <w:rtl/>
          <w:lang w:val="en-ZW" w:bidi="ar-SY"/>
        </w:rPr>
        <w:t xml:space="preserve"> ومرتبة مالطة من بين الأخفض، إذ تبلغ 14.5 في المائة. والنقص في تمثيل النساء في شغل المناصب الرئيسية يقوض القيم الديمقراطية في المجتمع.</w:t>
      </w:r>
    </w:p>
    <w:p w:rsidR="00D94DA6" w:rsidRPr="00D94DA6" w:rsidRDefault="008B0CDE" w:rsidP="00D94DA6">
      <w:pPr>
        <w:pStyle w:val="SingleTxt"/>
        <w:rPr>
          <w:rFonts w:hint="cs"/>
          <w:rtl/>
          <w:lang w:val="en-ZW" w:bidi="ar-SY"/>
        </w:rPr>
      </w:pPr>
      <w:r>
        <w:rPr>
          <w:rFonts w:hint="cs"/>
          <w:rtl/>
          <w:lang w:val="en-ZW" w:bidi="ar-SY"/>
        </w:rPr>
        <w:tab/>
      </w:r>
      <w:r w:rsidR="00D94DA6" w:rsidRPr="00D94DA6">
        <w:rPr>
          <w:rFonts w:hint="cs"/>
          <w:rtl/>
          <w:lang w:val="en-ZW" w:bidi="ar-SY"/>
        </w:rPr>
        <w:t>ويجب القضاء على الفصل العمودي في الجزر المالطية بغية الحد من الغياب البادي للعيان للمرأة في مواقع صنع القرار. وسيكون إلغاء الحواجز غير المرئية طريقة إيجابية وأساسية للانتصاف بسبب نقص عدد النساء في شغل مناصب صنع القرار.</w:t>
      </w:r>
    </w:p>
    <w:p w:rsidR="00D94DA6" w:rsidRPr="00D94DA6" w:rsidRDefault="008B0CDE" w:rsidP="00A0467A">
      <w:pPr>
        <w:pStyle w:val="SingleTxt"/>
        <w:rPr>
          <w:rFonts w:hint="cs"/>
          <w:rtl/>
          <w:lang w:val="en-ZW" w:bidi="ar-SY"/>
        </w:rPr>
      </w:pPr>
      <w:r>
        <w:rPr>
          <w:rFonts w:hint="cs"/>
          <w:rtl/>
          <w:lang w:val="en-ZW" w:bidi="ar-SY"/>
        </w:rPr>
        <w:tab/>
      </w:r>
      <w:r w:rsidR="00D94DA6" w:rsidRPr="00D94DA6">
        <w:rPr>
          <w:rFonts w:hint="cs"/>
          <w:rtl/>
          <w:lang w:val="en-ZW" w:bidi="ar-SY"/>
        </w:rPr>
        <w:t>في مالطة حاليا 19 قاضيا، منهم قاضيتان عُينتا في 2006. كان ذلك خطوة هامة إلى الأمام فيما يتعلق بتناول مسائل المرأة والمساواة في التمثيل</w:t>
      </w:r>
      <w:r w:rsidR="009B15DF">
        <w:rPr>
          <w:rFonts w:hint="cs"/>
          <w:rtl/>
          <w:lang w:val="en-ZW" w:bidi="ar-SY"/>
        </w:rPr>
        <w:t>. والقاضيتان المعينتان مؤخرا لم</w:t>
      </w:r>
      <w:r w:rsidR="009B15DF">
        <w:rPr>
          <w:rFonts w:hint="eastAsia"/>
          <w:rtl/>
          <w:lang w:val="en-ZW" w:bidi="ar-SY"/>
        </w:rPr>
        <w:t> </w:t>
      </w:r>
      <w:r w:rsidR="00D94DA6" w:rsidRPr="00D94DA6">
        <w:rPr>
          <w:rFonts w:hint="cs"/>
          <w:rtl/>
          <w:lang w:val="en-ZW" w:bidi="ar-SY"/>
        </w:rPr>
        <w:t xml:space="preserve">تصلحا لشغل المنصبين بسبب التمييز الجنساني الإيجابي ولكن </w:t>
      </w:r>
      <w:r w:rsidR="00A0467A">
        <w:rPr>
          <w:rFonts w:hint="cs"/>
          <w:rtl/>
          <w:lang w:val="en-ZW" w:bidi="ar-SY"/>
        </w:rPr>
        <w:t>لأ</w:t>
      </w:r>
      <w:r w:rsidR="00D94DA6" w:rsidRPr="00D94DA6">
        <w:rPr>
          <w:rFonts w:hint="cs"/>
          <w:rtl/>
          <w:lang w:val="en-ZW" w:bidi="ar-SY"/>
        </w:rPr>
        <w:t>نهما لبيتا المعايير اللازم توفرها لشغل هذين المنصبين. في مالطة، عُينت عدة قاضيات للصلح طيلة بضع سنوات، وقد برأن أنفسهن مهنيا. وعُيِّنت أيضا مرأة قاضية في الدرجة الأولى في لكسمبرغ. ولكنها ليست عضوا في نظام القضاء بمقتضى الدستور المالطي.</w:t>
      </w:r>
    </w:p>
    <w:p w:rsidR="00D94DA6" w:rsidRPr="00D94DA6" w:rsidRDefault="008B0CDE" w:rsidP="00D94DA6">
      <w:pPr>
        <w:pStyle w:val="SingleTxt"/>
        <w:rPr>
          <w:rFonts w:hint="cs"/>
          <w:rtl/>
          <w:lang w:val="en-ZW" w:bidi="ar-SY"/>
        </w:rPr>
      </w:pPr>
      <w:r>
        <w:rPr>
          <w:rFonts w:hint="cs"/>
          <w:rtl/>
          <w:lang w:val="en-ZW" w:bidi="ar-SY"/>
        </w:rPr>
        <w:tab/>
      </w:r>
      <w:r w:rsidR="00D94DA6" w:rsidRPr="00D94DA6">
        <w:rPr>
          <w:rFonts w:hint="cs"/>
          <w:rtl/>
          <w:lang w:val="en-ZW" w:bidi="ar-SY"/>
        </w:rPr>
        <w:t xml:space="preserve">وقطاع القضاء خدمة عامة هامة، على الرغم من الظروف العسيرة المتعلقة بالموارد. والخدمة التي يقدمها خدمة ضرورية في مجتمع ديمقراطي يقوم على أساس سيادة القانون. وتعيين قاضيتين، الدكتورة ابيغيل لوفارو والدكتور آنا فليس، كان إجراء صوب ردم الفجوة بين الجنسين في مواقع صنع القرار. وحاليا يوجد 17 قاضي صلح في مالطة، منهم أربع نساء. وبعد انضمام مالطة إلى الاتحاد الأوروبي، عُيِّنت الدكتورة إينا كريمونا، المحامية الأقدم المزاولة للمهنة، قاضية في محكمة العدل للاتحاد الأوروبي في لكسمبرغ. وهذه التعيينات شهادة بأن النزاهة في تحقيق المساواة تتحرك بوتيرة مستقرة. لقد أثبتت حكومة مالطة بهذه التعيينات أن قدرات النساء على خدمة بلدهن والتزاماتهن بهذه الخدمة في مناصب رفيعة حساسة ومرهقة حقيقة واقعة. </w:t>
      </w:r>
    </w:p>
    <w:p w:rsidR="00D94DA6" w:rsidRPr="00D94DA6" w:rsidRDefault="008B0CDE" w:rsidP="00D94DA6">
      <w:pPr>
        <w:pStyle w:val="SingleTxt"/>
        <w:rPr>
          <w:rFonts w:hint="cs"/>
          <w:rtl/>
          <w:lang w:val="en-ZW" w:bidi="ar-SY"/>
        </w:rPr>
      </w:pPr>
      <w:r>
        <w:rPr>
          <w:rFonts w:hint="cs"/>
          <w:rtl/>
          <w:lang w:val="en-ZW" w:bidi="ar-SY"/>
        </w:rPr>
        <w:tab/>
      </w:r>
      <w:r w:rsidR="00D94DA6" w:rsidRPr="00D94DA6">
        <w:rPr>
          <w:rFonts w:hint="cs"/>
          <w:rtl/>
          <w:lang w:val="en-ZW" w:bidi="ar-SY"/>
        </w:rPr>
        <w:t>ولذلك تبين الأرقام أن للمجتمع المالطي حتى الآن في القطاع القضائي قاضيتين وأربع قاضيات للصلح + قاضية صلح واحدة في محكمة العدل في الاتحاد الأوروبي. ويضم القطاع التشريعي، مجلس النواب، ست نساء.</w:t>
      </w:r>
    </w:p>
    <w:p w:rsidR="008B0CDE" w:rsidRPr="008B0CDE" w:rsidRDefault="008B0CDE" w:rsidP="008B0CDE">
      <w:pPr>
        <w:pStyle w:val="SingleTxt"/>
        <w:spacing w:after="0" w:line="120" w:lineRule="exact"/>
        <w:rPr>
          <w:rFonts w:hint="cs"/>
          <w:b/>
          <w:bCs/>
          <w:sz w:val="10"/>
          <w:rtl/>
          <w:lang w:val="en-ZW" w:bidi="ar-SY"/>
        </w:rPr>
      </w:pPr>
    </w:p>
    <w:p w:rsidR="00D94DA6" w:rsidRPr="00D94DA6" w:rsidRDefault="008B0CDE" w:rsidP="008B0CDE">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val="en-ZW" w:bidi="ar-SY"/>
        </w:rPr>
      </w:pPr>
      <w:r>
        <w:rPr>
          <w:rFonts w:hint="cs"/>
          <w:rtl/>
          <w:lang w:val="en-ZW" w:bidi="ar-SY"/>
        </w:rPr>
        <w:tab/>
      </w:r>
      <w:r w:rsidR="00D94DA6" w:rsidRPr="00D94DA6">
        <w:rPr>
          <w:rFonts w:hint="cs"/>
          <w:rtl/>
          <w:lang w:val="en-ZW" w:bidi="ar-SY"/>
        </w:rPr>
        <w:t>7-4</w:t>
      </w:r>
      <w:r w:rsidR="00D94DA6" w:rsidRPr="00D94DA6">
        <w:rPr>
          <w:rFonts w:hint="cs"/>
          <w:rtl/>
          <w:lang w:val="en-ZW" w:bidi="ar-SY"/>
        </w:rPr>
        <w:tab/>
        <w:t>العضوية في نقابات العمال</w:t>
      </w:r>
    </w:p>
    <w:p w:rsidR="00D94DA6" w:rsidRPr="00D94DA6" w:rsidRDefault="008B0CDE" w:rsidP="009B15DF">
      <w:pPr>
        <w:pStyle w:val="SingleTxt"/>
        <w:rPr>
          <w:rFonts w:hint="cs"/>
          <w:rtl/>
          <w:lang w:val="en-ZW" w:bidi="ar-SY"/>
        </w:rPr>
      </w:pPr>
      <w:r>
        <w:rPr>
          <w:rFonts w:hint="cs"/>
          <w:rtl/>
          <w:lang w:val="en-ZW" w:bidi="ar-SY"/>
        </w:rPr>
        <w:tab/>
      </w:r>
      <w:r w:rsidR="00D94DA6" w:rsidRPr="00D94DA6">
        <w:rPr>
          <w:rFonts w:hint="cs"/>
          <w:rtl/>
          <w:lang w:val="en-ZW" w:bidi="ar-SY"/>
        </w:rPr>
        <w:t>في مالطة يشكل الذكور نسبة كبيرة من العمال المنتمين إلى النقابات (73</w:t>
      </w:r>
      <w:r w:rsidR="009B15DF">
        <w:rPr>
          <w:rFonts w:hint="cs"/>
          <w:rtl/>
          <w:lang w:val="en-ZW" w:bidi="ar-SY"/>
        </w:rPr>
        <w:t xml:space="preserve"> في المائة).</w:t>
      </w:r>
      <w:r w:rsidR="00D94DA6" w:rsidRPr="00D94DA6">
        <w:rPr>
          <w:rFonts w:hint="cs"/>
          <w:rtl/>
          <w:lang w:val="en-ZW" w:bidi="ar-SY"/>
        </w:rPr>
        <w:t xml:space="preserve"> وذلك يتفق مع معدل مشاركة الإناث في سوق العمل (33.6</w:t>
      </w:r>
      <w:r w:rsidR="009B15DF">
        <w:rPr>
          <w:rFonts w:hint="cs"/>
          <w:rtl/>
          <w:lang w:val="en-ZW" w:bidi="ar-SY"/>
        </w:rPr>
        <w:t xml:space="preserve"> في المائة)</w:t>
      </w:r>
      <w:r w:rsidR="00D94DA6" w:rsidRPr="00D94DA6">
        <w:rPr>
          <w:rFonts w:hint="cs"/>
          <w:rtl/>
          <w:lang w:val="en-ZW" w:bidi="ar-SY"/>
        </w:rPr>
        <w:t xml:space="preserve"> بيد أن نسبة العاملات المنتميات إلى نقابات العمال أقل قليلا من نسبة العمال المنتمين إليها. ومن النقابات الأكبر القائمة محليا، فإن نسبة العاملات هي الأعلى في نقابة مالطة للقابلات والممرضات ونقابة المدرسين في مالطة.</w:t>
      </w:r>
    </w:p>
    <w:p w:rsidR="008B0CDE" w:rsidRPr="008B0CDE" w:rsidRDefault="008B0CDE" w:rsidP="008B0CDE">
      <w:pPr>
        <w:pStyle w:val="SingleTxt"/>
        <w:spacing w:after="0" w:line="120" w:lineRule="exact"/>
        <w:rPr>
          <w:rFonts w:hint="cs"/>
          <w:b/>
          <w:bCs/>
          <w:sz w:val="10"/>
          <w:rtl/>
          <w:lang w:val="en-ZW" w:bidi="ar-SY"/>
        </w:rPr>
      </w:pPr>
    </w:p>
    <w:p w:rsidR="00D94DA6" w:rsidRPr="00D94DA6" w:rsidRDefault="008B0CDE" w:rsidP="00371664">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val="en-ZW" w:bidi="ar-SY"/>
        </w:rPr>
      </w:pPr>
      <w:r>
        <w:rPr>
          <w:rtl/>
          <w:lang w:val="en-ZW" w:bidi="ar-SY"/>
        </w:rPr>
        <w:br w:type="page"/>
      </w:r>
      <w:r w:rsidR="00371664">
        <w:rPr>
          <w:rFonts w:hint="cs"/>
          <w:rtl/>
          <w:lang w:val="en-ZW" w:bidi="ar-SY"/>
        </w:rPr>
        <w:t>الجدول 7-2</w:t>
      </w:r>
      <w:r w:rsidR="00C32FE3">
        <w:rPr>
          <w:rFonts w:hint="cs"/>
          <w:rtl/>
          <w:lang w:val="en-ZW" w:bidi="ar-SY"/>
        </w:rPr>
        <w:t xml:space="preserve"> </w:t>
      </w:r>
      <w:r w:rsidR="00371664">
        <w:rPr>
          <w:rFonts w:hint="cs"/>
          <w:rtl/>
          <w:lang w:val="en-ZW" w:bidi="ar-SY"/>
        </w:rPr>
        <w:t xml:space="preserve"> </w:t>
      </w:r>
      <w:r w:rsidR="00D94DA6" w:rsidRPr="00D94DA6">
        <w:rPr>
          <w:rFonts w:hint="cs"/>
          <w:rtl/>
          <w:lang w:val="en-ZW" w:bidi="ar-SY"/>
        </w:rPr>
        <w:t>نسبة الإناث الأعضاء المسجلات في نقابات العمال</w:t>
      </w:r>
    </w:p>
    <w:tbl>
      <w:tblPr>
        <w:bidiVisual/>
        <w:tblW w:w="9850" w:type="dxa"/>
        <w:jc w:val="center"/>
        <w:tblLayout w:type="fixed"/>
        <w:tblCellMar>
          <w:left w:w="0" w:type="dxa"/>
          <w:right w:w="0" w:type="dxa"/>
        </w:tblCellMar>
        <w:tblLook w:val="0000" w:firstRow="0" w:lastRow="0" w:firstColumn="0" w:lastColumn="0" w:noHBand="0" w:noVBand="0"/>
      </w:tblPr>
      <w:tblGrid>
        <w:gridCol w:w="3283"/>
        <w:gridCol w:w="3283"/>
        <w:gridCol w:w="3284"/>
      </w:tblGrid>
      <w:tr w:rsidR="007429CB" w:rsidRPr="003D7115">
        <w:tblPrEx>
          <w:tblCellMar>
            <w:top w:w="0" w:type="dxa"/>
            <w:bottom w:w="0" w:type="dxa"/>
          </w:tblCellMar>
        </w:tblPrEx>
        <w:trPr>
          <w:cantSplit/>
          <w:tblHeader/>
          <w:jc w:val="center"/>
        </w:trPr>
        <w:tc>
          <w:tcPr>
            <w:tcW w:w="9850" w:type="dxa"/>
            <w:gridSpan w:val="3"/>
            <w:tcBorders>
              <w:top w:val="single" w:sz="4" w:space="0" w:color="auto"/>
              <w:bottom w:val="single" w:sz="4" w:space="0" w:color="auto"/>
            </w:tcBorders>
            <w:shd w:val="clear" w:color="auto" w:fill="auto"/>
            <w:vAlign w:val="bottom"/>
          </w:tcPr>
          <w:p w:rsidR="007429CB" w:rsidRDefault="007429CB" w:rsidP="007429CB">
            <w:pPr>
              <w:jc w:val="center"/>
              <w:rPr>
                <w:rFonts w:hint="cs"/>
                <w:rtl/>
                <w:lang w:bidi="ar-EG"/>
              </w:rPr>
            </w:pPr>
            <w:r w:rsidRPr="007429CB">
              <w:rPr>
                <w:rFonts w:hint="cs"/>
                <w:rtl/>
                <w:lang w:bidi="ar-SY"/>
              </w:rPr>
              <w:t>نسبة الإناث الأعضاء المسجلات في نقابات العمال</w:t>
            </w:r>
          </w:p>
        </w:tc>
      </w:tr>
      <w:tr w:rsidR="008B0CDE" w:rsidRPr="003D7115">
        <w:tblPrEx>
          <w:tblCellMar>
            <w:top w:w="0" w:type="dxa"/>
            <w:bottom w:w="0" w:type="dxa"/>
          </w:tblCellMar>
        </w:tblPrEx>
        <w:trPr>
          <w:cantSplit/>
          <w:tblHeader/>
          <w:jc w:val="center"/>
        </w:trPr>
        <w:tc>
          <w:tcPr>
            <w:tcW w:w="3283" w:type="dxa"/>
            <w:tcBorders>
              <w:top w:val="single" w:sz="4" w:space="0" w:color="auto"/>
              <w:bottom w:val="single" w:sz="12" w:space="0" w:color="auto"/>
            </w:tcBorders>
            <w:shd w:val="clear" w:color="auto" w:fill="auto"/>
            <w:vAlign w:val="bottom"/>
          </w:tcPr>
          <w:p w:rsidR="008B0CDE" w:rsidRPr="003D7115" w:rsidRDefault="008B0CDE" w:rsidP="00CF3631">
            <w:pPr>
              <w:rPr>
                <w:rFonts w:hint="cs"/>
                <w:rtl/>
                <w:lang w:bidi="ar-EG"/>
              </w:rPr>
            </w:pPr>
            <w:r>
              <w:rPr>
                <w:rFonts w:hint="cs"/>
                <w:rtl/>
                <w:lang w:bidi="ar-EG"/>
              </w:rPr>
              <w:t>اسم نقابة العمال</w:t>
            </w:r>
          </w:p>
        </w:tc>
        <w:tc>
          <w:tcPr>
            <w:tcW w:w="3283" w:type="dxa"/>
            <w:tcBorders>
              <w:top w:val="single" w:sz="4" w:space="0" w:color="auto"/>
              <w:bottom w:val="single" w:sz="12" w:space="0" w:color="auto"/>
            </w:tcBorders>
            <w:shd w:val="clear" w:color="auto" w:fill="auto"/>
            <w:vAlign w:val="bottom"/>
          </w:tcPr>
          <w:p w:rsidR="008B0CDE" w:rsidRPr="003D7115" w:rsidRDefault="008B0CDE" w:rsidP="00CF3631">
            <w:pPr>
              <w:rPr>
                <w:rFonts w:hint="cs"/>
                <w:rtl/>
                <w:lang w:bidi="ar-EG"/>
              </w:rPr>
            </w:pPr>
            <w:r>
              <w:rPr>
                <w:rFonts w:hint="cs"/>
                <w:rtl/>
                <w:lang w:bidi="ar-EG"/>
              </w:rPr>
              <w:t>الأعضاء المسجلون</w:t>
            </w:r>
          </w:p>
        </w:tc>
        <w:tc>
          <w:tcPr>
            <w:tcW w:w="3284" w:type="dxa"/>
            <w:tcBorders>
              <w:top w:val="single" w:sz="4" w:space="0" w:color="auto"/>
              <w:bottom w:val="single" w:sz="12" w:space="0" w:color="auto"/>
            </w:tcBorders>
            <w:shd w:val="clear" w:color="auto" w:fill="auto"/>
            <w:vAlign w:val="bottom"/>
          </w:tcPr>
          <w:p w:rsidR="008B0CDE" w:rsidRPr="003D7115" w:rsidRDefault="008B0CDE" w:rsidP="00CF3631">
            <w:pPr>
              <w:rPr>
                <w:rFonts w:hint="cs"/>
                <w:rtl/>
                <w:lang w:bidi="ar-EG"/>
              </w:rPr>
            </w:pPr>
            <w:r>
              <w:rPr>
                <w:rFonts w:hint="cs"/>
                <w:rtl/>
                <w:lang w:bidi="ar-EG"/>
              </w:rPr>
              <w:t>نسبة الإناث الأعضاء في المجموع</w:t>
            </w:r>
          </w:p>
        </w:tc>
      </w:tr>
      <w:tr w:rsidR="008B0CDE" w:rsidRPr="003D7115">
        <w:tblPrEx>
          <w:tblCellMar>
            <w:top w:w="0" w:type="dxa"/>
            <w:bottom w:w="0" w:type="dxa"/>
          </w:tblCellMar>
        </w:tblPrEx>
        <w:trPr>
          <w:cantSplit/>
          <w:trHeight w:hRule="exact" w:val="115"/>
          <w:tblHeader/>
          <w:jc w:val="center"/>
        </w:trPr>
        <w:tc>
          <w:tcPr>
            <w:tcW w:w="3283" w:type="dxa"/>
            <w:tcBorders>
              <w:top w:val="single" w:sz="12" w:space="0" w:color="auto"/>
            </w:tcBorders>
            <w:shd w:val="clear" w:color="auto" w:fill="auto"/>
            <w:vAlign w:val="bottom"/>
          </w:tcPr>
          <w:p w:rsidR="008B0CDE" w:rsidRPr="003D7115" w:rsidRDefault="008B0CDE" w:rsidP="00CF3631">
            <w:pPr>
              <w:bidi w:val="0"/>
              <w:rPr>
                <w:rFonts w:hint="cs"/>
                <w:rtl/>
                <w:lang w:bidi="ar-EG"/>
              </w:rPr>
            </w:pPr>
          </w:p>
        </w:tc>
        <w:tc>
          <w:tcPr>
            <w:tcW w:w="3283" w:type="dxa"/>
            <w:tcBorders>
              <w:top w:val="single" w:sz="12" w:space="0" w:color="auto"/>
            </w:tcBorders>
            <w:shd w:val="clear" w:color="auto" w:fill="auto"/>
            <w:vAlign w:val="bottom"/>
          </w:tcPr>
          <w:p w:rsidR="008B0CDE" w:rsidRPr="003D7115" w:rsidRDefault="008B0CDE" w:rsidP="00CF3631">
            <w:pPr>
              <w:bidi w:val="0"/>
              <w:rPr>
                <w:rFonts w:hint="cs"/>
                <w:rtl/>
                <w:lang w:bidi="ar-EG"/>
              </w:rPr>
            </w:pPr>
          </w:p>
        </w:tc>
        <w:tc>
          <w:tcPr>
            <w:tcW w:w="3284" w:type="dxa"/>
            <w:tcBorders>
              <w:top w:val="single" w:sz="12" w:space="0" w:color="auto"/>
            </w:tcBorders>
            <w:shd w:val="clear" w:color="auto" w:fill="auto"/>
            <w:vAlign w:val="bottom"/>
          </w:tcPr>
          <w:p w:rsidR="008B0CDE" w:rsidRPr="003D7115" w:rsidRDefault="008B0CDE" w:rsidP="00CF3631">
            <w:pPr>
              <w:bidi w:val="0"/>
              <w:rPr>
                <w:rFonts w:hint="cs"/>
                <w:rtl/>
                <w:lang w:bidi="ar-EG"/>
              </w:rPr>
            </w:pPr>
          </w:p>
        </w:tc>
      </w:tr>
      <w:tr w:rsidR="008B0CDE" w:rsidRPr="003D7115">
        <w:tblPrEx>
          <w:tblCellMar>
            <w:top w:w="0" w:type="dxa"/>
            <w:bottom w:w="0" w:type="dxa"/>
          </w:tblCellMar>
        </w:tblPrEx>
        <w:trPr>
          <w:cantSplit/>
          <w:jc w:val="center"/>
        </w:trPr>
        <w:tc>
          <w:tcPr>
            <w:tcW w:w="3283" w:type="dxa"/>
            <w:shd w:val="clear" w:color="auto" w:fill="auto"/>
            <w:vAlign w:val="bottom"/>
          </w:tcPr>
          <w:p w:rsidR="008B0CDE" w:rsidRPr="003D7115" w:rsidRDefault="008B0CDE" w:rsidP="00CF3631">
            <w:pPr>
              <w:rPr>
                <w:rFonts w:hint="cs"/>
                <w:rtl/>
                <w:lang w:bidi="ar-EG"/>
              </w:rPr>
            </w:pPr>
            <w:r>
              <w:rPr>
                <w:rFonts w:hint="cs"/>
                <w:rtl/>
                <w:lang w:bidi="ar-EG"/>
              </w:rPr>
              <w:t>النقابة العامة للعمال</w:t>
            </w:r>
          </w:p>
        </w:tc>
        <w:tc>
          <w:tcPr>
            <w:tcW w:w="3283" w:type="dxa"/>
            <w:shd w:val="clear" w:color="auto" w:fill="auto"/>
          </w:tcPr>
          <w:p w:rsidR="008B0CDE" w:rsidRPr="003D7115" w:rsidRDefault="008B0CDE" w:rsidP="00CF3631">
            <w:pPr>
              <w:bidi w:val="0"/>
              <w:jc w:val="right"/>
              <w:rPr>
                <w:lang w:bidi="ar-EG"/>
              </w:rPr>
            </w:pPr>
            <w:r w:rsidRPr="003D7115">
              <w:rPr>
                <w:rtl/>
                <w:lang w:bidi="ar-EG"/>
              </w:rPr>
              <w:t>46</w:t>
            </w:r>
            <w:r w:rsidRPr="003D7115">
              <w:rPr>
                <w:lang w:bidi="ar-EG"/>
              </w:rPr>
              <w:t xml:space="preserve"> </w:t>
            </w:r>
            <w:r w:rsidRPr="003D7115">
              <w:rPr>
                <w:rtl/>
                <w:lang w:bidi="ar-EG"/>
              </w:rPr>
              <w:t>156</w:t>
            </w:r>
          </w:p>
        </w:tc>
        <w:tc>
          <w:tcPr>
            <w:tcW w:w="3284" w:type="dxa"/>
            <w:shd w:val="clear" w:color="auto" w:fill="auto"/>
          </w:tcPr>
          <w:p w:rsidR="008B0CDE" w:rsidRPr="003D7115" w:rsidRDefault="008B0CDE" w:rsidP="00CF3631">
            <w:pPr>
              <w:bidi w:val="0"/>
              <w:jc w:val="right"/>
              <w:rPr>
                <w:lang w:bidi="ar-EG"/>
              </w:rPr>
            </w:pPr>
            <w:r w:rsidRPr="003D7115">
              <w:rPr>
                <w:rtl/>
                <w:lang w:bidi="ar-EG"/>
              </w:rPr>
              <w:t>18</w:t>
            </w:r>
            <w:r w:rsidRPr="003D7115">
              <w:rPr>
                <w:lang w:bidi="ar-EG"/>
              </w:rPr>
              <w:t>,</w:t>
            </w:r>
            <w:r w:rsidRPr="003D7115">
              <w:rPr>
                <w:rtl/>
                <w:lang w:bidi="ar-EG"/>
              </w:rPr>
              <w:t>4</w:t>
            </w:r>
          </w:p>
        </w:tc>
      </w:tr>
      <w:tr w:rsidR="008B0CDE" w:rsidRPr="003D7115">
        <w:tblPrEx>
          <w:tblCellMar>
            <w:top w:w="0" w:type="dxa"/>
            <w:bottom w:w="0" w:type="dxa"/>
          </w:tblCellMar>
        </w:tblPrEx>
        <w:trPr>
          <w:cantSplit/>
          <w:jc w:val="center"/>
        </w:trPr>
        <w:tc>
          <w:tcPr>
            <w:tcW w:w="3283" w:type="dxa"/>
            <w:shd w:val="clear" w:color="auto" w:fill="auto"/>
            <w:vAlign w:val="bottom"/>
          </w:tcPr>
          <w:p w:rsidR="008B0CDE" w:rsidRPr="003D7115" w:rsidRDefault="008B0CDE" w:rsidP="00CF3631">
            <w:pPr>
              <w:rPr>
                <w:rFonts w:hint="cs"/>
                <w:rtl/>
                <w:lang w:bidi="ar-EG"/>
              </w:rPr>
            </w:pPr>
            <w:r>
              <w:rPr>
                <w:rFonts w:hint="cs"/>
                <w:rtl/>
                <w:lang w:bidi="ar-EG"/>
              </w:rPr>
              <w:t>نقابة العمال المتحدين</w:t>
            </w:r>
          </w:p>
        </w:tc>
        <w:tc>
          <w:tcPr>
            <w:tcW w:w="3283" w:type="dxa"/>
            <w:shd w:val="clear" w:color="auto" w:fill="auto"/>
          </w:tcPr>
          <w:p w:rsidR="008B0CDE" w:rsidRPr="003D7115" w:rsidRDefault="008B0CDE" w:rsidP="00CF3631">
            <w:pPr>
              <w:bidi w:val="0"/>
              <w:jc w:val="right"/>
              <w:rPr>
                <w:lang w:bidi="ar-EG"/>
              </w:rPr>
            </w:pPr>
            <w:r w:rsidRPr="003D7115">
              <w:rPr>
                <w:rtl/>
                <w:lang w:bidi="ar-EG"/>
              </w:rPr>
              <w:t>26</w:t>
            </w:r>
            <w:r w:rsidRPr="003D7115">
              <w:rPr>
                <w:lang w:bidi="ar-EG"/>
              </w:rPr>
              <w:t xml:space="preserve"> </w:t>
            </w:r>
            <w:r w:rsidRPr="003D7115">
              <w:rPr>
                <w:rtl/>
                <w:lang w:bidi="ar-EG"/>
              </w:rPr>
              <w:t>129</w:t>
            </w:r>
          </w:p>
        </w:tc>
        <w:tc>
          <w:tcPr>
            <w:tcW w:w="3284" w:type="dxa"/>
            <w:shd w:val="clear" w:color="auto" w:fill="auto"/>
          </w:tcPr>
          <w:p w:rsidR="008B0CDE" w:rsidRPr="003D7115" w:rsidRDefault="008B0CDE" w:rsidP="00CF3631">
            <w:pPr>
              <w:bidi w:val="0"/>
              <w:jc w:val="right"/>
              <w:rPr>
                <w:lang w:bidi="ar-EG"/>
              </w:rPr>
            </w:pPr>
            <w:r w:rsidRPr="003D7115">
              <w:rPr>
                <w:rtl/>
                <w:lang w:bidi="ar-EG"/>
              </w:rPr>
              <w:t>31</w:t>
            </w:r>
          </w:p>
        </w:tc>
      </w:tr>
      <w:tr w:rsidR="008B0CDE" w:rsidRPr="003D7115">
        <w:tblPrEx>
          <w:tblCellMar>
            <w:top w:w="0" w:type="dxa"/>
            <w:bottom w:w="0" w:type="dxa"/>
          </w:tblCellMar>
        </w:tblPrEx>
        <w:trPr>
          <w:cantSplit/>
          <w:jc w:val="center"/>
        </w:trPr>
        <w:tc>
          <w:tcPr>
            <w:tcW w:w="3283" w:type="dxa"/>
            <w:shd w:val="clear" w:color="auto" w:fill="auto"/>
            <w:vAlign w:val="bottom"/>
          </w:tcPr>
          <w:p w:rsidR="008B0CDE" w:rsidRPr="003D7115" w:rsidRDefault="008B0CDE" w:rsidP="00CF3631">
            <w:pPr>
              <w:rPr>
                <w:rFonts w:hint="cs"/>
                <w:rtl/>
                <w:lang w:bidi="ar-EG"/>
              </w:rPr>
            </w:pPr>
            <w:r>
              <w:rPr>
                <w:rFonts w:hint="cs"/>
                <w:rtl/>
                <w:lang w:bidi="ar-EG"/>
              </w:rPr>
              <w:t>نقاة المدرسين في مالطة</w:t>
            </w:r>
          </w:p>
        </w:tc>
        <w:tc>
          <w:tcPr>
            <w:tcW w:w="3283" w:type="dxa"/>
            <w:shd w:val="clear" w:color="auto" w:fill="auto"/>
          </w:tcPr>
          <w:p w:rsidR="008B0CDE" w:rsidRPr="003D7115" w:rsidRDefault="008B0CDE" w:rsidP="00CF3631">
            <w:pPr>
              <w:bidi w:val="0"/>
              <w:jc w:val="right"/>
              <w:rPr>
                <w:lang w:bidi="ar-EG"/>
              </w:rPr>
            </w:pPr>
            <w:r w:rsidRPr="003D7115">
              <w:rPr>
                <w:rtl/>
                <w:lang w:bidi="ar-EG"/>
              </w:rPr>
              <w:t>6</w:t>
            </w:r>
            <w:r w:rsidRPr="003D7115">
              <w:rPr>
                <w:lang w:bidi="ar-EG"/>
              </w:rPr>
              <w:t xml:space="preserve"> </w:t>
            </w:r>
            <w:r w:rsidRPr="003D7115">
              <w:rPr>
                <w:rtl/>
                <w:lang w:bidi="ar-EG"/>
              </w:rPr>
              <w:t>830</w:t>
            </w:r>
          </w:p>
        </w:tc>
        <w:tc>
          <w:tcPr>
            <w:tcW w:w="3284" w:type="dxa"/>
            <w:shd w:val="clear" w:color="auto" w:fill="auto"/>
          </w:tcPr>
          <w:p w:rsidR="008B0CDE" w:rsidRPr="003D7115" w:rsidRDefault="008B0CDE" w:rsidP="00CF3631">
            <w:pPr>
              <w:bidi w:val="0"/>
              <w:jc w:val="right"/>
              <w:rPr>
                <w:lang w:bidi="ar-EG"/>
              </w:rPr>
            </w:pPr>
            <w:r w:rsidRPr="003D7115">
              <w:rPr>
                <w:rtl/>
                <w:lang w:bidi="ar-EG"/>
              </w:rPr>
              <w:t>68</w:t>
            </w:r>
            <w:r w:rsidRPr="003D7115">
              <w:rPr>
                <w:lang w:bidi="ar-EG"/>
              </w:rPr>
              <w:t>,</w:t>
            </w:r>
            <w:r w:rsidRPr="003D7115">
              <w:rPr>
                <w:rtl/>
                <w:lang w:bidi="ar-EG"/>
              </w:rPr>
              <w:t>7</w:t>
            </w:r>
          </w:p>
        </w:tc>
      </w:tr>
      <w:tr w:rsidR="008B0CDE" w:rsidRPr="003D7115">
        <w:tblPrEx>
          <w:tblCellMar>
            <w:top w:w="0" w:type="dxa"/>
            <w:bottom w:w="0" w:type="dxa"/>
          </w:tblCellMar>
        </w:tblPrEx>
        <w:trPr>
          <w:cantSplit/>
          <w:jc w:val="center"/>
        </w:trPr>
        <w:tc>
          <w:tcPr>
            <w:tcW w:w="3283" w:type="dxa"/>
            <w:shd w:val="clear" w:color="auto" w:fill="auto"/>
            <w:vAlign w:val="bottom"/>
          </w:tcPr>
          <w:p w:rsidR="008B0CDE" w:rsidRPr="003D7115" w:rsidRDefault="008B0CDE" w:rsidP="00CF3631">
            <w:pPr>
              <w:rPr>
                <w:rFonts w:hint="cs"/>
                <w:rtl/>
                <w:lang w:bidi="ar-EG"/>
              </w:rPr>
            </w:pPr>
            <w:r>
              <w:rPr>
                <w:rFonts w:hint="cs"/>
                <w:rtl/>
                <w:lang w:bidi="ar-EG"/>
              </w:rPr>
              <w:t>اتحاد مالطة لموظفي المصارف</w:t>
            </w:r>
          </w:p>
        </w:tc>
        <w:tc>
          <w:tcPr>
            <w:tcW w:w="3283" w:type="dxa"/>
            <w:shd w:val="clear" w:color="auto" w:fill="auto"/>
          </w:tcPr>
          <w:p w:rsidR="008B0CDE" w:rsidRPr="003D7115" w:rsidRDefault="008B0CDE" w:rsidP="00CF3631">
            <w:pPr>
              <w:bidi w:val="0"/>
              <w:jc w:val="right"/>
              <w:rPr>
                <w:rFonts w:hint="cs"/>
                <w:lang w:bidi="ar-EG"/>
              </w:rPr>
            </w:pPr>
            <w:r w:rsidRPr="003D7115">
              <w:rPr>
                <w:rtl/>
                <w:lang w:bidi="ar-EG"/>
              </w:rPr>
              <w:t>3</w:t>
            </w:r>
            <w:r w:rsidRPr="003D7115">
              <w:rPr>
                <w:lang w:bidi="ar-EG"/>
              </w:rPr>
              <w:t xml:space="preserve"> </w:t>
            </w:r>
            <w:r w:rsidRPr="003D7115">
              <w:rPr>
                <w:rtl/>
                <w:lang w:bidi="ar-EG"/>
              </w:rPr>
              <w:t>027</w:t>
            </w:r>
            <w:r w:rsidR="00B44C1B">
              <w:rPr>
                <w:rFonts w:hint="cs"/>
                <w:rtl/>
                <w:lang w:bidi="ar-EG"/>
              </w:rPr>
              <w:t>*</w:t>
            </w:r>
          </w:p>
        </w:tc>
        <w:tc>
          <w:tcPr>
            <w:tcW w:w="3284" w:type="dxa"/>
            <w:shd w:val="clear" w:color="auto" w:fill="auto"/>
          </w:tcPr>
          <w:p w:rsidR="008B0CDE" w:rsidRPr="003D7115" w:rsidRDefault="008B0CDE" w:rsidP="00CF3631">
            <w:pPr>
              <w:bidi w:val="0"/>
              <w:jc w:val="right"/>
              <w:rPr>
                <w:lang w:bidi="ar-EG"/>
              </w:rPr>
            </w:pPr>
            <w:r w:rsidRPr="003D7115">
              <w:rPr>
                <w:lang w:bidi="ar-EG"/>
              </w:rPr>
              <w:t>--</w:t>
            </w:r>
          </w:p>
        </w:tc>
      </w:tr>
      <w:tr w:rsidR="008B0CDE" w:rsidRPr="003D7115">
        <w:tblPrEx>
          <w:tblCellMar>
            <w:top w:w="0" w:type="dxa"/>
            <w:bottom w:w="0" w:type="dxa"/>
          </w:tblCellMar>
        </w:tblPrEx>
        <w:trPr>
          <w:cantSplit/>
          <w:jc w:val="center"/>
        </w:trPr>
        <w:tc>
          <w:tcPr>
            <w:tcW w:w="3283" w:type="dxa"/>
            <w:shd w:val="clear" w:color="auto" w:fill="auto"/>
            <w:vAlign w:val="bottom"/>
          </w:tcPr>
          <w:p w:rsidR="008B0CDE" w:rsidRPr="003D7115" w:rsidRDefault="008B0CDE" w:rsidP="00CF3631">
            <w:pPr>
              <w:rPr>
                <w:rFonts w:hint="cs"/>
                <w:rtl/>
                <w:lang w:bidi="ar-EG"/>
              </w:rPr>
            </w:pPr>
            <w:r>
              <w:rPr>
                <w:rFonts w:hint="cs"/>
                <w:rtl/>
                <w:lang w:bidi="ar-EG"/>
              </w:rPr>
              <w:t>اتحاد مالطة للقابلات والممرضات</w:t>
            </w:r>
          </w:p>
        </w:tc>
        <w:tc>
          <w:tcPr>
            <w:tcW w:w="3283" w:type="dxa"/>
            <w:shd w:val="clear" w:color="auto" w:fill="auto"/>
          </w:tcPr>
          <w:p w:rsidR="008B0CDE" w:rsidRPr="003D7115" w:rsidRDefault="008B0CDE" w:rsidP="00CF3631">
            <w:pPr>
              <w:bidi w:val="0"/>
              <w:jc w:val="right"/>
              <w:rPr>
                <w:rFonts w:hint="cs"/>
                <w:lang w:bidi="ar-EG"/>
              </w:rPr>
            </w:pPr>
            <w:r>
              <w:rPr>
                <w:rFonts w:hint="cs"/>
                <w:rtl/>
                <w:lang w:bidi="ar-EG"/>
              </w:rPr>
              <w:t>466 2</w:t>
            </w:r>
          </w:p>
        </w:tc>
        <w:tc>
          <w:tcPr>
            <w:tcW w:w="3284" w:type="dxa"/>
            <w:shd w:val="clear" w:color="auto" w:fill="auto"/>
          </w:tcPr>
          <w:p w:rsidR="008B0CDE" w:rsidRPr="003D7115" w:rsidRDefault="008B0CDE" w:rsidP="00CF3631">
            <w:pPr>
              <w:bidi w:val="0"/>
              <w:jc w:val="right"/>
              <w:rPr>
                <w:lang w:bidi="ar-EG"/>
              </w:rPr>
            </w:pPr>
            <w:r w:rsidRPr="003D7115">
              <w:rPr>
                <w:rtl/>
                <w:lang w:bidi="ar-EG"/>
              </w:rPr>
              <w:t>70</w:t>
            </w:r>
            <w:r w:rsidRPr="003D7115">
              <w:rPr>
                <w:lang w:bidi="ar-EG"/>
              </w:rPr>
              <w:t>,</w:t>
            </w:r>
            <w:r w:rsidRPr="003D7115">
              <w:rPr>
                <w:rtl/>
                <w:lang w:bidi="ar-EG"/>
              </w:rPr>
              <w:t>9</w:t>
            </w:r>
          </w:p>
        </w:tc>
      </w:tr>
      <w:tr w:rsidR="008B0CDE" w:rsidRPr="003D7115">
        <w:tblPrEx>
          <w:tblCellMar>
            <w:top w:w="0" w:type="dxa"/>
            <w:bottom w:w="0" w:type="dxa"/>
          </w:tblCellMar>
        </w:tblPrEx>
        <w:trPr>
          <w:cantSplit/>
          <w:jc w:val="center"/>
        </w:trPr>
        <w:tc>
          <w:tcPr>
            <w:tcW w:w="3283" w:type="dxa"/>
            <w:tcBorders>
              <w:bottom w:val="single" w:sz="4" w:space="0" w:color="auto"/>
            </w:tcBorders>
            <w:shd w:val="clear" w:color="auto" w:fill="auto"/>
            <w:vAlign w:val="bottom"/>
          </w:tcPr>
          <w:p w:rsidR="008B0CDE" w:rsidRPr="003D7115" w:rsidRDefault="008B0CDE" w:rsidP="00CF3631">
            <w:pPr>
              <w:rPr>
                <w:rFonts w:hint="cs"/>
                <w:rtl/>
                <w:lang w:bidi="ar-EG"/>
              </w:rPr>
            </w:pPr>
            <w:r>
              <w:rPr>
                <w:rFonts w:hint="cs"/>
                <w:rtl/>
                <w:lang w:bidi="ar-EG"/>
              </w:rPr>
              <w:t>غيرها</w:t>
            </w:r>
          </w:p>
        </w:tc>
        <w:tc>
          <w:tcPr>
            <w:tcW w:w="3283" w:type="dxa"/>
            <w:tcBorders>
              <w:bottom w:val="single" w:sz="4" w:space="0" w:color="auto"/>
            </w:tcBorders>
            <w:shd w:val="clear" w:color="auto" w:fill="auto"/>
          </w:tcPr>
          <w:p w:rsidR="008B0CDE" w:rsidRPr="003D7115" w:rsidRDefault="008B0CDE" w:rsidP="00CF3631">
            <w:pPr>
              <w:bidi w:val="0"/>
              <w:jc w:val="right"/>
              <w:rPr>
                <w:lang w:bidi="ar-EG"/>
              </w:rPr>
            </w:pPr>
            <w:r w:rsidRPr="003D7115">
              <w:rPr>
                <w:rtl/>
                <w:lang w:bidi="ar-EG"/>
              </w:rPr>
              <w:t>1</w:t>
            </w:r>
            <w:r w:rsidRPr="003D7115">
              <w:rPr>
                <w:lang w:bidi="ar-EG"/>
              </w:rPr>
              <w:t xml:space="preserve"> </w:t>
            </w:r>
            <w:r w:rsidRPr="003D7115">
              <w:rPr>
                <w:rtl/>
                <w:lang w:bidi="ar-EG"/>
              </w:rPr>
              <w:t>658</w:t>
            </w:r>
          </w:p>
        </w:tc>
        <w:tc>
          <w:tcPr>
            <w:tcW w:w="3284" w:type="dxa"/>
            <w:tcBorders>
              <w:bottom w:val="single" w:sz="4" w:space="0" w:color="auto"/>
            </w:tcBorders>
            <w:shd w:val="clear" w:color="auto" w:fill="auto"/>
          </w:tcPr>
          <w:p w:rsidR="008B0CDE" w:rsidRPr="003D7115" w:rsidRDefault="008B0CDE" w:rsidP="00CF3631">
            <w:pPr>
              <w:bidi w:val="0"/>
              <w:jc w:val="right"/>
              <w:rPr>
                <w:lang w:bidi="ar-EG"/>
              </w:rPr>
            </w:pPr>
            <w:r w:rsidRPr="003D7115">
              <w:rPr>
                <w:rtl/>
                <w:lang w:bidi="ar-EG"/>
              </w:rPr>
              <w:t>19</w:t>
            </w:r>
            <w:r w:rsidRPr="003D7115">
              <w:rPr>
                <w:lang w:bidi="ar-EG"/>
              </w:rPr>
              <w:t>,</w:t>
            </w:r>
            <w:r w:rsidRPr="003D7115">
              <w:rPr>
                <w:rtl/>
                <w:lang w:bidi="ar-EG"/>
              </w:rPr>
              <w:t>8</w:t>
            </w:r>
          </w:p>
        </w:tc>
      </w:tr>
      <w:tr w:rsidR="008B0CDE" w:rsidRPr="008B0CDE">
        <w:tblPrEx>
          <w:tblCellMar>
            <w:top w:w="0" w:type="dxa"/>
            <w:bottom w:w="0" w:type="dxa"/>
          </w:tblCellMar>
        </w:tblPrEx>
        <w:trPr>
          <w:cantSplit/>
          <w:jc w:val="center"/>
        </w:trPr>
        <w:tc>
          <w:tcPr>
            <w:tcW w:w="3283" w:type="dxa"/>
            <w:tcBorders>
              <w:top w:val="single" w:sz="4" w:space="0" w:color="auto"/>
              <w:bottom w:val="single" w:sz="12" w:space="0" w:color="auto"/>
            </w:tcBorders>
            <w:shd w:val="clear" w:color="auto" w:fill="auto"/>
            <w:vAlign w:val="bottom"/>
          </w:tcPr>
          <w:p w:rsidR="008B0CDE" w:rsidRPr="008B0CDE" w:rsidRDefault="008B0CDE" w:rsidP="00CF3631">
            <w:pPr>
              <w:rPr>
                <w:rFonts w:hint="cs"/>
                <w:b/>
                <w:bCs/>
                <w:rtl/>
                <w:lang w:bidi="ar-EG"/>
              </w:rPr>
            </w:pPr>
            <w:r w:rsidRPr="008B0CDE">
              <w:rPr>
                <w:rFonts w:hint="cs"/>
                <w:b/>
                <w:bCs/>
                <w:rtl/>
                <w:lang w:bidi="ar-EG"/>
              </w:rPr>
              <w:t>المجموع</w:t>
            </w:r>
          </w:p>
        </w:tc>
        <w:tc>
          <w:tcPr>
            <w:tcW w:w="3283" w:type="dxa"/>
            <w:tcBorders>
              <w:top w:val="single" w:sz="4" w:space="0" w:color="auto"/>
              <w:bottom w:val="single" w:sz="12" w:space="0" w:color="auto"/>
            </w:tcBorders>
            <w:shd w:val="clear" w:color="auto" w:fill="auto"/>
          </w:tcPr>
          <w:p w:rsidR="008B0CDE" w:rsidRPr="008B0CDE" w:rsidRDefault="008B0CDE" w:rsidP="00CF3631">
            <w:pPr>
              <w:bidi w:val="0"/>
              <w:jc w:val="right"/>
              <w:rPr>
                <w:b/>
                <w:bCs/>
                <w:lang w:bidi="ar-EG"/>
              </w:rPr>
            </w:pPr>
            <w:r w:rsidRPr="008B0CDE">
              <w:rPr>
                <w:b/>
                <w:bCs/>
                <w:rtl/>
                <w:lang w:bidi="ar-EG"/>
              </w:rPr>
              <w:t>83</w:t>
            </w:r>
            <w:r w:rsidRPr="008B0CDE">
              <w:rPr>
                <w:b/>
                <w:bCs/>
                <w:lang w:bidi="ar-EG"/>
              </w:rPr>
              <w:t xml:space="preserve"> </w:t>
            </w:r>
            <w:r w:rsidRPr="008B0CDE">
              <w:rPr>
                <w:b/>
                <w:bCs/>
                <w:rtl/>
                <w:lang w:bidi="ar-EG"/>
              </w:rPr>
              <w:t>239</w:t>
            </w:r>
          </w:p>
        </w:tc>
        <w:tc>
          <w:tcPr>
            <w:tcW w:w="3284" w:type="dxa"/>
            <w:tcBorders>
              <w:top w:val="single" w:sz="4" w:space="0" w:color="auto"/>
              <w:bottom w:val="single" w:sz="12" w:space="0" w:color="auto"/>
            </w:tcBorders>
            <w:shd w:val="clear" w:color="auto" w:fill="auto"/>
          </w:tcPr>
          <w:p w:rsidR="008B0CDE" w:rsidRPr="008B0CDE" w:rsidRDefault="008B0CDE" w:rsidP="00CF3631">
            <w:pPr>
              <w:bidi w:val="0"/>
              <w:jc w:val="right"/>
              <w:rPr>
                <w:b/>
                <w:bCs/>
                <w:lang w:bidi="ar-EG"/>
              </w:rPr>
            </w:pPr>
            <w:r w:rsidRPr="008B0CDE">
              <w:rPr>
                <w:b/>
                <w:bCs/>
                <w:rtl/>
                <w:lang w:bidi="ar-EG"/>
              </w:rPr>
              <w:t>28</w:t>
            </w:r>
          </w:p>
        </w:tc>
      </w:tr>
    </w:tbl>
    <w:p w:rsidR="00371664" w:rsidRPr="00371664" w:rsidRDefault="00371664" w:rsidP="00371664">
      <w:pPr>
        <w:pStyle w:val="FootnoteText"/>
        <w:tabs>
          <w:tab w:val="clear" w:pos="418"/>
          <w:tab w:val="right" w:pos="662"/>
          <w:tab w:val="left" w:pos="763"/>
          <w:tab w:val="left" w:pos="1210"/>
          <w:tab w:val="left" w:pos="1685"/>
          <w:tab w:val="left" w:pos="2174"/>
          <w:tab w:val="left" w:pos="2650"/>
        </w:tabs>
        <w:spacing w:line="120" w:lineRule="exact"/>
        <w:ind w:left="763" w:right="0" w:hanging="763"/>
        <w:rPr>
          <w:rFonts w:hint="cs"/>
          <w:sz w:val="10"/>
          <w:rtl/>
          <w:lang w:val="en-ZW" w:bidi="ar-SY"/>
        </w:rPr>
      </w:pPr>
      <w:r>
        <w:rPr>
          <w:rFonts w:hint="cs"/>
          <w:rtl/>
          <w:lang w:val="en-ZW" w:bidi="ar-SY"/>
        </w:rPr>
        <w:tab/>
      </w:r>
    </w:p>
    <w:p w:rsidR="00D94DA6" w:rsidRDefault="00371664" w:rsidP="00371664">
      <w:pPr>
        <w:pStyle w:val="FootnoteText"/>
        <w:tabs>
          <w:tab w:val="clear" w:pos="418"/>
          <w:tab w:val="right" w:pos="662"/>
          <w:tab w:val="left" w:pos="763"/>
          <w:tab w:val="left" w:pos="1210"/>
          <w:tab w:val="left" w:pos="1685"/>
          <w:tab w:val="left" w:pos="2174"/>
          <w:tab w:val="left" w:pos="2650"/>
        </w:tabs>
        <w:spacing w:after="80"/>
        <w:ind w:left="763" w:right="0" w:hanging="763"/>
        <w:rPr>
          <w:rFonts w:hint="cs"/>
          <w:rtl/>
          <w:lang w:val="en-ZW" w:bidi="ar-SY"/>
        </w:rPr>
      </w:pPr>
      <w:r>
        <w:rPr>
          <w:rFonts w:hint="cs"/>
          <w:rtl/>
          <w:lang w:val="en-ZW" w:bidi="ar-SY"/>
        </w:rPr>
        <w:tab/>
      </w:r>
      <w:r w:rsidR="00D94DA6" w:rsidRPr="008B0CDE">
        <w:rPr>
          <w:rFonts w:hint="cs"/>
          <w:rtl/>
          <w:lang w:val="en-ZW" w:bidi="ar-SY"/>
        </w:rPr>
        <w:t>(</w:t>
      </w:r>
      <w:r w:rsidR="00D94DA6" w:rsidRPr="008B0CDE">
        <w:rPr>
          <w:rFonts w:hint="cs"/>
          <w:i/>
          <w:iCs/>
          <w:rtl/>
          <w:lang w:val="en-ZW" w:bidi="ar-SY"/>
        </w:rPr>
        <w:t>المصدر</w:t>
      </w:r>
      <w:r w:rsidR="00D94DA6" w:rsidRPr="008B0CDE">
        <w:rPr>
          <w:rFonts w:hint="cs"/>
          <w:rtl/>
          <w:lang w:val="en-ZW" w:bidi="ar-SY"/>
        </w:rPr>
        <w:t>:</w:t>
      </w:r>
      <w:r>
        <w:rPr>
          <w:rFonts w:hint="cs"/>
          <w:rtl/>
          <w:lang w:val="en-ZW" w:bidi="ar-SY"/>
        </w:rPr>
        <w:tab/>
      </w:r>
      <w:r w:rsidR="00D94DA6" w:rsidRPr="008B0CDE">
        <w:rPr>
          <w:rFonts w:hint="cs"/>
          <w:rtl/>
          <w:lang w:val="en-ZW" w:bidi="ar-SY"/>
        </w:rPr>
        <w:t>الشبكة الدولية للهيئة الأوروبية لمراقبة العلاقات الصناعية)</w:t>
      </w:r>
      <w:r w:rsidR="00B44C1B">
        <w:rPr>
          <w:rFonts w:hint="cs"/>
          <w:rtl/>
          <w:lang w:val="en-ZW" w:bidi="ar-SY"/>
        </w:rPr>
        <w:t>.</w:t>
      </w:r>
    </w:p>
    <w:p w:rsidR="00D94DA6" w:rsidRPr="00B44C1B" w:rsidRDefault="008B0CDE" w:rsidP="008B0CDE">
      <w:pPr>
        <w:pStyle w:val="FootnoteText"/>
        <w:tabs>
          <w:tab w:val="clear" w:pos="418"/>
          <w:tab w:val="right" w:pos="662"/>
          <w:tab w:val="left" w:pos="763"/>
          <w:tab w:val="left" w:pos="1210"/>
          <w:tab w:val="left" w:pos="1685"/>
          <w:tab w:val="left" w:pos="2174"/>
          <w:tab w:val="left" w:pos="2650"/>
        </w:tabs>
        <w:spacing w:after="80"/>
        <w:ind w:left="763" w:right="0" w:hanging="763"/>
        <w:rPr>
          <w:rFonts w:hint="cs"/>
          <w:lang w:bidi="ar-SY"/>
        </w:rPr>
      </w:pPr>
      <w:r w:rsidRPr="008B0CDE">
        <w:rPr>
          <w:rFonts w:hint="cs"/>
          <w:sz w:val="12"/>
          <w:szCs w:val="22"/>
          <w:rtl/>
          <w:lang w:val="en-ZW" w:bidi="ar-SY"/>
        </w:rPr>
        <w:tab/>
      </w:r>
      <w:r w:rsidRPr="00B44C1B">
        <w:rPr>
          <w:rFonts w:hint="cs"/>
          <w:sz w:val="12"/>
          <w:szCs w:val="22"/>
          <w:rtl/>
          <w:lang w:val="en-ZW" w:bidi="ar-SY"/>
        </w:rPr>
        <w:t>•</w:t>
      </w:r>
      <w:r w:rsidRPr="00B44C1B">
        <w:rPr>
          <w:rFonts w:hint="cs"/>
          <w:sz w:val="12"/>
          <w:szCs w:val="22"/>
          <w:rtl/>
          <w:lang w:val="en-ZW" w:bidi="ar-SY"/>
        </w:rPr>
        <w:tab/>
      </w:r>
      <w:r w:rsidR="00D94DA6" w:rsidRPr="00B44C1B">
        <w:rPr>
          <w:rFonts w:hint="cs"/>
          <w:rtl/>
          <w:lang w:val="en-ZW" w:bidi="ar-SY"/>
        </w:rPr>
        <w:t>عن 2004/2005.</w:t>
      </w:r>
    </w:p>
    <w:p w:rsidR="00D94DA6" w:rsidRPr="008B0CDE" w:rsidRDefault="00371664" w:rsidP="00371664">
      <w:pPr>
        <w:pStyle w:val="FootnoteText"/>
        <w:tabs>
          <w:tab w:val="clear" w:pos="418"/>
          <w:tab w:val="right" w:pos="662"/>
          <w:tab w:val="left" w:pos="763"/>
          <w:tab w:val="left" w:pos="1210"/>
          <w:tab w:val="left" w:pos="1685"/>
          <w:tab w:val="left" w:pos="2174"/>
          <w:tab w:val="left" w:pos="2650"/>
        </w:tabs>
        <w:spacing w:after="80"/>
        <w:ind w:left="763" w:right="0" w:hanging="763"/>
        <w:rPr>
          <w:rFonts w:hint="cs"/>
          <w:rtl/>
          <w:lang w:val="en-ZW" w:bidi="ar-SY"/>
        </w:rPr>
      </w:pPr>
      <w:r>
        <w:rPr>
          <w:rFonts w:hint="cs"/>
          <w:rtl/>
          <w:lang w:val="en-ZW" w:bidi="ar-SY"/>
        </w:rPr>
        <w:tab/>
      </w:r>
      <w:r w:rsidR="00D94DA6" w:rsidRPr="008B0CDE">
        <w:rPr>
          <w:rFonts w:hint="cs"/>
          <w:rtl/>
          <w:lang w:val="en-ZW" w:bidi="ar-SY"/>
        </w:rPr>
        <w:t>--</w:t>
      </w:r>
      <w:r>
        <w:rPr>
          <w:rFonts w:hint="cs"/>
          <w:rtl/>
          <w:lang w:val="en-ZW" w:bidi="ar-SY"/>
        </w:rPr>
        <w:tab/>
      </w:r>
      <w:r w:rsidR="00D94DA6" w:rsidRPr="008B0CDE">
        <w:rPr>
          <w:rFonts w:hint="cs"/>
          <w:rtl/>
          <w:lang w:val="en-ZW" w:bidi="ar-SY"/>
        </w:rPr>
        <w:t>البيانات غير متوفرة.</w:t>
      </w:r>
    </w:p>
    <w:p w:rsidR="008B0CDE" w:rsidRPr="008B0CDE" w:rsidRDefault="008B0CDE" w:rsidP="008B0CDE">
      <w:pPr>
        <w:pStyle w:val="SingleTxt"/>
        <w:spacing w:after="0" w:line="120" w:lineRule="exact"/>
        <w:rPr>
          <w:rFonts w:hint="cs"/>
          <w:sz w:val="10"/>
          <w:rtl/>
          <w:lang w:val="en-ZW" w:bidi="ar-SY"/>
        </w:rPr>
      </w:pPr>
    </w:p>
    <w:p w:rsidR="00D94DA6" w:rsidRPr="00D94DA6" w:rsidRDefault="008B0CDE" w:rsidP="008B0CDE">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val="en-ZW" w:bidi="ar-SY"/>
        </w:rPr>
      </w:pPr>
      <w:r>
        <w:rPr>
          <w:rFonts w:hint="cs"/>
          <w:rtl/>
          <w:lang w:val="en-ZW" w:bidi="ar-SY"/>
        </w:rPr>
        <w:tab/>
      </w:r>
      <w:r w:rsidR="00D94DA6" w:rsidRPr="00D94DA6">
        <w:rPr>
          <w:rFonts w:hint="cs"/>
          <w:rtl/>
          <w:lang w:val="en-ZW" w:bidi="ar-SY"/>
        </w:rPr>
        <w:t xml:space="preserve">7-5 </w:t>
      </w:r>
      <w:r w:rsidR="00D94DA6" w:rsidRPr="00D94DA6">
        <w:rPr>
          <w:rFonts w:hint="cs"/>
          <w:rtl/>
          <w:lang w:val="en-ZW" w:bidi="ar-SY"/>
        </w:rPr>
        <w:tab/>
        <w:t>قانون الانتخابات العامة</w:t>
      </w:r>
    </w:p>
    <w:p w:rsidR="00D94DA6" w:rsidRPr="00D94DA6" w:rsidRDefault="008B0CDE" w:rsidP="00D94DA6">
      <w:pPr>
        <w:pStyle w:val="SingleTxt"/>
        <w:rPr>
          <w:rFonts w:hint="cs"/>
          <w:rtl/>
          <w:lang w:val="en-ZW" w:bidi="ar-SY"/>
        </w:rPr>
      </w:pPr>
      <w:r>
        <w:rPr>
          <w:rFonts w:hint="cs"/>
          <w:rtl/>
          <w:lang w:val="en-ZW" w:bidi="ar-SY"/>
        </w:rPr>
        <w:tab/>
      </w:r>
      <w:r w:rsidR="00D94DA6" w:rsidRPr="00D94DA6">
        <w:rPr>
          <w:rFonts w:hint="cs"/>
          <w:rtl/>
          <w:lang w:val="en-ZW" w:bidi="ar-SY"/>
        </w:rPr>
        <w:t>قانون الانتخابات العامة (كما عُدل في 1996) لا يشمل أي نص على كفالة ضمان المساواة بين الجنسين في قوائم المرشحين. للأحزاب السياسية أن تقرر الطرق التي تعتمدها للانتخابات ولاختيار المرشحين الذين تريدهم للمنافسة في الانتخابات باسمها. ولكن ليس ثمة ما يستبعد المرشحين المستقلين أو غيرهم عن المنافسة في الانتخابات العامة.</w:t>
      </w:r>
    </w:p>
    <w:p w:rsidR="008B0CDE" w:rsidRPr="008B0CDE" w:rsidRDefault="008B0CDE" w:rsidP="008B0CDE">
      <w:pPr>
        <w:pStyle w:val="SingleTxt"/>
        <w:spacing w:after="0" w:line="120" w:lineRule="exact"/>
        <w:rPr>
          <w:rFonts w:hint="cs"/>
          <w:b/>
          <w:bCs/>
          <w:sz w:val="10"/>
          <w:rtl/>
          <w:lang w:val="en-ZW" w:bidi="ar-SY"/>
        </w:rPr>
      </w:pPr>
    </w:p>
    <w:p w:rsidR="00D94DA6" w:rsidRPr="00D94DA6" w:rsidRDefault="008B0CDE" w:rsidP="000E6B7A">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val="en-ZW" w:bidi="ar-SY"/>
        </w:rPr>
      </w:pPr>
      <w:r>
        <w:rPr>
          <w:rFonts w:hint="cs"/>
          <w:rtl/>
          <w:lang w:val="en-ZW" w:bidi="ar-SY"/>
        </w:rPr>
        <w:tab/>
      </w:r>
      <w:r w:rsidR="00D94DA6" w:rsidRPr="00D94DA6">
        <w:rPr>
          <w:rFonts w:hint="cs"/>
          <w:rtl/>
          <w:lang w:val="en-ZW" w:bidi="ar-SY"/>
        </w:rPr>
        <w:t>7-6</w:t>
      </w:r>
      <w:r w:rsidR="00D94DA6" w:rsidRPr="00D94DA6">
        <w:rPr>
          <w:rFonts w:hint="cs"/>
          <w:rtl/>
          <w:lang w:val="en-ZW" w:bidi="ar-SY"/>
        </w:rPr>
        <w:tab/>
        <w:t>المواطنة/الجنسية</w:t>
      </w:r>
    </w:p>
    <w:p w:rsidR="00D94DA6" w:rsidRPr="00D94DA6" w:rsidRDefault="008B0CDE" w:rsidP="00D94DA6">
      <w:pPr>
        <w:pStyle w:val="SingleTxt"/>
        <w:rPr>
          <w:rFonts w:hint="cs"/>
          <w:rtl/>
          <w:lang w:val="en-ZW" w:bidi="ar-SY"/>
        </w:rPr>
      </w:pPr>
      <w:r>
        <w:rPr>
          <w:rFonts w:hint="cs"/>
          <w:rtl/>
          <w:lang w:val="en-ZW" w:bidi="ar-SY"/>
        </w:rPr>
        <w:tab/>
      </w:r>
      <w:r w:rsidR="00D94DA6" w:rsidRPr="00D94DA6">
        <w:rPr>
          <w:rFonts w:hint="cs"/>
          <w:rtl/>
          <w:lang w:val="en-ZW" w:bidi="ar-SY"/>
        </w:rPr>
        <w:t>لا تزال مالطة دولة الجنسية الواحدة طوال 25 سنة، أي من الاستقلال في 1964 حتى 1989 حينما عُدلت التشريعات المتعلقة بالجنسية لإدخال المواطنة المزدوجة أول مرة، الموجهة في معظم الحالات صوب المهاجرين المالطيين.</w:t>
      </w:r>
    </w:p>
    <w:p w:rsidR="00D94DA6" w:rsidRPr="009B15DF" w:rsidRDefault="008B0CDE" w:rsidP="00D94DA6">
      <w:pPr>
        <w:pStyle w:val="SingleTxt"/>
        <w:rPr>
          <w:rFonts w:hint="cs"/>
          <w:w w:val="100"/>
          <w:rtl/>
          <w:lang w:val="en-ZW" w:bidi="ar-SY"/>
        </w:rPr>
      </w:pPr>
      <w:r>
        <w:rPr>
          <w:rFonts w:hint="cs"/>
          <w:rtl/>
          <w:lang w:val="en-ZW" w:bidi="ar-SY"/>
        </w:rPr>
        <w:tab/>
      </w:r>
      <w:r w:rsidR="00D94DA6" w:rsidRPr="009B15DF">
        <w:rPr>
          <w:rFonts w:hint="cs"/>
          <w:w w:val="100"/>
          <w:rtl/>
          <w:lang w:val="en-ZW" w:bidi="ar-SY"/>
        </w:rPr>
        <w:t xml:space="preserve">أصبحت مالطة دولة مستقلة في 21 أيلول/سبتمبر 1964. وبالتالي، فإن دستور مالطة وضعه مرسوم استقلال مالطة لعام 1964، والفصل الثالث من الدستور المذكور مكرس للمواطنة. ينص الدستور على أن من ولد في مالطة قبل 21 أيلول/سبتمبر 1964، وكان أحد والديه قد وُلد أيضا في مالطة، يصبح بصفة تلقائية من </w:t>
      </w:r>
      <w:r w:rsidR="009B15DF" w:rsidRPr="009B15DF">
        <w:rPr>
          <w:rFonts w:hint="cs"/>
          <w:w w:val="100"/>
          <w:rtl/>
          <w:lang w:val="en-ZW" w:bidi="ar-SY"/>
        </w:rPr>
        <w:t>مواطني مالطة في 21</w:t>
      </w:r>
      <w:r w:rsidR="009B15DF" w:rsidRPr="009B15DF">
        <w:rPr>
          <w:rFonts w:hint="eastAsia"/>
          <w:w w:val="100"/>
          <w:rtl/>
          <w:lang w:val="en-ZW" w:bidi="ar-SY"/>
        </w:rPr>
        <w:t> </w:t>
      </w:r>
      <w:r w:rsidR="00D94DA6" w:rsidRPr="009B15DF">
        <w:rPr>
          <w:rFonts w:hint="cs"/>
          <w:w w:val="100"/>
          <w:rtl/>
          <w:lang w:val="en-ZW" w:bidi="ar-SY"/>
        </w:rPr>
        <w:t>أيلول/سبتمبر 1964 (قانون مسقط الرأس/قانون الدم). ونص كذلك على أن من ُولد في مالطة بعد الاستقلال أصبح من مواطني مالطة بمجرد الولادة في مالطة (قانون مسقط الرأس).</w:t>
      </w:r>
    </w:p>
    <w:p w:rsidR="00D94DA6" w:rsidRPr="00D94DA6" w:rsidRDefault="008B0CDE" w:rsidP="00D94DA6">
      <w:pPr>
        <w:pStyle w:val="SingleTxt"/>
        <w:rPr>
          <w:rFonts w:hint="cs"/>
          <w:rtl/>
          <w:lang w:val="en-ZW" w:bidi="ar-SY"/>
        </w:rPr>
      </w:pPr>
      <w:r>
        <w:rPr>
          <w:rFonts w:hint="cs"/>
          <w:rtl/>
          <w:lang w:val="en-ZW" w:bidi="ar-SY"/>
        </w:rPr>
        <w:tab/>
      </w:r>
      <w:r w:rsidR="00D94DA6" w:rsidRPr="00D94DA6">
        <w:rPr>
          <w:rFonts w:hint="cs"/>
          <w:rtl/>
          <w:lang w:val="en-ZW" w:bidi="ar-SY"/>
        </w:rPr>
        <w:t>ثم تقرر أيضا مبدأ عدم حصول المواطن المالطي على أية جنسية أخرى وأنه إذا حصل مواطن من مالطة على أية جنسية أخرى وهو قاصر، فعليه أن يقرر الاحتفاظ بإحداهما بين عيد ميلاده الثامن عشر والتاسع عشر. وفضلا عن ذلك، تسقط جنسية مالطة التلقائية عن مواطني مالطة البالغين الذين يحصلون على جنسية أي بلد آخر. وبالإضافة إلى ذلك، يجب على الأجانب الحاصلين على جنسية مالطة بالتسجيل أو بالتجنس أن يتنازلوا في ظرف ستة أو ثلاثة أشهر وفقا لكل حالة على حدة عن أية جنسية أخرى كانوا يحملونها. إن الإجراءات التي كانت بمثابة تجربة مذلة، على الرغم من أنها كانت تُعتَبرأنها تحمي مفهوم الجنسية، كانت أيضا أحيانا مصدرا للمشاكل الأُسرية.</w:t>
      </w:r>
    </w:p>
    <w:p w:rsidR="00D94DA6" w:rsidRPr="00D94DA6" w:rsidRDefault="008B0CDE" w:rsidP="00D94DA6">
      <w:pPr>
        <w:pStyle w:val="SingleTxt"/>
        <w:rPr>
          <w:rFonts w:hint="cs"/>
          <w:rtl/>
          <w:lang w:val="en-ZW" w:bidi="ar-SY"/>
        </w:rPr>
      </w:pPr>
      <w:r>
        <w:rPr>
          <w:rFonts w:hint="cs"/>
          <w:rtl/>
          <w:lang w:val="en-ZW" w:bidi="ar-SY"/>
        </w:rPr>
        <w:tab/>
      </w:r>
      <w:r w:rsidR="00D94DA6" w:rsidRPr="00D94DA6">
        <w:rPr>
          <w:rFonts w:hint="cs"/>
          <w:rtl/>
          <w:lang w:val="en-ZW" w:bidi="ar-SY"/>
        </w:rPr>
        <w:t>ومن الواجب الإشارة إلى أنه أُدخِل في 1965 عدد من التعديلات التشريعية ذات الصلة، عند سَنّ قانون المواطنة المالطية، وفي 1970، عندما سُنَّ قانون الهجرة، وفي 1974، حينما أصبحت مالطة جمهورية. ولكن، حتى 1989، فإن الحالة بمقتضى قانون المواطنة المالطية، بمقدار ما يتعلق الأمر بالمواطنة المزدوجة، بقيت دون تغيير نسبيا. ولم يكن من اليسير تحقيق هذه الخطوة الأولى لان الشخص المعني في البداية كان يتوجب عليه الوفاء بعدد من المعايير. وفضلا عن ذلك، فإن موافقة البلد الآخر كان قبولها واجبا، وإلا فإن من العبث استعادة المواطنة المالطية</w:t>
      </w:r>
      <w:r w:rsidR="00C32FE3">
        <w:rPr>
          <w:rFonts w:hint="cs"/>
          <w:rtl/>
          <w:lang w:val="en-ZW" w:bidi="ar-SY"/>
        </w:rPr>
        <w:t xml:space="preserve"> </w:t>
      </w:r>
      <w:r w:rsidR="00D94DA6" w:rsidRPr="00D94DA6">
        <w:rPr>
          <w:rFonts w:hint="cs"/>
          <w:rtl/>
          <w:lang w:val="en-ZW" w:bidi="ar-SY"/>
        </w:rPr>
        <w:t>ثم فقد مواطنة بلد الهجرة. وعلى الرغم من أن البعض اعتبر هذه الشروط صارمة، فقد تكون كذلك؛ وعلى الرغم من ذلك، فإن كثيرا من مواطني مالطة السابقين تتوافر فيهم الصفات الأهلية القانونية اللازمة لأن يستعيدوا المواطنة في مالطة.</w:t>
      </w:r>
    </w:p>
    <w:p w:rsidR="00D94DA6" w:rsidRPr="009B15DF" w:rsidRDefault="008B0CDE" w:rsidP="008B0CDE">
      <w:pPr>
        <w:pStyle w:val="SingleTxt"/>
        <w:rPr>
          <w:rFonts w:hint="cs"/>
          <w:w w:val="100"/>
          <w:rtl/>
          <w:lang w:val="en-ZW" w:bidi="ar-SY"/>
        </w:rPr>
      </w:pPr>
      <w:r>
        <w:rPr>
          <w:rFonts w:hint="cs"/>
          <w:rtl/>
          <w:lang w:val="en-ZW" w:bidi="ar-SY"/>
        </w:rPr>
        <w:tab/>
      </w:r>
      <w:r w:rsidR="00D94DA6" w:rsidRPr="009B15DF">
        <w:rPr>
          <w:rFonts w:hint="cs"/>
          <w:w w:val="100"/>
          <w:rtl/>
          <w:lang w:val="en-ZW" w:bidi="ar-SY"/>
        </w:rPr>
        <w:t>إن التغييرات الكبيرة في تشريعات المواطنة المالطية، وعلى وجه الخصوص فيما يتعلق بالجنسية المزدوجة، قد نُفّذت في شباط/فبراير 2000. عن طريق أحكام جديدة في قانون المواطنة المالطية، جُعِلت الجنسية المزدوجة بل الجنسيات المتعددة الحكم وليس الاستثناء كما كان سابقا. قررت الحكومة في الواقع</w:t>
      </w:r>
      <w:r w:rsidR="00C32FE3" w:rsidRPr="009B15DF">
        <w:rPr>
          <w:rFonts w:hint="cs"/>
          <w:w w:val="100"/>
          <w:rtl/>
          <w:lang w:val="en-ZW" w:bidi="ar-SY"/>
        </w:rPr>
        <w:t xml:space="preserve"> </w:t>
      </w:r>
      <w:r w:rsidR="00D94DA6" w:rsidRPr="009B15DF">
        <w:rPr>
          <w:rFonts w:hint="cs"/>
          <w:w w:val="100"/>
          <w:rtl/>
          <w:lang w:val="en-ZW" w:bidi="ar-SY"/>
        </w:rPr>
        <w:t>أن الوقت قد حان لإجراء تغييرات كبيرة وأكثر ليبرالية في تشريعاتنا المتعلقة بالمواطنة وللسماح للمواطنين المالطيين بحمل جنسية أخرى أو جنسيات أخرى. أثر هذا التدبير في المركز الوطني لآلاف من المالطيين من الجيل الأول، الذين وُلدوا خارج مالطة لمهاجرين مالطيين يمكن أن يوجدوا</w:t>
      </w:r>
      <w:r w:rsidR="00C32FE3" w:rsidRPr="009B15DF">
        <w:rPr>
          <w:rFonts w:hint="cs"/>
          <w:w w:val="100"/>
          <w:rtl/>
          <w:lang w:val="en-ZW" w:bidi="ar-SY"/>
        </w:rPr>
        <w:t xml:space="preserve"> </w:t>
      </w:r>
      <w:r w:rsidR="00D94DA6" w:rsidRPr="009B15DF">
        <w:rPr>
          <w:rFonts w:hint="cs"/>
          <w:w w:val="100"/>
          <w:rtl/>
          <w:lang w:val="en-ZW" w:bidi="ar-SY"/>
        </w:rPr>
        <w:t xml:space="preserve">في بلدان تسمح بالمواطنة المزدوجة </w:t>
      </w:r>
      <w:r w:rsidRPr="009B15DF">
        <w:rPr>
          <w:rFonts w:hint="cs"/>
          <w:w w:val="100"/>
          <w:rtl/>
          <w:lang w:val="en-ZW" w:bidi="ar-SY"/>
        </w:rPr>
        <w:t>-</w:t>
      </w:r>
      <w:r w:rsidR="00D94DA6" w:rsidRPr="009B15DF">
        <w:rPr>
          <w:rFonts w:hint="cs"/>
          <w:w w:val="100"/>
          <w:rtl/>
          <w:lang w:val="en-ZW" w:bidi="ar-SY"/>
        </w:rPr>
        <w:t xml:space="preserve"> أغلبيتهم تقيم في أستراليا والمملكة المتحدة وكندا والولايات المتحدة الأمريكية. وينبغي أن يلاحظ أيضا أن المواطنين غير المالطيين المسجلين أو المتجنسين بوصفهم مواطني مالطة ليس من المطلوب منهم، منذ سنة 2000، أن يتخلوا عن أي مواطنة أخرى يحملونها، كما كانت الحالة سابقا. وبالتالي، يمكن لهؤلاء الأشخاص أن يحملوا أيضا جنسية مزدوجة أو متعددة.</w:t>
      </w:r>
    </w:p>
    <w:p w:rsidR="00D94DA6" w:rsidRDefault="008B0CDE" w:rsidP="008B0CDE">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val="en-ZW" w:bidi="ar-SY"/>
        </w:rPr>
      </w:pPr>
      <w:r>
        <w:rPr>
          <w:rFonts w:hint="cs"/>
          <w:rtl/>
          <w:lang w:val="en-ZW" w:bidi="ar-SY"/>
        </w:rPr>
        <w:tab/>
      </w:r>
      <w:r>
        <w:rPr>
          <w:rFonts w:hint="cs"/>
          <w:rtl/>
          <w:lang w:val="en-ZW" w:bidi="ar-SY"/>
        </w:rPr>
        <w:tab/>
      </w:r>
      <w:r w:rsidR="00D94DA6" w:rsidRPr="00D94DA6">
        <w:rPr>
          <w:rFonts w:hint="cs"/>
          <w:rtl/>
          <w:lang w:val="en-ZW" w:bidi="ar-SY"/>
        </w:rPr>
        <w:t>آثار التعديلات المدخلة على المواطنة المزدوجة</w:t>
      </w:r>
    </w:p>
    <w:p w:rsidR="00D94DA6" w:rsidRPr="00D94DA6" w:rsidRDefault="008B0CDE" w:rsidP="008B0CDE">
      <w:pPr>
        <w:pStyle w:val="SingleTxt"/>
        <w:rPr>
          <w:rFonts w:hint="cs"/>
          <w:lang w:bidi="ar-SY"/>
        </w:rPr>
      </w:pPr>
      <w:r>
        <w:rPr>
          <w:rFonts w:hint="cs"/>
          <w:rtl/>
          <w:lang w:val="en-ZW" w:bidi="ar-SY"/>
        </w:rPr>
        <w:t>1 -</w:t>
      </w:r>
      <w:r>
        <w:rPr>
          <w:rFonts w:hint="cs"/>
          <w:rtl/>
          <w:lang w:val="en-ZW" w:bidi="ar-SY"/>
        </w:rPr>
        <w:tab/>
      </w:r>
      <w:r w:rsidR="00D94DA6" w:rsidRPr="00D94DA6">
        <w:rPr>
          <w:rFonts w:hint="cs"/>
          <w:rtl/>
          <w:lang w:val="en-ZW" w:bidi="ar-SY"/>
        </w:rPr>
        <w:t>ينص القسم 7 من القانون في صيغته المعدلة على أنه:</w:t>
      </w:r>
    </w:p>
    <w:p w:rsidR="00D94DA6" w:rsidRPr="00D94DA6" w:rsidRDefault="008B0CDE" w:rsidP="008B0CDE">
      <w:pPr>
        <w:pStyle w:val="SingleTxt"/>
        <w:rPr>
          <w:rFonts w:hint="cs"/>
          <w:rtl/>
          <w:lang w:val="en-ZW" w:bidi="ar-SY"/>
        </w:rPr>
      </w:pPr>
      <w:r>
        <w:rPr>
          <w:rFonts w:hint="cs"/>
          <w:rtl/>
          <w:lang w:val="en-ZW" w:bidi="ar-SY"/>
        </w:rPr>
        <w:tab/>
      </w:r>
      <w:r>
        <w:rPr>
          <w:rFonts w:hint="eastAsia"/>
          <w:rtl/>
          <w:lang w:val="en-ZW" w:bidi="ar-SY"/>
        </w:rPr>
        <w:t>”</w:t>
      </w:r>
      <w:r w:rsidR="00D94DA6" w:rsidRPr="00D94DA6">
        <w:rPr>
          <w:rFonts w:hint="cs"/>
          <w:rtl/>
          <w:lang w:val="en-ZW" w:bidi="ar-SY"/>
        </w:rPr>
        <w:t>يكون من المشروع لأي شخص أن يصبح مواطنا مالطيا ومواطنا لأي بلد آخر في نفس الوقت</w:t>
      </w:r>
      <w:r>
        <w:rPr>
          <w:rFonts w:hint="eastAsia"/>
          <w:rtl/>
          <w:lang w:val="en-ZW" w:bidi="ar-SY"/>
        </w:rPr>
        <w:t>“</w:t>
      </w:r>
      <w:r>
        <w:rPr>
          <w:rFonts w:hint="cs"/>
          <w:rtl/>
          <w:lang w:val="en-ZW" w:bidi="ar-SY"/>
        </w:rPr>
        <w:t>.</w:t>
      </w:r>
    </w:p>
    <w:p w:rsidR="00D94DA6" w:rsidRPr="00D94DA6" w:rsidRDefault="008B0CDE" w:rsidP="00D94DA6">
      <w:pPr>
        <w:pStyle w:val="SingleTxt"/>
        <w:rPr>
          <w:rFonts w:hint="cs"/>
          <w:rtl/>
          <w:lang w:val="en-ZW" w:bidi="ar-SY"/>
        </w:rPr>
      </w:pPr>
      <w:r>
        <w:rPr>
          <w:rFonts w:hint="cs"/>
          <w:rtl/>
          <w:lang w:val="en-ZW" w:bidi="ar-SY"/>
        </w:rPr>
        <w:tab/>
      </w:r>
      <w:r w:rsidR="00D94DA6" w:rsidRPr="00D94DA6">
        <w:rPr>
          <w:rFonts w:hint="cs"/>
          <w:rtl/>
          <w:lang w:val="en-ZW" w:bidi="ar-SY"/>
        </w:rPr>
        <w:t>وهذا يعني أنه إذا حصل مواطن مالطي على جنسية أخرى في 10 شباط/قبراير</w:t>
      </w:r>
      <w:r w:rsidR="00C32FE3">
        <w:rPr>
          <w:rFonts w:hint="cs"/>
          <w:rtl/>
          <w:lang w:val="en-ZW" w:bidi="ar-SY"/>
        </w:rPr>
        <w:t xml:space="preserve"> </w:t>
      </w:r>
      <w:r w:rsidR="00D94DA6" w:rsidRPr="00D94DA6">
        <w:rPr>
          <w:rFonts w:hint="cs"/>
          <w:rtl/>
          <w:lang w:val="en-ZW" w:bidi="ar-SY"/>
        </w:rPr>
        <w:t>2000، أو بعد ذلك التاريخ، يجوز لهذا الشخص أن يحتفظ بالجنسية الأخرى مع جنسية مالطة.</w:t>
      </w:r>
    </w:p>
    <w:p w:rsidR="00D94DA6" w:rsidRDefault="008B0CDE" w:rsidP="00D94DA6">
      <w:pPr>
        <w:pStyle w:val="SingleTxt"/>
        <w:rPr>
          <w:rFonts w:hint="cs"/>
          <w:rtl/>
          <w:lang w:val="en-ZW" w:bidi="ar-SY"/>
        </w:rPr>
      </w:pPr>
      <w:r>
        <w:rPr>
          <w:rFonts w:hint="cs"/>
          <w:rtl/>
          <w:lang w:val="en-ZW" w:bidi="ar-SY"/>
        </w:rPr>
        <w:tab/>
      </w:r>
      <w:r w:rsidR="00D94DA6" w:rsidRPr="00D94DA6">
        <w:rPr>
          <w:rFonts w:hint="cs"/>
          <w:rtl/>
          <w:lang w:val="en-ZW" w:bidi="ar-SY"/>
        </w:rPr>
        <w:t>وهذا يعني أيضا أن القصر الحاصلين على جنسية مالطة وجنسية أجنبية أخرى، وأيضا الأشخاص الحاصلين على جنسيتين، على سبيل المثال هم مالطيون بالأصل وكنديون لأنهم وُلدوا في كندا وكانوا قد تعدوا سن 18 سنة</w:t>
      </w:r>
      <w:r>
        <w:rPr>
          <w:rFonts w:hint="cs"/>
          <w:rtl/>
          <w:lang w:val="en-ZW" w:bidi="ar-SY"/>
        </w:rPr>
        <w:t xml:space="preserve"> ولكن لم يبلغوا سن 19 سنة في 10</w:t>
      </w:r>
      <w:r>
        <w:rPr>
          <w:rFonts w:hint="eastAsia"/>
          <w:rtl/>
          <w:lang w:val="en-ZW" w:bidi="ar-SY"/>
        </w:rPr>
        <w:t> </w:t>
      </w:r>
      <w:r w:rsidR="00D94DA6" w:rsidRPr="00D94DA6">
        <w:rPr>
          <w:rFonts w:hint="cs"/>
          <w:rtl/>
          <w:lang w:val="en-ZW" w:bidi="ar-SY"/>
        </w:rPr>
        <w:t>شباط/فبراير 2000، لهم أن يحتفظوا بالجنسيتين إلى أجل غير مسمى. ( وكما كان القانون قبل 10 شباط/فبراير 2000 كان على أولئك الأشخاص أن يختاروا الجنسية التي يحتفظون بها بين سن الثامنة عشرة والتاسعة عشرة. ولم تعد هذه هي الحالة).</w:t>
      </w:r>
    </w:p>
    <w:p w:rsidR="00D94DA6" w:rsidRPr="00D94DA6" w:rsidRDefault="00371664" w:rsidP="00371664">
      <w:pPr>
        <w:pStyle w:val="SingleTxt"/>
        <w:rPr>
          <w:rFonts w:hint="cs"/>
          <w:lang w:bidi="ar-SY"/>
        </w:rPr>
      </w:pPr>
      <w:r>
        <w:rPr>
          <w:rFonts w:hint="cs"/>
          <w:rtl/>
          <w:lang w:val="en-ZW" w:bidi="ar-SY"/>
        </w:rPr>
        <w:t>2</w:t>
      </w:r>
      <w:r w:rsidR="008B0CDE">
        <w:rPr>
          <w:rFonts w:hint="cs"/>
          <w:rtl/>
          <w:lang w:val="en-ZW" w:bidi="ar-SY"/>
        </w:rPr>
        <w:t xml:space="preserve"> -</w:t>
      </w:r>
      <w:r w:rsidR="008B0CDE">
        <w:rPr>
          <w:rFonts w:hint="cs"/>
          <w:rtl/>
          <w:lang w:val="en-ZW" w:bidi="ar-SY"/>
        </w:rPr>
        <w:tab/>
      </w:r>
      <w:r w:rsidR="00D94DA6" w:rsidRPr="00D94DA6">
        <w:rPr>
          <w:rFonts w:hint="cs"/>
          <w:rtl/>
          <w:lang w:val="en-ZW" w:bidi="ar-SY"/>
        </w:rPr>
        <w:t>ينص القسم 9 من القانون في صيغته المعدلة على أن:</w:t>
      </w:r>
    </w:p>
    <w:p w:rsidR="00D94DA6" w:rsidRPr="00D94DA6" w:rsidRDefault="008B0CDE" w:rsidP="008B0CDE">
      <w:pPr>
        <w:pStyle w:val="SingleTxt"/>
        <w:rPr>
          <w:rFonts w:hint="cs"/>
          <w:rtl/>
          <w:lang w:val="en-ZW" w:bidi="ar-SY"/>
        </w:rPr>
      </w:pPr>
      <w:r>
        <w:rPr>
          <w:rFonts w:hint="cs"/>
          <w:rtl/>
          <w:lang w:val="en-ZW" w:bidi="ar-SY"/>
        </w:rPr>
        <w:tab/>
      </w:r>
      <w:r>
        <w:rPr>
          <w:rFonts w:hint="eastAsia"/>
          <w:rtl/>
          <w:lang w:val="en-ZW" w:bidi="ar-SY"/>
        </w:rPr>
        <w:t>”</w:t>
      </w:r>
      <w:r w:rsidR="00D94DA6" w:rsidRPr="00D94DA6">
        <w:rPr>
          <w:rFonts w:hint="cs"/>
          <w:rtl/>
          <w:lang w:val="en-ZW" w:bidi="ar-SY"/>
        </w:rPr>
        <w:t>أي شخص يولد في مالطة أو في الخارج ويكون مواطنا مالطيا بالمولد أو بالأصل ويكون قد أقام خارج مالطة مدة ست سنوات على الأقل وحصل على جنسية بلد آخر أو احتفظ بها، يعتبر دوما مو</w:t>
      </w:r>
      <w:r>
        <w:rPr>
          <w:rFonts w:hint="cs"/>
          <w:rtl/>
          <w:lang w:val="en-ZW" w:bidi="ar-SY"/>
        </w:rPr>
        <w:t>اطنا مالطيا</w:t>
      </w:r>
      <w:r>
        <w:rPr>
          <w:rFonts w:hint="eastAsia"/>
          <w:rtl/>
          <w:lang w:val="en-ZW" w:bidi="ar-SY"/>
        </w:rPr>
        <w:t>“</w:t>
      </w:r>
      <w:r w:rsidR="00D94DA6" w:rsidRPr="00D94DA6">
        <w:rPr>
          <w:rFonts w:hint="cs"/>
          <w:rtl/>
          <w:lang w:val="en-ZW" w:bidi="ar-SY"/>
        </w:rPr>
        <w:t>.</w:t>
      </w:r>
    </w:p>
    <w:p w:rsidR="00D94DA6" w:rsidRDefault="008B0CDE" w:rsidP="00D94DA6">
      <w:pPr>
        <w:pStyle w:val="SingleTxt"/>
        <w:rPr>
          <w:rFonts w:hint="cs"/>
          <w:rtl/>
          <w:lang w:val="en-ZW" w:bidi="ar-SY"/>
        </w:rPr>
      </w:pPr>
      <w:r>
        <w:rPr>
          <w:rFonts w:hint="cs"/>
          <w:rtl/>
          <w:lang w:val="en-ZW" w:bidi="ar-SY"/>
        </w:rPr>
        <w:tab/>
      </w:r>
      <w:r w:rsidR="00D94DA6" w:rsidRPr="00D94DA6">
        <w:rPr>
          <w:rFonts w:hint="cs"/>
          <w:rtl/>
          <w:lang w:val="en-ZW" w:bidi="ar-SY"/>
        </w:rPr>
        <w:t>ولتوضيح ذلك عن طريق المثال، لنقل إن مواطنة لمالطة هاجرت إلى أستراليا ومكثت هناك مدة ثلاث سنوات، عادت بعدها إلى مالطة. بعد أربع سنوات في مالطة رجعت إلى أستراليا حيث مكثت مدة خمس سنوات، وخلال تلك الفترة حصلت على الجنسية الأسترالية. نظرا إلى أنها:</w:t>
      </w:r>
    </w:p>
    <w:p w:rsidR="00D94DA6" w:rsidRDefault="00371664" w:rsidP="008B0CDE">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val="en-ZW" w:bidi="ar-SY"/>
        </w:rPr>
      </w:pPr>
      <w:r>
        <w:rPr>
          <w:rFonts w:hint="cs"/>
          <w:rtl/>
          <w:lang w:val="en-ZW" w:bidi="ar-SY"/>
        </w:rPr>
        <w:tab/>
        <w:t>•</w:t>
      </w:r>
      <w:r w:rsidR="008B0CDE">
        <w:rPr>
          <w:rFonts w:hint="cs"/>
          <w:rtl/>
          <w:lang w:val="en-ZW" w:bidi="ar-SY"/>
        </w:rPr>
        <w:tab/>
      </w:r>
      <w:r w:rsidR="00D94DA6" w:rsidRPr="00D94DA6">
        <w:rPr>
          <w:rFonts w:hint="cs"/>
          <w:rtl/>
          <w:lang w:val="en-ZW" w:bidi="ar-SY"/>
        </w:rPr>
        <w:t>كانت مواطنة لمالطة؛</w:t>
      </w:r>
    </w:p>
    <w:p w:rsidR="00D94DA6" w:rsidRDefault="00371664" w:rsidP="008B0CDE">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val="en-ZW" w:bidi="ar-SY"/>
        </w:rPr>
      </w:pPr>
      <w:r>
        <w:rPr>
          <w:rFonts w:hint="cs"/>
          <w:rtl/>
          <w:lang w:val="en-ZW" w:bidi="ar-SY"/>
        </w:rPr>
        <w:tab/>
        <w:t>•</w:t>
      </w:r>
      <w:r w:rsidR="008B0CDE">
        <w:rPr>
          <w:rFonts w:hint="cs"/>
          <w:rtl/>
          <w:lang w:val="en-ZW" w:bidi="ar-SY"/>
        </w:rPr>
        <w:tab/>
      </w:r>
      <w:r w:rsidR="00D94DA6" w:rsidRPr="00D94DA6">
        <w:rPr>
          <w:rFonts w:hint="cs"/>
          <w:rtl/>
          <w:lang w:val="en-ZW" w:bidi="ar-SY"/>
        </w:rPr>
        <w:t>وأقامت خارج مالطة مدة ثماني سنوات؛</w:t>
      </w:r>
      <w:r w:rsidR="00C32FE3">
        <w:rPr>
          <w:rFonts w:hint="cs"/>
          <w:rtl/>
          <w:lang w:val="en-ZW" w:bidi="ar-SY"/>
        </w:rPr>
        <w:t xml:space="preserve"> </w:t>
      </w:r>
    </w:p>
    <w:p w:rsidR="00D94DA6" w:rsidRPr="00D94DA6" w:rsidRDefault="00371664" w:rsidP="0097176D">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val="en-ZW" w:bidi="ar-SY"/>
        </w:rPr>
      </w:pPr>
      <w:r>
        <w:rPr>
          <w:rFonts w:hint="cs"/>
          <w:rtl/>
          <w:lang w:val="en-ZW" w:bidi="ar-SY"/>
        </w:rPr>
        <w:tab/>
        <w:t>•</w:t>
      </w:r>
      <w:r w:rsidR="008B0CDE">
        <w:rPr>
          <w:rFonts w:hint="cs"/>
          <w:rtl/>
          <w:lang w:val="en-ZW" w:bidi="ar-SY"/>
        </w:rPr>
        <w:tab/>
      </w:r>
      <w:r w:rsidR="00D94DA6" w:rsidRPr="00D94DA6">
        <w:rPr>
          <w:rFonts w:hint="cs"/>
          <w:rtl/>
          <w:lang w:val="en-ZW" w:bidi="ar-SY"/>
        </w:rPr>
        <w:t xml:space="preserve">وحصلت على </w:t>
      </w:r>
      <w:r w:rsidR="0097176D">
        <w:rPr>
          <w:rFonts w:hint="cs"/>
          <w:rtl/>
          <w:lang w:val="en-ZW" w:bidi="ar-SY"/>
        </w:rPr>
        <w:t>الجنسية</w:t>
      </w:r>
      <w:r w:rsidR="00D94DA6" w:rsidRPr="00D94DA6">
        <w:rPr>
          <w:rFonts w:hint="cs"/>
          <w:rtl/>
          <w:lang w:val="en-ZW" w:bidi="ar-SY"/>
        </w:rPr>
        <w:t xml:space="preserve"> الأسترالية، تلبي، لذلك، متطلبات نص القانون المذكور أعلاه وتستوفي تلقائيا شروط الحصول على الجنسية المزدوجة.</w:t>
      </w:r>
    </w:p>
    <w:p w:rsidR="00D94DA6" w:rsidRPr="00D94DA6" w:rsidRDefault="008B0CDE" w:rsidP="00D94DA6">
      <w:pPr>
        <w:pStyle w:val="SingleTxt"/>
        <w:rPr>
          <w:rFonts w:hint="cs"/>
          <w:rtl/>
          <w:lang w:val="en-ZW" w:bidi="ar-SY"/>
        </w:rPr>
      </w:pPr>
      <w:r>
        <w:rPr>
          <w:rFonts w:hint="cs"/>
          <w:rtl/>
          <w:lang w:val="en-ZW" w:bidi="ar-SY"/>
        </w:rPr>
        <w:tab/>
      </w:r>
      <w:r w:rsidR="00D94DA6" w:rsidRPr="00D94DA6">
        <w:rPr>
          <w:rFonts w:hint="cs"/>
          <w:rtl/>
          <w:lang w:val="en-ZW" w:bidi="ar-SY"/>
        </w:rPr>
        <w:t>ومن الملاحظ أنه لو كان الشخص المذكور قد ها</w:t>
      </w:r>
      <w:r w:rsidR="009B15DF">
        <w:rPr>
          <w:rFonts w:hint="cs"/>
          <w:rtl/>
          <w:lang w:val="en-ZW" w:bidi="ar-SY"/>
        </w:rPr>
        <w:t>جر إلى بلد غير أستراليا لكان لا</w:t>
      </w:r>
      <w:r w:rsidR="009B15DF">
        <w:rPr>
          <w:rFonts w:hint="eastAsia"/>
          <w:rtl/>
          <w:lang w:val="en-ZW" w:bidi="ar-SY"/>
        </w:rPr>
        <w:t> </w:t>
      </w:r>
      <w:r w:rsidR="00D94DA6" w:rsidRPr="00D94DA6">
        <w:rPr>
          <w:rFonts w:hint="cs"/>
          <w:rtl/>
          <w:lang w:val="en-ZW" w:bidi="ar-SY"/>
        </w:rPr>
        <w:t>يزال قد استوفى شروط الحصول على الجنسية المزدوجة.</w:t>
      </w:r>
    </w:p>
    <w:p w:rsidR="00D94DA6" w:rsidRPr="00D94DA6" w:rsidRDefault="00371664" w:rsidP="00354D29">
      <w:pPr>
        <w:pStyle w:val="SingleTxt"/>
        <w:rPr>
          <w:rFonts w:hint="cs"/>
          <w:rtl/>
          <w:lang w:val="en-ZW" w:bidi="ar-SY"/>
        </w:rPr>
      </w:pPr>
      <w:r>
        <w:rPr>
          <w:rFonts w:hint="cs"/>
          <w:rtl/>
          <w:lang w:val="en-ZW" w:bidi="ar-SY"/>
        </w:rPr>
        <w:t>3</w:t>
      </w:r>
      <w:r w:rsidR="008B0CDE">
        <w:rPr>
          <w:rFonts w:hint="cs"/>
          <w:rtl/>
          <w:lang w:val="en-ZW" w:bidi="ar-SY"/>
        </w:rPr>
        <w:t xml:space="preserve"> -</w:t>
      </w:r>
      <w:r w:rsidR="008B0CDE">
        <w:rPr>
          <w:rFonts w:hint="cs"/>
          <w:rtl/>
          <w:lang w:val="en-ZW" w:bidi="ar-SY"/>
        </w:rPr>
        <w:tab/>
      </w:r>
      <w:r w:rsidR="00354D29">
        <w:rPr>
          <w:rFonts w:hint="cs"/>
          <w:rtl/>
          <w:lang w:val="en-ZW" w:bidi="ar-SY"/>
        </w:rPr>
        <w:t xml:space="preserve">ينص </w:t>
      </w:r>
      <w:r w:rsidR="00D94DA6" w:rsidRPr="00D94DA6">
        <w:rPr>
          <w:rFonts w:hint="cs"/>
          <w:rtl/>
          <w:lang w:val="en-ZW" w:bidi="ar-SY"/>
        </w:rPr>
        <w:t>القسم 8 من القانون في صيغته المعدلة على أن:</w:t>
      </w:r>
    </w:p>
    <w:p w:rsidR="00D94DA6" w:rsidRPr="00D94DA6" w:rsidRDefault="008B0CDE" w:rsidP="00A0467A">
      <w:pPr>
        <w:pStyle w:val="SingleTxt"/>
        <w:rPr>
          <w:rFonts w:hint="cs"/>
          <w:rtl/>
          <w:lang w:val="en-ZW" w:bidi="ar-SY"/>
        </w:rPr>
      </w:pPr>
      <w:r>
        <w:rPr>
          <w:rFonts w:hint="cs"/>
          <w:rtl/>
          <w:lang w:val="en-ZW" w:bidi="ar-SY"/>
        </w:rPr>
        <w:tab/>
      </w:r>
      <w:r>
        <w:rPr>
          <w:rFonts w:hint="eastAsia"/>
          <w:rtl/>
          <w:lang w:val="en-ZW" w:bidi="ar-SY"/>
        </w:rPr>
        <w:t>”</w:t>
      </w:r>
      <w:r w:rsidR="00D94DA6" w:rsidRPr="00D94DA6">
        <w:rPr>
          <w:rFonts w:hint="cs"/>
          <w:rtl/>
          <w:lang w:val="en-ZW" w:bidi="ar-SY"/>
        </w:rPr>
        <w:t xml:space="preserve">الشخص الذي لم يعد مواطنا مالطيا قبل 10 شباط/فبراير 2000، </w:t>
      </w:r>
      <w:r w:rsidR="00A0467A">
        <w:rPr>
          <w:rFonts w:hint="cs"/>
          <w:rtl/>
          <w:lang w:val="en-ZW" w:bidi="ar-SY"/>
        </w:rPr>
        <w:t>لأن</w:t>
      </w:r>
      <w:r w:rsidR="00D94DA6" w:rsidRPr="00D94DA6">
        <w:rPr>
          <w:rFonts w:hint="cs"/>
          <w:rtl/>
          <w:lang w:val="en-ZW" w:bidi="ar-SY"/>
        </w:rPr>
        <w:t xml:space="preserve"> جنسيته المالطية سقطت بحصوله على جنسية أجنبية أو لأنه لم يرفض التجنس بجنسية أجنبية في حدود الوقت الذي حدده القانون، يكون له الحق في استعادة ج</w:t>
      </w:r>
      <w:r>
        <w:rPr>
          <w:rFonts w:hint="cs"/>
          <w:rtl/>
          <w:lang w:val="en-ZW" w:bidi="ar-SY"/>
        </w:rPr>
        <w:t>نسيته المالطية عن طريق التسجيل</w:t>
      </w:r>
      <w:r>
        <w:rPr>
          <w:rFonts w:hint="eastAsia"/>
          <w:rtl/>
          <w:lang w:val="en-ZW" w:bidi="ar-SY"/>
        </w:rPr>
        <w:t>“</w:t>
      </w:r>
      <w:r w:rsidR="00D94DA6" w:rsidRPr="00D94DA6">
        <w:rPr>
          <w:rFonts w:hint="cs"/>
          <w:rtl/>
          <w:lang w:val="en-ZW" w:bidi="ar-SY"/>
        </w:rPr>
        <w:t xml:space="preserve">. </w:t>
      </w:r>
    </w:p>
    <w:p w:rsidR="00D94DA6" w:rsidRPr="00D94DA6" w:rsidRDefault="008B0CDE" w:rsidP="00D94DA6">
      <w:pPr>
        <w:pStyle w:val="SingleTxt"/>
        <w:rPr>
          <w:rFonts w:hint="cs"/>
          <w:rtl/>
          <w:lang w:val="en-ZW" w:bidi="ar-SY"/>
        </w:rPr>
      </w:pPr>
      <w:r>
        <w:rPr>
          <w:rFonts w:hint="cs"/>
          <w:rtl/>
          <w:lang w:val="en-ZW" w:bidi="ar-SY"/>
        </w:rPr>
        <w:tab/>
      </w:r>
      <w:r w:rsidR="00D94DA6" w:rsidRPr="00D94DA6">
        <w:rPr>
          <w:rFonts w:hint="cs"/>
          <w:rtl/>
          <w:lang w:val="en-ZW" w:bidi="ar-SY"/>
        </w:rPr>
        <w:t>وذلك يعني في الواقع أن مواطني مالطة السابقين الذين حصلوا على جنسية مالطة</w:t>
      </w:r>
      <w:r w:rsidR="00C32FE3">
        <w:rPr>
          <w:rFonts w:hint="cs"/>
          <w:rtl/>
          <w:lang w:val="en-ZW" w:bidi="ar-SY"/>
        </w:rPr>
        <w:t xml:space="preserve"> </w:t>
      </w:r>
      <w:r w:rsidR="00D94DA6" w:rsidRPr="00D94DA6">
        <w:rPr>
          <w:rFonts w:hint="cs"/>
          <w:rtl/>
          <w:lang w:val="en-ZW" w:bidi="ar-SY"/>
        </w:rPr>
        <w:t>في 21 أيلول/سبتمبر 1964 أو عند الولادة</w:t>
      </w:r>
      <w:r w:rsidR="00C32FE3">
        <w:rPr>
          <w:rFonts w:hint="cs"/>
          <w:rtl/>
          <w:lang w:val="en-ZW" w:bidi="ar-SY"/>
        </w:rPr>
        <w:t xml:space="preserve"> </w:t>
      </w:r>
      <w:r w:rsidR="00D94DA6" w:rsidRPr="00D94DA6">
        <w:rPr>
          <w:rFonts w:hint="cs"/>
          <w:rtl/>
          <w:lang w:val="en-ZW" w:bidi="ar-SY"/>
        </w:rPr>
        <w:t>ولكنهم لم يقيم</w:t>
      </w:r>
      <w:r w:rsidR="009B15DF">
        <w:rPr>
          <w:rFonts w:hint="cs"/>
          <w:rtl/>
          <w:lang w:val="en-ZW" w:bidi="ar-SY"/>
        </w:rPr>
        <w:t>وا في الخارج ست سنوات على الأقل،</w:t>
      </w:r>
      <w:r w:rsidR="00D94DA6" w:rsidRPr="00D94DA6">
        <w:rPr>
          <w:rFonts w:hint="cs"/>
          <w:rtl/>
          <w:lang w:val="en-ZW" w:bidi="ar-SY"/>
        </w:rPr>
        <w:t xml:space="preserve"> والأشخاص الذين كانوا مواطنين مالطيين عن طريق التسجيل أو التجنس ثم فقدوا جنسيتهم، يحق لهم الآن التسجيل بوصفهم من مواطني مالطة. </w:t>
      </w:r>
    </w:p>
    <w:p w:rsidR="00D94DA6" w:rsidRPr="00D94DA6" w:rsidRDefault="008B0CDE" w:rsidP="00D94DA6">
      <w:pPr>
        <w:pStyle w:val="SingleTxt"/>
        <w:rPr>
          <w:rFonts w:hint="cs"/>
          <w:rtl/>
          <w:lang w:val="en-ZW" w:bidi="ar-SY"/>
        </w:rPr>
      </w:pPr>
      <w:r>
        <w:rPr>
          <w:rFonts w:hint="cs"/>
          <w:rtl/>
          <w:lang w:val="en-ZW" w:bidi="ar-SY"/>
        </w:rPr>
        <w:tab/>
      </w:r>
      <w:r w:rsidR="00D94DA6" w:rsidRPr="00D94DA6">
        <w:rPr>
          <w:rFonts w:hint="cs"/>
          <w:rtl/>
          <w:lang w:val="en-ZW" w:bidi="ar-SY"/>
        </w:rPr>
        <w:t xml:space="preserve">أي أن هؤلاء الأشخاص يحق لهم أن يتقدموا بطلب تسجيلهم بوصفهم مواطنين مالطيين، مع دخول ذلك حيز النفاذ فورا، دون أن يكون عليهم استيفاء أي شروط للإقامة وبغض النظر عن مكان إقامتهم حاليا (في مالطة أو في الخارج). </w:t>
      </w:r>
    </w:p>
    <w:p w:rsidR="00D94DA6" w:rsidRPr="00D94DA6" w:rsidRDefault="008B0CDE" w:rsidP="00D94DA6">
      <w:pPr>
        <w:pStyle w:val="SingleTxt"/>
        <w:rPr>
          <w:rFonts w:hint="cs"/>
          <w:rtl/>
          <w:lang w:val="en-ZW" w:bidi="ar-SY"/>
        </w:rPr>
      </w:pPr>
      <w:r>
        <w:rPr>
          <w:rFonts w:hint="cs"/>
          <w:rtl/>
          <w:lang w:val="en-ZW" w:bidi="ar-SY"/>
        </w:rPr>
        <w:tab/>
      </w:r>
      <w:r w:rsidR="00D94DA6" w:rsidRPr="00D94DA6">
        <w:rPr>
          <w:rFonts w:hint="cs"/>
          <w:rtl/>
          <w:lang w:val="en-ZW" w:bidi="ar-SY"/>
        </w:rPr>
        <w:t xml:space="preserve">بيد أنه تجدر ملاحظة أن مواطني مالطة السابقين الذين اكتسبوا جنسية مالطة عن طريق التسجيل أو التجنس لن يمنحوا جنسية مالطة إلا إذا اقتنع الوزير المسؤول عن الشؤون المتعلقة بالجنسية أن ذلك لا يتعارض مع الصالح العام. </w:t>
      </w:r>
    </w:p>
    <w:p w:rsidR="00D94DA6" w:rsidRPr="00D94DA6" w:rsidRDefault="00371664" w:rsidP="00371664">
      <w:pPr>
        <w:pStyle w:val="SingleTxt"/>
        <w:rPr>
          <w:rFonts w:hint="cs"/>
          <w:lang w:bidi="ar-SY"/>
        </w:rPr>
      </w:pPr>
      <w:r>
        <w:rPr>
          <w:rFonts w:hint="cs"/>
          <w:rtl/>
          <w:lang w:val="en-ZW" w:bidi="ar-SY"/>
        </w:rPr>
        <w:t>4</w:t>
      </w:r>
      <w:r w:rsidR="008B0CDE">
        <w:rPr>
          <w:rFonts w:hint="cs"/>
          <w:rtl/>
          <w:lang w:val="en-ZW" w:bidi="ar-SY"/>
        </w:rPr>
        <w:t xml:space="preserve"> -</w:t>
      </w:r>
      <w:r w:rsidR="008B0CDE">
        <w:rPr>
          <w:rFonts w:hint="cs"/>
          <w:rtl/>
          <w:lang w:val="en-ZW" w:bidi="ar-SY"/>
        </w:rPr>
        <w:tab/>
      </w:r>
      <w:r w:rsidR="00D94DA6" w:rsidRPr="00D94DA6">
        <w:rPr>
          <w:rFonts w:hint="cs"/>
          <w:rtl/>
          <w:lang w:val="en-ZW" w:bidi="ar-SY"/>
        </w:rPr>
        <w:t>اكتساب الجنسية نتيجة عن الزواج.</w:t>
      </w:r>
    </w:p>
    <w:p w:rsidR="00D94DA6" w:rsidRPr="00D94DA6" w:rsidRDefault="008B0CDE" w:rsidP="00D94DA6">
      <w:pPr>
        <w:pStyle w:val="SingleTxt"/>
        <w:rPr>
          <w:rFonts w:hint="cs"/>
          <w:rtl/>
          <w:lang w:val="en-ZW" w:bidi="ar-SY"/>
        </w:rPr>
      </w:pPr>
      <w:r>
        <w:rPr>
          <w:rFonts w:hint="cs"/>
          <w:rtl/>
          <w:lang w:val="en-ZW" w:bidi="ar-SY"/>
        </w:rPr>
        <w:tab/>
      </w:r>
      <w:r w:rsidR="00D94DA6" w:rsidRPr="00D94DA6">
        <w:rPr>
          <w:rFonts w:hint="cs"/>
          <w:rtl/>
          <w:lang w:val="en-ZW" w:bidi="ar-SY"/>
        </w:rPr>
        <w:t>لا يمكن للزوجة الأجنبية أن تتقدم بطلب التسجيل بوصفها مواطنة لمالطة إلا إذا كانت متزوجة من مواطن مالطي لمدة خمس سنوات على الأقل، ولا تزال مقيمة مع زوج مالطي وقت تقديم طلب التجنس. وعند اكتساب الجنسية المالطية يجوز لها أن تحتفظ أيضا بجنسية الأصل.</w:t>
      </w:r>
    </w:p>
    <w:p w:rsidR="00D94DA6" w:rsidRPr="00D94DA6" w:rsidRDefault="008B0CDE" w:rsidP="00D94DA6">
      <w:pPr>
        <w:pStyle w:val="SingleTxt"/>
        <w:rPr>
          <w:rFonts w:hint="cs"/>
          <w:rtl/>
          <w:lang w:val="en-ZW" w:bidi="ar-SY"/>
        </w:rPr>
      </w:pPr>
      <w:r>
        <w:rPr>
          <w:rFonts w:hint="cs"/>
          <w:rtl/>
          <w:lang w:val="en-ZW" w:bidi="ar-SY"/>
        </w:rPr>
        <w:tab/>
      </w:r>
      <w:r w:rsidR="00D94DA6" w:rsidRPr="00D94DA6">
        <w:rPr>
          <w:rFonts w:hint="cs"/>
          <w:rtl/>
          <w:lang w:val="en-ZW" w:bidi="ar-SY"/>
        </w:rPr>
        <w:t>والشخص الذي تنقطع الصلة بينه وبين زوجه يمكنه أن يتقدم أيضا بطلب للحصول على جنسية مالطة ما دام أقام مع زوجه مدة خمس سنوات بعد الزواج.</w:t>
      </w:r>
    </w:p>
    <w:p w:rsidR="00D94DA6" w:rsidRDefault="008B0CDE" w:rsidP="00D94DA6">
      <w:pPr>
        <w:pStyle w:val="SingleTxt"/>
        <w:rPr>
          <w:rFonts w:hint="cs"/>
          <w:rtl/>
          <w:lang w:val="en-ZW" w:bidi="ar-SY"/>
        </w:rPr>
      </w:pPr>
      <w:r>
        <w:rPr>
          <w:rFonts w:hint="cs"/>
          <w:rtl/>
          <w:lang w:val="en-ZW" w:bidi="ar-SY"/>
        </w:rPr>
        <w:tab/>
      </w:r>
      <w:r w:rsidR="00D94DA6" w:rsidRPr="00D94DA6">
        <w:rPr>
          <w:rFonts w:hint="cs"/>
          <w:rtl/>
          <w:lang w:val="en-ZW" w:bidi="ar-SY"/>
        </w:rPr>
        <w:t xml:space="preserve">ويمكن للمرملة/المرمل أن تتقدم بطلب للحصول على الجنسية المالطية بعد انقضاء خمس سنوات على الأقل من عقد الزواج. </w:t>
      </w:r>
    </w:p>
    <w:p w:rsidR="00D94DA6" w:rsidRPr="00D94DA6" w:rsidRDefault="008B0CDE" w:rsidP="00371664">
      <w:pPr>
        <w:pStyle w:val="SingleTxt"/>
        <w:rPr>
          <w:rFonts w:hint="cs"/>
          <w:lang w:bidi="ar-SY"/>
        </w:rPr>
      </w:pPr>
      <w:r>
        <w:rPr>
          <w:rFonts w:hint="cs"/>
          <w:rtl/>
          <w:lang w:val="en-ZW" w:bidi="ar-SY"/>
        </w:rPr>
        <w:t>1</w:t>
      </w:r>
      <w:r w:rsidR="00371664">
        <w:rPr>
          <w:rFonts w:hint="cs"/>
          <w:rtl/>
          <w:lang w:val="en-ZW" w:bidi="ar-SY"/>
        </w:rPr>
        <w:t>5</w:t>
      </w:r>
      <w:r>
        <w:rPr>
          <w:rFonts w:hint="cs"/>
          <w:rtl/>
          <w:lang w:val="en-ZW" w:bidi="ar-SY"/>
        </w:rPr>
        <w:t>-</w:t>
      </w:r>
      <w:r>
        <w:rPr>
          <w:rFonts w:hint="cs"/>
          <w:rtl/>
          <w:lang w:val="en-ZW" w:bidi="ar-SY"/>
        </w:rPr>
        <w:tab/>
      </w:r>
      <w:r w:rsidR="00D94DA6" w:rsidRPr="00D94DA6">
        <w:rPr>
          <w:rFonts w:hint="cs"/>
          <w:rtl/>
          <w:lang w:val="en-ZW" w:bidi="ar-SY"/>
        </w:rPr>
        <w:t>اكتساب الأطفال الذين كانت أمهم مواطنة مالطة لجنسية مالطة</w:t>
      </w:r>
    </w:p>
    <w:p w:rsidR="00D94DA6" w:rsidRPr="00D94DA6" w:rsidRDefault="009B15DF" w:rsidP="00D94DA6">
      <w:pPr>
        <w:pStyle w:val="SingleTxt"/>
        <w:rPr>
          <w:rFonts w:hint="cs"/>
          <w:rtl/>
          <w:lang w:val="en-ZW" w:bidi="ar-SY"/>
        </w:rPr>
      </w:pPr>
      <w:r>
        <w:rPr>
          <w:rFonts w:hint="cs"/>
          <w:rtl/>
          <w:lang w:val="en-ZW" w:bidi="ar-SY"/>
        </w:rPr>
        <w:tab/>
      </w:r>
      <w:r w:rsidR="00D94DA6" w:rsidRPr="00D94DA6">
        <w:rPr>
          <w:rFonts w:hint="cs"/>
          <w:rtl/>
          <w:lang w:val="en-ZW" w:bidi="ar-SY"/>
        </w:rPr>
        <w:t>عُدّل القانون أيضا لتمكين الأطفال الذين وُلدوا لأم ما</w:t>
      </w:r>
      <w:r>
        <w:rPr>
          <w:rFonts w:hint="cs"/>
          <w:rtl/>
          <w:lang w:val="en-ZW" w:bidi="ar-SY"/>
        </w:rPr>
        <w:t>لطية في 21 أيلول/سبتمبر 1964 أو</w:t>
      </w:r>
      <w:r>
        <w:rPr>
          <w:rFonts w:hint="eastAsia"/>
          <w:rtl/>
          <w:lang w:val="en-ZW" w:bidi="ar-SY"/>
        </w:rPr>
        <w:t> </w:t>
      </w:r>
      <w:r w:rsidR="00D94DA6" w:rsidRPr="00D94DA6">
        <w:rPr>
          <w:rFonts w:hint="cs"/>
          <w:rtl/>
          <w:lang w:val="en-ZW" w:bidi="ar-SY"/>
        </w:rPr>
        <w:t>بعد ذلك وقبل 1 آب/أغسطس 1989 (التاريخ الذي أصبح من الممكن فيه اكتساب المواطنة المالطية تلقائيا إذا كانت الأم مواطنة مالطة) من اكتساب جنسية مالطة عن طريق التسجيل.</w:t>
      </w:r>
    </w:p>
    <w:p w:rsidR="00D94DA6" w:rsidRPr="00D94DA6" w:rsidRDefault="008B0CDE" w:rsidP="008B0CDE">
      <w:pPr>
        <w:pStyle w:val="SingleTxt"/>
        <w:rPr>
          <w:rFonts w:hint="cs"/>
          <w:rtl/>
          <w:lang w:val="en-ZW" w:bidi="ar-SY"/>
        </w:rPr>
      </w:pPr>
      <w:r>
        <w:rPr>
          <w:rFonts w:hint="cs"/>
          <w:rtl/>
          <w:lang w:val="en-ZW" w:bidi="ar-SY"/>
        </w:rPr>
        <w:tab/>
      </w:r>
      <w:r w:rsidR="00D94DA6" w:rsidRPr="00D94DA6">
        <w:rPr>
          <w:rFonts w:hint="cs"/>
          <w:rtl/>
          <w:lang w:val="en-ZW" w:bidi="ar-SY"/>
        </w:rPr>
        <w:t>وذلك يعني أن الأشخاص الذين بلغوا أو تجاوزوا الآن سن الثانتة عشرة، بغض النظر عما إذا كانوا مقيمين في مالطة أو في الخارج، يمكنهم الآن التقدم بطلب الحصول على جنسية مالطة عن طريق التسجيل وأن يحتفظوا بالجنسية المالطية مع الجنسية الأجنبية. وفي حالة الأطفال القُصر، يمكن لأمهم أن تتقدم بطلب باسمهم للحصول على جنسية مالطة عن طريق التجنس.</w:t>
      </w:r>
    </w:p>
    <w:p w:rsidR="00D94DA6" w:rsidRDefault="00D94DA6" w:rsidP="00D94DA6">
      <w:pPr>
        <w:pStyle w:val="SingleTxt"/>
        <w:rPr>
          <w:rFonts w:hint="cs"/>
          <w:rtl/>
          <w:lang w:val="en-ZW" w:bidi="ar-SY"/>
        </w:rPr>
      </w:pPr>
      <w:r w:rsidRPr="00D94DA6">
        <w:rPr>
          <w:rFonts w:hint="cs"/>
          <w:rtl/>
          <w:lang w:val="en-ZW" w:bidi="ar-SY"/>
        </w:rPr>
        <w:t>التعديلات التي أدخلت عام 1989 على الفصل الثالث من الدستور</w:t>
      </w:r>
    </w:p>
    <w:p w:rsidR="00B44C1B" w:rsidRPr="00B44C1B" w:rsidRDefault="00B44C1B" w:rsidP="00B44C1B">
      <w:pPr>
        <w:pStyle w:val="H23"/>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jc w:val="lowKashida"/>
        <w:rPr>
          <w:rFonts w:hint="cs"/>
          <w:sz w:val="10"/>
          <w:rtl/>
          <w:lang w:val="en-ZW" w:bidi="ar-SY"/>
        </w:rPr>
      </w:pPr>
    </w:p>
    <w:p w:rsidR="00D94DA6" w:rsidRPr="00D94DA6" w:rsidRDefault="00371664" w:rsidP="00371664">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lang w:bidi="ar-SY"/>
        </w:rPr>
      </w:pPr>
      <w:r>
        <w:rPr>
          <w:rFonts w:hint="cs"/>
          <w:rtl/>
          <w:lang w:val="en-ZW" w:bidi="ar-SY"/>
        </w:rPr>
        <w:tab/>
        <w:t>’</w:t>
      </w:r>
      <w:r w:rsidR="00D94DA6" w:rsidRPr="00D94DA6">
        <w:rPr>
          <w:rFonts w:hint="cs"/>
          <w:rtl/>
          <w:lang w:val="en-ZW" w:bidi="ar-SY"/>
        </w:rPr>
        <w:t>1</w:t>
      </w:r>
      <w:r>
        <w:rPr>
          <w:rFonts w:hint="cs"/>
          <w:rtl/>
          <w:lang w:val="en-ZW" w:bidi="ar-SY"/>
        </w:rPr>
        <w:t>‘</w:t>
      </w:r>
      <w:r w:rsidR="008B0CDE">
        <w:rPr>
          <w:rFonts w:hint="cs"/>
          <w:rtl/>
          <w:lang w:val="en-ZW" w:bidi="ar-SY"/>
        </w:rPr>
        <w:tab/>
      </w:r>
      <w:r w:rsidR="00D94DA6" w:rsidRPr="00D94DA6">
        <w:rPr>
          <w:rFonts w:hint="cs"/>
          <w:rtl/>
          <w:lang w:val="en-ZW" w:bidi="ar-SY"/>
        </w:rPr>
        <w:t>ازدواج الجنسية</w:t>
      </w:r>
    </w:p>
    <w:p w:rsidR="00D94DA6" w:rsidRPr="00D94DA6" w:rsidRDefault="008B0CDE" w:rsidP="00D94DA6">
      <w:pPr>
        <w:pStyle w:val="SingleTxt"/>
        <w:rPr>
          <w:rFonts w:hint="cs"/>
          <w:rtl/>
          <w:lang w:val="en-ZW" w:bidi="ar-SY"/>
        </w:rPr>
      </w:pPr>
      <w:r>
        <w:rPr>
          <w:rFonts w:hint="cs"/>
          <w:rtl/>
          <w:lang w:val="en-ZW" w:bidi="ar-SY"/>
        </w:rPr>
        <w:tab/>
      </w:r>
      <w:r w:rsidR="00D94DA6" w:rsidRPr="00D94DA6">
        <w:rPr>
          <w:rFonts w:hint="cs"/>
          <w:rtl/>
          <w:lang w:val="en-ZW" w:bidi="ar-SY"/>
        </w:rPr>
        <w:t>عُدل القسم 27</w:t>
      </w:r>
      <w:r w:rsidR="00371664">
        <w:rPr>
          <w:rFonts w:hint="cs"/>
          <w:rtl/>
          <w:lang w:val="en-ZW" w:bidi="ar-SY"/>
        </w:rPr>
        <w:t xml:space="preserve"> </w:t>
      </w:r>
      <w:r w:rsidR="00D94DA6" w:rsidRPr="00D94DA6">
        <w:rPr>
          <w:rFonts w:hint="cs"/>
          <w:rtl/>
          <w:lang w:val="en-ZW" w:bidi="ar-SY"/>
        </w:rPr>
        <w:t>(3) من الدستور لتمكين المهاجرين المالطيين من حمل الجنسية المزدوجة. وليس ذلك، طبعا، ممكنا إلا إذا اعترف البلد الذي هم مواطنون فيه بمفهوم ازدواج الجنسية.</w:t>
      </w:r>
    </w:p>
    <w:p w:rsidR="00D94DA6" w:rsidRPr="00D94DA6" w:rsidRDefault="008B0CDE" w:rsidP="00D94DA6">
      <w:pPr>
        <w:pStyle w:val="SingleTxt"/>
        <w:rPr>
          <w:rFonts w:hint="cs"/>
          <w:rtl/>
          <w:lang w:val="en-ZW" w:bidi="ar-SY"/>
        </w:rPr>
      </w:pPr>
      <w:r>
        <w:rPr>
          <w:rFonts w:hint="cs"/>
          <w:rtl/>
          <w:lang w:val="en-ZW" w:bidi="ar-SY"/>
        </w:rPr>
        <w:tab/>
      </w:r>
      <w:r w:rsidR="00D94DA6" w:rsidRPr="00D94DA6">
        <w:rPr>
          <w:rFonts w:hint="cs"/>
          <w:rtl/>
          <w:lang w:val="en-ZW" w:bidi="ar-SY"/>
        </w:rPr>
        <w:t xml:space="preserve">إذا استوفي شخص جميع المتطلبات الضرورية يعتبر أنه لم يتوقف عن كونه من مواطني مالطة عندما حصل على جنسية البلد الذي هاجر إليه. فمثلا، إذا أصبح شخص مواطنا كنديا في 20 آب/أغسطس 1987 (وبمقتضى القانون الساري في ذلك الوقت، توقف عن كونه مواطن مالطة في ذلك التاريخ) يعتبر أنه لم يتوقف عن كونه من مواطني مالطة منذ ذلك التاريخ. </w:t>
      </w:r>
    </w:p>
    <w:p w:rsidR="00B44C1B" w:rsidRPr="00B44C1B" w:rsidRDefault="00B44C1B" w:rsidP="00B44C1B">
      <w:pPr>
        <w:pStyle w:val="H23"/>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jc w:val="lowKashida"/>
        <w:rPr>
          <w:rFonts w:hint="cs"/>
          <w:sz w:val="10"/>
          <w:rtl/>
          <w:lang w:val="en-ZW" w:bidi="ar-SY"/>
        </w:rPr>
      </w:pPr>
    </w:p>
    <w:p w:rsidR="00D94DA6" w:rsidRPr="00D94DA6" w:rsidRDefault="008B0CDE" w:rsidP="00371664">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val="en-ZW" w:bidi="ar-SY"/>
        </w:rPr>
      </w:pPr>
      <w:r>
        <w:rPr>
          <w:rFonts w:hint="cs"/>
          <w:rtl/>
          <w:lang w:val="en-ZW" w:bidi="ar-SY"/>
        </w:rPr>
        <w:tab/>
      </w:r>
      <w:r w:rsidR="00371664">
        <w:rPr>
          <w:rFonts w:hint="cs"/>
          <w:rtl/>
          <w:lang w:val="en-ZW" w:bidi="ar-SY"/>
        </w:rPr>
        <w:t>’</w:t>
      </w:r>
      <w:r w:rsidR="00D94DA6" w:rsidRPr="00D94DA6">
        <w:rPr>
          <w:rFonts w:hint="cs"/>
          <w:rtl/>
          <w:lang w:val="en-ZW" w:bidi="ar-SY"/>
        </w:rPr>
        <w:t>2</w:t>
      </w:r>
      <w:r w:rsidR="00371664">
        <w:rPr>
          <w:rFonts w:hint="cs"/>
          <w:rtl/>
          <w:lang w:val="en-ZW" w:bidi="ar-SY"/>
        </w:rPr>
        <w:t>‘</w:t>
      </w:r>
      <w:r>
        <w:rPr>
          <w:rFonts w:hint="cs"/>
          <w:rtl/>
          <w:lang w:val="en-ZW" w:bidi="ar-SY"/>
        </w:rPr>
        <w:tab/>
      </w:r>
      <w:r w:rsidR="00D94DA6" w:rsidRPr="00D94DA6">
        <w:rPr>
          <w:rFonts w:hint="cs"/>
          <w:rtl/>
          <w:lang w:val="en-ZW" w:bidi="ar-SY"/>
        </w:rPr>
        <w:t>آثار ازدواج الجنسية على الأطفال الذين ولدوا في الخارج بعد أن أصبح والدهم من مواطني البلد الذي هاجر إليه</w:t>
      </w:r>
    </w:p>
    <w:p w:rsidR="00D94DA6" w:rsidRPr="00D94DA6" w:rsidRDefault="008B0CDE" w:rsidP="00D94DA6">
      <w:pPr>
        <w:pStyle w:val="SingleTxt"/>
        <w:rPr>
          <w:rFonts w:hint="cs"/>
          <w:rtl/>
          <w:lang w:val="en-ZW" w:bidi="ar-SY"/>
        </w:rPr>
      </w:pPr>
      <w:r>
        <w:rPr>
          <w:rFonts w:hint="cs"/>
          <w:rtl/>
          <w:lang w:val="en-ZW" w:bidi="ar-SY"/>
        </w:rPr>
        <w:tab/>
      </w:r>
      <w:r w:rsidR="00D94DA6" w:rsidRPr="00D94DA6">
        <w:rPr>
          <w:rFonts w:hint="cs"/>
          <w:rtl/>
          <w:lang w:val="en-ZW" w:bidi="ar-SY"/>
        </w:rPr>
        <w:t>قبل 1 آب/أغسطس 1989، لم يكن الطفل يعتبر من مواطني مالطة وقت ميلاده إذا وُلد في الخارج لمواطن مالطي سابق (أي لشخص كان من مواطني مالطة ثم تنازل عن جنسيته المالطية بعد الحصول على جنسية بلد هاجر إليه).</w:t>
      </w:r>
    </w:p>
    <w:p w:rsidR="00D94DA6" w:rsidRDefault="008B0CDE" w:rsidP="00D94DA6">
      <w:pPr>
        <w:pStyle w:val="SingleTxt"/>
        <w:rPr>
          <w:rFonts w:hint="cs"/>
          <w:rtl/>
          <w:lang w:val="en-ZW" w:bidi="ar-SY"/>
        </w:rPr>
      </w:pPr>
      <w:r>
        <w:rPr>
          <w:rFonts w:hint="cs"/>
          <w:rtl/>
          <w:lang w:val="en-ZW" w:bidi="ar-SY"/>
        </w:rPr>
        <w:tab/>
      </w:r>
      <w:r w:rsidR="00D94DA6" w:rsidRPr="00D94DA6">
        <w:rPr>
          <w:rFonts w:hint="cs"/>
          <w:rtl/>
          <w:lang w:val="en-ZW" w:bidi="ar-SY"/>
        </w:rPr>
        <w:t>ومع ذلك، حيث أنه منذ 1 آب/أغسطس 1989 أعيد للأب وضعه السابق بوصفه مواطنا مالطيا من التاريخ الذي حصل فيه على الجنسية الأجنبية، فإن هذا الطفل يحصل كذلك على الجنسية المالطية من تاريخ ميلاده، حيث أن الأب يعتبر أنه كان من مواطني مالطة وقت ميلاد الطفل.</w:t>
      </w:r>
    </w:p>
    <w:p w:rsidR="00D94DA6" w:rsidRPr="00D94DA6" w:rsidRDefault="009B15DF" w:rsidP="008B0CDE">
      <w:pPr>
        <w:pStyle w:val="SingleTxt"/>
        <w:rPr>
          <w:rFonts w:hint="cs"/>
          <w:lang w:bidi="ar-SY"/>
        </w:rPr>
      </w:pPr>
      <w:r>
        <w:rPr>
          <w:rtl/>
          <w:lang w:val="en-ZW" w:bidi="ar-SY"/>
        </w:rPr>
        <w:br w:type="page"/>
      </w:r>
      <w:r w:rsidR="00371664">
        <w:rPr>
          <w:rFonts w:hint="cs"/>
          <w:rtl/>
          <w:lang w:val="en-ZW" w:bidi="ar-SY"/>
        </w:rPr>
        <w:t>2</w:t>
      </w:r>
      <w:r w:rsidR="008B0CDE">
        <w:rPr>
          <w:rFonts w:hint="cs"/>
          <w:rtl/>
          <w:lang w:val="en-ZW" w:bidi="ar-SY"/>
        </w:rPr>
        <w:t xml:space="preserve"> -</w:t>
      </w:r>
      <w:r w:rsidR="008B0CDE">
        <w:rPr>
          <w:rFonts w:hint="cs"/>
          <w:rtl/>
          <w:lang w:val="en-ZW" w:bidi="ar-SY"/>
        </w:rPr>
        <w:tab/>
      </w:r>
      <w:r w:rsidR="00D94DA6" w:rsidRPr="00D94DA6">
        <w:rPr>
          <w:rFonts w:hint="cs"/>
          <w:rtl/>
          <w:lang w:val="en-ZW" w:bidi="ar-SY"/>
        </w:rPr>
        <w:t>اكتساب جنسية مالطة بالميلاد في مالطة</w:t>
      </w:r>
    </w:p>
    <w:p w:rsidR="00D94DA6" w:rsidRPr="00D94DA6" w:rsidRDefault="008B0CDE" w:rsidP="00D94DA6">
      <w:pPr>
        <w:pStyle w:val="SingleTxt"/>
        <w:rPr>
          <w:rFonts w:hint="cs"/>
          <w:rtl/>
          <w:lang w:val="en-ZW" w:bidi="ar-SY"/>
        </w:rPr>
      </w:pPr>
      <w:r>
        <w:rPr>
          <w:rFonts w:hint="cs"/>
          <w:rtl/>
          <w:lang w:val="en-ZW" w:bidi="ar-SY"/>
        </w:rPr>
        <w:tab/>
      </w:r>
      <w:r w:rsidR="00D94DA6" w:rsidRPr="00D94DA6">
        <w:rPr>
          <w:rFonts w:hint="cs"/>
          <w:rtl/>
          <w:lang w:val="en-ZW" w:bidi="ar-SY"/>
        </w:rPr>
        <w:t>قبل 1 آب/أغسطس 1989، كان الشخص المولود في مالطة يعتبر مواطنا في مالطة تلقائيا، أي بمجرد ولادته في بلدنا. وعُدل الدستور ليحد من ذلك. فمنذ 1 آب/اغسطس 1989، لا يصبح الشخص المولود في مالطة مواطنا إلا إذا كان أحد أبويه:</w:t>
      </w:r>
    </w:p>
    <w:p w:rsidR="00D94DA6" w:rsidRDefault="008B0CDE" w:rsidP="00371664">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val="en-ZW" w:bidi="ar-SY"/>
        </w:rPr>
      </w:pPr>
      <w:r>
        <w:rPr>
          <w:rFonts w:hint="cs"/>
          <w:rtl/>
          <w:lang w:val="en-ZW" w:bidi="ar-SY"/>
        </w:rPr>
        <w:tab/>
      </w:r>
      <w:r w:rsidR="00371664">
        <w:rPr>
          <w:rFonts w:hint="cs"/>
          <w:rtl/>
          <w:lang w:val="en-ZW" w:bidi="ar-SY"/>
        </w:rPr>
        <w:t>’1‘</w:t>
      </w:r>
      <w:r>
        <w:rPr>
          <w:rFonts w:hint="cs"/>
          <w:rtl/>
          <w:lang w:val="en-ZW" w:bidi="ar-SY"/>
        </w:rPr>
        <w:tab/>
      </w:r>
      <w:r w:rsidR="00D94DA6" w:rsidRPr="00D94DA6">
        <w:rPr>
          <w:rFonts w:hint="cs"/>
          <w:rtl/>
          <w:lang w:val="en-ZW" w:bidi="ar-SY"/>
        </w:rPr>
        <w:t>من مواطني مالطة؛</w:t>
      </w:r>
    </w:p>
    <w:p w:rsidR="00D94DA6" w:rsidRDefault="00371664" w:rsidP="008B0CDE">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val="en-ZW" w:bidi="ar-SY"/>
        </w:rPr>
      </w:pPr>
      <w:r>
        <w:rPr>
          <w:rFonts w:hint="cs"/>
          <w:rtl/>
          <w:lang w:val="en-ZW" w:bidi="ar-SY"/>
        </w:rPr>
        <w:tab/>
        <w:t>’2‘</w:t>
      </w:r>
      <w:r w:rsidR="008B0CDE">
        <w:rPr>
          <w:rFonts w:hint="cs"/>
          <w:rtl/>
          <w:lang w:val="en-ZW" w:bidi="ar-SY"/>
        </w:rPr>
        <w:tab/>
      </w:r>
      <w:r w:rsidR="00D94DA6" w:rsidRPr="00D94DA6">
        <w:rPr>
          <w:rFonts w:hint="cs"/>
          <w:rtl/>
          <w:lang w:val="en-ZW" w:bidi="ar-SY"/>
        </w:rPr>
        <w:t>أو ولد في مالطة ثم هاجر وأصبح الآن من مواطني بلد آخر.</w:t>
      </w:r>
    </w:p>
    <w:p w:rsidR="00D94DA6" w:rsidRPr="00D94DA6" w:rsidRDefault="00371664" w:rsidP="008B0CDE">
      <w:pPr>
        <w:pStyle w:val="SingleTxt"/>
        <w:rPr>
          <w:rFonts w:hint="cs"/>
          <w:lang w:bidi="ar-SY"/>
        </w:rPr>
      </w:pPr>
      <w:r>
        <w:rPr>
          <w:rFonts w:hint="cs"/>
          <w:rtl/>
          <w:lang w:val="en-ZW" w:bidi="ar-SY"/>
        </w:rPr>
        <w:t>3</w:t>
      </w:r>
      <w:r w:rsidR="008B0CDE">
        <w:rPr>
          <w:rFonts w:hint="cs"/>
          <w:rtl/>
          <w:lang w:val="en-ZW" w:bidi="ar-SY"/>
        </w:rPr>
        <w:t xml:space="preserve"> -</w:t>
      </w:r>
      <w:r w:rsidR="008B0CDE">
        <w:rPr>
          <w:rFonts w:hint="cs"/>
          <w:rtl/>
          <w:lang w:val="en-ZW" w:bidi="ar-SY"/>
        </w:rPr>
        <w:tab/>
      </w:r>
      <w:r w:rsidR="00D94DA6" w:rsidRPr="00D94DA6">
        <w:rPr>
          <w:rFonts w:hint="cs"/>
          <w:rtl/>
          <w:lang w:val="en-ZW" w:bidi="ar-SY"/>
        </w:rPr>
        <w:t>اكتساب جنسية مالطة للأشخاص المولودين في الخارج</w:t>
      </w:r>
    </w:p>
    <w:p w:rsidR="00D94DA6" w:rsidRPr="00D94DA6" w:rsidRDefault="008B0CDE" w:rsidP="008B0CDE">
      <w:pPr>
        <w:pStyle w:val="SingleTxt"/>
        <w:rPr>
          <w:rFonts w:hint="cs"/>
          <w:rtl/>
          <w:lang w:val="en-ZW" w:bidi="ar-SY"/>
        </w:rPr>
      </w:pPr>
      <w:r>
        <w:rPr>
          <w:rFonts w:hint="cs"/>
          <w:rtl/>
          <w:lang w:val="en-ZW" w:bidi="ar-SY"/>
        </w:rPr>
        <w:tab/>
      </w:r>
      <w:r w:rsidR="00D94DA6" w:rsidRPr="00D94DA6">
        <w:rPr>
          <w:rFonts w:hint="cs"/>
          <w:rtl/>
          <w:lang w:val="en-ZW" w:bidi="ar-SY"/>
        </w:rPr>
        <w:t xml:space="preserve">قبل آب/أغسطس 1989، كان الشخص المولود في الخارج يكتسب جنسية مالطة إذا كان والده </w:t>
      </w:r>
      <w:r>
        <w:rPr>
          <w:rFonts w:hint="cs"/>
          <w:rtl/>
          <w:lang w:val="en-ZW" w:bidi="ar-SY"/>
        </w:rPr>
        <w:t>-</w:t>
      </w:r>
      <w:r w:rsidR="00D94DA6" w:rsidRPr="00D94DA6">
        <w:rPr>
          <w:rFonts w:hint="cs"/>
          <w:rtl/>
          <w:lang w:val="en-ZW" w:bidi="ar-SY"/>
        </w:rPr>
        <w:t xml:space="preserve"> وقت ولادته </w:t>
      </w:r>
      <w:r>
        <w:rPr>
          <w:rFonts w:hint="cs"/>
          <w:rtl/>
          <w:lang w:val="en-ZW" w:bidi="ar-SY"/>
        </w:rPr>
        <w:t>-</w:t>
      </w:r>
      <w:r w:rsidR="00D94DA6" w:rsidRPr="00D94DA6">
        <w:rPr>
          <w:rFonts w:hint="cs"/>
          <w:rtl/>
          <w:lang w:val="en-ZW" w:bidi="ar-SY"/>
        </w:rPr>
        <w:t xml:space="preserve"> من مواطني مالطة، سواء كان قد ولد في مالطة أو اكتسب جنسية مالطة عن طريق التسجيل أو التجنس.</w:t>
      </w:r>
    </w:p>
    <w:p w:rsidR="00D94DA6" w:rsidRPr="00D94DA6" w:rsidRDefault="008B0CDE" w:rsidP="00D94DA6">
      <w:pPr>
        <w:pStyle w:val="SingleTxt"/>
        <w:rPr>
          <w:rFonts w:hint="cs"/>
          <w:rtl/>
          <w:lang w:val="en-ZW" w:bidi="ar-SY"/>
        </w:rPr>
      </w:pPr>
      <w:r>
        <w:rPr>
          <w:rFonts w:hint="cs"/>
          <w:rtl/>
          <w:lang w:val="en-ZW" w:bidi="ar-SY"/>
        </w:rPr>
        <w:tab/>
      </w:r>
      <w:r w:rsidR="00D94DA6" w:rsidRPr="00D94DA6">
        <w:rPr>
          <w:rFonts w:hint="cs"/>
          <w:rtl/>
          <w:lang w:val="en-ZW" w:bidi="ar-SY"/>
        </w:rPr>
        <w:t>اعتبارا من 1 آب/أغسطس 1989، يصبح الشخص المولود في الخارج من مواطني مالطة إذا كان أحد أبويه من مواطني مالطة على ا</w:t>
      </w:r>
      <w:r w:rsidR="00A0467A">
        <w:rPr>
          <w:rFonts w:hint="cs"/>
          <w:rtl/>
          <w:lang w:val="en-ZW" w:bidi="ar-SY"/>
        </w:rPr>
        <w:t>لنحو الموضح في الفقرة السابقة، أ</w:t>
      </w:r>
      <w:r w:rsidR="00D94DA6" w:rsidRPr="00D94DA6">
        <w:rPr>
          <w:rFonts w:hint="cs"/>
          <w:rtl/>
          <w:lang w:val="en-ZW" w:bidi="ar-SY"/>
        </w:rPr>
        <w:t>ي أنه منذ ذلك التاريخ فإن أي طفل يولد في الخارج لمواطنة مالطية يصبح مواطنا مالطيا أيضا بحكم الأصل.</w:t>
      </w:r>
    </w:p>
    <w:p w:rsidR="00D94DA6" w:rsidRPr="00D94DA6" w:rsidRDefault="00371664" w:rsidP="008B0CDE">
      <w:pPr>
        <w:pStyle w:val="SingleTxt"/>
        <w:rPr>
          <w:rFonts w:hint="cs"/>
          <w:lang w:bidi="ar-SY"/>
        </w:rPr>
      </w:pPr>
      <w:r>
        <w:rPr>
          <w:rFonts w:hint="cs"/>
          <w:rtl/>
          <w:lang w:val="en-ZW" w:bidi="ar-SY"/>
        </w:rPr>
        <w:t>4</w:t>
      </w:r>
      <w:r w:rsidR="008B0CDE">
        <w:rPr>
          <w:rFonts w:hint="cs"/>
          <w:rtl/>
          <w:lang w:val="en-ZW" w:bidi="ar-SY"/>
        </w:rPr>
        <w:t xml:space="preserve"> -</w:t>
      </w:r>
      <w:r w:rsidR="008B0CDE">
        <w:rPr>
          <w:rFonts w:hint="cs"/>
          <w:rtl/>
          <w:lang w:val="en-ZW" w:bidi="ar-SY"/>
        </w:rPr>
        <w:tab/>
      </w:r>
      <w:r w:rsidR="00D94DA6" w:rsidRPr="00D94DA6">
        <w:rPr>
          <w:rFonts w:hint="cs"/>
          <w:rtl/>
          <w:lang w:val="en-ZW" w:bidi="ar-SY"/>
        </w:rPr>
        <w:t>اكتساب جنسية مالطة عن طريق الزواج</w:t>
      </w:r>
    </w:p>
    <w:p w:rsidR="00D94DA6" w:rsidRPr="00D94DA6" w:rsidRDefault="008B0CDE" w:rsidP="00D94DA6">
      <w:pPr>
        <w:pStyle w:val="SingleTxt"/>
        <w:rPr>
          <w:rFonts w:hint="cs"/>
          <w:rtl/>
          <w:lang w:val="en-ZW" w:bidi="ar-SY"/>
        </w:rPr>
      </w:pPr>
      <w:r>
        <w:rPr>
          <w:rFonts w:hint="cs"/>
          <w:rtl/>
          <w:lang w:val="en-ZW" w:bidi="ar-SY"/>
        </w:rPr>
        <w:tab/>
      </w:r>
      <w:r w:rsidR="00D94DA6" w:rsidRPr="00D94DA6">
        <w:rPr>
          <w:rFonts w:hint="cs"/>
          <w:rtl/>
          <w:lang w:val="en-ZW" w:bidi="ar-SY"/>
        </w:rPr>
        <w:t>قبل آب/أغسطس 1989، كان يحق للمرأة الأجن</w:t>
      </w:r>
      <w:r w:rsidR="009B15DF">
        <w:rPr>
          <w:rFonts w:hint="cs"/>
          <w:rtl/>
          <w:lang w:val="en-ZW" w:bidi="ar-SY"/>
        </w:rPr>
        <w:t>بية التي تتزوج مواطنا مالطيا أو</w:t>
      </w:r>
      <w:r w:rsidR="009B15DF">
        <w:rPr>
          <w:rFonts w:hint="eastAsia"/>
          <w:rtl/>
          <w:lang w:val="en-ZW" w:bidi="ar-SY"/>
        </w:rPr>
        <w:t> </w:t>
      </w:r>
      <w:r w:rsidR="00D94DA6" w:rsidRPr="00D94DA6">
        <w:rPr>
          <w:rFonts w:hint="cs"/>
          <w:rtl/>
          <w:lang w:val="en-ZW" w:bidi="ar-SY"/>
        </w:rPr>
        <w:t>شخصا أصبح مواطنا مالطيا أن تصبح مواطنة مالطية عن طريق التسجيل.</w:t>
      </w:r>
    </w:p>
    <w:p w:rsidR="00D94DA6" w:rsidRPr="00D94DA6" w:rsidRDefault="008B0CDE" w:rsidP="00D94DA6">
      <w:pPr>
        <w:pStyle w:val="SingleTxt"/>
        <w:rPr>
          <w:rFonts w:hint="cs"/>
          <w:rtl/>
          <w:lang w:val="en-ZW" w:bidi="ar-SY"/>
        </w:rPr>
      </w:pPr>
      <w:r>
        <w:rPr>
          <w:rFonts w:hint="cs"/>
          <w:rtl/>
          <w:lang w:val="en-ZW" w:bidi="ar-SY"/>
        </w:rPr>
        <w:tab/>
      </w:r>
      <w:r w:rsidR="00D94DA6" w:rsidRPr="00D94DA6">
        <w:rPr>
          <w:rFonts w:hint="cs"/>
          <w:rtl/>
          <w:lang w:val="en-ZW" w:bidi="ar-SY"/>
        </w:rPr>
        <w:t>اعتبارا من 1 آب/أغسطس 1989، منح هذا الامتياز أيضا للأجنبي الذي يتزوج مواطنة مالطية.</w:t>
      </w:r>
    </w:p>
    <w:p w:rsidR="00D94DA6" w:rsidRDefault="008B0CDE" w:rsidP="00D94DA6">
      <w:pPr>
        <w:pStyle w:val="SingleTxt"/>
        <w:rPr>
          <w:rFonts w:hint="cs"/>
          <w:rtl/>
          <w:lang w:val="en-ZW" w:bidi="ar-SY"/>
        </w:rPr>
      </w:pPr>
      <w:r>
        <w:rPr>
          <w:rFonts w:hint="cs"/>
          <w:rtl/>
          <w:lang w:val="en-ZW" w:bidi="ar-SY"/>
        </w:rPr>
        <w:tab/>
      </w:r>
      <w:r w:rsidR="00D94DA6" w:rsidRPr="00D94DA6">
        <w:rPr>
          <w:rFonts w:hint="cs"/>
          <w:rtl/>
          <w:lang w:val="en-ZW" w:bidi="ar-SY"/>
        </w:rPr>
        <w:t>يُمنَح هذا الامتياز أيضا لأرملة أو أرمل:</w:t>
      </w:r>
    </w:p>
    <w:p w:rsidR="00D94DA6" w:rsidRDefault="008B0CDE" w:rsidP="00371664">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val="en-ZW" w:bidi="ar-SY"/>
        </w:rPr>
      </w:pPr>
      <w:r>
        <w:rPr>
          <w:rFonts w:hint="cs"/>
          <w:rtl/>
          <w:lang w:val="en-ZW" w:bidi="ar-SY"/>
        </w:rPr>
        <w:tab/>
      </w:r>
      <w:r w:rsidR="00371664">
        <w:rPr>
          <w:rFonts w:hint="cs"/>
          <w:rtl/>
          <w:lang w:val="en-ZW" w:bidi="ar-SY"/>
        </w:rPr>
        <w:t>’1‘</w:t>
      </w:r>
      <w:r>
        <w:rPr>
          <w:rFonts w:hint="cs"/>
          <w:rtl/>
          <w:lang w:val="en-ZW" w:bidi="ar-SY"/>
        </w:rPr>
        <w:tab/>
      </w:r>
      <w:r w:rsidR="00D94DA6" w:rsidRPr="00D94DA6">
        <w:rPr>
          <w:rFonts w:hint="cs"/>
          <w:rtl/>
          <w:lang w:val="en-ZW" w:bidi="ar-SY"/>
        </w:rPr>
        <w:t>شخص كان سيصبح مواطنا مالطيا في 21 أيلول/سبتمبر 1964 إن لم يكن قد توفي قبل ذلك التاريخ؛ أو</w:t>
      </w:r>
    </w:p>
    <w:p w:rsidR="00D94DA6" w:rsidRPr="00D94DA6" w:rsidRDefault="00371664" w:rsidP="008B0CDE">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lang w:bidi="ar-SY"/>
        </w:rPr>
      </w:pPr>
      <w:r>
        <w:rPr>
          <w:rFonts w:hint="cs"/>
          <w:rtl/>
          <w:lang w:val="en-ZW" w:bidi="ar-SY"/>
        </w:rPr>
        <w:tab/>
        <w:t>’2‘</w:t>
      </w:r>
      <w:r w:rsidR="008B0CDE">
        <w:rPr>
          <w:rFonts w:hint="cs"/>
          <w:rtl/>
          <w:lang w:val="en-ZW" w:bidi="ar-SY"/>
        </w:rPr>
        <w:tab/>
      </w:r>
      <w:r w:rsidR="00D94DA6" w:rsidRPr="00D94DA6">
        <w:rPr>
          <w:rFonts w:hint="cs"/>
          <w:rtl/>
          <w:lang w:val="en-ZW" w:bidi="ar-SY"/>
        </w:rPr>
        <w:t>شخص كان مواطنا مالطيا وقت وفاته.</w:t>
      </w:r>
    </w:p>
    <w:p w:rsidR="00D94DA6" w:rsidRDefault="008B0CDE" w:rsidP="00D94DA6">
      <w:pPr>
        <w:pStyle w:val="SingleTxt"/>
        <w:rPr>
          <w:rFonts w:hint="cs"/>
          <w:rtl/>
          <w:lang w:val="en-ZW" w:bidi="ar-SY"/>
        </w:rPr>
      </w:pPr>
      <w:r>
        <w:rPr>
          <w:rFonts w:hint="cs"/>
          <w:rtl/>
          <w:lang w:val="en-ZW" w:bidi="ar-SY"/>
        </w:rPr>
        <w:tab/>
      </w:r>
      <w:r w:rsidR="00D94DA6" w:rsidRPr="00D94DA6">
        <w:rPr>
          <w:rFonts w:hint="cs"/>
          <w:rtl/>
          <w:lang w:val="en-ZW" w:bidi="ar-SY"/>
        </w:rPr>
        <w:t>ومع ذلك، في كل حالة يجب أن يكون الوزير المسؤول عن الشؤون المتعلقة بجنسية مالطة مقتنعا بأم منح الجنسية لذلك الشخص لا يتعارض مع الصالح العام.</w:t>
      </w:r>
    </w:p>
    <w:p w:rsidR="00D94DA6" w:rsidRPr="00D94DA6" w:rsidRDefault="00371664" w:rsidP="00371664">
      <w:pPr>
        <w:pStyle w:val="SingleTxt"/>
        <w:rPr>
          <w:rFonts w:hint="cs"/>
          <w:lang w:bidi="ar-SY"/>
        </w:rPr>
      </w:pPr>
      <w:r>
        <w:rPr>
          <w:rtl/>
          <w:lang w:val="en-ZW" w:bidi="ar-SY"/>
        </w:rPr>
        <w:br w:type="page"/>
      </w:r>
      <w:r>
        <w:rPr>
          <w:rFonts w:hint="cs"/>
          <w:rtl/>
          <w:lang w:val="en-ZW" w:bidi="ar-SY"/>
        </w:rPr>
        <w:t>5</w:t>
      </w:r>
      <w:r w:rsidR="008B0CDE">
        <w:rPr>
          <w:rFonts w:hint="cs"/>
          <w:rtl/>
          <w:lang w:val="en-ZW" w:bidi="ar-SY"/>
        </w:rPr>
        <w:t xml:space="preserve"> -</w:t>
      </w:r>
      <w:r w:rsidR="008B0CDE">
        <w:rPr>
          <w:rFonts w:hint="cs"/>
          <w:rtl/>
          <w:lang w:val="en-ZW" w:bidi="ar-SY"/>
        </w:rPr>
        <w:tab/>
      </w:r>
      <w:r w:rsidR="00D94DA6" w:rsidRPr="00D94DA6">
        <w:rPr>
          <w:rFonts w:hint="cs"/>
          <w:rtl/>
          <w:lang w:val="en-ZW" w:bidi="ar-SY"/>
        </w:rPr>
        <w:t>اكتساب جنسية مالطة عن طريق التبني</w:t>
      </w:r>
    </w:p>
    <w:p w:rsidR="00D94DA6" w:rsidRPr="00D94DA6" w:rsidRDefault="008B0CDE" w:rsidP="00D94DA6">
      <w:pPr>
        <w:pStyle w:val="SingleTxt"/>
        <w:rPr>
          <w:rFonts w:hint="cs"/>
          <w:rtl/>
          <w:lang w:val="en-ZW" w:bidi="ar-SY"/>
        </w:rPr>
      </w:pPr>
      <w:r>
        <w:rPr>
          <w:rFonts w:hint="cs"/>
          <w:rtl/>
          <w:lang w:val="en-ZW" w:bidi="ar-SY"/>
        </w:rPr>
        <w:tab/>
      </w:r>
      <w:r w:rsidR="00D94DA6" w:rsidRPr="00D94DA6">
        <w:rPr>
          <w:rFonts w:hint="cs"/>
          <w:rtl/>
          <w:lang w:val="en-ZW" w:bidi="ar-SY"/>
        </w:rPr>
        <w:t>قبل كانون الثاني/يناير 1977، كان الشخص الذي يتبناه مواطنون مالطيون يصبح مواطنا مالطيا بالتبني. ولكن منذ ذلك التاريخ لم يعد من الممكن اكتساب جنسية مالطة عن طريق التبني.</w:t>
      </w:r>
    </w:p>
    <w:p w:rsidR="00D94DA6" w:rsidRPr="00D94DA6" w:rsidRDefault="008B0CDE" w:rsidP="00D94DA6">
      <w:pPr>
        <w:pStyle w:val="SingleTxt"/>
        <w:rPr>
          <w:rFonts w:hint="cs"/>
          <w:rtl/>
          <w:lang w:val="en-ZW" w:bidi="ar-SY"/>
        </w:rPr>
      </w:pPr>
      <w:r>
        <w:rPr>
          <w:rFonts w:hint="cs"/>
          <w:rtl/>
          <w:lang w:val="en-ZW" w:bidi="ar-SY"/>
        </w:rPr>
        <w:tab/>
      </w:r>
      <w:r w:rsidR="00D94DA6" w:rsidRPr="00D94DA6">
        <w:rPr>
          <w:rFonts w:hint="cs"/>
          <w:rtl/>
          <w:lang w:val="en-ZW" w:bidi="ar-SY"/>
        </w:rPr>
        <w:t>وعُدل الدستور مرة أخرى فأصبح ينص على اكتساب الجنسية عن طريق التبني. وابتداء من آب/أغسطس 1989، يصبح الطفل مواطنا مالطيا عن طريق التبني إذا كان دون سن العاشرة وقت تبنيه.</w:t>
      </w:r>
    </w:p>
    <w:p w:rsidR="00D94DA6" w:rsidRDefault="008B0CDE" w:rsidP="00D94DA6">
      <w:pPr>
        <w:pStyle w:val="SingleTxt"/>
        <w:rPr>
          <w:rFonts w:hint="cs"/>
          <w:rtl/>
          <w:lang w:val="en-ZW" w:bidi="ar-SY"/>
        </w:rPr>
      </w:pPr>
      <w:r>
        <w:rPr>
          <w:rFonts w:hint="cs"/>
          <w:rtl/>
          <w:lang w:val="en-ZW" w:bidi="ar-SY"/>
        </w:rPr>
        <w:tab/>
      </w:r>
      <w:r w:rsidR="00D94DA6" w:rsidRPr="00D94DA6">
        <w:rPr>
          <w:rFonts w:hint="cs"/>
          <w:rtl/>
          <w:lang w:val="en-ZW" w:bidi="ar-SY"/>
        </w:rPr>
        <w:t>التعديلات التي أُدخلت عام 1989 على قانون جنسية مالطة (الفصل 188)</w:t>
      </w:r>
    </w:p>
    <w:p w:rsidR="00D94DA6" w:rsidRPr="00D94DA6" w:rsidRDefault="00371664" w:rsidP="00371664">
      <w:pPr>
        <w:pStyle w:val="SingleTxt"/>
        <w:rPr>
          <w:rFonts w:hint="cs"/>
          <w:lang w:bidi="ar-SY"/>
        </w:rPr>
      </w:pPr>
      <w:r>
        <w:rPr>
          <w:rFonts w:hint="cs"/>
          <w:rtl/>
          <w:lang w:val="en-ZW" w:bidi="ar-SY"/>
        </w:rPr>
        <w:t xml:space="preserve">6 </w:t>
      </w:r>
      <w:r w:rsidR="008B0CDE">
        <w:rPr>
          <w:rFonts w:hint="cs"/>
          <w:rtl/>
          <w:lang w:val="en-ZW" w:bidi="ar-SY"/>
        </w:rPr>
        <w:t>-</w:t>
      </w:r>
      <w:r w:rsidR="008B0CDE">
        <w:rPr>
          <w:rFonts w:hint="cs"/>
          <w:rtl/>
          <w:lang w:val="en-ZW" w:bidi="ar-SY"/>
        </w:rPr>
        <w:tab/>
      </w:r>
      <w:r w:rsidR="00D94DA6" w:rsidRPr="00D94DA6">
        <w:rPr>
          <w:rFonts w:hint="cs"/>
          <w:rtl/>
          <w:lang w:val="en-ZW" w:bidi="ar-SY"/>
        </w:rPr>
        <w:t>اكتسا ب جنسية مالطة عن طريق التجنس</w:t>
      </w:r>
    </w:p>
    <w:p w:rsidR="00D94DA6" w:rsidRPr="00D94DA6" w:rsidRDefault="008B0CDE" w:rsidP="00D94DA6">
      <w:pPr>
        <w:pStyle w:val="SingleTxt"/>
        <w:rPr>
          <w:rFonts w:hint="cs"/>
          <w:rtl/>
          <w:lang w:val="en-ZW" w:bidi="ar-SY"/>
        </w:rPr>
      </w:pPr>
      <w:r>
        <w:rPr>
          <w:rFonts w:hint="cs"/>
          <w:rtl/>
          <w:lang w:val="en-ZW" w:bidi="ar-SY"/>
        </w:rPr>
        <w:tab/>
      </w:r>
      <w:r w:rsidR="00D94DA6" w:rsidRPr="00D94DA6">
        <w:rPr>
          <w:rFonts w:hint="cs"/>
          <w:rtl/>
          <w:lang w:val="en-ZW" w:bidi="ar-SY"/>
        </w:rPr>
        <w:t>قبل 1 آب/أغسطس 1989 أمكن للشخص الراغب في أن يصبح مواطن مالطة أن يفعل ذلك إذا استوفى شرط:</w:t>
      </w:r>
    </w:p>
    <w:p w:rsidR="00D94DA6" w:rsidRPr="00D94DA6" w:rsidRDefault="00371664" w:rsidP="00371664">
      <w:pPr>
        <w:pStyle w:val="SingleTxt"/>
        <w:ind w:left="2592" w:hanging="1325"/>
        <w:rPr>
          <w:rFonts w:hint="cs"/>
          <w:rtl/>
          <w:lang w:val="en-ZW" w:bidi="ar-SY"/>
        </w:rPr>
      </w:pPr>
      <w:r>
        <w:rPr>
          <w:rFonts w:hint="cs"/>
          <w:rtl/>
          <w:lang w:val="en-ZW" w:bidi="ar-SY"/>
        </w:rPr>
        <w:tab/>
        <w:t>’1‘</w:t>
      </w:r>
      <w:r w:rsidR="008B0CDE">
        <w:rPr>
          <w:rFonts w:hint="cs"/>
          <w:rtl/>
          <w:lang w:val="en-ZW" w:bidi="ar-SY"/>
        </w:rPr>
        <w:tab/>
        <w:t>أ</w:t>
      </w:r>
      <w:r w:rsidR="00D94DA6" w:rsidRPr="00D94DA6">
        <w:rPr>
          <w:rFonts w:hint="cs"/>
          <w:rtl/>
          <w:lang w:val="en-ZW" w:bidi="ar-SY"/>
        </w:rPr>
        <w:t>ن يكون مسجلا بوصفه مواطنا لمالطة إذا أقام في مالطة فترة خمس سنوات على الأقل في حالة مواطني الكومن</w:t>
      </w:r>
      <w:r w:rsidR="009B15DF">
        <w:rPr>
          <w:rFonts w:hint="cs"/>
          <w:rtl/>
          <w:lang w:val="en-ZW" w:bidi="ar-SY"/>
        </w:rPr>
        <w:t>ولث أو المواطنين الآيرلنديين أو</w:t>
      </w:r>
      <w:r w:rsidR="009B15DF">
        <w:rPr>
          <w:rFonts w:hint="eastAsia"/>
          <w:rtl/>
          <w:lang w:val="en-ZW" w:bidi="ar-SY"/>
        </w:rPr>
        <w:t> </w:t>
      </w:r>
      <w:r w:rsidR="00D94DA6" w:rsidRPr="00D94DA6">
        <w:rPr>
          <w:rFonts w:hint="cs"/>
          <w:rtl/>
          <w:lang w:val="en-ZW" w:bidi="ar-SY"/>
        </w:rPr>
        <w:t xml:space="preserve">الأشخاص تحت الحماية البريطانية </w:t>
      </w:r>
      <w:r w:rsidR="008B0CDE">
        <w:rPr>
          <w:rFonts w:hint="cs"/>
          <w:rtl/>
          <w:lang w:val="en-ZW" w:bidi="ar-SY"/>
        </w:rPr>
        <w:t>-</w:t>
      </w:r>
      <w:r w:rsidR="00D94DA6" w:rsidRPr="00D94DA6">
        <w:rPr>
          <w:rFonts w:hint="cs"/>
          <w:rtl/>
          <w:lang w:val="en-ZW" w:bidi="ar-SY"/>
        </w:rPr>
        <w:t xml:space="preserve"> القسم 3</w:t>
      </w:r>
      <w:r w:rsidR="008B0CDE">
        <w:rPr>
          <w:rFonts w:hint="cs"/>
          <w:rtl/>
          <w:lang w:val="en-ZW" w:bidi="ar-SY"/>
        </w:rPr>
        <w:t xml:space="preserve"> </w:t>
      </w:r>
      <w:r w:rsidR="00D94DA6" w:rsidRPr="00D94DA6">
        <w:rPr>
          <w:rFonts w:hint="cs"/>
          <w:rtl/>
          <w:lang w:val="en-ZW" w:bidi="ar-SY"/>
        </w:rPr>
        <w:t>(1) من القانون؛ أو</w:t>
      </w:r>
    </w:p>
    <w:p w:rsidR="00D94DA6" w:rsidRPr="00D94DA6" w:rsidRDefault="00371664" w:rsidP="00371664">
      <w:pPr>
        <w:pStyle w:val="SingleTxt"/>
        <w:ind w:left="2592" w:hanging="1325"/>
        <w:rPr>
          <w:rFonts w:hint="cs"/>
          <w:rtl/>
          <w:lang w:val="en-ZW" w:bidi="ar-SY"/>
        </w:rPr>
      </w:pPr>
      <w:r>
        <w:rPr>
          <w:rFonts w:hint="cs"/>
          <w:rtl/>
          <w:lang w:val="en-ZW" w:bidi="ar-SY"/>
        </w:rPr>
        <w:tab/>
        <w:t>’</w:t>
      </w:r>
      <w:r w:rsidR="00D94DA6" w:rsidRPr="00D94DA6">
        <w:rPr>
          <w:rFonts w:hint="cs"/>
          <w:rtl/>
          <w:lang w:val="en-ZW" w:bidi="ar-SY"/>
        </w:rPr>
        <w:t>2</w:t>
      </w:r>
      <w:r>
        <w:rPr>
          <w:rFonts w:hint="cs"/>
          <w:rtl/>
          <w:lang w:val="en-ZW" w:bidi="ar-SY"/>
        </w:rPr>
        <w:t xml:space="preserve">‘ </w:t>
      </w:r>
      <w:r w:rsidR="008B0CDE">
        <w:rPr>
          <w:rFonts w:hint="cs"/>
          <w:rtl/>
          <w:lang w:val="en-ZW" w:bidi="ar-SY"/>
        </w:rPr>
        <w:tab/>
      </w:r>
      <w:r w:rsidR="00D94DA6" w:rsidRPr="00D94DA6">
        <w:rPr>
          <w:rFonts w:hint="cs"/>
          <w:rtl/>
          <w:lang w:val="en-ZW" w:bidi="ar-SY"/>
        </w:rPr>
        <w:t>أن يكون متجنسا بوصفه مواطنا في مالطة إذا أقام في مالطة فترة ست سنوات على الأقل في حالة الأجانب (أي ألا يكون شخصا مشارا إليه في (1) أعلاه)</w:t>
      </w:r>
      <w:r w:rsidR="00C32FE3">
        <w:rPr>
          <w:rFonts w:hint="cs"/>
          <w:rtl/>
          <w:lang w:val="en-ZW" w:bidi="ar-SY"/>
        </w:rPr>
        <w:t xml:space="preserve"> </w:t>
      </w:r>
      <w:r w:rsidR="0023323D">
        <w:rPr>
          <w:rtl/>
          <w:lang w:val="en-ZW" w:bidi="ar-SY"/>
        </w:rPr>
        <w:t>-</w:t>
      </w:r>
      <w:r w:rsidR="00C32FE3">
        <w:rPr>
          <w:rtl/>
          <w:lang w:val="en-ZW" w:bidi="ar-SY"/>
        </w:rPr>
        <w:t xml:space="preserve"> </w:t>
      </w:r>
      <w:r w:rsidR="00D94DA6" w:rsidRPr="00D94DA6">
        <w:rPr>
          <w:rFonts w:hint="cs"/>
          <w:rtl/>
          <w:lang w:val="en-ZW" w:bidi="ar-SY"/>
        </w:rPr>
        <w:t>القسم 6 من القانون.</w:t>
      </w:r>
    </w:p>
    <w:p w:rsidR="00D94DA6" w:rsidRPr="00D94DA6" w:rsidRDefault="008B0CDE" w:rsidP="00D94DA6">
      <w:pPr>
        <w:pStyle w:val="SingleTxt"/>
        <w:rPr>
          <w:rFonts w:hint="cs"/>
          <w:rtl/>
          <w:lang w:val="en-ZW" w:bidi="ar-SY"/>
        </w:rPr>
      </w:pPr>
      <w:r>
        <w:rPr>
          <w:rFonts w:hint="cs"/>
          <w:rtl/>
          <w:lang w:val="en-ZW" w:bidi="ar-SY"/>
        </w:rPr>
        <w:tab/>
      </w:r>
      <w:r w:rsidR="00D94DA6" w:rsidRPr="00D94DA6">
        <w:rPr>
          <w:rFonts w:hint="cs"/>
          <w:rtl/>
          <w:lang w:val="en-ZW" w:bidi="ar-SY"/>
        </w:rPr>
        <w:t>اعتبارا من 1 آب/أغسطس 1989، يمكن لأي شخص أن يتجنس بجنسية مالطة إذا أقام في مالطة خمس سنوات على الأقل.</w:t>
      </w:r>
    </w:p>
    <w:p w:rsidR="00D94DA6" w:rsidRPr="00D94DA6" w:rsidRDefault="00371664" w:rsidP="00371664">
      <w:pPr>
        <w:pStyle w:val="SingleTxt"/>
        <w:rPr>
          <w:rFonts w:hint="cs"/>
          <w:lang w:bidi="ar-SY"/>
        </w:rPr>
      </w:pPr>
      <w:r>
        <w:rPr>
          <w:rFonts w:hint="cs"/>
          <w:rtl/>
          <w:lang w:val="en-ZW" w:bidi="ar-SY"/>
        </w:rPr>
        <w:t>7</w:t>
      </w:r>
      <w:r w:rsidR="008B0CDE">
        <w:rPr>
          <w:rFonts w:hint="cs"/>
          <w:rtl/>
          <w:lang w:val="en-ZW" w:bidi="ar-SY"/>
        </w:rPr>
        <w:t xml:space="preserve"> -</w:t>
      </w:r>
      <w:r w:rsidR="008B0CDE">
        <w:rPr>
          <w:rFonts w:hint="cs"/>
          <w:rtl/>
          <w:lang w:val="en-ZW" w:bidi="ar-SY"/>
        </w:rPr>
        <w:tab/>
      </w:r>
      <w:r w:rsidR="00D94DA6" w:rsidRPr="00D94DA6">
        <w:rPr>
          <w:rFonts w:hint="cs"/>
          <w:rtl/>
          <w:lang w:val="en-ZW" w:bidi="ar-SY"/>
        </w:rPr>
        <w:t>منح جنسية مالطة لمن يمكنه أن يثبت أنه من أصل شخص وُلد في مالطة وأنه من مواطني بلد يقَيَّد الوصول إليه</w:t>
      </w:r>
      <w:r w:rsidR="00C32FE3">
        <w:rPr>
          <w:rFonts w:hint="cs"/>
          <w:rtl/>
          <w:lang w:val="en-ZW" w:bidi="ar-SY"/>
        </w:rPr>
        <w:t xml:space="preserve"> </w:t>
      </w:r>
      <w:r w:rsidR="0023323D">
        <w:rPr>
          <w:rtl/>
          <w:lang w:val="en-ZW" w:bidi="ar-SY"/>
        </w:rPr>
        <w:t>-</w:t>
      </w:r>
      <w:r w:rsidR="00C32FE3">
        <w:rPr>
          <w:rtl/>
          <w:lang w:val="en-ZW" w:bidi="ar-SY"/>
        </w:rPr>
        <w:t xml:space="preserve"> </w:t>
      </w:r>
      <w:r w:rsidR="00D94DA6" w:rsidRPr="00D94DA6">
        <w:rPr>
          <w:rFonts w:hint="cs"/>
          <w:rtl/>
          <w:lang w:val="en-ZW" w:bidi="ar-SY"/>
        </w:rPr>
        <w:t>في حالته.</w:t>
      </w:r>
    </w:p>
    <w:p w:rsidR="00D94DA6" w:rsidRDefault="008B0CDE" w:rsidP="00D94DA6">
      <w:pPr>
        <w:pStyle w:val="SingleTxt"/>
        <w:rPr>
          <w:rFonts w:hint="cs"/>
          <w:rtl/>
          <w:lang w:val="en-ZW" w:bidi="ar-SY"/>
        </w:rPr>
      </w:pPr>
      <w:r>
        <w:rPr>
          <w:rFonts w:hint="cs"/>
          <w:rtl/>
          <w:lang w:val="en-ZW" w:bidi="ar-SY"/>
        </w:rPr>
        <w:tab/>
      </w:r>
      <w:r w:rsidR="00D94DA6" w:rsidRPr="00D94DA6">
        <w:rPr>
          <w:rFonts w:hint="cs"/>
          <w:rtl/>
          <w:lang w:val="en-ZW" w:bidi="ar-SY"/>
        </w:rPr>
        <w:t>هناك حكم جديد في القانون</w:t>
      </w:r>
      <w:r w:rsidR="00C32FE3">
        <w:rPr>
          <w:rFonts w:hint="cs"/>
          <w:rtl/>
          <w:lang w:val="en-ZW" w:bidi="ar-SY"/>
        </w:rPr>
        <w:t xml:space="preserve"> </w:t>
      </w:r>
      <w:r w:rsidR="0023323D">
        <w:rPr>
          <w:rtl/>
          <w:lang w:val="en-ZW" w:bidi="ar-SY"/>
        </w:rPr>
        <w:t>-</w:t>
      </w:r>
      <w:r w:rsidR="00C32FE3">
        <w:rPr>
          <w:rtl/>
          <w:lang w:val="en-ZW" w:bidi="ar-SY"/>
        </w:rPr>
        <w:t xml:space="preserve"> </w:t>
      </w:r>
      <w:r w:rsidR="00D94DA6" w:rsidRPr="00D94DA6">
        <w:rPr>
          <w:rFonts w:hint="cs"/>
          <w:rtl/>
          <w:lang w:val="en-ZW" w:bidi="ar-SY"/>
        </w:rPr>
        <w:t>القسم 3 (4)</w:t>
      </w:r>
      <w:r w:rsidR="00C32FE3">
        <w:rPr>
          <w:rFonts w:hint="cs"/>
          <w:rtl/>
          <w:lang w:val="en-ZW" w:bidi="ar-SY"/>
        </w:rPr>
        <w:t xml:space="preserve"> </w:t>
      </w:r>
      <w:r w:rsidR="0023323D">
        <w:rPr>
          <w:rtl/>
          <w:lang w:val="en-ZW" w:bidi="ar-SY"/>
        </w:rPr>
        <w:t>-</w:t>
      </w:r>
      <w:r w:rsidR="00C32FE3">
        <w:rPr>
          <w:rtl/>
          <w:lang w:val="en-ZW" w:bidi="ar-SY"/>
        </w:rPr>
        <w:t xml:space="preserve"> </w:t>
      </w:r>
      <w:r w:rsidR="00D94DA6" w:rsidRPr="00D94DA6">
        <w:rPr>
          <w:rFonts w:hint="cs"/>
          <w:rtl/>
          <w:lang w:val="en-ZW" w:bidi="ar-SY"/>
        </w:rPr>
        <w:t>يجعل من الممكن لعدد من الأشخاص، يقيم معظمهم في الخارج، أن يتقدموا بطلب للحصول على جنسية مالطة:</w:t>
      </w:r>
    </w:p>
    <w:p w:rsidR="00D94DA6" w:rsidRDefault="008B0CDE" w:rsidP="00371664">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val="en-ZW" w:bidi="ar-SY"/>
        </w:rPr>
      </w:pPr>
      <w:r>
        <w:rPr>
          <w:rFonts w:hint="cs"/>
          <w:rtl/>
          <w:lang w:val="en-ZW" w:bidi="ar-SY"/>
        </w:rPr>
        <w:tab/>
      </w:r>
      <w:r w:rsidR="00371664">
        <w:rPr>
          <w:rFonts w:hint="cs"/>
          <w:rtl/>
          <w:lang w:val="en-ZW" w:bidi="ar-SY"/>
        </w:rPr>
        <w:t>’1‘</w:t>
      </w:r>
      <w:r>
        <w:rPr>
          <w:rFonts w:hint="cs"/>
          <w:rtl/>
          <w:lang w:val="en-ZW" w:bidi="ar-SY"/>
        </w:rPr>
        <w:tab/>
      </w:r>
      <w:r w:rsidR="00D94DA6" w:rsidRPr="00D94DA6">
        <w:rPr>
          <w:rFonts w:hint="cs"/>
          <w:rtl/>
          <w:lang w:val="en-ZW" w:bidi="ar-SY"/>
        </w:rPr>
        <w:t>إذا كانوا من مواطني بلد غير البلد الذي يقيمون فيه؛</w:t>
      </w:r>
    </w:p>
    <w:p w:rsidR="00D94DA6" w:rsidRDefault="00371664" w:rsidP="00371664">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val="en-ZW" w:bidi="ar-SY"/>
        </w:rPr>
      </w:pPr>
      <w:r>
        <w:rPr>
          <w:rFonts w:hint="cs"/>
          <w:rtl/>
          <w:lang w:val="en-ZW" w:bidi="ar-SY"/>
        </w:rPr>
        <w:tab/>
        <w:t>’2‘</w:t>
      </w:r>
      <w:r w:rsidR="008B0CDE">
        <w:rPr>
          <w:rFonts w:hint="cs"/>
          <w:rtl/>
          <w:lang w:val="en-ZW" w:bidi="ar-SY"/>
        </w:rPr>
        <w:tab/>
      </w:r>
      <w:r w:rsidR="00D94DA6" w:rsidRPr="00D94DA6">
        <w:rPr>
          <w:rFonts w:hint="cs"/>
          <w:rtl/>
          <w:lang w:val="en-ZW" w:bidi="ar-SY"/>
        </w:rPr>
        <w:t>وكان وصولهم إلى البلد الذي يتمتعون بجنسيته مقيدا؛</w:t>
      </w:r>
    </w:p>
    <w:p w:rsidR="00D94DA6" w:rsidRPr="00D94DA6" w:rsidRDefault="008B0CDE" w:rsidP="00371664">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lang w:bidi="ar-SY"/>
        </w:rPr>
      </w:pPr>
      <w:r>
        <w:rPr>
          <w:rFonts w:hint="cs"/>
          <w:rtl/>
          <w:lang w:val="en-ZW" w:bidi="ar-SY"/>
        </w:rPr>
        <w:tab/>
      </w:r>
      <w:r w:rsidR="00371664">
        <w:rPr>
          <w:rFonts w:hint="cs"/>
          <w:rtl/>
          <w:lang w:val="en-ZW" w:bidi="ar-SY"/>
        </w:rPr>
        <w:t>’3‘</w:t>
      </w:r>
      <w:r>
        <w:rPr>
          <w:rFonts w:hint="cs"/>
          <w:rtl/>
          <w:lang w:val="en-ZW" w:bidi="ar-SY"/>
        </w:rPr>
        <w:tab/>
      </w:r>
      <w:r w:rsidR="00D94DA6" w:rsidRPr="00D94DA6">
        <w:rPr>
          <w:rFonts w:hint="cs"/>
          <w:rtl/>
          <w:lang w:val="en-ZW" w:bidi="ar-SY"/>
        </w:rPr>
        <w:t>واستطاعوا أن يثبتوا أنهم من أصل شخص وُلد في مالطة.</w:t>
      </w:r>
    </w:p>
    <w:p w:rsidR="00D94DA6" w:rsidRPr="00D94DA6" w:rsidRDefault="008B0CDE" w:rsidP="00D94DA6">
      <w:pPr>
        <w:pStyle w:val="SingleTxt"/>
        <w:rPr>
          <w:rFonts w:hint="cs"/>
          <w:rtl/>
          <w:lang w:val="en-ZW" w:bidi="ar-SY"/>
        </w:rPr>
      </w:pPr>
      <w:r>
        <w:rPr>
          <w:rFonts w:hint="cs"/>
          <w:rtl/>
          <w:lang w:val="en-ZW" w:bidi="ar-SY"/>
        </w:rPr>
        <w:tab/>
      </w:r>
      <w:r w:rsidR="00D94DA6" w:rsidRPr="00D94DA6">
        <w:rPr>
          <w:rFonts w:hint="cs"/>
          <w:rtl/>
          <w:lang w:val="en-ZW" w:bidi="ar-SY"/>
        </w:rPr>
        <w:t>ومع ذلك، يجب أن يكون الوزير المسؤول عن الشؤون المتعلقة بجنسية مالطة مقتنعا بأن منح الجنسية لهؤلاء الأشخاص لا يتعارض مع الصالح العام.</w:t>
      </w:r>
    </w:p>
    <w:p w:rsidR="00D94DA6" w:rsidRPr="00D94DA6" w:rsidRDefault="008B0CDE" w:rsidP="00D94DA6">
      <w:pPr>
        <w:pStyle w:val="SingleTxt"/>
        <w:rPr>
          <w:rFonts w:hint="cs"/>
          <w:rtl/>
          <w:lang w:val="en-ZW" w:bidi="ar-SY"/>
        </w:rPr>
      </w:pPr>
      <w:r>
        <w:rPr>
          <w:rFonts w:hint="cs"/>
          <w:rtl/>
          <w:lang w:val="en-ZW" w:bidi="ar-SY"/>
        </w:rPr>
        <w:tab/>
      </w:r>
      <w:r w:rsidR="00D94DA6" w:rsidRPr="00D94DA6">
        <w:rPr>
          <w:rFonts w:hint="cs"/>
          <w:rtl/>
          <w:lang w:val="en-ZW" w:bidi="ar-SY"/>
        </w:rPr>
        <w:t>التعديلات التي أدخلت عام 2000 على تشريع الجنسية</w:t>
      </w:r>
    </w:p>
    <w:p w:rsidR="00D94DA6" w:rsidRPr="00D94DA6" w:rsidRDefault="008B0CDE" w:rsidP="008B0CDE">
      <w:pPr>
        <w:pStyle w:val="SingleTxt"/>
        <w:rPr>
          <w:rFonts w:hint="cs"/>
          <w:lang w:bidi="ar-SY"/>
        </w:rPr>
      </w:pPr>
      <w:r>
        <w:rPr>
          <w:rFonts w:hint="cs"/>
          <w:rtl/>
          <w:lang w:val="en-ZW" w:bidi="ar-SY"/>
        </w:rPr>
        <w:t>1 -</w:t>
      </w:r>
      <w:r>
        <w:rPr>
          <w:rFonts w:hint="cs"/>
          <w:rtl/>
          <w:lang w:val="en-ZW" w:bidi="ar-SY"/>
        </w:rPr>
        <w:tab/>
      </w:r>
      <w:r w:rsidR="00D94DA6" w:rsidRPr="00D94DA6">
        <w:rPr>
          <w:rFonts w:hint="cs"/>
          <w:rtl/>
          <w:lang w:val="en-ZW" w:bidi="ar-SY"/>
        </w:rPr>
        <w:t>التعديلات على الفصل الثالث من الدستور</w:t>
      </w:r>
    </w:p>
    <w:p w:rsidR="00D94DA6" w:rsidRPr="00D94DA6" w:rsidRDefault="008B0CDE" w:rsidP="00D94DA6">
      <w:pPr>
        <w:pStyle w:val="SingleTxt"/>
        <w:rPr>
          <w:rFonts w:hint="cs"/>
          <w:rtl/>
          <w:lang w:val="en-ZW" w:bidi="ar-SY"/>
        </w:rPr>
      </w:pPr>
      <w:r>
        <w:rPr>
          <w:rFonts w:hint="cs"/>
          <w:rtl/>
          <w:lang w:val="en-ZW" w:bidi="ar-SY"/>
        </w:rPr>
        <w:tab/>
      </w:r>
      <w:r w:rsidR="00D94DA6" w:rsidRPr="00D94DA6">
        <w:rPr>
          <w:rFonts w:hint="cs"/>
          <w:rtl/>
          <w:lang w:val="en-ZW" w:bidi="ar-SY"/>
        </w:rPr>
        <w:t>عُدل الفصل الثالث من الدستور بالقانون الث</w:t>
      </w:r>
      <w:r w:rsidR="009B15DF">
        <w:rPr>
          <w:rFonts w:hint="cs"/>
          <w:rtl/>
          <w:lang w:val="en-ZW" w:bidi="ar-SY"/>
        </w:rPr>
        <w:t>الث لعام 2000 بحيث لا يتضمن إلا</w:t>
      </w:r>
      <w:r w:rsidR="009B15DF">
        <w:rPr>
          <w:rFonts w:hint="eastAsia"/>
          <w:rtl/>
          <w:lang w:val="en-ZW" w:bidi="ar-SY"/>
        </w:rPr>
        <w:t> </w:t>
      </w:r>
      <w:r w:rsidR="00D94DA6" w:rsidRPr="00D94DA6">
        <w:rPr>
          <w:rFonts w:hint="cs"/>
          <w:rtl/>
          <w:lang w:val="en-ZW" w:bidi="ar-SY"/>
        </w:rPr>
        <w:t>المبادئ العامة التي تتعلق بجنسية مالطة. وأدرجت جميع الأحكام التفصيلية المتعلقة بالجنسية ضمن قانون جنسية مالطة (الفصل 188).</w:t>
      </w:r>
    </w:p>
    <w:p w:rsidR="00D94DA6" w:rsidRPr="00D94DA6" w:rsidRDefault="008B0CDE" w:rsidP="00D94DA6">
      <w:pPr>
        <w:pStyle w:val="SingleTxt"/>
        <w:rPr>
          <w:rFonts w:hint="cs"/>
          <w:rtl/>
          <w:lang w:val="en-ZW" w:bidi="ar-SY"/>
        </w:rPr>
      </w:pPr>
      <w:r>
        <w:rPr>
          <w:rFonts w:hint="cs"/>
          <w:rtl/>
          <w:lang w:val="en-ZW" w:bidi="ar-SY"/>
        </w:rPr>
        <w:tab/>
      </w:r>
      <w:r w:rsidR="00D94DA6" w:rsidRPr="00D94DA6">
        <w:rPr>
          <w:rFonts w:hint="cs"/>
          <w:rtl/>
          <w:lang w:val="en-ZW" w:bidi="ar-SY"/>
        </w:rPr>
        <w:t>وحل ما يلي محل القسم 22 من الدستور:</w:t>
      </w:r>
    </w:p>
    <w:p w:rsidR="00D94DA6" w:rsidRPr="00D94DA6" w:rsidRDefault="008B0CDE" w:rsidP="008B0CDE">
      <w:pPr>
        <w:pStyle w:val="SingleTxt"/>
        <w:rPr>
          <w:rFonts w:hint="cs"/>
          <w:lang w:bidi="ar-SY"/>
        </w:rPr>
      </w:pPr>
      <w:r>
        <w:rPr>
          <w:rFonts w:hint="cs"/>
          <w:rtl/>
          <w:lang w:val="en-ZW" w:bidi="ar-SY"/>
        </w:rPr>
        <w:t xml:space="preserve">22 - </w:t>
      </w:r>
      <w:r w:rsidR="00D94DA6" w:rsidRPr="00D94DA6">
        <w:rPr>
          <w:rFonts w:hint="cs"/>
          <w:rtl/>
          <w:lang w:val="en-ZW" w:bidi="ar-SY"/>
        </w:rPr>
        <w:t>(1)</w:t>
      </w:r>
      <w:r>
        <w:rPr>
          <w:rFonts w:hint="cs"/>
          <w:rtl/>
          <w:lang w:val="en-ZW" w:bidi="ar-SY"/>
        </w:rPr>
        <w:tab/>
      </w:r>
      <w:r w:rsidR="00D94DA6" w:rsidRPr="00D94DA6">
        <w:rPr>
          <w:rFonts w:hint="cs"/>
          <w:rtl/>
          <w:lang w:val="en-ZW" w:bidi="ar-SY"/>
        </w:rPr>
        <w:t>ينظم القانون الحصول على جنسية مالطة والاحتفاظ بها والتخلي عنها وفقدها؛</w:t>
      </w:r>
    </w:p>
    <w:p w:rsidR="00D94DA6" w:rsidRPr="00D94DA6" w:rsidRDefault="008B0CDE" w:rsidP="00D94DA6">
      <w:pPr>
        <w:pStyle w:val="SingleTxt"/>
        <w:rPr>
          <w:rFonts w:hint="cs"/>
          <w:lang w:bidi="ar-SY"/>
        </w:rPr>
      </w:pPr>
      <w:r>
        <w:rPr>
          <w:rFonts w:hint="cs"/>
          <w:rtl/>
          <w:lang w:val="en-ZW" w:bidi="ar-SY"/>
        </w:rPr>
        <w:tab/>
      </w:r>
      <w:r w:rsidR="00D94DA6" w:rsidRPr="00D94DA6">
        <w:rPr>
          <w:rFonts w:hint="cs"/>
          <w:rtl/>
          <w:lang w:val="en-ZW" w:bidi="ar-SY"/>
        </w:rPr>
        <w:t>(2)</w:t>
      </w:r>
      <w:r>
        <w:rPr>
          <w:rFonts w:hint="cs"/>
          <w:rtl/>
          <w:lang w:val="en-ZW" w:bidi="ar-SY"/>
        </w:rPr>
        <w:tab/>
      </w:r>
      <w:r w:rsidR="00D94DA6" w:rsidRPr="00D94DA6">
        <w:rPr>
          <w:rFonts w:hint="cs"/>
          <w:rtl/>
          <w:lang w:val="en-ZW" w:bidi="ar-SY"/>
        </w:rPr>
        <w:t>يسمح بازدواج الجنسية أو بتعددها، بموجب أي قانون سار في مالطة في ذلك الوقت.</w:t>
      </w:r>
    </w:p>
    <w:p w:rsidR="00D94DA6" w:rsidRPr="00D94DA6" w:rsidRDefault="008B0CDE" w:rsidP="00D94DA6">
      <w:pPr>
        <w:pStyle w:val="SingleTxt"/>
        <w:rPr>
          <w:rFonts w:hint="cs"/>
          <w:rtl/>
          <w:lang w:val="en-ZW" w:bidi="ar-SY"/>
        </w:rPr>
      </w:pPr>
      <w:r>
        <w:rPr>
          <w:rFonts w:hint="cs"/>
          <w:rtl/>
          <w:lang w:val="en-ZW" w:bidi="ar-SY"/>
        </w:rPr>
        <w:tab/>
      </w:r>
      <w:r w:rsidR="00D94DA6" w:rsidRPr="00D94DA6">
        <w:rPr>
          <w:rFonts w:hint="cs"/>
          <w:rtl/>
          <w:lang w:val="en-ZW" w:bidi="ar-SY"/>
        </w:rPr>
        <w:t>جرى إبطال الأقسام 23 و 24 و 25 و 26 و 27 و 30 و 31 من الدستور.</w:t>
      </w:r>
    </w:p>
    <w:p w:rsidR="00D94DA6" w:rsidRDefault="008B0CDE" w:rsidP="00D94DA6">
      <w:pPr>
        <w:pStyle w:val="SingleTxt"/>
        <w:rPr>
          <w:rFonts w:hint="cs"/>
          <w:rtl/>
          <w:lang w:val="en-ZW" w:bidi="ar-SY"/>
        </w:rPr>
      </w:pPr>
      <w:r>
        <w:rPr>
          <w:rFonts w:hint="cs"/>
          <w:rtl/>
          <w:lang w:val="en-ZW" w:bidi="ar-SY"/>
        </w:rPr>
        <w:tab/>
      </w:r>
      <w:r w:rsidR="00D94DA6" w:rsidRPr="00D94DA6">
        <w:rPr>
          <w:rFonts w:hint="cs"/>
          <w:rtl/>
          <w:lang w:val="en-ZW" w:bidi="ar-SY"/>
        </w:rPr>
        <w:t>وأُعطِي القسمان 28 و 29 الرقمين 23 و 24 على التوالي.</w:t>
      </w:r>
    </w:p>
    <w:p w:rsidR="00D94DA6" w:rsidRPr="00D94DA6" w:rsidRDefault="007F6F1F" w:rsidP="008B0CDE">
      <w:pPr>
        <w:pStyle w:val="SingleTxt"/>
        <w:rPr>
          <w:rFonts w:hint="cs"/>
          <w:lang w:bidi="ar-SY"/>
        </w:rPr>
      </w:pPr>
      <w:r>
        <w:rPr>
          <w:rFonts w:hint="cs"/>
          <w:rtl/>
          <w:lang w:val="en-ZW" w:bidi="ar-SY"/>
        </w:rPr>
        <w:t>2</w:t>
      </w:r>
      <w:r w:rsidR="008B0CDE">
        <w:rPr>
          <w:rFonts w:hint="cs"/>
          <w:rtl/>
          <w:lang w:val="en-ZW" w:bidi="ar-SY"/>
        </w:rPr>
        <w:t xml:space="preserve"> -</w:t>
      </w:r>
      <w:r w:rsidR="008B0CDE">
        <w:rPr>
          <w:rFonts w:hint="cs"/>
          <w:rtl/>
          <w:lang w:val="en-ZW" w:bidi="ar-SY"/>
        </w:rPr>
        <w:tab/>
      </w:r>
      <w:r w:rsidR="00D94DA6" w:rsidRPr="00D94DA6">
        <w:rPr>
          <w:rFonts w:hint="cs"/>
          <w:rtl/>
          <w:lang w:val="en-ZW" w:bidi="ar-SY"/>
        </w:rPr>
        <w:t>التعديلات التي أُدخِلت على قانون جنسية مالطة (الفصل 188)</w:t>
      </w:r>
    </w:p>
    <w:p w:rsidR="00D94DA6" w:rsidRPr="00D94DA6" w:rsidRDefault="00D94DA6" w:rsidP="00D94DA6">
      <w:pPr>
        <w:pStyle w:val="SingleTxt"/>
        <w:rPr>
          <w:rFonts w:hint="cs"/>
          <w:rtl/>
          <w:lang w:val="en-ZW" w:bidi="ar-SY"/>
        </w:rPr>
      </w:pPr>
      <w:r w:rsidRPr="00D94DA6">
        <w:rPr>
          <w:rFonts w:hint="cs"/>
          <w:rtl/>
          <w:lang w:val="en-ZW" w:bidi="ar-SY"/>
        </w:rPr>
        <w:t>ازدواج الجنسية أو تعددها</w:t>
      </w:r>
    </w:p>
    <w:p w:rsidR="00D94DA6" w:rsidRPr="00D94DA6" w:rsidRDefault="008B0CDE" w:rsidP="00D94DA6">
      <w:pPr>
        <w:pStyle w:val="SingleTxt"/>
        <w:rPr>
          <w:rFonts w:hint="cs"/>
          <w:rtl/>
          <w:lang w:val="en-ZW" w:bidi="ar-SY"/>
        </w:rPr>
      </w:pPr>
      <w:r>
        <w:rPr>
          <w:rFonts w:hint="cs"/>
          <w:rtl/>
          <w:lang w:val="en-ZW" w:bidi="ar-SY"/>
        </w:rPr>
        <w:tab/>
      </w:r>
      <w:r w:rsidR="00D94DA6" w:rsidRPr="00D94DA6">
        <w:rPr>
          <w:rFonts w:hint="cs"/>
          <w:rtl/>
          <w:lang w:val="en-ZW" w:bidi="ar-SY"/>
        </w:rPr>
        <w:t>أُدخل القانون الرابع لعام 2000 تعديلات على قانون جنسية مالطة لإعمال الأحكام الجديدة المتعلقة بازدواج الجنسية أو تعددها:</w:t>
      </w:r>
    </w:p>
    <w:p w:rsidR="00D94DA6" w:rsidRPr="00D94DA6" w:rsidRDefault="008B0CDE" w:rsidP="00D94DA6">
      <w:pPr>
        <w:pStyle w:val="SingleTxt"/>
        <w:rPr>
          <w:rFonts w:hint="cs"/>
          <w:rtl/>
          <w:lang w:val="en-ZW" w:bidi="ar-SY"/>
        </w:rPr>
      </w:pPr>
      <w:r>
        <w:rPr>
          <w:rFonts w:hint="cs"/>
          <w:rtl/>
          <w:lang w:val="en-ZW" w:bidi="ar-SY"/>
        </w:rPr>
        <w:tab/>
      </w:r>
      <w:r w:rsidR="00D94DA6" w:rsidRPr="00D94DA6">
        <w:rPr>
          <w:rFonts w:hint="cs"/>
          <w:rtl/>
          <w:lang w:val="en-ZW" w:bidi="ar-SY"/>
        </w:rPr>
        <w:t>يقدم القسم 7 المبدأ الأساسي الجديد، وهو أنه:</w:t>
      </w:r>
    </w:p>
    <w:p w:rsidR="00D94DA6" w:rsidRPr="00D94DA6" w:rsidRDefault="008B0CDE" w:rsidP="00D94DA6">
      <w:pPr>
        <w:pStyle w:val="SingleTxt"/>
        <w:rPr>
          <w:rFonts w:hint="cs"/>
          <w:rtl/>
          <w:lang w:val="en-ZW" w:bidi="ar-SY"/>
        </w:rPr>
      </w:pPr>
      <w:r>
        <w:rPr>
          <w:rFonts w:hint="cs"/>
          <w:rtl/>
          <w:lang w:val="en-ZW" w:bidi="ar-SY"/>
        </w:rPr>
        <w:tab/>
      </w:r>
      <w:r w:rsidR="00D94DA6" w:rsidRPr="00D94DA6">
        <w:rPr>
          <w:rFonts w:hint="cs"/>
          <w:rtl/>
          <w:lang w:val="en-ZW" w:bidi="ar-SY"/>
        </w:rPr>
        <w:t xml:space="preserve">يكون من المشروع لأي شخص أن يصبح مواطنا مالطيا ومواطنا لبلد آخر في نفس الوقت. </w:t>
      </w:r>
    </w:p>
    <w:p w:rsidR="00D94DA6" w:rsidRPr="00D94DA6" w:rsidRDefault="008B0CDE" w:rsidP="00D94DA6">
      <w:pPr>
        <w:pStyle w:val="SingleTxt"/>
        <w:rPr>
          <w:rFonts w:hint="cs"/>
          <w:rtl/>
          <w:lang w:val="en-ZW" w:bidi="ar-SY"/>
        </w:rPr>
      </w:pPr>
      <w:r>
        <w:rPr>
          <w:rFonts w:hint="cs"/>
          <w:rtl/>
          <w:lang w:val="en-ZW" w:bidi="ar-SY"/>
        </w:rPr>
        <w:tab/>
      </w:r>
      <w:r w:rsidR="00D94DA6" w:rsidRPr="00D94DA6">
        <w:rPr>
          <w:rFonts w:hint="cs"/>
          <w:rtl/>
          <w:lang w:val="en-ZW" w:bidi="ar-SY"/>
        </w:rPr>
        <w:t>وهذا يعني أنه إذا حصل مواطن مالطي على جنسية أخرى في 10 شباط/فبراير 2000</w:t>
      </w:r>
      <w:r w:rsidR="00C32FE3">
        <w:rPr>
          <w:rFonts w:hint="cs"/>
          <w:rtl/>
          <w:lang w:val="en-ZW" w:bidi="ar-SY"/>
        </w:rPr>
        <w:t xml:space="preserve"> </w:t>
      </w:r>
      <w:r w:rsidR="0023323D">
        <w:rPr>
          <w:rtl/>
          <w:lang w:val="en-ZW" w:bidi="ar-SY"/>
        </w:rPr>
        <w:t>-</w:t>
      </w:r>
      <w:r w:rsidR="00C32FE3">
        <w:rPr>
          <w:rtl/>
          <w:lang w:val="en-ZW" w:bidi="ar-SY"/>
        </w:rPr>
        <w:t xml:space="preserve"> </w:t>
      </w:r>
      <w:r w:rsidR="00D94DA6" w:rsidRPr="00D94DA6">
        <w:rPr>
          <w:rFonts w:hint="cs"/>
          <w:rtl/>
          <w:lang w:val="en-ZW" w:bidi="ar-SY"/>
        </w:rPr>
        <w:t>تاريخ سريان جميع أحكام القانون الجديد</w:t>
      </w:r>
      <w:r w:rsidR="00C32FE3">
        <w:rPr>
          <w:rFonts w:hint="cs"/>
          <w:rtl/>
          <w:lang w:val="en-ZW" w:bidi="ar-SY"/>
        </w:rPr>
        <w:t xml:space="preserve"> </w:t>
      </w:r>
      <w:r w:rsidR="0023323D">
        <w:rPr>
          <w:rtl/>
          <w:lang w:val="en-ZW" w:bidi="ar-SY"/>
        </w:rPr>
        <w:t>-</w:t>
      </w:r>
      <w:r w:rsidR="00C32FE3">
        <w:rPr>
          <w:rtl/>
          <w:lang w:val="en-ZW" w:bidi="ar-SY"/>
        </w:rPr>
        <w:t xml:space="preserve"> </w:t>
      </w:r>
      <w:r w:rsidR="00D94DA6" w:rsidRPr="00D94DA6">
        <w:rPr>
          <w:rFonts w:hint="cs"/>
          <w:rtl/>
          <w:lang w:val="en-ZW" w:bidi="ar-SY"/>
        </w:rPr>
        <w:t>أو بعد ذلك التاريخ، يجوز لهذا الشخص أن يحتفظ بالجنسية الأخرى مع جنسية مالطة.</w:t>
      </w:r>
    </w:p>
    <w:p w:rsidR="00D94DA6" w:rsidRPr="00D94DA6" w:rsidRDefault="008B0CDE" w:rsidP="00D94DA6">
      <w:pPr>
        <w:pStyle w:val="SingleTxt"/>
        <w:rPr>
          <w:rFonts w:hint="cs"/>
          <w:rtl/>
          <w:lang w:val="en-ZW" w:bidi="ar-SY"/>
        </w:rPr>
      </w:pPr>
      <w:r>
        <w:rPr>
          <w:rFonts w:hint="cs"/>
          <w:rtl/>
          <w:lang w:val="en-ZW" w:bidi="ar-SY"/>
        </w:rPr>
        <w:tab/>
      </w:r>
      <w:r w:rsidR="00D94DA6" w:rsidRPr="00D94DA6">
        <w:rPr>
          <w:rFonts w:hint="cs"/>
          <w:rtl/>
          <w:lang w:val="en-ZW" w:bidi="ar-SY"/>
        </w:rPr>
        <w:t>وهذا يعني أيضا أن القصر الحاصلين على جنسية مالطة وجنسية أجنبية أخرى، بالإضافة إلى من كانوا قد تعدوا سن 18 سنة ولكن لم يبلغوا سن 19 سنة في 10</w:t>
      </w:r>
      <w:r w:rsidR="007F6F1F">
        <w:rPr>
          <w:rFonts w:hint="eastAsia"/>
          <w:rtl/>
          <w:lang w:val="en-ZW" w:bidi="ar-SY"/>
        </w:rPr>
        <w:t> </w:t>
      </w:r>
      <w:r w:rsidR="00D94DA6" w:rsidRPr="00D94DA6">
        <w:rPr>
          <w:rFonts w:hint="cs"/>
          <w:rtl/>
          <w:lang w:val="en-ZW" w:bidi="ar-SY"/>
        </w:rPr>
        <w:t>شباط/فبراير 2000 وكان لديهم جنسيتان، جنسية مالطة، على سبيل المثال، التي اكتسبوها عن طريق أصلهم، وجنسية أخرى اكتسبوها بالميلاد في بلد أجنبي، لهم أن يحتفظوا بالجنسيتين إلى أجل غير مسمى.</w:t>
      </w:r>
    </w:p>
    <w:p w:rsidR="00D94DA6" w:rsidRPr="00D94DA6" w:rsidRDefault="008B0CDE" w:rsidP="00D94DA6">
      <w:pPr>
        <w:pStyle w:val="SingleTxt"/>
        <w:rPr>
          <w:rFonts w:hint="cs"/>
          <w:rtl/>
          <w:lang w:val="en-ZW" w:bidi="ar-SY"/>
        </w:rPr>
      </w:pPr>
      <w:r>
        <w:rPr>
          <w:rFonts w:hint="cs"/>
          <w:rtl/>
          <w:lang w:val="en-ZW" w:bidi="ar-SY"/>
        </w:rPr>
        <w:tab/>
      </w:r>
      <w:r w:rsidR="00D94DA6" w:rsidRPr="00D94DA6">
        <w:rPr>
          <w:rFonts w:hint="cs"/>
          <w:rtl/>
          <w:lang w:val="en-ZW" w:bidi="ar-SY"/>
        </w:rPr>
        <w:t>وينص القسم 9 من القانون على أن أي شخص يولد في مالطة أو في الخارج ويكون مواطنا مالطيا بالمولد أو بالأصل ويكون قد أقام خارج مالطة مدة ست سنوات على الأقل وحصل على أو احتفظ بجنسية بلد آخر يعتبر دائما مواطنا مالطيا.</w:t>
      </w:r>
    </w:p>
    <w:p w:rsidR="00D94DA6" w:rsidRPr="00D94DA6" w:rsidRDefault="008B0CDE" w:rsidP="00D94DA6">
      <w:pPr>
        <w:pStyle w:val="SingleTxt"/>
        <w:rPr>
          <w:rFonts w:hint="cs"/>
          <w:rtl/>
          <w:lang w:val="en-ZW" w:bidi="ar-SY"/>
        </w:rPr>
      </w:pPr>
      <w:r>
        <w:rPr>
          <w:rFonts w:hint="cs"/>
          <w:rtl/>
          <w:lang w:val="en-ZW" w:bidi="ar-SY"/>
        </w:rPr>
        <w:tab/>
      </w:r>
      <w:r w:rsidR="00D94DA6" w:rsidRPr="00D94DA6">
        <w:rPr>
          <w:rFonts w:hint="cs"/>
          <w:rtl/>
          <w:lang w:val="en-ZW" w:bidi="ar-SY"/>
        </w:rPr>
        <w:t>وهذا يعني على سبيل المثال أن الأطفال الذين يولدون في الخارج لمهاجرين مالطيين، ويكونون قد تعدوا سن 19 سنة في 10 شباط/فبراير 2000 وأقاموا دائما في بلد ولادتهم، يكتسبون جنسية مالطة مرة أخرى تلقائيا (أي أنه لا يجب عليهم أن يفعلوا أي شيء لهذا الاكتساب ولكن يكتسبون مرة أخرى جنسية مالطة عن طريق إجراء غير طوعي).</w:t>
      </w:r>
    </w:p>
    <w:p w:rsidR="00D94DA6" w:rsidRPr="00D94DA6" w:rsidRDefault="008B0CDE" w:rsidP="00D94DA6">
      <w:pPr>
        <w:pStyle w:val="SingleTxt"/>
        <w:rPr>
          <w:rFonts w:hint="cs"/>
          <w:rtl/>
          <w:lang w:val="en-ZW" w:bidi="ar-SY"/>
        </w:rPr>
      </w:pPr>
      <w:r>
        <w:rPr>
          <w:rFonts w:hint="cs"/>
          <w:rtl/>
          <w:lang w:val="en-ZW" w:bidi="ar-SY"/>
        </w:rPr>
        <w:tab/>
      </w:r>
      <w:r w:rsidR="00D94DA6" w:rsidRPr="00D94DA6">
        <w:rPr>
          <w:rFonts w:hint="cs"/>
          <w:rtl/>
          <w:lang w:val="en-ZW" w:bidi="ar-SY"/>
        </w:rPr>
        <w:t>وينص القسم 8 من القانون على أن الشخص ا</w:t>
      </w:r>
      <w:r w:rsidR="009B15DF">
        <w:rPr>
          <w:rFonts w:hint="cs"/>
          <w:rtl/>
          <w:lang w:val="en-ZW" w:bidi="ar-SY"/>
        </w:rPr>
        <w:t>لذي لم يعد مواطنا مالطيا قبل 10</w:t>
      </w:r>
      <w:r w:rsidR="009B15DF">
        <w:rPr>
          <w:rFonts w:hint="eastAsia"/>
          <w:rtl/>
          <w:lang w:val="en-ZW" w:bidi="ar-SY"/>
        </w:rPr>
        <w:t> </w:t>
      </w:r>
      <w:r w:rsidR="00D94DA6" w:rsidRPr="00D94DA6">
        <w:rPr>
          <w:rFonts w:hint="cs"/>
          <w:rtl/>
          <w:lang w:val="en-ZW" w:bidi="ar-SY"/>
        </w:rPr>
        <w:t>شباط/فبراير 2000 لأن جنسيته المالطية سقطت بحص</w:t>
      </w:r>
      <w:r w:rsidR="009B15DF">
        <w:rPr>
          <w:rFonts w:hint="cs"/>
          <w:rtl/>
          <w:lang w:val="en-ZW" w:bidi="ar-SY"/>
        </w:rPr>
        <w:t>وله على جنسية أجنبية أو لأنه لم</w:t>
      </w:r>
      <w:r w:rsidR="009B15DF">
        <w:rPr>
          <w:rFonts w:hint="eastAsia"/>
          <w:rtl/>
          <w:lang w:val="en-ZW" w:bidi="ar-SY"/>
        </w:rPr>
        <w:t> </w:t>
      </w:r>
      <w:r w:rsidR="00D94DA6" w:rsidRPr="00D94DA6">
        <w:rPr>
          <w:rFonts w:hint="cs"/>
          <w:rtl/>
          <w:lang w:val="en-ZW" w:bidi="ar-SY"/>
        </w:rPr>
        <w:t>يرفض التجنس بجنسية أجنبية في حدود الوقت الذي حدده القانون، يكون له الحق في استعادة جنسيته المالطية عن طريق التسجيل.</w:t>
      </w:r>
    </w:p>
    <w:p w:rsidR="00D94DA6" w:rsidRPr="00D94DA6" w:rsidRDefault="008B0CDE" w:rsidP="00D94DA6">
      <w:pPr>
        <w:pStyle w:val="SingleTxt"/>
        <w:rPr>
          <w:rFonts w:hint="cs"/>
          <w:rtl/>
          <w:lang w:val="en-ZW" w:bidi="ar-SY"/>
        </w:rPr>
      </w:pPr>
      <w:r>
        <w:rPr>
          <w:rFonts w:hint="cs"/>
          <w:rtl/>
          <w:lang w:val="en-ZW" w:bidi="ar-SY"/>
        </w:rPr>
        <w:tab/>
      </w:r>
      <w:r w:rsidR="00D94DA6" w:rsidRPr="00D94DA6">
        <w:rPr>
          <w:rFonts w:hint="cs"/>
          <w:rtl/>
          <w:lang w:val="en-ZW" w:bidi="ar-SY"/>
        </w:rPr>
        <w:t>وهذا يعني، في الواقع، أن مواطني مالطة السابقين الذين حصلوا على جنسية مالطة في 21 أيلول/سبتمبر 1964 أو عند الولادة، ولكنهم لم يقيموا في الخارج ست سنوات على الأقل، والأشخاص الذين كانوا مواطنين مالطيين عن طريق التسجيل أو التجنس ثم فقدوا جنسيتهم، يحق لهم الآن التسجيل بوصفهم من مواطني مالطة، أي أن هؤلاء الأشخاص لهم أن يتقدموا بطلب لتسجيلهم بوصفهم مواطنين مالطيين دون أن يكون عليهم استيفاء أي شروط للإقامة وبغض النظر عن مكان إقامتهم حاليا.</w:t>
      </w:r>
      <w:r w:rsidR="00C32FE3">
        <w:rPr>
          <w:rFonts w:hint="cs"/>
          <w:rtl/>
          <w:lang w:val="en-ZW" w:bidi="ar-SY"/>
        </w:rPr>
        <w:t xml:space="preserve"> </w:t>
      </w:r>
      <w:r w:rsidR="00D94DA6" w:rsidRPr="00D94DA6">
        <w:rPr>
          <w:rFonts w:hint="cs"/>
          <w:rtl/>
          <w:lang w:val="en-ZW" w:bidi="ar-SY"/>
        </w:rPr>
        <w:t>(سواء في مالطة أو في الخارج). بيد أنه تجدر ملاحظة أن مواطني مالطة السابقين الذين اكتسبوا جنسية مالطة عن طريق التسجيل أو التجنس لن يمنحوا جنسية مالطة إلا إذا اقتنع الوزير المسؤول عن الشؤون المتعلقة بالجنسية بأن ذلك لا يتعارض مع الصالح العام.</w:t>
      </w:r>
    </w:p>
    <w:p w:rsidR="00D94DA6" w:rsidRPr="00D94DA6" w:rsidRDefault="008B0CDE" w:rsidP="00D94DA6">
      <w:pPr>
        <w:pStyle w:val="SingleTxt"/>
        <w:rPr>
          <w:rFonts w:hint="cs"/>
          <w:rtl/>
          <w:lang w:val="en-ZW" w:bidi="ar-SY"/>
        </w:rPr>
      </w:pPr>
      <w:r>
        <w:rPr>
          <w:rFonts w:hint="cs"/>
          <w:rtl/>
          <w:lang w:val="en-ZW" w:bidi="ar-SY"/>
        </w:rPr>
        <w:tab/>
      </w:r>
      <w:r w:rsidR="00D94DA6" w:rsidRPr="00D94DA6">
        <w:rPr>
          <w:rFonts w:hint="cs"/>
          <w:rtl/>
          <w:lang w:val="en-ZW" w:bidi="ar-SY"/>
        </w:rPr>
        <w:t>وفي جميع الحالات التي تستوجب أن يتقدم المواطن الأجنبي بطلب للحصول على جنسية مالطة (اي حيثما يجري الحصول على الجنسية بإجراء طوعي) من المهم أن يتحقق مقدم الطلب من فقدان جنسية البلد الأصلي بسبب هذا الإجراء الطوعي.</w:t>
      </w:r>
    </w:p>
    <w:p w:rsidR="00D94DA6" w:rsidRPr="00D94DA6" w:rsidRDefault="007F6F1F" w:rsidP="007F6F1F">
      <w:pPr>
        <w:pStyle w:val="SingleTxt"/>
        <w:rPr>
          <w:rFonts w:hint="cs"/>
          <w:lang w:bidi="ar-SY"/>
        </w:rPr>
      </w:pPr>
      <w:r>
        <w:rPr>
          <w:rtl/>
          <w:lang w:val="en-ZW" w:bidi="ar-SY"/>
        </w:rPr>
        <w:br w:type="page"/>
      </w:r>
      <w:r>
        <w:rPr>
          <w:rFonts w:hint="cs"/>
          <w:rtl/>
          <w:lang w:val="en-ZW" w:bidi="ar-SY"/>
        </w:rPr>
        <w:t>3</w:t>
      </w:r>
      <w:r w:rsidR="008B0CDE">
        <w:rPr>
          <w:rFonts w:hint="cs"/>
          <w:rtl/>
          <w:lang w:val="en-ZW" w:bidi="ar-SY"/>
        </w:rPr>
        <w:t xml:space="preserve"> -</w:t>
      </w:r>
      <w:r w:rsidR="008B0CDE">
        <w:rPr>
          <w:rFonts w:hint="cs"/>
          <w:rtl/>
          <w:lang w:val="en-ZW" w:bidi="ar-SY"/>
        </w:rPr>
        <w:tab/>
      </w:r>
      <w:r w:rsidR="00D94DA6" w:rsidRPr="00D94DA6">
        <w:rPr>
          <w:rFonts w:hint="cs"/>
          <w:rtl/>
          <w:lang w:val="en-ZW" w:bidi="ar-SY"/>
        </w:rPr>
        <w:t>اكتساب جنسية مالطة عن طريق الزواج</w:t>
      </w:r>
    </w:p>
    <w:p w:rsidR="00D94DA6" w:rsidRPr="00D94DA6" w:rsidRDefault="008B0CDE" w:rsidP="00D94DA6">
      <w:pPr>
        <w:pStyle w:val="SingleTxt"/>
        <w:rPr>
          <w:rFonts w:hint="cs"/>
          <w:rtl/>
          <w:lang w:val="en-ZW" w:bidi="ar-SY"/>
        </w:rPr>
      </w:pPr>
      <w:r>
        <w:rPr>
          <w:rFonts w:hint="cs"/>
          <w:rtl/>
          <w:lang w:val="en-ZW" w:bidi="ar-SY"/>
        </w:rPr>
        <w:tab/>
      </w:r>
      <w:r w:rsidR="00D94DA6" w:rsidRPr="00D94DA6">
        <w:rPr>
          <w:rFonts w:hint="cs"/>
          <w:rtl/>
          <w:lang w:val="en-ZW" w:bidi="ar-SY"/>
        </w:rPr>
        <w:t>قبل 10 شباط/فبراير 2000، كان للزوجة الأجنبية لمواطن مالطي أن تتقدم بعد الزواج مباشرة بطلب للتسجيل بوصفها مواطنة مالطية. ولكن الحالة لم تعد كذلك الآن. فبعد التعديلات التي أُدخِلت على القانون، لا يمكن للزوجة الأجنبية أن تتقدم بطلب للحصول على جنسية مالطة إلا إذا كانت متزوجة من مواطن مالطي لمدة خمس سنوات على الأقل، ولا تزال مقيمة مع زوج مالطي وقت تقديم طلب التجنس (القسمان 4 و 6 من القانون).</w:t>
      </w:r>
    </w:p>
    <w:p w:rsidR="00D94DA6" w:rsidRPr="00D94DA6" w:rsidRDefault="008B0CDE" w:rsidP="00D94DA6">
      <w:pPr>
        <w:pStyle w:val="SingleTxt"/>
        <w:rPr>
          <w:rFonts w:hint="cs"/>
          <w:rtl/>
          <w:lang w:val="en-ZW" w:bidi="ar-SY"/>
        </w:rPr>
      </w:pPr>
      <w:r>
        <w:rPr>
          <w:rFonts w:hint="cs"/>
          <w:rtl/>
          <w:lang w:val="en-ZW" w:bidi="ar-SY"/>
        </w:rPr>
        <w:tab/>
      </w:r>
      <w:r w:rsidR="00D94DA6" w:rsidRPr="00D94DA6">
        <w:rPr>
          <w:rFonts w:hint="cs"/>
          <w:rtl/>
          <w:lang w:val="en-ZW" w:bidi="ar-SY"/>
        </w:rPr>
        <w:t>والشخص الأجنبي الذي تتوفى زوجته المالطية قبل السنة الخامسة من الزواج، يحق له أن يتقدم بطلب للحصول على جنسية مالطة بعد مرور خمس سنوات من تاريخ الزواج وبشرط أن يكون الزوج الأجنبي لا يزال مقيما مع زوجته المالطية وقت وفاتها.</w:t>
      </w:r>
    </w:p>
    <w:p w:rsidR="00D94DA6" w:rsidRPr="00D94DA6" w:rsidRDefault="008B0CDE" w:rsidP="00D94DA6">
      <w:pPr>
        <w:pStyle w:val="SingleTxt"/>
        <w:rPr>
          <w:rFonts w:hint="cs"/>
          <w:rtl/>
          <w:lang w:val="en-ZW" w:bidi="ar-SY"/>
        </w:rPr>
      </w:pPr>
      <w:r>
        <w:rPr>
          <w:rFonts w:hint="cs"/>
          <w:rtl/>
          <w:lang w:val="en-ZW" w:bidi="ar-SY"/>
        </w:rPr>
        <w:tab/>
      </w:r>
      <w:r w:rsidR="00D94DA6" w:rsidRPr="00D94DA6">
        <w:rPr>
          <w:rFonts w:hint="cs"/>
          <w:rtl/>
          <w:lang w:val="en-ZW" w:bidi="ar-SY"/>
        </w:rPr>
        <w:t>وقد عدل القانون بحيث يمكن للأجانب المنفصلين قانونا أو فعلا عن زوجاتهم المالطيات أن يحصلوا على الجنسية طالما حدث الانفصال بعد السنة الخامسة من الزواج وأقام الزوجان معا خلال فترة الخمس سنوات.</w:t>
      </w:r>
    </w:p>
    <w:p w:rsidR="00D94DA6" w:rsidRPr="00D94DA6" w:rsidRDefault="007F6F1F" w:rsidP="007F6F1F">
      <w:pPr>
        <w:pStyle w:val="SingleTxt"/>
        <w:rPr>
          <w:rFonts w:hint="cs"/>
          <w:lang w:bidi="ar-SY"/>
        </w:rPr>
      </w:pPr>
      <w:r>
        <w:rPr>
          <w:rFonts w:hint="cs"/>
          <w:rtl/>
          <w:lang w:val="en-ZW" w:bidi="ar-SY"/>
        </w:rPr>
        <w:t>4</w:t>
      </w:r>
      <w:r w:rsidR="008B0CDE">
        <w:rPr>
          <w:rFonts w:hint="cs"/>
          <w:rtl/>
          <w:lang w:val="en-ZW" w:bidi="ar-SY"/>
        </w:rPr>
        <w:t xml:space="preserve"> -</w:t>
      </w:r>
      <w:r w:rsidR="008B0CDE">
        <w:rPr>
          <w:rFonts w:hint="cs"/>
          <w:rtl/>
          <w:lang w:val="en-ZW" w:bidi="ar-SY"/>
        </w:rPr>
        <w:tab/>
      </w:r>
      <w:r w:rsidR="00D94DA6" w:rsidRPr="00D94DA6">
        <w:rPr>
          <w:rFonts w:hint="cs"/>
          <w:rtl/>
          <w:lang w:val="en-ZW" w:bidi="ar-SY"/>
        </w:rPr>
        <w:t>اكتساب الأطفال الذين كانت أمهم مواطنة مالطية وقت الولادة لجنسية مالطة</w:t>
      </w:r>
    </w:p>
    <w:p w:rsidR="00D94DA6" w:rsidRPr="00D94DA6" w:rsidRDefault="008B0CDE" w:rsidP="00D94DA6">
      <w:pPr>
        <w:pStyle w:val="SingleTxt"/>
        <w:rPr>
          <w:rFonts w:hint="cs"/>
          <w:rtl/>
          <w:lang w:val="en-ZW" w:bidi="ar-SY"/>
        </w:rPr>
      </w:pPr>
      <w:r>
        <w:rPr>
          <w:rFonts w:hint="cs"/>
          <w:rtl/>
          <w:lang w:val="en-ZW" w:bidi="ar-SY"/>
        </w:rPr>
        <w:tab/>
      </w:r>
      <w:r w:rsidR="00D94DA6" w:rsidRPr="00D94DA6">
        <w:rPr>
          <w:rFonts w:hint="cs"/>
          <w:rtl/>
          <w:lang w:val="en-ZW" w:bidi="ar-SY"/>
        </w:rPr>
        <w:t>كانت الجنسية لا تنقل إلى الأطفال إلا عن طريق الأب. ووفقا لتطور قوانين الجنسية في بلدان أخرى، واعتبارا من ا آب/أغسطس 1989، سمحت مالطة بانتقال جنسية مالطة عن طريق الأم، ومنذ ذلك الوقت اكتسب تلقائيا جميع الأطفال الذين ولدوا في الخارج لأم مالطية الجنسية جنسية مالطة.</w:t>
      </w:r>
    </w:p>
    <w:p w:rsidR="00D94DA6" w:rsidRPr="00D94DA6" w:rsidRDefault="008B0CDE" w:rsidP="00D94DA6">
      <w:pPr>
        <w:pStyle w:val="SingleTxt"/>
        <w:rPr>
          <w:rFonts w:hint="cs"/>
          <w:rtl/>
          <w:lang w:val="en-ZW" w:bidi="ar-SY"/>
        </w:rPr>
      </w:pPr>
      <w:r>
        <w:rPr>
          <w:rFonts w:hint="cs"/>
          <w:rtl/>
          <w:lang w:val="en-ZW" w:bidi="ar-SY"/>
        </w:rPr>
        <w:tab/>
      </w:r>
      <w:r w:rsidR="00D94DA6" w:rsidRPr="00D94DA6">
        <w:rPr>
          <w:rFonts w:hint="cs"/>
          <w:rtl/>
          <w:lang w:val="en-ZW" w:bidi="ar-SY"/>
        </w:rPr>
        <w:t>وعُدل القانون الآن مرة أخرى لكي يتيح الفرصة لجميع مَ</w:t>
      </w:r>
      <w:r w:rsidR="007F6F1F">
        <w:rPr>
          <w:rFonts w:hint="cs"/>
          <w:rtl/>
          <w:lang w:val="en-ZW" w:bidi="ar-SY"/>
        </w:rPr>
        <w:t>ن ولدوا في 21</w:t>
      </w:r>
      <w:r w:rsidR="007F6F1F">
        <w:rPr>
          <w:rFonts w:hint="eastAsia"/>
          <w:rtl/>
          <w:lang w:val="en-ZW" w:bidi="ar-SY"/>
        </w:rPr>
        <w:t> </w:t>
      </w:r>
      <w:r w:rsidR="00D94DA6" w:rsidRPr="00D94DA6">
        <w:rPr>
          <w:rFonts w:hint="cs"/>
          <w:rtl/>
          <w:lang w:val="en-ZW" w:bidi="ar-SY"/>
        </w:rPr>
        <w:t xml:space="preserve">أيلول/سبتمبر 1964 أو بعد ذلك وقبل 1 آب/أغسطس 1989 اكتساب جنسية مالطة عن طريق التسجيل. ويمكنهم أن يتقدموا بطلب التسجيل بوصفهم مواطنين مالطيين وأن يحتفظوا بهذه الجنسية بالإضافة إلى جنسيتهم الحالية، وذلك بغض النظر عما إذا كان هؤلاء الأشخاص مقيمين في مالطة أو في الخارج، ودون أن يكون عليهم استيفاء أي شرط من شروط الإقامة. </w:t>
      </w:r>
    </w:p>
    <w:p w:rsidR="00D94DA6" w:rsidRPr="00D94DA6" w:rsidRDefault="008B0CDE" w:rsidP="00D94DA6">
      <w:pPr>
        <w:pStyle w:val="SingleTxt"/>
        <w:rPr>
          <w:rFonts w:hint="cs"/>
          <w:rtl/>
          <w:lang w:val="en-ZW" w:bidi="ar-SY"/>
        </w:rPr>
      </w:pPr>
      <w:r>
        <w:rPr>
          <w:rFonts w:hint="cs"/>
          <w:rtl/>
          <w:lang w:val="en-ZW" w:bidi="ar-SY"/>
        </w:rPr>
        <w:tab/>
      </w:r>
      <w:r w:rsidR="00D94DA6" w:rsidRPr="00D94DA6">
        <w:rPr>
          <w:rFonts w:hint="cs"/>
          <w:rtl/>
          <w:lang w:val="en-ZW" w:bidi="ar-SY"/>
        </w:rPr>
        <w:t>في جميع هذه الحالات عندما يتقدم مواطن أجنبي بطلب اكتساب جنسية مالطة (أي حيث تُكتسب الجنسية بإجراء طوعي) من المهم أن يتحقق مقدم الطلب مما إذا كان قد يفقد جنسية بلده بسبب هذا الإجراء الطوعي.</w:t>
      </w:r>
    </w:p>
    <w:p w:rsidR="00D94DA6" w:rsidRPr="00D94DA6" w:rsidRDefault="007F6F1F" w:rsidP="007F6F1F">
      <w:pPr>
        <w:pStyle w:val="SingleTxt"/>
        <w:rPr>
          <w:rFonts w:hint="cs"/>
          <w:lang w:bidi="ar-SY"/>
        </w:rPr>
      </w:pPr>
      <w:r>
        <w:rPr>
          <w:rtl/>
          <w:lang w:val="en-ZW" w:bidi="ar-SY"/>
        </w:rPr>
        <w:br w:type="page"/>
      </w:r>
      <w:r>
        <w:rPr>
          <w:rFonts w:hint="cs"/>
          <w:rtl/>
          <w:lang w:val="en-ZW" w:bidi="ar-SY"/>
        </w:rPr>
        <w:t>5</w:t>
      </w:r>
      <w:r w:rsidR="008B0CDE">
        <w:rPr>
          <w:rFonts w:hint="cs"/>
          <w:rtl/>
          <w:lang w:val="en-ZW" w:bidi="ar-SY"/>
        </w:rPr>
        <w:t xml:space="preserve"> -</w:t>
      </w:r>
      <w:r w:rsidR="008B0CDE">
        <w:rPr>
          <w:rFonts w:hint="cs"/>
          <w:rtl/>
          <w:lang w:val="en-ZW" w:bidi="ar-SY"/>
        </w:rPr>
        <w:tab/>
      </w:r>
      <w:r w:rsidR="00D94DA6" w:rsidRPr="00D94DA6">
        <w:rPr>
          <w:rFonts w:hint="cs"/>
          <w:rtl/>
          <w:lang w:val="en-ZW" w:bidi="ar-SY"/>
        </w:rPr>
        <w:t>أي طفل حديث الولادة يوجد متخلى عنه في مالطة يُعتبر مواطنا مالطيا</w:t>
      </w:r>
    </w:p>
    <w:p w:rsidR="00D94DA6" w:rsidRPr="00D94DA6" w:rsidRDefault="008B0CDE" w:rsidP="00D94DA6">
      <w:pPr>
        <w:pStyle w:val="SingleTxt"/>
        <w:rPr>
          <w:rFonts w:hint="cs"/>
          <w:rtl/>
          <w:lang w:val="en-ZW" w:bidi="ar-SY"/>
        </w:rPr>
      </w:pPr>
      <w:r>
        <w:rPr>
          <w:rFonts w:hint="cs"/>
          <w:rtl/>
          <w:lang w:val="en-ZW" w:bidi="ar-SY"/>
        </w:rPr>
        <w:tab/>
      </w:r>
      <w:r w:rsidR="00D94DA6" w:rsidRPr="00D94DA6">
        <w:rPr>
          <w:rFonts w:hint="cs"/>
          <w:rtl/>
          <w:lang w:val="en-ZW" w:bidi="ar-SY"/>
        </w:rPr>
        <w:t>قبل إدخال التعديلات مؤخرا على القانون، كان أي طفل حديث الولادة يوجد متخلى عنه في مالطة يُعتبر أنه وُلد في مالطة. ولكن لم يكن في إمكانه أن يصبح مواطنا في مالطة</w:t>
      </w:r>
      <w:r w:rsidR="00C32FE3">
        <w:rPr>
          <w:rFonts w:hint="cs"/>
          <w:rtl/>
          <w:lang w:val="en-ZW" w:bidi="ar-SY"/>
        </w:rPr>
        <w:t xml:space="preserve"> </w:t>
      </w:r>
      <w:r w:rsidR="00D94DA6" w:rsidRPr="00D94DA6">
        <w:rPr>
          <w:rFonts w:hint="cs"/>
          <w:rtl/>
          <w:lang w:val="en-ZW" w:bidi="ar-SY"/>
        </w:rPr>
        <w:t>حيث أنه كان من غير المعروف، لأسباب واضحة، ما إذا كان أحد والديه على الأقل من واطني مالطة، وهو شرط مسبق لأن يكتسب أي طقل وُلد في مالطة</w:t>
      </w:r>
      <w:r w:rsidR="00C32FE3">
        <w:rPr>
          <w:rFonts w:hint="cs"/>
          <w:rtl/>
          <w:lang w:val="en-ZW" w:bidi="ar-SY"/>
        </w:rPr>
        <w:t xml:space="preserve"> </w:t>
      </w:r>
      <w:r w:rsidR="00D94DA6" w:rsidRPr="00D94DA6">
        <w:rPr>
          <w:rFonts w:hint="cs"/>
          <w:rtl/>
          <w:lang w:val="en-ZW" w:bidi="ar-SY"/>
        </w:rPr>
        <w:t xml:space="preserve">جنسية مالطة عند ولادته. ولهذا، كان هذا الطفل عديم الجنسية. </w:t>
      </w:r>
    </w:p>
    <w:p w:rsidR="00D94DA6" w:rsidRPr="00D94DA6" w:rsidRDefault="008B0CDE" w:rsidP="00D94DA6">
      <w:pPr>
        <w:pStyle w:val="SingleTxt"/>
        <w:rPr>
          <w:rFonts w:hint="cs"/>
          <w:rtl/>
          <w:lang w:val="en-ZW" w:bidi="ar-SY"/>
        </w:rPr>
      </w:pPr>
      <w:r>
        <w:rPr>
          <w:rFonts w:hint="cs"/>
          <w:rtl/>
          <w:lang w:val="en-ZW" w:bidi="ar-SY"/>
        </w:rPr>
        <w:tab/>
      </w:r>
      <w:r w:rsidR="00D94DA6" w:rsidRPr="00D94DA6">
        <w:rPr>
          <w:rFonts w:hint="cs"/>
          <w:rtl/>
          <w:lang w:val="en-ZW" w:bidi="ar-SY"/>
        </w:rPr>
        <w:t>أما الآن فقد عُدل هذا القانون بما يقضي باعتبار الطفل المذكور مواطنا مالطيا إلى أن يثبت حقه في أي جنسية أخرى.</w:t>
      </w:r>
    </w:p>
    <w:p w:rsidR="00D94DA6" w:rsidRDefault="008B0CDE" w:rsidP="00D94DA6">
      <w:pPr>
        <w:pStyle w:val="SingleTxt"/>
        <w:rPr>
          <w:rFonts w:hint="cs"/>
          <w:rtl/>
          <w:lang w:val="en-ZW" w:bidi="ar-SY"/>
        </w:rPr>
      </w:pPr>
      <w:r>
        <w:rPr>
          <w:rFonts w:hint="cs"/>
          <w:rtl/>
          <w:lang w:val="en-ZW" w:bidi="ar-SY"/>
        </w:rPr>
        <w:tab/>
      </w:r>
      <w:r w:rsidR="00D94DA6" w:rsidRPr="00D94DA6">
        <w:rPr>
          <w:rFonts w:hint="cs"/>
          <w:rtl/>
          <w:lang w:val="en-ZW" w:bidi="ar-SY"/>
        </w:rPr>
        <w:t>ملاحظات عامة</w:t>
      </w:r>
    </w:p>
    <w:p w:rsidR="00D94DA6" w:rsidRDefault="008B0CDE" w:rsidP="008B0CDE">
      <w:pPr>
        <w:pStyle w:val="SingleTxt"/>
        <w:rPr>
          <w:rFonts w:hint="cs"/>
          <w:rtl/>
          <w:lang w:val="en-ZW" w:bidi="ar-SY"/>
        </w:rPr>
      </w:pPr>
      <w:r>
        <w:rPr>
          <w:rFonts w:hint="cs"/>
          <w:rtl/>
          <w:lang w:val="en-ZW" w:bidi="ar-SY"/>
        </w:rPr>
        <w:t>1 -</w:t>
      </w:r>
      <w:r>
        <w:rPr>
          <w:rFonts w:hint="cs"/>
          <w:rtl/>
          <w:lang w:val="en-ZW" w:bidi="ar-SY"/>
        </w:rPr>
        <w:tab/>
      </w:r>
      <w:r w:rsidR="00D94DA6" w:rsidRPr="00D94DA6">
        <w:rPr>
          <w:rFonts w:hint="cs"/>
          <w:rtl/>
          <w:lang w:val="en-ZW" w:bidi="ar-SY"/>
        </w:rPr>
        <w:t>من المشروع أن يكون أي شخص مواطنا في مالطة وأن يكون في نفس الوقت مواطنا في بلد آخر.</w:t>
      </w:r>
    </w:p>
    <w:p w:rsidR="00D94DA6" w:rsidRDefault="008B0CDE" w:rsidP="008B0CDE">
      <w:pPr>
        <w:pStyle w:val="SingleTxt"/>
        <w:rPr>
          <w:rFonts w:hint="cs"/>
          <w:rtl/>
          <w:lang w:val="en-ZW" w:bidi="ar-SY"/>
        </w:rPr>
      </w:pPr>
      <w:r>
        <w:rPr>
          <w:rFonts w:hint="cs"/>
          <w:rtl/>
          <w:lang w:val="en-ZW" w:bidi="ar-SY"/>
        </w:rPr>
        <w:t>2 -</w:t>
      </w:r>
      <w:r>
        <w:rPr>
          <w:rFonts w:hint="cs"/>
          <w:rtl/>
          <w:lang w:val="en-ZW" w:bidi="ar-SY"/>
        </w:rPr>
        <w:tab/>
      </w:r>
      <w:r w:rsidR="00D94DA6" w:rsidRPr="00D94DA6">
        <w:rPr>
          <w:rFonts w:hint="cs"/>
          <w:rtl/>
          <w:lang w:val="en-ZW" w:bidi="ar-SY"/>
        </w:rPr>
        <w:t>لا تقوم القوانين المالطية بأي تمييز بين الذكور والإناث فيما يتعلق باكتساب الجنسية أو تغييرها أو الاحتفاظ بها.</w:t>
      </w:r>
    </w:p>
    <w:p w:rsidR="00D94DA6" w:rsidRDefault="008B0CDE" w:rsidP="008B0CDE">
      <w:pPr>
        <w:pStyle w:val="SingleTxt"/>
        <w:rPr>
          <w:rFonts w:hint="cs"/>
          <w:rtl/>
          <w:lang w:val="en-ZW" w:bidi="ar-SY"/>
        </w:rPr>
      </w:pPr>
      <w:r>
        <w:rPr>
          <w:rFonts w:hint="cs"/>
          <w:rtl/>
          <w:lang w:val="en-ZW" w:bidi="ar-SY"/>
        </w:rPr>
        <w:t>3 -</w:t>
      </w:r>
      <w:r>
        <w:rPr>
          <w:rFonts w:hint="cs"/>
          <w:rtl/>
          <w:lang w:val="en-ZW" w:bidi="ar-SY"/>
        </w:rPr>
        <w:tab/>
      </w:r>
      <w:r w:rsidR="00D94DA6" w:rsidRPr="00D94DA6">
        <w:rPr>
          <w:rFonts w:hint="cs"/>
          <w:rtl/>
          <w:lang w:val="en-ZW" w:bidi="ar-SY"/>
        </w:rPr>
        <w:t>لا يتعين على أي شخص، ذكر أو أنثى، يكتسب الجنسية المالطية أن يتخلى عن جنسية أخرى يحملها أو تحملها.</w:t>
      </w:r>
    </w:p>
    <w:p w:rsidR="00D94DA6" w:rsidRDefault="008B0CDE" w:rsidP="008B0CDE">
      <w:pPr>
        <w:pStyle w:val="SingleTxt"/>
        <w:rPr>
          <w:rFonts w:hint="cs"/>
          <w:rtl/>
          <w:lang w:val="en-ZW" w:bidi="ar-SY"/>
        </w:rPr>
      </w:pPr>
      <w:r>
        <w:rPr>
          <w:rFonts w:hint="cs"/>
          <w:rtl/>
          <w:lang w:val="en-ZW" w:bidi="ar-SY"/>
        </w:rPr>
        <w:t>4 -</w:t>
      </w:r>
      <w:r>
        <w:rPr>
          <w:rFonts w:hint="cs"/>
          <w:rtl/>
          <w:lang w:val="en-ZW" w:bidi="ar-SY"/>
        </w:rPr>
        <w:tab/>
      </w:r>
      <w:r w:rsidR="00D94DA6" w:rsidRPr="00D94DA6">
        <w:rPr>
          <w:rFonts w:hint="cs"/>
          <w:rtl/>
          <w:lang w:val="en-ZW" w:bidi="ar-SY"/>
        </w:rPr>
        <w:t>يتمتع الزوج/ة الأجنبي/ة لمواطن/ة في مالطة بالحق في البقاء والعمل في مالطة (على أساس الزواج). ويمكن للزوج المذكور أيضا أن يكتسب الجنسية المالطية بعد الزواج ولكن لا يحق له أن يفعل ذلك إلا بعد خمس سنوات من الزواج وما دام يعيش مع زوجته المالطية.</w:t>
      </w:r>
    </w:p>
    <w:p w:rsidR="00D94DA6" w:rsidRDefault="008B0CDE" w:rsidP="008B0CDE">
      <w:pPr>
        <w:pStyle w:val="SingleTxt"/>
        <w:rPr>
          <w:rFonts w:hint="cs"/>
          <w:rtl/>
          <w:lang w:val="en-ZW" w:bidi="ar-SY"/>
        </w:rPr>
      </w:pPr>
      <w:r>
        <w:rPr>
          <w:rFonts w:hint="cs"/>
          <w:rtl/>
          <w:lang w:val="en-ZW" w:bidi="ar-SY"/>
        </w:rPr>
        <w:t>5 -</w:t>
      </w:r>
      <w:r>
        <w:rPr>
          <w:rFonts w:hint="cs"/>
          <w:rtl/>
          <w:lang w:val="en-ZW" w:bidi="ar-SY"/>
        </w:rPr>
        <w:tab/>
      </w:r>
      <w:r w:rsidR="00D94DA6" w:rsidRPr="00D94DA6">
        <w:rPr>
          <w:rFonts w:hint="cs"/>
          <w:rtl/>
          <w:lang w:val="en-ZW" w:bidi="ar-SY"/>
        </w:rPr>
        <w:t>في حالة الزواج المختلط يمكن للأطفال أن يكتسبوا جنسية الوالدين.</w:t>
      </w:r>
    </w:p>
    <w:p w:rsidR="00D94DA6" w:rsidRDefault="008B0CDE" w:rsidP="008B0CDE">
      <w:pPr>
        <w:pStyle w:val="SingleTxt"/>
        <w:rPr>
          <w:rFonts w:hint="cs"/>
          <w:rtl/>
          <w:lang w:val="en-ZW" w:bidi="ar-SY"/>
        </w:rPr>
      </w:pPr>
      <w:r>
        <w:rPr>
          <w:rFonts w:hint="cs"/>
          <w:rtl/>
          <w:lang w:val="en-ZW" w:bidi="ar-SY"/>
        </w:rPr>
        <w:t>6 -</w:t>
      </w:r>
      <w:r>
        <w:rPr>
          <w:rFonts w:hint="cs"/>
          <w:rtl/>
          <w:lang w:val="en-ZW" w:bidi="ar-SY"/>
        </w:rPr>
        <w:tab/>
      </w:r>
      <w:r w:rsidR="00D94DA6" w:rsidRPr="00D94DA6">
        <w:rPr>
          <w:rFonts w:hint="cs"/>
          <w:rtl/>
          <w:lang w:val="en-ZW" w:bidi="ar-SY"/>
        </w:rPr>
        <w:t>يمكن لأي شخص أن يتقدم بطلب للحصول على المواطنة في مالطة عن طريق التجنس بعد الإقامة لفترة خمس سنوات على الأقل في مالطة.</w:t>
      </w:r>
    </w:p>
    <w:p w:rsidR="00D94DA6" w:rsidRPr="00D94DA6" w:rsidRDefault="008B0CDE" w:rsidP="008B0CDE">
      <w:pPr>
        <w:pStyle w:val="SingleTxt"/>
        <w:rPr>
          <w:rFonts w:hint="cs"/>
          <w:lang w:bidi="ar-SY"/>
        </w:rPr>
      </w:pPr>
      <w:r>
        <w:rPr>
          <w:rFonts w:hint="cs"/>
          <w:rtl/>
          <w:lang w:val="en-ZW" w:bidi="ar-SY"/>
        </w:rPr>
        <w:t>7 -</w:t>
      </w:r>
      <w:r>
        <w:rPr>
          <w:rFonts w:hint="cs"/>
          <w:rtl/>
          <w:lang w:val="en-ZW" w:bidi="ar-SY"/>
        </w:rPr>
        <w:tab/>
      </w:r>
      <w:r w:rsidR="00D94DA6" w:rsidRPr="00D94DA6">
        <w:rPr>
          <w:rFonts w:hint="cs"/>
          <w:rtl/>
          <w:lang w:val="en-ZW" w:bidi="ar-SY"/>
        </w:rPr>
        <w:t>بمقتضى المبادىء التوجيهية الحالية المتعلقة بالجنسية فإن:</w:t>
      </w:r>
    </w:p>
    <w:p w:rsidR="00827824" w:rsidRPr="00827824" w:rsidRDefault="00827824" w:rsidP="00827824">
      <w:pPr>
        <w:pStyle w:val="SingleTxt"/>
        <w:spacing w:after="0" w:line="120" w:lineRule="exact"/>
        <w:rPr>
          <w:rFonts w:hint="cs"/>
          <w:sz w:val="10"/>
          <w:rtl/>
          <w:lang w:bidi="ar-SY"/>
        </w:rPr>
      </w:pPr>
    </w:p>
    <w:p w:rsidR="00D94DA6" w:rsidRPr="00D94DA6" w:rsidRDefault="007F6F1F" w:rsidP="007F6F1F">
      <w:pPr>
        <w:pStyle w:val="SingleTxt"/>
        <w:rPr>
          <w:rFonts w:hint="cs"/>
          <w:rtl/>
          <w:lang w:val="en-ZW" w:bidi="ar-SY"/>
        </w:rPr>
      </w:pPr>
      <w:r>
        <w:rPr>
          <w:rFonts w:hint="cs"/>
          <w:rtl/>
          <w:lang w:val="en-ZW" w:bidi="ar-SY"/>
        </w:rPr>
        <w:tab/>
        <w:t>’1‘</w:t>
      </w:r>
      <w:r w:rsidR="00827824">
        <w:rPr>
          <w:rFonts w:hint="cs"/>
          <w:rtl/>
          <w:lang w:val="en-ZW" w:bidi="ar-SY"/>
        </w:rPr>
        <w:tab/>
      </w:r>
      <w:r w:rsidR="00D94DA6" w:rsidRPr="00D94DA6">
        <w:rPr>
          <w:rFonts w:hint="cs"/>
          <w:rtl/>
          <w:lang w:val="en-ZW" w:bidi="ar-SY"/>
        </w:rPr>
        <w:t>جميع الطلبات للحصول على الجنسية من:</w:t>
      </w:r>
    </w:p>
    <w:p w:rsidR="00D94DA6" w:rsidRPr="00D94DA6" w:rsidRDefault="007F6F1F" w:rsidP="007F6F1F">
      <w:pPr>
        <w:pStyle w:val="SingleTxt"/>
        <w:rPr>
          <w:rFonts w:hint="cs"/>
          <w:rtl/>
          <w:lang w:val="en-ZW" w:bidi="ar-SY"/>
        </w:rPr>
      </w:pPr>
      <w:r>
        <w:rPr>
          <w:rFonts w:hint="cs"/>
          <w:rtl/>
          <w:lang w:val="en-ZW" w:bidi="ar-SY"/>
        </w:rPr>
        <w:tab/>
        <w:t>’2‘</w:t>
      </w:r>
      <w:r>
        <w:rPr>
          <w:rFonts w:hint="cs"/>
          <w:rtl/>
          <w:lang w:val="en-ZW" w:bidi="ar-SY"/>
        </w:rPr>
        <w:tab/>
      </w:r>
      <w:r w:rsidR="00D94DA6" w:rsidRPr="00D94DA6">
        <w:rPr>
          <w:rFonts w:hint="cs"/>
          <w:rtl/>
          <w:lang w:val="en-ZW" w:bidi="ar-SY"/>
        </w:rPr>
        <w:t>مواطنين سابقين في مالطة،</w:t>
      </w:r>
    </w:p>
    <w:p w:rsidR="00D94DA6" w:rsidRPr="00D94DA6" w:rsidRDefault="007F6F1F" w:rsidP="007F6F1F">
      <w:pPr>
        <w:pStyle w:val="SingleTxt"/>
        <w:rPr>
          <w:rFonts w:hint="cs"/>
          <w:rtl/>
          <w:lang w:val="en-ZW" w:bidi="ar-SY"/>
        </w:rPr>
      </w:pPr>
      <w:r>
        <w:rPr>
          <w:rFonts w:hint="cs"/>
          <w:rtl/>
          <w:lang w:val="en-ZW" w:bidi="ar-SY"/>
        </w:rPr>
        <w:tab/>
        <w:t>’3‘</w:t>
      </w:r>
      <w:r>
        <w:rPr>
          <w:rFonts w:hint="cs"/>
          <w:rtl/>
          <w:lang w:val="en-ZW" w:bidi="ar-SY"/>
        </w:rPr>
        <w:tab/>
      </w:r>
      <w:r w:rsidR="00D94DA6" w:rsidRPr="00D94DA6">
        <w:rPr>
          <w:rFonts w:hint="cs"/>
          <w:rtl/>
          <w:lang w:val="en-ZW" w:bidi="ar-SY"/>
        </w:rPr>
        <w:t>أطفال المهاجرين العائدين أو الوالدين المالطيين المقيمين في مالطة،</w:t>
      </w:r>
    </w:p>
    <w:p w:rsidR="00D94DA6" w:rsidRPr="00D94DA6" w:rsidRDefault="007F6F1F" w:rsidP="007F6F1F">
      <w:pPr>
        <w:pStyle w:val="SingleTxt"/>
        <w:rPr>
          <w:rFonts w:hint="cs"/>
          <w:rtl/>
          <w:lang w:val="en-ZW" w:bidi="ar-SY"/>
        </w:rPr>
      </w:pPr>
      <w:r>
        <w:rPr>
          <w:rFonts w:hint="cs"/>
          <w:rtl/>
          <w:lang w:val="en-ZW" w:bidi="ar-SY"/>
        </w:rPr>
        <w:tab/>
      </w:r>
      <w:r w:rsidR="00D94DA6" w:rsidRPr="00D94DA6">
        <w:rPr>
          <w:rFonts w:hint="cs"/>
          <w:rtl/>
          <w:lang w:val="en-ZW" w:bidi="ar-SY"/>
        </w:rPr>
        <w:t>أطفال وُلدوا لأشخاص لم يكونوا مالطيين ولكنهم اكتسبوا لاحقا الجنسية المالطية،</w:t>
      </w:r>
    </w:p>
    <w:p w:rsidR="00D94DA6" w:rsidRPr="00D94DA6" w:rsidRDefault="007F6F1F" w:rsidP="007F6F1F">
      <w:pPr>
        <w:pStyle w:val="SingleTxt"/>
        <w:rPr>
          <w:rFonts w:hint="cs"/>
          <w:rtl/>
          <w:lang w:val="en-ZW" w:bidi="ar-SY"/>
        </w:rPr>
      </w:pPr>
      <w:r>
        <w:rPr>
          <w:rFonts w:hint="cs"/>
          <w:rtl/>
          <w:lang w:val="en-ZW" w:bidi="ar-SY"/>
        </w:rPr>
        <w:tab/>
        <w:t>’4‘</w:t>
      </w:r>
      <w:r w:rsidR="00827824">
        <w:rPr>
          <w:rFonts w:hint="cs"/>
          <w:rtl/>
          <w:lang w:val="en-ZW" w:bidi="ar-SY"/>
        </w:rPr>
        <w:tab/>
      </w:r>
      <w:r w:rsidR="00D94DA6" w:rsidRPr="00D94DA6">
        <w:rPr>
          <w:rFonts w:hint="cs"/>
          <w:rtl/>
          <w:lang w:val="en-ZW" w:bidi="ar-SY"/>
        </w:rPr>
        <w:t>أشخاص وُلدوا في الخارج ولكنهم من أصل مالطي،</w:t>
      </w:r>
    </w:p>
    <w:p w:rsidR="00D94DA6" w:rsidRPr="00D94DA6" w:rsidRDefault="00827824" w:rsidP="00D94DA6">
      <w:pPr>
        <w:pStyle w:val="SingleTxt"/>
        <w:rPr>
          <w:rFonts w:hint="cs"/>
          <w:rtl/>
          <w:lang w:val="en-ZW" w:bidi="ar-SY"/>
        </w:rPr>
      </w:pPr>
      <w:r>
        <w:rPr>
          <w:rFonts w:hint="cs"/>
          <w:rtl/>
          <w:lang w:val="en-ZW" w:bidi="ar-SY"/>
        </w:rPr>
        <w:tab/>
      </w:r>
      <w:r w:rsidR="00D94DA6" w:rsidRPr="00D94DA6">
        <w:rPr>
          <w:rFonts w:hint="cs"/>
          <w:rtl/>
          <w:lang w:val="en-ZW" w:bidi="ar-SY"/>
        </w:rPr>
        <w:t>يُنظَر فيها على نحو إيجابي.</w:t>
      </w:r>
    </w:p>
    <w:p w:rsidR="00D94DA6" w:rsidRPr="00D94DA6" w:rsidRDefault="00D94DA6" w:rsidP="00D94DA6">
      <w:pPr>
        <w:pStyle w:val="SingleTxt"/>
        <w:rPr>
          <w:rFonts w:hint="cs"/>
          <w:rtl/>
          <w:lang w:val="en-ZW" w:bidi="ar-SY"/>
        </w:rPr>
      </w:pPr>
      <w:r w:rsidRPr="00D94DA6">
        <w:rPr>
          <w:rFonts w:hint="cs"/>
          <w:rtl/>
          <w:lang w:val="en-ZW" w:bidi="ar-SY"/>
        </w:rPr>
        <w:t>ب</w:t>
      </w:r>
      <w:r w:rsidR="00827824">
        <w:rPr>
          <w:rFonts w:hint="cs"/>
          <w:rtl/>
          <w:lang w:val="en-ZW" w:bidi="ar-SY"/>
        </w:rPr>
        <w:t xml:space="preserve"> </w:t>
      </w:r>
      <w:r w:rsidRPr="00D94DA6">
        <w:rPr>
          <w:rFonts w:hint="cs"/>
          <w:rtl/>
          <w:lang w:val="en-ZW" w:bidi="ar-SY"/>
        </w:rPr>
        <w:t>-</w:t>
      </w:r>
      <w:r w:rsidR="00827824">
        <w:rPr>
          <w:rFonts w:hint="cs"/>
          <w:rtl/>
          <w:lang w:val="en-ZW" w:bidi="ar-SY"/>
        </w:rPr>
        <w:tab/>
      </w:r>
      <w:r w:rsidRPr="00D94DA6">
        <w:rPr>
          <w:rFonts w:hint="cs"/>
          <w:rtl/>
          <w:lang w:val="en-ZW" w:bidi="ar-SY"/>
        </w:rPr>
        <w:t>الطلبات من أشخاص لا ينتمون إلى فئة من الفئات الواردة أعلاه لا يُنظر فيها على نحو إيجابي إلا إذا انطوت على جوانب إنسانية.</w:t>
      </w:r>
    </w:p>
    <w:p w:rsidR="00827824" w:rsidRPr="00827824" w:rsidRDefault="00827824" w:rsidP="00827824">
      <w:pPr>
        <w:pStyle w:val="SingleTxt"/>
        <w:spacing w:after="0" w:line="120" w:lineRule="exact"/>
        <w:rPr>
          <w:rFonts w:hint="cs"/>
          <w:sz w:val="10"/>
          <w:rtl/>
          <w:lang w:val="en-ZW" w:bidi="ar-SY"/>
        </w:rPr>
      </w:pPr>
    </w:p>
    <w:p w:rsidR="00D94DA6" w:rsidRPr="00D94DA6" w:rsidRDefault="007F6F1F" w:rsidP="007F6F1F">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val="en-ZW" w:bidi="ar-SY"/>
        </w:rPr>
      </w:pPr>
      <w:r>
        <w:rPr>
          <w:rFonts w:hint="cs"/>
          <w:rtl/>
          <w:lang w:val="en-ZW" w:bidi="ar-SY"/>
        </w:rPr>
        <w:tab/>
        <w:t>المادة 8:</w:t>
      </w:r>
      <w:r>
        <w:rPr>
          <w:rFonts w:hint="cs"/>
          <w:rtl/>
          <w:lang w:val="en-ZW" w:bidi="ar-SY"/>
        </w:rPr>
        <w:tab/>
      </w:r>
      <w:r w:rsidR="00D94DA6" w:rsidRPr="00D94DA6">
        <w:rPr>
          <w:rFonts w:hint="cs"/>
          <w:rtl/>
          <w:lang w:val="en-ZW" w:bidi="ar-SY"/>
        </w:rPr>
        <w:t xml:space="preserve"> التمثيل</w:t>
      </w:r>
    </w:p>
    <w:p w:rsidR="00D94DA6" w:rsidRPr="00D94DA6" w:rsidRDefault="00827824" w:rsidP="00D94DA6">
      <w:pPr>
        <w:pStyle w:val="SingleTxt"/>
        <w:rPr>
          <w:rFonts w:hint="cs"/>
          <w:i/>
          <w:iCs/>
          <w:rtl/>
          <w:lang w:val="en-ZW" w:bidi="ar-SY"/>
        </w:rPr>
      </w:pPr>
      <w:r>
        <w:rPr>
          <w:rFonts w:hint="cs"/>
          <w:i/>
          <w:iCs/>
          <w:rtl/>
          <w:lang w:val="en-ZW" w:bidi="ar-SY"/>
        </w:rPr>
        <w:tab/>
      </w:r>
      <w:r w:rsidR="00D94DA6" w:rsidRPr="00D94DA6">
        <w:rPr>
          <w:rFonts w:hint="cs"/>
          <w:i/>
          <w:iCs/>
          <w:rtl/>
          <w:lang w:val="en-ZW" w:bidi="ar-SY"/>
        </w:rPr>
        <w:t>تتخذ الدول الأطراف جميع التدابير المناسبة لتكفل للمرأة، على قدم المساواة مع الرجل ودون أي تمييز، فرصة تمثيل حكومتها على المستوى الدولي والاشتراك في أعمال المنظمات الدولية.</w:t>
      </w:r>
    </w:p>
    <w:p w:rsidR="00827824" w:rsidRPr="00827824" w:rsidRDefault="00827824" w:rsidP="00827824">
      <w:pPr>
        <w:pStyle w:val="SingleTxt"/>
        <w:spacing w:after="0" w:line="120" w:lineRule="exact"/>
        <w:rPr>
          <w:rFonts w:hint="cs"/>
          <w:b/>
          <w:bCs/>
          <w:sz w:val="10"/>
          <w:rtl/>
          <w:lang w:val="en-ZW" w:bidi="ar-SY"/>
        </w:rPr>
      </w:pPr>
    </w:p>
    <w:p w:rsidR="00D94DA6" w:rsidRPr="00D94DA6" w:rsidRDefault="00827824" w:rsidP="00827824">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val="en-ZW" w:bidi="ar-SY"/>
        </w:rPr>
      </w:pPr>
      <w:r>
        <w:rPr>
          <w:rFonts w:hint="cs"/>
          <w:rtl/>
          <w:lang w:val="en-ZW" w:bidi="ar-SY"/>
        </w:rPr>
        <w:tab/>
      </w:r>
      <w:r w:rsidR="000E6B7A">
        <w:rPr>
          <w:rFonts w:hint="cs"/>
          <w:rtl/>
          <w:lang w:val="en-ZW" w:bidi="ar-SY"/>
        </w:rPr>
        <w:t>8-1</w:t>
      </w:r>
      <w:r w:rsidR="00D94DA6" w:rsidRPr="00D94DA6">
        <w:rPr>
          <w:rFonts w:hint="cs"/>
          <w:rtl/>
          <w:lang w:val="en-ZW" w:bidi="ar-SY"/>
        </w:rPr>
        <w:tab/>
        <w:t>المشاركة في الاجتماعات/المؤتمرات الدولية</w:t>
      </w:r>
    </w:p>
    <w:p w:rsidR="00D94DA6" w:rsidRPr="00D94DA6" w:rsidRDefault="00827824" w:rsidP="00D94DA6">
      <w:pPr>
        <w:pStyle w:val="SingleTxt"/>
        <w:rPr>
          <w:rFonts w:hint="cs"/>
          <w:lang w:bidi="ar-SY"/>
        </w:rPr>
      </w:pPr>
      <w:r>
        <w:rPr>
          <w:rFonts w:hint="cs"/>
          <w:rtl/>
          <w:lang w:val="en-ZW" w:bidi="ar-SY"/>
        </w:rPr>
        <w:tab/>
      </w:r>
      <w:r w:rsidR="00D94DA6" w:rsidRPr="00D94DA6">
        <w:rPr>
          <w:rFonts w:hint="cs"/>
          <w:rtl/>
          <w:lang w:val="en-ZW" w:bidi="ar-SY"/>
        </w:rPr>
        <w:t>ليس ثمة شكل قانوني للتمييز يحظر على المرأة تم</w:t>
      </w:r>
      <w:r w:rsidR="009B15DF">
        <w:rPr>
          <w:rFonts w:hint="cs"/>
          <w:rtl/>
          <w:lang w:val="en-ZW" w:bidi="ar-SY"/>
        </w:rPr>
        <w:t>ثيل مالطة على المستوى الوطني أو</w:t>
      </w:r>
      <w:r w:rsidR="009B15DF">
        <w:rPr>
          <w:rFonts w:hint="eastAsia"/>
          <w:rtl/>
          <w:lang w:val="en-ZW" w:bidi="ar-SY"/>
        </w:rPr>
        <w:t> </w:t>
      </w:r>
      <w:r w:rsidR="00D94DA6" w:rsidRPr="00D94DA6">
        <w:rPr>
          <w:rFonts w:hint="cs"/>
          <w:rtl/>
          <w:lang w:val="en-ZW" w:bidi="ar-SY"/>
        </w:rPr>
        <w:t xml:space="preserve">الدولي. تُعطى </w:t>
      </w:r>
    </w:p>
    <w:p w:rsidR="00D94DA6" w:rsidRPr="00D94DA6" w:rsidRDefault="00827824" w:rsidP="009B15DF">
      <w:pPr>
        <w:pStyle w:val="SingleTxt"/>
        <w:spacing w:line="380" w:lineRule="exact"/>
        <w:rPr>
          <w:rFonts w:hint="cs"/>
          <w:rtl/>
          <w:lang w:val="en-ZW" w:bidi="ar-SY"/>
        </w:rPr>
      </w:pPr>
      <w:r>
        <w:rPr>
          <w:rFonts w:hint="cs"/>
          <w:rtl/>
          <w:lang w:val="en-ZW" w:bidi="ar-SY"/>
        </w:rPr>
        <w:tab/>
      </w:r>
      <w:r w:rsidR="00D94DA6" w:rsidRPr="00D94DA6">
        <w:rPr>
          <w:rFonts w:hint="cs"/>
          <w:rtl/>
          <w:lang w:val="en-ZW" w:bidi="ar-SY"/>
        </w:rPr>
        <w:t xml:space="preserve">المرأة حقوقا متساوية وفرصا متكافئة </w:t>
      </w:r>
      <w:r w:rsidR="00D94DA6" w:rsidRPr="009B15DF">
        <w:rPr>
          <w:rFonts w:hint="cs"/>
          <w:w w:val="100"/>
          <w:rtl/>
          <w:lang w:val="en-ZW" w:bidi="ar-SY"/>
        </w:rPr>
        <w:t>لحضور</w:t>
      </w:r>
      <w:r w:rsidR="00D94DA6" w:rsidRPr="00D94DA6">
        <w:rPr>
          <w:rFonts w:hint="cs"/>
          <w:rtl/>
          <w:lang w:val="en-ZW" w:bidi="ar-SY"/>
        </w:rPr>
        <w:t xml:space="preserve"> المؤتمرات وللمشاركة في أعمال المنظمات الدولية.</w:t>
      </w:r>
    </w:p>
    <w:p w:rsidR="00D94DA6" w:rsidRPr="009B15DF" w:rsidRDefault="00827824" w:rsidP="009B15DF">
      <w:pPr>
        <w:pStyle w:val="SingleTxt"/>
        <w:spacing w:line="380" w:lineRule="exact"/>
        <w:rPr>
          <w:rFonts w:hint="cs"/>
          <w:w w:val="100"/>
          <w:rtl/>
          <w:lang w:val="en-ZW" w:bidi="ar-SY"/>
        </w:rPr>
      </w:pPr>
      <w:r>
        <w:rPr>
          <w:rFonts w:hint="cs"/>
          <w:rtl/>
          <w:lang w:val="en-ZW" w:bidi="ar-SY"/>
        </w:rPr>
        <w:tab/>
      </w:r>
      <w:r w:rsidR="00D94DA6" w:rsidRPr="009B15DF">
        <w:rPr>
          <w:rFonts w:hint="cs"/>
          <w:w w:val="100"/>
          <w:rtl/>
          <w:lang w:val="en-ZW" w:bidi="ar-SY"/>
        </w:rPr>
        <w:t>ويحضر الاجتماعات الدولية كثير من الموظفين الحكوميين، وعلى وجه الخصوص منذ عضوية مالطة في الاتحاد الأوروبي. معظم الاجتماعات الدولية يحضرها كبار الموظفين في الوزارة ذات الصلة. ومع ذلك تضم تلك الوفود في أغلب الأحيان موظفين على مستوى أدنى.</w:t>
      </w:r>
    </w:p>
    <w:p w:rsidR="00D94DA6" w:rsidRPr="00D94DA6" w:rsidRDefault="00827824" w:rsidP="009B15DF">
      <w:pPr>
        <w:pStyle w:val="SingleTxt"/>
        <w:spacing w:line="380" w:lineRule="exact"/>
        <w:rPr>
          <w:rFonts w:hint="cs"/>
          <w:rtl/>
          <w:lang w:val="en-ZW" w:bidi="ar-SY"/>
        </w:rPr>
      </w:pPr>
      <w:r>
        <w:rPr>
          <w:rFonts w:hint="cs"/>
          <w:rtl/>
          <w:lang w:val="en-ZW" w:bidi="ar-SY"/>
        </w:rPr>
        <w:tab/>
      </w:r>
      <w:r w:rsidR="00D94DA6" w:rsidRPr="00D94DA6">
        <w:rPr>
          <w:rFonts w:hint="cs"/>
          <w:rtl/>
          <w:lang w:val="en-ZW" w:bidi="ar-SY"/>
        </w:rPr>
        <w:t xml:space="preserve">وعلى الرغم من أن مشاركة المرأة زادت على نحو تدريجي في الحياة السياسية والعامة فلا يزال اختلال كبير واضح في التوازن </w:t>
      </w:r>
      <w:r w:rsidR="00D94DA6" w:rsidRPr="009B15DF">
        <w:rPr>
          <w:rFonts w:hint="cs"/>
          <w:w w:val="100"/>
          <w:rtl/>
          <w:lang w:val="en-ZW" w:bidi="ar-SY"/>
        </w:rPr>
        <w:t>قائما</w:t>
      </w:r>
      <w:r w:rsidR="00D94DA6" w:rsidRPr="00D94DA6">
        <w:rPr>
          <w:rFonts w:hint="cs"/>
          <w:rtl/>
          <w:lang w:val="en-ZW" w:bidi="ar-SY"/>
        </w:rPr>
        <w:t xml:space="preserve"> في المساواة من ناحيتي الكم والنوعية. وهذه الظاهرة أشد بروزا في مجال العلاقات الدولية، وعلى وجه الخصوص فيما يتعلق بالمناصب الرفيعة.</w:t>
      </w:r>
    </w:p>
    <w:p w:rsidR="00D94DA6" w:rsidRPr="00D94DA6" w:rsidRDefault="00827824" w:rsidP="00D94DA6">
      <w:pPr>
        <w:pStyle w:val="SingleTxt"/>
        <w:rPr>
          <w:rFonts w:hint="cs"/>
          <w:rtl/>
          <w:lang w:val="en-ZW" w:bidi="ar-SY"/>
        </w:rPr>
      </w:pPr>
      <w:r>
        <w:rPr>
          <w:rFonts w:hint="cs"/>
          <w:rtl/>
          <w:lang w:val="en-ZW" w:bidi="ar-SY"/>
        </w:rPr>
        <w:tab/>
      </w:r>
      <w:r w:rsidR="00D94DA6" w:rsidRPr="00D94DA6">
        <w:rPr>
          <w:rFonts w:hint="cs"/>
          <w:rtl/>
          <w:lang w:val="en-ZW" w:bidi="ar-SY"/>
        </w:rPr>
        <w:t>في البرلمان الأوروبي ثمة نقص بارز في النساء المالطيات، حيث تقع مالطة في أسفل القائمة دون أن يكون لهن تمثيل بين الأعضاء الخمسة الذين يمثلون بلدنا. ولكن توجد ممثلات دوليات داخل:</w:t>
      </w:r>
    </w:p>
    <w:p w:rsidR="00D94DA6" w:rsidRDefault="007F6F1F" w:rsidP="009B15DF">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spacing w:line="340" w:lineRule="exact"/>
        <w:ind w:left="1929" w:hanging="662"/>
        <w:rPr>
          <w:rFonts w:hint="cs"/>
          <w:rtl/>
          <w:lang w:val="en-ZW" w:bidi="ar-SY"/>
        </w:rPr>
      </w:pPr>
      <w:r>
        <w:rPr>
          <w:rFonts w:hint="cs"/>
          <w:rtl/>
          <w:lang w:val="en-ZW" w:bidi="ar-SY"/>
        </w:rPr>
        <w:tab/>
        <w:t>•</w:t>
      </w:r>
      <w:r>
        <w:rPr>
          <w:rFonts w:hint="cs"/>
          <w:rtl/>
          <w:lang w:val="en-ZW" w:bidi="ar-SY"/>
        </w:rPr>
        <w:tab/>
      </w:r>
      <w:r w:rsidR="00D94DA6" w:rsidRPr="00D94DA6">
        <w:rPr>
          <w:rFonts w:hint="cs"/>
          <w:rtl/>
          <w:lang w:val="en-ZW" w:bidi="ar-SY"/>
        </w:rPr>
        <w:t>مؤسسات الاتحاد الأوروبي.</w:t>
      </w:r>
    </w:p>
    <w:p w:rsidR="00D94DA6" w:rsidRDefault="007F6F1F" w:rsidP="009B15DF">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spacing w:line="340" w:lineRule="exact"/>
        <w:ind w:left="1929" w:hanging="662"/>
        <w:rPr>
          <w:rFonts w:hint="cs"/>
          <w:rtl/>
          <w:lang w:val="en-ZW" w:bidi="ar-SY"/>
        </w:rPr>
      </w:pPr>
      <w:r>
        <w:rPr>
          <w:rFonts w:hint="cs"/>
          <w:rtl/>
          <w:lang w:bidi="ar-SY"/>
        </w:rPr>
        <w:tab/>
        <w:t>•</w:t>
      </w:r>
      <w:r>
        <w:rPr>
          <w:rFonts w:hint="cs"/>
          <w:rtl/>
          <w:lang w:bidi="ar-SY"/>
        </w:rPr>
        <w:tab/>
      </w:r>
      <w:r w:rsidR="00D94DA6" w:rsidRPr="00D94DA6">
        <w:rPr>
          <w:rFonts w:hint="cs"/>
          <w:rtl/>
          <w:lang w:val="en-ZW" w:bidi="ar-SY"/>
        </w:rPr>
        <w:t>الأمم المتحدة.</w:t>
      </w:r>
    </w:p>
    <w:p w:rsidR="00D94DA6" w:rsidRDefault="007F6F1F" w:rsidP="009B15DF">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spacing w:line="340" w:lineRule="exact"/>
        <w:ind w:left="1929" w:hanging="662"/>
        <w:rPr>
          <w:rFonts w:hint="cs"/>
          <w:rtl/>
          <w:lang w:val="en-ZW" w:bidi="ar-SY"/>
        </w:rPr>
      </w:pPr>
      <w:r>
        <w:rPr>
          <w:rFonts w:hint="cs"/>
          <w:rtl/>
          <w:lang w:val="en-ZW" w:bidi="ar-SY"/>
        </w:rPr>
        <w:tab/>
        <w:t>•</w:t>
      </w:r>
      <w:r>
        <w:rPr>
          <w:rFonts w:hint="cs"/>
          <w:rtl/>
          <w:lang w:val="en-ZW" w:bidi="ar-SY"/>
        </w:rPr>
        <w:tab/>
      </w:r>
      <w:r w:rsidR="00D94DA6" w:rsidRPr="00D94DA6">
        <w:rPr>
          <w:rFonts w:hint="cs"/>
          <w:rtl/>
          <w:lang w:val="en-ZW" w:bidi="ar-SY"/>
        </w:rPr>
        <w:t>السفارات.</w:t>
      </w:r>
    </w:p>
    <w:p w:rsidR="00D94DA6" w:rsidRPr="00D94DA6" w:rsidRDefault="007F6F1F" w:rsidP="009B15DF">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spacing w:line="340" w:lineRule="exact"/>
        <w:ind w:left="1929" w:hanging="662"/>
        <w:rPr>
          <w:rFonts w:hint="cs"/>
          <w:lang w:bidi="ar-SY"/>
        </w:rPr>
      </w:pPr>
      <w:r>
        <w:rPr>
          <w:rFonts w:hint="cs"/>
          <w:rtl/>
          <w:lang w:val="en-ZW" w:bidi="ar-SY"/>
        </w:rPr>
        <w:tab/>
        <w:t>•</w:t>
      </w:r>
      <w:r>
        <w:rPr>
          <w:rFonts w:hint="cs"/>
          <w:rtl/>
          <w:lang w:val="en-ZW" w:bidi="ar-SY"/>
        </w:rPr>
        <w:tab/>
      </w:r>
      <w:r w:rsidR="00D94DA6" w:rsidRPr="00D94DA6">
        <w:rPr>
          <w:rFonts w:hint="cs"/>
          <w:rtl/>
          <w:lang w:val="en-ZW" w:bidi="ar-SY"/>
        </w:rPr>
        <w:t>مجلس أوروبا.</w:t>
      </w:r>
    </w:p>
    <w:p w:rsidR="00D94DA6" w:rsidRDefault="00827824" w:rsidP="00D94DA6">
      <w:pPr>
        <w:pStyle w:val="SingleTxt"/>
        <w:rPr>
          <w:rFonts w:hint="cs"/>
          <w:rtl/>
          <w:lang w:val="en-ZW" w:bidi="ar-SY"/>
        </w:rPr>
      </w:pPr>
      <w:r>
        <w:rPr>
          <w:rFonts w:hint="cs"/>
          <w:rtl/>
          <w:lang w:val="en-ZW" w:bidi="ar-SY"/>
        </w:rPr>
        <w:tab/>
      </w:r>
      <w:r w:rsidR="00D94DA6" w:rsidRPr="00D94DA6">
        <w:rPr>
          <w:rFonts w:hint="cs"/>
          <w:rtl/>
          <w:lang w:val="en-ZW" w:bidi="ar-SY"/>
        </w:rPr>
        <w:t>عُينت الدكتورة جوانا دريك لرئاسة تمثيل اللجنة الأوروبية في مالطة في 2005. وأصبحت الدكتورة إينا كريمونا قاضية في المحكمة الابتدائية للجماعات الأوروبية بعد انضمام مالطة إلى الاتحاد الأوروبي في أيار/مايو 2004، عقب الإقرار الرسمي لتعيينها من قِبل مجلس الاتحاد الأوروبي. وستنتهي مدة خدمة الدكتورة كريمونا في 31 آب/أغسطس 2007. ويبلغ مجموع الموظفين عن مالطة في الأمانة ال</w:t>
      </w:r>
      <w:r>
        <w:rPr>
          <w:rFonts w:hint="cs"/>
          <w:rtl/>
          <w:lang w:val="en-ZW" w:bidi="ar-SY"/>
        </w:rPr>
        <w:t>عامة للأمم المتحدة اعتبارا من 1</w:t>
      </w:r>
      <w:r>
        <w:rPr>
          <w:rFonts w:hint="eastAsia"/>
          <w:rtl/>
          <w:lang w:val="en-ZW" w:bidi="ar-SY"/>
        </w:rPr>
        <w:t> </w:t>
      </w:r>
      <w:r w:rsidR="00D94DA6" w:rsidRPr="00D94DA6">
        <w:rPr>
          <w:rFonts w:hint="cs"/>
          <w:rtl/>
          <w:lang w:val="en-ZW" w:bidi="ar-SY"/>
        </w:rPr>
        <w:t>تموز/يوليه 2006 أحد عشر: سبعة رجال وأربع نساء. وتشغل السيدة مرغريتا أموديو منصب رئيسة في إدارة العمليات في كوت ديفوار. والسيدة أنابيل بورغ موظفة معاونة لشؤون التوظيف في قسم التوظيف والتنسيب. والسيدة ميريلين ماريا كرميلا ميكاليف مسجلة في البعثة في كوسوفو، والسيدة ريتشيل ريكو تشغل منصب موظفة معاونة لشؤون حقوق الإنسان في إدارة الدعم للإجراءات الخاصة لحقوق الإنسان. وتعمل أيضا ثلاث ممثلات مالطيات لدى مجلس أوروبا والمؤسسات التابعة له.</w:t>
      </w:r>
    </w:p>
    <w:p w:rsidR="00E92099" w:rsidRPr="00E92099" w:rsidRDefault="00E92099" w:rsidP="00E92099">
      <w:pPr>
        <w:pStyle w:val="SingleTxt"/>
        <w:spacing w:after="0" w:line="120" w:lineRule="exact"/>
        <w:rPr>
          <w:rFonts w:hint="cs"/>
          <w:b/>
          <w:bCs/>
          <w:sz w:val="10"/>
          <w:rtl/>
          <w:lang w:val="en-ZW" w:bidi="ar-SY"/>
        </w:rPr>
      </w:pPr>
    </w:p>
    <w:p w:rsidR="00CF3631" w:rsidRPr="00CF3631" w:rsidRDefault="00E92099" w:rsidP="007F6F1F">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val="en-ZW" w:bidi="ar-SY"/>
        </w:rPr>
      </w:pPr>
      <w:r>
        <w:rPr>
          <w:rFonts w:hint="cs"/>
          <w:rtl/>
          <w:lang w:val="en-ZW" w:bidi="ar-SY"/>
        </w:rPr>
        <w:tab/>
      </w:r>
      <w:r w:rsidR="00CF3631" w:rsidRPr="00CF3631">
        <w:rPr>
          <w:rFonts w:hint="cs"/>
          <w:rtl/>
          <w:lang w:val="en-ZW" w:bidi="ar-SY"/>
        </w:rPr>
        <w:t>8-2</w:t>
      </w:r>
      <w:r w:rsidR="00CF3631" w:rsidRPr="00CF3631">
        <w:rPr>
          <w:rFonts w:hint="cs"/>
          <w:rtl/>
          <w:lang w:val="en-ZW" w:bidi="ar-SY"/>
        </w:rPr>
        <w:tab/>
        <w:t>المشاركة في أعمال المنظمات الدولية</w:t>
      </w:r>
    </w:p>
    <w:p w:rsidR="00CF3631" w:rsidRPr="00CF3631" w:rsidRDefault="00E92099" w:rsidP="00CF3631">
      <w:pPr>
        <w:pStyle w:val="SingleTxt"/>
        <w:rPr>
          <w:rFonts w:hint="cs"/>
          <w:rtl/>
          <w:lang w:val="en-ZW" w:bidi="ar-SY"/>
        </w:rPr>
      </w:pPr>
      <w:r>
        <w:rPr>
          <w:rFonts w:hint="cs"/>
          <w:rtl/>
          <w:lang w:val="en-ZW" w:bidi="ar-SY"/>
        </w:rPr>
        <w:tab/>
      </w:r>
      <w:r w:rsidR="00CF3631" w:rsidRPr="00CF3631">
        <w:rPr>
          <w:rFonts w:hint="cs"/>
          <w:rtl/>
          <w:lang w:val="en-ZW" w:bidi="ar-SY"/>
        </w:rPr>
        <w:t>فيما يتعلق بدور المرأة في حل الصراعات وتوطيد السلام على المسرح الدولي تزايد الاهتمام بالمشاركة في ذلك. إن الدبلوماسيات المالطيات اللواتي يعملن في بعثات معتمدة لدى المنظمات الدولية يتشاطرن الحقوق والالتزامات على قدم المساواة مع الرجال.</w:t>
      </w:r>
    </w:p>
    <w:p w:rsidR="00CF3631" w:rsidRPr="00CF3631" w:rsidRDefault="00E92099" w:rsidP="00CF3631">
      <w:pPr>
        <w:pStyle w:val="SingleTxt"/>
        <w:rPr>
          <w:rFonts w:hint="cs"/>
          <w:rtl/>
          <w:lang w:val="en-ZW" w:bidi="ar-SY"/>
        </w:rPr>
      </w:pPr>
      <w:r>
        <w:rPr>
          <w:rFonts w:hint="cs"/>
          <w:rtl/>
          <w:lang w:val="en-ZW" w:bidi="ar-SY"/>
        </w:rPr>
        <w:tab/>
      </w:r>
      <w:r w:rsidR="00CF3631" w:rsidRPr="00CF3631">
        <w:rPr>
          <w:rFonts w:hint="cs"/>
          <w:rtl/>
          <w:lang w:val="en-ZW" w:bidi="ar-SY"/>
        </w:rPr>
        <w:t>إن السياسات التي تضعها الحكومة المالطية تضمن مبدأ دمج نوع الجنس في أوجه النشاط الرئيسية ليس على المستوى الوطني فقط ولكن على المستوى الدولي. ويجري التأكيد على تعزيز حقوق الإنسان والحريات الأساسية بالاقتران بالديمقراطية والمشاركة وعدم التمييز.</w:t>
      </w:r>
    </w:p>
    <w:p w:rsidR="00CF3631" w:rsidRPr="00CF3631" w:rsidRDefault="00E92099" w:rsidP="00CF3631">
      <w:pPr>
        <w:pStyle w:val="SingleTxt"/>
        <w:rPr>
          <w:rFonts w:hint="cs"/>
          <w:rtl/>
          <w:lang w:val="en-ZW" w:bidi="ar-SY"/>
        </w:rPr>
      </w:pPr>
      <w:r>
        <w:rPr>
          <w:rFonts w:hint="cs"/>
          <w:rtl/>
          <w:lang w:val="en-ZW" w:bidi="ar-SY"/>
        </w:rPr>
        <w:tab/>
      </w:r>
      <w:r w:rsidR="00CF3631" w:rsidRPr="00CF3631">
        <w:rPr>
          <w:rFonts w:hint="cs"/>
          <w:rtl/>
          <w:lang w:val="en-ZW" w:bidi="ar-SY"/>
        </w:rPr>
        <w:t>وشاركت اللجنة الوطنية لتعزيز المساواة، منذ إنشائها، في التعاون الدولي الموجه صوب تعزيز تعميم منظور المرأة في جميع مجالات الحياة العامة والمدنية. وتعميم منظور المساواة ينطوي على بدئه على المستوى الشعبي، وتجاوز ما هو مقبول تقليديا بوصفه القاعدة في تناوُل العوامل التي تمس بالنهوض بالمرأة في بضعة مجالات من التمثيل.</w:t>
      </w:r>
    </w:p>
    <w:p w:rsidR="00E92099" w:rsidRPr="00E92099" w:rsidRDefault="00E92099" w:rsidP="00E92099">
      <w:pPr>
        <w:pStyle w:val="SingleTxt"/>
        <w:spacing w:after="0" w:line="120" w:lineRule="exact"/>
        <w:rPr>
          <w:rFonts w:hint="cs"/>
          <w:b/>
          <w:bCs/>
          <w:sz w:val="10"/>
          <w:rtl/>
          <w:lang w:val="en-ZW" w:bidi="ar-SY"/>
        </w:rPr>
      </w:pPr>
    </w:p>
    <w:p w:rsidR="00CF3631" w:rsidRPr="00CF3631" w:rsidRDefault="00E92099" w:rsidP="00E92099">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val="en-ZW" w:bidi="ar-SY"/>
        </w:rPr>
      </w:pPr>
      <w:r>
        <w:rPr>
          <w:rFonts w:hint="cs"/>
          <w:rtl/>
          <w:lang w:val="en-ZW" w:bidi="ar-SY"/>
        </w:rPr>
        <w:tab/>
      </w:r>
      <w:r w:rsidR="000E6B7A">
        <w:rPr>
          <w:rFonts w:hint="cs"/>
          <w:rtl/>
          <w:lang w:val="en-ZW" w:bidi="ar-SY"/>
        </w:rPr>
        <w:t>8-3</w:t>
      </w:r>
      <w:r w:rsidR="00CF3631" w:rsidRPr="00CF3631">
        <w:rPr>
          <w:rFonts w:hint="cs"/>
          <w:rtl/>
          <w:lang w:val="en-ZW" w:bidi="ar-SY"/>
        </w:rPr>
        <w:tab/>
        <w:t>الخدمة الدبلوماسية</w:t>
      </w:r>
    </w:p>
    <w:p w:rsidR="00CF3631" w:rsidRPr="00CF3631" w:rsidRDefault="00E92099" w:rsidP="00CF3631">
      <w:pPr>
        <w:pStyle w:val="SingleTxt"/>
        <w:rPr>
          <w:rFonts w:hint="cs"/>
          <w:rtl/>
          <w:lang w:val="en-ZW" w:bidi="ar-SY"/>
        </w:rPr>
      </w:pPr>
      <w:r>
        <w:rPr>
          <w:rFonts w:hint="cs"/>
          <w:rtl/>
          <w:lang w:val="en-ZW" w:bidi="ar-SY"/>
        </w:rPr>
        <w:tab/>
      </w:r>
      <w:r w:rsidR="00CF3631" w:rsidRPr="00CF3631">
        <w:rPr>
          <w:rFonts w:hint="cs"/>
          <w:rtl/>
          <w:lang w:val="en-ZW" w:bidi="ar-SY"/>
        </w:rPr>
        <w:t>إن نسبة الذكور إلى الإناث في الخدمة الدبلوماسية تقل بمرور الوقت. وفيما يلي توزيع للموظفين الدبلوماسيين في وزارة الخارجية في الجزر المالطية للفترة الواقعة بين كانون الأول/ديسمبر وأيلول/سبتمبر 2006.</w:t>
      </w:r>
    </w:p>
    <w:p w:rsidR="00CF3631" w:rsidRPr="00CF3631" w:rsidRDefault="009E7009" w:rsidP="00CF3631">
      <w:pPr>
        <w:pStyle w:val="SingleTxt"/>
        <w:rPr>
          <w:rFonts w:hint="cs"/>
          <w:b/>
          <w:bCs/>
          <w:rtl/>
          <w:lang w:val="en-ZW" w:bidi="ar-SY"/>
        </w:rPr>
      </w:pPr>
      <w:r>
        <w:rPr>
          <w:b/>
          <w:bCs/>
          <w:rtl/>
          <w:lang w:val="en-ZW" w:bidi="ar-SY"/>
        </w:rPr>
        <w:br w:type="page"/>
      </w:r>
      <w:r w:rsidR="007F6F1F">
        <w:rPr>
          <w:rFonts w:hint="cs"/>
          <w:b/>
          <w:bCs/>
          <w:rtl/>
          <w:lang w:val="en-ZW" w:bidi="ar-SY"/>
        </w:rPr>
        <w:t>الجدول 8-1</w:t>
      </w:r>
      <w:r w:rsidR="00CF3631" w:rsidRPr="00CF3631">
        <w:rPr>
          <w:rFonts w:hint="cs"/>
          <w:b/>
          <w:bCs/>
          <w:rtl/>
          <w:lang w:val="en-ZW" w:bidi="ar-SY"/>
        </w:rPr>
        <w:tab/>
        <w:t>الخدمة الدبلوماسية</w:t>
      </w:r>
    </w:p>
    <w:p w:rsidR="00E92099" w:rsidRPr="00E92099" w:rsidRDefault="00E92099" w:rsidP="00E92099">
      <w:pPr>
        <w:pStyle w:val="SingleTxt"/>
        <w:rPr>
          <w:rFonts w:hint="cs"/>
          <w:b/>
          <w:bCs/>
          <w:rtl/>
          <w:lang w:bidi="ar-EG"/>
        </w:rPr>
      </w:pPr>
      <w:r w:rsidRPr="00E92099">
        <w:rPr>
          <w:rFonts w:hint="cs"/>
          <w:b/>
          <w:bCs/>
          <w:rtl/>
          <w:lang w:bidi="ar-EG"/>
        </w:rPr>
        <w:t>كانون الأول/ديسمبر 2000</w:t>
      </w:r>
    </w:p>
    <w:tbl>
      <w:tblPr>
        <w:bidiVisual/>
        <w:tblW w:w="7200" w:type="dxa"/>
        <w:jc w:val="center"/>
        <w:tblLayout w:type="fixed"/>
        <w:tblCellMar>
          <w:left w:w="0" w:type="dxa"/>
          <w:right w:w="0" w:type="dxa"/>
        </w:tblCellMar>
        <w:tblLook w:val="0000" w:firstRow="0" w:lastRow="0" w:firstColumn="0" w:lastColumn="0" w:noHBand="0" w:noVBand="0"/>
      </w:tblPr>
      <w:tblGrid>
        <w:gridCol w:w="2400"/>
        <w:gridCol w:w="2400"/>
        <w:gridCol w:w="2400"/>
      </w:tblGrid>
      <w:tr w:rsidR="00E92099" w:rsidRPr="00BE2224">
        <w:tblPrEx>
          <w:tblCellMar>
            <w:top w:w="0" w:type="dxa"/>
            <w:bottom w:w="0" w:type="dxa"/>
          </w:tblCellMar>
        </w:tblPrEx>
        <w:trPr>
          <w:cantSplit/>
          <w:tblHeader/>
          <w:jc w:val="center"/>
        </w:trPr>
        <w:tc>
          <w:tcPr>
            <w:tcW w:w="2400" w:type="dxa"/>
            <w:tcBorders>
              <w:top w:val="single" w:sz="4" w:space="0" w:color="auto"/>
              <w:bottom w:val="single" w:sz="12" w:space="0" w:color="auto"/>
            </w:tcBorders>
            <w:shd w:val="clear" w:color="auto" w:fill="auto"/>
            <w:tcMar>
              <w:left w:w="0" w:type="dxa"/>
              <w:right w:w="0" w:type="dxa"/>
            </w:tcMar>
            <w:vAlign w:val="bottom"/>
          </w:tcPr>
          <w:p w:rsidR="00E92099" w:rsidRPr="00BE2224" w:rsidRDefault="00E92099" w:rsidP="0087517B">
            <w:pPr>
              <w:rPr>
                <w:rFonts w:hint="cs"/>
                <w:rtl/>
                <w:lang w:val="en-ZW" w:bidi="ar-EG"/>
              </w:rPr>
            </w:pPr>
            <w:r>
              <w:rPr>
                <w:rFonts w:hint="cs"/>
                <w:rtl/>
                <w:lang w:val="en-ZW" w:bidi="ar-EG"/>
              </w:rPr>
              <w:t>المرتبة</w:t>
            </w:r>
          </w:p>
        </w:tc>
        <w:tc>
          <w:tcPr>
            <w:tcW w:w="2400" w:type="dxa"/>
            <w:tcBorders>
              <w:top w:val="single" w:sz="4" w:space="0" w:color="auto"/>
              <w:bottom w:val="single" w:sz="12" w:space="0" w:color="auto"/>
            </w:tcBorders>
            <w:shd w:val="clear" w:color="auto" w:fill="auto"/>
            <w:vAlign w:val="bottom"/>
          </w:tcPr>
          <w:p w:rsidR="00E92099" w:rsidRPr="00BE2224" w:rsidRDefault="00E92099" w:rsidP="0087517B">
            <w:pPr>
              <w:rPr>
                <w:rFonts w:hint="cs"/>
                <w:rtl/>
                <w:lang w:val="en-ZW" w:bidi="ar-EG"/>
              </w:rPr>
            </w:pPr>
            <w:r>
              <w:rPr>
                <w:rFonts w:hint="cs"/>
                <w:rtl/>
                <w:lang w:val="en-ZW" w:bidi="ar-EG"/>
              </w:rPr>
              <w:t>الذكور</w:t>
            </w:r>
          </w:p>
        </w:tc>
        <w:tc>
          <w:tcPr>
            <w:tcW w:w="2400" w:type="dxa"/>
            <w:tcBorders>
              <w:top w:val="single" w:sz="4" w:space="0" w:color="auto"/>
              <w:bottom w:val="single" w:sz="12" w:space="0" w:color="auto"/>
            </w:tcBorders>
            <w:shd w:val="clear" w:color="auto" w:fill="auto"/>
            <w:vAlign w:val="bottom"/>
          </w:tcPr>
          <w:p w:rsidR="00E92099" w:rsidRPr="00BE2224" w:rsidRDefault="00E92099" w:rsidP="0087517B">
            <w:pPr>
              <w:rPr>
                <w:rFonts w:hint="cs"/>
                <w:rtl/>
                <w:lang w:val="en-ZW" w:bidi="ar-EG"/>
              </w:rPr>
            </w:pPr>
            <w:r>
              <w:rPr>
                <w:rFonts w:hint="cs"/>
                <w:rtl/>
                <w:lang w:val="en-ZW" w:bidi="ar-EG"/>
              </w:rPr>
              <w:t>الإناث</w:t>
            </w:r>
          </w:p>
        </w:tc>
      </w:tr>
      <w:tr w:rsidR="00E92099" w:rsidRPr="00BE2224">
        <w:tblPrEx>
          <w:tblCellMar>
            <w:top w:w="0" w:type="dxa"/>
            <w:bottom w:w="0" w:type="dxa"/>
          </w:tblCellMar>
        </w:tblPrEx>
        <w:trPr>
          <w:cantSplit/>
          <w:trHeight w:hRule="exact" w:val="115"/>
          <w:tblHeader/>
          <w:jc w:val="center"/>
        </w:trPr>
        <w:tc>
          <w:tcPr>
            <w:tcW w:w="2400" w:type="dxa"/>
            <w:tcBorders>
              <w:top w:val="single" w:sz="12" w:space="0" w:color="auto"/>
            </w:tcBorders>
            <w:shd w:val="clear" w:color="auto" w:fill="auto"/>
            <w:vAlign w:val="bottom"/>
          </w:tcPr>
          <w:p w:rsidR="00E92099" w:rsidRPr="00BE2224" w:rsidRDefault="00E92099" w:rsidP="0087517B">
            <w:pPr>
              <w:rPr>
                <w:rFonts w:hint="cs"/>
                <w:rtl/>
                <w:lang w:val="en-ZW" w:bidi="ar-EG"/>
              </w:rPr>
            </w:pPr>
          </w:p>
        </w:tc>
        <w:tc>
          <w:tcPr>
            <w:tcW w:w="2400" w:type="dxa"/>
            <w:tcBorders>
              <w:top w:val="single" w:sz="12" w:space="0" w:color="auto"/>
            </w:tcBorders>
            <w:shd w:val="clear" w:color="auto" w:fill="auto"/>
            <w:vAlign w:val="bottom"/>
          </w:tcPr>
          <w:p w:rsidR="00E92099" w:rsidRPr="00BE2224" w:rsidRDefault="00E92099" w:rsidP="0087517B">
            <w:pPr>
              <w:rPr>
                <w:rFonts w:hint="cs"/>
                <w:rtl/>
                <w:lang w:val="en-ZW" w:bidi="ar-EG"/>
              </w:rPr>
            </w:pPr>
          </w:p>
        </w:tc>
        <w:tc>
          <w:tcPr>
            <w:tcW w:w="2400" w:type="dxa"/>
            <w:tcBorders>
              <w:top w:val="single" w:sz="12" w:space="0" w:color="auto"/>
            </w:tcBorders>
            <w:shd w:val="clear" w:color="auto" w:fill="auto"/>
            <w:vAlign w:val="bottom"/>
          </w:tcPr>
          <w:p w:rsidR="00E92099" w:rsidRPr="00BE2224" w:rsidRDefault="00E92099" w:rsidP="0087517B">
            <w:pPr>
              <w:rPr>
                <w:rFonts w:hint="cs"/>
                <w:rtl/>
                <w:lang w:val="en-ZW" w:bidi="ar-EG"/>
              </w:rPr>
            </w:pPr>
          </w:p>
        </w:tc>
      </w:tr>
      <w:tr w:rsidR="00E92099" w:rsidRPr="00BE2224">
        <w:tblPrEx>
          <w:tblCellMar>
            <w:top w:w="0" w:type="dxa"/>
            <w:bottom w:w="0" w:type="dxa"/>
          </w:tblCellMar>
        </w:tblPrEx>
        <w:trPr>
          <w:cantSplit/>
          <w:jc w:val="center"/>
        </w:trPr>
        <w:tc>
          <w:tcPr>
            <w:tcW w:w="2400" w:type="dxa"/>
            <w:shd w:val="clear" w:color="auto" w:fill="auto"/>
            <w:vAlign w:val="bottom"/>
          </w:tcPr>
          <w:p w:rsidR="00E92099" w:rsidRPr="00BE2224" w:rsidRDefault="00E92099" w:rsidP="00D23625">
            <w:pPr>
              <w:spacing w:line="360" w:lineRule="exact"/>
              <w:rPr>
                <w:rFonts w:hint="cs"/>
                <w:rtl/>
                <w:lang w:val="en-ZW" w:bidi="ar-EG"/>
              </w:rPr>
            </w:pPr>
            <w:r>
              <w:rPr>
                <w:rFonts w:hint="cs"/>
                <w:rtl/>
                <w:lang w:val="en-ZW" w:bidi="ar-EG"/>
              </w:rPr>
              <w:t>سفراء*</w:t>
            </w:r>
          </w:p>
        </w:tc>
        <w:tc>
          <w:tcPr>
            <w:tcW w:w="2400" w:type="dxa"/>
            <w:shd w:val="clear" w:color="auto" w:fill="auto"/>
          </w:tcPr>
          <w:p w:rsidR="00E92099" w:rsidRPr="00BE2224" w:rsidRDefault="00E92099" w:rsidP="00D23625">
            <w:pPr>
              <w:spacing w:line="360" w:lineRule="exact"/>
              <w:rPr>
                <w:lang w:val="en-ZW" w:bidi="ar-EG"/>
              </w:rPr>
            </w:pPr>
            <w:r w:rsidRPr="00BE2224">
              <w:rPr>
                <w:rtl/>
                <w:lang w:val="en-ZW" w:bidi="ar-EG"/>
              </w:rPr>
              <w:t>30</w:t>
            </w:r>
          </w:p>
        </w:tc>
        <w:tc>
          <w:tcPr>
            <w:tcW w:w="2400" w:type="dxa"/>
            <w:shd w:val="clear" w:color="auto" w:fill="auto"/>
          </w:tcPr>
          <w:p w:rsidR="00E92099" w:rsidRPr="00BE2224" w:rsidRDefault="00B44C1B" w:rsidP="00D23625">
            <w:pPr>
              <w:spacing w:line="360" w:lineRule="exact"/>
              <w:rPr>
                <w:lang w:val="en-ZW" w:bidi="ar-EG"/>
              </w:rPr>
            </w:pPr>
            <w:r>
              <w:rPr>
                <w:rFonts w:hint="cs"/>
                <w:rtl/>
                <w:lang w:val="en-ZW" w:bidi="ar-EG"/>
              </w:rPr>
              <w:t>صفر</w:t>
            </w:r>
          </w:p>
        </w:tc>
      </w:tr>
      <w:tr w:rsidR="00B44C1B" w:rsidRPr="00BE2224">
        <w:tblPrEx>
          <w:tblCellMar>
            <w:top w:w="0" w:type="dxa"/>
            <w:bottom w:w="0" w:type="dxa"/>
          </w:tblCellMar>
        </w:tblPrEx>
        <w:trPr>
          <w:cantSplit/>
          <w:jc w:val="center"/>
        </w:trPr>
        <w:tc>
          <w:tcPr>
            <w:tcW w:w="2400" w:type="dxa"/>
            <w:shd w:val="clear" w:color="auto" w:fill="auto"/>
            <w:vAlign w:val="bottom"/>
          </w:tcPr>
          <w:p w:rsidR="00B44C1B" w:rsidRPr="00BE2224" w:rsidRDefault="00B44C1B" w:rsidP="00D23625">
            <w:pPr>
              <w:spacing w:line="360" w:lineRule="exact"/>
              <w:rPr>
                <w:rFonts w:hint="cs"/>
                <w:rtl/>
                <w:lang w:val="en-ZW" w:bidi="ar-EG"/>
              </w:rPr>
            </w:pPr>
            <w:r>
              <w:rPr>
                <w:rFonts w:hint="cs"/>
                <w:rtl/>
                <w:lang w:val="en-ZW" w:bidi="ar-EG"/>
              </w:rPr>
              <w:t>مستشار رفيع المستوى</w:t>
            </w:r>
          </w:p>
        </w:tc>
        <w:tc>
          <w:tcPr>
            <w:tcW w:w="2400" w:type="dxa"/>
            <w:shd w:val="clear" w:color="auto" w:fill="auto"/>
          </w:tcPr>
          <w:p w:rsidR="00B44C1B" w:rsidRPr="00BE2224" w:rsidRDefault="00B44C1B" w:rsidP="00D23625">
            <w:pPr>
              <w:spacing w:line="360" w:lineRule="exact"/>
              <w:rPr>
                <w:rFonts w:hint="cs"/>
                <w:lang w:val="en-ZW" w:bidi="ar-EG"/>
              </w:rPr>
            </w:pPr>
            <w:r>
              <w:rPr>
                <w:rFonts w:hint="cs"/>
                <w:rtl/>
                <w:lang w:val="en-ZW" w:bidi="ar-EG"/>
              </w:rPr>
              <w:t>صفر</w:t>
            </w:r>
          </w:p>
        </w:tc>
        <w:tc>
          <w:tcPr>
            <w:tcW w:w="2400" w:type="dxa"/>
            <w:shd w:val="clear" w:color="auto" w:fill="auto"/>
          </w:tcPr>
          <w:p w:rsidR="00B44C1B" w:rsidRPr="00BE2224" w:rsidRDefault="00B44C1B" w:rsidP="00D23625">
            <w:pPr>
              <w:spacing w:line="360" w:lineRule="exact"/>
              <w:rPr>
                <w:lang w:val="en-ZW" w:bidi="ar-EG"/>
              </w:rPr>
            </w:pPr>
            <w:r>
              <w:rPr>
                <w:rFonts w:hint="cs"/>
                <w:rtl/>
                <w:lang w:val="en-ZW" w:bidi="ar-EG"/>
              </w:rPr>
              <w:t>صفر</w:t>
            </w:r>
          </w:p>
        </w:tc>
      </w:tr>
      <w:tr w:rsidR="00E92099" w:rsidRPr="00BE2224">
        <w:tblPrEx>
          <w:tblCellMar>
            <w:top w:w="0" w:type="dxa"/>
            <w:bottom w:w="0" w:type="dxa"/>
          </w:tblCellMar>
        </w:tblPrEx>
        <w:trPr>
          <w:cantSplit/>
          <w:jc w:val="center"/>
        </w:trPr>
        <w:tc>
          <w:tcPr>
            <w:tcW w:w="2400" w:type="dxa"/>
            <w:shd w:val="clear" w:color="auto" w:fill="auto"/>
            <w:vAlign w:val="bottom"/>
          </w:tcPr>
          <w:p w:rsidR="00E92099" w:rsidRPr="00BE2224" w:rsidRDefault="00E92099" w:rsidP="00D23625">
            <w:pPr>
              <w:spacing w:line="360" w:lineRule="exact"/>
              <w:rPr>
                <w:rFonts w:hint="cs"/>
                <w:rtl/>
                <w:lang w:val="en-ZW" w:bidi="ar-EG"/>
              </w:rPr>
            </w:pPr>
            <w:r>
              <w:rPr>
                <w:rFonts w:hint="cs"/>
                <w:rtl/>
                <w:lang w:val="en-ZW" w:bidi="ar-EG"/>
              </w:rPr>
              <w:t>مستشار أول</w:t>
            </w:r>
          </w:p>
        </w:tc>
        <w:tc>
          <w:tcPr>
            <w:tcW w:w="2400" w:type="dxa"/>
            <w:shd w:val="clear" w:color="auto" w:fill="auto"/>
          </w:tcPr>
          <w:p w:rsidR="00E92099" w:rsidRPr="00BE2224" w:rsidRDefault="00E92099" w:rsidP="00D23625">
            <w:pPr>
              <w:spacing w:line="360" w:lineRule="exact"/>
              <w:rPr>
                <w:lang w:val="en-ZW" w:bidi="ar-EG"/>
              </w:rPr>
            </w:pPr>
            <w:r w:rsidRPr="00BE2224">
              <w:rPr>
                <w:rtl/>
                <w:lang w:val="en-ZW" w:bidi="ar-EG"/>
              </w:rPr>
              <w:t>3</w:t>
            </w:r>
          </w:p>
        </w:tc>
        <w:tc>
          <w:tcPr>
            <w:tcW w:w="2400" w:type="dxa"/>
            <w:shd w:val="clear" w:color="auto" w:fill="auto"/>
          </w:tcPr>
          <w:p w:rsidR="00E92099" w:rsidRPr="00BE2224" w:rsidRDefault="00B44C1B" w:rsidP="00D23625">
            <w:pPr>
              <w:spacing w:line="360" w:lineRule="exact"/>
              <w:rPr>
                <w:lang w:val="en-ZW" w:bidi="ar-EG"/>
              </w:rPr>
            </w:pPr>
            <w:r>
              <w:rPr>
                <w:rFonts w:hint="cs"/>
                <w:rtl/>
                <w:lang w:val="en-ZW" w:bidi="ar-EG"/>
              </w:rPr>
              <w:t>صفر</w:t>
            </w:r>
          </w:p>
        </w:tc>
      </w:tr>
      <w:tr w:rsidR="00E92099" w:rsidRPr="00BE2224">
        <w:tblPrEx>
          <w:tblCellMar>
            <w:top w:w="0" w:type="dxa"/>
            <w:bottom w:w="0" w:type="dxa"/>
          </w:tblCellMar>
        </w:tblPrEx>
        <w:trPr>
          <w:cantSplit/>
          <w:jc w:val="center"/>
        </w:trPr>
        <w:tc>
          <w:tcPr>
            <w:tcW w:w="2400" w:type="dxa"/>
            <w:shd w:val="clear" w:color="auto" w:fill="auto"/>
            <w:vAlign w:val="bottom"/>
          </w:tcPr>
          <w:p w:rsidR="00E92099" w:rsidRPr="00BE2224" w:rsidRDefault="00E92099" w:rsidP="00D23625">
            <w:pPr>
              <w:spacing w:line="360" w:lineRule="exact"/>
              <w:rPr>
                <w:rFonts w:hint="cs"/>
                <w:rtl/>
                <w:lang w:val="en-ZW" w:bidi="ar-EG"/>
              </w:rPr>
            </w:pPr>
            <w:r>
              <w:rPr>
                <w:rFonts w:hint="cs"/>
                <w:rtl/>
                <w:lang w:val="en-ZW" w:bidi="ar-EG"/>
              </w:rPr>
              <w:t>مستشار</w:t>
            </w:r>
          </w:p>
        </w:tc>
        <w:tc>
          <w:tcPr>
            <w:tcW w:w="2400" w:type="dxa"/>
            <w:shd w:val="clear" w:color="auto" w:fill="auto"/>
          </w:tcPr>
          <w:p w:rsidR="00E92099" w:rsidRPr="00BE2224" w:rsidRDefault="00E92099" w:rsidP="00D23625">
            <w:pPr>
              <w:spacing w:line="360" w:lineRule="exact"/>
              <w:rPr>
                <w:lang w:val="en-ZW" w:bidi="ar-EG"/>
              </w:rPr>
            </w:pPr>
            <w:r w:rsidRPr="00BE2224">
              <w:rPr>
                <w:rtl/>
                <w:lang w:val="en-ZW" w:bidi="ar-EG"/>
              </w:rPr>
              <w:t>11</w:t>
            </w:r>
          </w:p>
        </w:tc>
        <w:tc>
          <w:tcPr>
            <w:tcW w:w="2400" w:type="dxa"/>
            <w:shd w:val="clear" w:color="auto" w:fill="auto"/>
          </w:tcPr>
          <w:p w:rsidR="00E92099" w:rsidRPr="00BE2224" w:rsidRDefault="00E92099" w:rsidP="00D23625">
            <w:pPr>
              <w:spacing w:line="360" w:lineRule="exact"/>
              <w:rPr>
                <w:lang w:val="en-ZW" w:bidi="ar-EG"/>
              </w:rPr>
            </w:pPr>
            <w:r w:rsidRPr="00BE2224">
              <w:rPr>
                <w:rtl/>
                <w:lang w:val="en-ZW" w:bidi="ar-EG"/>
              </w:rPr>
              <w:t>3</w:t>
            </w:r>
          </w:p>
        </w:tc>
      </w:tr>
      <w:tr w:rsidR="00E92099" w:rsidRPr="00BE2224">
        <w:tblPrEx>
          <w:tblCellMar>
            <w:top w:w="0" w:type="dxa"/>
            <w:bottom w:w="0" w:type="dxa"/>
          </w:tblCellMar>
        </w:tblPrEx>
        <w:trPr>
          <w:cantSplit/>
          <w:jc w:val="center"/>
        </w:trPr>
        <w:tc>
          <w:tcPr>
            <w:tcW w:w="2400" w:type="dxa"/>
            <w:shd w:val="clear" w:color="auto" w:fill="auto"/>
            <w:vAlign w:val="bottom"/>
          </w:tcPr>
          <w:p w:rsidR="00E92099" w:rsidRPr="00BE2224" w:rsidRDefault="00E92099" w:rsidP="00D23625">
            <w:pPr>
              <w:spacing w:line="360" w:lineRule="exact"/>
              <w:rPr>
                <w:rFonts w:hint="cs"/>
                <w:rtl/>
                <w:lang w:val="en-ZW" w:bidi="ar-EG"/>
              </w:rPr>
            </w:pPr>
            <w:r>
              <w:rPr>
                <w:rFonts w:hint="cs"/>
                <w:rtl/>
                <w:lang w:val="en-ZW" w:bidi="ar-EG"/>
              </w:rPr>
              <w:t>أمين أول</w:t>
            </w:r>
          </w:p>
        </w:tc>
        <w:tc>
          <w:tcPr>
            <w:tcW w:w="2400" w:type="dxa"/>
            <w:shd w:val="clear" w:color="auto" w:fill="auto"/>
          </w:tcPr>
          <w:p w:rsidR="00E92099" w:rsidRPr="00BE2224" w:rsidRDefault="00E92099" w:rsidP="00D23625">
            <w:pPr>
              <w:spacing w:line="360" w:lineRule="exact"/>
              <w:rPr>
                <w:lang w:val="en-ZW" w:bidi="ar-EG"/>
              </w:rPr>
            </w:pPr>
            <w:r w:rsidRPr="00BE2224">
              <w:rPr>
                <w:rtl/>
                <w:lang w:val="en-ZW" w:bidi="ar-EG"/>
              </w:rPr>
              <w:t>15</w:t>
            </w:r>
          </w:p>
        </w:tc>
        <w:tc>
          <w:tcPr>
            <w:tcW w:w="2400" w:type="dxa"/>
            <w:shd w:val="clear" w:color="auto" w:fill="auto"/>
          </w:tcPr>
          <w:p w:rsidR="00E92099" w:rsidRPr="00BE2224" w:rsidRDefault="00E92099" w:rsidP="00D23625">
            <w:pPr>
              <w:spacing w:line="360" w:lineRule="exact"/>
              <w:rPr>
                <w:lang w:val="en-ZW" w:bidi="ar-EG"/>
              </w:rPr>
            </w:pPr>
            <w:r w:rsidRPr="00BE2224">
              <w:rPr>
                <w:rtl/>
                <w:lang w:val="en-ZW" w:bidi="ar-EG"/>
              </w:rPr>
              <w:t>11</w:t>
            </w:r>
          </w:p>
        </w:tc>
      </w:tr>
      <w:tr w:rsidR="00E92099" w:rsidRPr="00BE2224">
        <w:tblPrEx>
          <w:tblCellMar>
            <w:top w:w="0" w:type="dxa"/>
            <w:bottom w:w="0" w:type="dxa"/>
          </w:tblCellMar>
        </w:tblPrEx>
        <w:trPr>
          <w:cantSplit/>
          <w:jc w:val="center"/>
        </w:trPr>
        <w:tc>
          <w:tcPr>
            <w:tcW w:w="2400" w:type="dxa"/>
            <w:tcBorders>
              <w:bottom w:val="single" w:sz="4" w:space="0" w:color="auto"/>
            </w:tcBorders>
            <w:shd w:val="clear" w:color="auto" w:fill="auto"/>
            <w:vAlign w:val="bottom"/>
          </w:tcPr>
          <w:p w:rsidR="00E92099" w:rsidRPr="00BE2224" w:rsidRDefault="00E92099" w:rsidP="00D23625">
            <w:pPr>
              <w:spacing w:line="360" w:lineRule="exact"/>
              <w:rPr>
                <w:rFonts w:hint="cs"/>
                <w:rtl/>
                <w:lang w:val="en-ZW" w:bidi="ar-EG"/>
              </w:rPr>
            </w:pPr>
            <w:r>
              <w:rPr>
                <w:rFonts w:hint="cs"/>
                <w:rtl/>
                <w:lang w:val="en-ZW" w:bidi="ar-EG"/>
              </w:rPr>
              <w:t>أمين ثان</w:t>
            </w:r>
          </w:p>
        </w:tc>
        <w:tc>
          <w:tcPr>
            <w:tcW w:w="2400" w:type="dxa"/>
            <w:tcBorders>
              <w:bottom w:val="single" w:sz="4" w:space="0" w:color="auto"/>
            </w:tcBorders>
            <w:shd w:val="clear" w:color="auto" w:fill="auto"/>
          </w:tcPr>
          <w:p w:rsidR="00E92099" w:rsidRPr="00BE2224" w:rsidRDefault="00E92099" w:rsidP="00D23625">
            <w:pPr>
              <w:spacing w:line="360" w:lineRule="exact"/>
              <w:rPr>
                <w:lang w:val="en-ZW" w:bidi="ar-EG"/>
              </w:rPr>
            </w:pPr>
            <w:r w:rsidRPr="00BE2224">
              <w:rPr>
                <w:rtl/>
                <w:lang w:val="en-ZW" w:bidi="ar-EG"/>
              </w:rPr>
              <w:t>2</w:t>
            </w:r>
          </w:p>
        </w:tc>
        <w:tc>
          <w:tcPr>
            <w:tcW w:w="2400" w:type="dxa"/>
            <w:tcBorders>
              <w:bottom w:val="single" w:sz="4" w:space="0" w:color="auto"/>
            </w:tcBorders>
            <w:shd w:val="clear" w:color="auto" w:fill="auto"/>
          </w:tcPr>
          <w:p w:rsidR="00E92099" w:rsidRPr="00BE2224" w:rsidRDefault="00E92099" w:rsidP="00D23625">
            <w:pPr>
              <w:spacing w:line="360" w:lineRule="exact"/>
              <w:rPr>
                <w:lang w:val="en-ZW" w:bidi="ar-EG"/>
              </w:rPr>
            </w:pPr>
            <w:r w:rsidRPr="00BE2224">
              <w:rPr>
                <w:rtl/>
                <w:lang w:val="en-ZW" w:bidi="ar-EG"/>
              </w:rPr>
              <w:t>7</w:t>
            </w:r>
          </w:p>
        </w:tc>
      </w:tr>
      <w:tr w:rsidR="00E92099" w:rsidRPr="00BE2224">
        <w:tblPrEx>
          <w:tblCellMar>
            <w:top w:w="0" w:type="dxa"/>
            <w:bottom w:w="0" w:type="dxa"/>
          </w:tblCellMar>
        </w:tblPrEx>
        <w:trPr>
          <w:cantSplit/>
          <w:jc w:val="center"/>
        </w:trPr>
        <w:tc>
          <w:tcPr>
            <w:tcW w:w="2400" w:type="dxa"/>
            <w:tcBorders>
              <w:top w:val="single" w:sz="4" w:space="0" w:color="auto"/>
              <w:bottom w:val="single" w:sz="12" w:space="0" w:color="auto"/>
            </w:tcBorders>
            <w:shd w:val="clear" w:color="auto" w:fill="auto"/>
            <w:vAlign w:val="bottom"/>
          </w:tcPr>
          <w:p w:rsidR="00E92099" w:rsidRPr="00BE2224" w:rsidRDefault="00E92099" w:rsidP="00D23625">
            <w:pPr>
              <w:spacing w:line="360" w:lineRule="exact"/>
              <w:rPr>
                <w:rFonts w:hint="cs"/>
                <w:rtl/>
                <w:lang w:val="en-ZW" w:bidi="ar-EG"/>
              </w:rPr>
            </w:pPr>
            <w:r>
              <w:rPr>
                <w:rFonts w:hint="cs"/>
                <w:rtl/>
                <w:lang w:val="en-ZW" w:bidi="ar-EG"/>
              </w:rPr>
              <w:t>المجموع</w:t>
            </w:r>
          </w:p>
        </w:tc>
        <w:tc>
          <w:tcPr>
            <w:tcW w:w="2400" w:type="dxa"/>
            <w:tcBorders>
              <w:top w:val="single" w:sz="4" w:space="0" w:color="auto"/>
              <w:bottom w:val="single" w:sz="12" w:space="0" w:color="auto"/>
            </w:tcBorders>
            <w:shd w:val="clear" w:color="auto" w:fill="auto"/>
            <w:vAlign w:val="bottom"/>
          </w:tcPr>
          <w:p w:rsidR="00E92099" w:rsidRPr="00BE2224" w:rsidRDefault="00E92099" w:rsidP="00D23625">
            <w:pPr>
              <w:spacing w:line="360" w:lineRule="exact"/>
              <w:rPr>
                <w:rFonts w:hint="cs"/>
                <w:rtl/>
                <w:lang w:val="en-ZW" w:bidi="ar-EG"/>
              </w:rPr>
            </w:pPr>
            <w:r>
              <w:rPr>
                <w:rFonts w:hint="cs"/>
                <w:rtl/>
                <w:lang w:val="en-ZW" w:bidi="ar-EG"/>
              </w:rPr>
              <w:t>61</w:t>
            </w:r>
          </w:p>
        </w:tc>
        <w:tc>
          <w:tcPr>
            <w:tcW w:w="2400" w:type="dxa"/>
            <w:tcBorders>
              <w:top w:val="single" w:sz="4" w:space="0" w:color="auto"/>
              <w:bottom w:val="single" w:sz="12" w:space="0" w:color="auto"/>
            </w:tcBorders>
            <w:shd w:val="clear" w:color="auto" w:fill="auto"/>
            <w:vAlign w:val="bottom"/>
          </w:tcPr>
          <w:p w:rsidR="00E92099" w:rsidRPr="00BE2224" w:rsidRDefault="00E92099" w:rsidP="00D23625">
            <w:pPr>
              <w:spacing w:line="360" w:lineRule="exact"/>
              <w:rPr>
                <w:rFonts w:hint="cs"/>
                <w:rtl/>
                <w:lang w:val="en-ZW" w:bidi="ar-EG"/>
              </w:rPr>
            </w:pPr>
            <w:r>
              <w:rPr>
                <w:rFonts w:hint="cs"/>
                <w:rtl/>
                <w:lang w:val="en-ZW" w:bidi="ar-EG"/>
              </w:rPr>
              <w:t>21</w:t>
            </w:r>
          </w:p>
        </w:tc>
      </w:tr>
    </w:tbl>
    <w:p w:rsidR="00E92099" w:rsidRPr="00E92099" w:rsidRDefault="00E92099" w:rsidP="00E92099">
      <w:pPr>
        <w:pStyle w:val="SingleTxt"/>
        <w:spacing w:after="0" w:line="120" w:lineRule="exact"/>
        <w:rPr>
          <w:rFonts w:hint="cs"/>
          <w:b/>
          <w:bCs/>
          <w:sz w:val="10"/>
          <w:rtl/>
          <w:lang w:val="en-ZW" w:bidi="ar-SY"/>
        </w:rPr>
      </w:pPr>
    </w:p>
    <w:p w:rsidR="00CF3631" w:rsidRPr="00E92099" w:rsidRDefault="00CF3631" w:rsidP="00CF3631">
      <w:pPr>
        <w:pStyle w:val="SingleTxt"/>
        <w:rPr>
          <w:rFonts w:hint="cs"/>
          <w:b/>
          <w:bCs/>
          <w:rtl/>
          <w:lang w:val="en-ZW" w:bidi="ar-SY"/>
        </w:rPr>
      </w:pPr>
      <w:r w:rsidRPr="00E92099">
        <w:rPr>
          <w:rFonts w:hint="cs"/>
          <w:b/>
          <w:bCs/>
          <w:rtl/>
          <w:lang w:val="en-ZW" w:bidi="ar-SY"/>
        </w:rPr>
        <w:t>كانون الأول/ديسمبر 2003</w:t>
      </w:r>
    </w:p>
    <w:tbl>
      <w:tblPr>
        <w:bidiVisual/>
        <w:tblW w:w="7200" w:type="dxa"/>
        <w:jc w:val="center"/>
        <w:tblLayout w:type="fixed"/>
        <w:tblCellMar>
          <w:left w:w="0" w:type="dxa"/>
          <w:right w:w="0" w:type="dxa"/>
        </w:tblCellMar>
        <w:tblLook w:val="0000" w:firstRow="0" w:lastRow="0" w:firstColumn="0" w:lastColumn="0" w:noHBand="0" w:noVBand="0"/>
      </w:tblPr>
      <w:tblGrid>
        <w:gridCol w:w="2400"/>
        <w:gridCol w:w="2400"/>
        <w:gridCol w:w="2400"/>
      </w:tblGrid>
      <w:tr w:rsidR="00E92099" w:rsidRPr="00BE2224">
        <w:tblPrEx>
          <w:tblCellMar>
            <w:top w:w="0" w:type="dxa"/>
            <w:bottom w:w="0" w:type="dxa"/>
          </w:tblCellMar>
        </w:tblPrEx>
        <w:trPr>
          <w:cantSplit/>
          <w:tblHeader/>
          <w:jc w:val="center"/>
        </w:trPr>
        <w:tc>
          <w:tcPr>
            <w:tcW w:w="2400" w:type="dxa"/>
            <w:tcBorders>
              <w:top w:val="single" w:sz="4" w:space="0" w:color="auto"/>
              <w:bottom w:val="single" w:sz="12" w:space="0" w:color="auto"/>
            </w:tcBorders>
            <w:shd w:val="clear" w:color="auto" w:fill="auto"/>
            <w:tcMar>
              <w:left w:w="0" w:type="dxa"/>
              <w:right w:w="0" w:type="dxa"/>
            </w:tcMar>
            <w:vAlign w:val="bottom"/>
          </w:tcPr>
          <w:p w:rsidR="00E92099" w:rsidRPr="00BE2224" w:rsidRDefault="00E92099" w:rsidP="0087517B">
            <w:pPr>
              <w:rPr>
                <w:rFonts w:hint="cs"/>
                <w:rtl/>
                <w:lang w:val="en-ZW" w:bidi="ar-EG"/>
              </w:rPr>
            </w:pPr>
            <w:r>
              <w:rPr>
                <w:rFonts w:hint="cs"/>
                <w:rtl/>
                <w:lang w:val="en-ZW" w:bidi="ar-EG"/>
              </w:rPr>
              <w:t>المرتبة</w:t>
            </w:r>
          </w:p>
        </w:tc>
        <w:tc>
          <w:tcPr>
            <w:tcW w:w="2400" w:type="dxa"/>
            <w:tcBorders>
              <w:top w:val="single" w:sz="4" w:space="0" w:color="auto"/>
              <w:bottom w:val="single" w:sz="12" w:space="0" w:color="auto"/>
            </w:tcBorders>
            <w:shd w:val="clear" w:color="auto" w:fill="auto"/>
            <w:vAlign w:val="bottom"/>
          </w:tcPr>
          <w:p w:rsidR="00E92099" w:rsidRPr="00BE2224" w:rsidRDefault="00E92099" w:rsidP="0087517B">
            <w:pPr>
              <w:rPr>
                <w:rFonts w:hint="cs"/>
                <w:rtl/>
                <w:lang w:val="en-ZW" w:bidi="ar-EG"/>
              </w:rPr>
            </w:pPr>
            <w:r>
              <w:rPr>
                <w:rFonts w:hint="cs"/>
                <w:rtl/>
                <w:lang w:val="en-ZW" w:bidi="ar-EG"/>
              </w:rPr>
              <w:t>الذكور</w:t>
            </w:r>
          </w:p>
        </w:tc>
        <w:tc>
          <w:tcPr>
            <w:tcW w:w="2400" w:type="dxa"/>
            <w:tcBorders>
              <w:top w:val="single" w:sz="4" w:space="0" w:color="auto"/>
              <w:bottom w:val="single" w:sz="12" w:space="0" w:color="auto"/>
            </w:tcBorders>
            <w:shd w:val="clear" w:color="auto" w:fill="auto"/>
            <w:vAlign w:val="bottom"/>
          </w:tcPr>
          <w:p w:rsidR="00E92099" w:rsidRPr="00BE2224" w:rsidRDefault="00E92099" w:rsidP="0087517B">
            <w:pPr>
              <w:rPr>
                <w:rFonts w:hint="cs"/>
                <w:rtl/>
                <w:lang w:val="en-ZW" w:bidi="ar-EG"/>
              </w:rPr>
            </w:pPr>
            <w:r>
              <w:rPr>
                <w:rFonts w:hint="cs"/>
                <w:rtl/>
                <w:lang w:val="en-ZW" w:bidi="ar-EG"/>
              </w:rPr>
              <w:t>الإناث</w:t>
            </w:r>
          </w:p>
        </w:tc>
      </w:tr>
      <w:tr w:rsidR="00E92099" w:rsidRPr="00BE2224">
        <w:tblPrEx>
          <w:tblCellMar>
            <w:top w:w="0" w:type="dxa"/>
            <w:bottom w:w="0" w:type="dxa"/>
          </w:tblCellMar>
        </w:tblPrEx>
        <w:trPr>
          <w:cantSplit/>
          <w:trHeight w:hRule="exact" w:val="115"/>
          <w:tblHeader/>
          <w:jc w:val="center"/>
        </w:trPr>
        <w:tc>
          <w:tcPr>
            <w:tcW w:w="2400" w:type="dxa"/>
            <w:tcBorders>
              <w:top w:val="single" w:sz="12" w:space="0" w:color="auto"/>
            </w:tcBorders>
            <w:shd w:val="clear" w:color="auto" w:fill="auto"/>
            <w:vAlign w:val="bottom"/>
          </w:tcPr>
          <w:p w:rsidR="00E92099" w:rsidRPr="00BE2224" w:rsidRDefault="00E92099" w:rsidP="0087517B">
            <w:pPr>
              <w:rPr>
                <w:rFonts w:hint="cs"/>
                <w:rtl/>
                <w:lang w:val="en-ZW" w:bidi="ar-EG"/>
              </w:rPr>
            </w:pPr>
          </w:p>
        </w:tc>
        <w:tc>
          <w:tcPr>
            <w:tcW w:w="2400" w:type="dxa"/>
            <w:tcBorders>
              <w:top w:val="single" w:sz="12" w:space="0" w:color="auto"/>
            </w:tcBorders>
            <w:shd w:val="clear" w:color="auto" w:fill="auto"/>
            <w:vAlign w:val="bottom"/>
          </w:tcPr>
          <w:p w:rsidR="00E92099" w:rsidRPr="00BE2224" w:rsidRDefault="00E92099" w:rsidP="0087517B">
            <w:pPr>
              <w:rPr>
                <w:rFonts w:hint="cs"/>
                <w:rtl/>
                <w:lang w:val="en-ZW" w:bidi="ar-EG"/>
              </w:rPr>
            </w:pPr>
          </w:p>
        </w:tc>
        <w:tc>
          <w:tcPr>
            <w:tcW w:w="2400" w:type="dxa"/>
            <w:tcBorders>
              <w:top w:val="single" w:sz="12" w:space="0" w:color="auto"/>
            </w:tcBorders>
            <w:shd w:val="clear" w:color="auto" w:fill="auto"/>
            <w:vAlign w:val="bottom"/>
          </w:tcPr>
          <w:p w:rsidR="00E92099" w:rsidRPr="00BE2224" w:rsidRDefault="00E92099" w:rsidP="0087517B">
            <w:pPr>
              <w:rPr>
                <w:rFonts w:hint="cs"/>
                <w:rtl/>
                <w:lang w:val="en-ZW" w:bidi="ar-EG"/>
              </w:rPr>
            </w:pPr>
          </w:p>
        </w:tc>
      </w:tr>
      <w:tr w:rsidR="00E92099" w:rsidRPr="00BE2224">
        <w:tblPrEx>
          <w:tblCellMar>
            <w:top w:w="0" w:type="dxa"/>
            <w:bottom w:w="0" w:type="dxa"/>
          </w:tblCellMar>
        </w:tblPrEx>
        <w:trPr>
          <w:cantSplit/>
          <w:jc w:val="center"/>
        </w:trPr>
        <w:tc>
          <w:tcPr>
            <w:tcW w:w="2400" w:type="dxa"/>
            <w:shd w:val="clear" w:color="auto" w:fill="auto"/>
            <w:vAlign w:val="bottom"/>
          </w:tcPr>
          <w:p w:rsidR="00E92099" w:rsidRPr="00BE2224" w:rsidRDefault="00E92099" w:rsidP="00D23625">
            <w:pPr>
              <w:spacing w:line="360" w:lineRule="exact"/>
              <w:rPr>
                <w:rFonts w:hint="cs"/>
                <w:rtl/>
                <w:lang w:val="en-ZW" w:bidi="ar-EG"/>
              </w:rPr>
            </w:pPr>
            <w:r>
              <w:rPr>
                <w:rFonts w:hint="cs"/>
                <w:rtl/>
                <w:lang w:val="en-ZW" w:bidi="ar-EG"/>
              </w:rPr>
              <w:t>سفراء*</w:t>
            </w:r>
          </w:p>
        </w:tc>
        <w:tc>
          <w:tcPr>
            <w:tcW w:w="2400" w:type="dxa"/>
            <w:shd w:val="clear" w:color="auto" w:fill="auto"/>
          </w:tcPr>
          <w:p w:rsidR="00E92099" w:rsidRPr="00BE2224" w:rsidRDefault="00E92099" w:rsidP="00D23625">
            <w:pPr>
              <w:spacing w:line="360" w:lineRule="exact"/>
              <w:rPr>
                <w:lang w:val="en-ZW" w:bidi="ar-EG"/>
              </w:rPr>
            </w:pPr>
            <w:r w:rsidRPr="00BE2224">
              <w:rPr>
                <w:rtl/>
                <w:lang w:val="en-ZW" w:bidi="ar-EG"/>
              </w:rPr>
              <w:t>35</w:t>
            </w:r>
          </w:p>
        </w:tc>
        <w:tc>
          <w:tcPr>
            <w:tcW w:w="2400" w:type="dxa"/>
            <w:shd w:val="clear" w:color="auto" w:fill="auto"/>
          </w:tcPr>
          <w:p w:rsidR="00E92099" w:rsidRPr="00BE2224" w:rsidRDefault="00E92099" w:rsidP="00D23625">
            <w:pPr>
              <w:spacing w:line="360" w:lineRule="exact"/>
              <w:rPr>
                <w:lang w:val="en-ZW" w:bidi="ar-EG"/>
              </w:rPr>
            </w:pPr>
            <w:r w:rsidRPr="00BE2224">
              <w:rPr>
                <w:rtl/>
                <w:lang w:val="en-ZW" w:bidi="ar-EG"/>
              </w:rPr>
              <w:t>2</w:t>
            </w:r>
          </w:p>
        </w:tc>
      </w:tr>
      <w:tr w:rsidR="00E92099" w:rsidRPr="00BE2224">
        <w:tblPrEx>
          <w:tblCellMar>
            <w:top w:w="0" w:type="dxa"/>
            <w:bottom w:w="0" w:type="dxa"/>
          </w:tblCellMar>
        </w:tblPrEx>
        <w:trPr>
          <w:cantSplit/>
          <w:jc w:val="center"/>
        </w:trPr>
        <w:tc>
          <w:tcPr>
            <w:tcW w:w="2400" w:type="dxa"/>
            <w:shd w:val="clear" w:color="auto" w:fill="auto"/>
            <w:vAlign w:val="bottom"/>
          </w:tcPr>
          <w:p w:rsidR="00E92099" w:rsidRPr="00BE2224" w:rsidRDefault="00E92099" w:rsidP="00D23625">
            <w:pPr>
              <w:spacing w:line="360" w:lineRule="exact"/>
              <w:rPr>
                <w:rFonts w:hint="cs"/>
                <w:rtl/>
                <w:lang w:val="en-ZW" w:bidi="ar-EG"/>
              </w:rPr>
            </w:pPr>
            <w:r>
              <w:rPr>
                <w:rFonts w:hint="cs"/>
                <w:rtl/>
                <w:lang w:val="en-ZW" w:bidi="ar-EG"/>
              </w:rPr>
              <w:t>مستشار رفيع المستوى</w:t>
            </w:r>
          </w:p>
        </w:tc>
        <w:tc>
          <w:tcPr>
            <w:tcW w:w="2400" w:type="dxa"/>
            <w:shd w:val="clear" w:color="auto" w:fill="auto"/>
          </w:tcPr>
          <w:p w:rsidR="00E92099" w:rsidRPr="00BE2224" w:rsidRDefault="00E92099" w:rsidP="00D23625">
            <w:pPr>
              <w:spacing w:line="360" w:lineRule="exact"/>
              <w:rPr>
                <w:lang w:val="en-ZW" w:bidi="ar-EG"/>
              </w:rPr>
            </w:pPr>
            <w:r w:rsidRPr="00BE2224">
              <w:rPr>
                <w:rtl/>
                <w:lang w:val="en-ZW" w:bidi="ar-EG"/>
              </w:rPr>
              <w:t>2</w:t>
            </w:r>
          </w:p>
        </w:tc>
        <w:tc>
          <w:tcPr>
            <w:tcW w:w="2400" w:type="dxa"/>
            <w:shd w:val="clear" w:color="auto" w:fill="auto"/>
          </w:tcPr>
          <w:p w:rsidR="00E92099" w:rsidRPr="00BE2224" w:rsidRDefault="00D23625" w:rsidP="00D23625">
            <w:pPr>
              <w:spacing w:line="360" w:lineRule="exact"/>
              <w:rPr>
                <w:rFonts w:hint="cs"/>
                <w:lang w:val="en-ZW" w:bidi="ar-EG"/>
              </w:rPr>
            </w:pPr>
            <w:r>
              <w:rPr>
                <w:rFonts w:hint="cs"/>
                <w:rtl/>
                <w:lang w:val="en-ZW" w:bidi="ar-EG"/>
              </w:rPr>
              <w:t>صفر</w:t>
            </w:r>
          </w:p>
        </w:tc>
      </w:tr>
      <w:tr w:rsidR="00E92099" w:rsidRPr="00BE2224">
        <w:tblPrEx>
          <w:tblCellMar>
            <w:top w:w="0" w:type="dxa"/>
            <w:bottom w:w="0" w:type="dxa"/>
          </w:tblCellMar>
        </w:tblPrEx>
        <w:trPr>
          <w:cantSplit/>
          <w:jc w:val="center"/>
        </w:trPr>
        <w:tc>
          <w:tcPr>
            <w:tcW w:w="2400" w:type="dxa"/>
            <w:shd w:val="clear" w:color="auto" w:fill="auto"/>
            <w:vAlign w:val="bottom"/>
          </w:tcPr>
          <w:p w:rsidR="00E92099" w:rsidRPr="00BE2224" w:rsidRDefault="00E92099" w:rsidP="00D23625">
            <w:pPr>
              <w:spacing w:line="360" w:lineRule="exact"/>
              <w:rPr>
                <w:rFonts w:hint="cs"/>
                <w:rtl/>
                <w:lang w:val="en-ZW" w:bidi="ar-EG"/>
              </w:rPr>
            </w:pPr>
            <w:r>
              <w:rPr>
                <w:rFonts w:hint="cs"/>
                <w:rtl/>
                <w:lang w:val="en-ZW" w:bidi="ar-EG"/>
              </w:rPr>
              <w:t>مستشار أول</w:t>
            </w:r>
          </w:p>
        </w:tc>
        <w:tc>
          <w:tcPr>
            <w:tcW w:w="2400" w:type="dxa"/>
            <w:shd w:val="clear" w:color="auto" w:fill="auto"/>
          </w:tcPr>
          <w:p w:rsidR="00E92099" w:rsidRPr="00BE2224" w:rsidRDefault="00E92099" w:rsidP="00D23625">
            <w:pPr>
              <w:spacing w:line="360" w:lineRule="exact"/>
              <w:rPr>
                <w:lang w:val="en-ZW" w:bidi="ar-EG"/>
              </w:rPr>
            </w:pPr>
            <w:r w:rsidRPr="00BE2224">
              <w:rPr>
                <w:rtl/>
                <w:lang w:val="en-ZW" w:bidi="ar-EG"/>
              </w:rPr>
              <w:t>1</w:t>
            </w:r>
          </w:p>
        </w:tc>
        <w:tc>
          <w:tcPr>
            <w:tcW w:w="2400" w:type="dxa"/>
            <w:shd w:val="clear" w:color="auto" w:fill="auto"/>
          </w:tcPr>
          <w:p w:rsidR="00E92099" w:rsidRPr="00BE2224" w:rsidRDefault="00D23625" w:rsidP="00D23625">
            <w:pPr>
              <w:spacing w:line="360" w:lineRule="exact"/>
              <w:rPr>
                <w:rFonts w:hint="cs"/>
                <w:lang w:val="en-ZW" w:bidi="ar-EG"/>
              </w:rPr>
            </w:pPr>
            <w:r>
              <w:rPr>
                <w:rFonts w:hint="cs"/>
                <w:rtl/>
                <w:lang w:val="en-ZW" w:bidi="ar-EG"/>
              </w:rPr>
              <w:t>صفر</w:t>
            </w:r>
          </w:p>
        </w:tc>
      </w:tr>
      <w:tr w:rsidR="00E92099" w:rsidRPr="00BE2224">
        <w:tblPrEx>
          <w:tblCellMar>
            <w:top w:w="0" w:type="dxa"/>
            <w:bottom w:w="0" w:type="dxa"/>
          </w:tblCellMar>
        </w:tblPrEx>
        <w:trPr>
          <w:cantSplit/>
          <w:jc w:val="center"/>
        </w:trPr>
        <w:tc>
          <w:tcPr>
            <w:tcW w:w="2400" w:type="dxa"/>
            <w:shd w:val="clear" w:color="auto" w:fill="auto"/>
            <w:vAlign w:val="bottom"/>
          </w:tcPr>
          <w:p w:rsidR="00E92099" w:rsidRPr="00BE2224" w:rsidRDefault="00E92099" w:rsidP="00D23625">
            <w:pPr>
              <w:spacing w:line="360" w:lineRule="exact"/>
              <w:rPr>
                <w:rFonts w:hint="cs"/>
                <w:rtl/>
                <w:lang w:val="en-ZW" w:bidi="ar-EG"/>
              </w:rPr>
            </w:pPr>
            <w:r>
              <w:rPr>
                <w:rFonts w:hint="cs"/>
                <w:rtl/>
                <w:lang w:val="en-ZW" w:bidi="ar-EG"/>
              </w:rPr>
              <w:t>مستشار</w:t>
            </w:r>
          </w:p>
        </w:tc>
        <w:tc>
          <w:tcPr>
            <w:tcW w:w="2400" w:type="dxa"/>
            <w:shd w:val="clear" w:color="auto" w:fill="auto"/>
          </w:tcPr>
          <w:p w:rsidR="00E92099" w:rsidRPr="00BE2224" w:rsidRDefault="00E92099" w:rsidP="00D23625">
            <w:pPr>
              <w:spacing w:line="360" w:lineRule="exact"/>
              <w:rPr>
                <w:lang w:val="en-ZW" w:bidi="ar-EG"/>
              </w:rPr>
            </w:pPr>
            <w:r w:rsidRPr="00BE2224">
              <w:rPr>
                <w:rtl/>
                <w:lang w:val="en-ZW" w:bidi="ar-EG"/>
              </w:rPr>
              <w:t>11</w:t>
            </w:r>
          </w:p>
        </w:tc>
        <w:tc>
          <w:tcPr>
            <w:tcW w:w="2400" w:type="dxa"/>
            <w:shd w:val="clear" w:color="auto" w:fill="auto"/>
          </w:tcPr>
          <w:p w:rsidR="00E92099" w:rsidRPr="00BE2224" w:rsidRDefault="00E92099" w:rsidP="00D23625">
            <w:pPr>
              <w:spacing w:line="360" w:lineRule="exact"/>
              <w:rPr>
                <w:lang w:val="en-ZW" w:bidi="ar-EG"/>
              </w:rPr>
            </w:pPr>
            <w:r w:rsidRPr="00BE2224">
              <w:rPr>
                <w:rtl/>
                <w:lang w:val="en-ZW" w:bidi="ar-EG"/>
              </w:rPr>
              <w:t>2</w:t>
            </w:r>
          </w:p>
        </w:tc>
      </w:tr>
      <w:tr w:rsidR="00E92099" w:rsidRPr="00BE2224">
        <w:tblPrEx>
          <w:tblCellMar>
            <w:top w:w="0" w:type="dxa"/>
            <w:bottom w:w="0" w:type="dxa"/>
          </w:tblCellMar>
        </w:tblPrEx>
        <w:trPr>
          <w:cantSplit/>
          <w:jc w:val="center"/>
        </w:trPr>
        <w:tc>
          <w:tcPr>
            <w:tcW w:w="2400" w:type="dxa"/>
            <w:shd w:val="clear" w:color="auto" w:fill="auto"/>
            <w:vAlign w:val="bottom"/>
          </w:tcPr>
          <w:p w:rsidR="00E92099" w:rsidRPr="00BE2224" w:rsidRDefault="00E92099" w:rsidP="00D23625">
            <w:pPr>
              <w:spacing w:line="360" w:lineRule="exact"/>
              <w:rPr>
                <w:rFonts w:hint="cs"/>
                <w:rtl/>
                <w:lang w:val="en-ZW" w:bidi="ar-EG"/>
              </w:rPr>
            </w:pPr>
            <w:r>
              <w:rPr>
                <w:rFonts w:hint="cs"/>
                <w:rtl/>
                <w:lang w:val="en-ZW" w:bidi="ar-EG"/>
              </w:rPr>
              <w:t>أمين أول</w:t>
            </w:r>
          </w:p>
        </w:tc>
        <w:tc>
          <w:tcPr>
            <w:tcW w:w="2400" w:type="dxa"/>
            <w:shd w:val="clear" w:color="auto" w:fill="auto"/>
          </w:tcPr>
          <w:p w:rsidR="00E92099" w:rsidRPr="00BE2224" w:rsidRDefault="00E92099" w:rsidP="00D23625">
            <w:pPr>
              <w:spacing w:line="360" w:lineRule="exact"/>
              <w:rPr>
                <w:lang w:val="en-ZW" w:bidi="ar-EG"/>
              </w:rPr>
            </w:pPr>
            <w:r w:rsidRPr="00BE2224">
              <w:rPr>
                <w:rtl/>
                <w:lang w:val="en-ZW" w:bidi="ar-EG"/>
              </w:rPr>
              <w:t>20</w:t>
            </w:r>
          </w:p>
        </w:tc>
        <w:tc>
          <w:tcPr>
            <w:tcW w:w="2400" w:type="dxa"/>
            <w:shd w:val="clear" w:color="auto" w:fill="auto"/>
          </w:tcPr>
          <w:p w:rsidR="00E92099" w:rsidRPr="00BE2224" w:rsidRDefault="00E92099" w:rsidP="00D23625">
            <w:pPr>
              <w:spacing w:line="360" w:lineRule="exact"/>
              <w:rPr>
                <w:lang w:val="en-ZW" w:bidi="ar-EG"/>
              </w:rPr>
            </w:pPr>
            <w:r w:rsidRPr="00BE2224">
              <w:rPr>
                <w:rtl/>
                <w:lang w:val="en-ZW" w:bidi="ar-EG"/>
              </w:rPr>
              <w:t>22</w:t>
            </w:r>
          </w:p>
        </w:tc>
      </w:tr>
      <w:tr w:rsidR="00E92099" w:rsidRPr="00BE2224">
        <w:tblPrEx>
          <w:tblCellMar>
            <w:top w:w="0" w:type="dxa"/>
            <w:bottom w:w="0" w:type="dxa"/>
          </w:tblCellMar>
        </w:tblPrEx>
        <w:trPr>
          <w:cantSplit/>
          <w:jc w:val="center"/>
        </w:trPr>
        <w:tc>
          <w:tcPr>
            <w:tcW w:w="2400" w:type="dxa"/>
            <w:tcBorders>
              <w:bottom w:val="single" w:sz="4" w:space="0" w:color="auto"/>
            </w:tcBorders>
            <w:shd w:val="clear" w:color="auto" w:fill="auto"/>
            <w:vAlign w:val="bottom"/>
          </w:tcPr>
          <w:p w:rsidR="00E92099" w:rsidRPr="00BE2224" w:rsidRDefault="00E92099" w:rsidP="00D23625">
            <w:pPr>
              <w:spacing w:line="360" w:lineRule="exact"/>
              <w:rPr>
                <w:rFonts w:hint="cs"/>
                <w:rtl/>
                <w:lang w:val="en-ZW" w:bidi="ar-EG"/>
              </w:rPr>
            </w:pPr>
            <w:r>
              <w:rPr>
                <w:rFonts w:hint="cs"/>
                <w:rtl/>
                <w:lang w:val="en-ZW" w:bidi="ar-EG"/>
              </w:rPr>
              <w:t>أمين ثان</w:t>
            </w:r>
          </w:p>
        </w:tc>
        <w:tc>
          <w:tcPr>
            <w:tcW w:w="2400" w:type="dxa"/>
            <w:tcBorders>
              <w:bottom w:val="single" w:sz="4" w:space="0" w:color="auto"/>
            </w:tcBorders>
            <w:shd w:val="clear" w:color="auto" w:fill="auto"/>
          </w:tcPr>
          <w:p w:rsidR="00E92099" w:rsidRPr="00BE2224" w:rsidRDefault="00E92099" w:rsidP="00D23625">
            <w:pPr>
              <w:spacing w:line="360" w:lineRule="exact"/>
              <w:rPr>
                <w:lang w:val="en-ZW" w:bidi="ar-EG"/>
              </w:rPr>
            </w:pPr>
            <w:r w:rsidRPr="00BE2224">
              <w:rPr>
                <w:rtl/>
                <w:lang w:val="en-ZW" w:bidi="ar-EG"/>
              </w:rPr>
              <w:t>13</w:t>
            </w:r>
          </w:p>
        </w:tc>
        <w:tc>
          <w:tcPr>
            <w:tcW w:w="2400" w:type="dxa"/>
            <w:tcBorders>
              <w:bottom w:val="single" w:sz="4" w:space="0" w:color="auto"/>
            </w:tcBorders>
            <w:shd w:val="clear" w:color="auto" w:fill="auto"/>
          </w:tcPr>
          <w:p w:rsidR="00E92099" w:rsidRPr="00BE2224" w:rsidRDefault="00E92099" w:rsidP="00D23625">
            <w:pPr>
              <w:spacing w:line="360" w:lineRule="exact"/>
              <w:rPr>
                <w:lang w:val="en-ZW" w:bidi="ar-EG"/>
              </w:rPr>
            </w:pPr>
            <w:r w:rsidRPr="00BE2224">
              <w:rPr>
                <w:rtl/>
                <w:lang w:val="en-ZW" w:bidi="ar-EG"/>
              </w:rPr>
              <w:t>20</w:t>
            </w:r>
          </w:p>
        </w:tc>
      </w:tr>
      <w:tr w:rsidR="00E92099" w:rsidRPr="00BE2224">
        <w:tblPrEx>
          <w:tblCellMar>
            <w:top w:w="0" w:type="dxa"/>
            <w:bottom w:w="0" w:type="dxa"/>
          </w:tblCellMar>
        </w:tblPrEx>
        <w:trPr>
          <w:cantSplit/>
          <w:jc w:val="center"/>
        </w:trPr>
        <w:tc>
          <w:tcPr>
            <w:tcW w:w="2400" w:type="dxa"/>
            <w:tcBorders>
              <w:top w:val="single" w:sz="4" w:space="0" w:color="auto"/>
              <w:bottom w:val="single" w:sz="12" w:space="0" w:color="auto"/>
            </w:tcBorders>
            <w:shd w:val="clear" w:color="auto" w:fill="auto"/>
            <w:vAlign w:val="bottom"/>
          </w:tcPr>
          <w:p w:rsidR="00E92099" w:rsidRPr="00BE2224" w:rsidRDefault="00E92099" w:rsidP="00D23625">
            <w:pPr>
              <w:spacing w:line="360" w:lineRule="exact"/>
              <w:rPr>
                <w:rFonts w:hint="cs"/>
                <w:rtl/>
                <w:lang w:val="en-ZW" w:bidi="ar-EG"/>
              </w:rPr>
            </w:pPr>
            <w:r>
              <w:rPr>
                <w:rFonts w:hint="cs"/>
                <w:rtl/>
                <w:lang w:val="en-ZW" w:bidi="ar-EG"/>
              </w:rPr>
              <w:t>المجموع</w:t>
            </w:r>
          </w:p>
        </w:tc>
        <w:tc>
          <w:tcPr>
            <w:tcW w:w="2400" w:type="dxa"/>
            <w:tcBorders>
              <w:top w:val="single" w:sz="4" w:space="0" w:color="auto"/>
              <w:bottom w:val="single" w:sz="12" w:space="0" w:color="auto"/>
            </w:tcBorders>
            <w:shd w:val="clear" w:color="auto" w:fill="auto"/>
          </w:tcPr>
          <w:p w:rsidR="00E92099" w:rsidRPr="00BE2224" w:rsidRDefault="00E92099" w:rsidP="00D23625">
            <w:pPr>
              <w:spacing w:line="360" w:lineRule="exact"/>
              <w:rPr>
                <w:rFonts w:hint="cs"/>
                <w:lang w:val="en-ZW" w:bidi="ar-EG"/>
              </w:rPr>
            </w:pPr>
            <w:r>
              <w:rPr>
                <w:rFonts w:hint="cs"/>
                <w:rtl/>
                <w:lang w:val="en-ZW" w:bidi="ar-EG"/>
              </w:rPr>
              <w:t>82</w:t>
            </w:r>
          </w:p>
        </w:tc>
        <w:tc>
          <w:tcPr>
            <w:tcW w:w="2400" w:type="dxa"/>
            <w:tcBorders>
              <w:top w:val="single" w:sz="4" w:space="0" w:color="auto"/>
              <w:bottom w:val="single" w:sz="12" w:space="0" w:color="auto"/>
            </w:tcBorders>
            <w:shd w:val="clear" w:color="auto" w:fill="auto"/>
          </w:tcPr>
          <w:p w:rsidR="00E92099" w:rsidRPr="00BE2224" w:rsidRDefault="00E92099" w:rsidP="00D23625">
            <w:pPr>
              <w:spacing w:line="360" w:lineRule="exact"/>
              <w:rPr>
                <w:rFonts w:hint="cs"/>
                <w:lang w:val="en-ZW" w:bidi="ar-EG"/>
              </w:rPr>
            </w:pPr>
            <w:r>
              <w:rPr>
                <w:rFonts w:hint="cs"/>
                <w:rtl/>
                <w:lang w:val="en-ZW" w:bidi="ar-EG"/>
              </w:rPr>
              <w:t>46</w:t>
            </w:r>
          </w:p>
        </w:tc>
      </w:tr>
    </w:tbl>
    <w:p w:rsidR="00D23625" w:rsidRPr="00D23625" w:rsidRDefault="00D23625" w:rsidP="00D23625">
      <w:pPr>
        <w:pStyle w:val="SingleTxt"/>
        <w:spacing w:after="0" w:line="120" w:lineRule="exact"/>
        <w:rPr>
          <w:b/>
          <w:bCs/>
          <w:sz w:val="10"/>
          <w:u w:val="single"/>
          <w:rtl/>
          <w:lang w:val="en-ZW" w:bidi="ar-SY"/>
        </w:rPr>
      </w:pPr>
    </w:p>
    <w:p w:rsidR="00CF3631" w:rsidRPr="00E92099" w:rsidRDefault="00CF3631" w:rsidP="00E92099">
      <w:pPr>
        <w:pStyle w:val="SingleTxt"/>
        <w:rPr>
          <w:rFonts w:hint="cs"/>
          <w:b/>
          <w:bCs/>
          <w:rtl/>
          <w:lang w:val="en-ZW" w:bidi="ar-SY"/>
        </w:rPr>
      </w:pPr>
      <w:r w:rsidRPr="00E92099">
        <w:rPr>
          <w:rFonts w:hint="cs"/>
          <w:b/>
          <w:bCs/>
          <w:rtl/>
          <w:lang w:val="en-ZW" w:bidi="ar-SY"/>
        </w:rPr>
        <w:t>أيلول/سبتمبر 2006</w:t>
      </w:r>
    </w:p>
    <w:tbl>
      <w:tblPr>
        <w:bidiVisual/>
        <w:tblW w:w="7200" w:type="dxa"/>
        <w:jc w:val="center"/>
        <w:tblLayout w:type="fixed"/>
        <w:tblCellMar>
          <w:left w:w="0" w:type="dxa"/>
          <w:right w:w="0" w:type="dxa"/>
        </w:tblCellMar>
        <w:tblLook w:val="0000" w:firstRow="0" w:lastRow="0" w:firstColumn="0" w:lastColumn="0" w:noHBand="0" w:noVBand="0"/>
      </w:tblPr>
      <w:tblGrid>
        <w:gridCol w:w="2400"/>
        <w:gridCol w:w="2400"/>
        <w:gridCol w:w="2400"/>
      </w:tblGrid>
      <w:tr w:rsidR="00E92099" w:rsidRPr="00BE2224">
        <w:tblPrEx>
          <w:tblCellMar>
            <w:top w:w="0" w:type="dxa"/>
            <w:bottom w:w="0" w:type="dxa"/>
          </w:tblCellMar>
        </w:tblPrEx>
        <w:trPr>
          <w:cantSplit/>
          <w:tblHeader/>
          <w:jc w:val="center"/>
        </w:trPr>
        <w:tc>
          <w:tcPr>
            <w:tcW w:w="2400" w:type="dxa"/>
            <w:tcBorders>
              <w:top w:val="single" w:sz="4" w:space="0" w:color="auto"/>
              <w:bottom w:val="single" w:sz="12" w:space="0" w:color="auto"/>
            </w:tcBorders>
            <w:shd w:val="clear" w:color="auto" w:fill="auto"/>
            <w:tcMar>
              <w:left w:w="0" w:type="dxa"/>
              <w:right w:w="0" w:type="dxa"/>
            </w:tcMar>
            <w:vAlign w:val="bottom"/>
          </w:tcPr>
          <w:p w:rsidR="00E92099" w:rsidRPr="00BE2224" w:rsidRDefault="00E92099" w:rsidP="0087517B">
            <w:pPr>
              <w:rPr>
                <w:rFonts w:hint="cs"/>
                <w:rtl/>
                <w:lang w:val="en-ZW" w:bidi="ar-EG"/>
              </w:rPr>
            </w:pPr>
            <w:r>
              <w:rPr>
                <w:rFonts w:hint="cs"/>
                <w:rtl/>
                <w:lang w:val="en-ZW" w:bidi="ar-EG"/>
              </w:rPr>
              <w:t>المرتبة</w:t>
            </w:r>
          </w:p>
        </w:tc>
        <w:tc>
          <w:tcPr>
            <w:tcW w:w="2400" w:type="dxa"/>
            <w:tcBorders>
              <w:top w:val="single" w:sz="4" w:space="0" w:color="auto"/>
              <w:bottom w:val="single" w:sz="12" w:space="0" w:color="auto"/>
            </w:tcBorders>
            <w:shd w:val="clear" w:color="auto" w:fill="auto"/>
            <w:vAlign w:val="bottom"/>
          </w:tcPr>
          <w:p w:rsidR="00E92099" w:rsidRPr="00BE2224" w:rsidRDefault="00E92099" w:rsidP="0087517B">
            <w:pPr>
              <w:rPr>
                <w:rFonts w:hint="cs"/>
                <w:rtl/>
                <w:lang w:val="en-ZW" w:bidi="ar-EG"/>
              </w:rPr>
            </w:pPr>
            <w:r>
              <w:rPr>
                <w:rFonts w:hint="cs"/>
                <w:rtl/>
                <w:lang w:val="en-ZW" w:bidi="ar-EG"/>
              </w:rPr>
              <w:t>الذكور</w:t>
            </w:r>
          </w:p>
        </w:tc>
        <w:tc>
          <w:tcPr>
            <w:tcW w:w="2400" w:type="dxa"/>
            <w:tcBorders>
              <w:top w:val="single" w:sz="4" w:space="0" w:color="auto"/>
              <w:bottom w:val="single" w:sz="12" w:space="0" w:color="auto"/>
            </w:tcBorders>
            <w:shd w:val="clear" w:color="auto" w:fill="auto"/>
            <w:vAlign w:val="bottom"/>
          </w:tcPr>
          <w:p w:rsidR="00E92099" w:rsidRPr="00BE2224" w:rsidRDefault="00E92099" w:rsidP="0087517B">
            <w:pPr>
              <w:rPr>
                <w:rFonts w:hint="cs"/>
                <w:rtl/>
                <w:lang w:val="en-ZW" w:bidi="ar-EG"/>
              </w:rPr>
            </w:pPr>
            <w:r>
              <w:rPr>
                <w:rFonts w:hint="cs"/>
                <w:rtl/>
                <w:lang w:val="en-ZW" w:bidi="ar-EG"/>
              </w:rPr>
              <w:t>الإناث</w:t>
            </w:r>
          </w:p>
        </w:tc>
      </w:tr>
      <w:tr w:rsidR="00E92099" w:rsidRPr="00BE2224">
        <w:tblPrEx>
          <w:tblCellMar>
            <w:top w:w="0" w:type="dxa"/>
            <w:bottom w:w="0" w:type="dxa"/>
          </w:tblCellMar>
        </w:tblPrEx>
        <w:trPr>
          <w:cantSplit/>
          <w:trHeight w:hRule="exact" w:val="115"/>
          <w:tblHeader/>
          <w:jc w:val="center"/>
        </w:trPr>
        <w:tc>
          <w:tcPr>
            <w:tcW w:w="2400" w:type="dxa"/>
            <w:tcBorders>
              <w:top w:val="single" w:sz="12" w:space="0" w:color="auto"/>
            </w:tcBorders>
            <w:shd w:val="clear" w:color="auto" w:fill="auto"/>
            <w:vAlign w:val="bottom"/>
          </w:tcPr>
          <w:p w:rsidR="00E92099" w:rsidRPr="00BE2224" w:rsidRDefault="00E92099" w:rsidP="0087517B">
            <w:pPr>
              <w:rPr>
                <w:rFonts w:hint="cs"/>
                <w:rtl/>
                <w:lang w:val="en-ZW" w:bidi="ar-EG"/>
              </w:rPr>
            </w:pPr>
          </w:p>
        </w:tc>
        <w:tc>
          <w:tcPr>
            <w:tcW w:w="2400" w:type="dxa"/>
            <w:tcBorders>
              <w:top w:val="single" w:sz="12" w:space="0" w:color="auto"/>
            </w:tcBorders>
            <w:shd w:val="clear" w:color="auto" w:fill="auto"/>
            <w:vAlign w:val="bottom"/>
          </w:tcPr>
          <w:p w:rsidR="00E92099" w:rsidRPr="00BE2224" w:rsidRDefault="00E92099" w:rsidP="0087517B">
            <w:pPr>
              <w:rPr>
                <w:rFonts w:hint="cs"/>
                <w:rtl/>
                <w:lang w:val="en-ZW" w:bidi="ar-EG"/>
              </w:rPr>
            </w:pPr>
          </w:p>
        </w:tc>
        <w:tc>
          <w:tcPr>
            <w:tcW w:w="2400" w:type="dxa"/>
            <w:tcBorders>
              <w:top w:val="single" w:sz="12" w:space="0" w:color="auto"/>
            </w:tcBorders>
            <w:shd w:val="clear" w:color="auto" w:fill="auto"/>
            <w:vAlign w:val="bottom"/>
          </w:tcPr>
          <w:p w:rsidR="00E92099" w:rsidRPr="00BE2224" w:rsidRDefault="00E92099" w:rsidP="0087517B">
            <w:pPr>
              <w:rPr>
                <w:rFonts w:hint="cs"/>
                <w:rtl/>
                <w:lang w:val="en-ZW" w:bidi="ar-EG"/>
              </w:rPr>
            </w:pPr>
          </w:p>
        </w:tc>
      </w:tr>
      <w:tr w:rsidR="00E92099" w:rsidRPr="00BE2224">
        <w:tblPrEx>
          <w:tblCellMar>
            <w:top w:w="0" w:type="dxa"/>
            <w:bottom w:w="0" w:type="dxa"/>
          </w:tblCellMar>
        </w:tblPrEx>
        <w:trPr>
          <w:cantSplit/>
          <w:jc w:val="center"/>
        </w:trPr>
        <w:tc>
          <w:tcPr>
            <w:tcW w:w="2400" w:type="dxa"/>
            <w:shd w:val="clear" w:color="auto" w:fill="auto"/>
            <w:vAlign w:val="bottom"/>
          </w:tcPr>
          <w:p w:rsidR="00E92099" w:rsidRPr="00BE2224" w:rsidRDefault="00E92099" w:rsidP="00D23625">
            <w:pPr>
              <w:spacing w:line="340" w:lineRule="exact"/>
              <w:rPr>
                <w:rFonts w:hint="cs"/>
                <w:rtl/>
                <w:lang w:val="en-ZW" w:bidi="ar-EG"/>
              </w:rPr>
            </w:pPr>
            <w:r>
              <w:rPr>
                <w:rFonts w:hint="cs"/>
                <w:rtl/>
                <w:lang w:val="en-ZW" w:bidi="ar-EG"/>
              </w:rPr>
              <w:t>سفراء*</w:t>
            </w:r>
          </w:p>
        </w:tc>
        <w:tc>
          <w:tcPr>
            <w:tcW w:w="2400" w:type="dxa"/>
            <w:shd w:val="clear" w:color="auto" w:fill="auto"/>
          </w:tcPr>
          <w:p w:rsidR="00E92099" w:rsidRPr="00BE2224" w:rsidRDefault="00E92099" w:rsidP="00D23625">
            <w:pPr>
              <w:spacing w:line="340" w:lineRule="exact"/>
              <w:rPr>
                <w:lang w:val="en-ZW" w:bidi="ar-EG"/>
              </w:rPr>
            </w:pPr>
            <w:r w:rsidRPr="00BE2224">
              <w:rPr>
                <w:rtl/>
                <w:lang w:val="en-ZW" w:bidi="ar-EG"/>
              </w:rPr>
              <w:t>34</w:t>
            </w:r>
          </w:p>
        </w:tc>
        <w:tc>
          <w:tcPr>
            <w:tcW w:w="2400" w:type="dxa"/>
            <w:shd w:val="clear" w:color="auto" w:fill="auto"/>
          </w:tcPr>
          <w:p w:rsidR="00E92099" w:rsidRPr="00BE2224" w:rsidRDefault="00E92099" w:rsidP="00D23625">
            <w:pPr>
              <w:spacing w:line="340" w:lineRule="exact"/>
              <w:rPr>
                <w:lang w:val="en-ZW" w:bidi="ar-EG"/>
              </w:rPr>
            </w:pPr>
            <w:r w:rsidRPr="00BE2224">
              <w:rPr>
                <w:rtl/>
                <w:lang w:val="en-ZW" w:bidi="ar-EG"/>
              </w:rPr>
              <w:t>2</w:t>
            </w:r>
          </w:p>
        </w:tc>
      </w:tr>
      <w:tr w:rsidR="00E92099" w:rsidRPr="00BE2224">
        <w:tblPrEx>
          <w:tblCellMar>
            <w:top w:w="0" w:type="dxa"/>
            <w:bottom w:w="0" w:type="dxa"/>
          </w:tblCellMar>
        </w:tblPrEx>
        <w:trPr>
          <w:cantSplit/>
          <w:jc w:val="center"/>
        </w:trPr>
        <w:tc>
          <w:tcPr>
            <w:tcW w:w="2400" w:type="dxa"/>
            <w:shd w:val="clear" w:color="auto" w:fill="auto"/>
            <w:vAlign w:val="bottom"/>
          </w:tcPr>
          <w:p w:rsidR="00E92099" w:rsidRPr="00BE2224" w:rsidRDefault="00E92099" w:rsidP="00D23625">
            <w:pPr>
              <w:spacing w:line="340" w:lineRule="exact"/>
              <w:rPr>
                <w:rFonts w:hint="cs"/>
                <w:rtl/>
                <w:lang w:val="en-ZW" w:bidi="ar-EG"/>
              </w:rPr>
            </w:pPr>
            <w:r>
              <w:rPr>
                <w:rFonts w:hint="cs"/>
                <w:rtl/>
                <w:lang w:val="en-ZW" w:bidi="ar-EG"/>
              </w:rPr>
              <w:t>مستشار رفيع المستوى</w:t>
            </w:r>
          </w:p>
        </w:tc>
        <w:tc>
          <w:tcPr>
            <w:tcW w:w="2400" w:type="dxa"/>
            <w:shd w:val="clear" w:color="auto" w:fill="auto"/>
          </w:tcPr>
          <w:p w:rsidR="00E92099" w:rsidRPr="00BE2224" w:rsidRDefault="00E92099" w:rsidP="00D23625">
            <w:pPr>
              <w:spacing w:line="340" w:lineRule="exact"/>
              <w:rPr>
                <w:lang w:val="en-ZW" w:bidi="ar-EG"/>
              </w:rPr>
            </w:pPr>
            <w:r w:rsidRPr="00BE2224">
              <w:rPr>
                <w:rtl/>
                <w:lang w:val="en-ZW" w:bidi="ar-EG"/>
              </w:rPr>
              <w:t>1</w:t>
            </w:r>
          </w:p>
        </w:tc>
        <w:tc>
          <w:tcPr>
            <w:tcW w:w="2400" w:type="dxa"/>
            <w:shd w:val="clear" w:color="auto" w:fill="auto"/>
          </w:tcPr>
          <w:p w:rsidR="00E92099" w:rsidRPr="00BE2224" w:rsidRDefault="00D23625" w:rsidP="00D23625">
            <w:pPr>
              <w:spacing w:line="340" w:lineRule="exact"/>
              <w:rPr>
                <w:lang w:val="en-ZW" w:bidi="ar-EG"/>
              </w:rPr>
            </w:pPr>
            <w:r>
              <w:rPr>
                <w:rFonts w:hint="cs"/>
                <w:rtl/>
                <w:lang w:val="en-ZW" w:bidi="ar-EG"/>
              </w:rPr>
              <w:t>صفر</w:t>
            </w:r>
          </w:p>
        </w:tc>
      </w:tr>
      <w:tr w:rsidR="00E92099" w:rsidRPr="00BE2224">
        <w:tblPrEx>
          <w:tblCellMar>
            <w:top w:w="0" w:type="dxa"/>
            <w:bottom w:w="0" w:type="dxa"/>
          </w:tblCellMar>
        </w:tblPrEx>
        <w:trPr>
          <w:cantSplit/>
          <w:jc w:val="center"/>
        </w:trPr>
        <w:tc>
          <w:tcPr>
            <w:tcW w:w="2400" w:type="dxa"/>
            <w:shd w:val="clear" w:color="auto" w:fill="auto"/>
            <w:vAlign w:val="bottom"/>
          </w:tcPr>
          <w:p w:rsidR="00E92099" w:rsidRPr="00BE2224" w:rsidRDefault="00E92099" w:rsidP="00D23625">
            <w:pPr>
              <w:spacing w:line="340" w:lineRule="exact"/>
              <w:rPr>
                <w:rFonts w:hint="cs"/>
                <w:rtl/>
                <w:lang w:val="en-ZW" w:bidi="ar-EG"/>
              </w:rPr>
            </w:pPr>
            <w:r>
              <w:rPr>
                <w:rFonts w:hint="cs"/>
                <w:rtl/>
                <w:lang w:val="en-ZW" w:bidi="ar-EG"/>
              </w:rPr>
              <w:t>مستشار أول</w:t>
            </w:r>
          </w:p>
        </w:tc>
        <w:tc>
          <w:tcPr>
            <w:tcW w:w="2400" w:type="dxa"/>
            <w:shd w:val="clear" w:color="auto" w:fill="auto"/>
          </w:tcPr>
          <w:p w:rsidR="00E92099" w:rsidRPr="00BE2224" w:rsidRDefault="00E92099" w:rsidP="00D23625">
            <w:pPr>
              <w:spacing w:line="340" w:lineRule="exact"/>
              <w:rPr>
                <w:lang w:val="en-ZW" w:bidi="ar-EG"/>
              </w:rPr>
            </w:pPr>
            <w:r w:rsidRPr="00BE2224">
              <w:rPr>
                <w:rtl/>
                <w:lang w:val="en-ZW" w:bidi="ar-EG"/>
              </w:rPr>
              <w:t>9</w:t>
            </w:r>
          </w:p>
        </w:tc>
        <w:tc>
          <w:tcPr>
            <w:tcW w:w="2400" w:type="dxa"/>
            <w:shd w:val="clear" w:color="auto" w:fill="auto"/>
          </w:tcPr>
          <w:p w:rsidR="00E92099" w:rsidRPr="00BE2224" w:rsidRDefault="00E92099" w:rsidP="00D23625">
            <w:pPr>
              <w:spacing w:line="340" w:lineRule="exact"/>
              <w:rPr>
                <w:lang w:val="en-ZW" w:bidi="ar-EG"/>
              </w:rPr>
            </w:pPr>
            <w:r w:rsidRPr="00BE2224">
              <w:rPr>
                <w:rtl/>
                <w:lang w:val="en-ZW" w:bidi="ar-EG"/>
              </w:rPr>
              <w:t>3</w:t>
            </w:r>
          </w:p>
        </w:tc>
      </w:tr>
      <w:tr w:rsidR="00E92099" w:rsidRPr="00BE2224">
        <w:tblPrEx>
          <w:tblCellMar>
            <w:top w:w="0" w:type="dxa"/>
            <w:bottom w:w="0" w:type="dxa"/>
          </w:tblCellMar>
        </w:tblPrEx>
        <w:trPr>
          <w:cantSplit/>
          <w:jc w:val="center"/>
        </w:trPr>
        <w:tc>
          <w:tcPr>
            <w:tcW w:w="2400" w:type="dxa"/>
            <w:shd w:val="clear" w:color="auto" w:fill="auto"/>
            <w:vAlign w:val="bottom"/>
          </w:tcPr>
          <w:p w:rsidR="00E92099" w:rsidRPr="00BE2224" w:rsidRDefault="00E92099" w:rsidP="00D23625">
            <w:pPr>
              <w:spacing w:line="340" w:lineRule="exact"/>
              <w:rPr>
                <w:rFonts w:hint="cs"/>
                <w:rtl/>
                <w:lang w:val="en-ZW" w:bidi="ar-EG"/>
              </w:rPr>
            </w:pPr>
            <w:r>
              <w:rPr>
                <w:rFonts w:hint="cs"/>
                <w:rtl/>
                <w:lang w:val="en-ZW" w:bidi="ar-EG"/>
              </w:rPr>
              <w:t>مستشار</w:t>
            </w:r>
          </w:p>
        </w:tc>
        <w:tc>
          <w:tcPr>
            <w:tcW w:w="2400" w:type="dxa"/>
            <w:shd w:val="clear" w:color="auto" w:fill="auto"/>
          </w:tcPr>
          <w:p w:rsidR="00E92099" w:rsidRPr="00BE2224" w:rsidRDefault="00E92099" w:rsidP="00D23625">
            <w:pPr>
              <w:spacing w:line="340" w:lineRule="exact"/>
              <w:rPr>
                <w:lang w:val="en-ZW" w:bidi="ar-EG"/>
              </w:rPr>
            </w:pPr>
            <w:r w:rsidRPr="00BE2224">
              <w:rPr>
                <w:rtl/>
                <w:lang w:val="en-ZW" w:bidi="ar-EG"/>
              </w:rPr>
              <w:t>6</w:t>
            </w:r>
          </w:p>
        </w:tc>
        <w:tc>
          <w:tcPr>
            <w:tcW w:w="2400" w:type="dxa"/>
            <w:shd w:val="clear" w:color="auto" w:fill="auto"/>
          </w:tcPr>
          <w:p w:rsidR="00E92099" w:rsidRPr="00BE2224" w:rsidRDefault="00E92099" w:rsidP="00D23625">
            <w:pPr>
              <w:spacing w:line="340" w:lineRule="exact"/>
              <w:rPr>
                <w:lang w:val="en-ZW" w:bidi="ar-EG"/>
              </w:rPr>
            </w:pPr>
            <w:r w:rsidRPr="00BE2224">
              <w:rPr>
                <w:rtl/>
                <w:lang w:val="en-ZW" w:bidi="ar-EG"/>
              </w:rPr>
              <w:t>4</w:t>
            </w:r>
          </w:p>
        </w:tc>
      </w:tr>
      <w:tr w:rsidR="00E92099" w:rsidRPr="00BE2224">
        <w:tblPrEx>
          <w:tblCellMar>
            <w:top w:w="0" w:type="dxa"/>
            <w:bottom w:w="0" w:type="dxa"/>
          </w:tblCellMar>
        </w:tblPrEx>
        <w:trPr>
          <w:cantSplit/>
          <w:jc w:val="center"/>
        </w:trPr>
        <w:tc>
          <w:tcPr>
            <w:tcW w:w="2400" w:type="dxa"/>
            <w:shd w:val="clear" w:color="auto" w:fill="auto"/>
            <w:vAlign w:val="bottom"/>
          </w:tcPr>
          <w:p w:rsidR="00E92099" w:rsidRPr="00BE2224" w:rsidRDefault="00E92099" w:rsidP="00D23625">
            <w:pPr>
              <w:spacing w:line="340" w:lineRule="exact"/>
              <w:rPr>
                <w:rFonts w:hint="cs"/>
                <w:rtl/>
                <w:lang w:val="en-ZW" w:bidi="ar-EG"/>
              </w:rPr>
            </w:pPr>
            <w:r>
              <w:rPr>
                <w:rFonts w:hint="cs"/>
                <w:rtl/>
                <w:lang w:val="en-ZW" w:bidi="ar-EG"/>
              </w:rPr>
              <w:t>أمين أول</w:t>
            </w:r>
          </w:p>
        </w:tc>
        <w:tc>
          <w:tcPr>
            <w:tcW w:w="2400" w:type="dxa"/>
            <w:shd w:val="clear" w:color="auto" w:fill="auto"/>
          </w:tcPr>
          <w:p w:rsidR="00E92099" w:rsidRPr="00BE2224" w:rsidRDefault="00E92099" w:rsidP="00D23625">
            <w:pPr>
              <w:spacing w:line="340" w:lineRule="exact"/>
              <w:rPr>
                <w:lang w:val="en-ZW" w:bidi="ar-EG"/>
              </w:rPr>
            </w:pPr>
            <w:r w:rsidRPr="00BE2224">
              <w:rPr>
                <w:rtl/>
                <w:lang w:val="en-ZW" w:bidi="ar-EG"/>
              </w:rPr>
              <w:t>29</w:t>
            </w:r>
          </w:p>
        </w:tc>
        <w:tc>
          <w:tcPr>
            <w:tcW w:w="2400" w:type="dxa"/>
            <w:shd w:val="clear" w:color="auto" w:fill="auto"/>
          </w:tcPr>
          <w:p w:rsidR="00E92099" w:rsidRPr="00BE2224" w:rsidRDefault="00E92099" w:rsidP="00D23625">
            <w:pPr>
              <w:spacing w:line="340" w:lineRule="exact"/>
              <w:rPr>
                <w:lang w:val="en-ZW" w:bidi="ar-EG"/>
              </w:rPr>
            </w:pPr>
            <w:r w:rsidRPr="00BE2224">
              <w:rPr>
                <w:rtl/>
                <w:lang w:val="en-ZW" w:bidi="ar-EG"/>
              </w:rPr>
              <w:t>34</w:t>
            </w:r>
          </w:p>
        </w:tc>
      </w:tr>
      <w:tr w:rsidR="00E92099" w:rsidRPr="00BE2224">
        <w:tblPrEx>
          <w:tblCellMar>
            <w:top w:w="0" w:type="dxa"/>
            <w:bottom w:w="0" w:type="dxa"/>
          </w:tblCellMar>
        </w:tblPrEx>
        <w:trPr>
          <w:cantSplit/>
          <w:jc w:val="center"/>
        </w:trPr>
        <w:tc>
          <w:tcPr>
            <w:tcW w:w="2400" w:type="dxa"/>
            <w:tcBorders>
              <w:bottom w:val="single" w:sz="4" w:space="0" w:color="auto"/>
            </w:tcBorders>
            <w:shd w:val="clear" w:color="auto" w:fill="auto"/>
            <w:vAlign w:val="bottom"/>
          </w:tcPr>
          <w:p w:rsidR="00E92099" w:rsidRPr="00BE2224" w:rsidRDefault="00E92099" w:rsidP="00D23625">
            <w:pPr>
              <w:spacing w:line="340" w:lineRule="exact"/>
              <w:rPr>
                <w:rFonts w:hint="cs"/>
                <w:rtl/>
                <w:lang w:val="en-ZW" w:bidi="ar-EG"/>
              </w:rPr>
            </w:pPr>
            <w:r>
              <w:rPr>
                <w:rFonts w:hint="cs"/>
                <w:rtl/>
                <w:lang w:val="en-ZW" w:bidi="ar-EG"/>
              </w:rPr>
              <w:t>أمين ثان</w:t>
            </w:r>
          </w:p>
        </w:tc>
        <w:tc>
          <w:tcPr>
            <w:tcW w:w="2400" w:type="dxa"/>
            <w:tcBorders>
              <w:bottom w:val="single" w:sz="4" w:space="0" w:color="auto"/>
            </w:tcBorders>
            <w:shd w:val="clear" w:color="auto" w:fill="auto"/>
          </w:tcPr>
          <w:p w:rsidR="00E92099" w:rsidRPr="00BE2224" w:rsidRDefault="00E92099" w:rsidP="00D23625">
            <w:pPr>
              <w:spacing w:line="340" w:lineRule="exact"/>
              <w:rPr>
                <w:lang w:val="en-ZW" w:bidi="ar-EG"/>
              </w:rPr>
            </w:pPr>
            <w:r w:rsidRPr="00BE2224">
              <w:rPr>
                <w:rtl/>
                <w:lang w:val="en-ZW" w:bidi="ar-EG"/>
              </w:rPr>
              <w:t>8</w:t>
            </w:r>
          </w:p>
        </w:tc>
        <w:tc>
          <w:tcPr>
            <w:tcW w:w="2400" w:type="dxa"/>
            <w:tcBorders>
              <w:bottom w:val="single" w:sz="4" w:space="0" w:color="auto"/>
            </w:tcBorders>
            <w:shd w:val="clear" w:color="auto" w:fill="auto"/>
          </w:tcPr>
          <w:p w:rsidR="00E92099" w:rsidRPr="00BE2224" w:rsidRDefault="00E92099" w:rsidP="00D23625">
            <w:pPr>
              <w:spacing w:line="340" w:lineRule="exact"/>
              <w:rPr>
                <w:lang w:val="en-ZW" w:bidi="ar-EG"/>
              </w:rPr>
            </w:pPr>
            <w:r w:rsidRPr="00BE2224">
              <w:rPr>
                <w:rtl/>
                <w:lang w:val="en-ZW" w:bidi="ar-EG"/>
              </w:rPr>
              <w:t>7</w:t>
            </w:r>
          </w:p>
        </w:tc>
      </w:tr>
      <w:tr w:rsidR="00E92099" w:rsidRPr="007F6F1F">
        <w:tblPrEx>
          <w:tblCellMar>
            <w:top w:w="0" w:type="dxa"/>
            <w:bottom w:w="0" w:type="dxa"/>
          </w:tblCellMar>
        </w:tblPrEx>
        <w:trPr>
          <w:cantSplit/>
          <w:jc w:val="center"/>
        </w:trPr>
        <w:tc>
          <w:tcPr>
            <w:tcW w:w="2400" w:type="dxa"/>
            <w:tcBorders>
              <w:top w:val="single" w:sz="4" w:space="0" w:color="auto"/>
              <w:bottom w:val="single" w:sz="12" w:space="0" w:color="auto"/>
            </w:tcBorders>
            <w:shd w:val="clear" w:color="auto" w:fill="auto"/>
            <w:vAlign w:val="bottom"/>
          </w:tcPr>
          <w:p w:rsidR="00E92099" w:rsidRPr="007F6F1F" w:rsidRDefault="00E92099" w:rsidP="00D23625">
            <w:pPr>
              <w:spacing w:line="340" w:lineRule="exact"/>
              <w:rPr>
                <w:rFonts w:hint="cs"/>
                <w:b/>
                <w:bCs/>
                <w:rtl/>
                <w:lang w:val="en-ZW" w:bidi="ar-EG"/>
              </w:rPr>
            </w:pPr>
            <w:r w:rsidRPr="007F6F1F">
              <w:rPr>
                <w:rFonts w:hint="cs"/>
                <w:b/>
                <w:bCs/>
                <w:rtl/>
                <w:lang w:val="en-ZW" w:bidi="ar-EG"/>
              </w:rPr>
              <w:t>المجموع</w:t>
            </w:r>
          </w:p>
        </w:tc>
        <w:tc>
          <w:tcPr>
            <w:tcW w:w="2400" w:type="dxa"/>
            <w:tcBorders>
              <w:top w:val="single" w:sz="4" w:space="0" w:color="auto"/>
              <w:bottom w:val="single" w:sz="12" w:space="0" w:color="auto"/>
            </w:tcBorders>
            <w:shd w:val="clear" w:color="auto" w:fill="auto"/>
          </w:tcPr>
          <w:p w:rsidR="00E92099" w:rsidRPr="007F6F1F" w:rsidRDefault="00E92099" w:rsidP="00D23625">
            <w:pPr>
              <w:spacing w:line="340" w:lineRule="exact"/>
              <w:rPr>
                <w:rFonts w:hint="cs"/>
                <w:b/>
                <w:bCs/>
                <w:lang w:val="en-ZW" w:bidi="ar-EG"/>
              </w:rPr>
            </w:pPr>
            <w:r w:rsidRPr="007F6F1F">
              <w:rPr>
                <w:rFonts w:hint="cs"/>
                <w:b/>
                <w:bCs/>
                <w:rtl/>
                <w:lang w:val="en-ZW" w:bidi="ar-EG"/>
              </w:rPr>
              <w:t>87</w:t>
            </w:r>
          </w:p>
        </w:tc>
        <w:tc>
          <w:tcPr>
            <w:tcW w:w="2400" w:type="dxa"/>
            <w:tcBorders>
              <w:top w:val="single" w:sz="4" w:space="0" w:color="auto"/>
              <w:bottom w:val="single" w:sz="12" w:space="0" w:color="auto"/>
            </w:tcBorders>
            <w:shd w:val="clear" w:color="auto" w:fill="auto"/>
          </w:tcPr>
          <w:p w:rsidR="00E92099" w:rsidRPr="007F6F1F" w:rsidRDefault="00E92099" w:rsidP="00D23625">
            <w:pPr>
              <w:spacing w:line="340" w:lineRule="exact"/>
              <w:rPr>
                <w:rFonts w:hint="cs"/>
                <w:b/>
                <w:bCs/>
                <w:lang w:val="en-ZW" w:bidi="ar-EG"/>
              </w:rPr>
            </w:pPr>
            <w:r w:rsidRPr="007F6F1F">
              <w:rPr>
                <w:rFonts w:hint="cs"/>
                <w:b/>
                <w:bCs/>
                <w:rtl/>
                <w:lang w:val="en-ZW" w:bidi="ar-EG"/>
              </w:rPr>
              <w:t>51</w:t>
            </w:r>
          </w:p>
        </w:tc>
      </w:tr>
    </w:tbl>
    <w:p w:rsidR="00E92099" w:rsidRPr="00E92099" w:rsidRDefault="00E92099" w:rsidP="00E92099">
      <w:pPr>
        <w:pStyle w:val="SingleTxt"/>
        <w:spacing w:after="0" w:line="120" w:lineRule="exact"/>
        <w:rPr>
          <w:rFonts w:hint="cs"/>
          <w:b/>
          <w:bCs/>
          <w:sz w:val="10"/>
          <w:u w:val="single"/>
          <w:rtl/>
          <w:lang w:val="en-ZW" w:bidi="ar-SY"/>
        </w:rPr>
      </w:pPr>
    </w:p>
    <w:p w:rsidR="00CF3631" w:rsidRPr="00CF3631" w:rsidRDefault="00E92099" w:rsidP="007F6F1F">
      <w:pPr>
        <w:pStyle w:val="FootnoteText"/>
        <w:tabs>
          <w:tab w:val="clear" w:pos="418"/>
          <w:tab w:val="right" w:pos="1915"/>
          <w:tab w:val="left" w:pos="2016"/>
          <w:tab w:val="left" w:pos="2491"/>
          <w:tab w:val="left" w:pos="2966"/>
          <w:tab w:val="left" w:pos="3442"/>
          <w:tab w:val="left" w:pos="3917"/>
        </w:tabs>
        <w:spacing w:after="80"/>
        <w:ind w:left="2030" w:right="1267" w:hanging="763"/>
        <w:rPr>
          <w:rFonts w:hint="cs"/>
          <w:lang w:bidi="ar-SY"/>
        </w:rPr>
      </w:pPr>
      <w:r w:rsidRPr="00E92099">
        <w:rPr>
          <w:rFonts w:hint="cs"/>
          <w:b/>
          <w:bCs/>
          <w:rtl/>
          <w:lang w:val="en-ZW" w:bidi="ar-SY"/>
        </w:rPr>
        <w:tab/>
      </w:r>
      <w:r w:rsidR="007F6F1F">
        <w:rPr>
          <w:rFonts w:hint="cs"/>
          <w:b/>
          <w:bCs/>
          <w:rtl/>
          <w:lang w:val="en-ZW" w:bidi="ar-SY"/>
        </w:rPr>
        <w:t>*</w:t>
      </w:r>
      <w:r>
        <w:rPr>
          <w:rFonts w:hint="cs"/>
          <w:b/>
          <w:bCs/>
          <w:rtl/>
          <w:lang w:val="en-ZW" w:bidi="ar-SY"/>
        </w:rPr>
        <w:tab/>
      </w:r>
      <w:r w:rsidR="00CF3631" w:rsidRPr="00CF3631">
        <w:rPr>
          <w:rFonts w:hint="cs"/>
          <w:rtl/>
          <w:lang w:val="en-ZW" w:bidi="ar-SY"/>
        </w:rPr>
        <w:t>يشير إلى كل من السفراء المقيمين وغير المقيمين.</w:t>
      </w:r>
    </w:p>
    <w:p w:rsidR="00CF3631" w:rsidRPr="00CF3631" w:rsidRDefault="00E92099" w:rsidP="007F6F1F">
      <w:pPr>
        <w:pStyle w:val="FootnoteText"/>
        <w:tabs>
          <w:tab w:val="clear" w:pos="418"/>
          <w:tab w:val="right" w:pos="1915"/>
          <w:tab w:val="left" w:pos="2016"/>
          <w:tab w:val="left" w:pos="2491"/>
          <w:tab w:val="left" w:pos="2966"/>
          <w:tab w:val="left" w:pos="3442"/>
          <w:tab w:val="left" w:pos="3917"/>
        </w:tabs>
        <w:spacing w:after="80"/>
        <w:ind w:left="2030" w:right="1267" w:hanging="763"/>
        <w:rPr>
          <w:rFonts w:hint="cs"/>
          <w:rtl/>
          <w:lang w:val="en-ZW" w:bidi="ar-SY"/>
        </w:rPr>
      </w:pPr>
      <w:r>
        <w:rPr>
          <w:rFonts w:hint="cs"/>
          <w:rtl/>
          <w:lang w:val="en-ZW" w:bidi="ar-SY"/>
        </w:rPr>
        <w:tab/>
      </w:r>
      <w:r>
        <w:rPr>
          <w:rFonts w:hint="cs"/>
          <w:rtl/>
          <w:lang w:val="en-ZW" w:bidi="ar-SY"/>
        </w:rPr>
        <w:tab/>
      </w:r>
      <w:r w:rsidR="00CF3631" w:rsidRPr="00CF3631">
        <w:rPr>
          <w:rFonts w:hint="cs"/>
          <w:rtl/>
          <w:lang w:val="en-ZW" w:bidi="ar-SY"/>
        </w:rPr>
        <w:t>المصدر:</w:t>
      </w:r>
      <w:r w:rsidR="007F6F1F">
        <w:rPr>
          <w:rFonts w:hint="cs"/>
          <w:rtl/>
          <w:lang w:val="en-ZW" w:bidi="ar-SY"/>
        </w:rPr>
        <w:t xml:space="preserve"> </w:t>
      </w:r>
      <w:r w:rsidR="00CF3631" w:rsidRPr="00CF3631">
        <w:rPr>
          <w:rFonts w:hint="cs"/>
          <w:rtl/>
          <w:lang w:val="en-ZW" w:bidi="ar-SY"/>
        </w:rPr>
        <w:t>وزارة الخارجية، مالطة.</w:t>
      </w:r>
    </w:p>
    <w:p w:rsidR="00CF3631" w:rsidRDefault="007F6F1F" w:rsidP="007F6F1F">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val="en-ZW" w:bidi="ar-SY"/>
        </w:rPr>
      </w:pPr>
      <w:r>
        <w:rPr>
          <w:rFonts w:hint="cs"/>
          <w:rtl/>
          <w:lang w:val="en-ZW" w:bidi="ar-SY"/>
        </w:rPr>
        <w:tab/>
        <w:t>المادة 9:</w:t>
      </w:r>
      <w:r>
        <w:rPr>
          <w:rFonts w:hint="cs"/>
          <w:rtl/>
          <w:lang w:val="en-ZW" w:bidi="ar-SY"/>
        </w:rPr>
        <w:tab/>
      </w:r>
      <w:r w:rsidR="00CF3631" w:rsidRPr="00CF3631">
        <w:rPr>
          <w:rFonts w:hint="cs"/>
          <w:rtl/>
          <w:lang w:val="en-ZW" w:bidi="ar-SY"/>
        </w:rPr>
        <w:t>الجنسية</w:t>
      </w:r>
    </w:p>
    <w:p w:rsidR="00CF3631" w:rsidRDefault="00E92099" w:rsidP="00E92099">
      <w:pPr>
        <w:pStyle w:val="SingleTxt"/>
        <w:rPr>
          <w:rFonts w:hint="cs"/>
          <w:i/>
          <w:iCs/>
          <w:rtl/>
          <w:lang w:val="en-ZW" w:bidi="ar-SY"/>
        </w:rPr>
      </w:pPr>
      <w:r w:rsidRPr="007F6F1F">
        <w:rPr>
          <w:rFonts w:hint="cs"/>
          <w:rtl/>
          <w:lang w:val="en-ZW" w:bidi="ar-SY"/>
        </w:rPr>
        <w:t>1 -</w:t>
      </w:r>
      <w:r>
        <w:rPr>
          <w:rFonts w:hint="cs"/>
          <w:b/>
          <w:bCs/>
          <w:rtl/>
          <w:lang w:val="en-ZW" w:bidi="ar-SY"/>
        </w:rPr>
        <w:tab/>
      </w:r>
      <w:r w:rsidR="00CF3631" w:rsidRPr="00CF3631">
        <w:rPr>
          <w:rFonts w:hint="cs"/>
          <w:i/>
          <w:iCs/>
          <w:rtl/>
          <w:lang w:val="en-ZW" w:bidi="ar-SY"/>
        </w:rPr>
        <w:t>تمنح الدول الأطراف المرأة حقا مساويا لحق الرجل في اكتساب جنسيتها أو الاحتفاظ بها أو تغييرها. وتضمن بوجه خاص ألا يترتب على الزواج من أجنبي أو تغيير جنسية الزوج أثناء الزواج، أن تتغير تلقائيا جنسية الزوجة، أو أن تصبح بلا جنسية أو أن تفرض عليها جنسية الزوج.</w:t>
      </w:r>
    </w:p>
    <w:p w:rsidR="00CF3631" w:rsidRPr="00CF3631" w:rsidRDefault="00E92099" w:rsidP="00E92099">
      <w:pPr>
        <w:pStyle w:val="SingleTxt"/>
        <w:rPr>
          <w:rFonts w:hint="cs"/>
          <w:i/>
          <w:iCs/>
          <w:lang w:bidi="ar-SY"/>
        </w:rPr>
      </w:pPr>
      <w:r w:rsidRPr="007F6F1F">
        <w:rPr>
          <w:rFonts w:hint="cs"/>
          <w:rtl/>
          <w:lang w:val="en-ZW" w:bidi="ar-SY"/>
        </w:rPr>
        <w:t>2 -</w:t>
      </w:r>
      <w:r>
        <w:rPr>
          <w:rFonts w:hint="cs"/>
          <w:i/>
          <w:iCs/>
          <w:rtl/>
          <w:lang w:val="en-ZW" w:bidi="ar-SY"/>
        </w:rPr>
        <w:tab/>
      </w:r>
      <w:r w:rsidR="00CF3631" w:rsidRPr="00CF3631">
        <w:rPr>
          <w:rFonts w:hint="cs"/>
          <w:i/>
          <w:iCs/>
          <w:rtl/>
          <w:lang w:val="en-ZW" w:bidi="ar-SY"/>
        </w:rPr>
        <w:t>تمنح الدول الأطراف المرأة حقا مساويا لحق الرجل فيما يتعلق بجنسية أطفالها.</w:t>
      </w:r>
    </w:p>
    <w:p w:rsidR="00E92099" w:rsidRPr="00E92099" w:rsidRDefault="00E92099" w:rsidP="00E92099">
      <w:pPr>
        <w:pStyle w:val="SingleTxt"/>
        <w:spacing w:after="0" w:line="120" w:lineRule="exact"/>
        <w:rPr>
          <w:rFonts w:hint="cs"/>
          <w:i/>
          <w:iCs/>
          <w:sz w:val="10"/>
          <w:rtl/>
          <w:lang w:bidi="ar-SY"/>
        </w:rPr>
      </w:pPr>
    </w:p>
    <w:p w:rsidR="00CF3631" w:rsidRPr="00CF3631" w:rsidRDefault="00E92099" w:rsidP="00E92099">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val="en-ZW" w:bidi="ar-SY"/>
        </w:rPr>
      </w:pPr>
      <w:r>
        <w:rPr>
          <w:rFonts w:hint="cs"/>
          <w:rtl/>
          <w:lang w:bidi="ar-SY"/>
        </w:rPr>
        <w:tab/>
      </w:r>
      <w:r w:rsidR="00CF3631" w:rsidRPr="00CF3631">
        <w:rPr>
          <w:rFonts w:hint="cs"/>
          <w:rtl/>
          <w:lang w:val="en-ZW" w:bidi="ar-SY"/>
        </w:rPr>
        <w:t>9-1</w:t>
      </w:r>
      <w:r w:rsidR="00CF3631" w:rsidRPr="00CF3631">
        <w:rPr>
          <w:rFonts w:hint="cs"/>
          <w:rtl/>
          <w:lang w:val="en-ZW" w:bidi="ar-SY"/>
        </w:rPr>
        <w:tab/>
        <w:t>المبادئ والأحكام الرئيسية</w:t>
      </w:r>
    </w:p>
    <w:p w:rsidR="00CF3631" w:rsidRPr="00CF3631" w:rsidRDefault="00E92099" w:rsidP="00CF3631">
      <w:pPr>
        <w:pStyle w:val="SingleTxt"/>
        <w:rPr>
          <w:rFonts w:hint="cs"/>
          <w:rtl/>
          <w:lang w:val="en-ZW" w:bidi="ar-SY"/>
        </w:rPr>
      </w:pPr>
      <w:r>
        <w:rPr>
          <w:rFonts w:hint="cs"/>
          <w:rtl/>
          <w:lang w:val="en-ZW" w:bidi="ar-SY"/>
        </w:rPr>
        <w:tab/>
      </w:r>
      <w:r w:rsidR="00CF3631" w:rsidRPr="00CF3631">
        <w:rPr>
          <w:rFonts w:hint="cs"/>
          <w:rtl/>
          <w:lang w:val="en-ZW" w:bidi="ar-SY"/>
        </w:rPr>
        <w:t>حصلت مالطة على الاستقلال من الحكم البريطاني عام 1964. ووضع دستور مالطة بموجب أمر استقلال مالطة عام 1964، ويكرس الفصل الثالث من الدستور للجنسية. ولم تُغير القوانين واللوائح التي تخص الجنسية فيما يتعلق بالمسائل الجنسانية منذ تقديم التقرير الأخير.</w:t>
      </w:r>
    </w:p>
    <w:p w:rsidR="00E92099" w:rsidRPr="00E92099" w:rsidRDefault="00E92099" w:rsidP="00E92099">
      <w:pPr>
        <w:pStyle w:val="SingleTxt"/>
        <w:spacing w:after="0" w:line="120" w:lineRule="exact"/>
        <w:rPr>
          <w:rFonts w:hint="cs"/>
          <w:b/>
          <w:bCs/>
          <w:sz w:val="10"/>
          <w:rtl/>
          <w:lang w:val="en-ZW" w:bidi="ar-SY"/>
        </w:rPr>
      </w:pPr>
    </w:p>
    <w:p w:rsidR="00CF3631" w:rsidRPr="00CF3631" w:rsidRDefault="00E92099" w:rsidP="00E92099">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val="en-ZW" w:bidi="ar-SY"/>
        </w:rPr>
      </w:pPr>
      <w:r>
        <w:rPr>
          <w:rFonts w:hint="cs"/>
          <w:rtl/>
          <w:lang w:val="en-ZW" w:bidi="ar-SY"/>
        </w:rPr>
        <w:tab/>
      </w:r>
      <w:r w:rsidR="000E6B7A">
        <w:rPr>
          <w:rFonts w:hint="cs"/>
          <w:rtl/>
          <w:lang w:val="en-ZW" w:bidi="ar-SY"/>
        </w:rPr>
        <w:t>9-2</w:t>
      </w:r>
      <w:r w:rsidR="00CF3631" w:rsidRPr="00CF3631">
        <w:rPr>
          <w:rFonts w:hint="cs"/>
          <w:rtl/>
          <w:lang w:val="en-ZW" w:bidi="ar-SY"/>
        </w:rPr>
        <w:tab/>
        <w:t>الأجانب في الجزر المالطية</w:t>
      </w:r>
    </w:p>
    <w:p w:rsidR="00CF3631" w:rsidRPr="00CF3631" w:rsidRDefault="00D23625" w:rsidP="00D23625">
      <w:pPr>
        <w:pStyle w:val="SingleTxt"/>
        <w:tabs>
          <w:tab w:val="clear" w:pos="1267"/>
        </w:tabs>
        <w:ind w:left="650"/>
        <w:rPr>
          <w:rFonts w:hint="cs"/>
          <w:b/>
          <w:bCs/>
          <w:rtl/>
          <w:lang w:val="en-ZW" w:bidi="ar-SY"/>
        </w:rPr>
      </w:pPr>
      <w:r>
        <w:rPr>
          <w:rFonts w:hint="cs"/>
          <w:b/>
          <w:bCs/>
          <w:rtl/>
          <w:lang w:val="en-ZW" w:bidi="ar-SY"/>
        </w:rPr>
        <w:t>الجدول 9-1</w:t>
      </w:r>
      <w:r w:rsidR="00CF3631" w:rsidRPr="00CF3631">
        <w:rPr>
          <w:rFonts w:hint="cs"/>
          <w:b/>
          <w:bCs/>
          <w:rtl/>
          <w:lang w:val="en-ZW" w:bidi="ar-SY"/>
        </w:rPr>
        <w:tab/>
        <w:t>الرعايا والأجانب في مالطة في 1990 و 2004</w:t>
      </w:r>
    </w:p>
    <w:p w:rsidR="00E92099" w:rsidRPr="00E92099" w:rsidRDefault="00E92099" w:rsidP="00E92099">
      <w:pPr>
        <w:pStyle w:val="SingleTxt"/>
        <w:spacing w:after="0" w:line="120" w:lineRule="exact"/>
        <w:rPr>
          <w:rFonts w:hint="cs"/>
          <w:b/>
          <w:bCs/>
          <w:sz w:val="10"/>
          <w:rtl/>
          <w:lang w:val="en-ZW" w:bidi="ar-SY"/>
        </w:rPr>
      </w:pPr>
    </w:p>
    <w:tbl>
      <w:tblPr>
        <w:bidiVisual/>
        <w:tblW w:w="8640" w:type="dxa"/>
        <w:jc w:val="center"/>
        <w:tblLayout w:type="fixed"/>
        <w:tblCellMar>
          <w:left w:w="0" w:type="dxa"/>
          <w:right w:w="0" w:type="dxa"/>
        </w:tblCellMar>
        <w:tblLook w:val="0000" w:firstRow="0" w:lastRow="0" w:firstColumn="0" w:lastColumn="0" w:noHBand="0" w:noVBand="0"/>
      </w:tblPr>
      <w:tblGrid>
        <w:gridCol w:w="2159"/>
        <w:gridCol w:w="2160"/>
        <w:gridCol w:w="2160"/>
        <w:gridCol w:w="2161"/>
      </w:tblGrid>
      <w:tr w:rsidR="00E92099" w:rsidRPr="00E92099">
        <w:tblPrEx>
          <w:tblCellMar>
            <w:top w:w="0" w:type="dxa"/>
            <w:bottom w:w="0" w:type="dxa"/>
          </w:tblCellMar>
        </w:tblPrEx>
        <w:trPr>
          <w:cantSplit/>
          <w:tblHeader/>
          <w:jc w:val="center"/>
        </w:trPr>
        <w:tc>
          <w:tcPr>
            <w:tcW w:w="2462" w:type="dxa"/>
            <w:tcBorders>
              <w:top w:val="single" w:sz="4" w:space="0" w:color="auto"/>
              <w:bottom w:val="single" w:sz="12" w:space="0" w:color="auto"/>
            </w:tcBorders>
            <w:shd w:val="clear" w:color="auto" w:fill="auto"/>
            <w:tcMar>
              <w:left w:w="0" w:type="dxa"/>
              <w:right w:w="0" w:type="dxa"/>
            </w:tcMar>
            <w:vAlign w:val="bottom"/>
          </w:tcPr>
          <w:p w:rsidR="00E92099" w:rsidRPr="00E92099" w:rsidRDefault="00E92099" w:rsidP="00E92099">
            <w:pPr>
              <w:spacing w:before="80" w:after="80" w:line="240" w:lineRule="exact"/>
              <w:rPr>
                <w:rFonts w:hint="cs"/>
                <w:i/>
                <w:iCs/>
                <w:sz w:val="16"/>
                <w:szCs w:val="24"/>
                <w:rtl/>
                <w:lang w:val="en-ZW" w:bidi="ar-SY"/>
              </w:rPr>
            </w:pPr>
            <w:r>
              <w:rPr>
                <w:rFonts w:hint="cs"/>
                <w:i/>
                <w:iCs/>
                <w:sz w:val="16"/>
                <w:szCs w:val="24"/>
                <w:rtl/>
                <w:lang w:val="en-ZW" w:bidi="ar-SY"/>
              </w:rPr>
              <w:t>العام</w:t>
            </w:r>
          </w:p>
        </w:tc>
        <w:tc>
          <w:tcPr>
            <w:tcW w:w="2462" w:type="dxa"/>
            <w:tcBorders>
              <w:top w:val="single" w:sz="4" w:space="0" w:color="auto"/>
              <w:bottom w:val="single" w:sz="12" w:space="0" w:color="auto"/>
            </w:tcBorders>
            <w:shd w:val="clear" w:color="auto" w:fill="auto"/>
            <w:vAlign w:val="bottom"/>
          </w:tcPr>
          <w:p w:rsidR="00E92099" w:rsidRDefault="00E92099" w:rsidP="00E92099">
            <w:pPr>
              <w:spacing w:before="80" w:after="80" w:line="240" w:lineRule="exact"/>
              <w:ind w:right="144"/>
              <w:jc w:val="lowKashida"/>
              <w:rPr>
                <w:rFonts w:hint="cs"/>
                <w:i/>
                <w:iCs/>
                <w:sz w:val="16"/>
                <w:szCs w:val="24"/>
                <w:rtl/>
                <w:lang w:val="en-ZW" w:bidi="ar-SY"/>
              </w:rPr>
            </w:pPr>
            <w:r>
              <w:rPr>
                <w:rFonts w:hint="cs"/>
                <w:i/>
                <w:iCs/>
                <w:sz w:val="16"/>
                <w:szCs w:val="24"/>
                <w:rtl/>
                <w:lang w:val="en-ZW" w:bidi="ar-SY"/>
              </w:rPr>
              <w:t>الرعايا</w:t>
            </w:r>
          </w:p>
          <w:p w:rsidR="00E92099" w:rsidRPr="00E92099" w:rsidRDefault="007F6F1F" w:rsidP="00E92099">
            <w:pPr>
              <w:spacing w:before="80" w:after="80" w:line="240" w:lineRule="exact"/>
              <w:ind w:right="144"/>
              <w:jc w:val="lowKashida"/>
              <w:rPr>
                <w:rFonts w:hint="cs"/>
                <w:i/>
                <w:iCs/>
                <w:sz w:val="16"/>
                <w:szCs w:val="24"/>
                <w:rtl/>
                <w:lang w:val="en-ZW" w:bidi="ar-SY"/>
              </w:rPr>
            </w:pPr>
            <w:r>
              <w:rPr>
                <w:rFonts w:hint="cs"/>
                <w:i/>
                <w:iCs/>
                <w:sz w:val="16"/>
                <w:szCs w:val="24"/>
                <w:rtl/>
                <w:lang w:val="en-ZW" w:bidi="ar-SY"/>
              </w:rPr>
              <w:t>(</w:t>
            </w:r>
            <w:r w:rsidR="00E92099">
              <w:rPr>
                <w:rFonts w:hint="cs"/>
                <w:i/>
                <w:iCs/>
                <w:sz w:val="16"/>
                <w:szCs w:val="24"/>
                <w:rtl/>
                <w:lang w:val="en-ZW" w:bidi="ar-SY"/>
              </w:rPr>
              <w:t>000 1</w:t>
            </w:r>
            <w:r>
              <w:rPr>
                <w:rFonts w:hint="cs"/>
                <w:i/>
                <w:iCs/>
                <w:sz w:val="16"/>
                <w:szCs w:val="24"/>
                <w:rtl/>
                <w:lang w:val="en-ZW" w:bidi="ar-SY"/>
              </w:rPr>
              <w:t>)</w:t>
            </w:r>
          </w:p>
        </w:tc>
        <w:tc>
          <w:tcPr>
            <w:tcW w:w="2462" w:type="dxa"/>
            <w:tcBorders>
              <w:top w:val="single" w:sz="4" w:space="0" w:color="auto"/>
              <w:bottom w:val="single" w:sz="12" w:space="0" w:color="auto"/>
            </w:tcBorders>
            <w:shd w:val="clear" w:color="auto" w:fill="auto"/>
            <w:vAlign w:val="bottom"/>
          </w:tcPr>
          <w:p w:rsidR="00E92099" w:rsidRDefault="00E92099" w:rsidP="00E92099">
            <w:pPr>
              <w:spacing w:before="80" w:after="80" w:line="240" w:lineRule="exact"/>
              <w:ind w:right="144"/>
              <w:jc w:val="lowKashida"/>
              <w:rPr>
                <w:rFonts w:hint="cs"/>
                <w:i/>
                <w:iCs/>
                <w:sz w:val="16"/>
                <w:szCs w:val="24"/>
                <w:rtl/>
                <w:lang w:val="en-ZW" w:bidi="ar-SY"/>
              </w:rPr>
            </w:pPr>
            <w:r>
              <w:rPr>
                <w:rFonts w:hint="cs"/>
                <w:i/>
                <w:iCs/>
                <w:sz w:val="16"/>
                <w:szCs w:val="24"/>
                <w:rtl/>
                <w:lang w:val="en-ZW" w:bidi="ar-SY"/>
              </w:rPr>
              <w:t>الأجانب</w:t>
            </w:r>
          </w:p>
          <w:p w:rsidR="00E92099" w:rsidRPr="00E92099" w:rsidRDefault="007F6F1F" w:rsidP="00E92099">
            <w:pPr>
              <w:spacing w:before="80" w:after="80" w:line="240" w:lineRule="exact"/>
              <w:ind w:right="144"/>
              <w:jc w:val="lowKashida"/>
              <w:rPr>
                <w:rFonts w:hint="cs"/>
                <w:i/>
                <w:iCs/>
                <w:sz w:val="16"/>
                <w:szCs w:val="24"/>
                <w:rtl/>
                <w:lang w:val="en-ZW" w:bidi="ar-SY"/>
              </w:rPr>
            </w:pPr>
            <w:r>
              <w:rPr>
                <w:rFonts w:hint="cs"/>
                <w:i/>
                <w:iCs/>
                <w:sz w:val="16"/>
                <w:szCs w:val="24"/>
                <w:rtl/>
                <w:lang w:val="en-ZW" w:bidi="ar-SY"/>
              </w:rPr>
              <w:t>(</w:t>
            </w:r>
            <w:r w:rsidR="00E92099">
              <w:rPr>
                <w:rFonts w:hint="cs"/>
                <w:i/>
                <w:iCs/>
                <w:sz w:val="16"/>
                <w:szCs w:val="24"/>
                <w:rtl/>
                <w:lang w:val="en-ZW" w:bidi="ar-SY"/>
              </w:rPr>
              <w:t>000 1</w:t>
            </w:r>
            <w:r>
              <w:rPr>
                <w:rFonts w:hint="cs"/>
                <w:i/>
                <w:iCs/>
                <w:sz w:val="16"/>
                <w:szCs w:val="24"/>
                <w:rtl/>
                <w:lang w:val="en-ZW" w:bidi="ar-SY"/>
              </w:rPr>
              <w:t>)</w:t>
            </w:r>
          </w:p>
        </w:tc>
        <w:tc>
          <w:tcPr>
            <w:tcW w:w="2464" w:type="dxa"/>
            <w:tcBorders>
              <w:top w:val="single" w:sz="4" w:space="0" w:color="auto"/>
              <w:bottom w:val="single" w:sz="12" w:space="0" w:color="auto"/>
            </w:tcBorders>
            <w:shd w:val="clear" w:color="auto" w:fill="auto"/>
            <w:vAlign w:val="bottom"/>
          </w:tcPr>
          <w:p w:rsidR="00E92099" w:rsidRDefault="00E92099" w:rsidP="00E92099">
            <w:pPr>
              <w:spacing w:before="80" w:after="80" w:line="240" w:lineRule="exact"/>
              <w:ind w:right="144"/>
              <w:jc w:val="lowKashida"/>
              <w:rPr>
                <w:rFonts w:hint="cs"/>
                <w:i/>
                <w:iCs/>
                <w:sz w:val="16"/>
                <w:szCs w:val="24"/>
                <w:rtl/>
                <w:lang w:val="en-ZW" w:bidi="ar-SY"/>
              </w:rPr>
            </w:pPr>
            <w:r>
              <w:rPr>
                <w:rFonts w:hint="cs"/>
                <w:i/>
                <w:iCs/>
                <w:sz w:val="16"/>
                <w:szCs w:val="24"/>
                <w:rtl/>
                <w:lang w:val="en-ZW" w:bidi="ar-SY"/>
              </w:rPr>
              <w:t>الأجانب</w:t>
            </w:r>
          </w:p>
          <w:p w:rsidR="00E92099" w:rsidRPr="00E92099" w:rsidRDefault="00E92099" w:rsidP="00E92099">
            <w:pPr>
              <w:spacing w:before="80" w:after="80" w:line="240" w:lineRule="exact"/>
              <w:ind w:right="144"/>
              <w:jc w:val="lowKashida"/>
              <w:rPr>
                <w:rFonts w:hint="cs"/>
                <w:i/>
                <w:iCs/>
                <w:sz w:val="16"/>
                <w:szCs w:val="24"/>
                <w:rtl/>
                <w:lang w:val="en-ZW" w:bidi="ar-SY"/>
              </w:rPr>
            </w:pPr>
            <w:r>
              <w:rPr>
                <w:rFonts w:hint="cs"/>
                <w:i/>
                <w:iCs/>
                <w:sz w:val="16"/>
                <w:szCs w:val="24"/>
                <w:rtl/>
                <w:lang w:val="en-ZW" w:bidi="ar-SY"/>
              </w:rPr>
              <w:t>%</w:t>
            </w:r>
          </w:p>
        </w:tc>
      </w:tr>
      <w:tr w:rsidR="00E92099" w:rsidRPr="00E92099">
        <w:tblPrEx>
          <w:tblCellMar>
            <w:top w:w="0" w:type="dxa"/>
            <w:bottom w:w="0" w:type="dxa"/>
          </w:tblCellMar>
        </w:tblPrEx>
        <w:trPr>
          <w:cantSplit/>
          <w:trHeight w:hRule="exact" w:val="115"/>
          <w:tblHeader/>
          <w:jc w:val="center"/>
        </w:trPr>
        <w:tc>
          <w:tcPr>
            <w:tcW w:w="2462" w:type="dxa"/>
            <w:tcBorders>
              <w:top w:val="single" w:sz="12" w:space="0" w:color="auto"/>
            </w:tcBorders>
            <w:shd w:val="clear" w:color="auto" w:fill="auto"/>
            <w:vAlign w:val="bottom"/>
          </w:tcPr>
          <w:p w:rsidR="00E92099" w:rsidRPr="00E92099" w:rsidRDefault="00E92099" w:rsidP="00E92099">
            <w:pPr>
              <w:spacing w:before="40" w:after="80" w:line="240" w:lineRule="exact"/>
              <w:rPr>
                <w:rFonts w:hint="cs"/>
                <w:sz w:val="16"/>
                <w:szCs w:val="24"/>
                <w:rtl/>
                <w:lang w:val="en-ZW" w:bidi="ar-SY"/>
              </w:rPr>
            </w:pPr>
          </w:p>
        </w:tc>
        <w:tc>
          <w:tcPr>
            <w:tcW w:w="2462" w:type="dxa"/>
            <w:tcBorders>
              <w:top w:val="single" w:sz="12" w:space="0" w:color="auto"/>
            </w:tcBorders>
            <w:shd w:val="clear" w:color="auto" w:fill="auto"/>
            <w:vAlign w:val="bottom"/>
          </w:tcPr>
          <w:p w:rsidR="00E92099" w:rsidRPr="00E92099" w:rsidRDefault="00E92099" w:rsidP="00E92099">
            <w:pPr>
              <w:spacing w:before="40" w:after="80" w:line="240" w:lineRule="exact"/>
              <w:ind w:right="144"/>
              <w:jc w:val="lowKashida"/>
              <w:rPr>
                <w:rFonts w:hint="cs"/>
                <w:sz w:val="16"/>
                <w:szCs w:val="24"/>
                <w:rtl/>
                <w:lang w:val="en-ZW" w:bidi="ar-SY"/>
              </w:rPr>
            </w:pPr>
          </w:p>
        </w:tc>
        <w:tc>
          <w:tcPr>
            <w:tcW w:w="2462" w:type="dxa"/>
            <w:tcBorders>
              <w:top w:val="single" w:sz="12" w:space="0" w:color="auto"/>
            </w:tcBorders>
            <w:shd w:val="clear" w:color="auto" w:fill="auto"/>
            <w:vAlign w:val="bottom"/>
          </w:tcPr>
          <w:p w:rsidR="00E92099" w:rsidRPr="00E92099" w:rsidRDefault="00E92099" w:rsidP="00E92099">
            <w:pPr>
              <w:spacing w:before="40" w:after="80" w:line="240" w:lineRule="exact"/>
              <w:ind w:right="144"/>
              <w:jc w:val="lowKashida"/>
              <w:rPr>
                <w:rFonts w:hint="cs"/>
                <w:sz w:val="16"/>
                <w:szCs w:val="24"/>
                <w:rtl/>
                <w:lang w:val="en-ZW" w:bidi="ar-SY"/>
              </w:rPr>
            </w:pPr>
          </w:p>
        </w:tc>
        <w:tc>
          <w:tcPr>
            <w:tcW w:w="2464" w:type="dxa"/>
            <w:tcBorders>
              <w:top w:val="single" w:sz="12" w:space="0" w:color="auto"/>
            </w:tcBorders>
            <w:shd w:val="clear" w:color="auto" w:fill="auto"/>
            <w:vAlign w:val="bottom"/>
          </w:tcPr>
          <w:p w:rsidR="00E92099" w:rsidRPr="00E92099" w:rsidRDefault="00E92099" w:rsidP="00E92099">
            <w:pPr>
              <w:spacing w:before="40" w:after="80" w:line="240" w:lineRule="exact"/>
              <w:ind w:right="144"/>
              <w:jc w:val="lowKashida"/>
              <w:rPr>
                <w:rFonts w:hint="cs"/>
                <w:sz w:val="16"/>
                <w:szCs w:val="24"/>
                <w:rtl/>
                <w:lang w:val="en-ZW" w:bidi="ar-SY"/>
              </w:rPr>
            </w:pPr>
          </w:p>
        </w:tc>
      </w:tr>
      <w:tr w:rsidR="00E92099" w:rsidRPr="00E92099">
        <w:tblPrEx>
          <w:tblCellMar>
            <w:top w:w="0" w:type="dxa"/>
            <w:bottom w:w="0" w:type="dxa"/>
          </w:tblCellMar>
        </w:tblPrEx>
        <w:trPr>
          <w:cantSplit/>
          <w:jc w:val="center"/>
        </w:trPr>
        <w:tc>
          <w:tcPr>
            <w:tcW w:w="2462" w:type="dxa"/>
            <w:shd w:val="clear" w:color="auto" w:fill="auto"/>
            <w:vAlign w:val="bottom"/>
          </w:tcPr>
          <w:p w:rsidR="00E92099" w:rsidRPr="00E92099" w:rsidRDefault="00E92099" w:rsidP="00E92099">
            <w:pPr>
              <w:spacing w:before="40" w:after="80" w:line="240" w:lineRule="exact"/>
              <w:rPr>
                <w:rFonts w:hint="cs"/>
                <w:sz w:val="16"/>
                <w:szCs w:val="24"/>
                <w:rtl/>
                <w:lang w:val="en-ZW" w:bidi="ar-SY"/>
              </w:rPr>
            </w:pPr>
            <w:r>
              <w:rPr>
                <w:rFonts w:hint="cs"/>
                <w:sz w:val="16"/>
                <w:szCs w:val="24"/>
                <w:rtl/>
                <w:lang w:val="en-ZW" w:bidi="ar-SY"/>
              </w:rPr>
              <w:t>1990</w:t>
            </w:r>
          </w:p>
        </w:tc>
        <w:tc>
          <w:tcPr>
            <w:tcW w:w="2462" w:type="dxa"/>
            <w:shd w:val="clear" w:color="auto" w:fill="auto"/>
            <w:vAlign w:val="bottom"/>
          </w:tcPr>
          <w:p w:rsidR="00E92099" w:rsidRPr="00E92099" w:rsidRDefault="00E92099" w:rsidP="00E92099">
            <w:pPr>
              <w:spacing w:before="40" w:after="80" w:line="240" w:lineRule="exact"/>
              <w:ind w:right="144"/>
              <w:jc w:val="lowKashida"/>
              <w:rPr>
                <w:rFonts w:hint="cs"/>
                <w:sz w:val="16"/>
                <w:szCs w:val="24"/>
                <w:rtl/>
                <w:lang w:val="en-ZW" w:bidi="ar-SY"/>
              </w:rPr>
            </w:pPr>
            <w:r>
              <w:rPr>
                <w:rFonts w:hint="cs"/>
                <w:sz w:val="16"/>
                <w:szCs w:val="24"/>
                <w:rtl/>
                <w:lang w:val="en-ZW" w:bidi="ar-SY"/>
              </w:rPr>
              <w:t>352</w:t>
            </w:r>
          </w:p>
        </w:tc>
        <w:tc>
          <w:tcPr>
            <w:tcW w:w="2462" w:type="dxa"/>
            <w:shd w:val="clear" w:color="auto" w:fill="auto"/>
            <w:vAlign w:val="bottom"/>
          </w:tcPr>
          <w:p w:rsidR="00E92099" w:rsidRPr="00E92099" w:rsidRDefault="00E92099" w:rsidP="00E92099">
            <w:pPr>
              <w:spacing w:before="40" w:after="80" w:line="240" w:lineRule="exact"/>
              <w:ind w:right="144"/>
              <w:jc w:val="lowKashida"/>
              <w:rPr>
                <w:rFonts w:hint="cs"/>
                <w:sz w:val="16"/>
                <w:szCs w:val="24"/>
                <w:rtl/>
                <w:lang w:val="en-ZW" w:bidi="ar-SY"/>
              </w:rPr>
            </w:pPr>
            <w:r>
              <w:rPr>
                <w:rFonts w:hint="cs"/>
                <w:sz w:val="16"/>
                <w:szCs w:val="24"/>
                <w:rtl/>
                <w:lang w:val="en-ZW" w:bidi="ar-SY"/>
              </w:rPr>
              <w:t>6</w:t>
            </w:r>
          </w:p>
        </w:tc>
        <w:tc>
          <w:tcPr>
            <w:tcW w:w="2464" w:type="dxa"/>
            <w:shd w:val="clear" w:color="auto" w:fill="auto"/>
            <w:vAlign w:val="bottom"/>
          </w:tcPr>
          <w:p w:rsidR="00E92099" w:rsidRPr="00E92099" w:rsidRDefault="00E92099" w:rsidP="00E92099">
            <w:pPr>
              <w:spacing w:before="40" w:after="80" w:line="240" w:lineRule="exact"/>
              <w:ind w:right="144"/>
              <w:jc w:val="lowKashida"/>
              <w:rPr>
                <w:rFonts w:hint="cs"/>
                <w:sz w:val="16"/>
                <w:szCs w:val="24"/>
                <w:rtl/>
                <w:lang w:val="en-ZW" w:bidi="ar-SY"/>
              </w:rPr>
            </w:pPr>
            <w:r>
              <w:rPr>
                <w:rFonts w:hint="cs"/>
                <w:sz w:val="16"/>
                <w:szCs w:val="24"/>
                <w:rtl/>
                <w:lang w:val="en-ZW" w:bidi="ar-SY"/>
              </w:rPr>
              <w:t>1.6</w:t>
            </w:r>
          </w:p>
        </w:tc>
      </w:tr>
      <w:tr w:rsidR="00E92099" w:rsidRPr="00E92099">
        <w:tblPrEx>
          <w:tblCellMar>
            <w:top w:w="0" w:type="dxa"/>
            <w:bottom w:w="0" w:type="dxa"/>
          </w:tblCellMar>
        </w:tblPrEx>
        <w:trPr>
          <w:cantSplit/>
          <w:jc w:val="center"/>
        </w:trPr>
        <w:tc>
          <w:tcPr>
            <w:tcW w:w="2462" w:type="dxa"/>
            <w:tcBorders>
              <w:bottom w:val="single" w:sz="12" w:space="0" w:color="auto"/>
            </w:tcBorders>
            <w:shd w:val="clear" w:color="auto" w:fill="auto"/>
            <w:vAlign w:val="bottom"/>
          </w:tcPr>
          <w:p w:rsidR="00E92099" w:rsidRPr="00E92099" w:rsidRDefault="00E92099" w:rsidP="00E92099">
            <w:pPr>
              <w:spacing w:before="40" w:after="80" w:line="240" w:lineRule="exact"/>
              <w:rPr>
                <w:rFonts w:hint="cs"/>
                <w:sz w:val="16"/>
                <w:szCs w:val="24"/>
                <w:rtl/>
                <w:lang w:val="en-ZW" w:bidi="ar-SY"/>
              </w:rPr>
            </w:pPr>
            <w:r>
              <w:rPr>
                <w:rFonts w:hint="cs"/>
                <w:sz w:val="16"/>
                <w:szCs w:val="24"/>
                <w:rtl/>
                <w:lang w:val="en-ZW" w:bidi="ar-SY"/>
              </w:rPr>
              <w:t>2004</w:t>
            </w:r>
          </w:p>
        </w:tc>
        <w:tc>
          <w:tcPr>
            <w:tcW w:w="2462" w:type="dxa"/>
            <w:tcBorders>
              <w:bottom w:val="single" w:sz="12" w:space="0" w:color="auto"/>
            </w:tcBorders>
            <w:shd w:val="clear" w:color="auto" w:fill="auto"/>
            <w:vAlign w:val="bottom"/>
          </w:tcPr>
          <w:p w:rsidR="00E92099" w:rsidRPr="00E92099" w:rsidRDefault="00E92099" w:rsidP="00E92099">
            <w:pPr>
              <w:spacing w:before="40" w:after="80" w:line="240" w:lineRule="exact"/>
              <w:ind w:right="144"/>
              <w:jc w:val="lowKashida"/>
              <w:rPr>
                <w:rFonts w:hint="cs"/>
                <w:sz w:val="16"/>
                <w:szCs w:val="24"/>
                <w:rtl/>
                <w:lang w:val="en-ZW" w:bidi="ar-SY"/>
              </w:rPr>
            </w:pPr>
            <w:r>
              <w:rPr>
                <w:rFonts w:hint="cs"/>
                <w:sz w:val="16"/>
                <w:szCs w:val="24"/>
                <w:rtl/>
                <w:lang w:val="en-ZW" w:bidi="ar-SY"/>
              </w:rPr>
              <w:t>389</w:t>
            </w:r>
          </w:p>
        </w:tc>
        <w:tc>
          <w:tcPr>
            <w:tcW w:w="2462" w:type="dxa"/>
            <w:tcBorders>
              <w:bottom w:val="single" w:sz="12" w:space="0" w:color="auto"/>
            </w:tcBorders>
            <w:shd w:val="clear" w:color="auto" w:fill="auto"/>
            <w:vAlign w:val="bottom"/>
          </w:tcPr>
          <w:p w:rsidR="00E92099" w:rsidRPr="00E92099" w:rsidRDefault="00E92099" w:rsidP="00E92099">
            <w:pPr>
              <w:spacing w:before="40" w:after="80" w:line="240" w:lineRule="exact"/>
              <w:ind w:right="144"/>
              <w:jc w:val="lowKashida"/>
              <w:rPr>
                <w:rFonts w:hint="cs"/>
                <w:sz w:val="16"/>
                <w:szCs w:val="24"/>
                <w:rtl/>
                <w:lang w:val="en-ZW" w:bidi="ar-SY"/>
              </w:rPr>
            </w:pPr>
            <w:r>
              <w:rPr>
                <w:rFonts w:hint="cs"/>
                <w:sz w:val="16"/>
                <w:szCs w:val="24"/>
                <w:rtl/>
                <w:lang w:val="en-ZW" w:bidi="ar-SY"/>
              </w:rPr>
              <w:t>11</w:t>
            </w:r>
          </w:p>
        </w:tc>
        <w:tc>
          <w:tcPr>
            <w:tcW w:w="2464" w:type="dxa"/>
            <w:tcBorders>
              <w:bottom w:val="single" w:sz="12" w:space="0" w:color="auto"/>
            </w:tcBorders>
            <w:shd w:val="clear" w:color="auto" w:fill="auto"/>
            <w:vAlign w:val="bottom"/>
          </w:tcPr>
          <w:p w:rsidR="00E92099" w:rsidRPr="00E92099" w:rsidRDefault="00E92099" w:rsidP="00E92099">
            <w:pPr>
              <w:spacing w:before="40" w:after="80" w:line="240" w:lineRule="exact"/>
              <w:ind w:right="144"/>
              <w:jc w:val="lowKashida"/>
              <w:rPr>
                <w:rFonts w:hint="cs"/>
                <w:sz w:val="16"/>
                <w:szCs w:val="24"/>
                <w:rtl/>
                <w:lang w:val="en-ZW" w:bidi="ar-SY"/>
              </w:rPr>
            </w:pPr>
            <w:r>
              <w:rPr>
                <w:rFonts w:hint="cs"/>
                <w:sz w:val="16"/>
                <w:szCs w:val="24"/>
                <w:rtl/>
                <w:lang w:val="en-ZW" w:bidi="ar-SY"/>
              </w:rPr>
              <w:t>2.8</w:t>
            </w:r>
          </w:p>
        </w:tc>
      </w:tr>
    </w:tbl>
    <w:p w:rsidR="00CF3631" w:rsidRPr="00CF3631" w:rsidRDefault="00CF3631" w:rsidP="00E92099">
      <w:pPr>
        <w:pStyle w:val="FootnoteText"/>
        <w:tabs>
          <w:tab w:val="clear" w:pos="418"/>
          <w:tab w:val="right" w:pos="1915"/>
          <w:tab w:val="left" w:pos="2016"/>
          <w:tab w:val="left" w:pos="2491"/>
          <w:tab w:val="left" w:pos="2966"/>
          <w:tab w:val="left" w:pos="3442"/>
          <w:tab w:val="left" w:pos="3917"/>
        </w:tabs>
        <w:spacing w:after="80"/>
        <w:ind w:left="2030" w:right="1267" w:hanging="763"/>
        <w:rPr>
          <w:rFonts w:hint="cs"/>
          <w:rtl/>
          <w:lang w:val="en-ZW" w:bidi="ar-SY"/>
        </w:rPr>
      </w:pPr>
      <w:r w:rsidRPr="00CF3631">
        <w:rPr>
          <w:rFonts w:hint="cs"/>
          <w:rtl/>
          <w:lang w:val="en-ZW" w:bidi="ar-SY"/>
        </w:rPr>
        <w:t xml:space="preserve">المصدر: </w:t>
      </w:r>
      <w:r w:rsidRPr="00CF3631">
        <w:rPr>
          <w:lang w:bidi="ar-SY"/>
        </w:rPr>
        <w:t>Eurostat: Statistics in Focus</w:t>
      </w:r>
      <w:r w:rsidR="00C32FE3">
        <w:rPr>
          <w:lang w:bidi="ar-SY"/>
        </w:rPr>
        <w:t xml:space="preserve"> </w:t>
      </w:r>
      <w:r w:rsidR="0023323D">
        <w:rPr>
          <w:lang w:bidi="ar-SY"/>
        </w:rPr>
        <w:t>-</w:t>
      </w:r>
      <w:r w:rsidR="00C32FE3">
        <w:rPr>
          <w:lang w:bidi="ar-SY"/>
        </w:rPr>
        <w:t xml:space="preserve"> </w:t>
      </w:r>
      <w:r w:rsidRPr="00CF3631">
        <w:rPr>
          <w:lang w:bidi="ar-SY"/>
        </w:rPr>
        <w:t>population and Social Conditions</w:t>
      </w:r>
      <w:r w:rsidR="00C32FE3">
        <w:rPr>
          <w:lang w:bidi="ar-SY"/>
        </w:rPr>
        <w:t xml:space="preserve"> </w:t>
      </w:r>
      <w:r w:rsidR="0023323D">
        <w:rPr>
          <w:lang w:bidi="ar-SY"/>
        </w:rPr>
        <w:t>-</w:t>
      </w:r>
      <w:r w:rsidR="00C32FE3">
        <w:rPr>
          <w:lang w:bidi="ar-SY"/>
        </w:rPr>
        <w:t xml:space="preserve"> </w:t>
      </w:r>
      <w:r w:rsidRPr="00CF3631">
        <w:rPr>
          <w:lang w:bidi="ar-SY"/>
        </w:rPr>
        <w:t>8/2006</w:t>
      </w:r>
      <w:r w:rsidRPr="00CF3631">
        <w:rPr>
          <w:rFonts w:hint="cs"/>
          <w:rtl/>
          <w:lang w:val="en-ZW" w:bidi="ar-SY"/>
        </w:rPr>
        <w:t>.</w:t>
      </w:r>
    </w:p>
    <w:p w:rsidR="00E92099" w:rsidRPr="00E92099" w:rsidRDefault="00E92099" w:rsidP="00E92099">
      <w:pPr>
        <w:pStyle w:val="SingleTxt"/>
        <w:spacing w:after="0" w:line="120" w:lineRule="exact"/>
        <w:rPr>
          <w:rFonts w:hint="cs"/>
          <w:sz w:val="10"/>
          <w:rtl/>
          <w:lang w:val="en-ZW" w:bidi="ar-SY"/>
        </w:rPr>
      </w:pPr>
    </w:p>
    <w:p w:rsidR="00CF3631" w:rsidRPr="00CF3631" w:rsidRDefault="00E92099" w:rsidP="00E92099">
      <w:pPr>
        <w:pStyle w:val="SingleTxt"/>
        <w:rPr>
          <w:rFonts w:hint="cs"/>
          <w:rtl/>
          <w:lang w:val="en-ZW" w:bidi="ar-SY"/>
        </w:rPr>
      </w:pPr>
      <w:r>
        <w:rPr>
          <w:rFonts w:hint="cs"/>
          <w:rtl/>
          <w:lang w:val="en-ZW" w:bidi="ar-SY"/>
        </w:rPr>
        <w:tab/>
      </w:r>
      <w:r w:rsidR="00CF3631" w:rsidRPr="00CF3631">
        <w:rPr>
          <w:rFonts w:hint="cs"/>
          <w:rtl/>
          <w:lang w:val="en-ZW" w:bidi="ar-SY"/>
        </w:rPr>
        <w:t>تأتي الجماعة الكبرى من الأجانب في مالطة من المملكة المتحدة، الأمر الذي يعكس بقوة خلفيتنا التاريخية.</w:t>
      </w:r>
    </w:p>
    <w:p w:rsidR="00E92099" w:rsidRPr="00E92099" w:rsidRDefault="00E92099" w:rsidP="00E92099">
      <w:pPr>
        <w:pStyle w:val="SingleTxt"/>
        <w:spacing w:after="0" w:line="120" w:lineRule="exact"/>
        <w:rPr>
          <w:rFonts w:hint="cs"/>
          <w:sz w:val="10"/>
          <w:rtl/>
          <w:lang w:val="en-ZW" w:bidi="ar-SY"/>
        </w:rPr>
      </w:pPr>
    </w:p>
    <w:p w:rsidR="00CF3631" w:rsidRDefault="00D23625" w:rsidP="007F6F1F">
      <w:pPr>
        <w:tabs>
          <w:tab w:val="left" w:pos="662"/>
          <w:tab w:val="left" w:pos="1267"/>
          <w:tab w:val="left" w:pos="1987"/>
          <w:tab w:val="left" w:pos="2650"/>
        </w:tabs>
        <w:jc w:val="lowKashida"/>
        <w:rPr>
          <w:rFonts w:hint="cs"/>
          <w:b/>
          <w:bCs/>
          <w:rtl/>
          <w:lang w:val="en-ZW" w:bidi="ar-SY"/>
        </w:rPr>
      </w:pPr>
      <w:r>
        <w:rPr>
          <w:b/>
          <w:bCs/>
          <w:rtl/>
          <w:lang w:val="en-ZW" w:bidi="ar-SY"/>
        </w:rPr>
        <w:br w:type="page"/>
      </w:r>
      <w:r w:rsidR="00CF3631" w:rsidRPr="007F6F1F">
        <w:rPr>
          <w:rFonts w:hint="cs"/>
          <w:b/>
          <w:bCs/>
          <w:rtl/>
          <w:lang w:val="en-ZW" w:bidi="ar-SY"/>
        </w:rPr>
        <w:t>الجدول 9-2</w:t>
      </w:r>
      <w:r w:rsidR="00CF3631" w:rsidRPr="007F6F1F">
        <w:rPr>
          <w:rFonts w:hint="cs"/>
          <w:b/>
          <w:bCs/>
          <w:rtl/>
          <w:lang w:val="en-ZW" w:bidi="ar-SY"/>
        </w:rPr>
        <w:tab/>
        <w:t>الأجانب المقيمون في مالطة الذين تتراوح سنهم بين 16 و 24 ويحملون ترخيصا بالعمل في 2005</w:t>
      </w:r>
    </w:p>
    <w:p w:rsidR="009E7009" w:rsidRPr="009E7009" w:rsidRDefault="009E7009" w:rsidP="009E7009">
      <w:pPr>
        <w:tabs>
          <w:tab w:val="left" w:pos="662"/>
          <w:tab w:val="left" w:pos="1267"/>
          <w:tab w:val="left" w:pos="1987"/>
          <w:tab w:val="left" w:pos="2650"/>
        </w:tabs>
        <w:spacing w:line="120" w:lineRule="exact"/>
        <w:jc w:val="lowKashida"/>
        <w:rPr>
          <w:rFonts w:hint="cs"/>
          <w:b/>
          <w:bCs/>
          <w:sz w:val="10"/>
          <w:rtl/>
          <w:lang w:val="en-ZW" w:bidi="ar-SY"/>
        </w:rPr>
      </w:pPr>
    </w:p>
    <w:tbl>
      <w:tblPr>
        <w:bidiVisual/>
        <w:tblW w:w="9504" w:type="dxa"/>
        <w:jc w:val="center"/>
        <w:tblLayout w:type="fixed"/>
        <w:tblCellMar>
          <w:left w:w="0" w:type="dxa"/>
          <w:right w:w="0" w:type="dxa"/>
        </w:tblCellMar>
        <w:tblLook w:val="0000" w:firstRow="0" w:lastRow="0" w:firstColumn="0" w:lastColumn="0" w:noHBand="0" w:noVBand="0"/>
      </w:tblPr>
      <w:tblGrid>
        <w:gridCol w:w="1900"/>
        <w:gridCol w:w="1901"/>
        <w:gridCol w:w="1901"/>
        <w:gridCol w:w="1415"/>
        <w:gridCol w:w="2387"/>
      </w:tblGrid>
      <w:tr w:rsidR="000E634E" w:rsidRPr="007F6F1F">
        <w:tblPrEx>
          <w:tblCellMar>
            <w:top w:w="0" w:type="dxa"/>
            <w:bottom w:w="0" w:type="dxa"/>
          </w:tblCellMar>
        </w:tblPrEx>
        <w:trPr>
          <w:cantSplit/>
          <w:tblHeader/>
          <w:jc w:val="center"/>
        </w:trPr>
        <w:tc>
          <w:tcPr>
            <w:tcW w:w="1900" w:type="dxa"/>
            <w:tcBorders>
              <w:top w:val="single" w:sz="4" w:space="0" w:color="auto"/>
              <w:bottom w:val="single" w:sz="12" w:space="0" w:color="auto"/>
            </w:tcBorders>
            <w:shd w:val="clear" w:color="auto" w:fill="auto"/>
            <w:tcMar>
              <w:left w:w="0" w:type="dxa"/>
              <w:right w:w="0" w:type="dxa"/>
            </w:tcMar>
            <w:vAlign w:val="bottom"/>
          </w:tcPr>
          <w:p w:rsidR="000E634E" w:rsidRPr="007F6F1F" w:rsidRDefault="000E634E" w:rsidP="000E634E">
            <w:pPr>
              <w:spacing w:before="80" w:after="80" w:line="240" w:lineRule="exact"/>
              <w:rPr>
                <w:rFonts w:hint="cs"/>
                <w:i/>
                <w:iCs/>
                <w:sz w:val="26"/>
                <w:szCs w:val="26"/>
                <w:rtl/>
                <w:lang w:val="en-ZW" w:bidi="ar-SY"/>
              </w:rPr>
            </w:pPr>
            <w:r w:rsidRPr="007F6F1F">
              <w:rPr>
                <w:rFonts w:hint="cs"/>
                <w:i/>
                <w:iCs/>
                <w:sz w:val="26"/>
                <w:szCs w:val="26"/>
                <w:rtl/>
                <w:lang w:val="en-ZW" w:bidi="ar-SY"/>
              </w:rPr>
              <w:t>السن</w:t>
            </w:r>
          </w:p>
        </w:tc>
        <w:tc>
          <w:tcPr>
            <w:tcW w:w="1901" w:type="dxa"/>
            <w:tcBorders>
              <w:top w:val="single" w:sz="4" w:space="0" w:color="auto"/>
              <w:bottom w:val="single" w:sz="12" w:space="0" w:color="auto"/>
            </w:tcBorders>
            <w:shd w:val="clear" w:color="auto" w:fill="auto"/>
            <w:vAlign w:val="bottom"/>
          </w:tcPr>
          <w:p w:rsidR="000E634E" w:rsidRPr="007F6F1F" w:rsidRDefault="000E634E" w:rsidP="000E634E">
            <w:pPr>
              <w:spacing w:before="80" w:after="80" w:line="240" w:lineRule="exact"/>
              <w:ind w:right="144"/>
              <w:jc w:val="lowKashida"/>
              <w:rPr>
                <w:rFonts w:hint="cs"/>
                <w:i/>
                <w:iCs/>
                <w:sz w:val="26"/>
                <w:szCs w:val="26"/>
                <w:rtl/>
                <w:lang w:val="en-ZW" w:bidi="ar-SY"/>
              </w:rPr>
            </w:pPr>
            <w:r w:rsidRPr="007F6F1F">
              <w:rPr>
                <w:rFonts w:hint="cs"/>
                <w:i/>
                <w:iCs/>
                <w:sz w:val="26"/>
                <w:szCs w:val="26"/>
                <w:rtl/>
                <w:lang w:val="en-ZW" w:bidi="ar-SY"/>
              </w:rPr>
              <w:t>الذكور</w:t>
            </w:r>
          </w:p>
        </w:tc>
        <w:tc>
          <w:tcPr>
            <w:tcW w:w="1901" w:type="dxa"/>
            <w:tcBorders>
              <w:top w:val="single" w:sz="4" w:space="0" w:color="auto"/>
              <w:bottom w:val="single" w:sz="12" w:space="0" w:color="auto"/>
            </w:tcBorders>
            <w:shd w:val="clear" w:color="auto" w:fill="auto"/>
            <w:vAlign w:val="bottom"/>
          </w:tcPr>
          <w:p w:rsidR="000E634E" w:rsidRPr="007F6F1F" w:rsidRDefault="000E634E" w:rsidP="000E634E">
            <w:pPr>
              <w:spacing w:before="80" w:after="80" w:line="240" w:lineRule="exact"/>
              <w:ind w:right="144"/>
              <w:jc w:val="lowKashida"/>
              <w:rPr>
                <w:rFonts w:hint="cs"/>
                <w:i/>
                <w:iCs/>
                <w:sz w:val="26"/>
                <w:szCs w:val="26"/>
                <w:rtl/>
                <w:lang w:val="en-ZW" w:bidi="ar-SY"/>
              </w:rPr>
            </w:pPr>
            <w:r w:rsidRPr="007F6F1F">
              <w:rPr>
                <w:rFonts w:hint="cs"/>
                <w:i/>
                <w:iCs/>
                <w:sz w:val="26"/>
                <w:szCs w:val="26"/>
                <w:rtl/>
                <w:lang w:val="en-ZW" w:bidi="ar-SY"/>
              </w:rPr>
              <w:t>الإناث</w:t>
            </w:r>
          </w:p>
        </w:tc>
        <w:tc>
          <w:tcPr>
            <w:tcW w:w="1415" w:type="dxa"/>
            <w:tcBorders>
              <w:top w:val="single" w:sz="4" w:space="0" w:color="auto"/>
              <w:bottom w:val="single" w:sz="12" w:space="0" w:color="auto"/>
            </w:tcBorders>
            <w:shd w:val="clear" w:color="auto" w:fill="auto"/>
            <w:vAlign w:val="bottom"/>
          </w:tcPr>
          <w:p w:rsidR="000E634E" w:rsidRPr="007F6F1F" w:rsidRDefault="000E634E" w:rsidP="000E634E">
            <w:pPr>
              <w:spacing w:before="80" w:after="80" w:line="240" w:lineRule="exact"/>
              <w:ind w:right="144"/>
              <w:jc w:val="lowKashida"/>
              <w:rPr>
                <w:rFonts w:hint="cs"/>
                <w:i/>
                <w:iCs/>
                <w:sz w:val="26"/>
                <w:szCs w:val="26"/>
                <w:rtl/>
                <w:lang w:val="en-ZW" w:bidi="ar-SY"/>
              </w:rPr>
            </w:pPr>
            <w:r w:rsidRPr="007F6F1F">
              <w:rPr>
                <w:rFonts w:hint="cs"/>
                <w:i/>
                <w:iCs/>
                <w:sz w:val="26"/>
                <w:szCs w:val="26"/>
                <w:rtl/>
                <w:lang w:val="en-ZW" w:bidi="ar-SY"/>
              </w:rPr>
              <w:t>المجموع (في المائة)</w:t>
            </w:r>
          </w:p>
        </w:tc>
        <w:tc>
          <w:tcPr>
            <w:tcW w:w="2387" w:type="dxa"/>
            <w:tcBorders>
              <w:top w:val="single" w:sz="4" w:space="0" w:color="auto"/>
              <w:bottom w:val="single" w:sz="12" w:space="0" w:color="auto"/>
            </w:tcBorders>
            <w:shd w:val="clear" w:color="auto" w:fill="auto"/>
            <w:vAlign w:val="bottom"/>
          </w:tcPr>
          <w:p w:rsidR="000E634E" w:rsidRPr="007F6F1F" w:rsidRDefault="000E634E" w:rsidP="000E634E">
            <w:pPr>
              <w:spacing w:before="80" w:after="80" w:line="240" w:lineRule="exact"/>
              <w:ind w:right="144"/>
              <w:jc w:val="lowKashida"/>
              <w:rPr>
                <w:rFonts w:hint="cs"/>
                <w:i/>
                <w:iCs/>
                <w:sz w:val="26"/>
                <w:szCs w:val="26"/>
                <w:rtl/>
                <w:lang w:val="en-ZW" w:bidi="ar-SY"/>
              </w:rPr>
            </w:pPr>
            <w:r w:rsidRPr="007F6F1F">
              <w:rPr>
                <w:rFonts w:hint="cs"/>
                <w:i/>
                <w:iCs/>
                <w:sz w:val="26"/>
                <w:szCs w:val="26"/>
                <w:rtl/>
                <w:lang w:val="en-ZW" w:bidi="ar-SY"/>
              </w:rPr>
              <w:t>مجموع حاملي الترخيص بالعمل</w:t>
            </w:r>
          </w:p>
        </w:tc>
      </w:tr>
      <w:tr w:rsidR="000E634E" w:rsidRPr="007F6F1F">
        <w:tblPrEx>
          <w:tblCellMar>
            <w:top w:w="0" w:type="dxa"/>
            <w:bottom w:w="0" w:type="dxa"/>
          </w:tblCellMar>
        </w:tblPrEx>
        <w:trPr>
          <w:cantSplit/>
          <w:trHeight w:hRule="exact" w:val="115"/>
          <w:tblHeader/>
          <w:jc w:val="center"/>
        </w:trPr>
        <w:tc>
          <w:tcPr>
            <w:tcW w:w="1900" w:type="dxa"/>
            <w:tcBorders>
              <w:top w:val="single" w:sz="12" w:space="0" w:color="auto"/>
            </w:tcBorders>
            <w:shd w:val="clear" w:color="auto" w:fill="auto"/>
            <w:vAlign w:val="bottom"/>
          </w:tcPr>
          <w:p w:rsidR="000E634E" w:rsidRPr="007F6F1F" w:rsidRDefault="000E634E" w:rsidP="000E634E">
            <w:pPr>
              <w:spacing w:before="40" w:after="80" w:line="240" w:lineRule="exact"/>
              <w:rPr>
                <w:rFonts w:hint="cs"/>
                <w:sz w:val="26"/>
                <w:szCs w:val="26"/>
                <w:rtl/>
                <w:lang w:val="en-ZW" w:bidi="ar-SY"/>
              </w:rPr>
            </w:pPr>
          </w:p>
        </w:tc>
        <w:tc>
          <w:tcPr>
            <w:tcW w:w="1901" w:type="dxa"/>
            <w:tcBorders>
              <w:top w:val="single" w:sz="12" w:space="0" w:color="auto"/>
            </w:tcBorders>
            <w:shd w:val="clear" w:color="auto" w:fill="auto"/>
            <w:vAlign w:val="bottom"/>
          </w:tcPr>
          <w:p w:rsidR="000E634E" w:rsidRPr="007F6F1F" w:rsidRDefault="000E634E" w:rsidP="000E634E">
            <w:pPr>
              <w:spacing w:before="40" w:after="80" w:line="240" w:lineRule="exact"/>
              <w:ind w:right="144"/>
              <w:jc w:val="lowKashida"/>
              <w:rPr>
                <w:rFonts w:hint="cs"/>
                <w:sz w:val="26"/>
                <w:szCs w:val="26"/>
                <w:rtl/>
                <w:lang w:val="en-ZW" w:bidi="ar-SY"/>
              </w:rPr>
            </w:pPr>
          </w:p>
        </w:tc>
        <w:tc>
          <w:tcPr>
            <w:tcW w:w="1901" w:type="dxa"/>
            <w:tcBorders>
              <w:top w:val="single" w:sz="12" w:space="0" w:color="auto"/>
            </w:tcBorders>
            <w:shd w:val="clear" w:color="auto" w:fill="auto"/>
            <w:vAlign w:val="bottom"/>
          </w:tcPr>
          <w:p w:rsidR="000E634E" w:rsidRPr="007F6F1F" w:rsidRDefault="000E634E" w:rsidP="000E634E">
            <w:pPr>
              <w:spacing w:before="40" w:after="80" w:line="240" w:lineRule="exact"/>
              <w:ind w:right="144"/>
              <w:jc w:val="lowKashida"/>
              <w:rPr>
                <w:rFonts w:hint="cs"/>
                <w:sz w:val="26"/>
                <w:szCs w:val="26"/>
                <w:rtl/>
                <w:lang w:val="en-ZW" w:bidi="ar-SY"/>
              </w:rPr>
            </w:pPr>
          </w:p>
        </w:tc>
        <w:tc>
          <w:tcPr>
            <w:tcW w:w="1415" w:type="dxa"/>
            <w:tcBorders>
              <w:top w:val="single" w:sz="12" w:space="0" w:color="auto"/>
            </w:tcBorders>
            <w:shd w:val="clear" w:color="auto" w:fill="auto"/>
            <w:vAlign w:val="bottom"/>
          </w:tcPr>
          <w:p w:rsidR="000E634E" w:rsidRPr="007F6F1F" w:rsidRDefault="000E634E" w:rsidP="000E634E">
            <w:pPr>
              <w:spacing w:before="40" w:after="80" w:line="240" w:lineRule="exact"/>
              <w:ind w:right="144"/>
              <w:jc w:val="lowKashida"/>
              <w:rPr>
                <w:rFonts w:hint="cs"/>
                <w:sz w:val="26"/>
                <w:szCs w:val="26"/>
                <w:rtl/>
                <w:lang w:val="en-ZW" w:bidi="ar-SY"/>
              </w:rPr>
            </w:pPr>
          </w:p>
        </w:tc>
        <w:tc>
          <w:tcPr>
            <w:tcW w:w="2387" w:type="dxa"/>
            <w:tcBorders>
              <w:top w:val="single" w:sz="12" w:space="0" w:color="auto"/>
            </w:tcBorders>
            <w:shd w:val="clear" w:color="auto" w:fill="auto"/>
            <w:vAlign w:val="bottom"/>
          </w:tcPr>
          <w:p w:rsidR="000E634E" w:rsidRPr="007F6F1F" w:rsidRDefault="000E634E" w:rsidP="000E634E">
            <w:pPr>
              <w:spacing w:before="40" w:after="80" w:line="240" w:lineRule="exact"/>
              <w:ind w:right="144"/>
              <w:jc w:val="lowKashida"/>
              <w:rPr>
                <w:rFonts w:hint="cs"/>
                <w:sz w:val="26"/>
                <w:szCs w:val="26"/>
                <w:rtl/>
                <w:lang w:val="en-ZW" w:bidi="ar-SY"/>
              </w:rPr>
            </w:pPr>
          </w:p>
        </w:tc>
      </w:tr>
      <w:tr w:rsidR="00E13B78" w:rsidRPr="00D23625">
        <w:tblPrEx>
          <w:tblCellMar>
            <w:top w:w="0" w:type="dxa"/>
            <w:bottom w:w="0" w:type="dxa"/>
          </w:tblCellMar>
        </w:tblPrEx>
        <w:trPr>
          <w:cantSplit/>
          <w:jc w:val="center"/>
        </w:trPr>
        <w:tc>
          <w:tcPr>
            <w:tcW w:w="1900" w:type="dxa"/>
            <w:shd w:val="clear" w:color="auto" w:fill="auto"/>
          </w:tcPr>
          <w:p w:rsidR="00E13B78" w:rsidRPr="00D23625" w:rsidRDefault="00E13B78" w:rsidP="00D23625">
            <w:pPr>
              <w:spacing w:before="40" w:after="80" w:line="240" w:lineRule="exact"/>
              <w:rPr>
                <w:rFonts w:hint="cs"/>
                <w:sz w:val="16"/>
                <w:szCs w:val="24"/>
                <w:rtl/>
                <w:lang w:val="en-ZW" w:bidi="ar-SY"/>
              </w:rPr>
            </w:pPr>
            <w:r w:rsidRPr="00D23625">
              <w:rPr>
                <w:rFonts w:hint="cs"/>
                <w:sz w:val="16"/>
                <w:szCs w:val="24"/>
                <w:rtl/>
                <w:lang w:val="en-ZW" w:bidi="ar-SY"/>
              </w:rPr>
              <w:t>16</w:t>
            </w:r>
          </w:p>
        </w:tc>
        <w:tc>
          <w:tcPr>
            <w:tcW w:w="1901" w:type="dxa"/>
            <w:shd w:val="clear" w:color="auto" w:fill="auto"/>
          </w:tcPr>
          <w:p w:rsidR="00E13B78" w:rsidRPr="00D23625" w:rsidRDefault="00E13B78" w:rsidP="00D23625">
            <w:pPr>
              <w:spacing w:before="40" w:after="80" w:line="240" w:lineRule="exact"/>
              <w:rPr>
                <w:rFonts w:hint="cs"/>
                <w:sz w:val="16"/>
                <w:szCs w:val="24"/>
                <w:rtl/>
                <w:lang w:val="en-ZW" w:bidi="ar-SY"/>
              </w:rPr>
            </w:pPr>
            <w:r w:rsidRPr="00D23625">
              <w:rPr>
                <w:rFonts w:hint="cs"/>
                <w:sz w:val="16"/>
                <w:szCs w:val="24"/>
                <w:rtl/>
                <w:lang w:val="en-ZW" w:bidi="ar-SY"/>
              </w:rPr>
              <w:t>-</w:t>
            </w:r>
          </w:p>
        </w:tc>
        <w:tc>
          <w:tcPr>
            <w:tcW w:w="1901" w:type="dxa"/>
            <w:shd w:val="clear" w:color="auto" w:fill="auto"/>
          </w:tcPr>
          <w:p w:rsidR="00E13B78" w:rsidRPr="00D23625" w:rsidRDefault="00E13B78" w:rsidP="00D23625">
            <w:pPr>
              <w:spacing w:before="40" w:after="80" w:line="240" w:lineRule="exact"/>
              <w:rPr>
                <w:rFonts w:hint="cs"/>
                <w:sz w:val="16"/>
                <w:szCs w:val="24"/>
                <w:rtl/>
                <w:lang w:val="en-ZW" w:bidi="ar-SY"/>
              </w:rPr>
            </w:pPr>
            <w:r w:rsidRPr="00D23625">
              <w:rPr>
                <w:rFonts w:hint="cs"/>
                <w:sz w:val="16"/>
                <w:szCs w:val="24"/>
                <w:rtl/>
                <w:lang w:val="en-ZW" w:bidi="ar-SY"/>
              </w:rPr>
              <w:t>-</w:t>
            </w:r>
          </w:p>
        </w:tc>
        <w:tc>
          <w:tcPr>
            <w:tcW w:w="1415" w:type="dxa"/>
            <w:shd w:val="clear" w:color="auto" w:fill="auto"/>
          </w:tcPr>
          <w:p w:rsidR="00E13B78" w:rsidRPr="00D23625" w:rsidRDefault="00E13B78" w:rsidP="00D23625">
            <w:pPr>
              <w:spacing w:before="40" w:after="80" w:line="240" w:lineRule="exact"/>
              <w:rPr>
                <w:rFonts w:hint="cs"/>
                <w:sz w:val="16"/>
                <w:szCs w:val="24"/>
                <w:rtl/>
                <w:lang w:val="en-ZW" w:bidi="ar-SY"/>
              </w:rPr>
            </w:pPr>
            <w:r w:rsidRPr="00D23625">
              <w:rPr>
                <w:rFonts w:hint="cs"/>
                <w:sz w:val="16"/>
                <w:szCs w:val="24"/>
                <w:rtl/>
                <w:lang w:val="en-ZW" w:bidi="ar-SY"/>
              </w:rPr>
              <w:t>-</w:t>
            </w:r>
          </w:p>
        </w:tc>
        <w:tc>
          <w:tcPr>
            <w:tcW w:w="2387" w:type="dxa"/>
            <w:shd w:val="clear" w:color="auto" w:fill="auto"/>
          </w:tcPr>
          <w:p w:rsidR="00E13B78" w:rsidRPr="00D23625" w:rsidRDefault="00E13B78" w:rsidP="00D23625">
            <w:pPr>
              <w:spacing w:before="40" w:after="80" w:line="240" w:lineRule="exact"/>
              <w:rPr>
                <w:rFonts w:hint="cs"/>
                <w:sz w:val="16"/>
                <w:szCs w:val="24"/>
                <w:rtl/>
                <w:lang w:val="en-ZW" w:bidi="ar-SY"/>
              </w:rPr>
            </w:pPr>
            <w:r w:rsidRPr="00D23625">
              <w:rPr>
                <w:rFonts w:hint="cs"/>
                <w:sz w:val="16"/>
                <w:szCs w:val="24"/>
                <w:rtl/>
                <w:lang w:val="en-ZW" w:bidi="ar-SY"/>
              </w:rPr>
              <w:t>-</w:t>
            </w:r>
          </w:p>
        </w:tc>
      </w:tr>
      <w:tr w:rsidR="00E13B78" w:rsidRPr="00D23625">
        <w:tblPrEx>
          <w:tblCellMar>
            <w:top w:w="0" w:type="dxa"/>
            <w:bottom w:w="0" w:type="dxa"/>
          </w:tblCellMar>
        </w:tblPrEx>
        <w:trPr>
          <w:cantSplit/>
          <w:jc w:val="center"/>
        </w:trPr>
        <w:tc>
          <w:tcPr>
            <w:tcW w:w="1900" w:type="dxa"/>
            <w:shd w:val="clear" w:color="auto" w:fill="auto"/>
          </w:tcPr>
          <w:p w:rsidR="00E13B78" w:rsidRPr="00D23625" w:rsidRDefault="00E13B78" w:rsidP="00D23625">
            <w:pPr>
              <w:spacing w:before="40" w:after="80" w:line="240" w:lineRule="exact"/>
              <w:rPr>
                <w:rFonts w:hint="cs"/>
                <w:sz w:val="16"/>
                <w:szCs w:val="24"/>
                <w:rtl/>
                <w:lang w:val="en-ZW" w:bidi="ar-SY"/>
              </w:rPr>
            </w:pPr>
            <w:r w:rsidRPr="00D23625">
              <w:rPr>
                <w:rFonts w:hint="cs"/>
                <w:sz w:val="16"/>
                <w:szCs w:val="24"/>
                <w:rtl/>
                <w:lang w:val="en-ZW" w:bidi="ar-SY"/>
              </w:rPr>
              <w:t>17</w:t>
            </w:r>
          </w:p>
        </w:tc>
        <w:tc>
          <w:tcPr>
            <w:tcW w:w="1901" w:type="dxa"/>
            <w:shd w:val="clear" w:color="auto" w:fill="auto"/>
          </w:tcPr>
          <w:p w:rsidR="00E13B78" w:rsidRPr="00D23625" w:rsidRDefault="00E13B78" w:rsidP="00D23625">
            <w:pPr>
              <w:spacing w:before="40" w:after="80" w:line="240" w:lineRule="exact"/>
              <w:rPr>
                <w:rFonts w:hint="cs"/>
                <w:sz w:val="16"/>
                <w:szCs w:val="24"/>
                <w:rtl/>
                <w:lang w:val="en-ZW" w:bidi="ar-SY"/>
              </w:rPr>
            </w:pPr>
            <w:r w:rsidRPr="00D23625">
              <w:rPr>
                <w:rFonts w:hint="cs"/>
                <w:sz w:val="16"/>
                <w:szCs w:val="24"/>
                <w:rtl/>
                <w:lang w:val="en-ZW" w:bidi="ar-SY"/>
              </w:rPr>
              <w:t>-</w:t>
            </w:r>
          </w:p>
        </w:tc>
        <w:tc>
          <w:tcPr>
            <w:tcW w:w="1901" w:type="dxa"/>
            <w:shd w:val="clear" w:color="auto" w:fill="auto"/>
          </w:tcPr>
          <w:p w:rsidR="00E13B78" w:rsidRPr="00D23625" w:rsidRDefault="00E13B78" w:rsidP="00D23625">
            <w:pPr>
              <w:spacing w:before="40" w:after="80" w:line="240" w:lineRule="exact"/>
              <w:rPr>
                <w:rFonts w:hint="cs"/>
                <w:sz w:val="16"/>
                <w:szCs w:val="24"/>
                <w:rtl/>
                <w:lang w:val="en-ZW" w:bidi="ar-SY"/>
              </w:rPr>
            </w:pPr>
            <w:r w:rsidRPr="00D23625">
              <w:rPr>
                <w:rFonts w:hint="cs"/>
                <w:sz w:val="16"/>
                <w:szCs w:val="24"/>
                <w:rtl/>
                <w:lang w:val="en-ZW" w:bidi="ar-SY"/>
              </w:rPr>
              <w:t>-</w:t>
            </w:r>
          </w:p>
        </w:tc>
        <w:tc>
          <w:tcPr>
            <w:tcW w:w="1415" w:type="dxa"/>
            <w:shd w:val="clear" w:color="auto" w:fill="auto"/>
          </w:tcPr>
          <w:p w:rsidR="00E13B78" w:rsidRPr="00D23625" w:rsidRDefault="00E13B78" w:rsidP="00D23625">
            <w:pPr>
              <w:spacing w:before="40" w:after="80" w:line="240" w:lineRule="exact"/>
              <w:rPr>
                <w:rFonts w:hint="cs"/>
                <w:sz w:val="16"/>
                <w:szCs w:val="24"/>
                <w:rtl/>
                <w:lang w:val="en-ZW" w:bidi="ar-SY"/>
              </w:rPr>
            </w:pPr>
            <w:r w:rsidRPr="00D23625">
              <w:rPr>
                <w:rFonts w:hint="cs"/>
                <w:sz w:val="16"/>
                <w:szCs w:val="24"/>
                <w:rtl/>
                <w:lang w:val="en-ZW" w:bidi="ar-SY"/>
              </w:rPr>
              <w:t>-</w:t>
            </w:r>
          </w:p>
        </w:tc>
        <w:tc>
          <w:tcPr>
            <w:tcW w:w="2387" w:type="dxa"/>
            <w:shd w:val="clear" w:color="auto" w:fill="auto"/>
          </w:tcPr>
          <w:p w:rsidR="00E13B78" w:rsidRPr="00D23625" w:rsidRDefault="00E13B78" w:rsidP="00D23625">
            <w:pPr>
              <w:spacing w:before="40" w:after="80" w:line="240" w:lineRule="exact"/>
              <w:rPr>
                <w:rFonts w:hint="cs"/>
                <w:sz w:val="16"/>
                <w:szCs w:val="24"/>
                <w:rtl/>
                <w:lang w:val="en-ZW" w:bidi="ar-SY"/>
              </w:rPr>
            </w:pPr>
            <w:r w:rsidRPr="00D23625">
              <w:rPr>
                <w:rFonts w:hint="cs"/>
                <w:sz w:val="16"/>
                <w:szCs w:val="24"/>
                <w:rtl/>
                <w:lang w:val="en-ZW" w:bidi="ar-SY"/>
              </w:rPr>
              <w:t>-</w:t>
            </w:r>
          </w:p>
        </w:tc>
      </w:tr>
      <w:tr w:rsidR="00E13B78" w:rsidRPr="00D23625">
        <w:tblPrEx>
          <w:tblCellMar>
            <w:top w:w="0" w:type="dxa"/>
            <w:bottom w:w="0" w:type="dxa"/>
          </w:tblCellMar>
        </w:tblPrEx>
        <w:trPr>
          <w:cantSplit/>
          <w:jc w:val="center"/>
        </w:trPr>
        <w:tc>
          <w:tcPr>
            <w:tcW w:w="1900" w:type="dxa"/>
            <w:shd w:val="clear" w:color="auto" w:fill="auto"/>
          </w:tcPr>
          <w:p w:rsidR="00E13B78" w:rsidRPr="00D23625" w:rsidRDefault="00E13B78" w:rsidP="00D23625">
            <w:pPr>
              <w:spacing w:before="40" w:after="80" w:line="240" w:lineRule="exact"/>
              <w:rPr>
                <w:rFonts w:hint="cs"/>
                <w:sz w:val="16"/>
                <w:szCs w:val="24"/>
                <w:rtl/>
                <w:lang w:val="en-ZW" w:bidi="ar-SY"/>
              </w:rPr>
            </w:pPr>
            <w:r w:rsidRPr="00D23625">
              <w:rPr>
                <w:rFonts w:hint="cs"/>
                <w:sz w:val="16"/>
                <w:szCs w:val="24"/>
                <w:rtl/>
                <w:lang w:val="en-ZW" w:bidi="ar-SY"/>
              </w:rPr>
              <w:t>18</w:t>
            </w:r>
          </w:p>
        </w:tc>
        <w:tc>
          <w:tcPr>
            <w:tcW w:w="1901" w:type="dxa"/>
            <w:shd w:val="clear" w:color="auto" w:fill="auto"/>
          </w:tcPr>
          <w:p w:rsidR="00E13B78" w:rsidRPr="00D23625" w:rsidRDefault="00E13B78" w:rsidP="00D23625">
            <w:pPr>
              <w:spacing w:before="40" w:after="80" w:line="240" w:lineRule="exact"/>
              <w:rPr>
                <w:rFonts w:hint="cs"/>
                <w:sz w:val="16"/>
                <w:szCs w:val="24"/>
                <w:rtl/>
                <w:lang w:val="en-ZW" w:bidi="ar-SY"/>
              </w:rPr>
            </w:pPr>
            <w:r w:rsidRPr="00D23625">
              <w:rPr>
                <w:rFonts w:hint="cs"/>
                <w:sz w:val="16"/>
                <w:szCs w:val="24"/>
                <w:rtl/>
                <w:lang w:val="en-ZW" w:bidi="ar-SY"/>
              </w:rPr>
              <w:t>1</w:t>
            </w:r>
          </w:p>
        </w:tc>
        <w:tc>
          <w:tcPr>
            <w:tcW w:w="1901" w:type="dxa"/>
            <w:shd w:val="clear" w:color="auto" w:fill="auto"/>
          </w:tcPr>
          <w:p w:rsidR="00E13B78" w:rsidRPr="00D23625" w:rsidRDefault="00E13B78" w:rsidP="00D23625">
            <w:pPr>
              <w:spacing w:before="40" w:after="80" w:line="240" w:lineRule="exact"/>
              <w:rPr>
                <w:rFonts w:hint="cs"/>
                <w:sz w:val="16"/>
                <w:szCs w:val="24"/>
                <w:rtl/>
                <w:lang w:val="en-ZW" w:bidi="ar-SY"/>
              </w:rPr>
            </w:pPr>
            <w:r w:rsidRPr="00D23625">
              <w:rPr>
                <w:rFonts w:hint="cs"/>
                <w:sz w:val="16"/>
                <w:szCs w:val="24"/>
                <w:rtl/>
                <w:lang w:val="en-ZW" w:bidi="ar-SY"/>
              </w:rPr>
              <w:t>-</w:t>
            </w:r>
          </w:p>
        </w:tc>
        <w:tc>
          <w:tcPr>
            <w:tcW w:w="1415" w:type="dxa"/>
            <w:shd w:val="clear" w:color="auto" w:fill="auto"/>
          </w:tcPr>
          <w:p w:rsidR="00E13B78" w:rsidRPr="00D23625" w:rsidRDefault="00E13B78" w:rsidP="00D23625">
            <w:pPr>
              <w:spacing w:before="40" w:after="80" w:line="240" w:lineRule="exact"/>
              <w:rPr>
                <w:rFonts w:hint="cs"/>
                <w:sz w:val="16"/>
                <w:szCs w:val="24"/>
                <w:rtl/>
                <w:lang w:val="en-ZW" w:bidi="ar-SY"/>
              </w:rPr>
            </w:pPr>
            <w:r w:rsidRPr="00D23625">
              <w:rPr>
                <w:rFonts w:hint="cs"/>
                <w:sz w:val="16"/>
                <w:szCs w:val="24"/>
                <w:rtl/>
                <w:lang w:val="en-ZW" w:bidi="ar-SY"/>
              </w:rPr>
              <w:t>1</w:t>
            </w:r>
          </w:p>
        </w:tc>
        <w:tc>
          <w:tcPr>
            <w:tcW w:w="2387" w:type="dxa"/>
            <w:shd w:val="clear" w:color="auto" w:fill="auto"/>
          </w:tcPr>
          <w:p w:rsidR="00E13B78" w:rsidRPr="00D23625" w:rsidRDefault="00E13B78" w:rsidP="00D23625">
            <w:pPr>
              <w:spacing w:before="40" w:after="80" w:line="240" w:lineRule="exact"/>
              <w:rPr>
                <w:rFonts w:hint="cs"/>
                <w:sz w:val="16"/>
                <w:szCs w:val="24"/>
                <w:rtl/>
                <w:lang w:val="en-ZW" w:bidi="ar-SY"/>
              </w:rPr>
            </w:pPr>
            <w:r w:rsidRPr="00D23625">
              <w:rPr>
                <w:rFonts w:hint="cs"/>
                <w:sz w:val="16"/>
                <w:szCs w:val="24"/>
                <w:rtl/>
                <w:lang w:val="en-ZW" w:bidi="ar-SY"/>
              </w:rPr>
              <w:t>0.0</w:t>
            </w:r>
          </w:p>
        </w:tc>
      </w:tr>
      <w:tr w:rsidR="00E13B78" w:rsidRPr="00D23625">
        <w:tblPrEx>
          <w:tblCellMar>
            <w:top w:w="0" w:type="dxa"/>
            <w:bottom w:w="0" w:type="dxa"/>
          </w:tblCellMar>
        </w:tblPrEx>
        <w:trPr>
          <w:cantSplit/>
          <w:jc w:val="center"/>
        </w:trPr>
        <w:tc>
          <w:tcPr>
            <w:tcW w:w="1900" w:type="dxa"/>
            <w:shd w:val="clear" w:color="auto" w:fill="auto"/>
          </w:tcPr>
          <w:p w:rsidR="00E13B78" w:rsidRPr="00D23625" w:rsidRDefault="00E13B78" w:rsidP="00D23625">
            <w:pPr>
              <w:spacing w:before="40" w:after="80" w:line="240" w:lineRule="exact"/>
              <w:rPr>
                <w:rFonts w:hint="cs"/>
                <w:sz w:val="16"/>
                <w:szCs w:val="24"/>
                <w:rtl/>
                <w:lang w:val="en-ZW" w:bidi="ar-SY"/>
              </w:rPr>
            </w:pPr>
            <w:r w:rsidRPr="00D23625">
              <w:rPr>
                <w:rFonts w:hint="cs"/>
                <w:sz w:val="16"/>
                <w:szCs w:val="24"/>
                <w:rtl/>
                <w:lang w:val="en-ZW" w:bidi="ar-SY"/>
              </w:rPr>
              <w:t>19</w:t>
            </w:r>
          </w:p>
        </w:tc>
        <w:tc>
          <w:tcPr>
            <w:tcW w:w="1901" w:type="dxa"/>
            <w:shd w:val="clear" w:color="auto" w:fill="auto"/>
          </w:tcPr>
          <w:p w:rsidR="00E13B78" w:rsidRPr="00D23625" w:rsidRDefault="00E13B78" w:rsidP="00D23625">
            <w:pPr>
              <w:spacing w:before="40" w:after="80" w:line="240" w:lineRule="exact"/>
              <w:rPr>
                <w:rFonts w:hint="cs"/>
                <w:sz w:val="16"/>
                <w:szCs w:val="24"/>
                <w:rtl/>
                <w:lang w:val="en-ZW" w:bidi="ar-SY"/>
              </w:rPr>
            </w:pPr>
            <w:r w:rsidRPr="00D23625">
              <w:rPr>
                <w:rFonts w:hint="cs"/>
                <w:sz w:val="16"/>
                <w:szCs w:val="24"/>
                <w:rtl/>
                <w:lang w:val="en-ZW" w:bidi="ar-SY"/>
              </w:rPr>
              <w:t>3</w:t>
            </w:r>
          </w:p>
        </w:tc>
        <w:tc>
          <w:tcPr>
            <w:tcW w:w="1901" w:type="dxa"/>
            <w:shd w:val="clear" w:color="auto" w:fill="auto"/>
          </w:tcPr>
          <w:p w:rsidR="00E13B78" w:rsidRPr="00D23625" w:rsidRDefault="00E13B78" w:rsidP="00D23625">
            <w:pPr>
              <w:spacing w:before="40" w:after="80" w:line="240" w:lineRule="exact"/>
              <w:rPr>
                <w:rFonts w:hint="cs"/>
                <w:sz w:val="16"/>
                <w:szCs w:val="24"/>
                <w:rtl/>
                <w:lang w:val="en-ZW" w:bidi="ar-SY"/>
              </w:rPr>
            </w:pPr>
            <w:r w:rsidRPr="00D23625">
              <w:rPr>
                <w:rFonts w:hint="cs"/>
                <w:sz w:val="16"/>
                <w:szCs w:val="24"/>
                <w:rtl/>
                <w:lang w:val="en-ZW" w:bidi="ar-SY"/>
              </w:rPr>
              <w:t>4</w:t>
            </w:r>
          </w:p>
        </w:tc>
        <w:tc>
          <w:tcPr>
            <w:tcW w:w="1415" w:type="dxa"/>
            <w:shd w:val="clear" w:color="auto" w:fill="auto"/>
          </w:tcPr>
          <w:p w:rsidR="00E13B78" w:rsidRPr="00D23625" w:rsidRDefault="00E13B78" w:rsidP="00D23625">
            <w:pPr>
              <w:spacing w:before="40" w:after="80" w:line="240" w:lineRule="exact"/>
              <w:rPr>
                <w:rFonts w:hint="cs"/>
                <w:sz w:val="16"/>
                <w:szCs w:val="24"/>
                <w:rtl/>
                <w:lang w:val="en-ZW" w:bidi="ar-SY"/>
              </w:rPr>
            </w:pPr>
            <w:r w:rsidRPr="00D23625">
              <w:rPr>
                <w:rFonts w:hint="cs"/>
                <w:sz w:val="16"/>
                <w:szCs w:val="24"/>
                <w:rtl/>
                <w:lang w:val="en-ZW" w:bidi="ar-SY"/>
              </w:rPr>
              <w:t>7</w:t>
            </w:r>
          </w:p>
        </w:tc>
        <w:tc>
          <w:tcPr>
            <w:tcW w:w="2387" w:type="dxa"/>
            <w:shd w:val="clear" w:color="auto" w:fill="auto"/>
          </w:tcPr>
          <w:p w:rsidR="00E13B78" w:rsidRPr="00D23625" w:rsidRDefault="00E13B78" w:rsidP="00D23625">
            <w:pPr>
              <w:spacing w:before="40" w:after="80" w:line="240" w:lineRule="exact"/>
              <w:rPr>
                <w:rFonts w:hint="cs"/>
                <w:sz w:val="16"/>
                <w:szCs w:val="24"/>
                <w:rtl/>
                <w:lang w:val="en-ZW" w:bidi="ar-SY"/>
              </w:rPr>
            </w:pPr>
            <w:r w:rsidRPr="00D23625">
              <w:rPr>
                <w:rFonts w:hint="cs"/>
                <w:sz w:val="16"/>
                <w:szCs w:val="24"/>
                <w:rtl/>
                <w:lang w:val="en-ZW" w:bidi="ar-SY"/>
              </w:rPr>
              <w:t>0.2</w:t>
            </w:r>
          </w:p>
        </w:tc>
      </w:tr>
      <w:tr w:rsidR="00E13B78" w:rsidRPr="00D23625">
        <w:tblPrEx>
          <w:tblCellMar>
            <w:top w:w="0" w:type="dxa"/>
            <w:bottom w:w="0" w:type="dxa"/>
          </w:tblCellMar>
        </w:tblPrEx>
        <w:trPr>
          <w:cantSplit/>
          <w:jc w:val="center"/>
        </w:trPr>
        <w:tc>
          <w:tcPr>
            <w:tcW w:w="1900" w:type="dxa"/>
            <w:shd w:val="clear" w:color="auto" w:fill="auto"/>
          </w:tcPr>
          <w:p w:rsidR="00E13B78" w:rsidRPr="00D23625" w:rsidRDefault="00E13B78" w:rsidP="00D23625">
            <w:pPr>
              <w:spacing w:before="40" w:after="80" w:line="240" w:lineRule="exact"/>
              <w:rPr>
                <w:rFonts w:hint="cs"/>
                <w:sz w:val="16"/>
                <w:szCs w:val="24"/>
                <w:rtl/>
                <w:lang w:val="en-ZW" w:bidi="ar-SY"/>
              </w:rPr>
            </w:pPr>
            <w:r w:rsidRPr="00D23625">
              <w:rPr>
                <w:rFonts w:hint="cs"/>
                <w:sz w:val="16"/>
                <w:szCs w:val="24"/>
                <w:rtl/>
                <w:lang w:val="en-ZW" w:bidi="ar-SY"/>
              </w:rPr>
              <w:t>20</w:t>
            </w:r>
          </w:p>
        </w:tc>
        <w:tc>
          <w:tcPr>
            <w:tcW w:w="1901" w:type="dxa"/>
            <w:shd w:val="clear" w:color="auto" w:fill="auto"/>
          </w:tcPr>
          <w:p w:rsidR="00E13B78" w:rsidRPr="00D23625" w:rsidRDefault="00E13B78" w:rsidP="00D23625">
            <w:pPr>
              <w:spacing w:before="40" w:after="80" w:line="240" w:lineRule="exact"/>
              <w:rPr>
                <w:rFonts w:hint="cs"/>
                <w:sz w:val="16"/>
                <w:szCs w:val="24"/>
                <w:rtl/>
                <w:lang w:val="en-ZW" w:bidi="ar-SY"/>
              </w:rPr>
            </w:pPr>
            <w:r w:rsidRPr="00D23625">
              <w:rPr>
                <w:rFonts w:hint="cs"/>
                <w:sz w:val="16"/>
                <w:szCs w:val="24"/>
                <w:rtl/>
                <w:lang w:val="en-ZW" w:bidi="ar-SY"/>
              </w:rPr>
              <w:t>7</w:t>
            </w:r>
          </w:p>
        </w:tc>
        <w:tc>
          <w:tcPr>
            <w:tcW w:w="1901" w:type="dxa"/>
            <w:shd w:val="clear" w:color="auto" w:fill="auto"/>
          </w:tcPr>
          <w:p w:rsidR="00E13B78" w:rsidRPr="00D23625" w:rsidRDefault="00E13B78" w:rsidP="00D23625">
            <w:pPr>
              <w:spacing w:before="40" w:after="80" w:line="240" w:lineRule="exact"/>
              <w:rPr>
                <w:rFonts w:hint="cs"/>
                <w:sz w:val="16"/>
                <w:szCs w:val="24"/>
                <w:rtl/>
                <w:lang w:val="en-ZW" w:bidi="ar-SY"/>
              </w:rPr>
            </w:pPr>
            <w:r w:rsidRPr="00D23625">
              <w:rPr>
                <w:rFonts w:hint="cs"/>
                <w:sz w:val="16"/>
                <w:szCs w:val="24"/>
                <w:rtl/>
                <w:lang w:val="en-ZW" w:bidi="ar-SY"/>
              </w:rPr>
              <w:t>8</w:t>
            </w:r>
          </w:p>
        </w:tc>
        <w:tc>
          <w:tcPr>
            <w:tcW w:w="1415" w:type="dxa"/>
            <w:shd w:val="clear" w:color="auto" w:fill="auto"/>
          </w:tcPr>
          <w:p w:rsidR="00E13B78" w:rsidRPr="00D23625" w:rsidRDefault="00E13B78" w:rsidP="00D23625">
            <w:pPr>
              <w:spacing w:before="40" w:after="80" w:line="240" w:lineRule="exact"/>
              <w:rPr>
                <w:rFonts w:hint="cs"/>
                <w:sz w:val="16"/>
                <w:szCs w:val="24"/>
                <w:rtl/>
                <w:lang w:val="en-ZW" w:bidi="ar-SY"/>
              </w:rPr>
            </w:pPr>
            <w:r w:rsidRPr="00D23625">
              <w:rPr>
                <w:rFonts w:hint="cs"/>
                <w:sz w:val="16"/>
                <w:szCs w:val="24"/>
                <w:rtl/>
                <w:lang w:val="en-ZW" w:bidi="ar-SY"/>
              </w:rPr>
              <w:t>15</w:t>
            </w:r>
          </w:p>
        </w:tc>
        <w:tc>
          <w:tcPr>
            <w:tcW w:w="2387" w:type="dxa"/>
            <w:shd w:val="clear" w:color="auto" w:fill="auto"/>
          </w:tcPr>
          <w:p w:rsidR="00E13B78" w:rsidRPr="00D23625" w:rsidRDefault="00E13B78" w:rsidP="00D23625">
            <w:pPr>
              <w:spacing w:before="40" w:after="80" w:line="240" w:lineRule="exact"/>
              <w:rPr>
                <w:rFonts w:hint="cs"/>
                <w:sz w:val="16"/>
                <w:szCs w:val="24"/>
                <w:rtl/>
                <w:lang w:val="en-ZW" w:bidi="ar-SY"/>
              </w:rPr>
            </w:pPr>
            <w:r w:rsidRPr="00D23625">
              <w:rPr>
                <w:rFonts w:hint="cs"/>
                <w:sz w:val="16"/>
                <w:szCs w:val="24"/>
                <w:rtl/>
                <w:lang w:val="en-ZW" w:bidi="ar-SY"/>
              </w:rPr>
              <w:t>0.4</w:t>
            </w:r>
          </w:p>
        </w:tc>
      </w:tr>
      <w:tr w:rsidR="00E13B78" w:rsidRPr="00D23625">
        <w:tblPrEx>
          <w:tblCellMar>
            <w:top w:w="0" w:type="dxa"/>
            <w:bottom w:w="0" w:type="dxa"/>
          </w:tblCellMar>
        </w:tblPrEx>
        <w:trPr>
          <w:cantSplit/>
          <w:jc w:val="center"/>
        </w:trPr>
        <w:tc>
          <w:tcPr>
            <w:tcW w:w="1900" w:type="dxa"/>
            <w:shd w:val="clear" w:color="auto" w:fill="auto"/>
          </w:tcPr>
          <w:p w:rsidR="00E13B78" w:rsidRPr="00D23625" w:rsidRDefault="00E13B78" w:rsidP="00D23625">
            <w:pPr>
              <w:spacing w:before="40" w:after="80" w:line="240" w:lineRule="exact"/>
              <w:rPr>
                <w:rFonts w:hint="cs"/>
                <w:sz w:val="16"/>
                <w:szCs w:val="24"/>
                <w:rtl/>
                <w:lang w:val="en-ZW" w:bidi="ar-SY"/>
              </w:rPr>
            </w:pPr>
            <w:r w:rsidRPr="00D23625">
              <w:rPr>
                <w:rFonts w:hint="cs"/>
                <w:sz w:val="16"/>
                <w:szCs w:val="24"/>
                <w:rtl/>
                <w:lang w:val="en-ZW" w:bidi="ar-SY"/>
              </w:rPr>
              <w:t>21</w:t>
            </w:r>
          </w:p>
        </w:tc>
        <w:tc>
          <w:tcPr>
            <w:tcW w:w="1901" w:type="dxa"/>
            <w:shd w:val="clear" w:color="auto" w:fill="auto"/>
          </w:tcPr>
          <w:p w:rsidR="00E13B78" w:rsidRPr="00D23625" w:rsidRDefault="00E13B78" w:rsidP="00D23625">
            <w:pPr>
              <w:spacing w:before="40" w:after="80" w:line="240" w:lineRule="exact"/>
              <w:rPr>
                <w:rFonts w:hint="cs"/>
                <w:sz w:val="16"/>
                <w:szCs w:val="24"/>
                <w:rtl/>
                <w:lang w:val="en-ZW" w:bidi="ar-SY"/>
              </w:rPr>
            </w:pPr>
            <w:r w:rsidRPr="00D23625">
              <w:rPr>
                <w:rFonts w:hint="cs"/>
                <w:sz w:val="16"/>
                <w:szCs w:val="24"/>
                <w:rtl/>
                <w:lang w:val="en-ZW" w:bidi="ar-SY"/>
              </w:rPr>
              <w:t>12</w:t>
            </w:r>
          </w:p>
        </w:tc>
        <w:tc>
          <w:tcPr>
            <w:tcW w:w="1901" w:type="dxa"/>
            <w:shd w:val="clear" w:color="auto" w:fill="auto"/>
          </w:tcPr>
          <w:p w:rsidR="00E13B78" w:rsidRPr="00D23625" w:rsidRDefault="00E13B78" w:rsidP="00D23625">
            <w:pPr>
              <w:spacing w:before="40" w:after="80" w:line="240" w:lineRule="exact"/>
              <w:rPr>
                <w:rFonts w:hint="cs"/>
                <w:sz w:val="16"/>
                <w:szCs w:val="24"/>
                <w:rtl/>
                <w:lang w:val="en-ZW" w:bidi="ar-SY"/>
              </w:rPr>
            </w:pPr>
            <w:r w:rsidRPr="00D23625">
              <w:rPr>
                <w:rFonts w:hint="cs"/>
                <w:sz w:val="16"/>
                <w:szCs w:val="24"/>
                <w:rtl/>
                <w:lang w:val="en-ZW" w:bidi="ar-SY"/>
              </w:rPr>
              <w:t>14</w:t>
            </w:r>
          </w:p>
        </w:tc>
        <w:tc>
          <w:tcPr>
            <w:tcW w:w="1415" w:type="dxa"/>
            <w:shd w:val="clear" w:color="auto" w:fill="auto"/>
          </w:tcPr>
          <w:p w:rsidR="00E13B78" w:rsidRPr="00D23625" w:rsidRDefault="00E13B78" w:rsidP="00D23625">
            <w:pPr>
              <w:spacing w:before="40" w:after="80" w:line="240" w:lineRule="exact"/>
              <w:rPr>
                <w:rFonts w:hint="cs"/>
                <w:sz w:val="16"/>
                <w:szCs w:val="24"/>
                <w:rtl/>
                <w:lang w:val="en-ZW" w:bidi="ar-SY"/>
              </w:rPr>
            </w:pPr>
            <w:r w:rsidRPr="00D23625">
              <w:rPr>
                <w:rFonts w:hint="cs"/>
                <w:sz w:val="16"/>
                <w:szCs w:val="24"/>
                <w:rtl/>
                <w:lang w:val="en-ZW" w:bidi="ar-SY"/>
              </w:rPr>
              <w:t>26</w:t>
            </w:r>
          </w:p>
        </w:tc>
        <w:tc>
          <w:tcPr>
            <w:tcW w:w="2387" w:type="dxa"/>
            <w:shd w:val="clear" w:color="auto" w:fill="auto"/>
          </w:tcPr>
          <w:p w:rsidR="00E13B78" w:rsidRPr="00D23625" w:rsidRDefault="00E13B78" w:rsidP="00D23625">
            <w:pPr>
              <w:spacing w:before="40" w:after="80" w:line="240" w:lineRule="exact"/>
              <w:rPr>
                <w:rFonts w:hint="cs"/>
                <w:sz w:val="16"/>
                <w:szCs w:val="24"/>
                <w:rtl/>
                <w:lang w:val="en-ZW" w:bidi="ar-SY"/>
              </w:rPr>
            </w:pPr>
            <w:r w:rsidRPr="00D23625">
              <w:rPr>
                <w:rFonts w:hint="cs"/>
                <w:sz w:val="16"/>
                <w:szCs w:val="24"/>
                <w:rtl/>
                <w:lang w:val="en-ZW" w:bidi="ar-SY"/>
              </w:rPr>
              <w:t>0.8</w:t>
            </w:r>
          </w:p>
        </w:tc>
      </w:tr>
      <w:tr w:rsidR="00E13B78" w:rsidRPr="00D23625">
        <w:tblPrEx>
          <w:tblCellMar>
            <w:top w:w="0" w:type="dxa"/>
            <w:bottom w:w="0" w:type="dxa"/>
          </w:tblCellMar>
        </w:tblPrEx>
        <w:trPr>
          <w:cantSplit/>
          <w:jc w:val="center"/>
        </w:trPr>
        <w:tc>
          <w:tcPr>
            <w:tcW w:w="1900" w:type="dxa"/>
            <w:shd w:val="clear" w:color="auto" w:fill="auto"/>
          </w:tcPr>
          <w:p w:rsidR="00E13B78" w:rsidRPr="00D23625" w:rsidRDefault="00E13B78" w:rsidP="00D23625">
            <w:pPr>
              <w:spacing w:before="40" w:after="80" w:line="240" w:lineRule="exact"/>
              <w:rPr>
                <w:rFonts w:hint="cs"/>
                <w:sz w:val="16"/>
                <w:szCs w:val="24"/>
                <w:rtl/>
                <w:lang w:val="en-ZW" w:bidi="ar-SY"/>
              </w:rPr>
            </w:pPr>
            <w:r w:rsidRPr="00D23625">
              <w:rPr>
                <w:rFonts w:hint="cs"/>
                <w:sz w:val="16"/>
                <w:szCs w:val="24"/>
                <w:rtl/>
                <w:lang w:val="en-ZW" w:bidi="ar-SY"/>
              </w:rPr>
              <w:t>22</w:t>
            </w:r>
          </w:p>
        </w:tc>
        <w:tc>
          <w:tcPr>
            <w:tcW w:w="1901" w:type="dxa"/>
            <w:shd w:val="clear" w:color="auto" w:fill="auto"/>
          </w:tcPr>
          <w:p w:rsidR="00E13B78" w:rsidRPr="00D23625" w:rsidRDefault="00E13B78" w:rsidP="00D23625">
            <w:pPr>
              <w:spacing w:before="40" w:after="80" w:line="240" w:lineRule="exact"/>
              <w:rPr>
                <w:rFonts w:hint="cs"/>
                <w:sz w:val="16"/>
                <w:szCs w:val="24"/>
                <w:rtl/>
                <w:lang w:val="en-ZW" w:bidi="ar-SY"/>
              </w:rPr>
            </w:pPr>
            <w:r w:rsidRPr="00D23625">
              <w:rPr>
                <w:rFonts w:hint="cs"/>
                <w:sz w:val="16"/>
                <w:szCs w:val="24"/>
                <w:rtl/>
                <w:lang w:val="en-ZW" w:bidi="ar-SY"/>
              </w:rPr>
              <w:t>24</w:t>
            </w:r>
          </w:p>
        </w:tc>
        <w:tc>
          <w:tcPr>
            <w:tcW w:w="1901" w:type="dxa"/>
            <w:shd w:val="clear" w:color="auto" w:fill="auto"/>
          </w:tcPr>
          <w:p w:rsidR="00E13B78" w:rsidRPr="00D23625" w:rsidRDefault="00E13B78" w:rsidP="00D23625">
            <w:pPr>
              <w:spacing w:before="40" w:after="80" w:line="240" w:lineRule="exact"/>
              <w:rPr>
                <w:rFonts w:hint="cs"/>
                <w:sz w:val="16"/>
                <w:szCs w:val="24"/>
                <w:rtl/>
                <w:lang w:val="en-ZW" w:bidi="ar-SY"/>
              </w:rPr>
            </w:pPr>
            <w:r w:rsidRPr="00D23625">
              <w:rPr>
                <w:rFonts w:hint="cs"/>
                <w:sz w:val="16"/>
                <w:szCs w:val="24"/>
                <w:rtl/>
                <w:lang w:val="en-ZW" w:bidi="ar-SY"/>
              </w:rPr>
              <w:t>20</w:t>
            </w:r>
          </w:p>
        </w:tc>
        <w:tc>
          <w:tcPr>
            <w:tcW w:w="1415" w:type="dxa"/>
            <w:shd w:val="clear" w:color="auto" w:fill="auto"/>
          </w:tcPr>
          <w:p w:rsidR="00E13B78" w:rsidRPr="00D23625" w:rsidRDefault="00E13B78" w:rsidP="00D23625">
            <w:pPr>
              <w:spacing w:before="40" w:after="80" w:line="240" w:lineRule="exact"/>
              <w:rPr>
                <w:rFonts w:hint="cs"/>
                <w:sz w:val="16"/>
                <w:szCs w:val="24"/>
                <w:rtl/>
                <w:lang w:val="en-ZW" w:bidi="ar-SY"/>
              </w:rPr>
            </w:pPr>
            <w:r w:rsidRPr="00D23625">
              <w:rPr>
                <w:rFonts w:hint="cs"/>
                <w:sz w:val="16"/>
                <w:szCs w:val="24"/>
                <w:rtl/>
                <w:lang w:val="en-ZW" w:bidi="ar-SY"/>
              </w:rPr>
              <w:t>44</w:t>
            </w:r>
          </w:p>
        </w:tc>
        <w:tc>
          <w:tcPr>
            <w:tcW w:w="2387" w:type="dxa"/>
            <w:shd w:val="clear" w:color="auto" w:fill="auto"/>
          </w:tcPr>
          <w:p w:rsidR="00E13B78" w:rsidRPr="00D23625" w:rsidRDefault="00E13B78" w:rsidP="00D23625">
            <w:pPr>
              <w:spacing w:before="40" w:after="80" w:line="240" w:lineRule="exact"/>
              <w:rPr>
                <w:rFonts w:hint="cs"/>
                <w:sz w:val="16"/>
                <w:szCs w:val="24"/>
                <w:rtl/>
                <w:lang w:val="en-ZW" w:bidi="ar-SY"/>
              </w:rPr>
            </w:pPr>
            <w:r w:rsidRPr="00D23625">
              <w:rPr>
                <w:rFonts w:hint="cs"/>
                <w:sz w:val="16"/>
                <w:szCs w:val="24"/>
                <w:rtl/>
                <w:lang w:val="en-ZW" w:bidi="ar-SY"/>
              </w:rPr>
              <w:t>1.3</w:t>
            </w:r>
          </w:p>
        </w:tc>
      </w:tr>
      <w:tr w:rsidR="00E13B78" w:rsidRPr="00D23625">
        <w:tblPrEx>
          <w:tblCellMar>
            <w:top w:w="0" w:type="dxa"/>
            <w:bottom w:w="0" w:type="dxa"/>
          </w:tblCellMar>
        </w:tblPrEx>
        <w:trPr>
          <w:cantSplit/>
          <w:jc w:val="center"/>
        </w:trPr>
        <w:tc>
          <w:tcPr>
            <w:tcW w:w="1900" w:type="dxa"/>
            <w:shd w:val="clear" w:color="auto" w:fill="auto"/>
          </w:tcPr>
          <w:p w:rsidR="00E13B78" w:rsidRPr="00D23625" w:rsidRDefault="00E13B78" w:rsidP="00D23625">
            <w:pPr>
              <w:spacing w:before="40" w:after="80" w:line="240" w:lineRule="exact"/>
              <w:rPr>
                <w:rFonts w:hint="cs"/>
                <w:sz w:val="16"/>
                <w:szCs w:val="24"/>
                <w:rtl/>
                <w:lang w:val="en-ZW" w:bidi="ar-SY"/>
              </w:rPr>
            </w:pPr>
            <w:r w:rsidRPr="00D23625">
              <w:rPr>
                <w:rFonts w:hint="cs"/>
                <w:sz w:val="16"/>
                <w:szCs w:val="24"/>
                <w:rtl/>
                <w:lang w:val="en-ZW" w:bidi="ar-SY"/>
              </w:rPr>
              <w:t>23</w:t>
            </w:r>
          </w:p>
        </w:tc>
        <w:tc>
          <w:tcPr>
            <w:tcW w:w="1901" w:type="dxa"/>
            <w:shd w:val="clear" w:color="auto" w:fill="auto"/>
          </w:tcPr>
          <w:p w:rsidR="00E13B78" w:rsidRPr="00D23625" w:rsidRDefault="00E13B78" w:rsidP="00D23625">
            <w:pPr>
              <w:spacing w:before="40" w:after="80" w:line="240" w:lineRule="exact"/>
              <w:rPr>
                <w:rFonts w:hint="cs"/>
                <w:sz w:val="16"/>
                <w:szCs w:val="24"/>
                <w:rtl/>
                <w:lang w:val="en-ZW" w:bidi="ar-SY"/>
              </w:rPr>
            </w:pPr>
            <w:r w:rsidRPr="00D23625">
              <w:rPr>
                <w:rFonts w:hint="cs"/>
                <w:sz w:val="16"/>
                <w:szCs w:val="24"/>
                <w:rtl/>
                <w:lang w:val="en-ZW" w:bidi="ar-SY"/>
              </w:rPr>
              <w:t>28</w:t>
            </w:r>
          </w:p>
        </w:tc>
        <w:tc>
          <w:tcPr>
            <w:tcW w:w="1901" w:type="dxa"/>
            <w:shd w:val="clear" w:color="auto" w:fill="auto"/>
          </w:tcPr>
          <w:p w:rsidR="00E13B78" w:rsidRPr="00D23625" w:rsidRDefault="00E13B78" w:rsidP="00D23625">
            <w:pPr>
              <w:spacing w:before="40" w:after="80" w:line="240" w:lineRule="exact"/>
              <w:rPr>
                <w:rFonts w:hint="cs"/>
                <w:sz w:val="16"/>
                <w:szCs w:val="24"/>
                <w:rtl/>
                <w:lang w:val="en-ZW" w:bidi="ar-SY"/>
              </w:rPr>
            </w:pPr>
            <w:r w:rsidRPr="00D23625">
              <w:rPr>
                <w:rFonts w:hint="cs"/>
                <w:sz w:val="16"/>
                <w:szCs w:val="24"/>
                <w:rtl/>
                <w:lang w:val="en-ZW" w:bidi="ar-SY"/>
              </w:rPr>
              <w:t>32</w:t>
            </w:r>
          </w:p>
        </w:tc>
        <w:tc>
          <w:tcPr>
            <w:tcW w:w="1415" w:type="dxa"/>
            <w:shd w:val="clear" w:color="auto" w:fill="auto"/>
          </w:tcPr>
          <w:p w:rsidR="00E13B78" w:rsidRPr="00D23625" w:rsidRDefault="00E13B78" w:rsidP="00D23625">
            <w:pPr>
              <w:spacing w:before="40" w:after="80" w:line="240" w:lineRule="exact"/>
              <w:rPr>
                <w:rFonts w:hint="cs"/>
                <w:sz w:val="16"/>
                <w:szCs w:val="24"/>
                <w:rtl/>
                <w:lang w:val="en-ZW" w:bidi="ar-SY"/>
              </w:rPr>
            </w:pPr>
            <w:r w:rsidRPr="00D23625">
              <w:rPr>
                <w:rFonts w:hint="cs"/>
                <w:sz w:val="16"/>
                <w:szCs w:val="24"/>
                <w:rtl/>
                <w:lang w:val="en-ZW" w:bidi="ar-SY"/>
              </w:rPr>
              <w:t>60</w:t>
            </w:r>
          </w:p>
        </w:tc>
        <w:tc>
          <w:tcPr>
            <w:tcW w:w="2387" w:type="dxa"/>
            <w:shd w:val="clear" w:color="auto" w:fill="auto"/>
          </w:tcPr>
          <w:p w:rsidR="00E13B78" w:rsidRPr="00D23625" w:rsidRDefault="00E13B78" w:rsidP="00D23625">
            <w:pPr>
              <w:spacing w:before="40" w:after="80" w:line="240" w:lineRule="exact"/>
              <w:rPr>
                <w:rFonts w:hint="cs"/>
                <w:sz w:val="16"/>
                <w:szCs w:val="24"/>
                <w:rtl/>
                <w:lang w:val="en-ZW" w:bidi="ar-SY"/>
              </w:rPr>
            </w:pPr>
            <w:r w:rsidRPr="00D23625">
              <w:rPr>
                <w:rFonts w:hint="cs"/>
                <w:sz w:val="16"/>
                <w:szCs w:val="24"/>
                <w:rtl/>
                <w:lang w:val="en-ZW" w:bidi="ar-SY"/>
              </w:rPr>
              <w:t>1.7</w:t>
            </w:r>
          </w:p>
        </w:tc>
      </w:tr>
      <w:tr w:rsidR="00E13B78" w:rsidRPr="00D23625">
        <w:tblPrEx>
          <w:tblCellMar>
            <w:top w:w="0" w:type="dxa"/>
            <w:bottom w:w="0" w:type="dxa"/>
          </w:tblCellMar>
        </w:tblPrEx>
        <w:trPr>
          <w:cantSplit/>
          <w:jc w:val="center"/>
        </w:trPr>
        <w:tc>
          <w:tcPr>
            <w:tcW w:w="1900" w:type="dxa"/>
            <w:tcBorders>
              <w:bottom w:val="single" w:sz="4" w:space="0" w:color="auto"/>
            </w:tcBorders>
            <w:shd w:val="clear" w:color="auto" w:fill="auto"/>
          </w:tcPr>
          <w:p w:rsidR="00E13B78" w:rsidRPr="00D23625" w:rsidRDefault="00E13B78" w:rsidP="00D23625">
            <w:pPr>
              <w:spacing w:before="40" w:after="80" w:line="240" w:lineRule="exact"/>
              <w:rPr>
                <w:rFonts w:hint="cs"/>
                <w:sz w:val="16"/>
                <w:szCs w:val="24"/>
                <w:rtl/>
                <w:lang w:val="en-ZW" w:bidi="ar-SY"/>
              </w:rPr>
            </w:pPr>
            <w:r w:rsidRPr="00D23625">
              <w:rPr>
                <w:rFonts w:hint="cs"/>
                <w:sz w:val="16"/>
                <w:szCs w:val="24"/>
                <w:rtl/>
                <w:lang w:val="en-ZW" w:bidi="ar-SY"/>
              </w:rPr>
              <w:t>24</w:t>
            </w:r>
          </w:p>
        </w:tc>
        <w:tc>
          <w:tcPr>
            <w:tcW w:w="1901" w:type="dxa"/>
            <w:tcBorders>
              <w:bottom w:val="single" w:sz="4" w:space="0" w:color="auto"/>
            </w:tcBorders>
            <w:shd w:val="clear" w:color="auto" w:fill="auto"/>
          </w:tcPr>
          <w:p w:rsidR="00E13B78" w:rsidRPr="00D23625" w:rsidRDefault="00E13B78" w:rsidP="00D23625">
            <w:pPr>
              <w:spacing w:before="40" w:after="80" w:line="240" w:lineRule="exact"/>
              <w:rPr>
                <w:rFonts w:hint="cs"/>
                <w:sz w:val="16"/>
                <w:szCs w:val="24"/>
                <w:rtl/>
                <w:lang w:val="en-ZW" w:bidi="ar-SY"/>
              </w:rPr>
            </w:pPr>
            <w:r w:rsidRPr="00D23625">
              <w:rPr>
                <w:rFonts w:hint="cs"/>
                <w:sz w:val="16"/>
                <w:szCs w:val="24"/>
                <w:rtl/>
                <w:lang w:val="en-ZW" w:bidi="ar-SY"/>
              </w:rPr>
              <w:t>46</w:t>
            </w:r>
          </w:p>
        </w:tc>
        <w:tc>
          <w:tcPr>
            <w:tcW w:w="1901" w:type="dxa"/>
            <w:tcBorders>
              <w:bottom w:val="single" w:sz="4" w:space="0" w:color="auto"/>
            </w:tcBorders>
            <w:shd w:val="clear" w:color="auto" w:fill="auto"/>
          </w:tcPr>
          <w:p w:rsidR="00E13B78" w:rsidRPr="00D23625" w:rsidRDefault="00E13B78" w:rsidP="00D23625">
            <w:pPr>
              <w:spacing w:before="40" w:after="80" w:line="240" w:lineRule="exact"/>
              <w:rPr>
                <w:rFonts w:hint="cs"/>
                <w:sz w:val="16"/>
                <w:szCs w:val="24"/>
                <w:rtl/>
                <w:lang w:val="en-ZW" w:bidi="ar-SY"/>
              </w:rPr>
            </w:pPr>
            <w:r w:rsidRPr="00D23625">
              <w:rPr>
                <w:rFonts w:hint="cs"/>
                <w:sz w:val="16"/>
                <w:szCs w:val="24"/>
                <w:rtl/>
                <w:lang w:val="en-ZW" w:bidi="ar-SY"/>
              </w:rPr>
              <w:t>30</w:t>
            </w:r>
          </w:p>
        </w:tc>
        <w:tc>
          <w:tcPr>
            <w:tcW w:w="1415" w:type="dxa"/>
            <w:tcBorders>
              <w:bottom w:val="single" w:sz="4" w:space="0" w:color="auto"/>
            </w:tcBorders>
            <w:shd w:val="clear" w:color="auto" w:fill="auto"/>
          </w:tcPr>
          <w:p w:rsidR="00E13B78" w:rsidRPr="00D23625" w:rsidRDefault="00E13B78" w:rsidP="00D23625">
            <w:pPr>
              <w:spacing w:before="40" w:after="80" w:line="240" w:lineRule="exact"/>
              <w:rPr>
                <w:rFonts w:hint="cs"/>
                <w:sz w:val="16"/>
                <w:szCs w:val="24"/>
                <w:rtl/>
                <w:lang w:val="en-ZW" w:bidi="ar-SY"/>
              </w:rPr>
            </w:pPr>
            <w:r w:rsidRPr="00D23625">
              <w:rPr>
                <w:rFonts w:hint="cs"/>
                <w:sz w:val="16"/>
                <w:szCs w:val="24"/>
                <w:rtl/>
                <w:lang w:val="en-ZW" w:bidi="ar-SY"/>
              </w:rPr>
              <w:t>76</w:t>
            </w:r>
          </w:p>
        </w:tc>
        <w:tc>
          <w:tcPr>
            <w:tcW w:w="2387" w:type="dxa"/>
            <w:tcBorders>
              <w:bottom w:val="single" w:sz="4" w:space="0" w:color="auto"/>
            </w:tcBorders>
            <w:shd w:val="clear" w:color="auto" w:fill="auto"/>
          </w:tcPr>
          <w:p w:rsidR="00E13B78" w:rsidRPr="00D23625" w:rsidRDefault="00E13B78" w:rsidP="00D23625">
            <w:pPr>
              <w:spacing w:before="40" w:after="80" w:line="240" w:lineRule="exact"/>
              <w:rPr>
                <w:rFonts w:hint="cs"/>
                <w:sz w:val="16"/>
                <w:szCs w:val="24"/>
                <w:rtl/>
                <w:lang w:val="en-ZW" w:bidi="ar-SY"/>
              </w:rPr>
            </w:pPr>
            <w:r w:rsidRPr="00D23625">
              <w:rPr>
                <w:rFonts w:hint="cs"/>
                <w:sz w:val="16"/>
                <w:szCs w:val="24"/>
                <w:rtl/>
                <w:lang w:val="en-ZW" w:bidi="ar-SY"/>
              </w:rPr>
              <w:t>2.2</w:t>
            </w:r>
          </w:p>
        </w:tc>
      </w:tr>
      <w:tr w:rsidR="00E13B78" w:rsidRPr="007F6F1F">
        <w:tblPrEx>
          <w:tblCellMar>
            <w:top w:w="0" w:type="dxa"/>
            <w:bottom w:w="0" w:type="dxa"/>
          </w:tblCellMar>
        </w:tblPrEx>
        <w:trPr>
          <w:cantSplit/>
          <w:jc w:val="center"/>
        </w:trPr>
        <w:tc>
          <w:tcPr>
            <w:tcW w:w="1900" w:type="dxa"/>
            <w:tcBorders>
              <w:top w:val="single" w:sz="4" w:space="0" w:color="auto"/>
              <w:bottom w:val="single" w:sz="12" w:space="0" w:color="auto"/>
            </w:tcBorders>
            <w:shd w:val="clear" w:color="auto" w:fill="auto"/>
          </w:tcPr>
          <w:p w:rsidR="00E13B78" w:rsidRPr="007F6F1F" w:rsidRDefault="00E13B78" w:rsidP="0087517B">
            <w:pPr>
              <w:pStyle w:val="SingleTxt"/>
              <w:tabs>
                <w:tab w:val="clear" w:pos="1267"/>
                <w:tab w:val="clear" w:pos="1930"/>
                <w:tab w:val="clear" w:pos="2592"/>
                <w:tab w:val="clear" w:pos="3254"/>
                <w:tab w:val="clear" w:pos="3917"/>
                <w:tab w:val="clear" w:pos="4579"/>
                <w:tab w:val="clear" w:pos="5242"/>
                <w:tab w:val="clear" w:pos="5904"/>
                <w:tab w:val="clear" w:pos="6566"/>
              </w:tabs>
              <w:ind w:left="0" w:right="0"/>
              <w:rPr>
                <w:rFonts w:hint="cs"/>
                <w:sz w:val="26"/>
                <w:szCs w:val="26"/>
                <w:rtl/>
                <w:lang w:val="en-ZW" w:bidi="ar-SY"/>
              </w:rPr>
            </w:pPr>
            <w:r w:rsidRPr="007F6F1F">
              <w:rPr>
                <w:rFonts w:hint="cs"/>
                <w:sz w:val="26"/>
                <w:szCs w:val="26"/>
                <w:rtl/>
                <w:lang w:val="en-ZW" w:bidi="ar-SY"/>
              </w:rPr>
              <w:t>المجموع</w:t>
            </w:r>
          </w:p>
        </w:tc>
        <w:tc>
          <w:tcPr>
            <w:tcW w:w="1901" w:type="dxa"/>
            <w:tcBorders>
              <w:top w:val="single" w:sz="4" w:space="0" w:color="auto"/>
              <w:bottom w:val="single" w:sz="12" w:space="0" w:color="auto"/>
            </w:tcBorders>
            <w:shd w:val="clear" w:color="auto" w:fill="auto"/>
          </w:tcPr>
          <w:p w:rsidR="00E13B78" w:rsidRPr="007F6F1F" w:rsidRDefault="00E13B78" w:rsidP="0087517B">
            <w:pPr>
              <w:pStyle w:val="SingleTxt"/>
              <w:tabs>
                <w:tab w:val="clear" w:pos="1267"/>
                <w:tab w:val="clear" w:pos="1930"/>
                <w:tab w:val="clear" w:pos="2592"/>
                <w:tab w:val="clear" w:pos="3254"/>
                <w:tab w:val="clear" w:pos="3917"/>
                <w:tab w:val="clear" w:pos="4579"/>
                <w:tab w:val="clear" w:pos="5242"/>
                <w:tab w:val="clear" w:pos="5904"/>
                <w:tab w:val="clear" w:pos="6566"/>
              </w:tabs>
              <w:ind w:left="0" w:right="0"/>
              <w:rPr>
                <w:rFonts w:hint="cs"/>
                <w:b/>
                <w:bCs/>
                <w:sz w:val="26"/>
                <w:szCs w:val="26"/>
                <w:rtl/>
                <w:lang w:val="en-ZW" w:bidi="ar-SY"/>
              </w:rPr>
            </w:pPr>
            <w:r w:rsidRPr="007F6F1F">
              <w:rPr>
                <w:rFonts w:hint="cs"/>
                <w:b/>
                <w:bCs/>
                <w:sz w:val="26"/>
                <w:szCs w:val="26"/>
                <w:rtl/>
                <w:lang w:val="en-ZW" w:bidi="ar-SY"/>
              </w:rPr>
              <w:t>121</w:t>
            </w:r>
          </w:p>
        </w:tc>
        <w:tc>
          <w:tcPr>
            <w:tcW w:w="1901" w:type="dxa"/>
            <w:tcBorders>
              <w:top w:val="single" w:sz="4" w:space="0" w:color="auto"/>
              <w:bottom w:val="single" w:sz="12" w:space="0" w:color="auto"/>
            </w:tcBorders>
            <w:shd w:val="clear" w:color="auto" w:fill="auto"/>
          </w:tcPr>
          <w:p w:rsidR="00E13B78" w:rsidRPr="007F6F1F" w:rsidRDefault="00E13B78" w:rsidP="0087517B">
            <w:pPr>
              <w:pStyle w:val="SingleTxt"/>
              <w:tabs>
                <w:tab w:val="clear" w:pos="1267"/>
                <w:tab w:val="clear" w:pos="1930"/>
                <w:tab w:val="clear" w:pos="2592"/>
                <w:tab w:val="clear" w:pos="3254"/>
                <w:tab w:val="clear" w:pos="3917"/>
                <w:tab w:val="clear" w:pos="4579"/>
                <w:tab w:val="clear" w:pos="5242"/>
                <w:tab w:val="clear" w:pos="5904"/>
                <w:tab w:val="clear" w:pos="6566"/>
              </w:tabs>
              <w:ind w:left="0" w:right="0"/>
              <w:rPr>
                <w:rFonts w:hint="cs"/>
                <w:b/>
                <w:bCs/>
                <w:sz w:val="26"/>
                <w:szCs w:val="26"/>
                <w:rtl/>
                <w:lang w:val="en-ZW" w:bidi="ar-SY"/>
              </w:rPr>
            </w:pPr>
            <w:r w:rsidRPr="007F6F1F">
              <w:rPr>
                <w:rFonts w:hint="cs"/>
                <w:b/>
                <w:bCs/>
                <w:sz w:val="26"/>
                <w:szCs w:val="26"/>
                <w:rtl/>
                <w:lang w:val="en-ZW" w:bidi="ar-SY"/>
              </w:rPr>
              <w:t>108</w:t>
            </w:r>
          </w:p>
        </w:tc>
        <w:tc>
          <w:tcPr>
            <w:tcW w:w="1415" w:type="dxa"/>
            <w:tcBorders>
              <w:top w:val="single" w:sz="4" w:space="0" w:color="auto"/>
              <w:bottom w:val="single" w:sz="12" w:space="0" w:color="auto"/>
            </w:tcBorders>
            <w:shd w:val="clear" w:color="auto" w:fill="auto"/>
          </w:tcPr>
          <w:p w:rsidR="00E13B78" w:rsidRPr="007F6F1F" w:rsidRDefault="00E13B78" w:rsidP="0087517B">
            <w:pPr>
              <w:pStyle w:val="SingleTxt"/>
              <w:tabs>
                <w:tab w:val="clear" w:pos="1267"/>
                <w:tab w:val="clear" w:pos="1930"/>
                <w:tab w:val="clear" w:pos="2592"/>
                <w:tab w:val="clear" w:pos="3254"/>
                <w:tab w:val="clear" w:pos="3917"/>
                <w:tab w:val="clear" w:pos="4579"/>
                <w:tab w:val="clear" w:pos="5242"/>
                <w:tab w:val="clear" w:pos="5904"/>
                <w:tab w:val="clear" w:pos="6566"/>
              </w:tabs>
              <w:ind w:left="0" w:right="0"/>
              <w:rPr>
                <w:rFonts w:hint="cs"/>
                <w:b/>
                <w:bCs/>
                <w:sz w:val="26"/>
                <w:szCs w:val="26"/>
                <w:rtl/>
                <w:lang w:val="en-ZW" w:bidi="ar-SY"/>
              </w:rPr>
            </w:pPr>
            <w:r w:rsidRPr="007F6F1F">
              <w:rPr>
                <w:rFonts w:hint="cs"/>
                <w:b/>
                <w:bCs/>
                <w:sz w:val="26"/>
                <w:szCs w:val="26"/>
                <w:rtl/>
                <w:lang w:val="en-ZW" w:bidi="ar-SY"/>
              </w:rPr>
              <w:t>76</w:t>
            </w:r>
          </w:p>
        </w:tc>
        <w:tc>
          <w:tcPr>
            <w:tcW w:w="2387" w:type="dxa"/>
            <w:tcBorders>
              <w:top w:val="single" w:sz="4" w:space="0" w:color="auto"/>
              <w:bottom w:val="single" w:sz="12" w:space="0" w:color="auto"/>
            </w:tcBorders>
            <w:shd w:val="clear" w:color="auto" w:fill="auto"/>
          </w:tcPr>
          <w:p w:rsidR="00E13B78" w:rsidRPr="007F6F1F" w:rsidRDefault="00E13B78" w:rsidP="0087517B">
            <w:pPr>
              <w:pStyle w:val="SingleTxt"/>
              <w:tabs>
                <w:tab w:val="clear" w:pos="1267"/>
                <w:tab w:val="clear" w:pos="1930"/>
                <w:tab w:val="clear" w:pos="2592"/>
                <w:tab w:val="clear" w:pos="3254"/>
                <w:tab w:val="clear" w:pos="3917"/>
                <w:tab w:val="clear" w:pos="4579"/>
                <w:tab w:val="clear" w:pos="5242"/>
                <w:tab w:val="clear" w:pos="5904"/>
                <w:tab w:val="clear" w:pos="6566"/>
              </w:tabs>
              <w:ind w:left="0" w:right="0"/>
              <w:rPr>
                <w:rFonts w:hint="cs"/>
                <w:b/>
                <w:bCs/>
                <w:sz w:val="26"/>
                <w:szCs w:val="26"/>
                <w:rtl/>
                <w:lang w:val="en-ZW" w:bidi="ar-SY"/>
              </w:rPr>
            </w:pPr>
            <w:r w:rsidRPr="007F6F1F">
              <w:rPr>
                <w:rFonts w:hint="cs"/>
                <w:b/>
                <w:bCs/>
                <w:sz w:val="26"/>
                <w:szCs w:val="26"/>
                <w:rtl/>
                <w:lang w:val="en-ZW" w:bidi="ar-SY"/>
              </w:rPr>
              <w:t>2.2</w:t>
            </w:r>
          </w:p>
        </w:tc>
      </w:tr>
    </w:tbl>
    <w:p w:rsidR="00E13B78" w:rsidRPr="00E13B78" w:rsidRDefault="00E13B78" w:rsidP="00E13B78">
      <w:pPr>
        <w:pStyle w:val="SingleTxt"/>
        <w:spacing w:after="0" w:line="120" w:lineRule="exact"/>
        <w:rPr>
          <w:rFonts w:hint="cs"/>
          <w:b/>
          <w:bCs/>
          <w:sz w:val="10"/>
          <w:rtl/>
          <w:lang w:val="en-ZW" w:bidi="ar-SY"/>
        </w:rPr>
      </w:pPr>
    </w:p>
    <w:p w:rsidR="00CF3631" w:rsidRPr="00CF3631" w:rsidRDefault="00BC7710" w:rsidP="00BC7710">
      <w:pPr>
        <w:pStyle w:val="FootnoteText"/>
        <w:tabs>
          <w:tab w:val="clear" w:pos="418"/>
          <w:tab w:val="right" w:pos="662"/>
          <w:tab w:val="left" w:pos="763"/>
          <w:tab w:val="left" w:pos="1210"/>
          <w:tab w:val="left" w:pos="1685"/>
          <w:tab w:val="left" w:pos="2174"/>
          <w:tab w:val="left" w:pos="2650"/>
        </w:tabs>
        <w:spacing w:after="80"/>
        <w:ind w:left="763" w:right="0" w:hanging="763"/>
        <w:rPr>
          <w:rFonts w:hint="cs"/>
          <w:rtl/>
          <w:lang w:val="en-ZW" w:bidi="ar-SY"/>
        </w:rPr>
      </w:pPr>
      <w:r>
        <w:rPr>
          <w:rFonts w:hint="cs"/>
          <w:rtl/>
          <w:lang w:val="en-ZW" w:bidi="ar-SY"/>
        </w:rPr>
        <w:tab/>
      </w:r>
      <w:r w:rsidR="00CF3631" w:rsidRPr="00CF3631">
        <w:rPr>
          <w:rFonts w:hint="cs"/>
          <w:rtl/>
          <w:lang w:val="en-ZW" w:bidi="ar-SY"/>
        </w:rPr>
        <w:t>المصدر:</w:t>
      </w:r>
      <w:r>
        <w:rPr>
          <w:rFonts w:hint="cs"/>
          <w:rtl/>
          <w:lang w:val="en-ZW" w:bidi="ar-SY"/>
        </w:rPr>
        <w:tab/>
      </w:r>
      <w:r w:rsidR="00CF3631" w:rsidRPr="00CF3631">
        <w:rPr>
          <w:rFonts w:hint="cs"/>
          <w:rtl/>
          <w:lang w:val="en-ZW" w:bidi="ar-SY"/>
        </w:rPr>
        <w:t>النشرة الإخبارية لمكتب الإحصاء الوطني 179/2006</w:t>
      </w:r>
      <w:r w:rsidR="00C32FE3">
        <w:rPr>
          <w:rFonts w:hint="cs"/>
          <w:rtl/>
          <w:lang w:val="en-ZW" w:bidi="ar-SY"/>
        </w:rPr>
        <w:t xml:space="preserve"> </w:t>
      </w:r>
      <w:r w:rsidR="0023323D">
        <w:rPr>
          <w:rtl/>
          <w:lang w:val="en-ZW" w:bidi="ar-SY"/>
        </w:rPr>
        <w:t>-</w:t>
      </w:r>
      <w:r w:rsidR="00C32FE3">
        <w:rPr>
          <w:rtl/>
          <w:lang w:val="en-ZW" w:bidi="ar-SY"/>
        </w:rPr>
        <w:t xml:space="preserve"> </w:t>
      </w:r>
      <w:r w:rsidR="00CF3631" w:rsidRPr="00CF3631">
        <w:rPr>
          <w:rFonts w:hint="cs"/>
          <w:rtl/>
          <w:lang w:val="en-ZW" w:bidi="ar-SY"/>
        </w:rPr>
        <w:t>اليوم الدولي للشباب.</w:t>
      </w:r>
    </w:p>
    <w:p w:rsidR="00596C9D" w:rsidRPr="00596C9D" w:rsidRDefault="00596C9D" w:rsidP="00596C9D">
      <w:pPr>
        <w:pStyle w:val="SingleTxt"/>
        <w:spacing w:after="0" w:line="120" w:lineRule="exact"/>
        <w:rPr>
          <w:rFonts w:hint="cs"/>
          <w:sz w:val="10"/>
          <w:rtl/>
          <w:lang w:val="en-ZW" w:bidi="ar-SY"/>
        </w:rPr>
      </w:pPr>
    </w:p>
    <w:p w:rsidR="00CF3631" w:rsidRPr="00CF3631" w:rsidRDefault="00E13B78" w:rsidP="00A0467A">
      <w:pPr>
        <w:pStyle w:val="SingleTxt"/>
        <w:rPr>
          <w:rFonts w:hint="cs"/>
          <w:rtl/>
          <w:lang w:val="en-ZW" w:bidi="ar-SY"/>
        </w:rPr>
      </w:pPr>
      <w:r>
        <w:rPr>
          <w:rFonts w:hint="cs"/>
          <w:rtl/>
          <w:lang w:val="en-ZW" w:bidi="ar-SY"/>
        </w:rPr>
        <w:tab/>
      </w:r>
      <w:r w:rsidR="00CF3631" w:rsidRPr="00CF3631">
        <w:rPr>
          <w:rFonts w:hint="cs"/>
          <w:rtl/>
          <w:lang w:val="en-ZW" w:bidi="ar-SY"/>
        </w:rPr>
        <w:t xml:space="preserve">تزداد سنة بعد أخرى أهمية موقف الدولة المالطية في تجارب ملتمسي اللجوء. الموقع الجغرافي لمالطة يجعلها وُجهة طيبة لعدد من المهاجرين غير القانونيين للوصول إلى الشواطئ المالطية. في 2005 سُجّل أن 48 قاربا دخلت مياه البحر المالطية، جالبة مهاجرين غير قانونيين بلغ عددهم </w:t>
      </w:r>
      <w:r w:rsidR="00A0467A">
        <w:rPr>
          <w:rFonts w:hint="cs"/>
          <w:rtl/>
          <w:lang w:val="en-ZW" w:bidi="ar-SY"/>
        </w:rPr>
        <w:t>882 1</w:t>
      </w:r>
      <w:r w:rsidR="00CF3631" w:rsidRPr="00CF3631">
        <w:rPr>
          <w:rFonts w:hint="cs"/>
          <w:rtl/>
          <w:lang w:val="en-ZW" w:bidi="ar-SY"/>
        </w:rPr>
        <w:t xml:space="preserve"> إلى مالطة. وعند إجراء تحليل مقارن بالسنة السابقة يعني ذلك زيادة في عدد المهاجرين غير القانونيين تبلغ 434. وفي الأشهر الستة الأولى من 2006 بلغ مجموع عدد القوارب التي وصلت إلى مالطة تسعة، ما </w:t>
      </w:r>
      <w:r w:rsidR="00B1727D">
        <w:rPr>
          <w:rFonts w:hint="cs"/>
          <w:rtl/>
          <w:lang w:val="en-ZW" w:bidi="ar-SY"/>
        </w:rPr>
        <w:t>يعادل 378 مهاجرا غير قانوني</w:t>
      </w:r>
      <w:r w:rsidR="00B1727D">
        <w:rPr>
          <w:rFonts w:hint="cs"/>
          <w:vertAlign w:val="superscript"/>
          <w:rtl/>
          <w:lang w:val="en-ZW" w:bidi="ar-SY"/>
        </w:rPr>
        <w:t>(43)</w:t>
      </w:r>
      <w:r w:rsidR="00B1727D">
        <w:rPr>
          <w:rFonts w:hint="cs"/>
          <w:rtl/>
          <w:lang w:val="en-ZW" w:bidi="ar-SY"/>
        </w:rPr>
        <w:t>.</w:t>
      </w:r>
    </w:p>
    <w:p w:rsidR="00CF3631" w:rsidRPr="00B1727D" w:rsidRDefault="00B1727D" w:rsidP="00CF3631">
      <w:pPr>
        <w:pStyle w:val="SingleTxt"/>
        <w:rPr>
          <w:rFonts w:hint="cs"/>
          <w:rtl/>
          <w:lang w:val="en-ZW" w:bidi="ar-SY"/>
        </w:rPr>
      </w:pPr>
      <w:r>
        <w:rPr>
          <w:rFonts w:hint="cs"/>
          <w:rtl/>
          <w:lang w:val="en-ZW" w:bidi="ar-SY"/>
        </w:rPr>
        <w:tab/>
      </w:r>
      <w:r w:rsidR="00CF3631" w:rsidRPr="00CF3631">
        <w:rPr>
          <w:rFonts w:hint="cs"/>
          <w:rtl/>
          <w:lang w:val="en-ZW" w:bidi="ar-SY"/>
        </w:rPr>
        <w:t>إن ارتفاع عدد الواصلين إلى الشواطئ المالطية ينعكس أيضا في زيادة عدد الطلبات المقدمة للجوء. وبلغ العدد الإجمالي للطلبات التي تلقاها مكتب مفوض شؤون اللاجئين خلال 2004</w:t>
      </w:r>
      <w:r w:rsidR="00A0467A">
        <w:rPr>
          <w:rFonts w:hint="cs"/>
          <w:rtl/>
          <w:lang w:val="en-ZW" w:bidi="ar-SY"/>
        </w:rPr>
        <w:t>،</w:t>
      </w:r>
      <w:r w:rsidR="00CF3631" w:rsidRPr="00CF3631">
        <w:rPr>
          <w:rFonts w:hint="cs"/>
          <w:rtl/>
          <w:lang w:val="en-ZW" w:bidi="ar-SY"/>
        </w:rPr>
        <w:t xml:space="preserve"> 997، بينما بلغ عدد المسجلين في 2005</w:t>
      </w:r>
      <w:r w:rsidR="00A0467A">
        <w:rPr>
          <w:rFonts w:hint="cs"/>
          <w:rtl/>
          <w:lang w:val="en-ZW" w:bidi="ar-SY"/>
        </w:rPr>
        <w:t>،</w:t>
      </w:r>
      <w:r w:rsidR="00CF3631" w:rsidRPr="00CF3631">
        <w:rPr>
          <w:rFonts w:hint="cs"/>
          <w:rtl/>
          <w:lang w:val="en-ZW" w:bidi="ar-SY"/>
        </w:rPr>
        <w:t xml:space="preserve"> 1199. ويشكل الفارق زيادة تبلغ 20</w:t>
      </w:r>
      <w:r w:rsidR="00C32FE3">
        <w:rPr>
          <w:rFonts w:hint="cs"/>
          <w:rtl/>
          <w:lang w:val="en-ZW" w:bidi="ar-SY"/>
        </w:rPr>
        <w:t xml:space="preserve"> </w:t>
      </w:r>
      <w:r w:rsidR="00DB7A52">
        <w:rPr>
          <w:rFonts w:hint="cs"/>
          <w:rtl/>
          <w:lang w:val="en-ZW" w:bidi="ar-SY"/>
        </w:rPr>
        <w:t>في المائة</w:t>
      </w:r>
      <w:r w:rsidR="00C32FE3">
        <w:rPr>
          <w:rFonts w:hint="cs"/>
          <w:rtl/>
          <w:lang w:val="en-ZW" w:bidi="ar-SY"/>
        </w:rPr>
        <w:t xml:space="preserve"> </w:t>
      </w:r>
      <w:r w:rsidR="00CF3631" w:rsidRPr="00CF3631">
        <w:rPr>
          <w:rFonts w:hint="cs"/>
          <w:rtl/>
          <w:lang w:val="en-ZW" w:bidi="ar-SY"/>
        </w:rPr>
        <w:t>على الأرقام المحسوبة في 2004. وعدد الطلبات المسجلة في الأشهر الخمسة الأولى من 2006 بلغ 557، ما يومئ إلى أن اتجاه الزيادة الكبيرة سيستم</w:t>
      </w:r>
      <w:r>
        <w:rPr>
          <w:rFonts w:hint="cs"/>
          <w:rtl/>
          <w:lang w:val="en-ZW" w:bidi="ar-SY"/>
        </w:rPr>
        <w:t>ر في 2006</w:t>
      </w:r>
      <w:r>
        <w:rPr>
          <w:rFonts w:hint="cs"/>
          <w:vertAlign w:val="superscript"/>
          <w:rtl/>
          <w:lang w:val="en-ZW" w:bidi="ar-SY"/>
        </w:rPr>
        <w:t>(44)</w:t>
      </w:r>
      <w:r>
        <w:rPr>
          <w:rFonts w:hint="cs"/>
          <w:rtl/>
          <w:lang w:val="en-ZW" w:bidi="ar-SY"/>
        </w:rPr>
        <w:t>.</w:t>
      </w:r>
    </w:p>
    <w:p w:rsidR="00CF3631" w:rsidRPr="00CF3631" w:rsidRDefault="00B1727D" w:rsidP="00CF3631">
      <w:pPr>
        <w:pStyle w:val="SingleTxt"/>
        <w:rPr>
          <w:rFonts w:hint="cs"/>
          <w:rtl/>
          <w:lang w:val="en-ZW" w:bidi="ar-SY"/>
        </w:rPr>
      </w:pPr>
      <w:r>
        <w:rPr>
          <w:rFonts w:hint="cs"/>
          <w:rtl/>
          <w:lang w:val="en-ZW" w:bidi="ar-SY"/>
        </w:rPr>
        <w:tab/>
      </w:r>
      <w:r w:rsidR="00CF3631" w:rsidRPr="00CF3631">
        <w:rPr>
          <w:rFonts w:hint="cs"/>
          <w:rtl/>
          <w:lang w:val="en-ZW" w:bidi="ar-SY"/>
        </w:rPr>
        <w:t>ولوحظ تسجسل زيادة أيضا في عدد المهاجرين الذين أعيدوا إلى أوطانهم من 709 في 2004 إلى 954 في 2005. وفي الأشهر الأربعة الأولى من 2006 بلغ عدد الأشخاص الذين أعيدوا إلى أوطانهم 349. وتشمل أرقام الأشخاص الذين أعيدوا إلى أوطانهم جميع الأجانب الذين أُخرِجوا من البلد لسبب من الأسباب. واشتملت هذه على إعادة أشخاص إلى أوطانهم يدخلون البلد على نحو قانوني ولكنهم يمكثون فترة تتجاوز فترة المكوث المرخص بها، وأشخاص يصلون إلى مالطة دون ان تتوفر لديهم الوثائق اللازمة وأفراد آخرين يصلون إلى مالطة على نحو غير مشر</w:t>
      </w:r>
      <w:r>
        <w:rPr>
          <w:rFonts w:hint="cs"/>
          <w:rtl/>
          <w:lang w:val="en-ZW" w:bidi="ar-SY"/>
        </w:rPr>
        <w:t>وع</w:t>
      </w:r>
      <w:r>
        <w:rPr>
          <w:rFonts w:hint="cs"/>
          <w:vertAlign w:val="superscript"/>
          <w:rtl/>
          <w:lang w:val="en-ZW" w:bidi="ar-SY"/>
        </w:rPr>
        <w:t>(45)</w:t>
      </w:r>
      <w:r>
        <w:rPr>
          <w:rFonts w:hint="cs"/>
          <w:rtl/>
          <w:lang w:val="en-ZW" w:bidi="ar-SY"/>
        </w:rPr>
        <w:t>.</w:t>
      </w:r>
    </w:p>
    <w:p w:rsidR="00CF3631" w:rsidRPr="00CF3631" w:rsidRDefault="00B1727D" w:rsidP="00CF3631">
      <w:pPr>
        <w:pStyle w:val="SingleTxt"/>
        <w:rPr>
          <w:rFonts w:hint="cs"/>
          <w:rtl/>
          <w:lang w:val="en-ZW" w:bidi="ar-SY"/>
        </w:rPr>
      </w:pPr>
      <w:r>
        <w:rPr>
          <w:rFonts w:hint="cs"/>
          <w:rtl/>
          <w:lang w:val="en-ZW" w:bidi="ar-SY"/>
        </w:rPr>
        <w:tab/>
      </w:r>
      <w:r w:rsidR="00CF3631" w:rsidRPr="00CF3631">
        <w:rPr>
          <w:rFonts w:hint="cs"/>
          <w:rtl/>
          <w:lang w:val="en-ZW" w:bidi="ar-SY"/>
        </w:rPr>
        <w:t>في 2005 بلغ العدد الإجمالي للقرارات التي اتخذها مكتب مفوض شؤون اللاجئين بشأن ملتمسي اللجوء 1102. ونسبة 49.3 منها كانت قرارات إيجابية مُنح بموجبها مركز اللاجئ والحماية الإنسانية ل 36 فردا و 510 أفراد على التوالي. ونسبة ال</w:t>
      </w:r>
      <w:r w:rsidR="003C54E3">
        <w:rPr>
          <w:rFonts w:hint="cs"/>
          <w:rtl/>
          <w:lang w:val="en-ZW" w:bidi="ar-SY"/>
        </w:rPr>
        <w:t>ـ</w:t>
      </w:r>
      <w:r w:rsidR="00CF3631" w:rsidRPr="00CF3631">
        <w:rPr>
          <w:rFonts w:hint="cs"/>
          <w:rtl/>
          <w:lang w:val="en-ZW" w:bidi="ar-SY"/>
        </w:rPr>
        <w:t xml:space="preserve"> 50.5 في المائة المتبقية من القرارات المتخذة كانت بالرفض. وبخلاف السنتين الماضيتين، اتسمت 2005 بحقيقة أن نسبة قرارات الرفض تجاوزت نسبة القرارات بمنح الإعانة الإنسانية. وفي الفترة الواقعة بين 2002 و 2005 مُنح أشخاص بلغ مجموعهم 160 مركز اللاجئين، وأعطي 1509 أفراد الحماية الإنسانية ورُفِضت طلبات 1288 شخصا</w:t>
      </w:r>
      <w:r>
        <w:rPr>
          <w:rFonts w:hint="cs"/>
          <w:vertAlign w:val="superscript"/>
          <w:rtl/>
          <w:lang w:val="en-ZW" w:bidi="ar-SY"/>
        </w:rPr>
        <w:t>(46)</w:t>
      </w:r>
      <w:r>
        <w:rPr>
          <w:rFonts w:hint="cs"/>
          <w:rtl/>
          <w:lang w:val="en-ZW" w:bidi="ar-SY"/>
        </w:rPr>
        <w:t>.</w:t>
      </w:r>
    </w:p>
    <w:p w:rsidR="00B1727D" w:rsidRPr="00B1727D" w:rsidRDefault="00B1727D" w:rsidP="00B1727D">
      <w:pPr>
        <w:pStyle w:val="SingleTxt"/>
        <w:spacing w:after="0" w:line="120" w:lineRule="exact"/>
        <w:rPr>
          <w:rFonts w:hint="cs"/>
          <w:b/>
          <w:bCs/>
          <w:sz w:val="10"/>
          <w:rtl/>
          <w:lang w:val="en-ZW" w:bidi="ar-SY"/>
        </w:rPr>
      </w:pPr>
    </w:p>
    <w:p w:rsidR="00CF3631" w:rsidRPr="00CF3631" w:rsidRDefault="00596C9D" w:rsidP="00B1727D">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lang w:val="en-ZW" w:bidi="ar-SY"/>
        </w:rPr>
      </w:pPr>
      <w:r>
        <w:rPr>
          <w:rtl/>
          <w:lang w:val="en-ZW" w:bidi="ar-SY"/>
        </w:rPr>
        <w:br w:type="page"/>
      </w:r>
      <w:r w:rsidR="00B1727D">
        <w:rPr>
          <w:rFonts w:hint="cs"/>
          <w:rtl/>
          <w:lang w:val="en-ZW" w:bidi="ar-SY"/>
        </w:rPr>
        <w:tab/>
      </w:r>
      <w:r w:rsidR="00B1727D">
        <w:rPr>
          <w:rFonts w:hint="cs"/>
          <w:rtl/>
          <w:lang w:val="en-ZW" w:bidi="ar-SY"/>
        </w:rPr>
        <w:tab/>
      </w:r>
      <w:r w:rsidR="00CF3631" w:rsidRPr="00CF3631">
        <w:rPr>
          <w:rFonts w:hint="cs"/>
          <w:rtl/>
          <w:lang w:val="en-ZW" w:bidi="ar-SY"/>
        </w:rPr>
        <w:t>الجزء الثالث:</w:t>
      </w:r>
    </w:p>
    <w:p w:rsidR="00CF3631" w:rsidRPr="00CF3631" w:rsidRDefault="00BC7710" w:rsidP="00BC7710">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val="en-ZW" w:bidi="ar-SY"/>
        </w:rPr>
      </w:pPr>
      <w:r>
        <w:rPr>
          <w:rFonts w:hint="cs"/>
          <w:rtl/>
          <w:lang w:val="en-ZW" w:bidi="ar-SY"/>
        </w:rPr>
        <w:tab/>
      </w:r>
      <w:r>
        <w:rPr>
          <w:rFonts w:hint="cs"/>
          <w:rtl/>
          <w:lang w:val="en-ZW" w:bidi="ar-SY"/>
        </w:rPr>
        <w:tab/>
      </w:r>
      <w:r w:rsidR="00CF3631" w:rsidRPr="00CF3631">
        <w:rPr>
          <w:rFonts w:hint="cs"/>
          <w:rtl/>
          <w:lang w:val="en-ZW" w:bidi="ar-SY"/>
        </w:rPr>
        <w:t xml:space="preserve">المادة 10: التعليم </w:t>
      </w:r>
    </w:p>
    <w:p w:rsidR="00CF3631" w:rsidRDefault="00B1727D" w:rsidP="00CF3631">
      <w:pPr>
        <w:pStyle w:val="SingleTxt"/>
        <w:rPr>
          <w:rFonts w:hint="cs"/>
          <w:i/>
          <w:iCs/>
          <w:rtl/>
          <w:lang w:val="en-ZW" w:bidi="ar-SY"/>
        </w:rPr>
      </w:pPr>
      <w:r>
        <w:rPr>
          <w:rFonts w:hint="cs"/>
          <w:i/>
          <w:iCs/>
          <w:rtl/>
          <w:lang w:val="en-ZW" w:bidi="ar-SY"/>
        </w:rPr>
        <w:tab/>
      </w:r>
      <w:r w:rsidR="00CF3631" w:rsidRPr="00CF3631">
        <w:rPr>
          <w:rFonts w:hint="cs"/>
          <w:i/>
          <w:iCs/>
          <w:rtl/>
          <w:lang w:val="en-ZW" w:bidi="ar-SY"/>
        </w:rPr>
        <w:t>تتخذ الدول الأطراف جميع التدابير المناسبة للقضاء على التمييز ضد المرأة لكي تكفل للمرأة حقوقا مساوية لحقوق الرجل في ميدان التعليم، وبوجه خاص لكي تكفل، على أساس تساوي الرجل والمرأة:</w:t>
      </w:r>
    </w:p>
    <w:p w:rsidR="00CF3631" w:rsidRDefault="00B1727D" w:rsidP="00B1727D">
      <w:pPr>
        <w:pStyle w:val="SingleTxt"/>
        <w:rPr>
          <w:rFonts w:hint="cs"/>
          <w:i/>
          <w:iCs/>
          <w:rtl/>
          <w:lang w:val="en-ZW" w:bidi="ar-SY"/>
        </w:rPr>
      </w:pPr>
      <w:r>
        <w:rPr>
          <w:rFonts w:hint="cs"/>
          <w:i/>
          <w:iCs/>
          <w:rtl/>
          <w:lang w:val="en-ZW" w:bidi="ar-SY"/>
        </w:rPr>
        <w:tab/>
        <w:t>(أ)</w:t>
      </w:r>
      <w:r>
        <w:rPr>
          <w:rFonts w:hint="cs"/>
          <w:i/>
          <w:iCs/>
          <w:rtl/>
          <w:lang w:val="en-ZW" w:bidi="ar-SY"/>
        </w:rPr>
        <w:tab/>
      </w:r>
      <w:r w:rsidR="00CF3631" w:rsidRPr="00CF3631">
        <w:rPr>
          <w:rFonts w:hint="cs"/>
          <w:i/>
          <w:iCs/>
          <w:rtl/>
          <w:lang w:val="en-ZW" w:bidi="ar-SY"/>
        </w:rPr>
        <w:t>نفس الظروف للتوجيه الوظيفي والمهني، وللوصول إلى الدراسات والحصول على الدرجات العلمية في المؤسسات التعليمية من جميع الفئات، في المناطق الريفية والحضرية على السواء؛ وتكون هذه المساواة مكفولة في المرحلة السابقة للالتحاق بالمدرسة وفي التعليم العام والتقني والمهني والتعليم التقني العالي، وكذلك في جميع أنواع التدريب المهني؛</w:t>
      </w:r>
    </w:p>
    <w:p w:rsidR="00CF3631" w:rsidRPr="00CF3631" w:rsidRDefault="00B1727D" w:rsidP="00B1727D">
      <w:pPr>
        <w:pStyle w:val="SingleTxt"/>
        <w:rPr>
          <w:rFonts w:hint="cs"/>
          <w:lang w:bidi="ar-SY"/>
        </w:rPr>
      </w:pPr>
      <w:r>
        <w:rPr>
          <w:rFonts w:hint="cs"/>
          <w:i/>
          <w:iCs/>
          <w:rtl/>
          <w:lang w:val="en-ZW" w:bidi="ar-SY"/>
        </w:rPr>
        <w:tab/>
        <w:t>(ب)</w:t>
      </w:r>
      <w:r>
        <w:rPr>
          <w:rFonts w:hint="cs"/>
          <w:i/>
          <w:iCs/>
          <w:rtl/>
          <w:lang w:val="en-ZW" w:bidi="ar-SY"/>
        </w:rPr>
        <w:tab/>
      </w:r>
      <w:r w:rsidR="00CF3631" w:rsidRPr="00CF3631">
        <w:rPr>
          <w:rFonts w:hint="cs"/>
          <w:i/>
          <w:iCs/>
          <w:rtl/>
          <w:lang w:val="en-ZW" w:bidi="ar-SY"/>
        </w:rPr>
        <w:t>توفّر نفس المناهج الدراسية، ونفس الامتحانات وهيئات تدريسية تتمتع بمؤهلات من نفس المستوى ومبان ومعدات مدرسية من نفس النوعية؛</w:t>
      </w:r>
    </w:p>
    <w:p w:rsidR="00CF3631" w:rsidRPr="00CF3631" w:rsidRDefault="00B1727D" w:rsidP="00CF3631">
      <w:pPr>
        <w:pStyle w:val="SingleTxt"/>
        <w:rPr>
          <w:rFonts w:hint="cs"/>
          <w:i/>
          <w:iCs/>
          <w:rtl/>
          <w:lang w:val="en-ZW" w:bidi="ar-SY"/>
        </w:rPr>
      </w:pPr>
      <w:r>
        <w:rPr>
          <w:rFonts w:hint="cs"/>
          <w:i/>
          <w:iCs/>
          <w:rtl/>
          <w:lang w:val="en-ZW" w:bidi="ar-SY"/>
        </w:rPr>
        <w:tab/>
      </w:r>
      <w:r w:rsidR="00CF3631" w:rsidRPr="00CF3631">
        <w:rPr>
          <w:rFonts w:hint="cs"/>
          <w:i/>
          <w:iCs/>
          <w:rtl/>
          <w:lang w:val="en-ZW" w:bidi="ar-SY"/>
        </w:rPr>
        <w:t>(ج)</w:t>
      </w:r>
      <w:r w:rsidR="00CF3631" w:rsidRPr="00CF3631">
        <w:rPr>
          <w:rFonts w:hint="cs"/>
          <w:i/>
          <w:iCs/>
          <w:rtl/>
          <w:lang w:val="en-ZW" w:bidi="ar-SY"/>
        </w:rPr>
        <w:tab/>
        <w:t>القضاء على أي مفهوم نمطي عن دور الرجل ودور المرأة على جميع مستويات التعليم وفي جميع أشكاله عن طريق تشجيع التعليم المختلط وغيره من أنواع التعليم التي تساعد في تحقيق هذا الهدف، ولا سيما عن طريق تنقيح كتب الدراسة والبرامج المدرسية وتكييف أساليب التعليم؛</w:t>
      </w:r>
    </w:p>
    <w:p w:rsidR="00CF3631" w:rsidRPr="00CF3631" w:rsidRDefault="00B1727D" w:rsidP="00CF3631">
      <w:pPr>
        <w:pStyle w:val="SingleTxt"/>
        <w:rPr>
          <w:rFonts w:hint="cs"/>
          <w:i/>
          <w:iCs/>
          <w:rtl/>
          <w:lang w:val="en-ZW" w:bidi="ar-SY"/>
        </w:rPr>
      </w:pPr>
      <w:r>
        <w:rPr>
          <w:rFonts w:hint="cs"/>
          <w:i/>
          <w:iCs/>
          <w:rtl/>
          <w:lang w:val="en-ZW" w:bidi="ar-SY"/>
        </w:rPr>
        <w:tab/>
      </w:r>
      <w:r w:rsidR="00CF3631" w:rsidRPr="00CF3631">
        <w:rPr>
          <w:rFonts w:hint="cs"/>
          <w:i/>
          <w:iCs/>
          <w:rtl/>
          <w:lang w:val="en-ZW" w:bidi="ar-SY"/>
        </w:rPr>
        <w:t>(د)</w:t>
      </w:r>
      <w:r w:rsidR="00CF3631" w:rsidRPr="00CF3631">
        <w:rPr>
          <w:rFonts w:hint="cs"/>
          <w:i/>
          <w:iCs/>
          <w:rtl/>
          <w:lang w:val="en-ZW" w:bidi="ar-SY"/>
        </w:rPr>
        <w:tab/>
        <w:t>نفس الفرص للاستفادة من المنح التعليمية وغيرها من المنح الدراسية؛</w:t>
      </w:r>
    </w:p>
    <w:p w:rsidR="00CF3631" w:rsidRPr="00CF3631" w:rsidRDefault="00B1727D" w:rsidP="00B1727D">
      <w:pPr>
        <w:pStyle w:val="SingleTxt"/>
        <w:rPr>
          <w:rFonts w:hint="cs"/>
          <w:i/>
          <w:iCs/>
          <w:rtl/>
          <w:lang w:val="en-ZW" w:bidi="ar-SY"/>
        </w:rPr>
      </w:pPr>
      <w:r>
        <w:rPr>
          <w:rFonts w:hint="cs"/>
          <w:i/>
          <w:iCs/>
          <w:rtl/>
          <w:lang w:val="en-ZW" w:bidi="ar-SY"/>
        </w:rPr>
        <w:tab/>
      </w:r>
      <w:r w:rsidR="00CF3631" w:rsidRPr="00CF3631">
        <w:rPr>
          <w:rFonts w:hint="cs"/>
          <w:i/>
          <w:iCs/>
          <w:rtl/>
          <w:lang w:val="en-ZW" w:bidi="ar-SY"/>
        </w:rPr>
        <w:t>(ه</w:t>
      </w:r>
      <w:r>
        <w:rPr>
          <w:rFonts w:hint="cs"/>
          <w:i/>
          <w:iCs/>
          <w:rtl/>
          <w:lang w:val="en-ZW" w:bidi="ar-SY"/>
        </w:rPr>
        <w:t>ـ</w:t>
      </w:r>
      <w:r w:rsidR="00CF3631" w:rsidRPr="00CF3631">
        <w:rPr>
          <w:rFonts w:hint="cs"/>
          <w:i/>
          <w:iCs/>
          <w:rtl/>
          <w:lang w:val="en-ZW" w:bidi="ar-SY"/>
        </w:rPr>
        <w:t>)</w:t>
      </w:r>
      <w:r>
        <w:rPr>
          <w:rFonts w:hint="cs"/>
          <w:i/>
          <w:iCs/>
          <w:rtl/>
          <w:lang w:val="en-ZW" w:bidi="ar-SY"/>
        </w:rPr>
        <w:tab/>
      </w:r>
      <w:r w:rsidR="00CF3631" w:rsidRPr="00CF3631">
        <w:rPr>
          <w:rFonts w:hint="cs"/>
          <w:i/>
          <w:iCs/>
          <w:rtl/>
          <w:lang w:val="en-ZW" w:bidi="ar-SY"/>
        </w:rPr>
        <w:t>نفس الفرص للوصول إلى برامج التعليم المتواصل، بما في ذلك برامج تعليم الكبار ومحو الأمية الوظيفية، ولا سيما التي تهدف إلى أن تضيق، في أقرب وقت ممكن، أي فجوة في التعليم قائمة بين الرجل والمرأة؛</w:t>
      </w:r>
    </w:p>
    <w:p w:rsidR="00CF3631" w:rsidRPr="00CF3631" w:rsidRDefault="00B1727D" w:rsidP="00CF3631">
      <w:pPr>
        <w:pStyle w:val="SingleTxt"/>
        <w:rPr>
          <w:rFonts w:hint="cs"/>
          <w:i/>
          <w:iCs/>
          <w:rtl/>
          <w:lang w:val="en-ZW" w:bidi="ar-SY"/>
        </w:rPr>
      </w:pPr>
      <w:r>
        <w:rPr>
          <w:rFonts w:hint="cs"/>
          <w:i/>
          <w:iCs/>
          <w:rtl/>
          <w:lang w:val="en-ZW" w:bidi="ar-SY"/>
        </w:rPr>
        <w:tab/>
      </w:r>
      <w:r w:rsidR="00CF3631" w:rsidRPr="00CF3631">
        <w:rPr>
          <w:rFonts w:hint="cs"/>
          <w:i/>
          <w:iCs/>
          <w:rtl/>
          <w:lang w:val="en-ZW" w:bidi="ar-SY"/>
        </w:rPr>
        <w:t>(و)</w:t>
      </w:r>
      <w:r w:rsidR="00CF3631" w:rsidRPr="00CF3631">
        <w:rPr>
          <w:rFonts w:hint="cs"/>
          <w:i/>
          <w:iCs/>
          <w:rtl/>
          <w:lang w:val="en-ZW" w:bidi="ar-SY"/>
        </w:rPr>
        <w:tab/>
        <w:t>خفض معدلات ترك المدرسة، قبل الأوان بين الطالبات وتنظيم برامج للفتيات والنساء اللائي تركن المدرسة قبل الأوان؛</w:t>
      </w:r>
    </w:p>
    <w:p w:rsidR="00CF3631" w:rsidRPr="00CF3631" w:rsidRDefault="00B1727D" w:rsidP="00CF3631">
      <w:pPr>
        <w:pStyle w:val="SingleTxt"/>
        <w:rPr>
          <w:rFonts w:hint="cs"/>
          <w:i/>
          <w:iCs/>
          <w:rtl/>
          <w:lang w:val="en-ZW" w:bidi="ar-SY"/>
        </w:rPr>
      </w:pPr>
      <w:r>
        <w:rPr>
          <w:rFonts w:hint="cs"/>
          <w:i/>
          <w:iCs/>
          <w:rtl/>
          <w:lang w:val="en-ZW" w:bidi="ar-SY"/>
        </w:rPr>
        <w:tab/>
      </w:r>
      <w:r w:rsidR="00CF3631" w:rsidRPr="00CF3631">
        <w:rPr>
          <w:rFonts w:hint="cs"/>
          <w:i/>
          <w:iCs/>
          <w:rtl/>
          <w:lang w:val="en-ZW" w:bidi="ar-SY"/>
        </w:rPr>
        <w:t>(ز)</w:t>
      </w:r>
      <w:r w:rsidR="00CF3631" w:rsidRPr="00CF3631">
        <w:rPr>
          <w:rFonts w:hint="cs"/>
          <w:i/>
          <w:iCs/>
          <w:rtl/>
          <w:lang w:val="en-ZW" w:bidi="ar-SY"/>
        </w:rPr>
        <w:tab/>
        <w:t>نفس الفرص للمشاركة النشطة في الألعاب الرياضية والتربية البدنية؛</w:t>
      </w:r>
    </w:p>
    <w:p w:rsidR="00CF3631" w:rsidRPr="00CF3631" w:rsidRDefault="00B1727D" w:rsidP="00B1727D">
      <w:pPr>
        <w:pStyle w:val="SingleTxt"/>
        <w:rPr>
          <w:rFonts w:hint="cs"/>
          <w:i/>
          <w:iCs/>
          <w:rtl/>
          <w:lang w:val="en-ZW" w:bidi="ar-SY"/>
        </w:rPr>
      </w:pPr>
      <w:r>
        <w:rPr>
          <w:rFonts w:hint="cs"/>
          <w:i/>
          <w:iCs/>
          <w:rtl/>
          <w:lang w:val="en-ZW" w:bidi="ar-SY"/>
        </w:rPr>
        <w:tab/>
      </w:r>
      <w:r w:rsidR="00CF3631" w:rsidRPr="00CF3631">
        <w:rPr>
          <w:rFonts w:hint="cs"/>
          <w:i/>
          <w:iCs/>
          <w:rtl/>
          <w:lang w:val="en-ZW" w:bidi="ar-SY"/>
        </w:rPr>
        <w:t>(ح)</w:t>
      </w:r>
      <w:r>
        <w:rPr>
          <w:rFonts w:hint="cs"/>
          <w:i/>
          <w:iCs/>
          <w:rtl/>
          <w:lang w:val="en-ZW" w:bidi="ar-SY"/>
        </w:rPr>
        <w:tab/>
      </w:r>
      <w:r w:rsidR="00CF3631" w:rsidRPr="00CF3631">
        <w:rPr>
          <w:rFonts w:hint="cs"/>
          <w:i/>
          <w:iCs/>
          <w:rtl/>
          <w:lang w:val="en-ZW" w:bidi="ar-SY"/>
        </w:rPr>
        <w:t>الوصول إلى معلومات تربوية محددة للمساعدة في ضمان صحة الأسر ورفاهها، بما في ذلك المعلومات والنصح عن تخطيط الأسرة.</w:t>
      </w:r>
    </w:p>
    <w:p w:rsidR="00B1727D" w:rsidRPr="00B1727D" w:rsidRDefault="00B1727D" w:rsidP="00B1727D">
      <w:pPr>
        <w:pStyle w:val="SingleTxt"/>
        <w:spacing w:after="0" w:line="120" w:lineRule="exact"/>
        <w:rPr>
          <w:rFonts w:hint="cs"/>
          <w:b/>
          <w:bCs/>
          <w:sz w:val="10"/>
          <w:rtl/>
          <w:lang w:val="en-ZW" w:bidi="ar-SY"/>
        </w:rPr>
      </w:pPr>
    </w:p>
    <w:p w:rsidR="00CF3631" w:rsidRPr="00CF3631" w:rsidRDefault="00B1727D" w:rsidP="00B1727D">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val="en-ZW" w:bidi="ar-SY"/>
        </w:rPr>
      </w:pPr>
      <w:r>
        <w:rPr>
          <w:rFonts w:hint="cs"/>
          <w:rtl/>
          <w:lang w:val="en-ZW" w:bidi="ar-SY"/>
        </w:rPr>
        <w:tab/>
        <w:t>10-1</w:t>
      </w:r>
      <w:r w:rsidR="00CF3631" w:rsidRPr="00CF3631">
        <w:rPr>
          <w:rFonts w:hint="cs"/>
          <w:rtl/>
          <w:lang w:val="en-ZW" w:bidi="ar-SY"/>
        </w:rPr>
        <w:tab/>
        <w:t>التعليم</w:t>
      </w:r>
    </w:p>
    <w:p w:rsidR="00CF3631" w:rsidRPr="00CF3631" w:rsidRDefault="00B1727D" w:rsidP="00CF3631">
      <w:pPr>
        <w:pStyle w:val="SingleTxt"/>
        <w:rPr>
          <w:rFonts w:hint="cs"/>
          <w:rtl/>
          <w:lang w:val="en-ZW" w:bidi="ar-SY"/>
        </w:rPr>
      </w:pPr>
      <w:r>
        <w:rPr>
          <w:rFonts w:hint="cs"/>
          <w:rtl/>
          <w:lang w:val="en-ZW" w:bidi="ar-SY"/>
        </w:rPr>
        <w:tab/>
      </w:r>
      <w:r w:rsidR="00CF3631" w:rsidRPr="00CF3631">
        <w:rPr>
          <w:rFonts w:hint="cs"/>
          <w:rtl/>
          <w:lang w:val="en-ZW" w:bidi="ar-SY"/>
        </w:rPr>
        <w:t>تعتقد حكومة مالطة اعتقادا قويا بأن المفتاح لتأمين مستقبل مستدام يكمن في التعليم. الاستثمار في التعليم ضمان لإتاحة الفرص للأطفال. والتعليم هو الأداة التي تحقق النجاح للطفل بوصفه فردا وللبلد.</w:t>
      </w:r>
    </w:p>
    <w:p w:rsidR="00CF3631" w:rsidRDefault="00B1727D" w:rsidP="00CF3631">
      <w:pPr>
        <w:pStyle w:val="SingleTxt"/>
        <w:rPr>
          <w:rFonts w:hint="cs"/>
          <w:rtl/>
          <w:lang w:val="en-ZW" w:bidi="ar-SY"/>
        </w:rPr>
      </w:pPr>
      <w:r>
        <w:rPr>
          <w:rFonts w:hint="cs"/>
          <w:rtl/>
          <w:lang w:val="en-ZW" w:bidi="ar-SY"/>
        </w:rPr>
        <w:tab/>
      </w:r>
      <w:r w:rsidR="00CF3631" w:rsidRPr="00CF3631">
        <w:rPr>
          <w:rFonts w:hint="cs"/>
          <w:rtl/>
          <w:lang w:val="en-ZW" w:bidi="ar-SY"/>
        </w:rPr>
        <w:t>ويصف دستور مالطة وقانون التعليم لعام 1988 (القانون الرابع والعشرون لعام 1988)، بما في ذلك التعديلات المدخلة من 2006 أغراض وأهداف النظام التعليمي المالطي. يفرض التعليم الالتزامات التالية على الدولة:</w:t>
      </w:r>
    </w:p>
    <w:p w:rsidR="00CF3631" w:rsidRDefault="00B1727D" w:rsidP="00B1727D">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val="en-ZW" w:bidi="ar-SY"/>
        </w:rPr>
      </w:pPr>
      <w:r>
        <w:rPr>
          <w:rFonts w:hint="cs"/>
          <w:rtl/>
          <w:lang w:val="en-ZW" w:bidi="ar-SY"/>
        </w:rPr>
        <w:tab/>
        <w:t>•</w:t>
      </w:r>
      <w:r>
        <w:rPr>
          <w:rFonts w:hint="cs"/>
          <w:rtl/>
          <w:lang w:val="en-ZW" w:bidi="ar-SY"/>
        </w:rPr>
        <w:tab/>
      </w:r>
      <w:r w:rsidR="00CF3631" w:rsidRPr="00CF3631">
        <w:rPr>
          <w:rFonts w:hint="cs"/>
          <w:rtl/>
          <w:lang w:val="en-ZW" w:bidi="ar-SY"/>
        </w:rPr>
        <w:t>توفير التعليم الإلزامي.</w:t>
      </w:r>
    </w:p>
    <w:p w:rsidR="00CF3631" w:rsidRDefault="00B1727D" w:rsidP="00B1727D">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val="en-ZW" w:bidi="ar-SY"/>
        </w:rPr>
      </w:pPr>
      <w:r>
        <w:rPr>
          <w:rFonts w:hint="cs"/>
          <w:rtl/>
          <w:lang w:val="en-ZW" w:bidi="ar-SY"/>
        </w:rPr>
        <w:tab/>
        <w:t>•</w:t>
      </w:r>
      <w:r>
        <w:rPr>
          <w:rFonts w:hint="cs"/>
          <w:rtl/>
          <w:lang w:val="en-ZW" w:bidi="ar-SY"/>
        </w:rPr>
        <w:tab/>
      </w:r>
      <w:r w:rsidR="00CF3631" w:rsidRPr="00CF3631">
        <w:rPr>
          <w:rFonts w:hint="cs"/>
          <w:rtl/>
          <w:lang w:val="en-ZW" w:bidi="ar-SY"/>
        </w:rPr>
        <w:t>توفير التعليم الابتدائي الإلزامي، وهو مجاني في جميع المدارس الحكومية.</w:t>
      </w:r>
    </w:p>
    <w:p w:rsidR="00CF3631" w:rsidRDefault="00CF3631" w:rsidP="0023323D">
      <w:pPr>
        <w:pStyle w:val="SingleTxt"/>
        <w:rPr>
          <w:rFonts w:hint="cs"/>
          <w:rtl/>
          <w:lang w:val="en-ZW" w:bidi="ar-SY"/>
        </w:rPr>
      </w:pPr>
      <w:r w:rsidRPr="00CF3631">
        <w:rPr>
          <w:rFonts w:hint="cs"/>
          <w:rtl/>
          <w:lang w:val="en-ZW" w:bidi="ar-SY"/>
        </w:rPr>
        <w:t xml:space="preserve">الفصل الثاني، المادة 10: </w:t>
      </w:r>
      <w:r w:rsidR="0023323D">
        <w:rPr>
          <w:rFonts w:hint="eastAsia"/>
          <w:rtl/>
          <w:lang w:val="en-ZW" w:bidi="ar-SY"/>
        </w:rPr>
        <w:t>”</w:t>
      </w:r>
      <w:r w:rsidRPr="00CF3631">
        <w:rPr>
          <w:rFonts w:hint="cs"/>
          <w:rtl/>
          <w:lang w:val="en-ZW" w:bidi="ar-SY"/>
        </w:rPr>
        <w:t>التعليم الابتدائي إلزامي والتعليم في المدارس الحكومية مجاني</w:t>
      </w:r>
      <w:r w:rsidR="0023323D">
        <w:rPr>
          <w:rFonts w:hint="eastAsia"/>
          <w:rtl/>
          <w:lang w:val="en-ZW" w:bidi="ar-SY"/>
        </w:rPr>
        <w:t>“</w:t>
      </w:r>
      <w:r w:rsidRPr="00CF3631">
        <w:rPr>
          <w:rFonts w:hint="cs"/>
          <w:rtl/>
          <w:lang w:val="en-ZW" w:bidi="ar-SY"/>
        </w:rPr>
        <w:t>.</w:t>
      </w:r>
    </w:p>
    <w:p w:rsidR="00CF3631" w:rsidRPr="00CF3631" w:rsidRDefault="00B1727D" w:rsidP="00F57CBA">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lang w:bidi="ar-SY"/>
        </w:rPr>
      </w:pPr>
      <w:r>
        <w:rPr>
          <w:rFonts w:hint="cs"/>
          <w:rtl/>
          <w:lang w:val="en-ZW" w:bidi="ar-SY"/>
        </w:rPr>
        <w:tab/>
        <w:t>•</w:t>
      </w:r>
      <w:r>
        <w:rPr>
          <w:rFonts w:hint="cs"/>
          <w:rtl/>
          <w:lang w:val="en-ZW" w:bidi="ar-SY"/>
        </w:rPr>
        <w:tab/>
      </w:r>
      <w:r w:rsidR="00CF3631" w:rsidRPr="00CF3631">
        <w:rPr>
          <w:rFonts w:hint="cs"/>
          <w:rtl/>
          <w:lang w:val="en-ZW" w:bidi="ar-SY"/>
        </w:rPr>
        <w:t>توفير المنح الدراسية والمساعدات المالية ضمانا لحق الفرد في مواصلة الدراسة والحصول على أعلى مستوى من المنجزات الدراسية.</w:t>
      </w:r>
    </w:p>
    <w:p w:rsidR="00CF3631" w:rsidRPr="00CF3631" w:rsidRDefault="00CF3631" w:rsidP="0023323D">
      <w:pPr>
        <w:pStyle w:val="SingleTxt"/>
        <w:rPr>
          <w:rFonts w:hint="cs"/>
          <w:rtl/>
          <w:lang w:val="en-ZW" w:bidi="ar-SY"/>
        </w:rPr>
      </w:pPr>
      <w:r w:rsidRPr="00CF3631">
        <w:rPr>
          <w:rFonts w:hint="cs"/>
          <w:rtl/>
          <w:lang w:val="en-ZW" w:bidi="ar-SY"/>
        </w:rPr>
        <w:t xml:space="preserve">الفصل الثاني، المادة 11 (1): </w:t>
      </w:r>
      <w:r w:rsidR="0023323D">
        <w:rPr>
          <w:rFonts w:hint="eastAsia"/>
          <w:rtl/>
          <w:lang w:val="en-ZW" w:bidi="ar-SY"/>
        </w:rPr>
        <w:t>”</w:t>
      </w:r>
      <w:r w:rsidRPr="00CF3631">
        <w:rPr>
          <w:rFonts w:hint="cs"/>
          <w:rtl/>
          <w:lang w:val="en-ZW" w:bidi="ar-SY"/>
        </w:rPr>
        <w:t>يحق للطلاب ذوي القدرة والاستحقاق، حتى بدون موارد مالية، بلوغ أعلى درجات التعليم</w:t>
      </w:r>
      <w:r w:rsidR="0023323D">
        <w:rPr>
          <w:rFonts w:hint="eastAsia"/>
          <w:rtl/>
          <w:lang w:val="en-ZW" w:bidi="ar-SY"/>
        </w:rPr>
        <w:t>“</w:t>
      </w:r>
      <w:r w:rsidRPr="00CF3631">
        <w:rPr>
          <w:rFonts w:hint="cs"/>
          <w:rtl/>
          <w:lang w:val="en-ZW" w:bidi="ar-SY"/>
        </w:rPr>
        <w:t>.</w:t>
      </w:r>
    </w:p>
    <w:p w:rsidR="00CF3631" w:rsidRPr="00CF3631" w:rsidRDefault="0023323D" w:rsidP="0023323D">
      <w:pPr>
        <w:pStyle w:val="SingleTxt"/>
        <w:rPr>
          <w:rFonts w:hint="cs"/>
          <w:rtl/>
          <w:lang w:val="en-ZW" w:bidi="ar-SY"/>
        </w:rPr>
      </w:pPr>
      <w:r>
        <w:rPr>
          <w:rFonts w:hint="cs"/>
          <w:rtl/>
          <w:lang w:val="en-ZW" w:bidi="ar-SY"/>
        </w:rPr>
        <w:t xml:space="preserve">الفصل الثاني، المادة 11 (2): </w:t>
      </w:r>
      <w:r>
        <w:rPr>
          <w:rFonts w:hint="eastAsia"/>
          <w:rtl/>
          <w:lang w:val="en-ZW" w:bidi="ar-SY"/>
        </w:rPr>
        <w:t>”</w:t>
      </w:r>
      <w:r w:rsidR="00CF3631" w:rsidRPr="00CF3631">
        <w:rPr>
          <w:rFonts w:hint="cs"/>
          <w:rtl/>
          <w:lang w:val="en-ZW" w:bidi="ar-SY"/>
        </w:rPr>
        <w:t>تحقق الدولة هذا المبدأ عن طريق المنح الدراسية والمساهمات لأُسَر الطلاب ومخصصات أخرى على أساس امتحانات تنافسية</w:t>
      </w:r>
      <w:r>
        <w:rPr>
          <w:rFonts w:hint="eastAsia"/>
          <w:rtl/>
          <w:lang w:val="en-ZW" w:bidi="ar-SY"/>
        </w:rPr>
        <w:t>“</w:t>
      </w:r>
      <w:r w:rsidR="00CF3631" w:rsidRPr="00CF3631">
        <w:rPr>
          <w:rFonts w:hint="cs"/>
          <w:rtl/>
          <w:lang w:val="en-ZW" w:bidi="ar-SY"/>
        </w:rPr>
        <w:t>.</w:t>
      </w:r>
    </w:p>
    <w:p w:rsidR="00CF3631" w:rsidRPr="0023323D" w:rsidRDefault="00F57CBA" w:rsidP="0023323D">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lang w:val="en-ZW" w:bidi="ar-SY"/>
        </w:rPr>
      </w:pPr>
      <w:r>
        <w:rPr>
          <w:rFonts w:hint="cs"/>
          <w:rtl/>
          <w:lang w:val="en-ZW" w:bidi="ar-SY"/>
        </w:rPr>
        <w:tab/>
        <w:t>•</w:t>
      </w:r>
      <w:r>
        <w:rPr>
          <w:rFonts w:hint="cs"/>
          <w:rtl/>
          <w:lang w:val="en-ZW" w:bidi="ar-SY"/>
        </w:rPr>
        <w:tab/>
      </w:r>
      <w:r w:rsidR="00CF3631" w:rsidRPr="00CF3631">
        <w:rPr>
          <w:rFonts w:hint="cs"/>
          <w:rtl/>
          <w:lang w:val="en-ZW" w:bidi="ar-SY"/>
        </w:rPr>
        <w:t>تطوير الأبحاث الثقافية والعلمية والتكنولوجية.</w:t>
      </w:r>
    </w:p>
    <w:p w:rsidR="00CF3631" w:rsidRPr="00CF3631" w:rsidRDefault="00CF3631" w:rsidP="0023323D">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val="en-ZW" w:bidi="ar-SY"/>
        </w:rPr>
      </w:pPr>
      <w:r w:rsidRPr="00CF3631">
        <w:rPr>
          <w:rFonts w:hint="cs"/>
          <w:rtl/>
          <w:lang w:val="en-ZW" w:bidi="ar-SY"/>
        </w:rPr>
        <w:t xml:space="preserve">الفصل الثاني، المادة 8: </w:t>
      </w:r>
      <w:r w:rsidR="0023323D">
        <w:rPr>
          <w:rFonts w:hint="eastAsia"/>
          <w:rtl/>
          <w:lang w:val="en-ZW" w:bidi="ar-SY"/>
        </w:rPr>
        <w:t>”</w:t>
      </w:r>
      <w:r w:rsidRPr="00CF3631">
        <w:rPr>
          <w:rFonts w:hint="cs"/>
          <w:rtl/>
          <w:lang w:val="en-ZW" w:bidi="ar-SY"/>
        </w:rPr>
        <w:t>تنهض الدولة بتطوير الأ</w:t>
      </w:r>
      <w:r w:rsidR="0023323D">
        <w:rPr>
          <w:rFonts w:hint="cs"/>
          <w:rtl/>
          <w:lang w:val="en-ZW" w:bidi="ar-SY"/>
        </w:rPr>
        <w:t>بحاث الثقافية والعلمية والتقنية</w:t>
      </w:r>
      <w:r w:rsidR="0023323D">
        <w:rPr>
          <w:rFonts w:hint="eastAsia"/>
          <w:rtl/>
          <w:lang w:val="en-ZW" w:bidi="ar-SY"/>
        </w:rPr>
        <w:t>“</w:t>
      </w:r>
      <w:r w:rsidRPr="00CF3631">
        <w:rPr>
          <w:rFonts w:hint="cs"/>
          <w:rtl/>
          <w:lang w:val="en-ZW" w:bidi="ar-SY"/>
        </w:rPr>
        <w:t>.</w:t>
      </w:r>
    </w:p>
    <w:p w:rsidR="00CF3631" w:rsidRPr="00CF3631" w:rsidRDefault="00F57CBA" w:rsidP="0023323D">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lang w:bidi="ar-SY"/>
        </w:rPr>
      </w:pPr>
      <w:r>
        <w:rPr>
          <w:rFonts w:hint="cs"/>
          <w:rtl/>
          <w:lang w:val="en-ZW" w:bidi="ar-SY"/>
        </w:rPr>
        <w:tab/>
        <w:t>•</w:t>
      </w:r>
      <w:r>
        <w:rPr>
          <w:rFonts w:hint="cs"/>
          <w:rtl/>
          <w:lang w:val="en-ZW" w:bidi="ar-SY"/>
        </w:rPr>
        <w:tab/>
      </w:r>
      <w:r w:rsidR="00CF3631" w:rsidRPr="00CF3631">
        <w:rPr>
          <w:rFonts w:hint="cs"/>
          <w:rtl/>
          <w:lang w:val="en-ZW" w:bidi="ar-SY"/>
        </w:rPr>
        <w:t>تطوير التدريب المهني والحرفي.</w:t>
      </w:r>
    </w:p>
    <w:p w:rsidR="00CF3631" w:rsidRPr="00CF3631" w:rsidRDefault="00CF3631" w:rsidP="0023323D">
      <w:pPr>
        <w:pStyle w:val="SingleTxt"/>
        <w:rPr>
          <w:rFonts w:hint="cs"/>
          <w:rtl/>
          <w:lang w:val="en-ZW" w:bidi="ar-SY"/>
        </w:rPr>
      </w:pPr>
      <w:r w:rsidRPr="00CF3631">
        <w:rPr>
          <w:rFonts w:hint="cs"/>
          <w:rtl/>
          <w:lang w:val="en-ZW" w:bidi="ar-SY"/>
        </w:rPr>
        <w:t xml:space="preserve">الفصل الثاني، المادة 12 (2): </w:t>
      </w:r>
      <w:r w:rsidR="0023323D">
        <w:rPr>
          <w:rFonts w:hint="eastAsia"/>
          <w:rtl/>
          <w:lang w:val="en-ZW" w:bidi="ar-SY"/>
        </w:rPr>
        <w:t>”</w:t>
      </w:r>
      <w:r w:rsidRPr="00CF3631">
        <w:rPr>
          <w:rFonts w:hint="cs"/>
          <w:rtl/>
          <w:lang w:val="en-ZW" w:bidi="ar-SY"/>
        </w:rPr>
        <w:t>تقدم الدعم للتدريب المهني أو الحرفي والنهوض بالع</w:t>
      </w:r>
      <w:r w:rsidR="0023323D">
        <w:rPr>
          <w:rFonts w:hint="cs"/>
          <w:rtl/>
          <w:lang w:val="en-ZW" w:bidi="ar-SY"/>
        </w:rPr>
        <w:t>املين</w:t>
      </w:r>
      <w:r w:rsidR="0023323D">
        <w:rPr>
          <w:rFonts w:hint="eastAsia"/>
          <w:rtl/>
          <w:lang w:val="en-ZW" w:bidi="ar-SY"/>
        </w:rPr>
        <w:t>“</w:t>
      </w:r>
      <w:r w:rsidRPr="00CF3631">
        <w:rPr>
          <w:rFonts w:hint="cs"/>
          <w:rtl/>
          <w:lang w:val="en-ZW" w:bidi="ar-SY"/>
        </w:rPr>
        <w:t xml:space="preserve">. </w:t>
      </w:r>
    </w:p>
    <w:p w:rsidR="00CF3631" w:rsidRPr="00CF3631" w:rsidRDefault="00CF3631" w:rsidP="0023323D">
      <w:pPr>
        <w:pStyle w:val="SingleTxt"/>
        <w:rPr>
          <w:rFonts w:hint="cs"/>
          <w:rtl/>
          <w:lang w:val="en-ZW" w:bidi="ar-SY"/>
        </w:rPr>
      </w:pPr>
      <w:r w:rsidRPr="00CF3631">
        <w:rPr>
          <w:rFonts w:hint="cs"/>
          <w:rtl/>
          <w:lang w:val="en-ZW" w:bidi="ar-SY"/>
        </w:rPr>
        <w:t xml:space="preserve">الفصل الثاني، المادة 17 (3): </w:t>
      </w:r>
      <w:r w:rsidR="0023323D">
        <w:rPr>
          <w:rFonts w:hint="eastAsia"/>
          <w:rtl/>
          <w:lang w:val="en-ZW" w:bidi="ar-SY"/>
        </w:rPr>
        <w:t>”</w:t>
      </w:r>
      <w:r w:rsidRPr="00CF3631">
        <w:rPr>
          <w:rFonts w:hint="cs"/>
          <w:rtl/>
          <w:lang w:val="en-ZW" w:bidi="ar-SY"/>
        </w:rPr>
        <w:t xml:space="preserve">يحق للأشخاص المعوقين والأشخاص العاجزين عن </w:t>
      </w:r>
      <w:r w:rsidR="0023323D">
        <w:rPr>
          <w:rFonts w:hint="cs"/>
          <w:rtl/>
          <w:lang w:val="en-ZW" w:bidi="ar-SY"/>
        </w:rPr>
        <w:t>العمل التعليم والتدريب الحِرَفي</w:t>
      </w:r>
      <w:r w:rsidR="0023323D">
        <w:rPr>
          <w:rFonts w:hint="eastAsia"/>
          <w:rtl/>
          <w:lang w:val="en-ZW" w:bidi="ar-SY"/>
        </w:rPr>
        <w:t>“</w:t>
      </w:r>
      <w:r w:rsidRPr="00CF3631">
        <w:rPr>
          <w:rFonts w:hint="cs"/>
          <w:rtl/>
          <w:lang w:val="en-ZW" w:bidi="ar-SY"/>
        </w:rPr>
        <w:t xml:space="preserve">. </w:t>
      </w:r>
    </w:p>
    <w:p w:rsidR="00CF3631" w:rsidRPr="00CF3631" w:rsidRDefault="00F57CBA" w:rsidP="00CF3631">
      <w:pPr>
        <w:pStyle w:val="SingleTxt"/>
        <w:rPr>
          <w:rFonts w:hint="cs"/>
          <w:rtl/>
          <w:lang w:val="en-ZW" w:bidi="ar-SY"/>
        </w:rPr>
      </w:pPr>
      <w:r>
        <w:rPr>
          <w:rFonts w:hint="cs"/>
          <w:rtl/>
          <w:lang w:val="en-ZW" w:bidi="ar-SY"/>
        </w:rPr>
        <w:tab/>
      </w:r>
      <w:r w:rsidR="00CF3631" w:rsidRPr="00CF3631">
        <w:rPr>
          <w:rFonts w:hint="cs"/>
          <w:rtl/>
          <w:lang w:val="en-ZW" w:bidi="ar-SY"/>
        </w:rPr>
        <w:t>والقانون المنظم للتعليم في مالطة (القانون الرابع والعشرون لعام 1988) هو الصك القانوني الرئيسي الذي يحكم توفير التعليم في مالطة. إنه يُعَرِّف حقوق والتزامات الطلاب والوالدين والمؤسسات التعليمية التي لها مصلحة في مجال التعليم.</w:t>
      </w:r>
    </w:p>
    <w:p w:rsidR="00CF3631" w:rsidRPr="00CF3631" w:rsidRDefault="00F57CBA" w:rsidP="00CF3631">
      <w:pPr>
        <w:pStyle w:val="SingleTxt"/>
        <w:rPr>
          <w:rFonts w:hint="cs"/>
          <w:rtl/>
          <w:lang w:val="en-ZW" w:bidi="ar-SY"/>
        </w:rPr>
      </w:pPr>
      <w:r>
        <w:rPr>
          <w:rFonts w:hint="cs"/>
          <w:rtl/>
          <w:lang w:val="en-ZW" w:bidi="ar-SY"/>
        </w:rPr>
        <w:tab/>
      </w:r>
      <w:r w:rsidR="00CF3631" w:rsidRPr="00CF3631">
        <w:rPr>
          <w:rFonts w:hint="cs"/>
          <w:rtl/>
          <w:lang w:val="en-ZW" w:bidi="ar-SY"/>
        </w:rPr>
        <w:t>يوفر قانون التعليم (1988) الإطار القانوني الذي يشكل أساس توفير التعليم في مالطة، وحظر التمييز على أساس نوع الجنس فيما يتعلق بالوصول إلى جميع أنواع الإرشاد المهني والتدريب وإعادة التدريب المهنيين. وهذه العقبة تنطبق على جميع المؤسسات التعليمية أو أي كيان آخر يضع أحكاما تتعلق بالتدريب أو الإرشاد المهني. وفيما يلي المجالات التي تخضع للتدقيق:</w:t>
      </w:r>
    </w:p>
    <w:p w:rsidR="00CF3631" w:rsidRPr="00CF3631" w:rsidRDefault="00F57CBA" w:rsidP="00F57CBA">
      <w:pPr>
        <w:pStyle w:val="SingleTxt"/>
        <w:rPr>
          <w:rFonts w:hint="cs"/>
          <w:rtl/>
          <w:lang w:val="en-ZW" w:bidi="ar-SY"/>
        </w:rPr>
      </w:pPr>
      <w:r>
        <w:rPr>
          <w:rFonts w:hint="cs"/>
          <w:rtl/>
          <w:lang w:val="en-ZW" w:bidi="ar-SY"/>
        </w:rPr>
        <w:tab/>
      </w:r>
      <w:r w:rsidR="00CF3631" w:rsidRPr="00CF3631">
        <w:rPr>
          <w:rFonts w:hint="cs"/>
          <w:rtl/>
          <w:lang w:val="en-ZW" w:bidi="ar-SY"/>
        </w:rPr>
        <w:t>تبين حكومة مالطة أن:</w:t>
      </w:r>
    </w:p>
    <w:p w:rsidR="00CF3631" w:rsidRPr="00CF3631" w:rsidRDefault="00BC7710" w:rsidP="00BC7710">
      <w:pPr>
        <w:pStyle w:val="SingleTxt"/>
        <w:ind w:left="1930" w:hanging="663"/>
        <w:rPr>
          <w:rFonts w:hint="cs"/>
          <w:rtl/>
          <w:lang w:val="en-ZW" w:bidi="ar-SY"/>
        </w:rPr>
      </w:pPr>
      <w:r>
        <w:rPr>
          <w:rFonts w:hint="cs"/>
          <w:rtl/>
          <w:lang w:val="en-ZW" w:bidi="ar-SY"/>
        </w:rPr>
        <w:tab/>
      </w:r>
      <w:r w:rsidR="00F57CBA">
        <w:rPr>
          <w:rFonts w:hint="cs"/>
          <w:rtl/>
          <w:lang w:val="en-ZW" w:bidi="ar-SY"/>
        </w:rPr>
        <w:tab/>
      </w:r>
      <w:r w:rsidR="00F57CBA">
        <w:rPr>
          <w:rFonts w:hint="eastAsia"/>
          <w:rtl/>
          <w:lang w:val="en-ZW" w:bidi="ar-SY"/>
        </w:rPr>
        <w:t>”</w:t>
      </w:r>
      <w:r w:rsidR="00CF3631" w:rsidRPr="00CF3631">
        <w:rPr>
          <w:rFonts w:hint="cs"/>
          <w:rtl/>
          <w:lang w:val="en-ZW" w:bidi="ar-SY"/>
        </w:rPr>
        <w:t xml:space="preserve">المؤسسات والكيانات التعليمية التي توفر التدريب المهني تكفل، ضمن حدود اختصاصها، ألا تنشر المناهج والكتب المدرسية التمييز وأن تفي بالتزامها بقمع التحرش الجنساني (كما تنص عليه </w:t>
      </w:r>
      <w:r w:rsidR="00F57CBA">
        <w:rPr>
          <w:rFonts w:hint="cs"/>
          <w:rtl/>
          <w:lang w:val="en-ZW" w:bidi="ar-SY"/>
        </w:rPr>
        <w:t>المادة الفرعية (2) من المادة 9)</w:t>
      </w:r>
      <w:r w:rsidR="00F57CBA">
        <w:rPr>
          <w:rFonts w:hint="eastAsia"/>
          <w:rtl/>
          <w:lang w:val="en-ZW" w:bidi="ar-SY"/>
        </w:rPr>
        <w:t>“</w:t>
      </w:r>
      <w:r w:rsidR="00CF3631" w:rsidRPr="00CF3631">
        <w:rPr>
          <w:rFonts w:hint="cs"/>
          <w:rtl/>
          <w:lang w:val="en-ZW" w:bidi="ar-SY"/>
        </w:rPr>
        <w:t>.</w:t>
      </w:r>
    </w:p>
    <w:p w:rsidR="00F57CBA" w:rsidRPr="00F57CBA" w:rsidRDefault="00F57CBA" w:rsidP="00F57CBA">
      <w:pPr>
        <w:pStyle w:val="SingleTxt"/>
        <w:spacing w:after="0" w:line="120" w:lineRule="exact"/>
        <w:rPr>
          <w:rFonts w:hint="cs"/>
          <w:sz w:val="10"/>
          <w:rtl/>
          <w:lang w:val="en-ZW" w:bidi="ar-SY"/>
        </w:rPr>
      </w:pPr>
    </w:p>
    <w:p w:rsidR="00CF3631" w:rsidRPr="00CF3631" w:rsidRDefault="00F57CBA" w:rsidP="00F57CBA">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val="en-ZW" w:bidi="ar-SY"/>
        </w:rPr>
      </w:pPr>
      <w:r>
        <w:rPr>
          <w:rFonts w:hint="cs"/>
          <w:rtl/>
          <w:lang w:val="en-ZW" w:bidi="ar-SY"/>
        </w:rPr>
        <w:tab/>
        <w:t>10-2</w:t>
      </w:r>
      <w:r w:rsidR="00CF3631" w:rsidRPr="00CF3631">
        <w:rPr>
          <w:rFonts w:hint="cs"/>
          <w:rtl/>
          <w:lang w:val="en-ZW" w:bidi="ar-SY"/>
        </w:rPr>
        <w:tab/>
        <w:t>الحد الأدنى للمناهج الوطنية</w:t>
      </w:r>
    </w:p>
    <w:p w:rsidR="00CF3631" w:rsidRPr="00CF3631" w:rsidRDefault="00F57CBA" w:rsidP="00CF3631">
      <w:pPr>
        <w:pStyle w:val="SingleTxt"/>
        <w:rPr>
          <w:rFonts w:hint="cs"/>
          <w:rtl/>
          <w:lang w:val="en-ZW" w:bidi="ar-SY"/>
        </w:rPr>
      </w:pPr>
      <w:r>
        <w:rPr>
          <w:rFonts w:hint="cs"/>
          <w:rtl/>
          <w:lang w:val="en-ZW" w:bidi="ar-SY"/>
        </w:rPr>
        <w:tab/>
      </w:r>
      <w:r w:rsidR="00CF3631" w:rsidRPr="00CF3631">
        <w:rPr>
          <w:rFonts w:hint="cs"/>
          <w:rtl/>
          <w:lang w:val="en-ZW" w:bidi="ar-SY"/>
        </w:rPr>
        <w:t>تعتقد جكومة مالطة بأن تعليم جميع الأفراد يشغل الأولوية العامة لرعاية وتطوير كل مواطن والمجتمع برمته. ويساعد الحد الأدنى للمناهج الوطنية في إيجاد بيئات تعلُّم محفزة يكون فيها لجميع الطلاب الفرصة لتحقيق إمكانهم الدراسي الكامل. وهذه الوثيقة محاولة شاملة ترمي إلى وضع التعليم في صميم أولويات الدولة.</w:t>
      </w:r>
    </w:p>
    <w:p w:rsidR="00CF3631" w:rsidRPr="00CF3631" w:rsidRDefault="00F57CBA" w:rsidP="00CF3631">
      <w:pPr>
        <w:pStyle w:val="SingleTxt"/>
        <w:rPr>
          <w:rFonts w:hint="cs"/>
          <w:rtl/>
          <w:lang w:val="en-ZW" w:bidi="ar-SY"/>
        </w:rPr>
      </w:pPr>
      <w:r>
        <w:rPr>
          <w:rFonts w:hint="cs"/>
          <w:rtl/>
          <w:lang w:val="en-ZW" w:bidi="ar-SY"/>
        </w:rPr>
        <w:tab/>
      </w:r>
      <w:r w:rsidR="00CF3631" w:rsidRPr="00CF3631">
        <w:rPr>
          <w:rFonts w:hint="cs"/>
          <w:rtl/>
          <w:lang w:val="en-ZW" w:bidi="ar-SY"/>
        </w:rPr>
        <w:t>والسياسات في مجال التعليم والتدريب أدوات هامة للمساواة بين الجنسين.</w:t>
      </w:r>
    </w:p>
    <w:p w:rsidR="00CF3631" w:rsidRPr="00CF3631" w:rsidRDefault="00F57CBA" w:rsidP="0023323D">
      <w:pPr>
        <w:pStyle w:val="SingleTxt"/>
        <w:rPr>
          <w:rFonts w:hint="cs"/>
          <w:rtl/>
          <w:lang w:val="en-ZW" w:bidi="ar-SY"/>
        </w:rPr>
      </w:pPr>
      <w:r>
        <w:rPr>
          <w:rFonts w:hint="cs"/>
          <w:rtl/>
          <w:lang w:val="en-ZW" w:bidi="ar-SY"/>
        </w:rPr>
        <w:tab/>
      </w:r>
      <w:r w:rsidR="00CF3631" w:rsidRPr="00CF3631">
        <w:rPr>
          <w:rFonts w:hint="cs"/>
          <w:rtl/>
          <w:lang w:val="en-ZW" w:bidi="ar-SY"/>
        </w:rPr>
        <w:t>والأساس القانوني للحد الأدنى للمناهج الوطنية المالطية يرد في قانون التع</w:t>
      </w:r>
      <w:r>
        <w:rPr>
          <w:rFonts w:hint="cs"/>
          <w:rtl/>
          <w:lang w:val="en-ZW" w:bidi="ar-SY"/>
        </w:rPr>
        <w:t>ليم (الباب</w:t>
      </w:r>
      <w:r>
        <w:rPr>
          <w:rFonts w:hint="eastAsia"/>
          <w:rtl/>
          <w:lang w:val="en-ZW" w:bidi="ar-SY"/>
        </w:rPr>
        <w:t> </w:t>
      </w:r>
      <w:r w:rsidR="00CF3631" w:rsidRPr="00CF3631">
        <w:rPr>
          <w:rFonts w:hint="cs"/>
          <w:rtl/>
          <w:lang w:val="en-ZW" w:bidi="ar-SY"/>
        </w:rPr>
        <w:t xml:space="preserve">327). في </w:t>
      </w:r>
      <w:r w:rsidR="0023323D">
        <w:rPr>
          <w:rFonts w:hint="eastAsia"/>
          <w:rtl/>
          <w:lang w:val="en-ZW" w:bidi="ar-SY"/>
        </w:rPr>
        <w:t>”</w:t>
      </w:r>
      <w:r w:rsidR="00CF3631" w:rsidRPr="00CF3631">
        <w:rPr>
          <w:rFonts w:hint="cs"/>
          <w:rtl/>
          <w:lang w:val="en-ZW" w:bidi="ar-SY"/>
        </w:rPr>
        <w:t>الأحكام العامة</w:t>
      </w:r>
      <w:r w:rsidR="0023323D">
        <w:rPr>
          <w:rFonts w:hint="eastAsia"/>
          <w:rtl/>
          <w:lang w:val="en-ZW" w:bidi="ar-SY"/>
        </w:rPr>
        <w:t>“</w:t>
      </w:r>
      <w:r w:rsidR="00CF3631" w:rsidRPr="00CF3631">
        <w:rPr>
          <w:rFonts w:hint="cs"/>
          <w:rtl/>
          <w:lang w:val="en-ZW" w:bidi="ar-SY"/>
        </w:rPr>
        <w:t xml:space="preserve"> الواردة في الجزء 1 من قانون التعليم يرد استحقاق التعليم:</w:t>
      </w:r>
    </w:p>
    <w:p w:rsidR="00CF3631" w:rsidRPr="00CF3631" w:rsidRDefault="00F57CBA" w:rsidP="00F57CBA">
      <w:pPr>
        <w:pStyle w:val="SingleTxt"/>
        <w:rPr>
          <w:rFonts w:hint="cs"/>
          <w:rtl/>
          <w:lang w:val="en-ZW" w:bidi="ar-SY"/>
        </w:rPr>
      </w:pPr>
      <w:r>
        <w:rPr>
          <w:rFonts w:hint="cs"/>
          <w:rtl/>
          <w:lang w:val="en-ZW" w:bidi="ar-SY"/>
        </w:rPr>
        <w:tab/>
      </w:r>
      <w:r>
        <w:rPr>
          <w:rFonts w:hint="eastAsia"/>
          <w:rtl/>
          <w:lang w:val="en-ZW" w:bidi="ar-SY"/>
        </w:rPr>
        <w:t>”</w:t>
      </w:r>
      <w:r w:rsidR="00CF3631" w:rsidRPr="00CF3631">
        <w:rPr>
          <w:rFonts w:hint="cs"/>
          <w:rtl/>
          <w:lang w:val="en-ZW" w:bidi="ar-SY"/>
        </w:rPr>
        <w:t xml:space="preserve">من حق كل مواطن في جمهورية مالطة أن يتلقى التدريس والتعليم دون أي تمييز فيما يتعلق بالسن أو نوع الجنس </w:t>
      </w:r>
      <w:r w:rsidR="0023323D">
        <w:rPr>
          <w:rFonts w:hint="cs"/>
          <w:rtl/>
          <w:lang w:val="en-ZW" w:bidi="ar-SY"/>
        </w:rPr>
        <w:t>أو المعتقد أو القدرة الاقتصادية</w:t>
      </w:r>
      <w:r w:rsidR="0023323D">
        <w:rPr>
          <w:rFonts w:hint="eastAsia"/>
          <w:rtl/>
          <w:lang w:val="en-ZW" w:bidi="ar-SY"/>
        </w:rPr>
        <w:t>“</w:t>
      </w:r>
      <w:r w:rsidR="00CF3631" w:rsidRPr="00CF3631">
        <w:rPr>
          <w:rFonts w:hint="cs"/>
          <w:rtl/>
          <w:lang w:val="en-ZW" w:bidi="ar-SY"/>
        </w:rPr>
        <w:t>.</w:t>
      </w:r>
    </w:p>
    <w:p w:rsidR="00CF3631" w:rsidRPr="00CF3631" w:rsidRDefault="00F57CBA" w:rsidP="00CF3631">
      <w:pPr>
        <w:pStyle w:val="SingleTxt"/>
        <w:rPr>
          <w:rFonts w:hint="cs"/>
          <w:rtl/>
          <w:lang w:val="en-ZW" w:bidi="ar-SY"/>
        </w:rPr>
      </w:pPr>
      <w:r>
        <w:rPr>
          <w:rFonts w:hint="cs"/>
          <w:i/>
          <w:iCs/>
          <w:rtl/>
          <w:lang w:val="en-ZW" w:bidi="ar-SY"/>
        </w:rPr>
        <w:tab/>
      </w:r>
      <w:r w:rsidR="00CF3631" w:rsidRPr="00CF3631">
        <w:rPr>
          <w:rFonts w:hint="cs"/>
          <w:i/>
          <w:iCs/>
          <w:rtl/>
          <w:lang w:val="en-ZW" w:bidi="ar-SY"/>
        </w:rPr>
        <w:t xml:space="preserve">الحد الأدنى للمناهج الوطنية: خلق المستقبل معا (2000) </w:t>
      </w:r>
      <w:r w:rsidR="00CF3631" w:rsidRPr="00CF3631">
        <w:rPr>
          <w:rFonts w:hint="cs"/>
          <w:rtl/>
          <w:lang w:val="en-ZW" w:bidi="ar-SY"/>
        </w:rPr>
        <w:t>ينطبق على جميع المدارس الحكومية والكنسية والمستقلة. تشكل هذه الوثيقة أساسا ملزما لوضع مناهج منفصلة، على ثلاثة مستويات مختلفة للتعليم تشمل نظام التعليم قبل الابتدائي والابتدائي والثانوي. يُقرّ الحد الأدنى للمناهج الوطنية بأن:</w:t>
      </w:r>
    </w:p>
    <w:p w:rsidR="00CF3631" w:rsidRPr="00CF3631" w:rsidRDefault="00F57CBA" w:rsidP="00F57CBA">
      <w:pPr>
        <w:pStyle w:val="SingleTxt"/>
        <w:rPr>
          <w:rFonts w:hint="cs"/>
          <w:rtl/>
          <w:lang w:val="en-ZW" w:bidi="ar-SY"/>
        </w:rPr>
      </w:pPr>
      <w:r>
        <w:rPr>
          <w:rFonts w:hint="cs"/>
          <w:rtl/>
          <w:lang w:val="en-ZW" w:bidi="ar-SY"/>
        </w:rPr>
        <w:tab/>
      </w:r>
      <w:r>
        <w:rPr>
          <w:rFonts w:hint="eastAsia"/>
          <w:rtl/>
          <w:lang w:val="en-ZW" w:bidi="ar-SY"/>
        </w:rPr>
        <w:t>”</w:t>
      </w:r>
      <w:r w:rsidR="00CF3631" w:rsidRPr="00CF3631">
        <w:rPr>
          <w:rFonts w:hint="cs"/>
          <w:rtl/>
          <w:lang w:val="en-ZW" w:bidi="ar-SY"/>
        </w:rPr>
        <w:t>كل فرد، في المجتمع الديمقراطي، ينبغي أن يكون محترما. ولذلك، ينبغي للأوساط التعليمية أن تعارض بنشاط كل أشكال التمييز عن طريق تعزيز ال</w:t>
      </w:r>
      <w:r>
        <w:rPr>
          <w:rFonts w:hint="cs"/>
          <w:rtl/>
          <w:lang w:val="en-ZW" w:bidi="ar-SY"/>
        </w:rPr>
        <w:t>مواقف المقابلة والاستعداد للعمل</w:t>
      </w:r>
      <w:r>
        <w:rPr>
          <w:rFonts w:hint="eastAsia"/>
          <w:rtl/>
          <w:lang w:val="en-ZW" w:bidi="ar-SY"/>
        </w:rPr>
        <w:t>“</w:t>
      </w:r>
      <w:r w:rsidR="00CF3631" w:rsidRPr="00CF3631">
        <w:rPr>
          <w:rFonts w:hint="cs"/>
          <w:rtl/>
          <w:lang w:val="en-ZW" w:bidi="ar-SY"/>
        </w:rPr>
        <w:t>.</w:t>
      </w:r>
    </w:p>
    <w:p w:rsidR="00CF3631" w:rsidRPr="00CF3631" w:rsidRDefault="00CF3631" w:rsidP="00BC7710">
      <w:pPr>
        <w:pStyle w:val="SingleTxt"/>
        <w:jc w:val="center"/>
        <w:rPr>
          <w:rFonts w:hint="cs"/>
          <w:rtl/>
          <w:lang w:val="en-ZW" w:bidi="ar-SY"/>
        </w:rPr>
      </w:pPr>
      <w:r w:rsidRPr="00CF3631">
        <w:rPr>
          <w:rFonts w:hint="cs"/>
          <w:rtl/>
          <w:lang w:val="en-ZW" w:bidi="ar-SY"/>
        </w:rPr>
        <w:t xml:space="preserve">(الحد الأدنى للمناهج الوطنية: </w:t>
      </w:r>
      <w:r w:rsidRPr="00CF3631">
        <w:rPr>
          <w:rFonts w:hint="cs"/>
          <w:i/>
          <w:iCs/>
          <w:rtl/>
          <w:lang w:val="en-ZW" w:bidi="ar-SY"/>
        </w:rPr>
        <w:t>خلق المستقبل معا</w:t>
      </w:r>
      <w:r w:rsidRPr="00CF3631">
        <w:rPr>
          <w:rFonts w:hint="cs"/>
          <w:rtl/>
          <w:lang w:val="en-ZW" w:bidi="ar-SY"/>
        </w:rPr>
        <w:t>)</w:t>
      </w:r>
    </w:p>
    <w:p w:rsidR="00CF3631" w:rsidRPr="00CF3631" w:rsidRDefault="00F57CBA" w:rsidP="00CF3631">
      <w:pPr>
        <w:pStyle w:val="SingleTxt"/>
        <w:rPr>
          <w:rFonts w:hint="cs"/>
          <w:rtl/>
          <w:lang w:val="en-ZW" w:bidi="ar-SY"/>
        </w:rPr>
      </w:pPr>
      <w:r>
        <w:rPr>
          <w:rFonts w:hint="cs"/>
          <w:rtl/>
          <w:lang w:val="en-ZW" w:bidi="ar-SY"/>
        </w:rPr>
        <w:tab/>
      </w:r>
      <w:r w:rsidR="00CF3631" w:rsidRPr="00CF3631">
        <w:rPr>
          <w:rFonts w:hint="cs"/>
          <w:rtl/>
          <w:lang w:val="en-ZW" w:bidi="ar-SY"/>
        </w:rPr>
        <w:t>إن الحد الأدنى للمناهج الوطنية ينطبق على جميع الجهات القائمة بالتعليم في مالطة فيما يتعلق بتدريس الأشخاص الذين تبلغ سنهم 5 إلى 16 سنة، وهي سن الالتحاق الالزامي المحدد بالمدرسة. وتتقيد المناهج بمبدأ العدالة الاجتماعية والإدماج الاجتماعي. وإحدى سياسات الحد الأدنى للمناهج الوطنية هي جعل التعلُّم في متناول يد الجميع:</w:t>
      </w:r>
    </w:p>
    <w:p w:rsidR="00CF3631" w:rsidRPr="00CF3631" w:rsidRDefault="00F57CBA" w:rsidP="00F57CBA">
      <w:pPr>
        <w:pStyle w:val="SingleTxt"/>
        <w:rPr>
          <w:rFonts w:hint="cs"/>
          <w:rtl/>
          <w:lang w:val="en-ZW" w:bidi="ar-SY"/>
        </w:rPr>
      </w:pPr>
      <w:r>
        <w:rPr>
          <w:rFonts w:hint="cs"/>
          <w:rtl/>
          <w:lang w:val="en-ZW" w:bidi="ar-SY"/>
        </w:rPr>
        <w:tab/>
      </w:r>
      <w:r>
        <w:rPr>
          <w:rFonts w:hint="eastAsia"/>
          <w:rtl/>
          <w:lang w:val="en-ZW" w:bidi="ar-SY"/>
        </w:rPr>
        <w:t>”</w:t>
      </w:r>
      <w:r w:rsidR="00CF3631" w:rsidRPr="00CF3631">
        <w:rPr>
          <w:rFonts w:hint="cs"/>
          <w:rtl/>
          <w:lang w:val="en-ZW" w:bidi="ar-SY"/>
        </w:rPr>
        <w:t>يجب على الأوساط التعليمية أن تكفل المساواة في الوصول إلى النظام التعليمي دون التمييز على أساس القدرة أو نوع الجنس أو الديانة أو العنصر أو الخلفية الاجتماعية</w:t>
      </w:r>
      <w:r w:rsidR="0023323D">
        <w:rPr>
          <w:rFonts w:hint="cs"/>
          <w:rtl/>
          <w:lang w:val="en-ZW" w:bidi="ar-SY"/>
        </w:rPr>
        <w:t xml:space="preserve"> </w:t>
      </w:r>
      <w:r w:rsidR="00CF3631" w:rsidRPr="00CF3631">
        <w:rPr>
          <w:rFonts w:hint="cs"/>
          <w:rtl/>
          <w:lang w:val="en-ZW" w:bidi="ar-SY"/>
        </w:rPr>
        <w:t>-</w:t>
      </w:r>
      <w:r w:rsidR="0023323D">
        <w:rPr>
          <w:rFonts w:hint="cs"/>
          <w:rtl/>
          <w:lang w:val="en-ZW" w:bidi="ar-SY"/>
        </w:rPr>
        <w:t xml:space="preserve"> </w:t>
      </w:r>
      <w:r w:rsidR="00CF3631" w:rsidRPr="00CF3631">
        <w:rPr>
          <w:rFonts w:hint="cs"/>
          <w:rtl/>
          <w:lang w:val="en-ZW" w:bidi="ar-SY"/>
        </w:rPr>
        <w:t>الثقافية والاقتصادية</w:t>
      </w:r>
      <w:r>
        <w:rPr>
          <w:rFonts w:hint="eastAsia"/>
          <w:rtl/>
          <w:lang w:val="en-ZW" w:bidi="ar-SY"/>
        </w:rPr>
        <w:t>“</w:t>
      </w:r>
      <w:r w:rsidR="00CF3631" w:rsidRPr="00CF3631">
        <w:rPr>
          <w:rFonts w:hint="cs"/>
          <w:rtl/>
          <w:lang w:val="en-ZW" w:bidi="ar-SY"/>
        </w:rPr>
        <w:t>.</w:t>
      </w:r>
    </w:p>
    <w:p w:rsidR="00CF3631" w:rsidRPr="00CF3631" w:rsidRDefault="00CF3631" w:rsidP="00BC7710">
      <w:pPr>
        <w:pStyle w:val="SingleTxt"/>
        <w:jc w:val="center"/>
        <w:rPr>
          <w:rFonts w:hint="cs"/>
          <w:i/>
          <w:iCs/>
          <w:rtl/>
          <w:lang w:val="en-ZW" w:bidi="ar-SY"/>
        </w:rPr>
      </w:pPr>
      <w:r w:rsidRPr="00CF3631">
        <w:rPr>
          <w:rFonts w:hint="cs"/>
          <w:rtl/>
          <w:lang w:val="en-ZW" w:bidi="ar-SY"/>
        </w:rPr>
        <w:t xml:space="preserve">(الحد الأدنى للمناهج الوطنية: </w:t>
      </w:r>
      <w:r w:rsidRPr="00CF3631">
        <w:rPr>
          <w:rFonts w:hint="cs"/>
          <w:i/>
          <w:iCs/>
          <w:rtl/>
          <w:lang w:val="en-ZW" w:bidi="ar-SY"/>
        </w:rPr>
        <w:t>خلق المستقبل معا)</w:t>
      </w:r>
    </w:p>
    <w:p w:rsidR="00CF3631" w:rsidRPr="00CF3631" w:rsidRDefault="00F57CBA" w:rsidP="00CF3631">
      <w:pPr>
        <w:pStyle w:val="SingleTxt"/>
        <w:rPr>
          <w:rFonts w:hint="cs"/>
          <w:rtl/>
          <w:lang w:val="en-ZW" w:bidi="ar-SY"/>
        </w:rPr>
      </w:pPr>
      <w:r>
        <w:rPr>
          <w:rFonts w:hint="cs"/>
          <w:rtl/>
          <w:lang w:val="en-ZW" w:bidi="ar-SY"/>
        </w:rPr>
        <w:tab/>
      </w:r>
      <w:r w:rsidR="00CF3631" w:rsidRPr="00CF3631">
        <w:rPr>
          <w:rFonts w:hint="cs"/>
          <w:rtl/>
          <w:lang w:val="en-ZW" w:bidi="ar-SY"/>
        </w:rPr>
        <w:t>الحد الأدنى للمناهج الوطنية ملتزم بتعزيز التزام المجتمع الوطني بضمان تكافؤ الفرص لكل شخص، بغض النظر عن نوع الجنس. وأحد المبادئ المبينة بخطوط عامة في الحد الأدنى للمناهج الوطنية هو تعزيز المساواة بين الجنسين.</w:t>
      </w:r>
    </w:p>
    <w:p w:rsidR="00CF3631" w:rsidRDefault="00F57CBA" w:rsidP="00CF3631">
      <w:pPr>
        <w:pStyle w:val="SingleTxt"/>
        <w:rPr>
          <w:rFonts w:hint="cs"/>
          <w:rtl/>
          <w:lang w:val="en-ZW" w:bidi="ar-SY"/>
        </w:rPr>
      </w:pPr>
      <w:r>
        <w:rPr>
          <w:rFonts w:hint="cs"/>
          <w:rtl/>
          <w:lang w:val="en-ZW" w:bidi="ar-SY"/>
        </w:rPr>
        <w:tab/>
      </w:r>
      <w:r w:rsidR="00CF3631" w:rsidRPr="00CF3631">
        <w:rPr>
          <w:rFonts w:hint="cs"/>
          <w:rtl/>
          <w:lang w:val="en-ZW" w:bidi="ar-SY"/>
        </w:rPr>
        <w:t xml:space="preserve">وتسند المناهج، الناشئة عن التزام المجتمع بمبدأ المساواة بين الجنسين، إلى الأوساط التربوية المسؤوليات االمتمثلة في أن الفتيان والفتيات: </w:t>
      </w:r>
    </w:p>
    <w:p w:rsidR="00CF3631" w:rsidRDefault="00F57CBA" w:rsidP="00D95E7B">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val="en-ZW" w:bidi="ar-SY"/>
        </w:rPr>
      </w:pPr>
      <w:r>
        <w:rPr>
          <w:rFonts w:hint="cs"/>
          <w:rtl/>
          <w:lang w:val="en-ZW" w:bidi="ar-SY"/>
        </w:rPr>
        <w:tab/>
        <w:t>•</w:t>
      </w:r>
      <w:r>
        <w:rPr>
          <w:rFonts w:hint="cs"/>
          <w:rtl/>
          <w:lang w:val="en-ZW" w:bidi="ar-SY"/>
        </w:rPr>
        <w:tab/>
      </w:r>
      <w:r w:rsidR="00CF3631" w:rsidRPr="00CF3631">
        <w:rPr>
          <w:rFonts w:hint="cs"/>
          <w:rtl/>
          <w:lang w:val="en-ZW" w:bidi="ar-SY"/>
        </w:rPr>
        <w:t>يتبعون نفس المناهج؛</w:t>
      </w:r>
    </w:p>
    <w:p w:rsidR="00CF3631" w:rsidRDefault="00F57CBA" w:rsidP="00D95E7B">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val="en-ZW" w:bidi="ar-SY"/>
        </w:rPr>
      </w:pPr>
      <w:r>
        <w:rPr>
          <w:rFonts w:hint="cs"/>
          <w:rtl/>
          <w:lang w:val="en-ZW" w:bidi="ar-SY"/>
        </w:rPr>
        <w:tab/>
        <w:t>•</w:t>
      </w:r>
      <w:r>
        <w:rPr>
          <w:rFonts w:hint="cs"/>
          <w:rtl/>
          <w:lang w:val="en-ZW" w:bidi="ar-SY"/>
        </w:rPr>
        <w:tab/>
      </w:r>
      <w:r w:rsidR="00CF3631" w:rsidRPr="00CF3631">
        <w:rPr>
          <w:rFonts w:hint="cs"/>
          <w:rtl/>
          <w:lang w:val="en-ZW" w:bidi="ar-SY"/>
        </w:rPr>
        <w:t>تجري مراعاتهم بطريقة تكفل المساواة في الوصول إلى نفس فرص العمل؛</w:t>
      </w:r>
    </w:p>
    <w:p w:rsidR="00CF3631" w:rsidRDefault="00F57CBA" w:rsidP="00D95E7B">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val="en-ZW" w:bidi="ar-SY"/>
        </w:rPr>
      </w:pPr>
      <w:r>
        <w:rPr>
          <w:rFonts w:hint="cs"/>
          <w:rtl/>
          <w:lang w:val="en-ZW" w:bidi="ar-SY"/>
        </w:rPr>
        <w:tab/>
        <w:t>•</w:t>
      </w:r>
      <w:r>
        <w:rPr>
          <w:rFonts w:hint="cs"/>
          <w:rtl/>
          <w:lang w:val="en-ZW" w:bidi="ar-SY"/>
        </w:rPr>
        <w:tab/>
      </w:r>
      <w:r w:rsidR="00CF3631" w:rsidRPr="00CF3631">
        <w:rPr>
          <w:rFonts w:hint="cs"/>
          <w:rtl/>
          <w:lang w:val="en-ZW" w:bidi="ar-SY"/>
        </w:rPr>
        <w:t>يمرون بنفس التجارب التعليمية؛</w:t>
      </w:r>
    </w:p>
    <w:p w:rsidR="00CF3631" w:rsidRPr="00CF3631" w:rsidRDefault="00F57CBA" w:rsidP="00D95E7B">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lang w:bidi="ar-SY"/>
        </w:rPr>
      </w:pPr>
      <w:r>
        <w:rPr>
          <w:rFonts w:hint="cs"/>
          <w:rtl/>
          <w:lang w:val="en-ZW" w:bidi="ar-SY"/>
        </w:rPr>
        <w:tab/>
        <w:t>•</w:t>
      </w:r>
      <w:r>
        <w:rPr>
          <w:rFonts w:hint="cs"/>
          <w:rtl/>
          <w:lang w:val="en-ZW" w:bidi="ar-SY"/>
        </w:rPr>
        <w:tab/>
      </w:r>
      <w:r w:rsidR="00CF3631" w:rsidRPr="00CF3631">
        <w:rPr>
          <w:rFonts w:hint="cs"/>
          <w:rtl/>
          <w:lang w:val="en-ZW" w:bidi="ar-SY"/>
        </w:rPr>
        <w:t>لديهم الفرصة لأن يختاروا بفعالية المواضيع التي يريدون دراستها على أساس الاختيار المستنير.</w:t>
      </w:r>
    </w:p>
    <w:p w:rsidR="00CF3631" w:rsidRPr="00CF3631" w:rsidRDefault="00CF3631" w:rsidP="00BF422D">
      <w:pPr>
        <w:pStyle w:val="SingleTxt"/>
        <w:jc w:val="center"/>
        <w:rPr>
          <w:rFonts w:hint="cs"/>
          <w:rtl/>
          <w:lang w:val="en-ZW" w:bidi="ar-SY"/>
        </w:rPr>
      </w:pPr>
      <w:r w:rsidRPr="00CF3631">
        <w:rPr>
          <w:rFonts w:hint="cs"/>
          <w:rtl/>
          <w:lang w:val="en-ZW" w:bidi="ar-SY"/>
        </w:rPr>
        <w:t>المبدأ 11: المساواة بين الجنسين (الحد الأدنى للمناهج الوطنية خلق المستقبل معا)</w:t>
      </w:r>
    </w:p>
    <w:p w:rsidR="00CF3631" w:rsidRPr="00CF3631" w:rsidRDefault="00F57CBA" w:rsidP="00CF3631">
      <w:pPr>
        <w:pStyle w:val="SingleTxt"/>
        <w:rPr>
          <w:rFonts w:hint="cs"/>
          <w:rtl/>
          <w:lang w:val="en-ZW" w:bidi="ar-SY"/>
        </w:rPr>
      </w:pPr>
      <w:r>
        <w:rPr>
          <w:rFonts w:hint="cs"/>
          <w:rtl/>
          <w:lang w:val="en-ZW" w:bidi="ar-SY"/>
        </w:rPr>
        <w:tab/>
      </w:r>
      <w:r w:rsidR="00CF3631" w:rsidRPr="00CF3631">
        <w:rPr>
          <w:rFonts w:hint="cs"/>
          <w:rtl/>
          <w:lang w:val="en-ZW" w:bidi="ar-SY"/>
        </w:rPr>
        <w:t>يؤكد الحد الأدنى للمناهج الوطنية على أهمية عدم معالجة المساواة بين الجنسين بمعزل عن المدارس أو في المدارس فقط.</w:t>
      </w:r>
    </w:p>
    <w:p w:rsidR="00CF3631" w:rsidRPr="00CF3631" w:rsidRDefault="00F57CBA" w:rsidP="00F57CBA">
      <w:pPr>
        <w:pStyle w:val="SingleTxt"/>
        <w:rPr>
          <w:rFonts w:hint="cs"/>
          <w:rtl/>
          <w:lang w:val="en-ZW" w:bidi="ar-SY"/>
        </w:rPr>
      </w:pPr>
      <w:r>
        <w:rPr>
          <w:rFonts w:hint="cs"/>
          <w:rtl/>
          <w:lang w:val="en-ZW" w:bidi="ar-SY"/>
        </w:rPr>
        <w:tab/>
      </w:r>
      <w:r>
        <w:rPr>
          <w:rFonts w:hint="eastAsia"/>
          <w:rtl/>
          <w:lang w:val="en-ZW" w:bidi="ar-SY"/>
        </w:rPr>
        <w:t>”</w:t>
      </w:r>
      <w:r w:rsidR="00CF3631" w:rsidRPr="00CF3631">
        <w:rPr>
          <w:rFonts w:hint="cs"/>
          <w:rtl/>
          <w:lang w:val="en-ZW" w:bidi="ar-SY"/>
        </w:rPr>
        <w:t>المساواة بين الجنسين ليست موضوعا ينبغي أن تعالجه المدرسة بمعزل عن عوامل أخرى، أو خلال تدريس موضوع خاص. ينبغي أن تكون المساواة موضوعا متعدد التخصصات يمكن للمعلمين أن يطوروه في سياق موضوعهم الخاص وهم يواجهون التحيز ويعززون البدائل</w:t>
      </w:r>
      <w:r w:rsidR="0023323D">
        <w:rPr>
          <w:rFonts w:hint="cs"/>
          <w:rtl/>
          <w:lang w:val="en-ZW" w:bidi="ar-SY"/>
        </w:rPr>
        <w:t xml:space="preserve"> الأكثر إدماجا للمنظور الجنساني</w:t>
      </w:r>
      <w:r w:rsidR="0023323D">
        <w:rPr>
          <w:rFonts w:hint="eastAsia"/>
          <w:rtl/>
          <w:lang w:val="en-ZW" w:bidi="ar-SY"/>
        </w:rPr>
        <w:t>“</w:t>
      </w:r>
      <w:r w:rsidR="00CF3631" w:rsidRPr="00CF3631">
        <w:rPr>
          <w:rFonts w:hint="cs"/>
          <w:rtl/>
          <w:lang w:val="en-ZW" w:bidi="ar-SY"/>
        </w:rPr>
        <w:t>.</w:t>
      </w:r>
    </w:p>
    <w:p w:rsidR="00CF3631" w:rsidRPr="00CF3631" w:rsidRDefault="00CF3631" w:rsidP="00BF422D">
      <w:pPr>
        <w:pStyle w:val="SingleTxt"/>
        <w:jc w:val="center"/>
        <w:rPr>
          <w:rFonts w:hint="cs"/>
          <w:rtl/>
          <w:lang w:val="en-ZW" w:bidi="ar-SY"/>
        </w:rPr>
      </w:pPr>
      <w:r w:rsidRPr="00CF3631">
        <w:rPr>
          <w:rFonts w:hint="cs"/>
          <w:rtl/>
          <w:lang w:val="en-ZW" w:bidi="ar-SY"/>
        </w:rPr>
        <w:t xml:space="preserve">(الحد الأدنى للمناهج الوطنية: </w:t>
      </w:r>
      <w:r w:rsidRPr="00CF3631">
        <w:rPr>
          <w:rFonts w:hint="cs"/>
          <w:i/>
          <w:iCs/>
          <w:rtl/>
          <w:lang w:val="en-ZW" w:bidi="ar-SY"/>
        </w:rPr>
        <w:t>خلق المستقبل معا</w:t>
      </w:r>
      <w:r w:rsidRPr="00CF3631">
        <w:rPr>
          <w:rFonts w:hint="cs"/>
          <w:rtl/>
          <w:lang w:val="en-ZW" w:bidi="ar-SY"/>
        </w:rPr>
        <w:t>)</w:t>
      </w:r>
    </w:p>
    <w:p w:rsidR="00CF3631" w:rsidRPr="00CF3631" w:rsidRDefault="00F57CBA" w:rsidP="00CF3631">
      <w:pPr>
        <w:pStyle w:val="SingleTxt"/>
        <w:rPr>
          <w:rFonts w:hint="cs"/>
          <w:rtl/>
          <w:lang w:val="en-ZW" w:bidi="ar-SY"/>
        </w:rPr>
      </w:pPr>
      <w:r>
        <w:rPr>
          <w:rFonts w:hint="cs"/>
          <w:rtl/>
          <w:lang w:val="en-ZW" w:bidi="ar-SY"/>
        </w:rPr>
        <w:tab/>
      </w:r>
      <w:r w:rsidR="00CF3631" w:rsidRPr="00CF3631">
        <w:rPr>
          <w:rFonts w:hint="cs"/>
          <w:rtl/>
          <w:lang w:val="en-ZW" w:bidi="ar-SY"/>
        </w:rPr>
        <w:t xml:space="preserve">المدرسة مؤسسة مؤثرة جدا لتشكيل المعتقدات والمواقف. ومن ثَمّ فالمدارس بحاجة إلى كفالة الا تقوض بأي شكل من الأشكال الموارد التي تتيحها الأوساط التربوية مبدأ المساواة. باختيار وإنتاج الموارد ينبغي للمدارس أن تدرس وتضع بفعالية النصوص والعروض البصرية التي تعزز مبدأ المساواة بين الجنسين. ووفقا للحد الأدنى للمناهج الوطنية، ينبغي أن يكمَّل التغيير الهيكلي بتجديد مستمر لأصول التدريس من قِبل المعلمين. في البيئات المدرسية ذات التعليم المشترك، ينبغي للمعلمين أن يركزوا على: </w:t>
      </w:r>
    </w:p>
    <w:p w:rsidR="00CF3631" w:rsidRDefault="00F57CBA" w:rsidP="00F57CBA">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val="en-ZW" w:bidi="ar-SY"/>
        </w:rPr>
      </w:pPr>
      <w:r>
        <w:rPr>
          <w:rFonts w:hint="cs"/>
          <w:rtl/>
          <w:lang w:val="en-ZW" w:bidi="ar-SY"/>
        </w:rPr>
        <w:tab/>
        <w:t>•</w:t>
      </w:r>
      <w:r>
        <w:rPr>
          <w:rFonts w:hint="cs"/>
          <w:rtl/>
          <w:lang w:val="en-ZW" w:bidi="ar-SY"/>
        </w:rPr>
        <w:tab/>
      </w:r>
      <w:r w:rsidR="00CF3631" w:rsidRPr="00CF3631">
        <w:rPr>
          <w:rFonts w:hint="cs"/>
          <w:rtl/>
          <w:lang w:val="en-ZW" w:bidi="ar-SY"/>
        </w:rPr>
        <w:t>التفاعل بين الجنسين خلال الأنشطة الجماعية؛</w:t>
      </w:r>
    </w:p>
    <w:p w:rsidR="00CF3631" w:rsidRDefault="00F57CBA" w:rsidP="00F57CBA">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val="en-ZW" w:bidi="ar-SY"/>
        </w:rPr>
      </w:pPr>
      <w:r>
        <w:rPr>
          <w:rFonts w:hint="cs"/>
          <w:rtl/>
          <w:lang w:val="en-ZW" w:bidi="ar-SY"/>
        </w:rPr>
        <w:tab/>
        <w:t>•</w:t>
      </w:r>
      <w:r>
        <w:rPr>
          <w:rFonts w:hint="cs"/>
          <w:rtl/>
          <w:lang w:val="en-ZW" w:bidi="ar-SY"/>
        </w:rPr>
        <w:tab/>
      </w:r>
      <w:r w:rsidR="00CF3631" w:rsidRPr="00CF3631">
        <w:rPr>
          <w:rFonts w:hint="cs"/>
          <w:rtl/>
          <w:lang w:val="en-ZW" w:bidi="ar-SY"/>
        </w:rPr>
        <w:t>مقدار الانتباه المخصص للناس من جنس مختلف؛</w:t>
      </w:r>
    </w:p>
    <w:p w:rsidR="00CF3631" w:rsidRDefault="00F57CBA" w:rsidP="00F57CBA">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val="en-ZW" w:bidi="ar-SY"/>
        </w:rPr>
      </w:pPr>
      <w:r>
        <w:rPr>
          <w:rFonts w:hint="cs"/>
          <w:rtl/>
          <w:lang w:val="en-ZW" w:bidi="ar-SY"/>
        </w:rPr>
        <w:tab/>
        <w:t>•</w:t>
      </w:r>
      <w:r>
        <w:rPr>
          <w:rFonts w:hint="cs"/>
          <w:rtl/>
          <w:lang w:val="en-ZW" w:bidi="ar-SY"/>
        </w:rPr>
        <w:tab/>
      </w:r>
      <w:r w:rsidR="00CF3631" w:rsidRPr="00CF3631">
        <w:rPr>
          <w:rFonts w:hint="cs"/>
          <w:rtl/>
          <w:lang w:val="en-ZW" w:bidi="ar-SY"/>
        </w:rPr>
        <w:t>التوقعات المتعلقة بالناس من جنس مختلف؛</w:t>
      </w:r>
    </w:p>
    <w:p w:rsidR="00CF3631" w:rsidRPr="00CF3631" w:rsidRDefault="00F57CBA" w:rsidP="00F57CBA">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lang w:bidi="ar-SY"/>
        </w:rPr>
      </w:pPr>
      <w:r>
        <w:rPr>
          <w:rFonts w:hint="cs"/>
          <w:rtl/>
          <w:lang w:val="en-ZW" w:bidi="ar-SY"/>
        </w:rPr>
        <w:tab/>
        <w:t>•</w:t>
      </w:r>
      <w:r>
        <w:rPr>
          <w:rFonts w:hint="cs"/>
          <w:rtl/>
          <w:lang w:val="en-ZW" w:bidi="ar-SY"/>
        </w:rPr>
        <w:tab/>
      </w:r>
      <w:r w:rsidR="00CF3631" w:rsidRPr="00CF3631">
        <w:rPr>
          <w:rFonts w:hint="cs"/>
          <w:rtl/>
          <w:lang w:val="en-ZW" w:bidi="ar-SY"/>
        </w:rPr>
        <w:t>المسؤوليات المسندة إلى الناس من جنس مختلف.</w:t>
      </w:r>
    </w:p>
    <w:p w:rsidR="00CF3631" w:rsidRPr="00CF3631" w:rsidRDefault="00BF422D" w:rsidP="0023323D">
      <w:pPr>
        <w:pStyle w:val="SingleTxt"/>
        <w:rPr>
          <w:rFonts w:hint="cs"/>
          <w:rtl/>
          <w:lang w:val="en-ZW" w:bidi="ar-SY"/>
        </w:rPr>
      </w:pPr>
      <w:r>
        <w:rPr>
          <w:rFonts w:hint="cs"/>
          <w:rtl/>
          <w:lang w:val="en-ZW" w:bidi="ar-SY"/>
        </w:rPr>
        <w:tab/>
      </w:r>
      <w:r w:rsidR="00CF3631" w:rsidRPr="00CF3631">
        <w:rPr>
          <w:rFonts w:hint="cs"/>
          <w:rtl/>
          <w:lang w:val="en-ZW" w:bidi="ar-SY"/>
        </w:rPr>
        <w:t xml:space="preserve">والهدف 5 من الحد الأدنى للمناهج الوطنية هو </w:t>
      </w:r>
      <w:r w:rsidR="0023323D">
        <w:rPr>
          <w:rFonts w:hint="eastAsia"/>
          <w:rtl/>
          <w:lang w:val="en-ZW" w:bidi="ar-SY"/>
        </w:rPr>
        <w:t>”</w:t>
      </w:r>
      <w:r w:rsidR="00CF3631" w:rsidRPr="00CF3631">
        <w:rPr>
          <w:rFonts w:hint="cs"/>
          <w:rtl/>
          <w:lang w:val="en-ZW" w:bidi="ar-SY"/>
        </w:rPr>
        <w:t>تعزيز المساواة بين الجنسين</w:t>
      </w:r>
      <w:r w:rsidR="0023323D">
        <w:rPr>
          <w:rFonts w:hint="eastAsia"/>
          <w:rtl/>
          <w:lang w:val="en-ZW" w:bidi="ar-SY"/>
        </w:rPr>
        <w:t>“</w:t>
      </w:r>
      <w:r w:rsidR="00CF3631" w:rsidRPr="00CF3631">
        <w:rPr>
          <w:rFonts w:hint="cs"/>
          <w:rtl/>
          <w:lang w:val="en-ZW" w:bidi="ar-SY"/>
        </w:rPr>
        <w:t>. وفقا لهذا الهدف، لدى إكمال شخص للتعليم في مدرسة مالطية، ينبغي له أن يعتبر الرجل والمرأة متساويين. يحتاج الطلاب إلى اكتساب:</w:t>
      </w:r>
    </w:p>
    <w:p w:rsidR="00CF3631" w:rsidRDefault="00D95E7B" w:rsidP="00D95E7B">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val="en-ZW" w:bidi="ar-SY"/>
        </w:rPr>
      </w:pPr>
      <w:r>
        <w:rPr>
          <w:rFonts w:hint="cs"/>
          <w:rtl/>
          <w:lang w:val="en-ZW" w:bidi="ar-SY"/>
        </w:rPr>
        <w:tab/>
        <w:t>•</w:t>
      </w:r>
      <w:r>
        <w:rPr>
          <w:rFonts w:hint="cs"/>
          <w:rtl/>
          <w:lang w:val="en-ZW" w:bidi="ar-SY"/>
        </w:rPr>
        <w:tab/>
      </w:r>
      <w:r w:rsidR="00CF3631" w:rsidRPr="00CF3631">
        <w:rPr>
          <w:rFonts w:hint="cs"/>
          <w:rtl/>
          <w:lang w:val="en-ZW" w:bidi="ar-SY"/>
        </w:rPr>
        <w:t>المعرفة والمعلومات بالقوانين</w:t>
      </w:r>
      <w:r w:rsidR="00C32FE3">
        <w:rPr>
          <w:rFonts w:hint="cs"/>
          <w:rtl/>
          <w:lang w:val="en-ZW" w:bidi="ar-SY"/>
        </w:rPr>
        <w:t xml:space="preserve"> </w:t>
      </w:r>
      <w:r w:rsidR="00CF3631" w:rsidRPr="00CF3631">
        <w:rPr>
          <w:rFonts w:hint="cs"/>
          <w:rtl/>
          <w:lang w:val="en-ZW" w:bidi="ar-SY"/>
        </w:rPr>
        <w:t>المتعلقة بالمساواة بين الجنسين؛</w:t>
      </w:r>
    </w:p>
    <w:p w:rsidR="00CF3631" w:rsidRDefault="00D95E7B" w:rsidP="00D95E7B">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val="en-ZW" w:bidi="ar-SY"/>
        </w:rPr>
      </w:pPr>
      <w:r>
        <w:rPr>
          <w:rFonts w:hint="cs"/>
          <w:rtl/>
          <w:lang w:val="en-ZW" w:bidi="ar-SY"/>
        </w:rPr>
        <w:tab/>
        <w:t>•</w:t>
      </w:r>
      <w:r>
        <w:rPr>
          <w:rFonts w:hint="cs"/>
          <w:rtl/>
          <w:lang w:val="en-ZW" w:bidi="ar-SY"/>
        </w:rPr>
        <w:tab/>
      </w:r>
      <w:r w:rsidR="00CF3631" w:rsidRPr="00CF3631">
        <w:rPr>
          <w:rFonts w:hint="cs"/>
          <w:rtl/>
          <w:lang w:val="en-ZW" w:bidi="ar-SY"/>
        </w:rPr>
        <w:t>المهارات بما في ذلك تقدير وقبول الاختلاف بين الجنسين، واكتساب التفكير التحليلي، والقدرة على نقد المواقف التمييزية والحالات المنطوية على التمييز؛</w:t>
      </w:r>
    </w:p>
    <w:p w:rsidR="00CF3631" w:rsidRPr="00CF3631" w:rsidRDefault="00D95E7B" w:rsidP="00D95E7B">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lang w:bidi="ar-SY"/>
        </w:rPr>
      </w:pPr>
      <w:r>
        <w:rPr>
          <w:rFonts w:hint="cs"/>
          <w:rtl/>
          <w:lang w:val="en-ZW" w:bidi="ar-SY"/>
        </w:rPr>
        <w:tab/>
        <w:t>•</w:t>
      </w:r>
      <w:r>
        <w:rPr>
          <w:rFonts w:hint="cs"/>
          <w:rtl/>
          <w:lang w:val="en-ZW" w:bidi="ar-SY"/>
        </w:rPr>
        <w:tab/>
      </w:r>
      <w:r w:rsidR="00CF3631" w:rsidRPr="00CF3631">
        <w:rPr>
          <w:rFonts w:hint="cs"/>
          <w:rtl/>
          <w:lang w:val="en-ZW" w:bidi="ar-SY"/>
        </w:rPr>
        <w:t>المواقف بما في ذلك الإيمان بالعدالة الاجتماعية التي تشمل المبدأ الأساسي، وهو مبدأ المساواة بين المرأة والرجل.</w:t>
      </w:r>
    </w:p>
    <w:p w:rsidR="00CF3631" w:rsidRPr="00CF3631" w:rsidRDefault="00D95E7B" w:rsidP="00CF3631">
      <w:pPr>
        <w:pStyle w:val="SingleTxt"/>
        <w:rPr>
          <w:rFonts w:hint="cs"/>
          <w:rtl/>
          <w:lang w:val="en-ZW" w:bidi="ar-SY"/>
        </w:rPr>
      </w:pPr>
      <w:r>
        <w:rPr>
          <w:rFonts w:hint="cs"/>
          <w:rtl/>
          <w:lang w:val="en-ZW" w:bidi="ar-SY"/>
        </w:rPr>
        <w:tab/>
      </w:r>
      <w:r w:rsidR="00CF3631" w:rsidRPr="00CF3631">
        <w:rPr>
          <w:rFonts w:hint="cs"/>
          <w:rtl/>
          <w:lang w:val="en-ZW" w:bidi="ar-SY"/>
        </w:rPr>
        <w:t>والحد الأدنى للمناهج الوطنية مصدر طيب للإرشاد. بيد أنه ليس كافيا بحد ذاته. ستبلغ هذه الوثيقة ذروتها حينما تُنفذ في المدارس، وحينما تُحقَّق النتائج. ووضعت اللجنة القيادية الوطنية</w:t>
      </w:r>
      <w:r w:rsidR="00C32FE3">
        <w:rPr>
          <w:rFonts w:hint="cs"/>
          <w:rtl/>
          <w:lang w:val="en-ZW" w:bidi="ar-SY"/>
        </w:rPr>
        <w:t xml:space="preserve"> </w:t>
      </w:r>
      <w:r w:rsidR="00CF3631" w:rsidRPr="00CF3631">
        <w:rPr>
          <w:rFonts w:hint="cs"/>
          <w:rtl/>
          <w:lang w:val="en-ZW" w:bidi="ar-SY"/>
        </w:rPr>
        <w:t>خطة استراتيجية في 2001، وهي أداة لعملية التنفيذ للمناهج على المستويين المدرسي والمركزي. وتمثل هذه الخطة المتطلبات الدنيا التي تُجعَل ملزِمة قانونا لجميع المدارس الحكومية وغير الحكومية في صالح تنفيذ الحد الأدنى للمناهج الوطنية. ووفقا للخطة الاستراتيجية (2001) يشمل نوع الجنس في الحد الأدنى للمناهج الوطنية:</w:t>
      </w:r>
    </w:p>
    <w:p w:rsidR="00CF3631" w:rsidRDefault="00D95E7B" w:rsidP="00D95E7B">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val="en-ZW" w:bidi="ar-SY"/>
        </w:rPr>
      </w:pPr>
      <w:r>
        <w:rPr>
          <w:rFonts w:hint="cs"/>
          <w:rtl/>
          <w:lang w:val="en-ZW" w:bidi="ar-SY"/>
        </w:rPr>
        <w:tab/>
        <w:t>أ</w:t>
      </w:r>
      <w:r w:rsidR="00CF3631" w:rsidRPr="00CF3631">
        <w:rPr>
          <w:rFonts w:hint="cs"/>
          <w:rtl/>
          <w:lang w:val="en-ZW" w:bidi="ar-SY"/>
        </w:rPr>
        <w:t>لف</w:t>
      </w:r>
      <w:r>
        <w:rPr>
          <w:rFonts w:hint="cs"/>
          <w:rtl/>
          <w:lang w:val="en-ZW" w:bidi="ar-SY"/>
        </w:rPr>
        <w:t xml:space="preserve"> </w:t>
      </w:r>
      <w:r w:rsidR="00CF3631" w:rsidRPr="00CF3631">
        <w:rPr>
          <w:rFonts w:hint="cs"/>
          <w:rtl/>
          <w:lang w:val="en-ZW" w:bidi="ar-SY"/>
        </w:rPr>
        <w:t>-</w:t>
      </w:r>
      <w:r w:rsidR="00CF3631" w:rsidRPr="00CF3631">
        <w:rPr>
          <w:rFonts w:hint="cs"/>
          <w:rtl/>
          <w:lang w:val="en-ZW" w:bidi="ar-SY"/>
        </w:rPr>
        <w:tab/>
        <w:t>السياسات:</w:t>
      </w:r>
    </w:p>
    <w:p w:rsidR="00CF3631" w:rsidRDefault="00D95E7B" w:rsidP="00D95E7B">
      <w:pPr>
        <w:pStyle w:val="SingleTxt"/>
        <w:rPr>
          <w:rFonts w:hint="cs"/>
          <w:rtl/>
          <w:lang w:val="en-ZW" w:bidi="ar-SY"/>
        </w:rPr>
      </w:pPr>
      <w:r>
        <w:rPr>
          <w:rFonts w:hint="cs"/>
          <w:rtl/>
          <w:lang w:val="en-ZW" w:bidi="ar-SY"/>
        </w:rPr>
        <w:t>1 -</w:t>
      </w:r>
      <w:r>
        <w:rPr>
          <w:rFonts w:hint="cs"/>
          <w:rtl/>
          <w:lang w:val="en-ZW" w:bidi="ar-SY"/>
        </w:rPr>
        <w:tab/>
      </w:r>
      <w:r w:rsidR="00CF3631" w:rsidRPr="00CF3631">
        <w:rPr>
          <w:rFonts w:hint="cs"/>
          <w:rtl/>
          <w:lang w:val="en-ZW" w:bidi="ar-SY"/>
        </w:rPr>
        <w:t>إعداد تشريع لضمان تحقيق العدل بين الجنسين؛</w:t>
      </w:r>
    </w:p>
    <w:p w:rsidR="00CF3631" w:rsidRDefault="00D95E7B" w:rsidP="00D95E7B">
      <w:pPr>
        <w:pStyle w:val="SingleTxt"/>
        <w:rPr>
          <w:rFonts w:hint="cs"/>
          <w:rtl/>
          <w:lang w:val="en-ZW" w:bidi="ar-SY"/>
        </w:rPr>
      </w:pPr>
      <w:r>
        <w:rPr>
          <w:rFonts w:hint="cs"/>
          <w:rtl/>
          <w:lang w:val="en-ZW" w:bidi="ar-SY"/>
        </w:rPr>
        <w:t>2 -</w:t>
      </w:r>
      <w:r>
        <w:rPr>
          <w:rFonts w:hint="cs"/>
          <w:rtl/>
          <w:lang w:val="en-ZW" w:bidi="ar-SY"/>
        </w:rPr>
        <w:tab/>
      </w:r>
      <w:r w:rsidR="00CF3631" w:rsidRPr="00CF3631">
        <w:rPr>
          <w:rFonts w:hint="cs"/>
          <w:rtl/>
          <w:lang w:val="en-ZW" w:bidi="ar-SY"/>
        </w:rPr>
        <w:t>ضمان مراعاة المساواة بين الجنسين في توزيع الموظفين الإداريين والمدرسين؛</w:t>
      </w:r>
    </w:p>
    <w:p w:rsidR="00CF3631" w:rsidRDefault="00D95E7B" w:rsidP="00D95E7B">
      <w:pPr>
        <w:pStyle w:val="SingleTxt"/>
        <w:rPr>
          <w:rFonts w:hint="cs"/>
          <w:rtl/>
          <w:lang w:val="en-ZW" w:bidi="ar-SY"/>
        </w:rPr>
      </w:pPr>
      <w:r>
        <w:rPr>
          <w:rFonts w:hint="cs"/>
          <w:rtl/>
          <w:lang w:val="en-ZW" w:bidi="ar-SY"/>
        </w:rPr>
        <w:t>3 -</w:t>
      </w:r>
      <w:r>
        <w:rPr>
          <w:rFonts w:hint="cs"/>
          <w:rtl/>
          <w:lang w:val="en-ZW" w:bidi="ar-SY"/>
        </w:rPr>
        <w:tab/>
      </w:r>
      <w:r w:rsidR="00CF3631" w:rsidRPr="00CF3631">
        <w:rPr>
          <w:rFonts w:hint="cs"/>
          <w:rtl/>
          <w:lang w:val="en-ZW" w:bidi="ar-SY"/>
        </w:rPr>
        <w:t>مطالبة المدارس بأن تكون لديها سياسة داخلية لتحقيق العدالة بين الجنسين؛</w:t>
      </w:r>
    </w:p>
    <w:p w:rsidR="00CF3631" w:rsidRDefault="00D95E7B" w:rsidP="00D95E7B">
      <w:pPr>
        <w:pStyle w:val="SingleTxt"/>
        <w:rPr>
          <w:rFonts w:hint="cs"/>
          <w:rtl/>
          <w:lang w:val="en-ZW" w:bidi="ar-SY"/>
        </w:rPr>
      </w:pPr>
      <w:r>
        <w:rPr>
          <w:rFonts w:hint="cs"/>
          <w:rtl/>
          <w:lang w:val="en-ZW" w:bidi="ar-SY"/>
        </w:rPr>
        <w:t>4 -</w:t>
      </w:r>
      <w:r>
        <w:rPr>
          <w:rFonts w:hint="cs"/>
          <w:rtl/>
          <w:lang w:val="en-ZW" w:bidi="ar-SY"/>
        </w:rPr>
        <w:tab/>
      </w:r>
      <w:r w:rsidR="00CF3631" w:rsidRPr="00CF3631">
        <w:rPr>
          <w:rFonts w:hint="cs"/>
          <w:rtl/>
          <w:lang w:val="en-ZW" w:bidi="ar-SY"/>
        </w:rPr>
        <w:t>أن يكون هناك بيان كتابي بسياسة تعنى بتكافؤ الفرص بين الجنسين؛</w:t>
      </w:r>
    </w:p>
    <w:p w:rsidR="00CF3631" w:rsidRPr="00CF3631" w:rsidRDefault="00D95E7B" w:rsidP="00BF422D">
      <w:pPr>
        <w:pStyle w:val="SingleTxt"/>
        <w:ind w:left="1930" w:hanging="663"/>
        <w:rPr>
          <w:rFonts w:hint="cs"/>
          <w:lang w:bidi="ar-SY"/>
        </w:rPr>
      </w:pPr>
      <w:r>
        <w:rPr>
          <w:rFonts w:hint="cs"/>
          <w:rtl/>
          <w:lang w:val="en-ZW" w:bidi="ar-SY"/>
        </w:rPr>
        <w:t>5 -</w:t>
      </w:r>
      <w:r>
        <w:rPr>
          <w:rFonts w:hint="cs"/>
          <w:rtl/>
          <w:lang w:val="en-ZW" w:bidi="ar-SY"/>
        </w:rPr>
        <w:tab/>
      </w:r>
      <w:r w:rsidR="00CF3631" w:rsidRPr="00CF3631">
        <w:rPr>
          <w:rFonts w:hint="cs"/>
          <w:rtl/>
          <w:lang w:val="en-ZW" w:bidi="ar-SY"/>
        </w:rPr>
        <w:t>إنشاء إطار يكفل نشر العدالة بين الجنسين في جميع برامج الحد الأدنى للمنهج الوطني.</w:t>
      </w:r>
    </w:p>
    <w:p w:rsidR="00D95E7B" w:rsidRPr="00D95E7B" w:rsidRDefault="00D95E7B" w:rsidP="00D95E7B">
      <w:pPr>
        <w:pStyle w:val="H23"/>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jc w:val="lowKashida"/>
        <w:rPr>
          <w:rFonts w:hint="cs"/>
          <w:sz w:val="10"/>
          <w:rtl/>
          <w:lang w:val="en-ZW" w:bidi="ar-SY"/>
        </w:rPr>
      </w:pPr>
    </w:p>
    <w:p w:rsidR="00CF3631" w:rsidRDefault="00D95E7B" w:rsidP="00D95E7B">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val="en-ZW" w:bidi="ar-SY"/>
        </w:rPr>
      </w:pPr>
      <w:r>
        <w:rPr>
          <w:rFonts w:hint="cs"/>
          <w:rtl/>
          <w:lang w:val="en-ZW" w:bidi="ar-SY"/>
        </w:rPr>
        <w:tab/>
      </w:r>
      <w:r w:rsidR="00CF3631" w:rsidRPr="00CF3631">
        <w:rPr>
          <w:rFonts w:hint="cs"/>
          <w:rtl/>
          <w:lang w:val="en-ZW" w:bidi="ar-SY"/>
        </w:rPr>
        <w:t>باء</w:t>
      </w:r>
      <w:r>
        <w:rPr>
          <w:rFonts w:hint="cs"/>
          <w:rtl/>
          <w:lang w:val="en-ZW" w:bidi="ar-SY"/>
        </w:rPr>
        <w:t xml:space="preserve"> </w:t>
      </w:r>
      <w:r w:rsidR="00CF3631" w:rsidRPr="00CF3631">
        <w:rPr>
          <w:rFonts w:hint="cs"/>
          <w:rtl/>
          <w:lang w:val="en-ZW" w:bidi="ar-SY"/>
        </w:rPr>
        <w:t>-</w:t>
      </w:r>
      <w:r>
        <w:rPr>
          <w:rFonts w:hint="cs"/>
          <w:rtl/>
          <w:lang w:val="en-ZW" w:bidi="ar-SY"/>
        </w:rPr>
        <w:tab/>
      </w:r>
      <w:r w:rsidR="00CF3631" w:rsidRPr="00CF3631">
        <w:rPr>
          <w:rFonts w:hint="cs"/>
          <w:rtl/>
          <w:lang w:val="en-ZW" w:bidi="ar-SY"/>
        </w:rPr>
        <w:t>هياكل تشمل إنشاء:</w:t>
      </w:r>
    </w:p>
    <w:p w:rsidR="00CF3631" w:rsidRDefault="00D95E7B" w:rsidP="00D95E7B">
      <w:pPr>
        <w:pStyle w:val="SingleTxt"/>
        <w:rPr>
          <w:rFonts w:hint="cs"/>
          <w:rtl/>
          <w:lang w:val="en-ZW" w:bidi="ar-SY"/>
        </w:rPr>
      </w:pPr>
      <w:r>
        <w:rPr>
          <w:rFonts w:hint="cs"/>
          <w:rtl/>
          <w:lang w:val="en-ZW" w:bidi="ar-SY"/>
        </w:rPr>
        <w:t>1 -</w:t>
      </w:r>
      <w:r>
        <w:rPr>
          <w:rFonts w:hint="cs"/>
          <w:rtl/>
          <w:lang w:val="en-ZW" w:bidi="ar-SY"/>
        </w:rPr>
        <w:tab/>
      </w:r>
      <w:r w:rsidR="00CF3631" w:rsidRPr="00CF3631">
        <w:rPr>
          <w:rFonts w:hint="cs"/>
          <w:rtl/>
          <w:lang w:val="en-ZW" w:bidi="ar-SY"/>
        </w:rPr>
        <w:t>منصب لمسؤول إقامة العدالة بين الجنسين؛</w:t>
      </w:r>
    </w:p>
    <w:p w:rsidR="00CF3631" w:rsidRDefault="00D95E7B" w:rsidP="00D95E7B">
      <w:pPr>
        <w:pStyle w:val="SingleTxt"/>
        <w:rPr>
          <w:rFonts w:hint="cs"/>
          <w:rtl/>
          <w:lang w:val="en-ZW" w:bidi="ar-SY"/>
        </w:rPr>
      </w:pPr>
      <w:r>
        <w:rPr>
          <w:rFonts w:hint="cs"/>
          <w:rtl/>
          <w:lang w:val="en-ZW" w:bidi="ar-SY"/>
        </w:rPr>
        <w:t>2 -</w:t>
      </w:r>
      <w:r>
        <w:rPr>
          <w:rFonts w:hint="cs"/>
          <w:rtl/>
          <w:lang w:val="en-ZW" w:bidi="ar-SY"/>
        </w:rPr>
        <w:tab/>
      </w:r>
      <w:r w:rsidR="00CF3631" w:rsidRPr="00CF3631">
        <w:rPr>
          <w:rFonts w:hint="cs"/>
          <w:rtl/>
          <w:lang w:val="en-ZW" w:bidi="ar-SY"/>
        </w:rPr>
        <w:t>لجنة تعليم معنية بإقامة العدالة بين الجنسين؛</w:t>
      </w:r>
    </w:p>
    <w:p w:rsidR="00CF3631" w:rsidRPr="00CF3631" w:rsidRDefault="00D95E7B" w:rsidP="00D95E7B">
      <w:pPr>
        <w:pStyle w:val="SingleTxt"/>
        <w:rPr>
          <w:rFonts w:hint="cs"/>
          <w:lang w:bidi="ar-SY"/>
        </w:rPr>
      </w:pPr>
      <w:r>
        <w:rPr>
          <w:rFonts w:hint="cs"/>
          <w:rtl/>
          <w:lang w:val="en-ZW" w:bidi="ar-SY"/>
        </w:rPr>
        <w:t>3 -</w:t>
      </w:r>
      <w:r>
        <w:rPr>
          <w:rFonts w:hint="cs"/>
          <w:rtl/>
          <w:lang w:val="en-ZW" w:bidi="ar-SY"/>
        </w:rPr>
        <w:tab/>
      </w:r>
      <w:r w:rsidR="00CF3631" w:rsidRPr="00CF3631">
        <w:rPr>
          <w:rFonts w:hint="cs"/>
          <w:rtl/>
          <w:lang w:val="en-ZW" w:bidi="ar-SY"/>
        </w:rPr>
        <w:t>لجنة معنية بالرصد.</w:t>
      </w:r>
    </w:p>
    <w:p w:rsidR="00D95E7B" w:rsidRPr="00D95E7B" w:rsidRDefault="00D95E7B" w:rsidP="00D95E7B">
      <w:pPr>
        <w:pStyle w:val="SingleTxt"/>
        <w:spacing w:after="0" w:line="120" w:lineRule="exact"/>
        <w:rPr>
          <w:rFonts w:hint="cs"/>
          <w:sz w:val="10"/>
          <w:rtl/>
          <w:lang w:val="en-ZW" w:bidi="ar-SY"/>
        </w:rPr>
      </w:pPr>
    </w:p>
    <w:p w:rsidR="00CF3631" w:rsidRDefault="00D95E7B" w:rsidP="00D95E7B">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val="en-ZW" w:bidi="ar-SY"/>
        </w:rPr>
      </w:pPr>
      <w:r>
        <w:rPr>
          <w:rFonts w:hint="cs"/>
          <w:rtl/>
          <w:lang w:val="en-ZW" w:bidi="ar-SY"/>
        </w:rPr>
        <w:tab/>
      </w:r>
      <w:r w:rsidR="00CF3631" w:rsidRPr="00CF3631">
        <w:rPr>
          <w:rFonts w:hint="cs"/>
          <w:rtl/>
          <w:lang w:val="en-ZW" w:bidi="ar-SY"/>
        </w:rPr>
        <w:t>جيم-</w:t>
      </w:r>
      <w:r w:rsidR="00CF3631" w:rsidRPr="00CF3631">
        <w:rPr>
          <w:rFonts w:hint="cs"/>
          <w:rtl/>
          <w:lang w:val="en-ZW" w:bidi="ar-SY"/>
        </w:rPr>
        <w:tab/>
        <w:t>العملية</w:t>
      </w:r>
    </w:p>
    <w:p w:rsidR="00CF3631" w:rsidRDefault="00D95E7B" w:rsidP="00D95E7B">
      <w:pPr>
        <w:pStyle w:val="SingleTxt"/>
        <w:rPr>
          <w:rFonts w:hint="cs"/>
          <w:rtl/>
          <w:lang w:val="en-ZW" w:bidi="ar-SY"/>
        </w:rPr>
      </w:pPr>
      <w:r>
        <w:rPr>
          <w:rFonts w:hint="cs"/>
          <w:rtl/>
          <w:lang w:val="en-ZW" w:bidi="ar-SY"/>
        </w:rPr>
        <w:t>1 -</w:t>
      </w:r>
      <w:r>
        <w:rPr>
          <w:rFonts w:hint="cs"/>
          <w:rtl/>
          <w:lang w:val="en-ZW" w:bidi="ar-SY"/>
        </w:rPr>
        <w:tab/>
      </w:r>
      <w:r w:rsidR="00CF3631" w:rsidRPr="00CF3631">
        <w:rPr>
          <w:rFonts w:hint="cs"/>
          <w:rtl/>
          <w:lang w:val="en-ZW" w:bidi="ar-SY"/>
        </w:rPr>
        <w:t>تنظيم تدريب داخلي بشأن نوع الجنس؛</w:t>
      </w:r>
    </w:p>
    <w:p w:rsidR="00CF3631" w:rsidRDefault="00D95E7B" w:rsidP="00D95E7B">
      <w:pPr>
        <w:pStyle w:val="SingleTxt"/>
        <w:rPr>
          <w:rFonts w:hint="cs"/>
          <w:rtl/>
          <w:lang w:val="en-ZW" w:bidi="ar-SY"/>
        </w:rPr>
      </w:pPr>
      <w:r>
        <w:rPr>
          <w:rFonts w:hint="cs"/>
          <w:rtl/>
          <w:lang w:val="en-ZW" w:bidi="ar-SY"/>
        </w:rPr>
        <w:t>2 -</w:t>
      </w:r>
      <w:r>
        <w:rPr>
          <w:rFonts w:hint="cs"/>
          <w:rtl/>
          <w:lang w:val="en-ZW" w:bidi="ar-SY"/>
        </w:rPr>
        <w:tab/>
      </w:r>
      <w:r w:rsidR="00CF3631" w:rsidRPr="00CF3631">
        <w:rPr>
          <w:rFonts w:hint="cs"/>
          <w:rtl/>
          <w:lang w:val="en-ZW" w:bidi="ar-SY"/>
        </w:rPr>
        <w:t>وضع برنامج مشترك يشمل الدراسات المتباينة؛</w:t>
      </w:r>
    </w:p>
    <w:p w:rsidR="00CF3631" w:rsidRPr="00CF3631" w:rsidRDefault="00D95E7B" w:rsidP="00D95E7B">
      <w:pPr>
        <w:pStyle w:val="SingleTxt"/>
        <w:rPr>
          <w:rFonts w:hint="cs"/>
          <w:lang w:bidi="ar-SY"/>
        </w:rPr>
      </w:pPr>
      <w:r>
        <w:rPr>
          <w:rFonts w:hint="cs"/>
          <w:rtl/>
          <w:lang w:val="en-ZW" w:bidi="ar-SY"/>
        </w:rPr>
        <w:t>3 -</w:t>
      </w:r>
      <w:r>
        <w:rPr>
          <w:rFonts w:hint="cs"/>
          <w:rtl/>
          <w:lang w:val="en-ZW" w:bidi="ar-SY"/>
        </w:rPr>
        <w:tab/>
      </w:r>
      <w:r w:rsidR="00CF3631" w:rsidRPr="00CF3631">
        <w:rPr>
          <w:rFonts w:hint="cs"/>
          <w:rtl/>
          <w:lang w:val="en-ZW" w:bidi="ar-SY"/>
        </w:rPr>
        <w:t>تنظيم برنامج للتوعية لأعضاء مجلس المدرسة.</w:t>
      </w:r>
    </w:p>
    <w:p w:rsidR="00D95E7B" w:rsidRPr="00D95E7B" w:rsidRDefault="00D95E7B" w:rsidP="00D95E7B">
      <w:pPr>
        <w:pStyle w:val="SingleTxt"/>
        <w:spacing w:after="0" w:line="120" w:lineRule="exact"/>
        <w:rPr>
          <w:rFonts w:hint="cs"/>
          <w:sz w:val="10"/>
          <w:rtl/>
          <w:lang w:bidi="ar-SY"/>
        </w:rPr>
      </w:pPr>
    </w:p>
    <w:p w:rsidR="00CF3631" w:rsidRPr="00CF3631" w:rsidRDefault="00D95E7B" w:rsidP="00D95E7B">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val="en-ZW" w:bidi="ar-SY"/>
        </w:rPr>
      </w:pPr>
      <w:r>
        <w:rPr>
          <w:rFonts w:hint="cs"/>
          <w:rtl/>
          <w:lang w:val="en-ZW" w:bidi="ar-SY"/>
        </w:rPr>
        <w:tab/>
      </w:r>
      <w:r w:rsidR="000E6B7A">
        <w:rPr>
          <w:rFonts w:hint="cs"/>
          <w:rtl/>
          <w:lang w:val="en-ZW" w:bidi="ar-SY"/>
        </w:rPr>
        <w:t>10-3</w:t>
      </w:r>
      <w:r w:rsidR="00CF3631" w:rsidRPr="00CF3631">
        <w:rPr>
          <w:rFonts w:hint="cs"/>
          <w:rtl/>
          <w:lang w:val="en-ZW" w:bidi="ar-SY"/>
        </w:rPr>
        <w:tab/>
        <w:t>المؤسسات التعليمية</w:t>
      </w:r>
    </w:p>
    <w:p w:rsidR="00CF3631" w:rsidRPr="00CF3631" w:rsidRDefault="00D95E7B" w:rsidP="00CF3631">
      <w:pPr>
        <w:pStyle w:val="SingleTxt"/>
        <w:rPr>
          <w:rFonts w:hint="cs"/>
          <w:rtl/>
          <w:lang w:val="en-ZW" w:bidi="ar-SY"/>
        </w:rPr>
      </w:pPr>
      <w:r>
        <w:rPr>
          <w:rFonts w:hint="cs"/>
          <w:rtl/>
          <w:lang w:val="en-ZW" w:bidi="ar-SY"/>
        </w:rPr>
        <w:tab/>
      </w:r>
      <w:r w:rsidR="00CF3631" w:rsidRPr="00CF3631">
        <w:rPr>
          <w:rFonts w:hint="cs"/>
          <w:rtl/>
          <w:lang w:val="en-ZW" w:bidi="ar-SY"/>
        </w:rPr>
        <w:t>تشمل المؤسسات التعليمية المالطية المدارس الحكومية والخاصة والدينية. يوفر نظام التعليم في مالطة التعليم الإلزامي في جميع المدارس العامة للأطفال الذين تتراوح أعمارهم بين خمس سنوات و 16 سنة. ويوفر التعليم مجانا في جميع المدارس العامة من رياض الأطفال (ثلاث سنوات) حتى التعليم الجامعي. تقدم الحكومة الإعانة الكبيرة للمدارس الكنسية والتعليم مجاني.</w:t>
      </w:r>
    </w:p>
    <w:p w:rsidR="00CF3631" w:rsidRPr="00CF3631" w:rsidRDefault="00D95E7B" w:rsidP="00BF422D">
      <w:pPr>
        <w:pStyle w:val="SingleTxt"/>
        <w:rPr>
          <w:rFonts w:hint="cs"/>
          <w:rtl/>
          <w:lang w:val="en-ZW" w:bidi="ar-SY"/>
        </w:rPr>
      </w:pPr>
      <w:r>
        <w:rPr>
          <w:rFonts w:hint="cs"/>
          <w:rtl/>
          <w:lang w:val="en-ZW" w:bidi="ar-SY"/>
        </w:rPr>
        <w:tab/>
      </w:r>
      <w:r w:rsidR="00CF3631" w:rsidRPr="00CF3631">
        <w:rPr>
          <w:rFonts w:hint="cs"/>
          <w:rtl/>
          <w:lang w:val="en-ZW" w:bidi="ar-SY"/>
        </w:rPr>
        <w:t xml:space="preserve">في 2003، بلغ عدد الأطفال في سن التعليم الإلزامي حوالي </w:t>
      </w:r>
      <w:r w:rsidR="00BF422D">
        <w:rPr>
          <w:rFonts w:hint="cs"/>
          <w:rtl/>
          <w:lang w:val="en-ZW" w:bidi="ar-SY"/>
        </w:rPr>
        <w:t>550 62</w:t>
      </w:r>
      <w:r w:rsidR="00CF3631" w:rsidRPr="00CF3631">
        <w:rPr>
          <w:rFonts w:hint="cs"/>
          <w:rtl/>
          <w:lang w:val="en-ZW" w:bidi="ar-SY"/>
        </w:rPr>
        <w:t xml:space="preserve"> (16.1</w:t>
      </w:r>
      <w:r w:rsidR="00BF422D">
        <w:rPr>
          <w:rFonts w:hint="cs"/>
          <w:rtl/>
          <w:lang w:val="en-ZW" w:bidi="ar-SY"/>
        </w:rPr>
        <w:t xml:space="preserve"> في المائة</w:t>
      </w:r>
      <w:r w:rsidR="00CF3631" w:rsidRPr="00CF3631">
        <w:rPr>
          <w:rFonts w:hint="cs"/>
          <w:rtl/>
          <w:lang w:val="en-ZW" w:bidi="ar-SY"/>
        </w:rPr>
        <w:t xml:space="preserve"> من السكان). ومن هؤلاء، 64 في المائة تلقوا التعليم المتفرغ في المدارس الحكومية، بينما حضر القطاع غير الحكومي نسبة ال</w:t>
      </w:r>
      <w:r w:rsidR="003C54E3">
        <w:rPr>
          <w:rFonts w:hint="cs"/>
          <w:rtl/>
          <w:lang w:val="en-ZW" w:bidi="ar-SY"/>
        </w:rPr>
        <w:t>ـ</w:t>
      </w:r>
      <w:r w:rsidR="00CF3631" w:rsidRPr="00CF3631">
        <w:rPr>
          <w:rFonts w:hint="cs"/>
          <w:rtl/>
          <w:lang w:val="en-ZW" w:bidi="ar-SY"/>
        </w:rPr>
        <w:t xml:space="preserve"> 36 في المائة المتبقية</w:t>
      </w:r>
      <w:r>
        <w:rPr>
          <w:rFonts w:hint="cs"/>
          <w:vertAlign w:val="superscript"/>
          <w:rtl/>
          <w:lang w:val="en-ZW" w:bidi="ar-SY"/>
        </w:rPr>
        <w:t>(47)</w:t>
      </w:r>
      <w:r w:rsidR="00CF3631" w:rsidRPr="00CF3631">
        <w:rPr>
          <w:rFonts w:hint="cs"/>
          <w:rtl/>
          <w:lang w:val="en-ZW" w:bidi="ar-SY"/>
        </w:rPr>
        <w:t xml:space="preserve"> وعلى الرغم من أن رياض الأطفال لا تقع في فئة التعليم الإلزامي فإن 98</w:t>
      </w:r>
      <w:r w:rsidR="00C32FE3">
        <w:rPr>
          <w:rFonts w:hint="cs"/>
          <w:rtl/>
          <w:lang w:val="en-ZW" w:bidi="ar-SY"/>
        </w:rPr>
        <w:t xml:space="preserve"> </w:t>
      </w:r>
      <w:r w:rsidR="00DB7A52">
        <w:rPr>
          <w:rFonts w:hint="cs"/>
          <w:rtl/>
          <w:lang w:val="en-ZW" w:bidi="ar-SY"/>
        </w:rPr>
        <w:t>في المائة</w:t>
      </w:r>
      <w:r w:rsidR="00C32FE3">
        <w:rPr>
          <w:rFonts w:hint="cs"/>
          <w:rtl/>
          <w:lang w:val="en-ZW" w:bidi="ar-SY"/>
        </w:rPr>
        <w:t xml:space="preserve"> </w:t>
      </w:r>
      <w:r w:rsidR="00CF3631" w:rsidRPr="00CF3631">
        <w:rPr>
          <w:rFonts w:hint="cs"/>
          <w:rtl/>
          <w:lang w:val="en-ZW" w:bidi="ar-SY"/>
        </w:rPr>
        <w:t>من الجماعة التي يبلغ سن أفرادها من ثلاث إلى أر</w:t>
      </w:r>
      <w:r>
        <w:rPr>
          <w:rFonts w:hint="cs"/>
          <w:rtl/>
          <w:lang w:val="en-ZW" w:bidi="ar-SY"/>
        </w:rPr>
        <w:t>بع سنوات يحضرون هذه المراكز</w:t>
      </w:r>
      <w:r>
        <w:rPr>
          <w:rFonts w:hint="cs"/>
          <w:vertAlign w:val="superscript"/>
          <w:rtl/>
          <w:lang w:val="en-ZW" w:bidi="ar-SY"/>
        </w:rPr>
        <w:t>(48)</w:t>
      </w:r>
      <w:r>
        <w:rPr>
          <w:rFonts w:hint="cs"/>
          <w:rtl/>
          <w:lang w:val="en-ZW" w:bidi="ar-SY"/>
        </w:rPr>
        <w:t>.</w:t>
      </w:r>
    </w:p>
    <w:p w:rsidR="00CF3631" w:rsidRPr="00CF3631" w:rsidRDefault="00D95E7B" w:rsidP="00CF3631">
      <w:pPr>
        <w:pStyle w:val="SingleTxt"/>
        <w:rPr>
          <w:rFonts w:hint="cs"/>
          <w:rtl/>
          <w:lang w:val="en-ZW" w:bidi="ar-SY"/>
        </w:rPr>
      </w:pPr>
      <w:r>
        <w:rPr>
          <w:rFonts w:hint="cs"/>
          <w:rtl/>
          <w:lang w:val="en-ZW" w:bidi="ar-SY"/>
        </w:rPr>
        <w:tab/>
      </w:r>
      <w:r w:rsidR="00CF3631" w:rsidRPr="00CF3631">
        <w:rPr>
          <w:rFonts w:hint="cs"/>
          <w:rtl/>
          <w:lang w:val="en-ZW" w:bidi="ar-SY"/>
        </w:rPr>
        <w:t>تقع المدارس الابتدائية الحكومية في كل مدينة وقرية في الجزر المالطية. ويوجه النظام المدرسي الثانوي الحكومي الى المعاهاد الصغيرة والمدارس الثانوية. يمكن للطلاب أن يختاروا مدرسة تجارية</w:t>
      </w:r>
      <w:r w:rsidR="00C32FE3">
        <w:rPr>
          <w:rFonts w:hint="cs"/>
          <w:rtl/>
          <w:lang w:val="en-ZW" w:bidi="ar-SY"/>
        </w:rPr>
        <w:t xml:space="preserve"> </w:t>
      </w:r>
      <w:r w:rsidR="00CF3631" w:rsidRPr="00CF3631">
        <w:rPr>
          <w:rFonts w:hint="cs"/>
          <w:rtl/>
          <w:lang w:val="en-ZW" w:bidi="ar-SY"/>
        </w:rPr>
        <w:t>بعد إكمال ثلاث سنوات من التعليم على المستوى الثانوي. بيد أن معظم الطلاب يواصلون دراساتهم صوب</w:t>
      </w:r>
      <w:r w:rsidR="00C32FE3">
        <w:rPr>
          <w:rFonts w:hint="cs"/>
          <w:rtl/>
          <w:lang w:val="en-ZW" w:bidi="ar-SY"/>
        </w:rPr>
        <w:t xml:space="preserve"> </w:t>
      </w:r>
      <w:r w:rsidR="00CF3631" w:rsidRPr="00CF3631">
        <w:rPr>
          <w:rFonts w:hint="cs"/>
          <w:rtl/>
          <w:lang w:val="en-ZW" w:bidi="ar-SY"/>
        </w:rPr>
        <w:t>حيازة شهادة التعليم الثانوي.</w:t>
      </w:r>
    </w:p>
    <w:p w:rsidR="00940FA6" w:rsidRPr="00940FA6" w:rsidRDefault="00940FA6" w:rsidP="00940FA6">
      <w:pPr>
        <w:pStyle w:val="SingleTxt"/>
        <w:spacing w:after="0" w:line="120" w:lineRule="exact"/>
        <w:rPr>
          <w:rFonts w:hint="cs"/>
          <w:sz w:val="10"/>
          <w:rtl/>
          <w:lang w:val="en-ZW" w:bidi="ar-SY"/>
        </w:rPr>
      </w:pPr>
    </w:p>
    <w:p w:rsidR="00CF3631" w:rsidRPr="00CF3631" w:rsidRDefault="00940FA6" w:rsidP="00940FA6">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val="en-ZW" w:bidi="ar-SY"/>
        </w:rPr>
      </w:pPr>
      <w:r>
        <w:rPr>
          <w:rFonts w:hint="cs"/>
          <w:rtl/>
          <w:lang w:val="en-ZW" w:bidi="ar-SY"/>
        </w:rPr>
        <w:tab/>
      </w:r>
      <w:r w:rsidR="000E6B7A">
        <w:rPr>
          <w:rFonts w:hint="cs"/>
          <w:rtl/>
          <w:lang w:val="en-ZW" w:bidi="ar-SY"/>
        </w:rPr>
        <w:t>10-4</w:t>
      </w:r>
      <w:r w:rsidR="00CF3631" w:rsidRPr="00CF3631">
        <w:rPr>
          <w:rFonts w:hint="cs"/>
          <w:rtl/>
          <w:lang w:val="en-ZW" w:bidi="ar-SY"/>
        </w:rPr>
        <w:tab/>
        <w:t>التعليم الجامعي</w:t>
      </w:r>
    </w:p>
    <w:p w:rsidR="00CF3631" w:rsidRPr="00CF3631" w:rsidRDefault="00940FA6" w:rsidP="00CF3631">
      <w:pPr>
        <w:pStyle w:val="SingleTxt"/>
        <w:rPr>
          <w:rFonts w:hint="cs"/>
          <w:rtl/>
          <w:lang w:val="en-ZW" w:bidi="ar-SY"/>
        </w:rPr>
      </w:pPr>
      <w:r>
        <w:rPr>
          <w:rFonts w:hint="cs"/>
          <w:rtl/>
          <w:lang w:val="en-ZW" w:bidi="ar-SY"/>
        </w:rPr>
        <w:tab/>
      </w:r>
      <w:r w:rsidR="00CF3631" w:rsidRPr="00CF3631">
        <w:rPr>
          <w:rFonts w:hint="cs"/>
          <w:rtl/>
          <w:lang w:val="en-ZW" w:bidi="ar-SY"/>
        </w:rPr>
        <w:t>ثمة ترابط وثيق بين التطور الاقتصادي والاجتماعي لبلد والإنجاز الدراسي لشعبه على المستوى الجامعي. تقدم جامعة مالطة عددا من الدورات في مختلف مجالات الدراسة. ويتجلى البُعد الدولي</w:t>
      </w:r>
      <w:r w:rsidR="00C32FE3">
        <w:rPr>
          <w:rFonts w:hint="cs"/>
          <w:rtl/>
          <w:lang w:val="en-ZW" w:bidi="ar-SY"/>
        </w:rPr>
        <w:t xml:space="preserve"> </w:t>
      </w:r>
      <w:r w:rsidR="00CF3631" w:rsidRPr="00CF3631">
        <w:rPr>
          <w:rFonts w:hint="cs"/>
          <w:rtl/>
          <w:lang w:val="en-ZW" w:bidi="ar-SY"/>
        </w:rPr>
        <w:t xml:space="preserve">في الجامعة في مؤسسة الدراسات الدولية التي تنظم مؤتمرات دولية بشأن مجموعة واسعة من المواضيع. وتدعم المؤسسة أيضا بضعة مشاريع لها علاقات شبكية على النطاق العالمي عن طريق معهد البيئة الدولي التابع لها. وتُنفَّذ هذه المشاريع تحت رعاية منظمة الأمم المتحدة للثقافة والعلم والتربية ومجلس أوروبا. وفضلا عن ذلك، تقدم دورات في السياحة الثقافية والدراسات الدبلوماسية تضع التأكيد على المفهوم الانثروبولوجي الابتكاري. </w:t>
      </w:r>
    </w:p>
    <w:p w:rsidR="00CF3631" w:rsidRPr="00CF3631" w:rsidRDefault="00940FA6" w:rsidP="00CF3631">
      <w:pPr>
        <w:pStyle w:val="SingleTxt"/>
        <w:rPr>
          <w:rFonts w:hint="cs"/>
          <w:rtl/>
          <w:lang w:val="en-ZW" w:bidi="ar-SY"/>
        </w:rPr>
      </w:pPr>
      <w:r>
        <w:rPr>
          <w:rFonts w:hint="cs"/>
          <w:rtl/>
          <w:lang w:val="en-ZW" w:bidi="ar-SY"/>
        </w:rPr>
        <w:tab/>
      </w:r>
      <w:r w:rsidR="00CF3631" w:rsidRPr="00CF3631">
        <w:rPr>
          <w:rFonts w:hint="cs"/>
          <w:rtl/>
          <w:lang w:val="en-ZW" w:bidi="ar-SY"/>
        </w:rPr>
        <w:t>في 1998 افتُتح تحت رعاية الأمم المتحدة المعهد الدولي المعني بالمسنين. يتجذر في مهام المعهد تعزيز التدريب والأبحاث مع تبادل المعلومات والمعرفة ليكون بمثابة أداة لتشكيل وتنفيذ السياسات والإجراءات الاجتماعية. يقدم المعهد الدولي المعني بالمسنين التعليم المتعدد التخصصات والتدريب في مختلف المجالات المتعلقة بالمسنين، وهو بمثابة أداة حفز على تبادل المعلومات عن أمور تتعلق بالمسنين.</w:t>
      </w:r>
    </w:p>
    <w:p w:rsidR="00CF3631" w:rsidRPr="00CF3631" w:rsidRDefault="00940FA6" w:rsidP="00A0467A">
      <w:pPr>
        <w:pStyle w:val="SingleTxt"/>
        <w:rPr>
          <w:rFonts w:hint="cs"/>
          <w:rtl/>
          <w:lang w:val="en-ZW" w:bidi="ar-SY"/>
        </w:rPr>
      </w:pPr>
      <w:r>
        <w:rPr>
          <w:rFonts w:hint="cs"/>
          <w:rtl/>
          <w:lang w:val="en-ZW" w:bidi="ar-SY"/>
        </w:rPr>
        <w:tab/>
      </w:r>
      <w:r w:rsidR="00CF3631" w:rsidRPr="00CF3631">
        <w:rPr>
          <w:rFonts w:hint="cs"/>
          <w:rtl/>
          <w:lang w:val="en-ZW" w:bidi="ar-SY"/>
        </w:rPr>
        <w:t>وللجامعات دور محوري في توليد التحول الاجتماعي جماعيا بالتغيير الاقتصادي والسياسي. ويتزايد عدد الطلاب على المستوى الجامعي. هذه سمة مشتركة في الدول الأعضاء ال 25 في الاتحاد الأوروبي ومالطة غير مستثناة من ذلك. في الفترة الواقعة بين 1943 و 1964 كان مجموع الإناث الملتحقات بجامعة مالطة أقل من 100. وحتى قبل عقدين كانت نسبة الطالبات الجامعيات من البلد 20</w:t>
      </w:r>
      <w:r w:rsidR="00C32FE3">
        <w:rPr>
          <w:rFonts w:hint="cs"/>
          <w:rtl/>
          <w:lang w:val="en-ZW" w:bidi="ar-SY"/>
        </w:rPr>
        <w:t xml:space="preserve"> </w:t>
      </w:r>
      <w:r w:rsidR="00DB7A52">
        <w:rPr>
          <w:rFonts w:hint="cs"/>
          <w:rtl/>
          <w:lang w:val="en-ZW" w:bidi="ar-SY"/>
        </w:rPr>
        <w:t>في المائة</w:t>
      </w:r>
      <w:r w:rsidR="00C32FE3">
        <w:rPr>
          <w:rFonts w:hint="cs"/>
          <w:rtl/>
          <w:lang w:val="en-ZW" w:bidi="ar-SY"/>
        </w:rPr>
        <w:t xml:space="preserve"> </w:t>
      </w:r>
      <w:r w:rsidR="00CF3631" w:rsidRPr="00CF3631">
        <w:rPr>
          <w:rFonts w:hint="cs"/>
          <w:rtl/>
          <w:lang w:val="en-ZW" w:bidi="ar-SY"/>
        </w:rPr>
        <w:t>فقط. وفي السنة الدراسية 2003-2004 شكلت النساء 55.8</w:t>
      </w:r>
      <w:r w:rsidR="00C32FE3">
        <w:rPr>
          <w:rFonts w:hint="cs"/>
          <w:rtl/>
          <w:lang w:val="en-ZW" w:bidi="ar-SY"/>
        </w:rPr>
        <w:t xml:space="preserve"> </w:t>
      </w:r>
      <w:r w:rsidR="00DB7A52">
        <w:rPr>
          <w:rFonts w:hint="cs"/>
          <w:rtl/>
          <w:lang w:val="en-ZW" w:bidi="ar-SY"/>
        </w:rPr>
        <w:t>في المائة</w:t>
      </w:r>
      <w:r w:rsidR="00C32FE3">
        <w:rPr>
          <w:rFonts w:hint="cs"/>
          <w:rtl/>
          <w:lang w:val="en-ZW" w:bidi="ar-SY"/>
        </w:rPr>
        <w:t xml:space="preserve"> </w:t>
      </w:r>
      <w:r w:rsidR="00CF3631" w:rsidRPr="00CF3631">
        <w:rPr>
          <w:rFonts w:hint="cs"/>
          <w:rtl/>
          <w:lang w:val="en-ZW" w:bidi="ar-SY"/>
        </w:rPr>
        <w:t>من الملتحقين بالجامعة</w:t>
      </w:r>
      <w:r w:rsidR="00A0467A">
        <w:rPr>
          <w:rFonts w:hint="cs"/>
          <w:vertAlign w:val="superscript"/>
          <w:rtl/>
          <w:lang w:val="en-ZW" w:bidi="ar-SY"/>
        </w:rPr>
        <w:t>(49)</w:t>
      </w:r>
      <w:r w:rsidR="00CF3631" w:rsidRPr="00CF3631">
        <w:rPr>
          <w:rFonts w:hint="cs"/>
          <w:rtl/>
          <w:lang w:val="en-ZW" w:bidi="ar-SY"/>
        </w:rPr>
        <w:t>. وفي نفس السنة الأكاديمية كانت نسبة الخريجات 57.1</w:t>
      </w:r>
      <w:r w:rsidR="00C32FE3">
        <w:rPr>
          <w:rFonts w:hint="cs"/>
          <w:rtl/>
          <w:lang w:val="en-ZW" w:bidi="ar-SY"/>
        </w:rPr>
        <w:t xml:space="preserve"> </w:t>
      </w:r>
      <w:r w:rsidR="00DB7A52">
        <w:rPr>
          <w:rFonts w:hint="cs"/>
          <w:rtl/>
          <w:lang w:val="en-ZW" w:bidi="ar-SY"/>
        </w:rPr>
        <w:t xml:space="preserve">في المائة </w:t>
      </w:r>
      <w:r w:rsidR="00CF3631" w:rsidRPr="00CF3631">
        <w:rPr>
          <w:rFonts w:hint="cs"/>
          <w:rtl/>
          <w:lang w:val="en-ZW" w:bidi="ar-SY"/>
        </w:rPr>
        <w:t>. وفي الوقت الراهن تتقدم الخريجات على الخريجين بسبع نقاط مئوية</w:t>
      </w:r>
      <w:r w:rsidR="00A0467A">
        <w:rPr>
          <w:rFonts w:hint="cs"/>
          <w:vertAlign w:val="superscript"/>
          <w:rtl/>
          <w:lang w:val="en-ZW" w:bidi="ar-SY"/>
        </w:rPr>
        <w:t>(50)</w:t>
      </w:r>
      <w:r w:rsidR="00CF3631" w:rsidRPr="00CF3631">
        <w:rPr>
          <w:rFonts w:hint="cs"/>
          <w:rtl/>
          <w:lang w:val="en-ZW" w:bidi="ar-SY"/>
        </w:rPr>
        <w:t>.</w:t>
      </w:r>
    </w:p>
    <w:p w:rsidR="00CF3631" w:rsidRPr="00CF3631" w:rsidRDefault="00940FA6" w:rsidP="00CF3631">
      <w:pPr>
        <w:pStyle w:val="SingleTxt"/>
        <w:rPr>
          <w:rFonts w:hint="cs"/>
          <w:rtl/>
          <w:lang w:val="en-ZW" w:bidi="ar-SY"/>
        </w:rPr>
      </w:pPr>
      <w:r>
        <w:rPr>
          <w:rFonts w:hint="cs"/>
          <w:rtl/>
          <w:lang w:val="en-ZW" w:bidi="ar-SY"/>
        </w:rPr>
        <w:tab/>
      </w:r>
      <w:r w:rsidR="00CF3631" w:rsidRPr="00CF3631">
        <w:rPr>
          <w:rFonts w:hint="cs"/>
          <w:rtl/>
          <w:lang w:val="en-ZW" w:bidi="ar-SY"/>
        </w:rPr>
        <w:t>يحتوي المرفق رسما بيانيا يكشف صورة الاتجاهات في عدد النساء لكل 100 رجل في التعليم الجامعي للسنوات الأكاديمية من 1997-1998 إلى 2003-2004.</w:t>
      </w:r>
    </w:p>
    <w:p w:rsidR="00CF3631" w:rsidRPr="00CF3631" w:rsidRDefault="00940FA6" w:rsidP="00940FA6">
      <w:pPr>
        <w:pStyle w:val="SingleTxt"/>
        <w:rPr>
          <w:rFonts w:hint="cs"/>
          <w:rtl/>
          <w:lang w:val="en-ZW" w:bidi="ar-SY"/>
        </w:rPr>
      </w:pPr>
      <w:r>
        <w:rPr>
          <w:rFonts w:hint="cs"/>
          <w:rtl/>
          <w:lang w:val="en-ZW" w:bidi="ar-SY"/>
        </w:rPr>
        <w:tab/>
      </w:r>
      <w:r w:rsidR="00CF3631" w:rsidRPr="00CF3631">
        <w:rPr>
          <w:rFonts w:hint="cs"/>
          <w:rtl/>
          <w:lang w:val="en-ZW" w:bidi="ar-SY"/>
        </w:rPr>
        <w:t>في مالطة</w:t>
      </w:r>
      <w:r>
        <w:rPr>
          <w:rFonts w:hint="cs"/>
          <w:rtl/>
          <w:lang w:val="en-ZW" w:bidi="ar-SY"/>
        </w:rPr>
        <w:t xml:space="preserve"> </w:t>
      </w:r>
      <w:r w:rsidR="00CF3631" w:rsidRPr="00CF3631">
        <w:rPr>
          <w:rFonts w:hint="cs"/>
          <w:rtl/>
          <w:lang w:val="en-ZW" w:bidi="ar-SY"/>
        </w:rPr>
        <w:t>للرجال السيطرة في الدورات التقنية على مستوى ما بعد التعليم الثانوي، ولكن هذا الاتجاه في هبوط، وبذلك يمهد السبيل ببطء إلى توازن نسبي في المهن التقنية. نسبة الإناث بين الطلاب في كلية مالطة للفنون والعلوم والتكنولوجيا تبلغ مرأة واحدة لكل رجلين، وهي نسبة منخفضة نسبيا. ولكن، منذ إنشائها في 2000 يتزايد معدل قيد النساء.</w:t>
      </w:r>
    </w:p>
    <w:p w:rsidR="00CF3631" w:rsidRPr="00CF3631" w:rsidRDefault="00940FA6" w:rsidP="00CF3631">
      <w:pPr>
        <w:pStyle w:val="SingleTxt"/>
        <w:rPr>
          <w:rFonts w:hint="cs"/>
          <w:rtl/>
          <w:lang w:val="en-ZW" w:bidi="ar-SY"/>
        </w:rPr>
      </w:pPr>
      <w:r>
        <w:rPr>
          <w:rFonts w:hint="cs"/>
          <w:rtl/>
          <w:lang w:val="en-ZW" w:bidi="ar-SY"/>
        </w:rPr>
        <w:tab/>
      </w:r>
      <w:r w:rsidR="00CF3631" w:rsidRPr="00CF3631">
        <w:rPr>
          <w:rFonts w:hint="cs"/>
          <w:rtl/>
          <w:lang w:val="en-ZW" w:bidi="ar-SY"/>
        </w:rPr>
        <w:t>ولا تزال النساء على النطاق العالمي مستبعدات من ميادين العلوم والتكنولوجيا، على وجه الخصوص في مناصب اتخاذ القرار والمراتب العليا في الميادين. تختار النساء بعدد أقل من عدد الرجال الوظيفة العلمية، وإذا اخترنها كان تقدمهن المهني أبطأ.</w:t>
      </w:r>
    </w:p>
    <w:p w:rsidR="00CF3631" w:rsidRPr="00CF3631" w:rsidRDefault="00940FA6" w:rsidP="00CF3631">
      <w:pPr>
        <w:pStyle w:val="SingleTxt"/>
        <w:rPr>
          <w:rFonts w:hint="cs"/>
          <w:rtl/>
          <w:lang w:val="en-ZW" w:bidi="ar-SY"/>
        </w:rPr>
      </w:pPr>
      <w:r>
        <w:rPr>
          <w:rFonts w:hint="cs"/>
          <w:rtl/>
          <w:lang w:val="en-ZW" w:bidi="ar-SY"/>
        </w:rPr>
        <w:tab/>
      </w:r>
      <w:r w:rsidR="00CF3631" w:rsidRPr="00CF3631">
        <w:rPr>
          <w:rFonts w:hint="cs"/>
          <w:rtl/>
          <w:lang w:val="en-ZW" w:bidi="ar-SY"/>
        </w:rPr>
        <w:t>في مالطة كانت نسبة الطلاب/الطالبات الذين تخرجوا في العلوم في 2004</w:t>
      </w:r>
      <w:r w:rsidR="00B30A61">
        <w:rPr>
          <w:rFonts w:hint="cs"/>
          <w:rtl/>
          <w:lang w:val="en-ZW" w:bidi="ar-SY"/>
        </w:rPr>
        <w:t>، 2:4</w:t>
      </w:r>
      <w:r w:rsidR="00CF3631" w:rsidRPr="00CF3631">
        <w:rPr>
          <w:rFonts w:hint="cs"/>
          <w:rtl/>
          <w:lang w:val="en-ZW" w:bidi="ar-SY"/>
        </w:rPr>
        <w:t>؛ بينما كان التفاوت في تكنولوجيا المعلومات أوسع بنسبة 1:3. وارتؤي أن ثمة حاجة إلى اتباع سياسات شعبية واضحة تعالج نقص تمثيل النساء في ميادين العلوم والتكنولوجيا. وهذه الاختلافات بين الجنسين في اختيارات المهنة التعليمية تتبع الأنماط المقولبة التي يشهدها سوق العمل كله. تشير الأبحاث إلى أن لدى النساء اتجاها قويا صوب مجالات محددة، أي الدراسات الإنسانية والعلوم الاجتماعية والتعليم والصحة والميادين الطبية، بينما ينخفض عددهن في الدورات الهندسية والدورات المستندة إلى العلوم.</w:t>
      </w:r>
    </w:p>
    <w:p w:rsidR="00CF3631" w:rsidRPr="00CF3631" w:rsidRDefault="00940FA6" w:rsidP="0075295F">
      <w:pPr>
        <w:pStyle w:val="SingleTxt"/>
        <w:rPr>
          <w:rFonts w:hint="cs"/>
          <w:rtl/>
          <w:lang w:val="en-ZW" w:bidi="ar-SY"/>
        </w:rPr>
      </w:pPr>
      <w:r>
        <w:rPr>
          <w:rFonts w:hint="cs"/>
          <w:rtl/>
          <w:lang w:val="en-ZW" w:bidi="ar-SY"/>
        </w:rPr>
        <w:tab/>
      </w:r>
      <w:r w:rsidR="00CF3631" w:rsidRPr="00CF3631">
        <w:rPr>
          <w:rFonts w:hint="cs"/>
          <w:rtl/>
          <w:lang w:val="en-ZW" w:bidi="ar-SY"/>
        </w:rPr>
        <w:t xml:space="preserve">ويورد الجدول التالي بخطوط عامة عدد الخريجين من الجامعات في 2003 في ميادين العلوم والدراسات الإنسانية والحساب الالكتروني والهندسة والصناعة التحويلية والتشييد؛ والتغير </w:t>
      </w:r>
      <w:r w:rsidR="0075295F">
        <w:rPr>
          <w:rFonts w:hint="cs"/>
          <w:rtl/>
          <w:lang w:val="en-ZW" w:bidi="ar-SY"/>
        </w:rPr>
        <w:t>(في المائة)</w:t>
      </w:r>
      <w:r w:rsidR="00CF3631" w:rsidRPr="00CF3631">
        <w:rPr>
          <w:rFonts w:hint="cs"/>
          <w:rtl/>
          <w:lang w:val="en-ZW" w:bidi="ar-SY"/>
        </w:rPr>
        <w:t xml:space="preserve"> منذ 1998 والنسبة المئوية للخريجات في 1998 و 2003 في مالطة.</w:t>
      </w:r>
    </w:p>
    <w:p w:rsidR="00940FA6" w:rsidRPr="00940FA6" w:rsidRDefault="00940FA6" w:rsidP="00940FA6">
      <w:pPr>
        <w:pStyle w:val="SingleTxt"/>
        <w:spacing w:after="0" w:line="120" w:lineRule="exact"/>
        <w:rPr>
          <w:rFonts w:hint="cs"/>
          <w:sz w:val="10"/>
          <w:rtl/>
          <w:lang w:val="en-ZW" w:bidi="ar-SY"/>
        </w:rPr>
      </w:pPr>
    </w:p>
    <w:p w:rsidR="00CF3631" w:rsidRPr="00CF3631" w:rsidRDefault="0075295F" w:rsidP="0075295F">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val="en-ZW" w:bidi="ar-SY"/>
        </w:rPr>
      </w:pPr>
      <w:r>
        <w:rPr>
          <w:rFonts w:hint="cs"/>
          <w:rtl/>
          <w:lang w:val="en-ZW" w:bidi="ar-SY"/>
        </w:rPr>
        <w:t>الجدول 10-1</w:t>
      </w:r>
      <w:r w:rsidR="00C32FE3">
        <w:rPr>
          <w:rFonts w:hint="cs"/>
          <w:rtl/>
          <w:lang w:val="en-ZW" w:bidi="ar-SY"/>
        </w:rPr>
        <w:t xml:space="preserve"> </w:t>
      </w:r>
      <w:r>
        <w:rPr>
          <w:rFonts w:hint="cs"/>
          <w:rtl/>
          <w:lang w:val="en-ZW" w:bidi="ar-SY"/>
        </w:rPr>
        <w:t xml:space="preserve"> </w:t>
      </w:r>
      <w:r w:rsidR="00CF3631" w:rsidRPr="00CF3631">
        <w:rPr>
          <w:rFonts w:hint="cs"/>
          <w:rtl/>
          <w:lang w:val="en-ZW" w:bidi="ar-SY"/>
        </w:rPr>
        <w:t>خريجو الجامعات في مواضيع مختارة</w:t>
      </w:r>
    </w:p>
    <w:tbl>
      <w:tblPr>
        <w:bidiVisual/>
        <w:tblW w:w="9850" w:type="dxa"/>
        <w:jc w:val="center"/>
        <w:tblLayout w:type="fixed"/>
        <w:tblCellMar>
          <w:left w:w="0" w:type="dxa"/>
          <w:right w:w="0" w:type="dxa"/>
        </w:tblCellMar>
        <w:tblLook w:val="0000" w:firstRow="0" w:lastRow="0" w:firstColumn="0" w:lastColumn="0" w:noHBand="0" w:noVBand="0"/>
      </w:tblPr>
      <w:tblGrid>
        <w:gridCol w:w="3210"/>
        <w:gridCol w:w="1520"/>
        <w:gridCol w:w="1840"/>
        <w:gridCol w:w="1310"/>
        <w:gridCol w:w="1970"/>
      </w:tblGrid>
      <w:tr w:rsidR="003407C0" w:rsidRPr="00AF1156">
        <w:tblPrEx>
          <w:tblCellMar>
            <w:top w:w="0" w:type="dxa"/>
            <w:bottom w:w="0" w:type="dxa"/>
          </w:tblCellMar>
        </w:tblPrEx>
        <w:trPr>
          <w:cantSplit/>
          <w:tblHeader/>
          <w:jc w:val="center"/>
        </w:trPr>
        <w:tc>
          <w:tcPr>
            <w:tcW w:w="3210" w:type="dxa"/>
            <w:tcBorders>
              <w:top w:val="single" w:sz="4" w:space="0" w:color="auto"/>
            </w:tcBorders>
            <w:shd w:val="clear" w:color="auto" w:fill="auto"/>
            <w:tcMar>
              <w:left w:w="0" w:type="dxa"/>
              <w:right w:w="0" w:type="dxa"/>
            </w:tcMar>
            <w:vAlign w:val="bottom"/>
          </w:tcPr>
          <w:p w:rsidR="003407C0" w:rsidRPr="00AF1156" w:rsidRDefault="003407C0" w:rsidP="0087517B">
            <w:pPr>
              <w:rPr>
                <w:rFonts w:hint="cs"/>
                <w:i/>
                <w:iCs/>
                <w:sz w:val="26"/>
                <w:szCs w:val="26"/>
                <w:rtl/>
                <w:lang w:val="en-ZW" w:bidi="ar-EG"/>
              </w:rPr>
            </w:pPr>
          </w:p>
        </w:tc>
        <w:tc>
          <w:tcPr>
            <w:tcW w:w="1520" w:type="dxa"/>
            <w:tcBorders>
              <w:top w:val="single" w:sz="4" w:space="0" w:color="auto"/>
            </w:tcBorders>
            <w:shd w:val="clear" w:color="auto" w:fill="auto"/>
            <w:vAlign w:val="bottom"/>
          </w:tcPr>
          <w:p w:rsidR="003407C0" w:rsidRPr="00AF1156" w:rsidRDefault="003407C0" w:rsidP="0087517B">
            <w:pPr>
              <w:rPr>
                <w:rFonts w:hint="cs"/>
                <w:i/>
                <w:iCs/>
                <w:sz w:val="26"/>
                <w:szCs w:val="26"/>
                <w:rtl/>
                <w:lang w:val="en-ZW" w:bidi="ar-EG"/>
              </w:rPr>
            </w:pPr>
            <w:r w:rsidRPr="00AF1156">
              <w:rPr>
                <w:rFonts w:hint="cs"/>
                <w:i/>
                <w:iCs/>
                <w:sz w:val="26"/>
                <w:szCs w:val="26"/>
                <w:rtl/>
                <w:lang w:val="en-ZW" w:bidi="ar-EG"/>
              </w:rPr>
              <w:t>عدد الخريجين</w:t>
            </w:r>
          </w:p>
        </w:tc>
        <w:tc>
          <w:tcPr>
            <w:tcW w:w="1840" w:type="dxa"/>
            <w:tcBorders>
              <w:top w:val="single" w:sz="4" w:space="0" w:color="auto"/>
            </w:tcBorders>
            <w:shd w:val="clear" w:color="auto" w:fill="auto"/>
            <w:vAlign w:val="bottom"/>
          </w:tcPr>
          <w:p w:rsidR="003407C0" w:rsidRPr="00AF1156" w:rsidRDefault="003407C0" w:rsidP="0087517B">
            <w:pPr>
              <w:rPr>
                <w:rFonts w:hint="cs"/>
                <w:i/>
                <w:iCs/>
                <w:sz w:val="26"/>
                <w:szCs w:val="26"/>
                <w:rtl/>
                <w:lang w:val="en-ZW" w:bidi="ar-EG"/>
              </w:rPr>
            </w:pPr>
            <w:r>
              <w:rPr>
                <w:rFonts w:hint="cs"/>
                <w:i/>
                <w:iCs/>
                <w:sz w:val="26"/>
                <w:szCs w:val="26"/>
                <w:rtl/>
                <w:lang w:val="en-ZW" w:bidi="ar-EG"/>
              </w:rPr>
              <w:t>نسبة التغير</w:t>
            </w:r>
          </w:p>
        </w:tc>
        <w:tc>
          <w:tcPr>
            <w:tcW w:w="1310" w:type="dxa"/>
            <w:tcBorders>
              <w:top w:val="single" w:sz="4" w:space="0" w:color="auto"/>
            </w:tcBorders>
            <w:shd w:val="clear" w:color="auto" w:fill="auto"/>
            <w:vAlign w:val="bottom"/>
          </w:tcPr>
          <w:p w:rsidR="003407C0" w:rsidRPr="00AF1156" w:rsidRDefault="003407C0" w:rsidP="0087517B">
            <w:pPr>
              <w:rPr>
                <w:rFonts w:hint="cs"/>
                <w:i/>
                <w:iCs/>
                <w:sz w:val="26"/>
                <w:szCs w:val="26"/>
                <w:rtl/>
                <w:lang w:val="en-ZW" w:bidi="ar-EG"/>
              </w:rPr>
            </w:pPr>
            <w:r>
              <w:rPr>
                <w:rFonts w:hint="cs"/>
                <w:i/>
                <w:iCs/>
                <w:sz w:val="26"/>
                <w:szCs w:val="26"/>
                <w:rtl/>
                <w:lang w:val="en-ZW" w:bidi="ar-EG"/>
              </w:rPr>
              <w:t>نسبة الإناث</w:t>
            </w:r>
          </w:p>
        </w:tc>
        <w:tc>
          <w:tcPr>
            <w:tcW w:w="1970" w:type="dxa"/>
            <w:tcBorders>
              <w:top w:val="single" w:sz="4" w:space="0" w:color="auto"/>
            </w:tcBorders>
            <w:shd w:val="clear" w:color="auto" w:fill="auto"/>
            <w:vAlign w:val="bottom"/>
          </w:tcPr>
          <w:p w:rsidR="003407C0" w:rsidRPr="00AF1156" w:rsidRDefault="003407C0" w:rsidP="00AA12CC">
            <w:pPr>
              <w:rPr>
                <w:rFonts w:hint="cs"/>
                <w:i/>
                <w:iCs/>
                <w:sz w:val="26"/>
                <w:szCs w:val="26"/>
                <w:rtl/>
                <w:lang w:val="en-ZW" w:bidi="ar-EG"/>
              </w:rPr>
            </w:pPr>
            <w:r>
              <w:rPr>
                <w:rFonts w:hint="cs"/>
                <w:i/>
                <w:iCs/>
                <w:sz w:val="26"/>
                <w:szCs w:val="26"/>
                <w:rtl/>
                <w:lang w:val="en-ZW" w:bidi="ar-EG"/>
              </w:rPr>
              <w:t>نسبة الإناث</w:t>
            </w:r>
          </w:p>
        </w:tc>
      </w:tr>
      <w:tr w:rsidR="002904E7" w:rsidRPr="00AF1156">
        <w:tblPrEx>
          <w:tblCellMar>
            <w:top w:w="0" w:type="dxa"/>
            <w:bottom w:w="0" w:type="dxa"/>
          </w:tblCellMar>
        </w:tblPrEx>
        <w:trPr>
          <w:cantSplit/>
          <w:tblHeader/>
          <w:jc w:val="center"/>
        </w:trPr>
        <w:tc>
          <w:tcPr>
            <w:tcW w:w="3210" w:type="dxa"/>
            <w:tcBorders>
              <w:bottom w:val="single" w:sz="12" w:space="0" w:color="auto"/>
            </w:tcBorders>
            <w:shd w:val="clear" w:color="auto" w:fill="auto"/>
            <w:tcMar>
              <w:left w:w="0" w:type="dxa"/>
              <w:right w:w="0" w:type="dxa"/>
            </w:tcMar>
            <w:vAlign w:val="bottom"/>
          </w:tcPr>
          <w:p w:rsidR="002904E7" w:rsidRPr="00AF1156" w:rsidRDefault="002904E7" w:rsidP="0087517B">
            <w:pPr>
              <w:rPr>
                <w:rFonts w:hint="cs"/>
                <w:i/>
                <w:iCs/>
                <w:sz w:val="26"/>
                <w:szCs w:val="26"/>
                <w:rtl/>
                <w:lang w:val="en-ZW" w:bidi="ar-EG"/>
              </w:rPr>
            </w:pPr>
          </w:p>
        </w:tc>
        <w:tc>
          <w:tcPr>
            <w:tcW w:w="1520" w:type="dxa"/>
            <w:tcBorders>
              <w:bottom w:val="single" w:sz="12" w:space="0" w:color="auto"/>
            </w:tcBorders>
            <w:shd w:val="clear" w:color="auto" w:fill="auto"/>
            <w:vAlign w:val="bottom"/>
          </w:tcPr>
          <w:p w:rsidR="002904E7" w:rsidRPr="00AF1156" w:rsidRDefault="002904E7" w:rsidP="0087517B">
            <w:pPr>
              <w:rPr>
                <w:rFonts w:hint="cs"/>
                <w:i/>
                <w:iCs/>
                <w:sz w:val="26"/>
                <w:szCs w:val="26"/>
                <w:rtl/>
                <w:lang w:val="en-ZW" w:bidi="ar-EG"/>
              </w:rPr>
            </w:pPr>
            <w:r>
              <w:rPr>
                <w:rFonts w:hint="cs"/>
                <w:i/>
                <w:iCs/>
                <w:sz w:val="26"/>
                <w:szCs w:val="26"/>
                <w:rtl/>
                <w:lang w:val="en-ZW" w:bidi="ar-EG"/>
              </w:rPr>
              <w:t>2003</w:t>
            </w:r>
          </w:p>
        </w:tc>
        <w:tc>
          <w:tcPr>
            <w:tcW w:w="1840" w:type="dxa"/>
            <w:tcBorders>
              <w:bottom w:val="single" w:sz="12" w:space="0" w:color="auto"/>
            </w:tcBorders>
            <w:shd w:val="clear" w:color="auto" w:fill="auto"/>
            <w:vAlign w:val="bottom"/>
          </w:tcPr>
          <w:p w:rsidR="002904E7" w:rsidRPr="00AF1156" w:rsidRDefault="002904E7" w:rsidP="0087517B">
            <w:pPr>
              <w:rPr>
                <w:rFonts w:hint="cs"/>
                <w:i/>
                <w:iCs/>
                <w:sz w:val="26"/>
                <w:szCs w:val="26"/>
                <w:rtl/>
                <w:lang w:val="en-ZW" w:bidi="ar-EG"/>
              </w:rPr>
            </w:pPr>
            <w:r>
              <w:rPr>
                <w:rFonts w:hint="cs"/>
                <w:i/>
                <w:iCs/>
                <w:sz w:val="26"/>
                <w:szCs w:val="26"/>
                <w:rtl/>
                <w:lang w:val="en-ZW" w:bidi="ar-EG"/>
              </w:rPr>
              <w:t>منذ 1998</w:t>
            </w:r>
          </w:p>
        </w:tc>
        <w:tc>
          <w:tcPr>
            <w:tcW w:w="1310" w:type="dxa"/>
            <w:tcBorders>
              <w:bottom w:val="single" w:sz="12" w:space="0" w:color="auto"/>
            </w:tcBorders>
            <w:shd w:val="clear" w:color="auto" w:fill="auto"/>
            <w:vAlign w:val="bottom"/>
          </w:tcPr>
          <w:p w:rsidR="002904E7" w:rsidRDefault="002904E7" w:rsidP="0087517B">
            <w:pPr>
              <w:rPr>
                <w:rFonts w:hint="cs"/>
                <w:i/>
                <w:iCs/>
                <w:sz w:val="26"/>
                <w:szCs w:val="26"/>
                <w:rtl/>
                <w:lang w:val="en-ZW" w:bidi="ar-EG"/>
              </w:rPr>
            </w:pPr>
            <w:r>
              <w:rPr>
                <w:rFonts w:hint="cs"/>
                <w:i/>
                <w:iCs/>
                <w:sz w:val="26"/>
                <w:szCs w:val="26"/>
                <w:rtl/>
                <w:lang w:val="en-ZW" w:bidi="ar-EG"/>
              </w:rPr>
              <w:t>1998</w:t>
            </w:r>
          </w:p>
        </w:tc>
        <w:tc>
          <w:tcPr>
            <w:tcW w:w="1970" w:type="dxa"/>
            <w:tcBorders>
              <w:bottom w:val="single" w:sz="12" w:space="0" w:color="auto"/>
            </w:tcBorders>
            <w:shd w:val="clear" w:color="auto" w:fill="auto"/>
            <w:vAlign w:val="bottom"/>
          </w:tcPr>
          <w:p w:rsidR="002904E7" w:rsidRPr="00AF1156" w:rsidRDefault="002904E7" w:rsidP="0087517B">
            <w:pPr>
              <w:rPr>
                <w:rFonts w:hint="cs"/>
                <w:i/>
                <w:iCs/>
                <w:sz w:val="26"/>
                <w:szCs w:val="26"/>
                <w:rtl/>
                <w:lang w:val="en-ZW" w:bidi="ar-EG"/>
              </w:rPr>
            </w:pPr>
            <w:r>
              <w:rPr>
                <w:rFonts w:hint="cs"/>
                <w:i/>
                <w:iCs/>
                <w:sz w:val="26"/>
                <w:szCs w:val="26"/>
                <w:rtl/>
                <w:lang w:val="en-ZW" w:bidi="ar-EG"/>
              </w:rPr>
              <w:t>2003</w:t>
            </w:r>
          </w:p>
        </w:tc>
      </w:tr>
      <w:tr w:rsidR="00E846B0" w:rsidRPr="00E846B0">
        <w:tblPrEx>
          <w:tblCellMar>
            <w:top w:w="0" w:type="dxa"/>
            <w:bottom w:w="0" w:type="dxa"/>
          </w:tblCellMar>
        </w:tblPrEx>
        <w:trPr>
          <w:cantSplit/>
          <w:trHeight w:hRule="exact" w:val="115"/>
          <w:tblHeader/>
          <w:jc w:val="center"/>
        </w:trPr>
        <w:tc>
          <w:tcPr>
            <w:tcW w:w="3210" w:type="dxa"/>
            <w:tcBorders>
              <w:top w:val="single" w:sz="12" w:space="0" w:color="auto"/>
            </w:tcBorders>
            <w:shd w:val="clear" w:color="auto" w:fill="auto"/>
            <w:vAlign w:val="bottom"/>
          </w:tcPr>
          <w:p w:rsidR="00E846B0" w:rsidRPr="00E846B0" w:rsidRDefault="00E846B0" w:rsidP="0087517B">
            <w:pPr>
              <w:rPr>
                <w:rFonts w:hint="cs"/>
                <w:sz w:val="28"/>
                <w:szCs w:val="28"/>
                <w:rtl/>
                <w:lang w:val="en-ZW" w:bidi="ar-EG"/>
              </w:rPr>
            </w:pPr>
          </w:p>
        </w:tc>
        <w:tc>
          <w:tcPr>
            <w:tcW w:w="1520" w:type="dxa"/>
            <w:tcBorders>
              <w:top w:val="single" w:sz="12" w:space="0" w:color="auto"/>
            </w:tcBorders>
            <w:shd w:val="clear" w:color="auto" w:fill="auto"/>
            <w:vAlign w:val="bottom"/>
          </w:tcPr>
          <w:p w:rsidR="00E846B0" w:rsidRPr="00E846B0" w:rsidRDefault="00E846B0" w:rsidP="0087517B">
            <w:pPr>
              <w:rPr>
                <w:rFonts w:hint="cs"/>
                <w:sz w:val="28"/>
                <w:szCs w:val="28"/>
                <w:rtl/>
                <w:lang w:val="en-ZW" w:bidi="ar-EG"/>
              </w:rPr>
            </w:pPr>
          </w:p>
        </w:tc>
        <w:tc>
          <w:tcPr>
            <w:tcW w:w="1840" w:type="dxa"/>
            <w:tcBorders>
              <w:top w:val="single" w:sz="12" w:space="0" w:color="auto"/>
            </w:tcBorders>
            <w:shd w:val="clear" w:color="auto" w:fill="auto"/>
            <w:vAlign w:val="bottom"/>
          </w:tcPr>
          <w:p w:rsidR="00E846B0" w:rsidRPr="00E846B0" w:rsidRDefault="00E846B0" w:rsidP="0087517B">
            <w:pPr>
              <w:rPr>
                <w:rFonts w:hint="cs"/>
                <w:sz w:val="28"/>
                <w:szCs w:val="28"/>
                <w:rtl/>
                <w:lang w:val="en-ZW" w:bidi="ar-EG"/>
              </w:rPr>
            </w:pPr>
          </w:p>
        </w:tc>
        <w:tc>
          <w:tcPr>
            <w:tcW w:w="1310" w:type="dxa"/>
            <w:tcBorders>
              <w:top w:val="single" w:sz="12" w:space="0" w:color="auto"/>
            </w:tcBorders>
            <w:shd w:val="clear" w:color="auto" w:fill="auto"/>
            <w:vAlign w:val="bottom"/>
          </w:tcPr>
          <w:p w:rsidR="00E846B0" w:rsidRPr="00E846B0" w:rsidRDefault="00E846B0" w:rsidP="0087517B">
            <w:pPr>
              <w:rPr>
                <w:rFonts w:hint="cs"/>
                <w:sz w:val="28"/>
                <w:szCs w:val="28"/>
                <w:rtl/>
                <w:lang w:val="en-ZW" w:bidi="ar-EG"/>
              </w:rPr>
            </w:pPr>
          </w:p>
        </w:tc>
        <w:tc>
          <w:tcPr>
            <w:tcW w:w="1970" w:type="dxa"/>
            <w:tcBorders>
              <w:top w:val="single" w:sz="12" w:space="0" w:color="auto"/>
            </w:tcBorders>
            <w:shd w:val="clear" w:color="auto" w:fill="auto"/>
            <w:vAlign w:val="bottom"/>
          </w:tcPr>
          <w:p w:rsidR="00E846B0" w:rsidRPr="00E846B0" w:rsidRDefault="00E846B0" w:rsidP="0087517B">
            <w:pPr>
              <w:rPr>
                <w:rFonts w:hint="cs"/>
                <w:sz w:val="28"/>
                <w:szCs w:val="28"/>
                <w:rtl/>
                <w:lang w:val="en-ZW" w:bidi="ar-EG"/>
              </w:rPr>
            </w:pPr>
          </w:p>
        </w:tc>
      </w:tr>
      <w:tr w:rsidR="00E846B0" w:rsidRPr="00E846B0">
        <w:tblPrEx>
          <w:tblCellMar>
            <w:top w:w="0" w:type="dxa"/>
            <w:bottom w:w="0" w:type="dxa"/>
          </w:tblCellMar>
        </w:tblPrEx>
        <w:trPr>
          <w:cantSplit/>
          <w:jc w:val="center"/>
        </w:trPr>
        <w:tc>
          <w:tcPr>
            <w:tcW w:w="3210" w:type="dxa"/>
            <w:shd w:val="clear" w:color="auto" w:fill="auto"/>
            <w:vAlign w:val="bottom"/>
          </w:tcPr>
          <w:p w:rsidR="00E846B0" w:rsidRPr="00E846B0" w:rsidRDefault="00E846B0" w:rsidP="00E846B0">
            <w:pPr>
              <w:jc w:val="lowKashida"/>
              <w:rPr>
                <w:rFonts w:hint="cs"/>
                <w:sz w:val="28"/>
                <w:szCs w:val="28"/>
                <w:rtl/>
                <w:lang w:val="en-ZW" w:bidi="ar-EG"/>
              </w:rPr>
            </w:pPr>
            <w:r w:rsidRPr="00E846B0">
              <w:rPr>
                <w:rFonts w:hint="cs"/>
                <w:sz w:val="28"/>
                <w:szCs w:val="28"/>
                <w:rtl/>
                <w:lang w:val="en-ZW" w:bidi="ar-EG"/>
              </w:rPr>
              <w:t>جميع ميادين التعليم</w:t>
            </w:r>
          </w:p>
        </w:tc>
        <w:tc>
          <w:tcPr>
            <w:tcW w:w="1520" w:type="dxa"/>
            <w:shd w:val="clear" w:color="auto" w:fill="auto"/>
          </w:tcPr>
          <w:p w:rsidR="00E846B0" w:rsidRPr="00E846B0" w:rsidRDefault="0075295F" w:rsidP="0075295F">
            <w:pPr>
              <w:bidi w:val="0"/>
              <w:jc w:val="right"/>
              <w:rPr>
                <w:rFonts w:hint="cs"/>
                <w:sz w:val="28"/>
                <w:szCs w:val="28"/>
                <w:rtl/>
                <w:lang w:val="en-ZW" w:bidi="ar-EG"/>
              </w:rPr>
            </w:pPr>
            <w:r>
              <w:rPr>
                <w:rFonts w:hint="cs"/>
                <w:sz w:val="28"/>
                <w:szCs w:val="28"/>
                <w:rtl/>
                <w:lang w:val="en-ZW" w:bidi="ar-EG"/>
              </w:rPr>
              <w:t>048 2</w:t>
            </w:r>
          </w:p>
        </w:tc>
        <w:tc>
          <w:tcPr>
            <w:tcW w:w="1840" w:type="dxa"/>
            <w:shd w:val="clear" w:color="auto" w:fill="auto"/>
          </w:tcPr>
          <w:p w:rsidR="00E846B0" w:rsidRPr="00E846B0" w:rsidRDefault="00E846B0" w:rsidP="0075295F">
            <w:pPr>
              <w:bidi w:val="0"/>
              <w:jc w:val="right"/>
              <w:rPr>
                <w:sz w:val="28"/>
                <w:szCs w:val="28"/>
                <w:lang w:val="en-ZW" w:bidi="ar-EG"/>
              </w:rPr>
            </w:pPr>
            <w:r w:rsidRPr="00E846B0">
              <w:rPr>
                <w:sz w:val="28"/>
                <w:szCs w:val="28"/>
                <w:rtl/>
                <w:lang w:val="en-ZW" w:bidi="ar-EG"/>
              </w:rPr>
              <w:t>53</w:t>
            </w:r>
            <w:r w:rsidRPr="00E846B0">
              <w:rPr>
                <w:sz w:val="28"/>
                <w:szCs w:val="28"/>
                <w:lang w:val="en-ZW" w:bidi="ar-EG"/>
              </w:rPr>
              <w:t>,</w:t>
            </w:r>
            <w:r w:rsidRPr="00E846B0">
              <w:rPr>
                <w:sz w:val="28"/>
                <w:szCs w:val="28"/>
                <w:rtl/>
                <w:lang w:val="en-ZW" w:bidi="ar-EG"/>
              </w:rPr>
              <w:t>1</w:t>
            </w:r>
          </w:p>
        </w:tc>
        <w:tc>
          <w:tcPr>
            <w:tcW w:w="1310" w:type="dxa"/>
            <w:shd w:val="clear" w:color="auto" w:fill="auto"/>
          </w:tcPr>
          <w:p w:rsidR="00E846B0" w:rsidRPr="00E846B0" w:rsidRDefault="00E846B0" w:rsidP="0075295F">
            <w:pPr>
              <w:bidi w:val="0"/>
              <w:jc w:val="right"/>
              <w:rPr>
                <w:sz w:val="28"/>
                <w:szCs w:val="28"/>
                <w:lang w:val="en-ZW" w:bidi="ar-EG"/>
              </w:rPr>
            </w:pPr>
            <w:r w:rsidRPr="00E846B0">
              <w:rPr>
                <w:sz w:val="28"/>
                <w:szCs w:val="28"/>
                <w:rtl/>
                <w:lang w:val="en-ZW" w:bidi="ar-EG"/>
              </w:rPr>
              <w:t>53</w:t>
            </w:r>
            <w:r w:rsidRPr="00E846B0">
              <w:rPr>
                <w:sz w:val="28"/>
                <w:szCs w:val="28"/>
                <w:lang w:val="en-ZW" w:bidi="ar-EG"/>
              </w:rPr>
              <w:t>,</w:t>
            </w:r>
            <w:r w:rsidRPr="00E846B0">
              <w:rPr>
                <w:sz w:val="28"/>
                <w:szCs w:val="28"/>
                <w:rtl/>
                <w:lang w:val="en-ZW" w:bidi="ar-EG"/>
              </w:rPr>
              <w:t>7</w:t>
            </w:r>
          </w:p>
        </w:tc>
        <w:tc>
          <w:tcPr>
            <w:tcW w:w="1970" w:type="dxa"/>
            <w:shd w:val="clear" w:color="auto" w:fill="auto"/>
          </w:tcPr>
          <w:p w:rsidR="00E846B0" w:rsidRPr="00E846B0" w:rsidRDefault="00E846B0" w:rsidP="0075295F">
            <w:pPr>
              <w:bidi w:val="0"/>
              <w:jc w:val="right"/>
              <w:rPr>
                <w:sz w:val="28"/>
                <w:szCs w:val="28"/>
                <w:lang w:val="en-ZW" w:bidi="ar-EG"/>
              </w:rPr>
            </w:pPr>
            <w:r w:rsidRPr="00E846B0">
              <w:rPr>
                <w:sz w:val="28"/>
                <w:szCs w:val="28"/>
                <w:rtl/>
                <w:lang w:val="en-ZW" w:bidi="ar-EG"/>
              </w:rPr>
              <w:t>54</w:t>
            </w:r>
            <w:r w:rsidRPr="00E846B0">
              <w:rPr>
                <w:sz w:val="28"/>
                <w:szCs w:val="28"/>
                <w:lang w:val="en-ZW" w:bidi="ar-EG"/>
              </w:rPr>
              <w:t>,</w:t>
            </w:r>
            <w:r w:rsidRPr="00E846B0">
              <w:rPr>
                <w:sz w:val="28"/>
                <w:szCs w:val="28"/>
                <w:rtl/>
                <w:lang w:val="en-ZW" w:bidi="ar-EG"/>
              </w:rPr>
              <w:t>7</w:t>
            </w:r>
          </w:p>
        </w:tc>
      </w:tr>
      <w:tr w:rsidR="00E846B0" w:rsidRPr="00E846B0">
        <w:tblPrEx>
          <w:tblCellMar>
            <w:top w:w="0" w:type="dxa"/>
            <w:bottom w:w="0" w:type="dxa"/>
          </w:tblCellMar>
        </w:tblPrEx>
        <w:trPr>
          <w:cantSplit/>
          <w:jc w:val="center"/>
        </w:trPr>
        <w:tc>
          <w:tcPr>
            <w:tcW w:w="3210" w:type="dxa"/>
            <w:shd w:val="clear" w:color="auto" w:fill="auto"/>
            <w:vAlign w:val="bottom"/>
          </w:tcPr>
          <w:p w:rsidR="00E846B0" w:rsidRPr="00E846B0" w:rsidRDefault="00E846B0" w:rsidP="00E846B0">
            <w:pPr>
              <w:jc w:val="lowKashida"/>
              <w:rPr>
                <w:rFonts w:hint="cs"/>
                <w:sz w:val="28"/>
                <w:szCs w:val="28"/>
                <w:rtl/>
                <w:lang w:val="en-ZW" w:bidi="ar-EG"/>
              </w:rPr>
            </w:pPr>
            <w:r w:rsidRPr="00E846B0">
              <w:rPr>
                <w:rFonts w:hint="cs"/>
                <w:sz w:val="28"/>
                <w:szCs w:val="28"/>
                <w:rtl/>
                <w:lang w:val="en-ZW" w:bidi="ar-EG"/>
              </w:rPr>
              <w:t xml:space="preserve">العلوم والرياضيات </w:t>
            </w:r>
            <w:r w:rsidRPr="00E846B0">
              <w:rPr>
                <w:rFonts w:hint="cs"/>
                <w:sz w:val="28"/>
                <w:szCs w:val="28"/>
                <w:rtl/>
                <w:lang w:val="en-ZW" w:bidi="ar-SY"/>
              </w:rPr>
              <w:t>والحساب ا</w:t>
            </w:r>
            <w:r w:rsidR="0075295F">
              <w:rPr>
                <w:rFonts w:hint="cs"/>
                <w:sz w:val="28"/>
                <w:szCs w:val="28"/>
                <w:rtl/>
                <w:lang w:val="en-ZW" w:bidi="ar-SY"/>
              </w:rPr>
              <w:t>لإ</w:t>
            </w:r>
            <w:r w:rsidRPr="00E846B0">
              <w:rPr>
                <w:rFonts w:hint="cs"/>
                <w:sz w:val="28"/>
                <w:szCs w:val="28"/>
                <w:rtl/>
                <w:lang w:val="en-ZW" w:bidi="ar-SY"/>
              </w:rPr>
              <w:t>لكتروني</w:t>
            </w:r>
          </w:p>
        </w:tc>
        <w:tc>
          <w:tcPr>
            <w:tcW w:w="1520" w:type="dxa"/>
            <w:shd w:val="clear" w:color="auto" w:fill="auto"/>
          </w:tcPr>
          <w:p w:rsidR="00E846B0" w:rsidRPr="00E846B0" w:rsidRDefault="00C32FE3" w:rsidP="0075295F">
            <w:pPr>
              <w:bidi w:val="0"/>
              <w:jc w:val="right"/>
              <w:rPr>
                <w:sz w:val="28"/>
                <w:szCs w:val="28"/>
                <w:lang w:val="en-ZW" w:bidi="ar-EG"/>
              </w:rPr>
            </w:pPr>
            <w:r>
              <w:rPr>
                <w:rFonts w:hint="cs"/>
                <w:sz w:val="28"/>
                <w:szCs w:val="28"/>
                <w:lang w:val="en-ZW" w:bidi="ar-EG"/>
              </w:rPr>
              <w:t xml:space="preserve"> </w:t>
            </w:r>
            <w:r w:rsidR="00E846B0" w:rsidRPr="00E846B0">
              <w:rPr>
                <w:sz w:val="28"/>
                <w:szCs w:val="28"/>
                <w:rtl/>
                <w:lang w:val="en-ZW" w:bidi="ar-EG"/>
              </w:rPr>
              <w:t>84</w:t>
            </w:r>
          </w:p>
        </w:tc>
        <w:tc>
          <w:tcPr>
            <w:tcW w:w="1840" w:type="dxa"/>
            <w:shd w:val="clear" w:color="auto" w:fill="auto"/>
          </w:tcPr>
          <w:p w:rsidR="00E846B0" w:rsidRPr="00E846B0" w:rsidRDefault="00E846B0" w:rsidP="0075295F">
            <w:pPr>
              <w:bidi w:val="0"/>
              <w:jc w:val="right"/>
              <w:rPr>
                <w:sz w:val="28"/>
                <w:szCs w:val="28"/>
                <w:lang w:val="en-ZW" w:bidi="ar-EG"/>
              </w:rPr>
            </w:pPr>
            <w:r w:rsidRPr="00E846B0">
              <w:rPr>
                <w:sz w:val="28"/>
                <w:szCs w:val="28"/>
                <w:rtl/>
                <w:lang w:val="en-ZW" w:bidi="ar-EG"/>
              </w:rPr>
              <w:t>200</w:t>
            </w:r>
            <w:r w:rsidRPr="00E846B0">
              <w:rPr>
                <w:sz w:val="28"/>
                <w:szCs w:val="28"/>
                <w:lang w:val="en-ZW" w:bidi="ar-EG"/>
              </w:rPr>
              <w:t>,</w:t>
            </w:r>
            <w:r w:rsidRPr="00E846B0">
              <w:rPr>
                <w:sz w:val="28"/>
                <w:szCs w:val="28"/>
                <w:rtl/>
                <w:lang w:val="en-ZW" w:bidi="ar-EG"/>
              </w:rPr>
              <w:t>0</w:t>
            </w:r>
          </w:p>
        </w:tc>
        <w:tc>
          <w:tcPr>
            <w:tcW w:w="1310" w:type="dxa"/>
            <w:shd w:val="clear" w:color="auto" w:fill="auto"/>
          </w:tcPr>
          <w:p w:rsidR="00E846B0" w:rsidRPr="00E846B0" w:rsidRDefault="00E846B0" w:rsidP="0075295F">
            <w:pPr>
              <w:bidi w:val="0"/>
              <w:jc w:val="right"/>
              <w:rPr>
                <w:sz w:val="28"/>
                <w:szCs w:val="28"/>
                <w:lang w:val="en-ZW" w:bidi="ar-EG"/>
              </w:rPr>
            </w:pPr>
            <w:r w:rsidRPr="00E846B0">
              <w:rPr>
                <w:sz w:val="28"/>
                <w:szCs w:val="28"/>
                <w:rtl/>
                <w:lang w:val="en-ZW" w:bidi="ar-EG"/>
              </w:rPr>
              <w:t>32</w:t>
            </w:r>
            <w:r w:rsidRPr="00E846B0">
              <w:rPr>
                <w:sz w:val="28"/>
                <w:szCs w:val="28"/>
                <w:lang w:val="en-ZW" w:bidi="ar-EG"/>
              </w:rPr>
              <w:t>,</w:t>
            </w:r>
            <w:r w:rsidRPr="00E846B0">
              <w:rPr>
                <w:sz w:val="28"/>
                <w:szCs w:val="28"/>
                <w:rtl/>
                <w:lang w:val="en-ZW" w:bidi="ar-EG"/>
              </w:rPr>
              <w:t>1</w:t>
            </w:r>
          </w:p>
        </w:tc>
        <w:tc>
          <w:tcPr>
            <w:tcW w:w="1970" w:type="dxa"/>
            <w:shd w:val="clear" w:color="auto" w:fill="auto"/>
          </w:tcPr>
          <w:p w:rsidR="00E846B0" w:rsidRPr="00E846B0" w:rsidRDefault="00E846B0" w:rsidP="0075295F">
            <w:pPr>
              <w:bidi w:val="0"/>
              <w:jc w:val="right"/>
              <w:rPr>
                <w:sz w:val="28"/>
                <w:szCs w:val="28"/>
                <w:lang w:val="en-ZW" w:bidi="ar-EG"/>
              </w:rPr>
            </w:pPr>
            <w:r w:rsidRPr="00E846B0">
              <w:rPr>
                <w:sz w:val="28"/>
                <w:szCs w:val="28"/>
                <w:rtl/>
                <w:lang w:val="en-ZW" w:bidi="ar-EG"/>
              </w:rPr>
              <w:t>35</w:t>
            </w:r>
            <w:r w:rsidRPr="00E846B0">
              <w:rPr>
                <w:sz w:val="28"/>
                <w:szCs w:val="28"/>
                <w:lang w:val="en-ZW" w:bidi="ar-EG"/>
              </w:rPr>
              <w:t>,</w:t>
            </w:r>
            <w:r w:rsidRPr="00E846B0">
              <w:rPr>
                <w:sz w:val="28"/>
                <w:szCs w:val="28"/>
                <w:rtl/>
                <w:lang w:val="en-ZW" w:bidi="ar-EG"/>
              </w:rPr>
              <w:t>7</w:t>
            </w:r>
          </w:p>
        </w:tc>
      </w:tr>
      <w:tr w:rsidR="00E846B0" w:rsidRPr="00E846B0">
        <w:tblPrEx>
          <w:tblCellMar>
            <w:top w:w="0" w:type="dxa"/>
            <w:bottom w:w="0" w:type="dxa"/>
          </w:tblCellMar>
        </w:tblPrEx>
        <w:trPr>
          <w:cantSplit/>
          <w:jc w:val="center"/>
        </w:trPr>
        <w:tc>
          <w:tcPr>
            <w:tcW w:w="3210" w:type="dxa"/>
            <w:tcBorders>
              <w:bottom w:val="single" w:sz="12" w:space="0" w:color="auto"/>
            </w:tcBorders>
            <w:shd w:val="clear" w:color="auto" w:fill="auto"/>
            <w:vAlign w:val="bottom"/>
          </w:tcPr>
          <w:p w:rsidR="00E846B0" w:rsidRPr="00E846B0" w:rsidRDefault="00E846B0" w:rsidP="00E846B0">
            <w:pPr>
              <w:jc w:val="lowKashida"/>
              <w:rPr>
                <w:rFonts w:hint="cs"/>
                <w:sz w:val="28"/>
                <w:szCs w:val="28"/>
                <w:rtl/>
                <w:lang w:val="en-ZW" w:bidi="ar-EG"/>
              </w:rPr>
            </w:pPr>
            <w:r w:rsidRPr="00E846B0">
              <w:rPr>
                <w:rFonts w:hint="cs"/>
                <w:sz w:val="28"/>
                <w:szCs w:val="28"/>
                <w:rtl/>
                <w:lang w:val="en-ZW" w:bidi="ar-SY"/>
              </w:rPr>
              <w:t>الهندسة والصناعة التحويلية والتشييد</w:t>
            </w:r>
          </w:p>
        </w:tc>
        <w:tc>
          <w:tcPr>
            <w:tcW w:w="1520" w:type="dxa"/>
            <w:tcBorders>
              <w:bottom w:val="single" w:sz="12" w:space="0" w:color="auto"/>
            </w:tcBorders>
            <w:shd w:val="clear" w:color="auto" w:fill="auto"/>
          </w:tcPr>
          <w:p w:rsidR="00E846B0" w:rsidRPr="00E846B0" w:rsidRDefault="00C32FE3" w:rsidP="0075295F">
            <w:pPr>
              <w:bidi w:val="0"/>
              <w:jc w:val="right"/>
              <w:rPr>
                <w:sz w:val="28"/>
                <w:szCs w:val="28"/>
                <w:lang w:val="en-ZW" w:bidi="ar-EG"/>
              </w:rPr>
            </w:pPr>
            <w:r>
              <w:rPr>
                <w:rFonts w:hint="cs"/>
                <w:sz w:val="28"/>
                <w:szCs w:val="28"/>
                <w:lang w:val="en-ZW" w:bidi="ar-EG"/>
              </w:rPr>
              <w:t xml:space="preserve"> </w:t>
            </w:r>
            <w:r w:rsidR="00E846B0" w:rsidRPr="00E846B0">
              <w:rPr>
                <w:sz w:val="28"/>
                <w:szCs w:val="28"/>
                <w:rtl/>
                <w:lang w:val="en-ZW" w:bidi="ar-EG"/>
              </w:rPr>
              <w:t>98</w:t>
            </w:r>
          </w:p>
        </w:tc>
        <w:tc>
          <w:tcPr>
            <w:tcW w:w="1840" w:type="dxa"/>
            <w:tcBorders>
              <w:bottom w:val="single" w:sz="12" w:space="0" w:color="auto"/>
            </w:tcBorders>
            <w:shd w:val="clear" w:color="auto" w:fill="auto"/>
          </w:tcPr>
          <w:p w:rsidR="00E846B0" w:rsidRPr="00E846B0" w:rsidRDefault="00E846B0" w:rsidP="0075295F">
            <w:pPr>
              <w:bidi w:val="0"/>
              <w:jc w:val="right"/>
              <w:rPr>
                <w:sz w:val="28"/>
                <w:szCs w:val="28"/>
                <w:lang w:val="en-ZW" w:bidi="ar-EG"/>
              </w:rPr>
            </w:pPr>
            <w:r w:rsidRPr="00E846B0">
              <w:rPr>
                <w:sz w:val="28"/>
                <w:szCs w:val="28"/>
                <w:rtl/>
                <w:lang w:val="en-ZW" w:bidi="ar-EG"/>
              </w:rPr>
              <w:t>157</w:t>
            </w:r>
            <w:r w:rsidRPr="00E846B0">
              <w:rPr>
                <w:sz w:val="28"/>
                <w:szCs w:val="28"/>
                <w:lang w:val="en-ZW" w:bidi="ar-EG"/>
              </w:rPr>
              <w:t>,</w:t>
            </w:r>
            <w:r w:rsidRPr="00E846B0">
              <w:rPr>
                <w:sz w:val="28"/>
                <w:szCs w:val="28"/>
                <w:rtl/>
                <w:lang w:val="en-ZW" w:bidi="ar-EG"/>
              </w:rPr>
              <w:t>9</w:t>
            </w:r>
          </w:p>
        </w:tc>
        <w:tc>
          <w:tcPr>
            <w:tcW w:w="1310" w:type="dxa"/>
            <w:tcBorders>
              <w:bottom w:val="single" w:sz="12" w:space="0" w:color="auto"/>
            </w:tcBorders>
            <w:shd w:val="clear" w:color="auto" w:fill="auto"/>
          </w:tcPr>
          <w:p w:rsidR="00E846B0" w:rsidRPr="00E846B0" w:rsidRDefault="00E846B0" w:rsidP="0075295F">
            <w:pPr>
              <w:bidi w:val="0"/>
              <w:jc w:val="right"/>
              <w:rPr>
                <w:sz w:val="28"/>
                <w:szCs w:val="28"/>
                <w:lang w:val="en-ZW" w:bidi="ar-EG"/>
              </w:rPr>
            </w:pPr>
            <w:r w:rsidRPr="00E846B0">
              <w:rPr>
                <w:sz w:val="28"/>
                <w:szCs w:val="28"/>
                <w:rtl/>
                <w:lang w:val="en-ZW" w:bidi="ar-EG"/>
              </w:rPr>
              <w:t>2</w:t>
            </w:r>
            <w:r w:rsidRPr="00E846B0">
              <w:rPr>
                <w:sz w:val="28"/>
                <w:szCs w:val="28"/>
                <w:lang w:val="en-ZW" w:bidi="ar-EG"/>
              </w:rPr>
              <w:t>,</w:t>
            </w:r>
            <w:r w:rsidRPr="00E846B0">
              <w:rPr>
                <w:sz w:val="28"/>
                <w:szCs w:val="28"/>
                <w:rtl/>
                <w:lang w:val="en-ZW" w:bidi="ar-EG"/>
              </w:rPr>
              <w:t>6</w:t>
            </w:r>
          </w:p>
        </w:tc>
        <w:tc>
          <w:tcPr>
            <w:tcW w:w="1970" w:type="dxa"/>
            <w:tcBorders>
              <w:bottom w:val="single" w:sz="12" w:space="0" w:color="auto"/>
            </w:tcBorders>
            <w:shd w:val="clear" w:color="auto" w:fill="auto"/>
          </w:tcPr>
          <w:p w:rsidR="00E846B0" w:rsidRPr="00E846B0" w:rsidRDefault="00E846B0" w:rsidP="0075295F">
            <w:pPr>
              <w:bidi w:val="0"/>
              <w:jc w:val="right"/>
              <w:rPr>
                <w:sz w:val="28"/>
                <w:szCs w:val="28"/>
                <w:lang w:val="en-ZW" w:bidi="ar-EG"/>
              </w:rPr>
            </w:pPr>
            <w:r w:rsidRPr="00E846B0">
              <w:rPr>
                <w:sz w:val="28"/>
                <w:szCs w:val="28"/>
                <w:rtl/>
                <w:lang w:val="en-ZW" w:bidi="ar-EG"/>
              </w:rPr>
              <w:t>18</w:t>
            </w:r>
            <w:r w:rsidRPr="00E846B0">
              <w:rPr>
                <w:sz w:val="28"/>
                <w:szCs w:val="28"/>
                <w:lang w:val="en-ZW" w:bidi="ar-EG"/>
              </w:rPr>
              <w:t>,</w:t>
            </w:r>
            <w:r w:rsidRPr="00E846B0">
              <w:rPr>
                <w:sz w:val="28"/>
                <w:szCs w:val="28"/>
                <w:rtl/>
                <w:lang w:val="en-ZW" w:bidi="ar-EG"/>
              </w:rPr>
              <w:t>4</w:t>
            </w:r>
          </w:p>
        </w:tc>
      </w:tr>
    </w:tbl>
    <w:p w:rsidR="00AF1156" w:rsidRPr="00AF1156" w:rsidRDefault="00AF1156" w:rsidP="00AF1156">
      <w:pPr>
        <w:pStyle w:val="SingleTxt"/>
        <w:spacing w:after="0" w:line="120" w:lineRule="exact"/>
        <w:rPr>
          <w:rFonts w:hint="cs"/>
          <w:sz w:val="10"/>
          <w:rtl/>
          <w:lang w:val="en-ZW" w:bidi="ar-SY"/>
        </w:rPr>
      </w:pPr>
    </w:p>
    <w:p w:rsidR="00CF3631" w:rsidRPr="00CF3631" w:rsidRDefault="00CF3631" w:rsidP="00AF1156">
      <w:pPr>
        <w:pStyle w:val="FootnoteText"/>
        <w:tabs>
          <w:tab w:val="clear" w:pos="418"/>
          <w:tab w:val="right" w:pos="662"/>
          <w:tab w:val="left" w:pos="763"/>
          <w:tab w:val="left" w:pos="1210"/>
          <w:tab w:val="left" w:pos="1685"/>
          <w:tab w:val="left" w:pos="2174"/>
          <w:tab w:val="left" w:pos="2650"/>
        </w:tabs>
        <w:spacing w:after="80"/>
        <w:ind w:left="763" w:right="0" w:hanging="763"/>
        <w:rPr>
          <w:rFonts w:hint="cs"/>
          <w:rtl/>
          <w:lang w:val="en-ZW" w:bidi="ar-SY"/>
        </w:rPr>
      </w:pPr>
      <w:r w:rsidRPr="00AF1156">
        <w:rPr>
          <w:rFonts w:hint="cs"/>
          <w:i/>
          <w:iCs/>
          <w:rtl/>
          <w:lang w:val="en-ZW" w:bidi="ar-SY"/>
        </w:rPr>
        <w:t>المصدر</w:t>
      </w:r>
      <w:r w:rsidRPr="00CF3631">
        <w:rPr>
          <w:rFonts w:hint="cs"/>
          <w:rtl/>
          <w:lang w:val="en-ZW" w:bidi="ar-SY"/>
        </w:rPr>
        <w:t xml:space="preserve">: المكتب الإحصائي للجماعات الأوروبية، الإحصاءات المتعلقة بالتعليم كما وردت في </w:t>
      </w:r>
      <w:r w:rsidRPr="00CF3631">
        <w:rPr>
          <w:lang w:bidi="ar-SY"/>
        </w:rPr>
        <w:t>Statistics in Focus</w:t>
      </w:r>
      <w:r w:rsidRPr="00CF3631">
        <w:rPr>
          <w:rFonts w:hint="cs"/>
          <w:rtl/>
          <w:lang w:val="en-ZW" w:bidi="ar-SY"/>
        </w:rPr>
        <w:t>، 19/2005.</w:t>
      </w:r>
    </w:p>
    <w:p w:rsidR="00AF1156" w:rsidRPr="00AF1156" w:rsidRDefault="00AF1156" w:rsidP="00AF1156">
      <w:pPr>
        <w:pStyle w:val="SingleTxt"/>
        <w:spacing w:after="0" w:line="120" w:lineRule="exact"/>
        <w:rPr>
          <w:rFonts w:hint="cs"/>
          <w:sz w:val="10"/>
          <w:rtl/>
          <w:lang w:val="en-ZW" w:bidi="ar-SY"/>
        </w:rPr>
      </w:pPr>
    </w:p>
    <w:p w:rsidR="00CF3631" w:rsidRPr="00CF3631" w:rsidRDefault="00AF1156" w:rsidP="00CF3631">
      <w:pPr>
        <w:pStyle w:val="SingleTxt"/>
        <w:rPr>
          <w:rFonts w:hint="cs"/>
          <w:rtl/>
          <w:lang w:val="en-ZW" w:bidi="ar-SY"/>
        </w:rPr>
      </w:pPr>
      <w:r>
        <w:rPr>
          <w:rFonts w:hint="cs"/>
          <w:rtl/>
          <w:lang w:val="en-ZW" w:bidi="ar-SY"/>
        </w:rPr>
        <w:tab/>
      </w:r>
      <w:r w:rsidR="00CF3631" w:rsidRPr="00CF3631">
        <w:rPr>
          <w:rFonts w:hint="cs"/>
          <w:rtl/>
          <w:lang w:val="en-ZW" w:bidi="ar-SY"/>
        </w:rPr>
        <w:t>تشير هذه الأرقام إلى أن عدد الخريجين في العلوم تضاعف أكثر من مرتين في مالطة.</w:t>
      </w:r>
    </w:p>
    <w:p w:rsidR="00CF3631" w:rsidRPr="00CF3631" w:rsidRDefault="00AF1156" w:rsidP="00CF3631">
      <w:pPr>
        <w:pStyle w:val="SingleTxt"/>
        <w:rPr>
          <w:rFonts w:hint="cs"/>
          <w:rtl/>
          <w:lang w:val="en-ZW" w:bidi="ar-SY"/>
        </w:rPr>
      </w:pPr>
      <w:r>
        <w:rPr>
          <w:rFonts w:hint="cs"/>
          <w:rtl/>
          <w:lang w:val="en-ZW" w:bidi="ar-SY"/>
        </w:rPr>
        <w:tab/>
      </w:r>
      <w:r w:rsidR="00CF3631" w:rsidRPr="00CF3631">
        <w:rPr>
          <w:rFonts w:hint="cs"/>
          <w:rtl/>
          <w:lang w:val="en-ZW" w:bidi="ar-SY"/>
        </w:rPr>
        <w:t>في الهندسة كانت مالطة البلد الوحيد الذي سجل زيادة تبلغ الضعفين في الاتحاد الأوروبي الذي يضم 25 بلدا، ما يشير إلى أنه وُجِد عدد قليل جدا في الميدانين في السنوات القليلة الماضية على المستوى المحلي.</w:t>
      </w:r>
    </w:p>
    <w:p w:rsidR="00CF3631" w:rsidRPr="00CF3631" w:rsidRDefault="00AF1156" w:rsidP="00CF3631">
      <w:pPr>
        <w:pStyle w:val="SingleTxt"/>
        <w:rPr>
          <w:rFonts w:hint="cs"/>
          <w:rtl/>
          <w:lang w:val="en-ZW" w:bidi="ar-SY"/>
        </w:rPr>
      </w:pPr>
      <w:r>
        <w:rPr>
          <w:rFonts w:hint="cs"/>
          <w:rtl/>
          <w:lang w:val="en-ZW" w:bidi="ar-SY"/>
        </w:rPr>
        <w:tab/>
      </w:r>
      <w:r w:rsidR="00CF3631" w:rsidRPr="00CF3631">
        <w:rPr>
          <w:rFonts w:hint="cs"/>
          <w:rtl/>
          <w:lang w:val="en-ZW" w:bidi="ar-SY"/>
        </w:rPr>
        <w:t>في مالطة في 2006/2007 تكون القيد في الجامعات لكل ميدان كما يلي:</w:t>
      </w:r>
    </w:p>
    <w:p w:rsidR="00CF3631" w:rsidRDefault="00AF1156" w:rsidP="000C6586">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spacing w:line="360" w:lineRule="exact"/>
        <w:ind w:left="1929" w:hanging="662"/>
        <w:rPr>
          <w:rFonts w:hint="cs"/>
          <w:rtl/>
          <w:lang w:val="en-ZW" w:bidi="ar-SY"/>
        </w:rPr>
      </w:pPr>
      <w:r>
        <w:rPr>
          <w:rFonts w:hint="cs"/>
          <w:rtl/>
          <w:lang w:val="en-ZW" w:bidi="ar-SY"/>
        </w:rPr>
        <w:tab/>
        <w:t>•</w:t>
      </w:r>
      <w:r>
        <w:rPr>
          <w:rFonts w:hint="cs"/>
          <w:rtl/>
          <w:lang w:val="en-ZW" w:bidi="ar-SY"/>
        </w:rPr>
        <w:tab/>
      </w:r>
      <w:r w:rsidR="00CF3631" w:rsidRPr="00CF3631">
        <w:rPr>
          <w:rFonts w:hint="cs"/>
          <w:rtl/>
          <w:lang w:val="en-ZW" w:bidi="ar-SY"/>
        </w:rPr>
        <w:t>30.7% - العلوم الاجتماعية والأعمال التجارية والقانون؛</w:t>
      </w:r>
    </w:p>
    <w:p w:rsidR="00CF3631" w:rsidRDefault="00AF1156" w:rsidP="000C6586">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spacing w:line="360" w:lineRule="exact"/>
        <w:ind w:left="1929" w:hanging="662"/>
        <w:rPr>
          <w:rFonts w:hint="cs"/>
          <w:rtl/>
          <w:lang w:val="en-ZW" w:bidi="ar-SY"/>
        </w:rPr>
      </w:pPr>
      <w:r>
        <w:rPr>
          <w:rFonts w:hint="cs"/>
          <w:rtl/>
          <w:lang w:val="en-ZW" w:bidi="ar-SY"/>
        </w:rPr>
        <w:tab/>
        <w:t>•</w:t>
      </w:r>
      <w:r>
        <w:rPr>
          <w:rFonts w:hint="cs"/>
          <w:rtl/>
          <w:lang w:val="en-ZW" w:bidi="ar-SY"/>
        </w:rPr>
        <w:tab/>
      </w:r>
      <w:r w:rsidR="00CF3631" w:rsidRPr="00CF3631">
        <w:rPr>
          <w:rFonts w:hint="cs"/>
          <w:rtl/>
          <w:lang w:val="en-ZW" w:bidi="ar-SY"/>
        </w:rPr>
        <w:t>16.0% - التعليم؛</w:t>
      </w:r>
    </w:p>
    <w:p w:rsidR="00CF3631" w:rsidRPr="00CF3631" w:rsidRDefault="00AF1156" w:rsidP="000C6586">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spacing w:line="360" w:lineRule="exact"/>
        <w:ind w:left="1929" w:hanging="662"/>
        <w:rPr>
          <w:rFonts w:hint="cs"/>
          <w:rtl/>
          <w:lang w:val="en-ZW" w:bidi="ar-SY"/>
        </w:rPr>
      </w:pPr>
      <w:r>
        <w:rPr>
          <w:rFonts w:hint="cs"/>
          <w:rtl/>
          <w:lang w:val="en-ZW" w:bidi="ar-SY"/>
        </w:rPr>
        <w:tab/>
        <w:t>•</w:t>
      </w:r>
      <w:r>
        <w:rPr>
          <w:rFonts w:hint="cs"/>
          <w:rtl/>
          <w:lang w:val="en-ZW" w:bidi="ar-SY"/>
        </w:rPr>
        <w:tab/>
      </w:r>
      <w:r w:rsidR="00CF3631" w:rsidRPr="00CF3631">
        <w:rPr>
          <w:rFonts w:hint="cs"/>
          <w:rtl/>
          <w:lang w:val="en-ZW" w:bidi="ar-SY"/>
        </w:rPr>
        <w:t>14.2% - الصحة والرفاهة؛</w:t>
      </w:r>
    </w:p>
    <w:p w:rsidR="00CF3631" w:rsidRDefault="00AF1156" w:rsidP="000C6586">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spacing w:line="360" w:lineRule="exact"/>
        <w:ind w:left="1929" w:hanging="662"/>
        <w:rPr>
          <w:rFonts w:hint="cs"/>
          <w:rtl/>
          <w:lang w:val="en-ZW" w:bidi="ar-SY"/>
        </w:rPr>
      </w:pPr>
      <w:r>
        <w:rPr>
          <w:rFonts w:hint="cs"/>
          <w:rtl/>
          <w:lang w:bidi="ar-SY"/>
        </w:rPr>
        <w:tab/>
        <w:t>•</w:t>
      </w:r>
      <w:r>
        <w:rPr>
          <w:rFonts w:hint="cs"/>
          <w:rtl/>
          <w:lang w:bidi="ar-SY"/>
        </w:rPr>
        <w:tab/>
      </w:r>
      <w:r w:rsidR="00CF3631" w:rsidRPr="00CF3631">
        <w:rPr>
          <w:rFonts w:hint="cs"/>
          <w:rtl/>
          <w:lang w:val="en-ZW" w:bidi="ar-SY"/>
        </w:rPr>
        <w:t>12.3% - الدراسات الإنسانية والفنون؛</w:t>
      </w:r>
    </w:p>
    <w:p w:rsidR="00CF3631" w:rsidRDefault="00AF1156" w:rsidP="000C6586">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spacing w:line="360" w:lineRule="exact"/>
        <w:ind w:left="1929" w:hanging="662"/>
        <w:rPr>
          <w:rFonts w:hint="cs"/>
          <w:rtl/>
          <w:lang w:val="en-ZW" w:bidi="ar-SY"/>
        </w:rPr>
      </w:pPr>
      <w:r>
        <w:rPr>
          <w:rFonts w:hint="cs"/>
          <w:rtl/>
          <w:lang w:val="en-ZW" w:bidi="ar-SY"/>
        </w:rPr>
        <w:tab/>
        <w:t>•</w:t>
      </w:r>
      <w:r>
        <w:rPr>
          <w:rFonts w:hint="cs"/>
          <w:rtl/>
          <w:lang w:val="en-ZW" w:bidi="ar-SY"/>
        </w:rPr>
        <w:tab/>
      </w:r>
      <w:r w:rsidR="00CF3631" w:rsidRPr="00CF3631">
        <w:rPr>
          <w:rFonts w:hint="cs"/>
          <w:rtl/>
          <w:lang w:val="en-ZW" w:bidi="ar-SY"/>
        </w:rPr>
        <w:t>7.8% - الهندسة والصناعة التحويلية والتشييد؛</w:t>
      </w:r>
    </w:p>
    <w:p w:rsidR="00CF3631" w:rsidRDefault="00AF1156" w:rsidP="000C6586">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spacing w:line="360" w:lineRule="exact"/>
        <w:ind w:left="1929" w:hanging="662"/>
        <w:rPr>
          <w:rFonts w:hint="cs"/>
          <w:rtl/>
          <w:lang w:val="en-ZW" w:bidi="ar-SY"/>
        </w:rPr>
      </w:pPr>
      <w:r>
        <w:rPr>
          <w:rFonts w:hint="cs"/>
          <w:rtl/>
          <w:lang w:val="en-ZW" w:bidi="ar-SY"/>
        </w:rPr>
        <w:tab/>
        <w:t>•</w:t>
      </w:r>
      <w:r>
        <w:rPr>
          <w:rFonts w:hint="cs"/>
          <w:rtl/>
          <w:lang w:val="en-ZW" w:bidi="ar-SY"/>
        </w:rPr>
        <w:tab/>
      </w:r>
      <w:r w:rsidR="00CF3631" w:rsidRPr="00CF3631">
        <w:rPr>
          <w:rFonts w:hint="cs"/>
          <w:rtl/>
          <w:lang w:val="en-ZW" w:bidi="ar-SY"/>
        </w:rPr>
        <w:t>10.7% - العلوم ولرياضيات والحساب الالكتروني؛</w:t>
      </w:r>
    </w:p>
    <w:p w:rsidR="00CF3631" w:rsidRDefault="00AF1156" w:rsidP="000C6586">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spacing w:line="360" w:lineRule="exact"/>
        <w:ind w:left="1929" w:hanging="662"/>
        <w:rPr>
          <w:rFonts w:hint="cs"/>
          <w:rtl/>
          <w:lang w:val="en-ZW" w:bidi="ar-SY"/>
        </w:rPr>
      </w:pPr>
      <w:r>
        <w:rPr>
          <w:rFonts w:hint="cs"/>
          <w:rtl/>
          <w:lang w:val="en-ZW" w:bidi="ar-SY"/>
        </w:rPr>
        <w:tab/>
        <w:t>•</w:t>
      </w:r>
      <w:r>
        <w:rPr>
          <w:rFonts w:hint="cs"/>
          <w:rtl/>
          <w:lang w:val="en-ZW" w:bidi="ar-SY"/>
        </w:rPr>
        <w:tab/>
      </w:r>
      <w:r w:rsidR="00CF3631" w:rsidRPr="00CF3631">
        <w:rPr>
          <w:rFonts w:hint="cs"/>
          <w:rtl/>
          <w:lang w:val="en-ZW" w:bidi="ar-SY"/>
        </w:rPr>
        <w:t>5.87% - الخدمات؛</w:t>
      </w:r>
    </w:p>
    <w:p w:rsidR="00CF3631" w:rsidRPr="00CF3631" w:rsidRDefault="00AF1156" w:rsidP="000C6586">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spacing w:line="360" w:lineRule="exact"/>
        <w:ind w:left="1929" w:hanging="662"/>
        <w:rPr>
          <w:rFonts w:hint="cs"/>
          <w:lang w:bidi="ar-SY"/>
        </w:rPr>
      </w:pPr>
      <w:r>
        <w:rPr>
          <w:rFonts w:hint="cs"/>
          <w:rtl/>
          <w:lang w:val="en-ZW" w:bidi="ar-SY"/>
        </w:rPr>
        <w:tab/>
        <w:t>•</w:t>
      </w:r>
      <w:r>
        <w:rPr>
          <w:rFonts w:hint="cs"/>
          <w:rtl/>
          <w:lang w:val="en-ZW" w:bidi="ar-SY"/>
        </w:rPr>
        <w:tab/>
      </w:r>
      <w:r w:rsidR="00CF3631" w:rsidRPr="00CF3631">
        <w:rPr>
          <w:rFonts w:hint="cs"/>
          <w:rtl/>
          <w:lang w:val="en-ZW" w:bidi="ar-SY"/>
        </w:rPr>
        <w:t>0.6% - الزراعة والبيطرة.</w:t>
      </w:r>
    </w:p>
    <w:p w:rsidR="00CF3631" w:rsidRPr="00CF3631" w:rsidRDefault="00CF3631" w:rsidP="00053234">
      <w:pPr>
        <w:pStyle w:val="SingleTxt"/>
        <w:rPr>
          <w:rFonts w:hint="cs"/>
          <w:rtl/>
          <w:lang w:val="en-ZW" w:bidi="ar-SY"/>
        </w:rPr>
      </w:pPr>
      <w:r w:rsidRPr="00CF3631">
        <w:rPr>
          <w:rFonts w:hint="cs"/>
          <w:rtl/>
          <w:lang w:val="en-ZW" w:bidi="ar-SY"/>
        </w:rPr>
        <w:t>في المرفق بهذه الوثيقة يرد جدول ينقل صورة الإحصاءات الطلابية حسب الكلية للسنة الأكاديمية 2005/2006.</w:t>
      </w:r>
    </w:p>
    <w:p w:rsidR="00CF3631" w:rsidRDefault="00CF3631" w:rsidP="00CF3631">
      <w:pPr>
        <w:pStyle w:val="SingleTxt"/>
        <w:rPr>
          <w:rFonts w:hint="cs"/>
          <w:rtl/>
          <w:lang w:val="en-ZW" w:bidi="ar-SY"/>
        </w:rPr>
      </w:pPr>
      <w:r w:rsidRPr="00CF3631">
        <w:rPr>
          <w:rFonts w:hint="cs"/>
          <w:rtl/>
          <w:lang w:val="en-ZW" w:bidi="ar-SY"/>
        </w:rPr>
        <w:t>الخريجون في 2006 في مالطة:</w:t>
      </w:r>
    </w:p>
    <w:p w:rsidR="00CF3631" w:rsidRDefault="00053234" w:rsidP="000C6586">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spacing w:line="360" w:lineRule="exact"/>
        <w:ind w:left="1929" w:hanging="662"/>
        <w:rPr>
          <w:rFonts w:hint="cs"/>
          <w:rtl/>
          <w:lang w:val="en-ZW" w:bidi="ar-SY"/>
        </w:rPr>
      </w:pPr>
      <w:r>
        <w:rPr>
          <w:rFonts w:hint="cs"/>
          <w:rtl/>
          <w:lang w:val="en-ZW" w:bidi="ar-SY"/>
        </w:rPr>
        <w:tab/>
        <w:t>•</w:t>
      </w:r>
      <w:r>
        <w:rPr>
          <w:rFonts w:hint="cs"/>
          <w:rtl/>
          <w:lang w:val="en-ZW" w:bidi="ar-SY"/>
        </w:rPr>
        <w:tab/>
      </w:r>
      <w:r w:rsidR="00CF3631" w:rsidRPr="00CF3631">
        <w:rPr>
          <w:rFonts w:hint="cs"/>
          <w:rtl/>
          <w:lang w:val="en-ZW" w:bidi="ar-SY"/>
        </w:rPr>
        <w:t>التعليم</w:t>
      </w:r>
      <w:r w:rsidR="00C32FE3">
        <w:rPr>
          <w:rFonts w:hint="cs"/>
          <w:rtl/>
          <w:lang w:val="en-ZW" w:bidi="ar-SY"/>
        </w:rPr>
        <w:t xml:space="preserve"> </w:t>
      </w:r>
      <w:r w:rsidR="0023323D">
        <w:rPr>
          <w:rtl/>
          <w:lang w:val="en-ZW" w:bidi="ar-SY"/>
        </w:rPr>
        <w:t>-</w:t>
      </w:r>
      <w:r w:rsidR="00C32FE3">
        <w:rPr>
          <w:rtl/>
          <w:lang w:val="en-ZW" w:bidi="ar-SY"/>
        </w:rPr>
        <w:t xml:space="preserve"> </w:t>
      </w:r>
      <w:r w:rsidR="00CF3631" w:rsidRPr="00CF3631">
        <w:rPr>
          <w:rFonts w:hint="cs"/>
          <w:rtl/>
          <w:lang w:val="en-ZW" w:bidi="ar-SY"/>
        </w:rPr>
        <w:t>76.9% من الإناث مقابل 23.1% من الذكور؛</w:t>
      </w:r>
    </w:p>
    <w:p w:rsidR="00CF3631" w:rsidRDefault="00053234" w:rsidP="000C6586">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spacing w:line="360" w:lineRule="exact"/>
        <w:ind w:left="1929" w:hanging="662"/>
        <w:rPr>
          <w:rFonts w:hint="cs"/>
          <w:rtl/>
          <w:lang w:val="en-ZW" w:bidi="ar-SY"/>
        </w:rPr>
      </w:pPr>
      <w:r>
        <w:rPr>
          <w:rFonts w:hint="cs"/>
          <w:rtl/>
          <w:lang w:val="en-ZW" w:bidi="ar-SY"/>
        </w:rPr>
        <w:tab/>
        <w:t>•</w:t>
      </w:r>
      <w:r>
        <w:rPr>
          <w:rFonts w:hint="cs"/>
          <w:rtl/>
          <w:lang w:val="en-ZW" w:bidi="ar-SY"/>
        </w:rPr>
        <w:tab/>
      </w:r>
      <w:r w:rsidR="00CF3631" w:rsidRPr="00CF3631">
        <w:rPr>
          <w:rFonts w:hint="cs"/>
          <w:rtl/>
          <w:lang w:val="en-ZW" w:bidi="ar-SY"/>
        </w:rPr>
        <w:t>درجات في القانون</w:t>
      </w:r>
      <w:r w:rsidR="00C32FE3">
        <w:rPr>
          <w:rFonts w:hint="cs"/>
          <w:rtl/>
          <w:lang w:val="en-ZW" w:bidi="ar-SY"/>
        </w:rPr>
        <w:t xml:space="preserve"> </w:t>
      </w:r>
      <w:r w:rsidR="0023323D">
        <w:rPr>
          <w:rtl/>
          <w:lang w:val="en-ZW" w:bidi="ar-SY"/>
        </w:rPr>
        <w:t>-</w:t>
      </w:r>
      <w:r w:rsidR="00C32FE3">
        <w:rPr>
          <w:rtl/>
          <w:lang w:val="en-ZW" w:bidi="ar-SY"/>
        </w:rPr>
        <w:t xml:space="preserve"> </w:t>
      </w:r>
      <w:r w:rsidR="00CF3631" w:rsidRPr="00CF3631">
        <w:rPr>
          <w:rFonts w:hint="cs"/>
          <w:rtl/>
          <w:lang w:val="en-ZW" w:bidi="ar-SY"/>
        </w:rPr>
        <w:t>61.5% من الإناث مقابل 38.5% من الذكور؛</w:t>
      </w:r>
    </w:p>
    <w:p w:rsidR="00CF3631" w:rsidRDefault="00053234" w:rsidP="000C6586">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spacing w:line="360" w:lineRule="exact"/>
        <w:ind w:left="1929" w:hanging="662"/>
        <w:rPr>
          <w:rFonts w:hint="cs"/>
          <w:rtl/>
          <w:lang w:val="en-ZW" w:bidi="ar-SY"/>
        </w:rPr>
      </w:pPr>
      <w:r>
        <w:rPr>
          <w:rFonts w:hint="cs"/>
          <w:rtl/>
          <w:lang w:val="en-ZW" w:bidi="ar-SY"/>
        </w:rPr>
        <w:tab/>
        <w:t>•</w:t>
      </w:r>
      <w:r>
        <w:rPr>
          <w:rFonts w:hint="cs"/>
          <w:rtl/>
          <w:lang w:val="en-ZW" w:bidi="ar-SY"/>
        </w:rPr>
        <w:tab/>
      </w:r>
      <w:r w:rsidR="00CF3631" w:rsidRPr="00CF3631">
        <w:rPr>
          <w:rFonts w:hint="cs"/>
          <w:rtl/>
          <w:lang w:val="en-ZW" w:bidi="ar-SY"/>
        </w:rPr>
        <w:t>الصيدلة</w:t>
      </w:r>
      <w:r w:rsidR="00C32FE3">
        <w:rPr>
          <w:rFonts w:hint="cs"/>
          <w:rtl/>
          <w:lang w:val="en-ZW" w:bidi="ar-SY"/>
        </w:rPr>
        <w:t xml:space="preserve"> </w:t>
      </w:r>
      <w:r w:rsidR="0023323D">
        <w:rPr>
          <w:rtl/>
          <w:lang w:val="en-ZW" w:bidi="ar-SY"/>
        </w:rPr>
        <w:t>-</w:t>
      </w:r>
      <w:r w:rsidR="00C32FE3">
        <w:rPr>
          <w:rtl/>
          <w:lang w:val="en-ZW" w:bidi="ar-SY"/>
        </w:rPr>
        <w:t xml:space="preserve"> </w:t>
      </w:r>
      <w:r w:rsidR="00CF3631" w:rsidRPr="00CF3631">
        <w:rPr>
          <w:rFonts w:hint="cs"/>
          <w:rtl/>
          <w:lang w:val="en-ZW" w:bidi="ar-SY"/>
        </w:rPr>
        <w:t>73.9% من الإناث مقابل 26.1% من الذكور؛</w:t>
      </w:r>
    </w:p>
    <w:p w:rsidR="00CF3631" w:rsidRDefault="00053234" w:rsidP="000C6586">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spacing w:line="360" w:lineRule="exact"/>
        <w:ind w:left="1929" w:hanging="662"/>
        <w:rPr>
          <w:rFonts w:hint="cs"/>
          <w:rtl/>
          <w:lang w:val="en-ZW" w:bidi="ar-SY"/>
        </w:rPr>
      </w:pPr>
      <w:r>
        <w:rPr>
          <w:rFonts w:hint="cs"/>
          <w:rtl/>
          <w:lang w:val="en-ZW" w:bidi="ar-SY"/>
        </w:rPr>
        <w:tab/>
        <w:t>•</w:t>
      </w:r>
      <w:r>
        <w:rPr>
          <w:rFonts w:hint="cs"/>
          <w:rtl/>
          <w:lang w:val="en-ZW" w:bidi="ar-SY"/>
        </w:rPr>
        <w:tab/>
      </w:r>
      <w:r w:rsidR="00CF3631" w:rsidRPr="00CF3631">
        <w:rPr>
          <w:rFonts w:hint="cs"/>
          <w:rtl/>
          <w:lang w:val="en-ZW" w:bidi="ar-SY"/>
        </w:rPr>
        <w:t>المحاسبة</w:t>
      </w:r>
      <w:r w:rsidR="00C32FE3">
        <w:rPr>
          <w:rFonts w:hint="cs"/>
          <w:rtl/>
          <w:lang w:val="en-ZW" w:bidi="ar-SY"/>
        </w:rPr>
        <w:t xml:space="preserve"> </w:t>
      </w:r>
      <w:r w:rsidR="0023323D">
        <w:rPr>
          <w:rtl/>
          <w:lang w:val="en-ZW" w:bidi="ar-SY"/>
        </w:rPr>
        <w:t>-</w:t>
      </w:r>
      <w:r w:rsidR="00C32FE3">
        <w:rPr>
          <w:rtl/>
          <w:lang w:val="en-ZW" w:bidi="ar-SY"/>
        </w:rPr>
        <w:t xml:space="preserve"> </w:t>
      </w:r>
      <w:r w:rsidR="00CF3631" w:rsidRPr="00CF3631">
        <w:rPr>
          <w:rFonts w:hint="cs"/>
          <w:rtl/>
          <w:lang w:val="en-ZW" w:bidi="ar-SY"/>
        </w:rPr>
        <w:t>63.2% من الإناث مقابل 36.8% من الذكور؛</w:t>
      </w:r>
    </w:p>
    <w:p w:rsidR="0075295F" w:rsidRDefault="0075295F" w:rsidP="000C6586">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spacing w:line="360" w:lineRule="exact"/>
        <w:ind w:left="1929" w:hanging="662"/>
        <w:rPr>
          <w:rFonts w:hint="cs"/>
          <w:rtl/>
          <w:lang w:val="en-ZW" w:bidi="ar-EG"/>
        </w:rPr>
      </w:pPr>
      <w:r>
        <w:rPr>
          <w:rFonts w:hint="cs"/>
          <w:rtl/>
          <w:lang w:val="en-ZW" w:bidi="ar-SY"/>
        </w:rPr>
        <w:tab/>
        <w:t>•</w:t>
      </w:r>
      <w:r>
        <w:rPr>
          <w:rFonts w:hint="cs"/>
          <w:rtl/>
          <w:lang w:val="en-ZW" w:bidi="ar-SY"/>
        </w:rPr>
        <w:tab/>
      </w:r>
      <w:r w:rsidR="00DA2BED">
        <w:rPr>
          <w:rFonts w:hint="cs"/>
          <w:rtl/>
          <w:lang w:val="en-ZW" w:bidi="ar-EG"/>
        </w:rPr>
        <w:t>كتبة العدل - 65.3 % من الإناث مقابل 34.7% من الذكور؛</w:t>
      </w:r>
    </w:p>
    <w:p w:rsidR="00CF3631" w:rsidRDefault="00053234" w:rsidP="000C6586">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spacing w:line="360" w:lineRule="exact"/>
        <w:ind w:left="1929" w:hanging="662"/>
        <w:rPr>
          <w:rFonts w:hint="cs"/>
          <w:rtl/>
          <w:lang w:val="en-ZW" w:bidi="ar-SY"/>
        </w:rPr>
      </w:pPr>
      <w:r>
        <w:rPr>
          <w:rFonts w:hint="cs"/>
          <w:rtl/>
          <w:lang w:val="en-ZW" w:bidi="ar-SY"/>
        </w:rPr>
        <w:tab/>
        <w:t>•</w:t>
      </w:r>
      <w:r>
        <w:rPr>
          <w:rFonts w:hint="cs"/>
          <w:rtl/>
          <w:lang w:val="en-ZW" w:bidi="ar-SY"/>
        </w:rPr>
        <w:tab/>
      </w:r>
      <w:r w:rsidR="00CF3631" w:rsidRPr="00CF3631">
        <w:rPr>
          <w:rFonts w:hint="cs"/>
          <w:rtl/>
          <w:lang w:val="en-ZW" w:bidi="ar-SY"/>
        </w:rPr>
        <w:t>الدكتوراة في الطب</w:t>
      </w:r>
      <w:r w:rsidR="00C32FE3">
        <w:rPr>
          <w:rFonts w:hint="cs"/>
          <w:rtl/>
          <w:lang w:val="en-ZW" w:bidi="ar-SY"/>
        </w:rPr>
        <w:t xml:space="preserve"> </w:t>
      </w:r>
      <w:r w:rsidR="0023323D">
        <w:rPr>
          <w:rtl/>
          <w:lang w:val="en-ZW" w:bidi="ar-SY"/>
        </w:rPr>
        <w:t>-</w:t>
      </w:r>
      <w:r w:rsidR="00C32FE3">
        <w:rPr>
          <w:rtl/>
          <w:lang w:val="en-ZW" w:bidi="ar-SY"/>
        </w:rPr>
        <w:t xml:space="preserve"> </w:t>
      </w:r>
      <w:r w:rsidR="00CF3631" w:rsidRPr="00CF3631">
        <w:rPr>
          <w:rFonts w:hint="cs"/>
          <w:rtl/>
          <w:lang w:val="en-ZW" w:bidi="ar-SY"/>
        </w:rPr>
        <w:t>41.7% من الإناث مقابل 58.3% من الذكور؛</w:t>
      </w:r>
    </w:p>
    <w:p w:rsidR="00CF3631" w:rsidRDefault="00053234" w:rsidP="000C6586">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spacing w:line="360" w:lineRule="exact"/>
        <w:ind w:left="1929" w:hanging="662"/>
        <w:rPr>
          <w:rFonts w:hint="cs"/>
          <w:rtl/>
          <w:lang w:val="en-ZW" w:bidi="ar-SY"/>
        </w:rPr>
      </w:pPr>
      <w:r>
        <w:rPr>
          <w:rFonts w:hint="cs"/>
          <w:rtl/>
          <w:lang w:val="en-ZW" w:bidi="ar-SY"/>
        </w:rPr>
        <w:tab/>
        <w:t>•</w:t>
      </w:r>
      <w:r>
        <w:rPr>
          <w:rFonts w:hint="cs"/>
          <w:rtl/>
          <w:lang w:val="en-ZW" w:bidi="ar-SY"/>
        </w:rPr>
        <w:tab/>
      </w:r>
      <w:r w:rsidR="00CF3631" w:rsidRPr="00CF3631">
        <w:rPr>
          <w:rFonts w:hint="cs"/>
          <w:rtl/>
          <w:lang w:val="en-ZW" w:bidi="ar-SY"/>
        </w:rPr>
        <w:t>الدكتوراة في القانون</w:t>
      </w:r>
      <w:r w:rsidR="00C32FE3">
        <w:rPr>
          <w:rFonts w:hint="cs"/>
          <w:rtl/>
          <w:lang w:val="en-ZW" w:bidi="ar-SY"/>
        </w:rPr>
        <w:t xml:space="preserve"> </w:t>
      </w:r>
      <w:r w:rsidR="0023323D">
        <w:rPr>
          <w:rtl/>
          <w:lang w:val="en-ZW" w:bidi="ar-SY"/>
        </w:rPr>
        <w:t>-</w:t>
      </w:r>
      <w:r w:rsidR="00C32FE3">
        <w:rPr>
          <w:rtl/>
          <w:lang w:val="en-ZW" w:bidi="ar-SY"/>
        </w:rPr>
        <w:t xml:space="preserve"> </w:t>
      </w:r>
      <w:r w:rsidR="00CF3631" w:rsidRPr="00CF3631">
        <w:rPr>
          <w:rFonts w:hint="cs"/>
          <w:rtl/>
          <w:lang w:val="en-ZW" w:bidi="ar-SY"/>
        </w:rPr>
        <w:t>48.9% من الإناث مقابل 51.1% من الذكور؛</w:t>
      </w:r>
    </w:p>
    <w:p w:rsidR="00CF3631" w:rsidRDefault="00053234" w:rsidP="000C6586">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spacing w:line="360" w:lineRule="exact"/>
        <w:ind w:left="1929" w:hanging="662"/>
        <w:rPr>
          <w:rFonts w:hint="cs"/>
          <w:rtl/>
          <w:lang w:val="en-ZW" w:bidi="ar-SY"/>
        </w:rPr>
      </w:pPr>
      <w:r>
        <w:rPr>
          <w:rFonts w:hint="cs"/>
          <w:rtl/>
          <w:lang w:val="en-ZW" w:bidi="ar-SY"/>
        </w:rPr>
        <w:tab/>
        <w:t>•</w:t>
      </w:r>
      <w:r>
        <w:rPr>
          <w:rFonts w:hint="cs"/>
          <w:rtl/>
          <w:lang w:val="en-ZW" w:bidi="ar-SY"/>
        </w:rPr>
        <w:tab/>
      </w:r>
      <w:r w:rsidR="00CF3631" w:rsidRPr="00CF3631">
        <w:rPr>
          <w:rFonts w:hint="cs"/>
          <w:rtl/>
          <w:lang w:val="en-ZW" w:bidi="ar-SY"/>
        </w:rPr>
        <w:t>طب الأسنان</w:t>
      </w:r>
      <w:r w:rsidR="00C32FE3">
        <w:rPr>
          <w:rFonts w:hint="cs"/>
          <w:rtl/>
          <w:lang w:val="en-ZW" w:bidi="ar-SY"/>
        </w:rPr>
        <w:t xml:space="preserve"> </w:t>
      </w:r>
      <w:r w:rsidR="0023323D">
        <w:rPr>
          <w:rtl/>
          <w:lang w:val="en-ZW" w:bidi="ar-SY"/>
        </w:rPr>
        <w:t>-</w:t>
      </w:r>
      <w:r w:rsidR="00C32FE3">
        <w:rPr>
          <w:rtl/>
          <w:lang w:val="en-ZW" w:bidi="ar-SY"/>
        </w:rPr>
        <w:t xml:space="preserve"> </w:t>
      </w:r>
      <w:r w:rsidR="00CF3631" w:rsidRPr="00CF3631">
        <w:rPr>
          <w:rFonts w:hint="cs"/>
          <w:rtl/>
          <w:lang w:val="en-ZW" w:bidi="ar-SY"/>
        </w:rPr>
        <w:t>25.0 من الإناث مقابل 75.0% من الذكور؛</w:t>
      </w:r>
    </w:p>
    <w:p w:rsidR="00CF3631" w:rsidRDefault="00053234" w:rsidP="000C6586">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spacing w:line="360" w:lineRule="exact"/>
        <w:ind w:left="1929" w:hanging="662"/>
        <w:rPr>
          <w:rFonts w:hint="cs"/>
          <w:rtl/>
          <w:lang w:val="en-ZW" w:bidi="ar-SY"/>
        </w:rPr>
      </w:pPr>
      <w:r>
        <w:rPr>
          <w:rFonts w:hint="cs"/>
          <w:rtl/>
          <w:lang w:val="en-ZW" w:bidi="ar-SY"/>
        </w:rPr>
        <w:tab/>
        <w:t>•</w:t>
      </w:r>
      <w:r>
        <w:rPr>
          <w:rFonts w:hint="cs"/>
          <w:rtl/>
          <w:lang w:val="en-ZW" w:bidi="ar-SY"/>
        </w:rPr>
        <w:tab/>
      </w:r>
      <w:r w:rsidR="00CF3631" w:rsidRPr="00CF3631">
        <w:rPr>
          <w:rFonts w:hint="cs"/>
          <w:rtl/>
          <w:lang w:val="en-ZW" w:bidi="ar-SY"/>
        </w:rPr>
        <w:t>فن العمارة</w:t>
      </w:r>
      <w:r w:rsidR="00C32FE3">
        <w:rPr>
          <w:rFonts w:hint="cs"/>
          <w:rtl/>
          <w:lang w:val="en-ZW" w:bidi="ar-SY"/>
        </w:rPr>
        <w:t xml:space="preserve"> </w:t>
      </w:r>
      <w:r w:rsidR="0023323D">
        <w:rPr>
          <w:rtl/>
          <w:lang w:val="en-ZW" w:bidi="ar-SY"/>
        </w:rPr>
        <w:t>-</w:t>
      </w:r>
      <w:r w:rsidR="00C32FE3">
        <w:rPr>
          <w:rtl/>
          <w:lang w:val="en-ZW" w:bidi="ar-SY"/>
        </w:rPr>
        <w:t xml:space="preserve"> </w:t>
      </w:r>
      <w:r w:rsidR="00CF3631" w:rsidRPr="00CF3631">
        <w:rPr>
          <w:rFonts w:hint="cs"/>
          <w:rtl/>
          <w:lang w:val="en-ZW" w:bidi="ar-SY"/>
        </w:rPr>
        <w:t>46.4% من الإناث مقابل 44.1% من الذكور؛</w:t>
      </w:r>
    </w:p>
    <w:p w:rsidR="00CF3631" w:rsidRPr="00CF3631" w:rsidRDefault="00053234" w:rsidP="000C6586">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spacing w:line="360" w:lineRule="exact"/>
        <w:ind w:left="1929" w:hanging="662"/>
        <w:rPr>
          <w:rFonts w:hint="cs"/>
          <w:lang w:bidi="ar-SY"/>
        </w:rPr>
      </w:pPr>
      <w:r>
        <w:rPr>
          <w:rFonts w:hint="cs"/>
          <w:rtl/>
          <w:lang w:val="en-ZW" w:bidi="ar-SY"/>
        </w:rPr>
        <w:tab/>
        <w:t>•</w:t>
      </w:r>
      <w:r>
        <w:rPr>
          <w:rFonts w:hint="cs"/>
          <w:rtl/>
          <w:lang w:val="en-ZW" w:bidi="ar-SY"/>
        </w:rPr>
        <w:tab/>
      </w:r>
      <w:r w:rsidR="00CF3631" w:rsidRPr="00CF3631">
        <w:rPr>
          <w:rFonts w:hint="cs"/>
          <w:rtl/>
          <w:lang w:val="en-ZW" w:bidi="ar-SY"/>
        </w:rPr>
        <w:t>الهندسة</w:t>
      </w:r>
      <w:r w:rsidR="00C32FE3">
        <w:rPr>
          <w:rFonts w:hint="cs"/>
          <w:rtl/>
          <w:lang w:val="en-ZW" w:bidi="ar-SY"/>
        </w:rPr>
        <w:t xml:space="preserve"> </w:t>
      </w:r>
      <w:r w:rsidR="0023323D">
        <w:rPr>
          <w:rtl/>
          <w:lang w:val="en-ZW" w:bidi="ar-SY"/>
        </w:rPr>
        <w:t>-</w:t>
      </w:r>
      <w:r w:rsidR="00C32FE3">
        <w:rPr>
          <w:rtl/>
          <w:lang w:val="en-ZW" w:bidi="ar-SY"/>
        </w:rPr>
        <w:t xml:space="preserve"> </w:t>
      </w:r>
      <w:r w:rsidR="00CF3631" w:rsidRPr="00CF3631">
        <w:rPr>
          <w:rFonts w:hint="cs"/>
          <w:rtl/>
          <w:lang w:val="en-ZW" w:bidi="ar-SY"/>
        </w:rPr>
        <w:t>19.4% من الإناث مقابل 80.6% من الذكور.</w:t>
      </w:r>
    </w:p>
    <w:p w:rsidR="00CF3631" w:rsidRPr="0075295F" w:rsidRDefault="000C6586" w:rsidP="000C6586">
      <w:pPr>
        <w:pStyle w:val="SingleTxt"/>
        <w:rPr>
          <w:rFonts w:hint="cs"/>
          <w:sz w:val="16"/>
          <w:szCs w:val="26"/>
          <w:rtl/>
          <w:lang w:val="en-ZW" w:bidi="ar-SY"/>
        </w:rPr>
      </w:pPr>
      <w:r>
        <w:rPr>
          <w:rFonts w:hint="cs"/>
          <w:sz w:val="16"/>
          <w:szCs w:val="26"/>
          <w:rtl/>
          <w:lang w:val="en-ZW" w:bidi="ar-SY"/>
        </w:rPr>
        <w:t xml:space="preserve">  المصدر:  </w:t>
      </w:r>
      <w:r w:rsidR="00CF3631" w:rsidRPr="0075295F">
        <w:rPr>
          <w:rFonts w:hint="cs"/>
          <w:sz w:val="16"/>
          <w:szCs w:val="26"/>
          <w:rtl/>
          <w:lang w:val="en-ZW" w:bidi="ar-SY"/>
        </w:rPr>
        <w:t>جامعة مالطة.</w:t>
      </w:r>
    </w:p>
    <w:p w:rsidR="00CF3631" w:rsidRPr="00CF3631" w:rsidRDefault="00053234" w:rsidP="009D6603">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val="en-ZW" w:bidi="ar-SY"/>
        </w:rPr>
      </w:pPr>
      <w:r>
        <w:rPr>
          <w:rFonts w:hint="cs"/>
          <w:rtl/>
          <w:lang w:val="en-ZW" w:bidi="ar-SY"/>
        </w:rPr>
        <w:tab/>
      </w:r>
      <w:r w:rsidR="0075295F">
        <w:rPr>
          <w:rFonts w:hint="cs"/>
          <w:rtl/>
          <w:lang w:val="en-ZW" w:bidi="ar-SY"/>
        </w:rPr>
        <w:t>10-5</w:t>
      </w:r>
      <w:r w:rsidR="00CF3631" w:rsidRPr="00CF3631">
        <w:rPr>
          <w:rFonts w:hint="cs"/>
          <w:rtl/>
          <w:lang w:val="en-ZW" w:bidi="ar-SY"/>
        </w:rPr>
        <w:tab/>
        <w:t>الطلاب الذين يتركون المدرسة في وقت مبكر</w:t>
      </w:r>
    </w:p>
    <w:p w:rsidR="00CF3631" w:rsidRPr="00CF3631" w:rsidRDefault="009D6603" w:rsidP="00CF3631">
      <w:pPr>
        <w:pStyle w:val="SingleTxt"/>
        <w:rPr>
          <w:rFonts w:hint="cs"/>
          <w:rtl/>
          <w:lang w:val="en-ZW" w:bidi="ar-SY"/>
        </w:rPr>
      </w:pPr>
      <w:r>
        <w:rPr>
          <w:rFonts w:hint="cs"/>
          <w:rtl/>
          <w:lang w:val="en-ZW" w:bidi="ar-SY"/>
        </w:rPr>
        <w:tab/>
      </w:r>
      <w:r w:rsidR="00CF3631" w:rsidRPr="00CF3631">
        <w:rPr>
          <w:rFonts w:hint="cs"/>
          <w:rtl/>
          <w:lang w:val="en-ZW" w:bidi="ar-SY"/>
        </w:rPr>
        <w:t>يبين الجدول التالي بخطوط عامة النسبة المئوية للذين يتركون المدرسة</w:t>
      </w:r>
      <w:r w:rsidR="00C32FE3">
        <w:rPr>
          <w:rFonts w:hint="cs"/>
          <w:rtl/>
          <w:lang w:val="en-ZW" w:bidi="ar-SY"/>
        </w:rPr>
        <w:t xml:space="preserve"> </w:t>
      </w:r>
      <w:r w:rsidR="00CF3631" w:rsidRPr="00CF3631">
        <w:rPr>
          <w:rFonts w:hint="cs"/>
          <w:rtl/>
          <w:lang w:val="en-ZW" w:bidi="ar-SY"/>
        </w:rPr>
        <w:t>موزعين حسب نوع الجنس. ونسبة الطلاب الذين يتركون المدرسة في وقت مبكر محسوبة على أساس أنها النسبة المئوية للأشخاص الذين تتراوح سنهم بين 18 و 24 سنة والذين بلغوا مستوى التعليم الثانوي المنخفض أو أقل من ذلك، وليس في التعليم أو التدريب على أساس أنها النسبة المئوية لجميع الأشخاص الذين تتراوح سنهم بين 18 و 24 سنة.</w:t>
      </w:r>
    </w:p>
    <w:p w:rsidR="009D6603" w:rsidRPr="009D6603" w:rsidRDefault="009D6603" w:rsidP="009D6603">
      <w:pPr>
        <w:pStyle w:val="SingleTxt"/>
        <w:spacing w:after="0" w:line="120" w:lineRule="exact"/>
        <w:rPr>
          <w:rFonts w:hint="cs"/>
          <w:sz w:val="10"/>
          <w:rtl/>
          <w:lang w:val="en-ZW" w:bidi="ar-SY"/>
        </w:rPr>
      </w:pPr>
    </w:p>
    <w:p w:rsidR="00CF3631" w:rsidRPr="00CF3631" w:rsidRDefault="0075295F" w:rsidP="0075295F">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val="en-ZW" w:bidi="ar-SY"/>
        </w:rPr>
      </w:pPr>
      <w:r>
        <w:rPr>
          <w:rFonts w:hint="cs"/>
          <w:rtl/>
          <w:lang w:val="en-ZW" w:bidi="ar-SY"/>
        </w:rPr>
        <w:t>الجدول 10-2</w:t>
      </w:r>
      <w:r w:rsidR="00C32FE3">
        <w:rPr>
          <w:rFonts w:hint="cs"/>
          <w:rtl/>
          <w:lang w:val="en-ZW" w:bidi="ar-SY"/>
        </w:rPr>
        <w:t xml:space="preserve"> </w:t>
      </w:r>
      <w:r>
        <w:rPr>
          <w:rFonts w:hint="cs"/>
          <w:rtl/>
          <w:lang w:val="en-ZW" w:bidi="ar-SY"/>
        </w:rPr>
        <w:t xml:space="preserve"> ا</w:t>
      </w:r>
      <w:r w:rsidR="00CF3631" w:rsidRPr="00CF3631">
        <w:rPr>
          <w:rFonts w:hint="cs"/>
          <w:rtl/>
          <w:lang w:val="en-ZW" w:bidi="ar-SY"/>
        </w:rPr>
        <w:t>لتاركون للمدرسة في وقت مبكر</w:t>
      </w:r>
    </w:p>
    <w:tbl>
      <w:tblPr>
        <w:bidiVisual/>
        <w:tblW w:w="9850" w:type="dxa"/>
        <w:jc w:val="center"/>
        <w:tblLayout w:type="fixed"/>
        <w:tblCellMar>
          <w:left w:w="0" w:type="dxa"/>
          <w:right w:w="0" w:type="dxa"/>
        </w:tblCellMar>
        <w:tblLook w:val="0000" w:firstRow="0" w:lastRow="0" w:firstColumn="0" w:lastColumn="0" w:noHBand="0" w:noVBand="0"/>
      </w:tblPr>
      <w:tblGrid>
        <w:gridCol w:w="2462"/>
        <w:gridCol w:w="2462"/>
        <w:gridCol w:w="2462"/>
        <w:gridCol w:w="2464"/>
      </w:tblGrid>
      <w:tr w:rsidR="00E009E7" w:rsidRPr="006D2BD1">
        <w:tblPrEx>
          <w:tblCellMar>
            <w:top w:w="0" w:type="dxa"/>
            <w:bottom w:w="0" w:type="dxa"/>
          </w:tblCellMar>
        </w:tblPrEx>
        <w:trPr>
          <w:cantSplit/>
          <w:tblHeader/>
          <w:jc w:val="center"/>
        </w:trPr>
        <w:tc>
          <w:tcPr>
            <w:tcW w:w="2462" w:type="dxa"/>
            <w:tcBorders>
              <w:top w:val="single" w:sz="4" w:space="0" w:color="auto"/>
            </w:tcBorders>
            <w:shd w:val="clear" w:color="auto" w:fill="auto"/>
            <w:tcMar>
              <w:left w:w="0" w:type="dxa"/>
              <w:right w:w="0" w:type="dxa"/>
            </w:tcMar>
            <w:vAlign w:val="bottom"/>
          </w:tcPr>
          <w:p w:rsidR="00E009E7" w:rsidRPr="006D2BD1" w:rsidRDefault="00E009E7" w:rsidP="0087517B">
            <w:pPr>
              <w:spacing w:before="80" w:after="80" w:line="240" w:lineRule="exact"/>
              <w:rPr>
                <w:rFonts w:hint="cs"/>
                <w:i/>
                <w:iCs/>
                <w:sz w:val="16"/>
                <w:szCs w:val="24"/>
                <w:rtl/>
                <w:lang w:val="en-ZW" w:bidi="ar-EG"/>
              </w:rPr>
            </w:pPr>
          </w:p>
        </w:tc>
        <w:tc>
          <w:tcPr>
            <w:tcW w:w="4924" w:type="dxa"/>
            <w:gridSpan w:val="2"/>
            <w:tcBorders>
              <w:top w:val="single" w:sz="4" w:space="0" w:color="auto"/>
              <w:bottom w:val="single" w:sz="4" w:space="0" w:color="auto"/>
            </w:tcBorders>
            <w:shd w:val="clear" w:color="auto" w:fill="auto"/>
            <w:vAlign w:val="bottom"/>
          </w:tcPr>
          <w:p w:rsidR="00E009E7" w:rsidRPr="006D2BD1" w:rsidRDefault="002904E7" w:rsidP="00E009E7">
            <w:pPr>
              <w:spacing w:before="80" w:after="80" w:line="240" w:lineRule="exact"/>
              <w:ind w:right="144"/>
              <w:jc w:val="center"/>
              <w:rPr>
                <w:rFonts w:hint="cs"/>
                <w:i/>
                <w:iCs/>
                <w:sz w:val="16"/>
                <w:szCs w:val="24"/>
                <w:rtl/>
                <w:lang w:val="en-ZW" w:bidi="ar-EG"/>
              </w:rPr>
            </w:pPr>
            <w:r>
              <w:rPr>
                <w:rFonts w:hint="cs"/>
                <w:i/>
                <w:iCs/>
                <w:sz w:val="16"/>
                <w:szCs w:val="24"/>
                <w:rtl/>
                <w:lang w:val="en-ZW" w:bidi="ar-EG"/>
              </w:rPr>
              <w:t>نوع الجنس</w:t>
            </w:r>
          </w:p>
        </w:tc>
        <w:tc>
          <w:tcPr>
            <w:tcW w:w="2464" w:type="dxa"/>
            <w:tcBorders>
              <w:top w:val="single" w:sz="4" w:space="0" w:color="auto"/>
            </w:tcBorders>
            <w:shd w:val="clear" w:color="auto" w:fill="auto"/>
            <w:vAlign w:val="bottom"/>
          </w:tcPr>
          <w:p w:rsidR="00E009E7" w:rsidRPr="006D2BD1" w:rsidRDefault="00E009E7" w:rsidP="0087517B">
            <w:pPr>
              <w:spacing w:before="80" w:after="80" w:line="240" w:lineRule="exact"/>
              <w:ind w:right="144"/>
              <w:jc w:val="lowKashida"/>
              <w:rPr>
                <w:rFonts w:hint="cs"/>
                <w:i/>
                <w:iCs/>
                <w:sz w:val="16"/>
                <w:szCs w:val="24"/>
                <w:rtl/>
                <w:lang w:val="en-ZW" w:bidi="ar-EG"/>
              </w:rPr>
            </w:pPr>
          </w:p>
        </w:tc>
      </w:tr>
      <w:tr w:rsidR="009D6603" w:rsidRPr="006D2BD1">
        <w:tblPrEx>
          <w:tblCellMar>
            <w:top w:w="0" w:type="dxa"/>
            <w:bottom w:w="0" w:type="dxa"/>
          </w:tblCellMar>
        </w:tblPrEx>
        <w:trPr>
          <w:cantSplit/>
          <w:tblHeader/>
          <w:jc w:val="center"/>
        </w:trPr>
        <w:tc>
          <w:tcPr>
            <w:tcW w:w="2462" w:type="dxa"/>
            <w:shd w:val="clear" w:color="auto" w:fill="auto"/>
            <w:vAlign w:val="bottom"/>
          </w:tcPr>
          <w:p w:rsidR="009D6603" w:rsidRPr="006D2BD1" w:rsidRDefault="009D6603" w:rsidP="0087517B">
            <w:pPr>
              <w:spacing w:after="80" w:line="240" w:lineRule="exact"/>
              <w:rPr>
                <w:rFonts w:hint="cs"/>
                <w:i/>
                <w:iCs/>
                <w:sz w:val="16"/>
                <w:szCs w:val="24"/>
                <w:rtl/>
                <w:lang w:val="en-ZW" w:bidi="ar-EG"/>
              </w:rPr>
            </w:pPr>
          </w:p>
        </w:tc>
        <w:tc>
          <w:tcPr>
            <w:tcW w:w="2462" w:type="dxa"/>
            <w:tcBorders>
              <w:top w:val="single" w:sz="4" w:space="0" w:color="auto"/>
              <w:bottom w:val="single" w:sz="4" w:space="0" w:color="auto"/>
            </w:tcBorders>
            <w:shd w:val="clear" w:color="auto" w:fill="auto"/>
            <w:vAlign w:val="bottom"/>
          </w:tcPr>
          <w:p w:rsidR="009D6603" w:rsidRPr="006D2BD1" w:rsidRDefault="009D6603" w:rsidP="0087517B">
            <w:pPr>
              <w:spacing w:after="80" w:line="240" w:lineRule="exact"/>
              <w:ind w:right="144"/>
              <w:jc w:val="lowKashida"/>
              <w:rPr>
                <w:rFonts w:hint="cs"/>
                <w:i/>
                <w:iCs/>
                <w:sz w:val="16"/>
                <w:szCs w:val="24"/>
                <w:rtl/>
                <w:lang w:val="en-ZW" w:bidi="ar-EG"/>
              </w:rPr>
            </w:pPr>
            <w:r>
              <w:rPr>
                <w:rFonts w:hint="cs"/>
                <w:i/>
                <w:iCs/>
                <w:sz w:val="16"/>
                <w:szCs w:val="24"/>
                <w:rtl/>
                <w:lang w:val="en-ZW" w:bidi="ar-EG"/>
              </w:rPr>
              <w:t>الذكور</w:t>
            </w:r>
          </w:p>
        </w:tc>
        <w:tc>
          <w:tcPr>
            <w:tcW w:w="2462" w:type="dxa"/>
            <w:tcBorders>
              <w:top w:val="single" w:sz="4" w:space="0" w:color="auto"/>
              <w:bottom w:val="single" w:sz="4" w:space="0" w:color="auto"/>
            </w:tcBorders>
            <w:shd w:val="clear" w:color="auto" w:fill="auto"/>
            <w:vAlign w:val="bottom"/>
          </w:tcPr>
          <w:p w:rsidR="009D6603" w:rsidRPr="006D2BD1" w:rsidRDefault="009D6603" w:rsidP="0087517B">
            <w:pPr>
              <w:spacing w:after="80" w:line="240" w:lineRule="exact"/>
              <w:ind w:right="144"/>
              <w:jc w:val="lowKashida"/>
              <w:rPr>
                <w:rFonts w:hint="cs"/>
                <w:i/>
                <w:iCs/>
                <w:sz w:val="16"/>
                <w:szCs w:val="24"/>
                <w:rtl/>
                <w:lang w:val="en-ZW" w:bidi="ar-EG"/>
              </w:rPr>
            </w:pPr>
            <w:r>
              <w:rPr>
                <w:rFonts w:hint="cs"/>
                <w:i/>
                <w:iCs/>
                <w:sz w:val="16"/>
                <w:szCs w:val="24"/>
                <w:rtl/>
                <w:lang w:val="en-ZW" w:bidi="ar-EG"/>
              </w:rPr>
              <w:t>الإناث</w:t>
            </w:r>
          </w:p>
        </w:tc>
        <w:tc>
          <w:tcPr>
            <w:tcW w:w="2464" w:type="dxa"/>
            <w:tcBorders>
              <w:bottom w:val="single" w:sz="4" w:space="0" w:color="auto"/>
            </w:tcBorders>
            <w:shd w:val="clear" w:color="auto" w:fill="auto"/>
            <w:vAlign w:val="bottom"/>
          </w:tcPr>
          <w:p w:rsidR="009D6603" w:rsidRPr="006D2BD1" w:rsidRDefault="00CA3EA0" w:rsidP="0087517B">
            <w:pPr>
              <w:spacing w:after="80" w:line="240" w:lineRule="exact"/>
              <w:ind w:right="144"/>
              <w:jc w:val="lowKashida"/>
              <w:rPr>
                <w:rFonts w:hint="cs"/>
                <w:i/>
                <w:iCs/>
                <w:sz w:val="16"/>
                <w:szCs w:val="24"/>
                <w:rtl/>
                <w:lang w:val="en-ZW" w:bidi="ar-EG"/>
              </w:rPr>
            </w:pPr>
            <w:r>
              <w:rPr>
                <w:rFonts w:hint="cs"/>
                <w:i/>
                <w:iCs/>
                <w:sz w:val="16"/>
                <w:szCs w:val="24"/>
                <w:rtl/>
                <w:lang w:val="en-ZW" w:bidi="ar-EG"/>
              </w:rPr>
              <w:t>المجموع</w:t>
            </w:r>
          </w:p>
        </w:tc>
      </w:tr>
      <w:tr w:rsidR="00CA3EA0" w:rsidRPr="006D2BD1">
        <w:tblPrEx>
          <w:tblCellMar>
            <w:top w:w="0" w:type="dxa"/>
            <w:bottom w:w="0" w:type="dxa"/>
          </w:tblCellMar>
        </w:tblPrEx>
        <w:trPr>
          <w:cantSplit/>
          <w:tblHeader/>
          <w:jc w:val="center"/>
        </w:trPr>
        <w:tc>
          <w:tcPr>
            <w:tcW w:w="2462" w:type="dxa"/>
            <w:tcBorders>
              <w:bottom w:val="single" w:sz="12" w:space="0" w:color="auto"/>
            </w:tcBorders>
            <w:shd w:val="clear" w:color="auto" w:fill="auto"/>
            <w:vAlign w:val="bottom"/>
          </w:tcPr>
          <w:p w:rsidR="00CA3EA0" w:rsidRPr="006D2BD1" w:rsidRDefault="00CA3EA0" w:rsidP="0087517B">
            <w:pPr>
              <w:spacing w:after="80" w:line="240" w:lineRule="exact"/>
              <w:rPr>
                <w:rFonts w:hint="cs"/>
                <w:i/>
                <w:iCs/>
                <w:sz w:val="16"/>
                <w:szCs w:val="24"/>
                <w:rtl/>
                <w:lang w:val="en-ZW" w:bidi="ar-EG"/>
              </w:rPr>
            </w:pPr>
            <w:r>
              <w:rPr>
                <w:rFonts w:hint="cs"/>
                <w:i/>
                <w:iCs/>
                <w:sz w:val="16"/>
                <w:szCs w:val="24"/>
                <w:rtl/>
                <w:lang w:val="en-ZW" w:bidi="ar-EG"/>
              </w:rPr>
              <w:t>السنة</w:t>
            </w:r>
          </w:p>
        </w:tc>
        <w:tc>
          <w:tcPr>
            <w:tcW w:w="7388" w:type="dxa"/>
            <w:gridSpan w:val="3"/>
            <w:tcBorders>
              <w:top w:val="single" w:sz="4" w:space="0" w:color="auto"/>
              <w:bottom w:val="single" w:sz="12" w:space="0" w:color="auto"/>
            </w:tcBorders>
            <w:shd w:val="clear" w:color="auto" w:fill="auto"/>
            <w:vAlign w:val="bottom"/>
          </w:tcPr>
          <w:p w:rsidR="00CA3EA0" w:rsidRPr="006D2BD1" w:rsidRDefault="00CA3EA0" w:rsidP="00CA3EA0">
            <w:pPr>
              <w:spacing w:after="80" w:line="240" w:lineRule="exact"/>
              <w:ind w:right="144"/>
              <w:jc w:val="center"/>
              <w:rPr>
                <w:rFonts w:hint="cs"/>
                <w:i/>
                <w:iCs/>
                <w:sz w:val="16"/>
                <w:szCs w:val="24"/>
                <w:rtl/>
                <w:lang w:val="en-ZW" w:bidi="ar-EG"/>
              </w:rPr>
            </w:pPr>
            <w:r>
              <w:rPr>
                <w:rFonts w:hint="cs"/>
                <w:i/>
                <w:iCs/>
                <w:sz w:val="16"/>
                <w:szCs w:val="24"/>
                <w:rtl/>
                <w:lang w:val="en-ZW" w:bidi="ar-EG"/>
              </w:rPr>
              <w:t>في المائة</w:t>
            </w:r>
          </w:p>
        </w:tc>
      </w:tr>
      <w:tr w:rsidR="009D6603" w:rsidRPr="006D2BD1">
        <w:tblPrEx>
          <w:tblCellMar>
            <w:top w:w="0" w:type="dxa"/>
            <w:bottom w:w="0" w:type="dxa"/>
          </w:tblCellMar>
        </w:tblPrEx>
        <w:trPr>
          <w:cantSplit/>
          <w:trHeight w:hRule="exact" w:val="115"/>
          <w:tblHeader/>
          <w:jc w:val="center"/>
        </w:trPr>
        <w:tc>
          <w:tcPr>
            <w:tcW w:w="2462" w:type="dxa"/>
            <w:tcBorders>
              <w:top w:val="single" w:sz="12" w:space="0" w:color="auto"/>
            </w:tcBorders>
            <w:shd w:val="clear" w:color="auto" w:fill="auto"/>
            <w:vAlign w:val="bottom"/>
          </w:tcPr>
          <w:p w:rsidR="009D6603" w:rsidRPr="006D2BD1" w:rsidRDefault="009D6603" w:rsidP="0087517B">
            <w:pPr>
              <w:spacing w:before="40" w:after="80" w:line="240" w:lineRule="exact"/>
              <w:rPr>
                <w:rFonts w:hint="cs"/>
                <w:sz w:val="16"/>
                <w:szCs w:val="24"/>
                <w:rtl/>
                <w:lang w:val="en-ZW" w:bidi="ar-EG"/>
              </w:rPr>
            </w:pPr>
          </w:p>
        </w:tc>
        <w:tc>
          <w:tcPr>
            <w:tcW w:w="2462" w:type="dxa"/>
            <w:tcBorders>
              <w:top w:val="single" w:sz="12" w:space="0" w:color="auto"/>
            </w:tcBorders>
            <w:shd w:val="clear" w:color="auto" w:fill="auto"/>
            <w:vAlign w:val="bottom"/>
          </w:tcPr>
          <w:p w:rsidR="009D6603" w:rsidRPr="006D2BD1" w:rsidRDefault="009D6603" w:rsidP="0087517B">
            <w:pPr>
              <w:spacing w:before="40" w:after="80" w:line="240" w:lineRule="exact"/>
              <w:ind w:right="144"/>
              <w:jc w:val="lowKashida"/>
              <w:rPr>
                <w:rFonts w:hint="cs"/>
                <w:sz w:val="16"/>
                <w:szCs w:val="24"/>
                <w:rtl/>
                <w:lang w:val="en-ZW" w:bidi="ar-EG"/>
              </w:rPr>
            </w:pPr>
          </w:p>
        </w:tc>
        <w:tc>
          <w:tcPr>
            <w:tcW w:w="2462" w:type="dxa"/>
            <w:tcBorders>
              <w:top w:val="single" w:sz="12" w:space="0" w:color="auto"/>
            </w:tcBorders>
            <w:shd w:val="clear" w:color="auto" w:fill="auto"/>
            <w:vAlign w:val="bottom"/>
          </w:tcPr>
          <w:p w:rsidR="009D6603" w:rsidRPr="006D2BD1" w:rsidRDefault="009D6603" w:rsidP="0087517B">
            <w:pPr>
              <w:spacing w:before="40" w:after="80" w:line="240" w:lineRule="exact"/>
              <w:ind w:right="144"/>
              <w:jc w:val="lowKashida"/>
              <w:rPr>
                <w:rFonts w:hint="cs"/>
                <w:sz w:val="16"/>
                <w:szCs w:val="24"/>
                <w:rtl/>
                <w:lang w:val="en-ZW" w:bidi="ar-EG"/>
              </w:rPr>
            </w:pPr>
          </w:p>
        </w:tc>
        <w:tc>
          <w:tcPr>
            <w:tcW w:w="2464" w:type="dxa"/>
            <w:tcBorders>
              <w:top w:val="single" w:sz="12" w:space="0" w:color="auto"/>
            </w:tcBorders>
            <w:shd w:val="clear" w:color="auto" w:fill="auto"/>
            <w:vAlign w:val="bottom"/>
          </w:tcPr>
          <w:p w:rsidR="009D6603" w:rsidRPr="006D2BD1" w:rsidRDefault="009D6603" w:rsidP="0087517B">
            <w:pPr>
              <w:spacing w:before="40" w:after="80" w:line="240" w:lineRule="exact"/>
              <w:ind w:right="144"/>
              <w:jc w:val="lowKashida"/>
              <w:rPr>
                <w:rFonts w:hint="cs"/>
                <w:sz w:val="16"/>
                <w:szCs w:val="24"/>
                <w:rtl/>
                <w:lang w:val="en-ZW" w:bidi="ar-EG"/>
              </w:rPr>
            </w:pPr>
          </w:p>
        </w:tc>
      </w:tr>
      <w:tr w:rsidR="009D6603" w:rsidRPr="006D2BD1">
        <w:tblPrEx>
          <w:tblCellMar>
            <w:top w:w="0" w:type="dxa"/>
            <w:bottom w:w="0" w:type="dxa"/>
          </w:tblCellMar>
        </w:tblPrEx>
        <w:trPr>
          <w:cantSplit/>
          <w:jc w:val="center"/>
        </w:trPr>
        <w:tc>
          <w:tcPr>
            <w:tcW w:w="2462" w:type="dxa"/>
            <w:shd w:val="clear" w:color="auto" w:fill="auto"/>
            <w:vAlign w:val="bottom"/>
          </w:tcPr>
          <w:p w:rsidR="009D6603" w:rsidRPr="006D2BD1" w:rsidRDefault="009D6603" w:rsidP="0087517B">
            <w:pPr>
              <w:spacing w:before="40" w:after="80" w:line="240" w:lineRule="exact"/>
              <w:rPr>
                <w:rFonts w:hint="cs"/>
                <w:sz w:val="16"/>
                <w:szCs w:val="24"/>
                <w:rtl/>
                <w:lang w:val="en-ZW" w:bidi="ar-EG"/>
              </w:rPr>
            </w:pPr>
            <w:r>
              <w:rPr>
                <w:rFonts w:hint="cs"/>
                <w:sz w:val="16"/>
                <w:szCs w:val="24"/>
                <w:rtl/>
                <w:lang w:val="en-ZW" w:bidi="ar-EG"/>
              </w:rPr>
              <w:t>2002</w:t>
            </w:r>
          </w:p>
        </w:tc>
        <w:tc>
          <w:tcPr>
            <w:tcW w:w="2462" w:type="dxa"/>
            <w:shd w:val="clear" w:color="auto" w:fill="auto"/>
            <w:vAlign w:val="bottom"/>
          </w:tcPr>
          <w:p w:rsidR="009D6603" w:rsidRPr="006D2BD1" w:rsidRDefault="009D6603" w:rsidP="0087517B">
            <w:pPr>
              <w:spacing w:before="40" w:after="80" w:line="240" w:lineRule="exact"/>
              <w:ind w:right="144"/>
              <w:jc w:val="lowKashida"/>
              <w:rPr>
                <w:rFonts w:hint="cs"/>
                <w:sz w:val="16"/>
                <w:szCs w:val="24"/>
                <w:rtl/>
                <w:lang w:val="en-ZW" w:bidi="ar-EG"/>
              </w:rPr>
            </w:pPr>
            <w:r>
              <w:rPr>
                <w:rFonts w:hint="cs"/>
                <w:sz w:val="16"/>
                <w:szCs w:val="24"/>
                <w:rtl/>
                <w:lang w:val="en-ZW" w:bidi="ar-EG"/>
              </w:rPr>
              <w:t>53.0</w:t>
            </w:r>
          </w:p>
        </w:tc>
        <w:tc>
          <w:tcPr>
            <w:tcW w:w="2462" w:type="dxa"/>
            <w:shd w:val="clear" w:color="auto" w:fill="auto"/>
            <w:vAlign w:val="bottom"/>
          </w:tcPr>
          <w:p w:rsidR="009D6603" w:rsidRPr="006D2BD1" w:rsidRDefault="009D6603" w:rsidP="0087517B">
            <w:pPr>
              <w:spacing w:before="40" w:after="80" w:line="240" w:lineRule="exact"/>
              <w:ind w:right="144"/>
              <w:jc w:val="lowKashida"/>
              <w:rPr>
                <w:rFonts w:hint="cs"/>
                <w:sz w:val="16"/>
                <w:szCs w:val="24"/>
                <w:rtl/>
                <w:lang w:val="en-ZW" w:bidi="ar-EG"/>
              </w:rPr>
            </w:pPr>
            <w:r>
              <w:rPr>
                <w:rFonts w:hint="cs"/>
                <w:sz w:val="16"/>
                <w:szCs w:val="24"/>
                <w:rtl/>
                <w:lang w:val="en-ZW" w:bidi="ar-EG"/>
              </w:rPr>
              <w:t>50.9</w:t>
            </w:r>
          </w:p>
        </w:tc>
        <w:tc>
          <w:tcPr>
            <w:tcW w:w="2464" w:type="dxa"/>
            <w:shd w:val="clear" w:color="auto" w:fill="auto"/>
            <w:vAlign w:val="bottom"/>
          </w:tcPr>
          <w:p w:rsidR="009D6603" w:rsidRPr="006D2BD1" w:rsidRDefault="009D6603" w:rsidP="0087517B">
            <w:pPr>
              <w:spacing w:before="40" w:after="80" w:line="240" w:lineRule="exact"/>
              <w:ind w:right="144"/>
              <w:jc w:val="lowKashida"/>
              <w:rPr>
                <w:rFonts w:hint="cs"/>
                <w:sz w:val="16"/>
                <w:szCs w:val="24"/>
                <w:rtl/>
                <w:lang w:val="en-ZW" w:bidi="ar-EG"/>
              </w:rPr>
            </w:pPr>
            <w:r>
              <w:rPr>
                <w:rFonts w:hint="cs"/>
                <w:sz w:val="16"/>
                <w:szCs w:val="24"/>
                <w:rtl/>
                <w:lang w:val="en-ZW" w:bidi="ar-EG"/>
              </w:rPr>
              <w:t>52.0</w:t>
            </w:r>
          </w:p>
        </w:tc>
      </w:tr>
      <w:tr w:rsidR="009D6603" w:rsidRPr="006D2BD1">
        <w:tblPrEx>
          <w:tblCellMar>
            <w:top w:w="0" w:type="dxa"/>
            <w:bottom w:w="0" w:type="dxa"/>
          </w:tblCellMar>
        </w:tblPrEx>
        <w:trPr>
          <w:cantSplit/>
          <w:jc w:val="center"/>
        </w:trPr>
        <w:tc>
          <w:tcPr>
            <w:tcW w:w="2462" w:type="dxa"/>
            <w:shd w:val="clear" w:color="auto" w:fill="auto"/>
            <w:vAlign w:val="bottom"/>
          </w:tcPr>
          <w:p w:rsidR="009D6603" w:rsidRPr="006D2BD1" w:rsidRDefault="009D6603" w:rsidP="0087517B">
            <w:pPr>
              <w:spacing w:before="40" w:after="80" w:line="240" w:lineRule="exact"/>
              <w:rPr>
                <w:rFonts w:hint="cs"/>
                <w:sz w:val="16"/>
                <w:szCs w:val="24"/>
                <w:rtl/>
                <w:lang w:val="en-ZW" w:bidi="ar-EG"/>
              </w:rPr>
            </w:pPr>
            <w:r>
              <w:rPr>
                <w:rFonts w:hint="cs"/>
                <w:sz w:val="16"/>
                <w:szCs w:val="24"/>
                <w:rtl/>
                <w:lang w:val="en-ZW" w:bidi="ar-EG"/>
              </w:rPr>
              <w:t>2003</w:t>
            </w:r>
          </w:p>
        </w:tc>
        <w:tc>
          <w:tcPr>
            <w:tcW w:w="2462" w:type="dxa"/>
            <w:shd w:val="clear" w:color="auto" w:fill="auto"/>
            <w:vAlign w:val="bottom"/>
          </w:tcPr>
          <w:p w:rsidR="009D6603" w:rsidRPr="006D2BD1" w:rsidRDefault="009D6603" w:rsidP="0087517B">
            <w:pPr>
              <w:spacing w:before="40" w:after="80" w:line="240" w:lineRule="exact"/>
              <w:ind w:right="144"/>
              <w:jc w:val="lowKashida"/>
              <w:rPr>
                <w:rFonts w:hint="cs"/>
                <w:sz w:val="16"/>
                <w:szCs w:val="24"/>
                <w:rtl/>
                <w:lang w:val="en-ZW" w:bidi="ar-EG"/>
              </w:rPr>
            </w:pPr>
            <w:r>
              <w:rPr>
                <w:rFonts w:hint="cs"/>
                <w:sz w:val="16"/>
                <w:szCs w:val="24"/>
                <w:rtl/>
                <w:lang w:val="en-ZW" w:bidi="ar-EG"/>
              </w:rPr>
              <w:t>51.7</w:t>
            </w:r>
          </w:p>
        </w:tc>
        <w:tc>
          <w:tcPr>
            <w:tcW w:w="2462" w:type="dxa"/>
            <w:shd w:val="clear" w:color="auto" w:fill="auto"/>
            <w:vAlign w:val="bottom"/>
          </w:tcPr>
          <w:p w:rsidR="009D6603" w:rsidRPr="006D2BD1" w:rsidRDefault="009D6603" w:rsidP="0087517B">
            <w:pPr>
              <w:spacing w:before="40" w:after="80" w:line="240" w:lineRule="exact"/>
              <w:ind w:right="144"/>
              <w:jc w:val="lowKashida"/>
              <w:rPr>
                <w:rFonts w:hint="cs"/>
                <w:sz w:val="16"/>
                <w:szCs w:val="24"/>
                <w:rtl/>
                <w:lang w:val="en-ZW" w:bidi="ar-EG"/>
              </w:rPr>
            </w:pPr>
            <w:r>
              <w:rPr>
                <w:rFonts w:hint="cs"/>
                <w:sz w:val="16"/>
                <w:szCs w:val="24"/>
                <w:rtl/>
                <w:lang w:val="en-ZW" w:bidi="ar-EG"/>
              </w:rPr>
              <w:t>48.2</w:t>
            </w:r>
          </w:p>
        </w:tc>
        <w:tc>
          <w:tcPr>
            <w:tcW w:w="2464" w:type="dxa"/>
            <w:shd w:val="clear" w:color="auto" w:fill="auto"/>
            <w:vAlign w:val="bottom"/>
          </w:tcPr>
          <w:p w:rsidR="009D6603" w:rsidRPr="006D2BD1" w:rsidRDefault="009D6603" w:rsidP="0087517B">
            <w:pPr>
              <w:spacing w:before="40" w:after="80" w:line="240" w:lineRule="exact"/>
              <w:ind w:right="144"/>
              <w:jc w:val="lowKashida"/>
              <w:rPr>
                <w:rFonts w:hint="cs"/>
                <w:sz w:val="16"/>
                <w:szCs w:val="24"/>
                <w:rtl/>
                <w:lang w:val="en-ZW" w:bidi="ar-EG"/>
              </w:rPr>
            </w:pPr>
            <w:r>
              <w:rPr>
                <w:rFonts w:hint="cs"/>
                <w:sz w:val="16"/>
                <w:szCs w:val="24"/>
                <w:rtl/>
                <w:lang w:val="en-ZW" w:bidi="ar-EG"/>
              </w:rPr>
              <w:t>50.0</w:t>
            </w:r>
          </w:p>
        </w:tc>
      </w:tr>
      <w:tr w:rsidR="009D6603" w:rsidRPr="006D2BD1">
        <w:tblPrEx>
          <w:tblCellMar>
            <w:top w:w="0" w:type="dxa"/>
            <w:bottom w:w="0" w:type="dxa"/>
          </w:tblCellMar>
        </w:tblPrEx>
        <w:trPr>
          <w:cantSplit/>
          <w:jc w:val="center"/>
        </w:trPr>
        <w:tc>
          <w:tcPr>
            <w:tcW w:w="2462" w:type="dxa"/>
            <w:shd w:val="clear" w:color="auto" w:fill="auto"/>
            <w:vAlign w:val="bottom"/>
          </w:tcPr>
          <w:p w:rsidR="009D6603" w:rsidRPr="006D2BD1" w:rsidRDefault="009D6603" w:rsidP="0087517B">
            <w:pPr>
              <w:spacing w:before="40" w:after="80" w:line="240" w:lineRule="exact"/>
              <w:rPr>
                <w:rFonts w:hint="cs"/>
                <w:sz w:val="16"/>
                <w:szCs w:val="24"/>
                <w:rtl/>
                <w:lang w:val="en-ZW" w:bidi="ar-EG"/>
              </w:rPr>
            </w:pPr>
            <w:r>
              <w:rPr>
                <w:rFonts w:hint="cs"/>
                <w:sz w:val="16"/>
                <w:szCs w:val="24"/>
                <w:rtl/>
                <w:lang w:val="en-ZW" w:bidi="ar-EG"/>
              </w:rPr>
              <w:t>2004</w:t>
            </w:r>
          </w:p>
        </w:tc>
        <w:tc>
          <w:tcPr>
            <w:tcW w:w="2462" w:type="dxa"/>
            <w:shd w:val="clear" w:color="auto" w:fill="auto"/>
            <w:vAlign w:val="bottom"/>
          </w:tcPr>
          <w:p w:rsidR="009D6603" w:rsidRPr="006D2BD1" w:rsidRDefault="009D6603" w:rsidP="0087517B">
            <w:pPr>
              <w:spacing w:before="40" w:after="80" w:line="240" w:lineRule="exact"/>
              <w:ind w:right="144"/>
              <w:jc w:val="lowKashida"/>
              <w:rPr>
                <w:rFonts w:hint="cs"/>
                <w:sz w:val="16"/>
                <w:szCs w:val="24"/>
                <w:rtl/>
                <w:lang w:val="en-ZW" w:bidi="ar-EG"/>
              </w:rPr>
            </w:pPr>
            <w:r>
              <w:rPr>
                <w:rFonts w:hint="cs"/>
                <w:sz w:val="16"/>
                <w:szCs w:val="24"/>
                <w:rtl/>
                <w:lang w:val="en-ZW" w:bidi="ar-EG"/>
              </w:rPr>
              <w:t>45.2</w:t>
            </w:r>
          </w:p>
        </w:tc>
        <w:tc>
          <w:tcPr>
            <w:tcW w:w="2462" w:type="dxa"/>
            <w:shd w:val="clear" w:color="auto" w:fill="auto"/>
            <w:vAlign w:val="bottom"/>
          </w:tcPr>
          <w:p w:rsidR="009D6603" w:rsidRPr="006D2BD1" w:rsidRDefault="009D6603" w:rsidP="0087517B">
            <w:pPr>
              <w:spacing w:before="40" w:after="80" w:line="240" w:lineRule="exact"/>
              <w:ind w:right="144"/>
              <w:jc w:val="lowKashida"/>
              <w:rPr>
                <w:rFonts w:hint="cs"/>
                <w:sz w:val="16"/>
                <w:szCs w:val="24"/>
                <w:rtl/>
                <w:lang w:val="en-ZW" w:bidi="ar-EG"/>
              </w:rPr>
            </w:pPr>
            <w:r>
              <w:rPr>
                <w:rFonts w:hint="cs"/>
                <w:sz w:val="16"/>
                <w:szCs w:val="24"/>
                <w:rtl/>
                <w:lang w:val="en-ZW" w:bidi="ar-EG"/>
              </w:rPr>
              <w:t>39.9</w:t>
            </w:r>
          </w:p>
        </w:tc>
        <w:tc>
          <w:tcPr>
            <w:tcW w:w="2464" w:type="dxa"/>
            <w:shd w:val="clear" w:color="auto" w:fill="auto"/>
            <w:vAlign w:val="bottom"/>
          </w:tcPr>
          <w:p w:rsidR="009D6603" w:rsidRPr="006D2BD1" w:rsidRDefault="009D6603" w:rsidP="0087517B">
            <w:pPr>
              <w:spacing w:before="40" w:after="80" w:line="240" w:lineRule="exact"/>
              <w:ind w:right="144"/>
              <w:jc w:val="lowKashida"/>
              <w:rPr>
                <w:rFonts w:hint="cs"/>
                <w:sz w:val="16"/>
                <w:szCs w:val="24"/>
                <w:rtl/>
                <w:lang w:val="en-ZW" w:bidi="ar-EG"/>
              </w:rPr>
            </w:pPr>
            <w:r>
              <w:rPr>
                <w:rFonts w:hint="cs"/>
                <w:sz w:val="16"/>
                <w:szCs w:val="24"/>
                <w:rtl/>
                <w:lang w:val="en-ZW" w:bidi="ar-EG"/>
              </w:rPr>
              <w:t>42.6</w:t>
            </w:r>
          </w:p>
        </w:tc>
      </w:tr>
      <w:tr w:rsidR="009D6603" w:rsidRPr="006D2BD1">
        <w:tblPrEx>
          <w:tblCellMar>
            <w:top w:w="0" w:type="dxa"/>
            <w:bottom w:w="0" w:type="dxa"/>
          </w:tblCellMar>
        </w:tblPrEx>
        <w:trPr>
          <w:cantSplit/>
          <w:jc w:val="center"/>
        </w:trPr>
        <w:tc>
          <w:tcPr>
            <w:tcW w:w="2462" w:type="dxa"/>
            <w:tcBorders>
              <w:bottom w:val="single" w:sz="12" w:space="0" w:color="auto"/>
            </w:tcBorders>
            <w:shd w:val="clear" w:color="auto" w:fill="auto"/>
            <w:vAlign w:val="bottom"/>
          </w:tcPr>
          <w:p w:rsidR="009D6603" w:rsidRPr="006D2BD1" w:rsidRDefault="009D6603" w:rsidP="0087517B">
            <w:pPr>
              <w:spacing w:before="40" w:after="80" w:line="240" w:lineRule="exact"/>
              <w:rPr>
                <w:rFonts w:hint="cs"/>
                <w:sz w:val="16"/>
                <w:szCs w:val="24"/>
                <w:rtl/>
                <w:lang w:val="en-ZW" w:bidi="ar-EG"/>
              </w:rPr>
            </w:pPr>
            <w:r>
              <w:rPr>
                <w:rFonts w:hint="cs"/>
                <w:sz w:val="16"/>
                <w:szCs w:val="24"/>
                <w:rtl/>
                <w:lang w:val="en-ZW" w:bidi="ar-EG"/>
              </w:rPr>
              <w:t>2005</w:t>
            </w:r>
          </w:p>
        </w:tc>
        <w:tc>
          <w:tcPr>
            <w:tcW w:w="2462" w:type="dxa"/>
            <w:tcBorders>
              <w:bottom w:val="single" w:sz="12" w:space="0" w:color="auto"/>
            </w:tcBorders>
            <w:shd w:val="clear" w:color="auto" w:fill="auto"/>
            <w:vAlign w:val="bottom"/>
          </w:tcPr>
          <w:p w:rsidR="009D6603" w:rsidRPr="006D2BD1" w:rsidRDefault="009D6603" w:rsidP="0087517B">
            <w:pPr>
              <w:spacing w:before="40" w:after="80" w:line="240" w:lineRule="exact"/>
              <w:ind w:right="144"/>
              <w:jc w:val="lowKashida"/>
              <w:rPr>
                <w:rFonts w:hint="cs"/>
                <w:sz w:val="16"/>
                <w:szCs w:val="24"/>
                <w:rtl/>
                <w:lang w:val="en-ZW" w:bidi="ar-EG"/>
              </w:rPr>
            </w:pPr>
            <w:r>
              <w:rPr>
                <w:rFonts w:hint="cs"/>
                <w:sz w:val="16"/>
                <w:szCs w:val="24"/>
                <w:rtl/>
                <w:lang w:val="en-ZW" w:bidi="ar-EG"/>
              </w:rPr>
              <w:t>41.2</w:t>
            </w:r>
          </w:p>
        </w:tc>
        <w:tc>
          <w:tcPr>
            <w:tcW w:w="2462" w:type="dxa"/>
            <w:tcBorders>
              <w:bottom w:val="single" w:sz="12" w:space="0" w:color="auto"/>
            </w:tcBorders>
            <w:shd w:val="clear" w:color="auto" w:fill="auto"/>
            <w:vAlign w:val="bottom"/>
          </w:tcPr>
          <w:p w:rsidR="009D6603" w:rsidRPr="006D2BD1" w:rsidRDefault="009D6603" w:rsidP="0087517B">
            <w:pPr>
              <w:spacing w:before="40" w:after="80" w:line="240" w:lineRule="exact"/>
              <w:ind w:right="144"/>
              <w:jc w:val="lowKashida"/>
              <w:rPr>
                <w:rFonts w:hint="cs"/>
                <w:sz w:val="16"/>
                <w:szCs w:val="24"/>
                <w:rtl/>
                <w:lang w:val="en-ZW" w:bidi="ar-EG"/>
              </w:rPr>
            </w:pPr>
            <w:r>
              <w:rPr>
                <w:rFonts w:hint="cs"/>
                <w:sz w:val="16"/>
                <w:szCs w:val="24"/>
                <w:rtl/>
                <w:lang w:val="en-ZW" w:bidi="ar-EG"/>
              </w:rPr>
              <w:t>34.6</w:t>
            </w:r>
          </w:p>
        </w:tc>
        <w:tc>
          <w:tcPr>
            <w:tcW w:w="2464" w:type="dxa"/>
            <w:tcBorders>
              <w:bottom w:val="single" w:sz="12" w:space="0" w:color="auto"/>
            </w:tcBorders>
            <w:shd w:val="clear" w:color="auto" w:fill="auto"/>
            <w:vAlign w:val="bottom"/>
          </w:tcPr>
          <w:p w:rsidR="009D6603" w:rsidRPr="006D2BD1" w:rsidRDefault="009D6603" w:rsidP="0087517B">
            <w:pPr>
              <w:spacing w:before="40" w:after="80" w:line="240" w:lineRule="exact"/>
              <w:ind w:right="144"/>
              <w:jc w:val="lowKashida"/>
              <w:rPr>
                <w:rFonts w:hint="cs"/>
                <w:sz w:val="16"/>
                <w:szCs w:val="24"/>
                <w:rtl/>
                <w:lang w:val="en-ZW" w:bidi="ar-EG"/>
              </w:rPr>
            </w:pPr>
            <w:r>
              <w:rPr>
                <w:rFonts w:hint="cs"/>
                <w:sz w:val="16"/>
                <w:szCs w:val="24"/>
                <w:rtl/>
                <w:lang w:val="en-ZW" w:bidi="ar-EG"/>
              </w:rPr>
              <w:t>38.1</w:t>
            </w:r>
          </w:p>
        </w:tc>
      </w:tr>
    </w:tbl>
    <w:p w:rsidR="009D6603" w:rsidRPr="009D6603" w:rsidRDefault="009D6603" w:rsidP="009D6603">
      <w:pPr>
        <w:pStyle w:val="SingleTxt"/>
        <w:spacing w:after="0" w:line="120" w:lineRule="exact"/>
        <w:rPr>
          <w:rFonts w:hint="cs"/>
          <w:sz w:val="10"/>
          <w:rtl/>
          <w:lang w:val="en-ZW" w:bidi="ar-SY"/>
        </w:rPr>
      </w:pPr>
    </w:p>
    <w:p w:rsidR="00CF3631" w:rsidRPr="00CF3631" w:rsidRDefault="00E009E7" w:rsidP="00E009E7">
      <w:pPr>
        <w:pStyle w:val="FootnoteText"/>
        <w:tabs>
          <w:tab w:val="clear" w:pos="418"/>
          <w:tab w:val="right" w:pos="662"/>
          <w:tab w:val="left" w:pos="763"/>
          <w:tab w:val="left" w:pos="1210"/>
          <w:tab w:val="left" w:pos="1685"/>
          <w:tab w:val="left" w:pos="2174"/>
          <w:tab w:val="left" w:pos="2650"/>
        </w:tabs>
        <w:spacing w:after="80"/>
        <w:ind w:left="763" w:right="0" w:hanging="763"/>
        <w:rPr>
          <w:rFonts w:hint="cs"/>
          <w:rtl/>
          <w:lang w:val="en-ZW" w:bidi="ar-SY"/>
        </w:rPr>
      </w:pPr>
      <w:r>
        <w:rPr>
          <w:rFonts w:hint="cs"/>
          <w:rtl/>
          <w:lang w:val="en-ZW" w:bidi="ar-SY"/>
        </w:rPr>
        <w:tab/>
      </w:r>
      <w:r w:rsidR="009D6603">
        <w:rPr>
          <w:rFonts w:hint="cs"/>
          <w:rtl/>
          <w:lang w:val="en-ZW" w:bidi="ar-SY"/>
        </w:rPr>
        <w:tab/>
      </w:r>
      <w:r w:rsidR="00CF3631" w:rsidRPr="00CF3631">
        <w:rPr>
          <w:rFonts w:hint="cs"/>
          <w:rtl/>
          <w:lang w:val="en-ZW" w:bidi="ar-SY"/>
        </w:rPr>
        <w:t>يشكّل التاركون للمدرسة في وقت مبكر النسبة المئوية للأشخاص الذين تتراوح سنهم بين 18 و 24 سنة والذين بلغوا مستوى التعليم الثانوي المنخفض أو أقل من ذلك، وليس النسبة المئوية في التعليم أو التدريب لجميع الأ</w:t>
      </w:r>
      <w:r w:rsidR="00944B92">
        <w:rPr>
          <w:rFonts w:hint="cs"/>
          <w:rtl/>
          <w:lang w:val="en-ZW" w:bidi="ar-SY"/>
        </w:rPr>
        <w:t>شخاص الذين تتراوح سنهم بين 18 و</w:t>
      </w:r>
      <w:r w:rsidR="00944B92">
        <w:rPr>
          <w:rFonts w:hint="eastAsia"/>
          <w:rtl/>
          <w:lang w:val="en-ZW" w:bidi="ar-SY"/>
        </w:rPr>
        <w:t> </w:t>
      </w:r>
      <w:r w:rsidR="00CF3631" w:rsidRPr="00CF3631">
        <w:rPr>
          <w:rFonts w:hint="cs"/>
          <w:rtl/>
          <w:lang w:val="en-ZW" w:bidi="ar-SY"/>
        </w:rPr>
        <w:t>24 سنة.</w:t>
      </w:r>
    </w:p>
    <w:p w:rsidR="009D6603" w:rsidRPr="009D6603" w:rsidRDefault="009D6603" w:rsidP="009D6603">
      <w:pPr>
        <w:pStyle w:val="SingleTxt"/>
        <w:spacing w:after="0" w:line="120" w:lineRule="exact"/>
        <w:rPr>
          <w:rFonts w:hint="cs"/>
          <w:sz w:val="10"/>
          <w:rtl/>
          <w:lang w:val="en-ZW" w:bidi="ar-SY"/>
        </w:rPr>
      </w:pPr>
    </w:p>
    <w:p w:rsidR="00CF3631" w:rsidRPr="00CF3631" w:rsidRDefault="009D6603" w:rsidP="009D6603">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val="en-ZW" w:bidi="ar-SY"/>
        </w:rPr>
      </w:pPr>
      <w:r>
        <w:rPr>
          <w:rFonts w:hint="cs"/>
          <w:rtl/>
          <w:lang w:val="en-ZW" w:bidi="ar-SY"/>
        </w:rPr>
        <w:tab/>
      </w:r>
      <w:r w:rsidR="00037904">
        <w:rPr>
          <w:rFonts w:hint="cs"/>
          <w:rtl/>
          <w:lang w:val="en-ZW" w:bidi="ar-SY"/>
        </w:rPr>
        <w:t>10-6</w:t>
      </w:r>
      <w:r w:rsidR="00CF3631" w:rsidRPr="00CF3631">
        <w:rPr>
          <w:rFonts w:hint="cs"/>
          <w:rtl/>
          <w:lang w:val="en-ZW" w:bidi="ar-SY"/>
        </w:rPr>
        <w:tab/>
        <w:t>جامعة المرحلة الثالثة</w:t>
      </w:r>
    </w:p>
    <w:p w:rsidR="00CF3631" w:rsidRPr="00CF3631" w:rsidRDefault="009D6603" w:rsidP="00CF3631">
      <w:pPr>
        <w:pStyle w:val="SingleTxt"/>
        <w:rPr>
          <w:rFonts w:hint="cs"/>
          <w:rtl/>
          <w:lang w:val="en-ZW" w:bidi="ar-SY"/>
        </w:rPr>
      </w:pPr>
      <w:r>
        <w:rPr>
          <w:rFonts w:hint="cs"/>
          <w:rtl/>
          <w:lang w:val="en-ZW" w:bidi="ar-SY"/>
        </w:rPr>
        <w:tab/>
      </w:r>
      <w:r w:rsidR="00CF3631" w:rsidRPr="00CF3631">
        <w:rPr>
          <w:rFonts w:hint="cs"/>
          <w:rtl/>
          <w:lang w:val="en-ZW" w:bidi="ar-SY"/>
        </w:rPr>
        <w:t>أُنشئت جامعة المرحلة الثالثة في 1993 بهدف تنفيذ برامج مصممة لأن تكون مصدرا للمعلومات والثراء الفكري والثقافي. وتخدم هذه المؤسسة الأفراد البالغين من العمر أكثر من 60 سنة. لقد سجلت جامعة المرحلة الثالثة زيادة في عدد المشاركين، الأمر الذي أدى إلى إعادة توجيه الاتجاه النزولي في المشاركة المسجلة في السنوات الأكاديمية الثلاث الأخيرة قبل 2006. وارتفعت مشاركة الإناث، وبلغت نسبة الذكور إلى الإناث واحدا لكل ثلاث مشاركات في جامعة المرحلة الثالثة.</w:t>
      </w:r>
    </w:p>
    <w:p w:rsidR="00CF3631" w:rsidRPr="00CF3631" w:rsidRDefault="009D6603" w:rsidP="00944B92">
      <w:pPr>
        <w:pStyle w:val="SingleTxt"/>
        <w:rPr>
          <w:rFonts w:hint="cs"/>
          <w:rtl/>
          <w:lang w:val="en-ZW" w:bidi="ar-SY"/>
        </w:rPr>
      </w:pPr>
      <w:r>
        <w:rPr>
          <w:rFonts w:hint="cs"/>
          <w:rtl/>
          <w:lang w:val="en-ZW" w:bidi="ar-SY"/>
        </w:rPr>
        <w:tab/>
      </w:r>
      <w:r w:rsidR="00CF3631" w:rsidRPr="00CF3631">
        <w:rPr>
          <w:rFonts w:hint="cs"/>
          <w:rtl/>
          <w:lang w:val="en-ZW" w:bidi="ar-SY"/>
        </w:rPr>
        <w:t>وفئتا العمر اللتان استبقيتا الجزء الأكبر من الأعضاء هما فئة ال 70-74 سنة وفئة ال</w:t>
      </w:r>
      <w:r w:rsidR="00944B92">
        <w:rPr>
          <w:rFonts w:hint="cs"/>
          <w:rtl/>
          <w:lang w:val="en-ZW" w:bidi="ar-SY"/>
        </w:rPr>
        <w:t>ـ </w:t>
      </w:r>
      <w:r w:rsidR="00CF3631" w:rsidRPr="00CF3631">
        <w:rPr>
          <w:rFonts w:hint="cs"/>
          <w:rtl/>
          <w:lang w:val="en-ZW" w:bidi="ar-SY"/>
        </w:rPr>
        <w:t>65-69 سنة على التوالي. وكانت ل 40.9</w:t>
      </w:r>
      <w:r w:rsidR="00C32FE3">
        <w:rPr>
          <w:rFonts w:hint="cs"/>
          <w:rtl/>
          <w:lang w:val="en-ZW" w:bidi="ar-SY"/>
        </w:rPr>
        <w:t xml:space="preserve"> </w:t>
      </w:r>
      <w:r w:rsidR="00DB7A52">
        <w:rPr>
          <w:rFonts w:hint="cs"/>
          <w:rtl/>
          <w:lang w:val="en-ZW" w:bidi="ar-SY"/>
        </w:rPr>
        <w:t>في المائة</w:t>
      </w:r>
      <w:r w:rsidR="00C32FE3">
        <w:rPr>
          <w:rFonts w:hint="cs"/>
          <w:rtl/>
          <w:lang w:val="en-ZW" w:bidi="ar-SY"/>
        </w:rPr>
        <w:t xml:space="preserve"> </w:t>
      </w:r>
      <w:r w:rsidR="00CF3631" w:rsidRPr="00CF3631">
        <w:rPr>
          <w:rFonts w:hint="cs"/>
          <w:rtl/>
          <w:lang w:val="en-ZW" w:bidi="ar-SY"/>
        </w:rPr>
        <w:t>من المشاركين الملتحقين بجامعة المرحلة الثالثة سيرة مهنية قبل الإحالة على التقاعد.</w:t>
      </w:r>
    </w:p>
    <w:p w:rsidR="00CF3631" w:rsidRPr="00CF3631" w:rsidRDefault="009D6603" w:rsidP="009D6603">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val="en-ZW" w:bidi="ar-SY"/>
        </w:rPr>
      </w:pPr>
      <w:r>
        <w:rPr>
          <w:rFonts w:hint="cs"/>
          <w:rtl/>
          <w:lang w:val="en-ZW" w:bidi="ar-SY"/>
        </w:rPr>
        <w:tab/>
      </w:r>
      <w:r w:rsidR="00944B92">
        <w:rPr>
          <w:rFonts w:hint="cs"/>
          <w:rtl/>
          <w:lang w:val="en-ZW" w:bidi="ar-SY"/>
        </w:rPr>
        <w:t>10-7</w:t>
      </w:r>
      <w:r>
        <w:rPr>
          <w:rFonts w:hint="cs"/>
          <w:rtl/>
          <w:lang w:val="en-ZW" w:bidi="ar-SY"/>
        </w:rPr>
        <w:tab/>
      </w:r>
      <w:r w:rsidR="00CF3631" w:rsidRPr="00CF3631">
        <w:rPr>
          <w:rFonts w:hint="cs"/>
          <w:rtl/>
          <w:lang w:val="en-ZW" w:bidi="ar-SY"/>
        </w:rPr>
        <w:t>تعليم الكبار والتعلم مدى الحياة</w:t>
      </w:r>
    </w:p>
    <w:p w:rsidR="00CF3631" w:rsidRPr="00CF3631" w:rsidRDefault="009D6603" w:rsidP="00CF3631">
      <w:pPr>
        <w:pStyle w:val="SingleTxt"/>
        <w:rPr>
          <w:rFonts w:hint="cs"/>
          <w:rtl/>
          <w:lang w:val="en-ZW" w:bidi="ar-SY"/>
        </w:rPr>
      </w:pPr>
      <w:r>
        <w:rPr>
          <w:rFonts w:hint="cs"/>
          <w:rtl/>
          <w:lang w:val="en-ZW" w:bidi="ar-SY"/>
        </w:rPr>
        <w:tab/>
      </w:r>
      <w:r w:rsidR="00CF3631" w:rsidRPr="00CF3631">
        <w:rPr>
          <w:rFonts w:hint="cs"/>
          <w:rtl/>
          <w:lang w:val="en-ZW" w:bidi="ar-SY"/>
        </w:rPr>
        <w:t>يستلزم المجتمع المعاصر الساعي إلى تأمين الوصول الكامل إلى الحياة الاجتماعية والاقتصادية والسياسية متطلبات من التعليم والتدريب. ولتأمين ذلك يتعين على الأفراد مواصلة التعلم ليس في المراحل الاكثر تبكيرا من حياتهم فقط ولكن طوال الحياة. تقبل النساء بصفة خاصة على الصفوف الدراسية الصباحية والمسائية لتعليم الكبار. وأصبح التعلم مدى الحياة هدفا رئيسيا في الخطة السياسية الوطنية. ومنذ انضمام مالطة إلى الاتحاد الأوروبي، تعزز بنشاط مفهوم التعلم مدى الحياة</w:t>
      </w:r>
      <w:r w:rsidR="00C32FE3">
        <w:rPr>
          <w:rFonts w:hint="cs"/>
          <w:rtl/>
          <w:lang w:val="en-ZW" w:bidi="ar-SY"/>
        </w:rPr>
        <w:t xml:space="preserve"> </w:t>
      </w:r>
      <w:r w:rsidR="00CF3631" w:rsidRPr="00CF3631">
        <w:rPr>
          <w:rFonts w:hint="cs"/>
          <w:rtl/>
          <w:lang w:val="en-ZW" w:bidi="ar-SY"/>
        </w:rPr>
        <w:t>وتشارك في برامج بادرت إليها اللجنة الأوروبية في 1996.</w:t>
      </w:r>
    </w:p>
    <w:p w:rsidR="00CF3631" w:rsidRPr="00CF3631" w:rsidRDefault="009D6603" w:rsidP="00CF3631">
      <w:pPr>
        <w:pStyle w:val="SingleTxt"/>
        <w:rPr>
          <w:rFonts w:hint="cs"/>
          <w:rtl/>
          <w:lang w:val="en-ZW" w:bidi="ar-SY"/>
        </w:rPr>
      </w:pPr>
      <w:r>
        <w:rPr>
          <w:rFonts w:hint="cs"/>
          <w:rtl/>
          <w:lang w:val="en-ZW" w:bidi="ar-SY"/>
        </w:rPr>
        <w:tab/>
      </w:r>
      <w:r w:rsidR="00CF3631" w:rsidRPr="00CF3631">
        <w:rPr>
          <w:rFonts w:hint="cs"/>
          <w:rtl/>
          <w:lang w:val="en-ZW" w:bidi="ar-SY"/>
        </w:rPr>
        <w:t>وكانت سن العدد الأكبر من المشتركين في دورات تعليم الكبار أو الدورات المسائية 40 سنة فما فوق. ومثل اشتراك الإناث أغلبية المشتركين، مشكّلة 52.5</w:t>
      </w:r>
      <w:r w:rsidR="00C32FE3">
        <w:rPr>
          <w:rFonts w:hint="cs"/>
          <w:rtl/>
          <w:lang w:val="en-ZW" w:bidi="ar-SY"/>
        </w:rPr>
        <w:t xml:space="preserve"> </w:t>
      </w:r>
      <w:r w:rsidR="00DB7A52">
        <w:rPr>
          <w:rFonts w:hint="cs"/>
          <w:rtl/>
          <w:lang w:val="en-ZW" w:bidi="ar-SY"/>
        </w:rPr>
        <w:t>في المائة</w:t>
      </w:r>
      <w:r w:rsidR="00C32FE3">
        <w:rPr>
          <w:rFonts w:hint="cs"/>
          <w:rtl/>
          <w:lang w:val="en-ZW" w:bidi="ar-SY"/>
        </w:rPr>
        <w:t xml:space="preserve"> </w:t>
      </w:r>
      <w:r w:rsidR="00CF3631" w:rsidRPr="00CF3631">
        <w:rPr>
          <w:rFonts w:hint="cs"/>
          <w:rtl/>
          <w:lang w:val="en-ZW" w:bidi="ar-SY"/>
        </w:rPr>
        <w:t>من مجموع المشتركين.</w:t>
      </w:r>
    </w:p>
    <w:p w:rsidR="009D6603" w:rsidRPr="009D6603" w:rsidRDefault="009D6603" w:rsidP="009D6603">
      <w:pPr>
        <w:pStyle w:val="SingleTxt"/>
        <w:spacing w:after="0" w:line="120" w:lineRule="exact"/>
        <w:rPr>
          <w:rFonts w:hint="cs"/>
          <w:sz w:val="10"/>
          <w:rtl/>
          <w:lang w:val="en-ZW" w:bidi="ar-SY"/>
        </w:rPr>
      </w:pPr>
    </w:p>
    <w:p w:rsidR="00CF3631" w:rsidRPr="00CF3631" w:rsidRDefault="009D6603" w:rsidP="009D6603">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val="en-ZW" w:bidi="ar-SY"/>
        </w:rPr>
      </w:pPr>
      <w:r>
        <w:rPr>
          <w:rFonts w:hint="cs"/>
          <w:rtl/>
          <w:lang w:val="en-ZW" w:bidi="ar-SY"/>
        </w:rPr>
        <w:tab/>
      </w:r>
      <w:r w:rsidR="009167F3">
        <w:rPr>
          <w:rFonts w:hint="cs"/>
          <w:rtl/>
          <w:lang w:val="en-ZW" w:bidi="ar-SY"/>
        </w:rPr>
        <w:t>10-8</w:t>
      </w:r>
      <w:r w:rsidR="00CF3631" w:rsidRPr="00CF3631">
        <w:rPr>
          <w:rFonts w:hint="cs"/>
          <w:rtl/>
          <w:lang w:val="en-ZW" w:bidi="ar-SY"/>
        </w:rPr>
        <w:tab/>
        <w:t>نفقات التعليم</w:t>
      </w:r>
    </w:p>
    <w:p w:rsidR="00CF3631" w:rsidRPr="00944B92" w:rsidRDefault="00944B92" w:rsidP="00944B92">
      <w:pPr>
        <w:tabs>
          <w:tab w:val="left" w:pos="662"/>
          <w:tab w:val="left" w:pos="1267"/>
          <w:tab w:val="left" w:pos="1987"/>
          <w:tab w:val="left" w:pos="2650"/>
        </w:tabs>
        <w:ind w:left="730" w:right="720"/>
        <w:jc w:val="lowKashida"/>
        <w:rPr>
          <w:rFonts w:hint="cs"/>
          <w:b/>
          <w:bCs/>
          <w:rtl/>
          <w:lang w:val="en-ZW" w:bidi="ar-SY"/>
        </w:rPr>
      </w:pPr>
      <w:r>
        <w:rPr>
          <w:rFonts w:hint="cs"/>
          <w:b/>
          <w:bCs/>
          <w:rtl/>
          <w:lang w:val="en-ZW" w:bidi="ar-SY"/>
        </w:rPr>
        <w:t>الجدول 10-3</w:t>
      </w:r>
      <w:r w:rsidR="00C32FE3">
        <w:rPr>
          <w:rFonts w:hint="cs"/>
          <w:b/>
          <w:bCs/>
          <w:rtl/>
          <w:lang w:val="en-ZW" w:bidi="ar-SY"/>
        </w:rPr>
        <w:t xml:space="preserve"> </w:t>
      </w:r>
      <w:r w:rsidR="00CF3631" w:rsidRPr="00944B92">
        <w:rPr>
          <w:rFonts w:hint="cs"/>
          <w:b/>
          <w:bCs/>
          <w:rtl/>
          <w:lang w:val="en-ZW" w:bidi="ar-SY"/>
        </w:rPr>
        <w:t>النفقات</w:t>
      </w:r>
      <w:r w:rsidR="00C32FE3">
        <w:rPr>
          <w:rFonts w:hint="cs"/>
          <w:b/>
          <w:bCs/>
          <w:rtl/>
          <w:lang w:val="en-ZW" w:bidi="ar-SY"/>
        </w:rPr>
        <w:t xml:space="preserve"> </w:t>
      </w:r>
      <w:r w:rsidR="00CF3631" w:rsidRPr="00944B92">
        <w:rPr>
          <w:rFonts w:hint="cs"/>
          <w:b/>
          <w:bCs/>
          <w:rtl/>
          <w:lang w:val="en-ZW" w:bidi="ar-SY"/>
        </w:rPr>
        <w:t>على كل طالب في المؤسسات الجامعية (بمعيار القوة الشرائية باليورو بالمقارنة بالناتج المحلي الإجمالي لكل فرد)</w:t>
      </w:r>
    </w:p>
    <w:p w:rsidR="009D6603" w:rsidRPr="009D6603" w:rsidRDefault="009D6603" w:rsidP="009D6603">
      <w:pPr>
        <w:pStyle w:val="SingleTxt"/>
        <w:spacing w:after="0" w:line="120" w:lineRule="exact"/>
        <w:rPr>
          <w:rFonts w:hint="cs"/>
          <w:b/>
          <w:bCs/>
          <w:sz w:val="10"/>
          <w:rtl/>
          <w:lang w:val="en-ZW" w:bidi="ar-SY"/>
        </w:rPr>
      </w:pPr>
    </w:p>
    <w:tbl>
      <w:tblPr>
        <w:bidiVisual/>
        <w:tblW w:w="8352" w:type="dxa"/>
        <w:jc w:val="center"/>
        <w:tblLayout w:type="fixed"/>
        <w:tblCellMar>
          <w:left w:w="0" w:type="dxa"/>
          <w:right w:w="0" w:type="dxa"/>
        </w:tblCellMar>
        <w:tblLook w:val="0000" w:firstRow="0" w:lastRow="0" w:firstColumn="0" w:lastColumn="0" w:noHBand="0" w:noVBand="0"/>
      </w:tblPr>
      <w:tblGrid>
        <w:gridCol w:w="2783"/>
        <w:gridCol w:w="2784"/>
        <w:gridCol w:w="2785"/>
      </w:tblGrid>
      <w:tr w:rsidR="009D6603" w:rsidRPr="009D6603">
        <w:tblPrEx>
          <w:tblCellMar>
            <w:top w:w="0" w:type="dxa"/>
            <w:bottom w:w="0" w:type="dxa"/>
          </w:tblCellMar>
        </w:tblPrEx>
        <w:trPr>
          <w:cantSplit/>
          <w:tblHeader/>
          <w:jc w:val="center"/>
        </w:trPr>
        <w:tc>
          <w:tcPr>
            <w:tcW w:w="2783" w:type="dxa"/>
            <w:tcBorders>
              <w:top w:val="single" w:sz="4" w:space="0" w:color="auto"/>
              <w:bottom w:val="single" w:sz="12" w:space="0" w:color="auto"/>
            </w:tcBorders>
            <w:shd w:val="clear" w:color="auto" w:fill="auto"/>
            <w:tcMar>
              <w:left w:w="0" w:type="dxa"/>
              <w:right w:w="0" w:type="dxa"/>
            </w:tcMar>
            <w:vAlign w:val="bottom"/>
          </w:tcPr>
          <w:p w:rsidR="009D6603" w:rsidRPr="009D6603" w:rsidRDefault="009D6603" w:rsidP="009D6603">
            <w:pPr>
              <w:spacing w:before="80" w:after="80" w:line="240" w:lineRule="exact"/>
              <w:rPr>
                <w:rFonts w:hint="cs"/>
                <w:i/>
                <w:iCs/>
                <w:sz w:val="16"/>
                <w:szCs w:val="24"/>
                <w:rtl/>
                <w:lang w:val="en-ZW" w:bidi="ar-SY"/>
              </w:rPr>
            </w:pPr>
            <w:r>
              <w:rPr>
                <w:rFonts w:hint="cs"/>
                <w:i/>
                <w:iCs/>
                <w:sz w:val="16"/>
                <w:szCs w:val="24"/>
                <w:rtl/>
                <w:lang w:val="en-ZW" w:bidi="ar-SY"/>
              </w:rPr>
              <w:t>البلد</w:t>
            </w:r>
          </w:p>
        </w:tc>
        <w:tc>
          <w:tcPr>
            <w:tcW w:w="2784" w:type="dxa"/>
            <w:tcBorders>
              <w:top w:val="single" w:sz="4" w:space="0" w:color="auto"/>
              <w:bottom w:val="single" w:sz="12" w:space="0" w:color="auto"/>
            </w:tcBorders>
            <w:shd w:val="clear" w:color="auto" w:fill="auto"/>
            <w:vAlign w:val="bottom"/>
          </w:tcPr>
          <w:p w:rsidR="009D6603" w:rsidRPr="009D6603" w:rsidRDefault="009D6603" w:rsidP="009D6603">
            <w:pPr>
              <w:spacing w:before="80" w:after="80" w:line="240" w:lineRule="exact"/>
              <w:ind w:right="144"/>
              <w:jc w:val="lowKashida"/>
              <w:rPr>
                <w:rFonts w:hint="cs"/>
                <w:i/>
                <w:iCs/>
                <w:sz w:val="16"/>
                <w:szCs w:val="24"/>
                <w:rtl/>
                <w:lang w:val="en-ZW" w:bidi="ar-SY"/>
              </w:rPr>
            </w:pPr>
            <w:r>
              <w:rPr>
                <w:rFonts w:hint="cs"/>
                <w:i/>
                <w:iCs/>
                <w:sz w:val="16"/>
                <w:szCs w:val="24"/>
                <w:rtl/>
                <w:lang w:val="en-ZW" w:bidi="ar-SY"/>
              </w:rPr>
              <w:t xml:space="preserve">معيار القوة الشرائية </w:t>
            </w:r>
            <w:r w:rsidR="009167F3">
              <w:rPr>
                <w:rFonts w:hint="cs"/>
                <w:i/>
                <w:iCs/>
                <w:sz w:val="16"/>
                <w:szCs w:val="24"/>
                <w:rtl/>
                <w:lang w:val="en-ZW" w:bidi="ar-SY"/>
              </w:rPr>
              <w:t>باليورو</w:t>
            </w:r>
          </w:p>
        </w:tc>
        <w:tc>
          <w:tcPr>
            <w:tcW w:w="2785" w:type="dxa"/>
            <w:tcBorders>
              <w:top w:val="single" w:sz="4" w:space="0" w:color="auto"/>
              <w:bottom w:val="single" w:sz="12" w:space="0" w:color="auto"/>
            </w:tcBorders>
            <w:shd w:val="clear" w:color="auto" w:fill="auto"/>
            <w:vAlign w:val="bottom"/>
          </w:tcPr>
          <w:p w:rsidR="009D6603" w:rsidRPr="009D6603" w:rsidRDefault="009D6603" w:rsidP="009D6603">
            <w:pPr>
              <w:spacing w:before="80" w:after="80" w:line="240" w:lineRule="exact"/>
              <w:ind w:right="144"/>
              <w:jc w:val="lowKashida"/>
              <w:rPr>
                <w:rFonts w:hint="cs"/>
                <w:i/>
                <w:iCs/>
                <w:sz w:val="16"/>
                <w:szCs w:val="24"/>
                <w:rtl/>
                <w:lang w:val="en-ZW" w:bidi="ar-SY"/>
              </w:rPr>
            </w:pPr>
            <w:r>
              <w:rPr>
                <w:rFonts w:hint="cs"/>
                <w:i/>
                <w:iCs/>
                <w:sz w:val="16"/>
                <w:szCs w:val="24"/>
                <w:rtl/>
                <w:lang w:val="en-ZW" w:bidi="ar-SY"/>
              </w:rPr>
              <w:t>بالمقارنة بالناتج المحلي الإجمالي لكل فرد</w:t>
            </w:r>
          </w:p>
        </w:tc>
      </w:tr>
      <w:tr w:rsidR="009D6603" w:rsidRPr="009D6603">
        <w:tblPrEx>
          <w:tblCellMar>
            <w:top w:w="0" w:type="dxa"/>
            <w:bottom w:w="0" w:type="dxa"/>
          </w:tblCellMar>
        </w:tblPrEx>
        <w:trPr>
          <w:cantSplit/>
          <w:trHeight w:hRule="exact" w:val="115"/>
          <w:tblHeader/>
          <w:jc w:val="center"/>
        </w:trPr>
        <w:tc>
          <w:tcPr>
            <w:tcW w:w="2783" w:type="dxa"/>
            <w:tcBorders>
              <w:top w:val="single" w:sz="12" w:space="0" w:color="auto"/>
            </w:tcBorders>
            <w:shd w:val="clear" w:color="auto" w:fill="auto"/>
            <w:vAlign w:val="bottom"/>
          </w:tcPr>
          <w:p w:rsidR="009D6603" w:rsidRPr="009D6603" w:rsidRDefault="009D6603" w:rsidP="009D6603">
            <w:pPr>
              <w:spacing w:before="40" w:after="80" w:line="240" w:lineRule="exact"/>
              <w:rPr>
                <w:rFonts w:hint="cs"/>
                <w:sz w:val="16"/>
                <w:szCs w:val="24"/>
                <w:rtl/>
                <w:lang w:val="en-ZW" w:bidi="ar-SY"/>
              </w:rPr>
            </w:pPr>
          </w:p>
        </w:tc>
        <w:tc>
          <w:tcPr>
            <w:tcW w:w="2784" w:type="dxa"/>
            <w:tcBorders>
              <w:top w:val="single" w:sz="12" w:space="0" w:color="auto"/>
            </w:tcBorders>
            <w:shd w:val="clear" w:color="auto" w:fill="auto"/>
            <w:vAlign w:val="bottom"/>
          </w:tcPr>
          <w:p w:rsidR="009D6603" w:rsidRPr="009D6603" w:rsidRDefault="009D6603" w:rsidP="009D6603">
            <w:pPr>
              <w:spacing w:before="40" w:after="80" w:line="240" w:lineRule="exact"/>
              <w:ind w:right="144"/>
              <w:jc w:val="lowKashida"/>
              <w:rPr>
                <w:rFonts w:hint="cs"/>
                <w:sz w:val="16"/>
                <w:szCs w:val="24"/>
                <w:rtl/>
                <w:lang w:val="en-ZW" w:bidi="ar-SY"/>
              </w:rPr>
            </w:pPr>
          </w:p>
        </w:tc>
        <w:tc>
          <w:tcPr>
            <w:tcW w:w="2785" w:type="dxa"/>
            <w:tcBorders>
              <w:top w:val="single" w:sz="12" w:space="0" w:color="auto"/>
            </w:tcBorders>
            <w:shd w:val="clear" w:color="auto" w:fill="auto"/>
            <w:vAlign w:val="bottom"/>
          </w:tcPr>
          <w:p w:rsidR="009D6603" w:rsidRPr="009D6603" w:rsidRDefault="009D6603" w:rsidP="009D6603">
            <w:pPr>
              <w:spacing w:before="40" w:after="80" w:line="240" w:lineRule="exact"/>
              <w:ind w:right="144"/>
              <w:jc w:val="lowKashida"/>
              <w:rPr>
                <w:rFonts w:hint="cs"/>
                <w:sz w:val="16"/>
                <w:szCs w:val="24"/>
                <w:rtl/>
                <w:lang w:val="en-ZW" w:bidi="ar-SY"/>
              </w:rPr>
            </w:pPr>
          </w:p>
        </w:tc>
      </w:tr>
      <w:tr w:rsidR="009D6603" w:rsidRPr="009D6603">
        <w:tblPrEx>
          <w:tblCellMar>
            <w:top w:w="0" w:type="dxa"/>
            <w:bottom w:w="0" w:type="dxa"/>
          </w:tblCellMar>
        </w:tblPrEx>
        <w:trPr>
          <w:cantSplit/>
          <w:jc w:val="center"/>
        </w:trPr>
        <w:tc>
          <w:tcPr>
            <w:tcW w:w="2783" w:type="dxa"/>
            <w:shd w:val="clear" w:color="auto" w:fill="auto"/>
            <w:vAlign w:val="bottom"/>
          </w:tcPr>
          <w:p w:rsidR="009D6603" w:rsidRPr="009D6603" w:rsidRDefault="009D6603" w:rsidP="009D6603">
            <w:pPr>
              <w:spacing w:before="40" w:after="80" w:line="240" w:lineRule="exact"/>
              <w:rPr>
                <w:rFonts w:hint="cs"/>
                <w:sz w:val="16"/>
                <w:szCs w:val="24"/>
                <w:rtl/>
                <w:lang w:val="en-ZW" w:bidi="ar-SY"/>
              </w:rPr>
            </w:pPr>
            <w:r>
              <w:rPr>
                <w:rFonts w:hint="cs"/>
                <w:sz w:val="16"/>
                <w:szCs w:val="24"/>
                <w:rtl/>
                <w:lang w:val="en-ZW" w:bidi="ar-SY"/>
              </w:rPr>
              <w:t>الاتحاد الأوروبي</w:t>
            </w:r>
            <w:r w:rsidR="008F79C3">
              <w:rPr>
                <w:rFonts w:hint="cs"/>
                <w:sz w:val="16"/>
                <w:szCs w:val="24"/>
                <w:rtl/>
                <w:lang w:val="en-ZW" w:bidi="ar-SY"/>
              </w:rPr>
              <w:t xml:space="preserve"> 25</w:t>
            </w:r>
          </w:p>
        </w:tc>
        <w:tc>
          <w:tcPr>
            <w:tcW w:w="2784" w:type="dxa"/>
            <w:shd w:val="clear" w:color="auto" w:fill="auto"/>
            <w:vAlign w:val="bottom"/>
          </w:tcPr>
          <w:p w:rsidR="009D6603" w:rsidRPr="009D6603" w:rsidRDefault="009D6603" w:rsidP="009D6603">
            <w:pPr>
              <w:spacing w:before="40" w:after="80" w:line="240" w:lineRule="exact"/>
              <w:ind w:right="144"/>
              <w:jc w:val="lowKashida"/>
              <w:rPr>
                <w:rFonts w:hint="cs"/>
                <w:sz w:val="16"/>
                <w:szCs w:val="24"/>
                <w:rtl/>
                <w:lang w:val="en-ZW" w:bidi="ar-SY"/>
              </w:rPr>
            </w:pPr>
            <w:r>
              <w:rPr>
                <w:rFonts w:hint="cs"/>
                <w:sz w:val="16"/>
                <w:szCs w:val="24"/>
                <w:rtl/>
                <w:lang w:val="en-ZW" w:bidi="ar-SY"/>
              </w:rPr>
              <w:t>945.9</w:t>
            </w:r>
            <w:r w:rsidR="00944B92">
              <w:rPr>
                <w:rFonts w:hint="cs"/>
                <w:sz w:val="16"/>
                <w:szCs w:val="24"/>
                <w:rtl/>
                <w:lang w:val="en-ZW" w:bidi="ar-SY"/>
              </w:rPr>
              <w:t xml:space="preserve"> 7</w:t>
            </w:r>
          </w:p>
        </w:tc>
        <w:tc>
          <w:tcPr>
            <w:tcW w:w="2785" w:type="dxa"/>
            <w:shd w:val="clear" w:color="auto" w:fill="auto"/>
            <w:vAlign w:val="bottom"/>
          </w:tcPr>
          <w:p w:rsidR="009D6603" w:rsidRPr="009D6603" w:rsidRDefault="009D6603" w:rsidP="009D6603">
            <w:pPr>
              <w:spacing w:before="40" w:after="80" w:line="240" w:lineRule="exact"/>
              <w:ind w:right="144"/>
              <w:jc w:val="lowKashida"/>
              <w:rPr>
                <w:rFonts w:hint="cs"/>
                <w:sz w:val="16"/>
                <w:szCs w:val="24"/>
                <w:rtl/>
                <w:lang w:val="en-ZW" w:bidi="ar-SY"/>
              </w:rPr>
            </w:pPr>
            <w:r w:rsidRPr="009D6603">
              <w:rPr>
                <w:rFonts w:hint="cs"/>
                <w:sz w:val="16"/>
                <w:szCs w:val="24"/>
                <w:rtl/>
                <w:lang w:val="en-ZW" w:bidi="ar-SY"/>
              </w:rPr>
              <w:t>37.1</w:t>
            </w:r>
          </w:p>
        </w:tc>
      </w:tr>
      <w:tr w:rsidR="009D6603" w:rsidRPr="009D6603">
        <w:tblPrEx>
          <w:tblCellMar>
            <w:top w:w="0" w:type="dxa"/>
            <w:bottom w:w="0" w:type="dxa"/>
          </w:tblCellMar>
        </w:tblPrEx>
        <w:trPr>
          <w:cantSplit/>
          <w:jc w:val="center"/>
        </w:trPr>
        <w:tc>
          <w:tcPr>
            <w:tcW w:w="2783" w:type="dxa"/>
            <w:tcBorders>
              <w:bottom w:val="single" w:sz="12" w:space="0" w:color="auto"/>
            </w:tcBorders>
            <w:shd w:val="clear" w:color="auto" w:fill="auto"/>
            <w:vAlign w:val="bottom"/>
          </w:tcPr>
          <w:p w:rsidR="009D6603" w:rsidRPr="009D6603" w:rsidRDefault="009D6603" w:rsidP="009D6603">
            <w:pPr>
              <w:spacing w:before="40" w:after="80" w:line="240" w:lineRule="exact"/>
              <w:rPr>
                <w:rFonts w:hint="cs"/>
                <w:sz w:val="16"/>
                <w:szCs w:val="24"/>
                <w:rtl/>
                <w:lang w:val="en-ZW" w:bidi="ar-SY"/>
              </w:rPr>
            </w:pPr>
            <w:r>
              <w:rPr>
                <w:rFonts w:hint="cs"/>
                <w:sz w:val="16"/>
                <w:szCs w:val="24"/>
                <w:rtl/>
                <w:lang w:val="en-ZW" w:bidi="ar-SY"/>
              </w:rPr>
              <w:t>مالطة</w:t>
            </w:r>
          </w:p>
        </w:tc>
        <w:tc>
          <w:tcPr>
            <w:tcW w:w="2784" w:type="dxa"/>
            <w:tcBorders>
              <w:bottom w:val="single" w:sz="12" w:space="0" w:color="auto"/>
            </w:tcBorders>
            <w:shd w:val="clear" w:color="auto" w:fill="auto"/>
            <w:vAlign w:val="bottom"/>
          </w:tcPr>
          <w:p w:rsidR="009D6603" w:rsidRPr="009D6603" w:rsidRDefault="009D6603" w:rsidP="009D6603">
            <w:pPr>
              <w:spacing w:before="40" w:after="80" w:line="240" w:lineRule="exact"/>
              <w:ind w:right="144"/>
              <w:jc w:val="lowKashida"/>
              <w:rPr>
                <w:rFonts w:hint="cs"/>
                <w:sz w:val="16"/>
                <w:szCs w:val="24"/>
                <w:rtl/>
                <w:lang w:val="en-ZW" w:bidi="ar-SY"/>
              </w:rPr>
            </w:pPr>
            <w:r>
              <w:rPr>
                <w:rFonts w:hint="cs"/>
                <w:sz w:val="16"/>
                <w:szCs w:val="24"/>
                <w:rtl/>
                <w:lang w:val="en-ZW" w:bidi="ar-SY"/>
              </w:rPr>
              <w:t>048.0 7</w:t>
            </w:r>
          </w:p>
        </w:tc>
        <w:tc>
          <w:tcPr>
            <w:tcW w:w="2785" w:type="dxa"/>
            <w:tcBorders>
              <w:bottom w:val="single" w:sz="12" w:space="0" w:color="auto"/>
            </w:tcBorders>
            <w:shd w:val="clear" w:color="auto" w:fill="auto"/>
            <w:vAlign w:val="bottom"/>
          </w:tcPr>
          <w:p w:rsidR="009D6603" w:rsidRPr="009D6603" w:rsidRDefault="009D6603" w:rsidP="009D6603">
            <w:pPr>
              <w:spacing w:before="40" w:after="80" w:line="240" w:lineRule="exact"/>
              <w:ind w:right="144"/>
              <w:jc w:val="lowKashida"/>
              <w:rPr>
                <w:rFonts w:hint="cs"/>
                <w:sz w:val="16"/>
                <w:szCs w:val="24"/>
                <w:rtl/>
                <w:lang w:val="en-ZW" w:bidi="ar-SY"/>
              </w:rPr>
            </w:pPr>
            <w:r w:rsidRPr="009D6603">
              <w:rPr>
                <w:rFonts w:hint="cs"/>
                <w:sz w:val="16"/>
                <w:szCs w:val="24"/>
                <w:rtl/>
                <w:lang w:val="en-ZW" w:bidi="ar-SY"/>
              </w:rPr>
              <w:t>45.1</w:t>
            </w:r>
          </w:p>
        </w:tc>
      </w:tr>
    </w:tbl>
    <w:p w:rsidR="00CF3631" w:rsidRPr="00CF3631" w:rsidRDefault="009D6603" w:rsidP="009D6603">
      <w:pPr>
        <w:pStyle w:val="FootnoteText"/>
        <w:tabs>
          <w:tab w:val="clear" w:pos="418"/>
          <w:tab w:val="right" w:pos="1915"/>
          <w:tab w:val="left" w:pos="2016"/>
          <w:tab w:val="left" w:pos="2491"/>
          <w:tab w:val="left" w:pos="2966"/>
          <w:tab w:val="left" w:pos="3442"/>
          <w:tab w:val="left" w:pos="3917"/>
        </w:tabs>
        <w:spacing w:after="80"/>
        <w:ind w:left="2030" w:right="1267" w:hanging="763"/>
        <w:rPr>
          <w:rFonts w:hint="cs"/>
          <w:rtl/>
          <w:lang w:val="en-ZW" w:bidi="ar-SY"/>
        </w:rPr>
      </w:pPr>
      <w:r>
        <w:rPr>
          <w:rFonts w:hint="cs"/>
          <w:rtl/>
          <w:lang w:val="en-ZW" w:bidi="ar-SY"/>
        </w:rPr>
        <w:tab/>
      </w:r>
      <w:r w:rsidR="00CF3631" w:rsidRPr="00CF3631">
        <w:rPr>
          <w:rFonts w:hint="cs"/>
          <w:rtl/>
          <w:lang w:val="en-ZW" w:bidi="ar-SY"/>
        </w:rPr>
        <w:t>المصدر:</w:t>
      </w:r>
      <w:r>
        <w:rPr>
          <w:rFonts w:hint="cs"/>
          <w:rtl/>
          <w:lang w:val="en-ZW" w:bidi="ar-SY"/>
        </w:rPr>
        <w:tab/>
      </w:r>
      <w:r w:rsidR="00CF3631" w:rsidRPr="00CF3631">
        <w:rPr>
          <w:rFonts w:hint="cs"/>
          <w:rtl/>
          <w:lang w:val="en-ZW" w:bidi="ar-SY"/>
        </w:rPr>
        <w:t xml:space="preserve">المكتب الإحصائي للجماعات الأوروبية، الإحصاءات المتعلقة بالتعليم كنا وردت في </w:t>
      </w:r>
      <w:r w:rsidR="00CF3631" w:rsidRPr="00CF3631">
        <w:rPr>
          <w:lang w:bidi="ar-SY"/>
        </w:rPr>
        <w:t>Statistics in Focus</w:t>
      </w:r>
      <w:r w:rsidR="00CF3631" w:rsidRPr="00CF3631">
        <w:rPr>
          <w:rFonts w:hint="cs"/>
          <w:rtl/>
          <w:lang w:val="en-ZW" w:bidi="ar-SY"/>
        </w:rPr>
        <w:t>، 18/2005.</w:t>
      </w:r>
    </w:p>
    <w:p w:rsidR="009D6603" w:rsidRPr="009D6603" w:rsidRDefault="009D6603" w:rsidP="009D6603">
      <w:pPr>
        <w:pStyle w:val="SingleTxt"/>
        <w:spacing w:after="0" w:line="120" w:lineRule="exact"/>
        <w:rPr>
          <w:rFonts w:hint="cs"/>
          <w:sz w:val="10"/>
          <w:rtl/>
          <w:lang w:val="en-ZW" w:bidi="ar-SY"/>
        </w:rPr>
      </w:pPr>
    </w:p>
    <w:p w:rsidR="00CF3631" w:rsidRPr="00CF3631" w:rsidRDefault="009D6603" w:rsidP="00CF3631">
      <w:pPr>
        <w:pStyle w:val="SingleTxt"/>
        <w:rPr>
          <w:rFonts w:hint="cs"/>
          <w:rtl/>
          <w:lang w:val="en-ZW" w:bidi="ar-SY"/>
        </w:rPr>
      </w:pPr>
      <w:r>
        <w:rPr>
          <w:rFonts w:hint="cs"/>
          <w:rtl/>
          <w:lang w:val="en-ZW" w:bidi="ar-SY"/>
        </w:rPr>
        <w:tab/>
      </w:r>
      <w:r w:rsidR="00CF3631" w:rsidRPr="00CF3631">
        <w:rPr>
          <w:rFonts w:hint="cs"/>
          <w:rtl/>
          <w:lang w:val="en-ZW" w:bidi="ar-SY"/>
        </w:rPr>
        <w:t>ينقل الجدول أعلاه صورة الحالة الراهنة في نفقات التعليم. تستثمر مالطة أكثر كثيرا من متوسط الاتحاد الأوروبي 25 بفارق 8</w:t>
      </w:r>
      <w:r w:rsidR="00C32FE3">
        <w:rPr>
          <w:rFonts w:hint="cs"/>
          <w:rtl/>
          <w:lang w:val="en-ZW" w:bidi="ar-SY"/>
        </w:rPr>
        <w:t xml:space="preserve"> </w:t>
      </w:r>
      <w:r w:rsidR="00DB7A52">
        <w:rPr>
          <w:rFonts w:hint="cs"/>
          <w:rtl/>
          <w:lang w:val="en-ZW" w:bidi="ar-SY"/>
        </w:rPr>
        <w:t xml:space="preserve">في المائة </w:t>
      </w:r>
      <w:r w:rsidR="00CF3631" w:rsidRPr="00CF3631">
        <w:rPr>
          <w:rFonts w:hint="cs"/>
          <w:rtl/>
          <w:lang w:val="en-ZW" w:bidi="ar-SY"/>
        </w:rPr>
        <w:t>. في مالطة يُنفق 45.1</w:t>
      </w:r>
      <w:r w:rsidR="00C32FE3">
        <w:rPr>
          <w:rFonts w:hint="cs"/>
          <w:rtl/>
          <w:lang w:val="en-ZW" w:bidi="ar-SY"/>
        </w:rPr>
        <w:t xml:space="preserve"> </w:t>
      </w:r>
      <w:r w:rsidR="00DB7A52">
        <w:rPr>
          <w:rFonts w:hint="cs"/>
          <w:rtl/>
          <w:lang w:val="en-ZW" w:bidi="ar-SY"/>
        </w:rPr>
        <w:t>في المائة</w:t>
      </w:r>
      <w:r w:rsidR="00C32FE3">
        <w:rPr>
          <w:rFonts w:hint="cs"/>
          <w:rtl/>
          <w:lang w:val="en-ZW" w:bidi="ar-SY"/>
        </w:rPr>
        <w:t xml:space="preserve"> </w:t>
      </w:r>
      <w:r w:rsidR="00CF3631" w:rsidRPr="00CF3631">
        <w:rPr>
          <w:rFonts w:hint="cs"/>
          <w:rtl/>
          <w:lang w:val="en-ZW" w:bidi="ar-SY"/>
        </w:rPr>
        <w:t>من الناتج المحلي الإجمالي للفرد عن كل طالب على مستوى التعليم الجامعي. والمبلغ النقدي المنفق فعليا عن كل طالب أقل من متوسط الاتحاد الأوروبي على الرغم من أنه أعلى بوصفه نسبة مئوية. وذلك يعني أنه على الرغم من أن المبلغ المنفق فعليا عن كل طالب على مستوى التعليم الجامعي يزداد في العادة بارتفاع مستوى ثروة بلد ما، تستثمر الحكومة المالطية، كنسبة مئوية للناتج المحلي الإجمالي، أكثر من متوسط استثمار الاتحاد الأوروبي 25.</w:t>
      </w:r>
    </w:p>
    <w:p w:rsidR="00CF3631" w:rsidRPr="00CF3631" w:rsidRDefault="009D6603" w:rsidP="009D6603">
      <w:pPr>
        <w:pStyle w:val="SingleTxt"/>
        <w:rPr>
          <w:rFonts w:hint="cs"/>
          <w:rtl/>
          <w:lang w:val="en-ZW" w:bidi="ar-SY"/>
        </w:rPr>
      </w:pPr>
      <w:r>
        <w:rPr>
          <w:rFonts w:hint="cs"/>
          <w:rtl/>
          <w:lang w:val="en-ZW" w:bidi="ar-SY"/>
        </w:rPr>
        <w:tab/>
      </w:r>
      <w:r w:rsidR="00CF3631" w:rsidRPr="00CF3631">
        <w:rPr>
          <w:rFonts w:hint="cs"/>
          <w:rtl/>
          <w:lang w:val="en-ZW" w:bidi="ar-SY"/>
        </w:rPr>
        <w:t>في الميزانية لسنة 2007، أعلنت الحكومة أن أكبر استثمار في يوم من الأيام يجري تنفيذه على جميع مستويات التعليم. في الوقت الحاضر من كل 100 ليرة مالطية تُنتَج، تُنفَق 6 ليرات مالطية على التعليم</w:t>
      </w:r>
      <w:r>
        <w:rPr>
          <w:rFonts w:hint="cs"/>
          <w:vertAlign w:val="superscript"/>
          <w:rtl/>
          <w:lang w:val="en-ZW" w:bidi="ar-SY"/>
        </w:rPr>
        <w:t>(51)</w:t>
      </w:r>
      <w:r>
        <w:rPr>
          <w:rFonts w:hint="cs"/>
          <w:rtl/>
          <w:lang w:val="en-ZW" w:bidi="ar-SY"/>
        </w:rPr>
        <w:t>.</w:t>
      </w:r>
    </w:p>
    <w:p w:rsidR="00CF3631" w:rsidRPr="00CF3631" w:rsidRDefault="009D6603" w:rsidP="009D6603">
      <w:pPr>
        <w:pStyle w:val="SingleTxt"/>
        <w:rPr>
          <w:rFonts w:hint="cs"/>
          <w:rtl/>
          <w:lang w:val="en-ZW" w:bidi="ar-SY"/>
        </w:rPr>
      </w:pPr>
      <w:r>
        <w:rPr>
          <w:rFonts w:hint="cs"/>
          <w:rtl/>
          <w:lang w:val="en-ZW" w:bidi="ar-SY"/>
        </w:rPr>
        <w:tab/>
      </w:r>
      <w:r w:rsidR="00CF3631" w:rsidRPr="00CF3631">
        <w:rPr>
          <w:rFonts w:hint="cs"/>
          <w:rtl/>
          <w:lang w:val="en-ZW" w:bidi="ar-SY"/>
        </w:rPr>
        <w:t>حقق الاستثمار في التعليم بضع نتائج. في السنوات الخمس الماضية، انخفض عدد التاركين للمدرسة في وقت مبكر بنسبة 10</w:t>
      </w:r>
      <w:r w:rsidR="00C32FE3">
        <w:rPr>
          <w:rFonts w:hint="cs"/>
          <w:rtl/>
          <w:lang w:val="en-ZW" w:bidi="ar-SY"/>
        </w:rPr>
        <w:t xml:space="preserve"> </w:t>
      </w:r>
      <w:r w:rsidR="00DB7A52">
        <w:rPr>
          <w:rFonts w:hint="cs"/>
          <w:rtl/>
          <w:lang w:val="en-ZW" w:bidi="ar-SY"/>
        </w:rPr>
        <w:t xml:space="preserve">في المائة </w:t>
      </w:r>
      <w:r w:rsidR="00CF3631" w:rsidRPr="00CF3631">
        <w:rPr>
          <w:rFonts w:hint="cs"/>
          <w:rtl/>
          <w:lang w:val="en-ZW" w:bidi="ar-SY"/>
        </w:rPr>
        <w:t>. والنسبة المئوية للطلاب المتسربين من نظام التعليم بعد الدراسة الثانوية انخفضت باطراد، من 48</w:t>
      </w:r>
      <w:r w:rsidR="00C32FE3">
        <w:rPr>
          <w:rFonts w:hint="cs"/>
          <w:rtl/>
          <w:lang w:val="en-ZW" w:bidi="ar-SY"/>
        </w:rPr>
        <w:t xml:space="preserve"> </w:t>
      </w:r>
      <w:r w:rsidR="00DB7A52">
        <w:rPr>
          <w:rFonts w:hint="cs"/>
          <w:rtl/>
          <w:lang w:val="en-ZW" w:bidi="ar-SY"/>
        </w:rPr>
        <w:t>في المائة</w:t>
      </w:r>
      <w:r w:rsidR="00C32FE3">
        <w:rPr>
          <w:rFonts w:hint="cs"/>
          <w:rtl/>
          <w:lang w:val="en-ZW" w:bidi="ar-SY"/>
        </w:rPr>
        <w:t xml:space="preserve"> </w:t>
      </w:r>
      <w:r w:rsidR="00CF3631" w:rsidRPr="00CF3631">
        <w:rPr>
          <w:rFonts w:hint="cs"/>
          <w:rtl/>
          <w:lang w:val="en-ZW" w:bidi="ar-SY"/>
        </w:rPr>
        <w:t>تقريبا إلى 37</w:t>
      </w:r>
      <w:r w:rsidR="00C32FE3">
        <w:rPr>
          <w:rFonts w:hint="cs"/>
          <w:rtl/>
          <w:lang w:val="en-ZW" w:bidi="ar-SY"/>
        </w:rPr>
        <w:t xml:space="preserve"> </w:t>
      </w:r>
      <w:r w:rsidR="00DB7A52">
        <w:rPr>
          <w:rFonts w:hint="cs"/>
          <w:rtl/>
          <w:lang w:val="en-ZW" w:bidi="ar-SY"/>
        </w:rPr>
        <w:t xml:space="preserve">في المائة </w:t>
      </w:r>
      <w:r w:rsidR="00CF3631" w:rsidRPr="00CF3631">
        <w:rPr>
          <w:rFonts w:hint="cs"/>
          <w:rtl/>
          <w:lang w:val="en-ZW" w:bidi="ar-SY"/>
        </w:rPr>
        <w:t>. وارتفع عدد الشباب الذين يحضرون دورات ما بعد الدراسة الثانوية أو الدورات المهنية بنسبة 26</w:t>
      </w:r>
      <w:r w:rsidR="00C32FE3">
        <w:rPr>
          <w:rFonts w:hint="cs"/>
          <w:rtl/>
          <w:lang w:val="en-ZW" w:bidi="ar-SY"/>
        </w:rPr>
        <w:t xml:space="preserve"> </w:t>
      </w:r>
      <w:r w:rsidR="00DB7A52">
        <w:rPr>
          <w:rFonts w:hint="cs"/>
          <w:rtl/>
          <w:lang w:val="en-ZW" w:bidi="ar-SY"/>
        </w:rPr>
        <w:t>في المائة</w:t>
      </w:r>
      <w:r w:rsidR="00C32FE3">
        <w:rPr>
          <w:rFonts w:hint="cs"/>
          <w:rtl/>
          <w:lang w:val="en-ZW" w:bidi="ar-SY"/>
        </w:rPr>
        <w:t xml:space="preserve"> </w:t>
      </w:r>
      <w:r w:rsidR="00CF3631" w:rsidRPr="00CF3631">
        <w:rPr>
          <w:rFonts w:hint="cs"/>
          <w:rtl/>
          <w:lang w:val="en-ZW" w:bidi="ar-SY"/>
        </w:rPr>
        <w:t xml:space="preserve">بينما اشترك </w:t>
      </w:r>
      <w:r>
        <w:rPr>
          <w:rFonts w:hint="cs"/>
          <w:rtl/>
          <w:lang w:val="en-ZW" w:bidi="ar-SY"/>
        </w:rPr>
        <w:t>000 20</w:t>
      </w:r>
      <w:r w:rsidR="00CF3631" w:rsidRPr="00CF3631">
        <w:rPr>
          <w:rFonts w:hint="cs"/>
          <w:rtl/>
          <w:lang w:val="en-ZW" w:bidi="ar-SY"/>
        </w:rPr>
        <w:t xml:space="preserve"> شاب في مختلف الميادين ومستويات التعليم المتقدم والعالي</w:t>
      </w:r>
      <w:r>
        <w:rPr>
          <w:rFonts w:hint="cs"/>
          <w:vertAlign w:val="superscript"/>
          <w:rtl/>
          <w:lang w:val="en-ZW" w:bidi="ar-SY"/>
        </w:rPr>
        <w:t>(52)</w:t>
      </w:r>
      <w:r>
        <w:rPr>
          <w:rFonts w:hint="cs"/>
          <w:rtl/>
          <w:lang w:val="en-ZW" w:bidi="ar-SY"/>
        </w:rPr>
        <w:t>.</w:t>
      </w:r>
    </w:p>
    <w:p w:rsidR="009D6603" w:rsidRPr="009D6603" w:rsidRDefault="009D6603" w:rsidP="009D6603">
      <w:pPr>
        <w:pStyle w:val="SingleTxt"/>
        <w:spacing w:after="0" w:line="120" w:lineRule="exact"/>
        <w:rPr>
          <w:rFonts w:hint="cs"/>
          <w:b/>
          <w:bCs/>
          <w:sz w:val="10"/>
          <w:rtl/>
          <w:lang w:val="en-ZW" w:bidi="ar-SY"/>
        </w:rPr>
      </w:pPr>
    </w:p>
    <w:p w:rsidR="00CF3631" w:rsidRPr="00CF3631" w:rsidRDefault="009D6603" w:rsidP="009D6603">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val="en-ZW" w:bidi="ar-SY"/>
        </w:rPr>
      </w:pPr>
      <w:r>
        <w:rPr>
          <w:rFonts w:hint="cs"/>
          <w:rtl/>
          <w:lang w:val="en-ZW" w:bidi="ar-SY"/>
        </w:rPr>
        <w:tab/>
      </w:r>
      <w:r>
        <w:rPr>
          <w:rFonts w:hint="cs"/>
          <w:rtl/>
          <w:lang w:val="en-ZW" w:bidi="ar-SY"/>
        </w:rPr>
        <w:tab/>
      </w:r>
      <w:r w:rsidR="00CF3631" w:rsidRPr="00CF3631">
        <w:rPr>
          <w:rFonts w:hint="cs"/>
          <w:rtl/>
          <w:lang w:val="en-ZW" w:bidi="ar-SY"/>
        </w:rPr>
        <w:t>المادة 11: العمل</w:t>
      </w:r>
    </w:p>
    <w:p w:rsidR="00CF3631" w:rsidRDefault="009D6603" w:rsidP="009D6603">
      <w:pPr>
        <w:pStyle w:val="SingleTxt"/>
        <w:rPr>
          <w:rFonts w:hint="cs"/>
          <w:i/>
          <w:iCs/>
          <w:rtl/>
          <w:lang w:val="en-ZW" w:bidi="ar-SY"/>
        </w:rPr>
      </w:pPr>
      <w:r w:rsidRPr="009D6603">
        <w:rPr>
          <w:rFonts w:hint="cs"/>
          <w:rtl/>
          <w:lang w:val="en-ZW" w:bidi="ar-SY"/>
        </w:rPr>
        <w:t>1 -</w:t>
      </w:r>
      <w:r>
        <w:rPr>
          <w:rFonts w:hint="cs"/>
          <w:b/>
          <w:bCs/>
          <w:rtl/>
          <w:lang w:val="en-ZW" w:bidi="ar-SY"/>
        </w:rPr>
        <w:tab/>
      </w:r>
      <w:r w:rsidR="00CF3631" w:rsidRPr="00CF3631">
        <w:rPr>
          <w:rFonts w:hint="cs"/>
          <w:i/>
          <w:iCs/>
          <w:rtl/>
          <w:lang w:val="en-ZW" w:bidi="ar-SY"/>
        </w:rPr>
        <w:t>تتخذ الدول الأطراف جميع ما يقتضي الحال اتخاذه من تدابير للقضاء على التمييز ضد المرأة في ميدان العمل لكي تكفل لها، على أساس تساوي الرجل والمرأة، نفس الحقوق ولا سيما:</w:t>
      </w:r>
    </w:p>
    <w:p w:rsidR="00CF3631" w:rsidRDefault="009D6603" w:rsidP="009D6603">
      <w:pPr>
        <w:pStyle w:val="SingleTxt"/>
        <w:rPr>
          <w:rFonts w:hint="cs"/>
          <w:i/>
          <w:iCs/>
          <w:rtl/>
          <w:lang w:val="en-ZW" w:bidi="ar-SY"/>
        </w:rPr>
      </w:pPr>
      <w:r>
        <w:rPr>
          <w:rFonts w:hint="cs"/>
          <w:i/>
          <w:iCs/>
          <w:rtl/>
          <w:lang w:val="en-ZW" w:bidi="ar-SY"/>
        </w:rPr>
        <w:tab/>
        <w:t>(أ)</w:t>
      </w:r>
      <w:r>
        <w:rPr>
          <w:rFonts w:hint="cs"/>
          <w:i/>
          <w:iCs/>
          <w:rtl/>
          <w:lang w:val="en-ZW" w:bidi="ar-SY"/>
        </w:rPr>
        <w:tab/>
      </w:r>
      <w:r w:rsidR="00CF3631" w:rsidRPr="00CF3631">
        <w:rPr>
          <w:rFonts w:hint="cs"/>
          <w:i/>
          <w:iCs/>
          <w:rtl/>
          <w:lang w:val="en-ZW" w:bidi="ar-SY"/>
        </w:rPr>
        <w:t>الحق في العمل بوصفه حقا غير قابل للتصرف لكل البشر؛</w:t>
      </w:r>
    </w:p>
    <w:p w:rsidR="00CF3631" w:rsidRDefault="009D6603" w:rsidP="009D6603">
      <w:pPr>
        <w:pStyle w:val="SingleTxt"/>
        <w:rPr>
          <w:rFonts w:hint="cs"/>
          <w:i/>
          <w:iCs/>
          <w:rtl/>
          <w:lang w:val="en-ZW" w:bidi="ar-SY"/>
        </w:rPr>
      </w:pPr>
      <w:r>
        <w:rPr>
          <w:rFonts w:hint="cs"/>
          <w:i/>
          <w:iCs/>
          <w:rtl/>
          <w:lang w:val="en-ZW" w:bidi="ar-SY"/>
        </w:rPr>
        <w:tab/>
        <w:t>(ب)</w:t>
      </w:r>
      <w:r>
        <w:rPr>
          <w:rFonts w:hint="cs"/>
          <w:i/>
          <w:iCs/>
          <w:rtl/>
          <w:lang w:val="en-ZW" w:bidi="ar-SY"/>
        </w:rPr>
        <w:tab/>
      </w:r>
      <w:r w:rsidR="00CF3631" w:rsidRPr="00CF3631">
        <w:rPr>
          <w:rFonts w:hint="cs"/>
          <w:i/>
          <w:iCs/>
          <w:rtl/>
          <w:lang w:val="en-ZW" w:bidi="ar-SY"/>
        </w:rPr>
        <w:t>الحق في التمتع بنفس فرص التوظيف،</w:t>
      </w:r>
      <w:r w:rsidR="00C32FE3">
        <w:rPr>
          <w:rFonts w:hint="cs"/>
          <w:i/>
          <w:iCs/>
          <w:rtl/>
          <w:lang w:val="en-ZW" w:bidi="ar-SY"/>
        </w:rPr>
        <w:t xml:space="preserve"> </w:t>
      </w:r>
      <w:r w:rsidR="00CF3631" w:rsidRPr="00CF3631">
        <w:rPr>
          <w:rFonts w:hint="cs"/>
          <w:i/>
          <w:iCs/>
          <w:rtl/>
          <w:lang w:val="en-ZW" w:bidi="ar-SY"/>
        </w:rPr>
        <w:t>بما في ذلك تطبيق معايير الاختيار نفسها في شؤون التوظيف؛</w:t>
      </w:r>
    </w:p>
    <w:p w:rsidR="00CF3631" w:rsidRPr="00CF3631" w:rsidRDefault="009D6603" w:rsidP="009D6603">
      <w:pPr>
        <w:pStyle w:val="SingleTxt"/>
        <w:rPr>
          <w:rFonts w:hint="cs"/>
          <w:i/>
          <w:iCs/>
          <w:rtl/>
          <w:lang w:val="en-ZW" w:bidi="ar-SY"/>
        </w:rPr>
      </w:pPr>
      <w:r>
        <w:rPr>
          <w:rFonts w:hint="cs"/>
          <w:i/>
          <w:iCs/>
          <w:rtl/>
          <w:lang w:val="en-ZW" w:bidi="ar-SY"/>
        </w:rPr>
        <w:tab/>
      </w:r>
      <w:r w:rsidR="00CF3631" w:rsidRPr="00CF3631">
        <w:rPr>
          <w:rFonts w:hint="cs"/>
          <w:i/>
          <w:iCs/>
          <w:rtl/>
          <w:lang w:val="en-ZW" w:bidi="ar-SY"/>
        </w:rPr>
        <w:t>(ج)</w:t>
      </w:r>
      <w:r w:rsidR="00CF3631" w:rsidRPr="00CF3631">
        <w:rPr>
          <w:rFonts w:hint="cs"/>
          <w:i/>
          <w:iCs/>
          <w:rtl/>
          <w:lang w:val="en-ZW" w:bidi="ar-SY"/>
        </w:rPr>
        <w:tab/>
        <w:t>الحق في حرية اختيار المهنة والعمل، والحق في الترقي والأمن الوظيفي، وفي جميع مزايا وشروط الخدمة، والحق في تلقي التدريب وإعادة التدريب المهني، بما في ذلك التلمذة الصناعية والتدريب المهني المتقدم والتدريب المتكرر؛</w:t>
      </w:r>
    </w:p>
    <w:p w:rsidR="00CF3631" w:rsidRPr="00CF3631" w:rsidRDefault="009D6603" w:rsidP="009D6603">
      <w:pPr>
        <w:pStyle w:val="SingleTxt"/>
        <w:rPr>
          <w:rFonts w:hint="cs"/>
          <w:i/>
          <w:iCs/>
          <w:rtl/>
          <w:lang w:val="en-ZW" w:bidi="ar-SY"/>
        </w:rPr>
      </w:pPr>
      <w:r>
        <w:rPr>
          <w:rFonts w:hint="cs"/>
          <w:i/>
          <w:iCs/>
          <w:rtl/>
          <w:lang w:val="en-ZW" w:bidi="ar-SY"/>
        </w:rPr>
        <w:tab/>
      </w:r>
      <w:r w:rsidR="00CF3631" w:rsidRPr="00CF3631">
        <w:rPr>
          <w:rFonts w:hint="cs"/>
          <w:i/>
          <w:iCs/>
          <w:rtl/>
          <w:lang w:val="en-ZW" w:bidi="ar-SY"/>
        </w:rPr>
        <w:t>(د)</w:t>
      </w:r>
      <w:r w:rsidR="00CF3631" w:rsidRPr="00CF3631">
        <w:rPr>
          <w:rFonts w:hint="cs"/>
          <w:i/>
          <w:iCs/>
          <w:rtl/>
          <w:lang w:val="en-ZW" w:bidi="ar-SY"/>
        </w:rPr>
        <w:tab/>
        <w:t>الحق في المساواة في الأجر، بما في ذلك الاستحقاقات، والحق في المساواة في المعاملة فيما يتعل بالعمل المتعادل القيمة، وكذلك المساواة في المعاملة في تقييم نوعية العمل؛</w:t>
      </w:r>
    </w:p>
    <w:p w:rsidR="00CF3631" w:rsidRPr="00CF3631" w:rsidRDefault="009D6603" w:rsidP="009D6603">
      <w:pPr>
        <w:pStyle w:val="SingleTxt"/>
        <w:rPr>
          <w:rFonts w:hint="cs"/>
          <w:i/>
          <w:iCs/>
          <w:rtl/>
          <w:lang w:val="en-ZW" w:bidi="ar-SY"/>
        </w:rPr>
      </w:pPr>
      <w:r>
        <w:rPr>
          <w:rFonts w:hint="cs"/>
          <w:i/>
          <w:iCs/>
          <w:rtl/>
          <w:lang w:val="en-ZW" w:bidi="ar-SY"/>
        </w:rPr>
        <w:tab/>
      </w:r>
      <w:r w:rsidR="00CF3631" w:rsidRPr="00CF3631">
        <w:rPr>
          <w:rFonts w:hint="cs"/>
          <w:i/>
          <w:iCs/>
          <w:rtl/>
          <w:lang w:val="en-ZW" w:bidi="ar-SY"/>
        </w:rPr>
        <w:t>(ه</w:t>
      </w:r>
      <w:r>
        <w:rPr>
          <w:rFonts w:hint="cs"/>
          <w:i/>
          <w:iCs/>
          <w:rtl/>
          <w:lang w:val="en-ZW" w:bidi="ar-SY"/>
        </w:rPr>
        <w:t>ـ</w:t>
      </w:r>
      <w:r w:rsidR="00CF3631" w:rsidRPr="00CF3631">
        <w:rPr>
          <w:rFonts w:hint="cs"/>
          <w:i/>
          <w:iCs/>
          <w:rtl/>
          <w:lang w:val="en-ZW" w:bidi="ar-SY"/>
        </w:rPr>
        <w:t>)</w:t>
      </w:r>
      <w:r w:rsidR="00CF3631" w:rsidRPr="00CF3631">
        <w:rPr>
          <w:rFonts w:hint="cs"/>
          <w:i/>
          <w:iCs/>
          <w:rtl/>
          <w:lang w:val="en-ZW" w:bidi="ar-SY"/>
        </w:rPr>
        <w:tab/>
        <w:t>الحق في الضمان الاجتماعي، ولا سيما في حالات التقاعد، والبطالة، والمرض، والعجز، والشيخوخة، وأي شكل آخر من أشكال عدم القدرة على العمل، وكذلك الحق في إجازة مدفوعة الأجر؛</w:t>
      </w:r>
    </w:p>
    <w:p w:rsidR="00CF3631" w:rsidRPr="00CF3631" w:rsidRDefault="009D6603" w:rsidP="009D6603">
      <w:pPr>
        <w:pStyle w:val="SingleTxt"/>
        <w:rPr>
          <w:rFonts w:hint="cs"/>
          <w:i/>
          <w:iCs/>
          <w:rtl/>
          <w:lang w:val="en-ZW" w:bidi="ar-SY"/>
        </w:rPr>
      </w:pPr>
      <w:r>
        <w:rPr>
          <w:rFonts w:hint="cs"/>
          <w:i/>
          <w:iCs/>
          <w:rtl/>
          <w:lang w:val="en-ZW" w:bidi="ar-SY"/>
        </w:rPr>
        <w:tab/>
      </w:r>
      <w:r w:rsidR="00CF3631" w:rsidRPr="00CF3631">
        <w:rPr>
          <w:rFonts w:hint="cs"/>
          <w:i/>
          <w:iCs/>
          <w:rtl/>
          <w:lang w:val="en-ZW" w:bidi="ar-SY"/>
        </w:rPr>
        <w:t>(و)</w:t>
      </w:r>
      <w:r w:rsidR="00CF3631" w:rsidRPr="00CF3631">
        <w:rPr>
          <w:rFonts w:hint="cs"/>
          <w:i/>
          <w:iCs/>
          <w:rtl/>
          <w:lang w:val="en-ZW" w:bidi="ar-SY"/>
        </w:rPr>
        <w:tab/>
        <w:t>الحق في الوقاية الصحية وسلامة ظروف العمل، بما في ذلك حماية وظيفة الإنجاب.</w:t>
      </w:r>
    </w:p>
    <w:p w:rsidR="00CF3631" w:rsidRDefault="00944B92" w:rsidP="009D6603">
      <w:pPr>
        <w:pStyle w:val="SingleTxt"/>
        <w:rPr>
          <w:rFonts w:hint="cs"/>
          <w:i/>
          <w:iCs/>
          <w:rtl/>
          <w:lang w:val="en-ZW" w:bidi="ar-SY"/>
        </w:rPr>
      </w:pPr>
      <w:r>
        <w:rPr>
          <w:rFonts w:hint="cs"/>
          <w:i/>
          <w:iCs/>
          <w:rtl/>
          <w:lang w:val="en-ZW" w:bidi="ar-SY"/>
        </w:rPr>
        <w:t>2</w:t>
      </w:r>
      <w:r w:rsidR="009D6603">
        <w:rPr>
          <w:rFonts w:hint="cs"/>
          <w:i/>
          <w:iCs/>
          <w:rtl/>
          <w:lang w:val="en-ZW" w:bidi="ar-SY"/>
        </w:rPr>
        <w:t xml:space="preserve"> -</w:t>
      </w:r>
      <w:r w:rsidR="009D6603">
        <w:rPr>
          <w:rFonts w:hint="cs"/>
          <w:i/>
          <w:iCs/>
          <w:rtl/>
          <w:lang w:val="en-ZW" w:bidi="ar-SY"/>
        </w:rPr>
        <w:tab/>
      </w:r>
      <w:r w:rsidR="00CF3631" w:rsidRPr="00CF3631">
        <w:rPr>
          <w:rFonts w:hint="cs"/>
          <w:i/>
          <w:iCs/>
          <w:rtl/>
          <w:lang w:val="en-ZW" w:bidi="ar-SY"/>
        </w:rPr>
        <w:t>توخّيا لمنع التمييز ضد المرأة بسبب الزواج أو الأمومة، ولضمان حقها الفعلي في العمل، تتخذ الدول الأطراف التادبير المناسبة:</w:t>
      </w:r>
    </w:p>
    <w:p w:rsidR="00CF3631" w:rsidRDefault="009D6603" w:rsidP="009D6603">
      <w:pPr>
        <w:pStyle w:val="SingleTxt"/>
        <w:rPr>
          <w:rFonts w:hint="cs"/>
          <w:i/>
          <w:iCs/>
          <w:rtl/>
          <w:lang w:val="en-ZW" w:bidi="ar-SY"/>
        </w:rPr>
      </w:pPr>
      <w:r>
        <w:rPr>
          <w:rFonts w:hint="cs"/>
          <w:i/>
          <w:iCs/>
          <w:rtl/>
          <w:lang w:val="en-ZW" w:bidi="ar-SY"/>
        </w:rPr>
        <w:tab/>
        <w:t>(أ)</w:t>
      </w:r>
      <w:r>
        <w:rPr>
          <w:rFonts w:hint="cs"/>
          <w:i/>
          <w:iCs/>
          <w:rtl/>
          <w:lang w:val="en-ZW" w:bidi="ar-SY"/>
        </w:rPr>
        <w:tab/>
      </w:r>
      <w:r w:rsidR="00CF3631" w:rsidRPr="00CF3631">
        <w:rPr>
          <w:rFonts w:hint="cs"/>
          <w:i/>
          <w:iCs/>
          <w:rtl/>
          <w:lang w:val="en-ZW" w:bidi="ar-SY"/>
        </w:rPr>
        <w:t>لحظر الفصل من الخدمة بسبب الحمل أو إجازة الأمومة والتمييز في الفصل من العمل على أساس الحالة الزوجية، مع فرض جزاءات على المخالفين؛</w:t>
      </w:r>
    </w:p>
    <w:p w:rsidR="00CF3631" w:rsidRPr="00CF3631" w:rsidRDefault="009D6603" w:rsidP="009D6603">
      <w:pPr>
        <w:pStyle w:val="SingleTxt"/>
        <w:rPr>
          <w:rFonts w:hint="cs"/>
          <w:i/>
          <w:iCs/>
          <w:lang w:bidi="ar-SY"/>
        </w:rPr>
      </w:pPr>
      <w:r>
        <w:rPr>
          <w:rFonts w:hint="cs"/>
          <w:i/>
          <w:iCs/>
          <w:rtl/>
          <w:lang w:val="en-ZW" w:bidi="ar-SY"/>
        </w:rPr>
        <w:tab/>
        <w:t>(ب)</w:t>
      </w:r>
      <w:r>
        <w:rPr>
          <w:rFonts w:hint="cs"/>
          <w:i/>
          <w:iCs/>
          <w:rtl/>
          <w:lang w:val="en-ZW" w:bidi="ar-SY"/>
        </w:rPr>
        <w:tab/>
      </w:r>
      <w:r w:rsidR="00CF3631" w:rsidRPr="00CF3631">
        <w:rPr>
          <w:rFonts w:hint="cs"/>
          <w:i/>
          <w:iCs/>
          <w:rtl/>
          <w:lang w:val="en-ZW" w:bidi="ar-SY"/>
        </w:rPr>
        <w:t>لإدخال نظام إجازة الأمومة المدفوعة الأجر أو مع التمتع بمزايا اجتماعية مماثلة دون أن تفقد المرأة الوظيفة التي تشغلها أو أقدميتها أو العلاوات الاجتماعية؛</w:t>
      </w:r>
    </w:p>
    <w:p w:rsidR="00CF3631" w:rsidRPr="00CF3631" w:rsidRDefault="009D6603" w:rsidP="009D6603">
      <w:pPr>
        <w:pStyle w:val="SingleTxt"/>
        <w:rPr>
          <w:rFonts w:hint="cs"/>
          <w:i/>
          <w:iCs/>
          <w:rtl/>
          <w:lang w:val="en-ZW" w:bidi="ar-SY"/>
        </w:rPr>
      </w:pPr>
      <w:r>
        <w:rPr>
          <w:rFonts w:hint="cs"/>
          <w:i/>
          <w:iCs/>
          <w:rtl/>
          <w:lang w:val="en-ZW" w:bidi="ar-SY"/>
        </w:rPr>
        <w:tab/>
      </w:r>
      <w:r w:rsidR="00CF3631" w:rsidRPr="00CF3631">
        <w:rPr>
          <w:rFonts w:hint="cs"/>
          <w:i/>
          <w:iCs/>
          <w:rtl/>
          <w:lang w:val="en-ZW" w:bidi="ar-SY"/>
        </w:rPr>
        <w:t>(ج)</w:t>
      </w:r>
      <w:r w:rsidR="00CF3631" w:rsidRPr="00CF3631">
        <w:rPr>
          <w:rFonts w:hint="cs"/>
          <w:i/>
          <w:iCs/>
          <w:rtl/>
          <w:lang w:val="en-ZW" w:bidi="ar-SY"/>
        </w:rPr>
        <w:tab/>
        <w:t>لتشجيع توفير ما يلزم من الخدمات الاجتماعية السائدة لتمكين الوالدين من الجمع بين التزاماتهما الأسرية وبين مسؤوليات العمل والمشاركة في الحياة العامة، ولا سيما عن طريق تشجيع إنشاء وتنمية شبكة من مرافق رعاية الأطفال؛</w:t>
      </w:r>
    </w:p>
    <w:p w:rsidR="00CF3631" w:rsidRPr="00CF3631" w:rsidRDefault="009D6603" w:rsidP="00CF3631">
      <w:pPr>
        <w:pStyle w:val="SingleTxt"/>
        <w:rPr>
          <w:rFonts w:hint="cs"/>
          <w:i/>
          <w:iCs/>
          <w:rtl/>
          <w:lang w:val="en-ZW" w:bidi="ar-SY"/>
        </w:rPr>
      </w:pPr>
      <w:r>
        <w:rPr>
          <w:rFonts w:hint="cs"/>
          <w:i/>
          <w:iCs/>
          <w:rtl/>
          <w:lang w:val="en-ZW" w:bidi="ar-SY"/>
        </w:rPr>
        <w:tab/>
      </w:r>
      <w:r w:rsidR="00CF3631" w:rsidRPr="00CF3631">
        <w:rPr>
          <w:rFonts w:hint="cs"/>
          <w:i/>
          <w:iCs/>
          <w:rtl/>
          <w:lang w:val="en-ZW" w:bidi="ar-SY"/>
        </w:rPr>
        <w:t>(د)</w:t>
      </w:r>
      <w:r w:rsidR="00CF3631" w:rsidRPr="00CF3631">
        <w:rPr>
          <w:rFonts w:hint="cs"/>
          <w:i/>
          <w:iCs/>
          <w:rtl/>
          <w:lang w:val="en-ZW" w:bidi="ar-SY"/>
        </w:rPr>
        <w:tab/>
        <w:t>لتوفير حماية خاصة للمرأة أثناء فترة الحمل في الأعمال التي يثبت أنها مؤذية لها.</w:t>
      </w:r>
    </w:p>
    <w:p w:rsidR="00CF3631" w:rsidRPr="00CF3631" w:rsidRDefault="00944B92" w:rsidP="009D6603">
      <w:pPr>
        <w:pStyle w:val="SingleTxt"/>
        <w:rPr>
          <w:rFonts w:hint="cs"/>
          <w:i/>
          <w:iCs/>
          <w:lang w:bidi="ar-SY"/>
        </w:rPr>
      </w:pPr>
      <w:r>
        <w:rPr>
          <w:rFonts w:hint="cs"/>
          <w:i/>
          <w:iCs/>
          <w:rtl/>
          <w:lang w:val="en-ZW" w:bidi="ar-SY"/>
        </w:rPr>
        <w:t>3</w:t>
      </w:r>
      <w:r w:rsidR="009D6603">
        <w:rPr>
          <w:rFonts w:hint="cs"/>
          <w:i/>
          <w:iCs/>
          <w:rtl/>
          <w:lang w:val="en-ZW" w:bidi="ar-SY"/>
        </w:rPr>
        <w:t xml:space="preserve"> -</w:t>
      </w:r>
      <w:r w:rsidR="009D6603">
        <w:rPr>
          <w:rFonts w:hint="cs"/>
          <w:i/>
          <w:iCs/>
          <w:rtl/>
          <w:lang w:val="en-ZW" w:bidi="ar-SY"/>
        </w:rPr>
        <w:tab/>
      </w:r>
      <w:r w:rsidR="00CF3631" w:rsidRPr="00CF3631">
        <w:rPr>
          <w:rFonts w:hint="cs"/>
          <w:i/>
          <w:iCs/>
          <w:rtl/>
          <w:lang w:val="en-ZW" w:bidi="ar-SY"/>
        </w:rPr>
        <w:t>يجب أن تستعرض التشريعات الوقائية المتصلة بالمسائل المشمولة بهذه المادة استعراضا دوريا في ضوء المعرفة العلمية والتكنولوجية، وأن يتم تنقيحها أو إلغاؤها أو توسيع نطاقها حسب الاقتضاء.</w:t>
      </w:r>
    </w:p>
    <w:p w:rsidR="009D6603" w:rsidRPr="009D6603" w:rsidRDefault="009D6603" w:rsidP="009D6603">
      <w:pPr>
        <w:pStyle w:val="SingleTxt"/>
        <w:spacing w:after="0" w:line="120" w:lineRule="exact"/>
        <w:rPr>
          <w:rFonts w:hint="cs"/>
          <w:b/>
          <w:bCs/>
          <w:sz w:val="10"/>
          <w:rtl/>
          <w:lang w:val="en-ZW" w:bidi="ar-SY"/>
        </w:rPr>
      </w:pPr>
    </w:p>
    <w:p w:rsidR="00CF3631" w:rsidRPr="00CF3631" w:rsidRDefault="009D6603" w:rsidP="009D6603">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val="en-ZW" w:bidi="ar-SY"/>
        </w:rPr>
      </w:pPr>
      <w:r>
        <w:rPr>
          <w:rFonts w:hint="cs"/>
          <w:rtl/>
          <w:lang w:val="en-ZW" w:bidi="ar-SY"/>
        </w:rPr>
        <w:tab/>
      </w:r>
      <w:r w:rsidR="000E6B7A">
        <w:rPr>
          <w:rFonts w:hint="cs"/>
          <w:rtl/>
          <w:lang w:val="en-ZW" w:bidi="ar-SY"/>
        </w:rPr>
        <w:t>11-1</w:t>
      </w:r>
      <w:r w:rsidR="00CF3631" w:rsidRPr="00CF3631">
        <w:rPr>
          <w:rFonts w:hint="cs"/>
          <w:rtl/>
          <w:lang w:val="en-ZW" w:bidi="ar-SY"/>
        </w:rPr>
        <w:tab/>
        <w:t>توظيف المرأة</w:t>
      </w:r>
    </w:p>
    <w:p w:rsidR="00CF3631" w:rsidRPr="00CF3631" w:rsidRDefault="009D6603" w:rsidP="003C54E3">
      <w:pPr>
        <w:pStyle w:val="SingleTxt"/>
        <w:rPr>
          <w:rFonts w:hint="cs"/>
          <w:rtl/>
          <w:lang w:val="en-ZW" w:bidi="ar-SY"/>
        </w:rPr>
      </w:pPr>
      <w:r>
        <w:rPr>
          <w:rFonts w:hint="cs"/>
          <w:rtl/>
          <w:lang w:val="en-ZW" w:bidi="ar-SY"/>
        </w:rPr>
        <w:tab/>
      </w:r>
      <w:r w:rsidR="00CF3631" w:rsidRPr="00CF3631">
        <w:rPr>
          <w:rFonts w:hint="cs"/>
          <w:rtl/>
          <w:lang w:val="en-ZW" w:bidi="ar-SY"/>
        </w:rPr>
        <w:t>أصبح نمو التوظيف في مالطة إيجابيا في 2004 و 2005، عقب اتجاه سلبي في السنتين السابقتين. ويُعزى هذا الهبوط إلى صناعة تحويلية متدهورة وقطاع عام متضائل. لقد سجل التوظيف في الجزر المالطية في 2006 نموا بنسبة 0.6</w:t>
      </w:r>
      <w:r w:rsidR="00C32FE3">
        <w:rPr>
          <w:rFonts w:hint="cs"/>
          <w:rtl/>
          <w:lang w:val="en-ZW" w:bidi="ar-SY"/>
        </w:rPr>
        <w:t xml:space="preserve"> </w:t>
      </w:r>
      <w:r w:rsidR="00DB7A52">
        <w:rPr>
          <w:rFonts w:hint="cs"/>
          <w:rtl/>
          <w:lang w:val="en-ZW" w:bidi="ar-SY"/>
        </w:rPr>
        <w:t>في المائة</w:t>
      </w:r>
      <w:r w:rsidR="003C54E3">
        <w:rPr>
          <w:rFonts w:hint="cs"/>
          <w:vertAlign w:val="superscript"/>
          <w:rtl/>
          <w:lang w:val="en-ZW" w:bidi="ar-SY"/>
        </w:rPr>
        <w:t>(53)</w:t>
      </w:r>
      <w:r w:rsidR="003C54E3">
        <w:rPr>
          <w:rFonts w:hint="cs"/>
          <w:rtl/>
          <w:lang w:val="en-ZW" w:bidi="ar-SY"/>
        </w:rPr>
        <w:t>.</w:t>
      </w:r>
    </w:p>
    <w:p w:rsidR="00CF3631" w:rsidRPr="00CF3631" w:rsidRDefault="009D6603" w:rsidP="00CF3631">
      <w:pPr>
        <w:pStyle w:val="SingleTxt"/>
        <w:rPr>
          <w:rFonts w:hint="cs"/>
          <w:rtl/>
          <w:lang w:val="en-ZW" w:bidi="ar-SY"/>
        </w:rPr>
      </w:pPr>
      <w:r>
        <w:rPr>
          <w:rFonts w:hint="cs"/>
          <w:rtl/>
          <w:lang w:val="en-ZW" w:bidi="ar-SY"/>
        </w:rPr>
        <w:tab/>
      </w:r>
      <w:r w:rsidR="00CF3631" w:rsidRPr="00CF3631">
        <w:rPr>
          <w:rFonts w:hint="cs"/>
          <w:rtl/>
          <w:lang w:val="en-ZW" w:bidi="ar-SY"/>
        </w:rPr>
        <w:t>ينقل الجدولان أدناه صورة وضع العمل في مالطة كما كانت في كانون الثاني/يناير 2006، وفي الفترة بين تموز/يوليه وأيلول/سبتمبر 2006، موزع حسب نوع الجنس.</w:t>
      </w:r>
    </w:p>
    <w:p w:rsidR="00CF3631" w:rsidRPr="00CF3631" w:rsidRDefault="009D6603" w:rsidP="00944B92">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val="en-ZW" w:bidi="ar-SY"/>
        </w:rPr>
      </w:pPr>
      <w:r>
        <w:rPr>
          <w:rtl/>
          <w:lang w:val="en-ZW" w:bidi="ar-SY"/>
        </w:rPr>
        <w:br w:type="page"/>
      </w:r>
      <w:r w:rsidR="00CF3631" w:rsidRPr="00CF3631">
        <w:rPr>
          <w:rFonts w:hint="cs"/>
          <w:rtl/>
          <w:lang w:val="en-ZW" w:bidi="ar-SY"/>
        </w:rPr>
        <w:t>الجدول 11-1:</w:t>
      </w:r>
      <w:r w:rsidR="00C32FE3">
        <w:rPr>
          <w:rFonts w:hint="cs"/>
          <w:rtl/>
          <w:lang w:val="en-ZW" w:bidi="ar-SY"/>
        </w:rPr>
        <w:t xml:space="preserve"> </w:t>
      </w:r>
      <w:r w:rsidR="00CF3631" w:rsidRPr="00CF3631">
        <w:rPr>
          <w:rFonts w:hint="cs"/>
          <w:rtl/>
          <w:lang w:val="en-ZW" w:bidi="ar-SY"/>
        </w:rPr>
        <w:t>وضع العمل كانون الثاني/يناير 2006</w:t>
      </w:r>
    </w:p>
    <w:tbl>
      <w:tblPr>
        <w:bidiVisual/>
        <w:tblW w:w="9849" w:type="dxa"/>
        <w:jc w:val="center"/>
        <w:tblLayout w:type="fixed"/>
        <w:tblCellMar>
          <w:left w:w="0" w:type="dxa"/>
          <w:right w:w="0" w:type="dxa"/>
        </w:tblCellMar>
        <w:tblLook w:val="0000" w:firstRow="0" w:lastRow="0" w:firstColumn="0" w:lastColumn="0" w:noHBand="0" w:noVBand="0"/>
      </w:tblPr>
      <w:tblGrid>
        <w:gridCol w:w="1407"/>
        <w:gridCol w:w="1407"/>
        <w:gridCol w:w="1407"/>
        <w:gridCol w:w="1407"/>
        <w:gridCol w:w="1407"/>
        <w:gridCol w:w="1407"/>
        <w:gridCol w:w="1407"/>
      </w:tblGrid>
      <w:tr w:rsidR="009167F3" w:rsidRPr="00F407EC">
        <w:tblPrEx>
          <w:tblCellMar>
            <w:top w:w="0" w:type="dxa"/>
            <w:bottom w:w="0" w:type="dxa"/>
          </w:tblCellMar>
        </w:tblPrEx>
        <w:trPr>
          <w:cantSplit/>
          <w:tblHeader/>
          <w:jc w:val="center"/>
        </w:trPr>
        <w:tc>
          <w:tcPr>
            <w:tcW w:w="1407" w:type="dxa"/>
            <w:tcBorders>
              <w:top w:val="single" w:sz="4" w:space="0" w:color="auto"/>
            </w:tcBorders>
            <w:shd w:val="clear" w:color="auto" w:fill="auto"/>
            <w:tcMar>
              <w:left w:w="0" w:type="dxa"/>
              <w:right w:w="0" w:type="dxa"/>
            </w:tcMar>
            <w:vAlign w:val="bottom"/>
          </w:tcPr>
          <w:p w:rsidR="009167F3" w:rsidRPr="00F407EC" w:rsidRDefault="009167F3" w:rsidP="004004FB">
            <w:pPr>
              <w:spacing w:before="80" w:line="240" w:lineRule="exact"/>
              <w:rPr>
                <w:rFonts w:hint="cs"/>
                <w:i/>
                <w:iCs/>
                <w:sz w:val="16"/>
                <w:szCs w:val="24"/>
                <w:rtl/>
                <w:lang w:val="en-ZW" w:bidi="ar-EG"/>
              </w:rPr>
            </w:pPr>
          </w:p>
        </w:tc>
        <w:tc>
          <w:tcPr>
            <w:tcW w:w="1407" w:type="dxa"/>
            <w:tcBorders>
              <w:top w:val="single" w:sz="4" w:space="0" w:color="auto"/>
              <w:bottom w:val="single" w:sz="4" w:space="0" w:color="auto"/>
            </w:tcBorders>
            <w:shd w:val="clear" w:color="auto" w:fill="auto"/>
            <w:vAlign w:val="bottom"/>
          </w:tcPr>
          <w:p w:rsidR="009167F3" w:rsidRPr="00F407EC" w:rsidRDefault="009167F3" w:rsidP="004004FB">
            <w:pPr>
              <w:spacing w:before="80" w:line="240" w:lineRule="exact"/>
              <w:rPr>
                <w:rFonts w:hint="cs"/>
                <w:i/>
                <w:iCs/>
                <w:sz w:val="16"/>
                <w:szCs w:val="24"/>
                <w:rtl/>
                <w:lang w:val="en-ZW" w:bidi="ar-EG"/>
              </w:rPr>
            </w:pPr>
          </w:p>
        </w:tc>
        <w:tc>
          <w:tcPr>
            <w:tcW w:w="1407" w:type="dxa"/>
            <w:tcBorders>
              <w:top w:val="single" w:sz="4" w:space="0" w:color="auto"/>
              <w:bottom w:val="single" w:sz="4" w:space="0" w:color="auto"/>
            </w:tcBorders>
            <w:shd w:val="clear" w:color="auto" w:fill="auto"/>
            <w:vAlign w:val="bottom"/>
          </w:tcPr>
          <w:p w:rsidR="009167F3" w:rsidRPr="00F407EC" w:rsidRDefault="009167F3" w:rsidP="004004FB">
            <w:pPr>
              <w:spacing w:before="80" w:line="240" w:lineRule="exact"/>
              <w:rPr>
                <w:rFonts w:hint="cs"/>
                <w:i/>
                <w:iCs/>
                <w:sz w:val="16"/>
                <w:szCs w:val="24"/>
                <w:rtl/>
                <w:lang w:val="en-ZW" w:bidi="ar-EG"/>
              </w:rPr>
            </w:pPr>
          </w:p>
        </w:tc>
        <w:tc>
          <w:tcPr>
            <w:tcW w:w="1407" w:type="dxa"/>
            <w:tcBorders>
              <w:top w:val="single" w:sz="4" w:space="0" w:color="auto"/>
              <w:bottom w:val="single" w:sz="4" w:space="0" w:color="auto"/>
            </w:tcBorders>
            <w:shd w:val="clear" w:color="auto" w:fill="auto"/>
            <w:vAlign w:val="bottom"/>
          </w:tcPr>
          <w:p w:rsidR="009167F3" w:rsidRPr="00F407EC" w:rsidRDefault="009167F3" w:rsidP="004004FB">
            <w:pPr>
              <w:spacing w:before="80" w:line="240" w:lineRule="exact"/>
              <w:rPr>
                <w:rFonts w:hint="cs"/>
                <w:i/>
                <w:iCs/>
                <w:sz w:val="16"/>
                <w:szCs w:val="24"/>
                <w:rtl/>
                <w:lang w:val="en-ZW" w:bidi="ar-EG"/>
              </w:rPr>
            </w:pPr>
            <w:r>
              <w:rPr>
                <w:rFonts w:hint="cs"/>
                <w:i/>
                <w:iCs/>
                <w:sz w:val="16"/>
                <w:szCs w:val="24"/>
                <w:rtl/>
                <w:lang w:val="en-ZW" w:bidi="ar-EG"/>
              </w:rPr>
              <w:t>نوع الجنس</w:t>
            </w:r>
          </w:p>
        </w:tc>
        <w:tc>
          <w:tcPr>
            <w:tcW w:w="1407" w:type="dxa"/>
            <w:tcBorders>
              <w:top w:val="single" w:sz="4" w:space="0" w:color="auto"/>
              <w:bottom w:val="single" w:sz="4" w:space="0" w:color="auto"/>
            </w:tcBorders>
            <w:shd w:val="clear" w:color="auto" w:fill="auto"/>
            <w:vAlign w:val="bottom"/>
          </w:tcPr>
          <w:p w:rsidR="009167F3" w:rsidRPr="00F407EC" w:rsidRDefault="009167F3" w:rsidP="004004FB">
            <w:pPr>
              <w:spacing w:before="80" w:line="240" w:lineRule="exact"/>
              <w:rPr>
                <w:rFonts w:hint="cs"/>
                <w:i/>
                <w:iCs/>
                <w:sz w:val="16"/>
                <w:szCs w:val="24"/>
                <w:rtl/>
                <w:lang w:val="en-ZW" w:bidi="ar-EG"/>
              </w:rPr>
            </w:pPr>
          </w:p>
        </w:tc>
        <w:tc>
          <w:tcPr>
            <w:tcW w:w="2814" w:type="dxa"/>
            <w:gridSpan w:val="2"/>
            <w:tcBorders>
              <w:top w:val="single" w:sz="4" w:space="0" w:color="auto"/>
              <w:bottom w:val="single" w:sz="4" w:space="0" w:color="auto"/>
            </w:tcBorders>
            <w:shd w:val="clear" w:color="auto" w:fill="auto"/>
            <w:vAlign w:val="bottom"/>
          </w:tcPr>
          <w:p w:rsidR="009167F3" w:rsidRPr="00F407EC" w:rsidRDefault="009167F3" w:rsidP="009167F3">
            <w:pPr>
              <w:spacing w:before="80" w:line="240" w:lineRule="exact"/>
              <w:jc w:val="center"/>
              <w:rPr>
                <w:rFonts w:hint="cs"/>
                <w:i/>
                <w:iCs/>
                <w:sz w:val="16"/>
                <w:szCs w:val="24"/>
                <w:rtl/>
                <w:lang w:val="en-ZW" w:bidi="ar-EG"/>
              </w:rPr>
            </w:pPr>
            <w:r>
              <w:rPr>
                <w:rFonts w:hint="cs"/>
                <w:i/>
                <w:iCs/>
                <w:sz w:val="16"/>
                <w:szCs w:val="24"/>
                <w:rtl/>
                <w:lang w:val="en-ZW" w:bidi="ar-EG"/>
              </w:rPr>
              <w:t>المجموع</w:t>
            </w:r>
          </w:p>
        </w:tc>
      </w:tr>
      <w:tr w:rsidR="00944B92" w:rsidRPr="00F407EC">
        <w:tblPrEx>
          <w:tblCellMar>
            <w:top w:w="0" w:type="dxa"/>
            <w:bottom w:w="0" w:type="dxa"/>
          </w:tblCellMar>
        </w:tblPrEx>
        <w:trPr>
          <w:cantSplit/>
          <w:tblHeader/>
          <w:jc w:val="center"/>
        </w:trPr>
        <w:tc>
          <w:tcPr>
            <w:tcW w:w="1407" w:type="dxa"/>
            <w:shd w:val="clear" w:color="auto" w:fill="auto"/>
            <w:vAlign w:val="bottom"/>
          </w:tcPr>
          <w:p w:rsidR="00944B92" w:rsidRPr="00F407EC" w:rsidRDefault="00944B92" w:rsidP="004004FB">
            <w:pPr>
              <w:spacing w:line="240" w:lineRule="exact"/>
              <w:rPr>
                <w:rFonts w:hint="cs"/>
                <w:i/>
                <w:iCs/>
                <w:sz w:val="16"/>
                <w:szCs w:val="24"/>
                <w:rtl/>
                <w:lang w:val="en-ZW" w:bidi="ar-EG"/>
              </w:rPr>
            </w:pPr>
          </w:p>
        </w:tc>
        <w:tc>
          <w:tcPr>
            <w:tcW w:w="1407" w:type="dxa"/>
            <w:tcBorders>
              <w:top w:val="single" w:sz="4" w:space="0" w:color="auto"/>
              <w:bottom w:val="single" w:sz="4" w:space="0" w:color="auto"/>
            </w:tcBorders>
            <w:shd w:val="clear" w:color="auto" w:fill="auto"/>
            <w:vAlign w:val="bottom"/>
          </w:tcPr>
          <w:p w:rsidR="00944B92" w:rsidRPr="00F407EC" w:rsidRDefault="00944B92" w:rsidP="004004FB">
            <w:pPr>
              <w:spacing w:line="240" w:lineRule="exact"/>
              <w:rPr>
                <w:rFonts w:hint="cs"/>
                <w:i/>
                <w:iCs/>
                <w:sz w:val="16"/>
                <w:szCs w:val="24"/>
                <w:rtl/>
                <w:lang w:val="en-ZW" w:bidi="ar-EG"/>
              </w:rPr>
            </w:pPr>
          </w:p>
        </w:tc>
        <w:tc>
          <w:tcPr>
            <w:tcW w:w="2814" w:type="dxa"/>
            <w:gridSpan w:val="2"/>
            <w:tcBorders>
              <w:top w:val="single" w:sz="4" w:space="0" w:color="auto"/>
              <w:bottom w:val="single" w:sz="4" w:space="0" w:color="auto"/>
            </w:tcBorders>
            <w:shd w:val="clear" w:color="auto" w:fill="auto"/>
            <w:vAlign w:val="bottom"/>
          </w:tcPr>
          <w:p w:rsidR="00944B92" w:rsidRPr="00F407EC" w:rsidRDefault="009167F3" w:rsidP="004004FB">
            <w:pPr>
              <w:spacing w:line="240" w:lineRule="exact"/>
              <w:jc w:val="center"/>
              <w:rPr>
                <w:rFonts w:hint="cs"/>
                <w:i/>
                <w:iCs/>
                <w:sz w:val="16"/>
                <w:szCs w:val="24"/>
                <w:rtl/>
                <w:lang w:val="en-ZW" w:bidi="ar-EG"/>
              </w:rPr>
            </w:pPr>
            <w:r>
              <w:rPr>
                <w:rFonts w:hint="cs"/>
                <w:i/>
                <w:iCs/>
                <w:sz w:val="16"/>
                <w:szCs w:val="24"/>
                <w:rtl/>
                <w:lang w:val="en-ZW" w:bidi="ar-EG"/>
              </w:rPr>
              <w:t>ال</w:t>
            </w:r>
            <w:r w:rsidR="00944B92">
              <w:rPr>
                <w:rFonts w:hint="cs"/>
                <w:i/>
                <w:iCs/>
                <w:sz w:val="16"/>
                <w:szCs w:val="24"/>
                <w:rtl/>
                <w:lang w:val="en-ZW" w:bidi="ar-EG"/>
              </w:rPr>
              <w:t>ذكور</w:t>
            </w:r>
          </w:p>
        </w:tc>
        <w:tc>
          <w:tcPr>
            <w:tcW w:w="2814" w:type="dxa"/>
            <w:gridSpan w:val="2"/>
            <w:tcBorders>
              <w:top w:val="single" w:sz="4" w:space="0" w:color="auto"/>
              <w:bottom w:val="single" w:sz="4" w:space="0" w:color="auto"/>
            </w:tcBorders>
            <w:shd w:val="clear" w:color="auto" w:fill="auto"/>
            <w:vAlign w:val="bottom"/>
          </w:tcPr>
          <w:p w:rsidR="00944B92" w:rsidRPr="00F407EC" w:rsidRDefault="009167F3" w:rsidP="004004FB">
            <w:pPr>
              <w:spacing w:line="240" w:lineRule="exact"/>
              <w:jc w:val="center"/>
              <w:rPr>
                <w:rFonts w:hint="cs"/>
                <w:i/>
                <w:iCs/>
                <w:sz w:val="16"/>
                <w:szCs w:val="24"/>
                <w:rtl/>
                <w:lang w:val="en-ZW" w:bidi="ar-EG"/>
              </w:rPr>
            </w:pPr>
            <w:r>
              <w:rPr>
                <w:rFonts w:hint="cs"/>
                <w:i/>
                <w:iCs/>
                <w:sz w:val="16"/>
                <w:szCs w:val="24"/>
                <w:rtl/>
                <w:lang w:val="en-ZW" w:bidi="ar-EG"/>
              </w:rPr>
              <w:t>الإ</w:t>
            </w:r>
            <w:r w:rsidR="00944B92">
              <w:rPr>
                <w:rFonts w:hint="cs"/>
                <w:i/>
                <w:iCs/>
                <w:sz w:val="16"/>
                <w:szCs w:val="24"/>
                <w:rtl/>
                <w:lang w:val="en-ZW" w:bidi="ar-EG"/>
              </w:rPr>
              <w:t>ناث</w:t>
            </w:r>
          </w:p>
        </w:tc>
        <w:tc>
          <w:tcPr>
            <w:tcW w:w="1407" w:type="dxa"/>
            <w:tcBorders>
              <w:top w:val="single" w:sz="4" w:space="0" w:color="auto"/>
              <w:bottom w:val="single" w:sz="4" w:space="0" w:color="auto"/>
            </w:tcBorders>
            <w:shd w:val="clear" w:color="auto" w:fill="auto"/>
            <w:vAlign w:val="bottom"/>
          </w:tcPr>
          <w:p w:rsidR="00944B92" w:rsidRPr="00F407EC" w:rsidRDefault="00944B92" w:rsidP="004004FB">
            <w:pPr>
              <w:spacing w:line="240" w:lineRule="exact"/>
              <w:rPr>
                <w:rFonts w:hint="cs"/>
                <w:i/>
                <w:iCs/>
                <w:sz w:val="16"/>
                <w:szCs w:val="24"/>
                <w:rtl/>
                <w:lang w:val="en-ZW" w:bidi="ar-EG"/>
              </w:rPr>
            </w:pPr>
          </w:p>
        </w:tc>
      </w:tr>
      <w:tr w:rsidR="009D6603" w:rsidRPr="00F407EC">
        <w:tblPrEx>
          <w:tblCellMar>
            <w:top w:w="0" w:type="dxa"/>
            <w:bottom w:w="0" w:type="dxa"/>
          </w:tblCellMar>
        </w:tblPrEx>
        <w:trPr>
          <w:cantSplit/>
          <w:tblHeader/>
          <w:jc w:val="center"/>
        </w:trPr>
        <w:tc>
          <w:tcPr>
            <w:tcW w:w="1407" w:type="dxa"/>
            <w:tcBorders>
              <w:bottom w:val="single" w:sz="4" w:space="0" w:color="auto"/>
            </w:tcBorders>
            <w:shd w:val="clear" w:color="auto" w:fill="auto"/>
            <w:vAlign w:val="bottom"/>
          </w:tcPr>
          <w:p w:rsidR="009D6603" w:rsidRPr="00F407EC" w:rsidRDefault="00944B92" w:rsidP="004004FB">
            <w:pPr>
              <w:spacing w:line="240" w:lineRule="exact"/>
              <w:rPr>
                <w:rFonts w:hint="cs"/>
                <w:i/>
                <w:iCs/>
                <w:sz w:val="16"/>
                <w:szCs w:val="24"/>
                <w:rtl/>
                <w:lang w:val="en-ZW" w:bidi="ar-EG"/>
              </w:rPr>
            </w:pPr>
            <w:r>
              <w:rPr>
                <w:rFonts w:hint="cs"/>
                <w:i/>
                <w:iCs/>
                <w:sz w:val="16"/>
                <w:szCs w:val="24"/>
                <w:rtl/>
                <w:lang w:val="en-ZW" w:bidi="ar-EG"/>
              </w:rPr>
              <w:t>وضع العمل</w:t>
            </w:r>
          </w:p>
        </w:tc>
        <w:tc>
          <w:tcPr>
            <w:tcW w:w="1407" w:type="dxa"/>
            <w:tcBorders>
              <w:top w:val="single" w:sz="4" w:space="0" w:color="auto"/>
              <w:bottom w:val="single" w:sz="4" w:space="0" w:color="auto"/>
            </w:tcBorders>
            <w:shd w:val="clear" w:color="auto" w:fill="auto"/>
            <w:vAlign w:val="bottom"/>
          </w:tcPr>
          <w:p w:rsidR="009D6603" w:rsidRPr="00F407EC" w:rsidRDefault="00037904" w:rsidP="004004FB">
            <w:pPr>
              <w:spacing w:line="240" w:lineRule="exact"/>
              <w:jc w:val="center"/>
              <w:rPr>
                <w:rFonts w:hint="cs"/>
                <w:i/>
                <w:iCs/>
                <w:sz w:val="16"/>
                <w:szCs w:val="24"/>
                <w:rtl/>
                <w:lang w:val="en-ZW" w:bidi="ar-EG"/>
              </w:rPr>
            </w:pPr>
            <w:r>
              <w:rPr>
                <w:rFonts w:hint="cs"/>
                <w:i/>
                <w:iCs/>
                <w:sz w:val="16"/>
                <w:szCs w:val="24"/>
                <w:rtl/>
                <w:lang w:val="en-ZW" w:bidi="ar-EG"/>
              </w:rPr>
              <w:t>العدد</w:t>
            </w:r>
          </w:p>
        </w:tc>
        <w:tc>
          <w:tcPr>
            <w:tcW w:w="1407" w:type="dxa"/>
            <w:tcBorders>
              <w:top w:val="single" w:sz="4" w:space="0" w:color="auto"/>
              <w:bottom w:val="single" w:sz="4" w:space="0" w:color="auto"/>
            </w:tcBorders>
            <w:shd w:val="clear" w:color="auto" w:fill="auto"/>
            <w:vAlign w:val="bottom"/>
          </w:tcPr>
          <w:p w:rsidR="009D6603" w:rsidRPr="00F407EC" w:rsidRDefault="009D6603" w:rsidP="004004FB">
            <w:pPr>
              <w:spacing w:line="240" w:lineRule="exact"/>
              <w:jc w:val="center"/>
              <w:rPr>
                <w:rFonts w:hint="cs"/>
                <w:i/>
                <w:iCs/>
                <w:sz w:val="16"/>
                <w:szCs w:val="24"/>
                <w:rtl/>
                <w:lang w:val="en-ZW" w:bidi="ar-EG"/>
              </w:rPr>
            </w:pPr>
            <w:r>
              <w:rPr>
                <w:rFonts w:hint="cs"/>
                <w:i/>
                <w:iCs/>
                <w:sz w:val="16"/>
                <w:szCs w:val="24"/>
                <w:rtl/>
                <w:lang w:val="en-ZW" w:bidi="ar-EG"/>
              </w:rPr>
              <w:t>في المائة</w:t>
            </w:r>
          </w:p>
        </w:tc>
        <w:tc>
          <w:tcPr>
            <w:tcW w:w="1407" w:type="dxa"/>
            <w:tcBorders>
              <w:top w:val="single" w:sz="4" w:space="0" w:color="auto"/>
              <w:bottom w:val="single" w:sz="4" w:space="0" w:color="auto"/>
            </w:tcBorders>
            <w:shd w:val="clear" w:color="auto" w:fill="auto"/>
            <w:vAlign w:val="bottom"/>
          </w:tcPr>
          <w:p w:rsidR="009D6603" w:rsidRPr="00F407EC" w:rsidRDefault="00037904" w:rsidP="004004FB">
            <w:pPr>
              <w:spacing w:line="240" w:lineRule="exact"/>
              <w:jc w:val="center"/>
              <w:rPr>
                <w:rFonts w:hint="cs"/>
                <w:i/>
                <w:iCs/>
                <w:sz w:val="16"/>
                <w:szCs w:val="24"/>
                <w:rtl/>
                <w:lang w:val="en-ZW" w:bidi="ar-EG"/>
              </w:rPr>
            </w:pPr>
            <w:r>
              <w:rPr>
                <w:rFonts w:hint="cs"/>
                <w:i/>
                <w:iCs/>
                <w:sz w:val="16"/>
                <w:szCs w:val="24"/>
                <w:rtl/>
                <w:lang w:val="en-ZW" w:bidi="ar-EG"/>
              </w:rPr>
              <w:t>العدد</w:t>
            </w:r>
          </w:p>
        </w:tc>
        <w:tc>
          <w:tcPr>
            <w:tcW w:w="1407" w:type="dxa"/>
            <w:tcBorders>
              <w:top w:val="single" w:sz="4" w:space="0" w:color="auto"/>
              <w:bottom w:val="single" w:sz="4" w:space="0" w:color="auto"/>
            </w:tcBorders>
            <w:shd w:val="clear" w:color="auto" w:fill="auto"/>
            <w:vAlign w:val="bottom"/>
          </w:tcPr>
          <w:p w:rsidR="009D6603" w:rsidRPr="00F407EC" w:rsidRDefault="009D6603" w:rsidP="004004FB">
            <w:pPr>
              <w:spacing w:line="240" w:lineRule="exact"/>
              <w:jc w:val="center"/>
              <w:rPr>
                <w:rFonts w:hint="cs"/>
                <w:i/>
                <w:iCs/>
                <w:sz w:val="16"/>
                <w:szCs w:val="24"/>
                <w:rtl/>
                <w:lang w:val="en-ZW" w:bidi="ar-EG"/>
              </w:rPr>
            </w:pPr>
            <w:r>
              <w:rPr>
                <w:rFonts w:hint="cs"/>
                <w:i/>
                <w:iCs/>
                <w:sz w:val="16"/>
                <w:szCs w:val="24"/>
                <w:rtl/>
                <w:lang w:val="en-ZW" w:bidi="ar-EG"/>
              </w:rPr>
              <w:t>في المائة</w:t>
            </w:r>
          </w:p>
        </w:tc>
        <w:tc>
          <w:tcPr>
            <w:tcW w:w="1407" w:type="dxa"/>
            <w:tcBorders>
              <w:top w:val="single" w:sz="4" w:space="0" w:color="auto"/>
              <w:bottom w:val="single" w:sz="4" w:space="0" w:color="auto"/>
            </w:tcBorders>
            <w:shd w:val="clear" w:color="auto" w:fill="auto"/>
            <w:vAlign w:val="bottom"/>
          </w:tcPr>
          <w:p w:rsidR="009D6603" w:rsidRPr="00F407EC" w:rsidRDefault="00037904" w:rsidP="004004FB">
            <w:pPr>
              <w:spacing w:line="240" w:lineRule="exact"/>
              <w:jc w:val="center"/>
              <w:rPr>
                <w:rFonts w:hint="cs"/>
                <w:i/>
                <w:iCs/>
                <w:sz w:val="16"/>
                <w:szCs w:val="24"/>
                <w:rtl/>
                <w:lang w:val="en-ZW" w:bidi="ar-EG"/>
              </w:rPr>
            </w:pPr>
            <w:r>
              <w:rPr>
                <w:rFonts w:hint="cs"/>
                <w:i/>
                <w:iCs/>
                <w:sz w:val="16"/>
                <w:szCs w:val="24"/>
                <w:rtl/>
                <w:lang w:val="en-ZW" w:bidi="ar-EG"/>
              </w:rPr>
              <w:t>العدد</w:t>
            </w:r>
          </w:p>
        </w:tc>
        <w:tc>
          <w:tcPr>
            <w:tcW w:w="1407" w:type="dxa"/>
            <w:tcBorders>
              <w:top w:val="single" w:sz="4" w:space="0" w:color="auto"/>
              <w:bottom w:val="single" w:sz="4" w:space="0" w:color="auto"/>
            </w:tcBorders>
            <w:shd w:val="clear" w:color="auto" w:fill="auto"/>
            <w:vAlign w:val="bottom"/>
          </w:tcPr>
          <w:p w:rsidR="009D6603" w:rsidRPr="00F407EC" w:rsidRDefault="009D6603" w:rsidP="004004FB">
            <w:pPr>
              <w:spacing w:line="240" w:lineRule="exact"/>
              <w:jc w:val="center"/>
              <w:rPr>
                <w:rFonts w:hint="cs"/>
                <w:i/>
                <w:iCs/>
                <w:sz w:val="16"/>
                <w:szCs w:val="24"/>
                <w:rtl/>
                <w:lang w:val="en-ZW" w:bidi="ar-EG"/>
              </w:rPr>
            </w:pPr>
            <w:r>
              <w:rPr>
                <w:rFonts w:hint="cs"/>
                <w:i/>
                <w:iCs/>
                <w:sz w:val="16"/>
                <w:szCs w:val="24"/>
                <w:rtl/>
                <w:lang w:val="en-ZW" w:bidi="ar-EG"/>
              </w:rPr>
              <w:t>في المائة</w:t>
            </w:r>
          </w:p>
        </w:tc>
      </w:tr>
      <w:tr w:rsidR="009D6603" w:rsidRPr="00F407EC">
        <w:tblPrEx>
          <w:tblCellMar>
            <w:top w:w="0" w:type="dxa"/>
            <w:bottom w:w="0" w:type="dxa"/>
          </w:tblCellMar>
        </w:tblPrEx>
        <w:trPr>
          <w:cantSplit/>
          <w:tblHeader/>
          <w:jc w:val="center"/>
        </w:trPr>
        <w:tc>
          <w:tcPr>
            <w:tcW w:w="1407" w:type="dxa"/>
            <w:tcBorders>
              <w:top w:val="single" w:sz="4" w:space="0" w:color="auto"/>
              <w:bottom w:val="single" w:sz="4" w:space="0" w:color="auto"/>
            </w:tcBorders>
            <w:shd w:val="clear" w:color="auto" w:fill="auto"/>
            <w:vAlign w:val="bottom"/>
          </w:tcPr>
          <w:p w:rsidR="009D6603" w:rsidRPr="00F407EC" w:rsidRDefault="009D6603" w:rsidP="0087517B">
            <w:pPr>
              <w:rPr>
                <w:rFonts w:hint="cs"/>
                <w:i/>
                <w:iCs/>
                <w:sz w:val="16"/>
                <w:szCs w:val="24"/>
                <w:rtl/>
                <w:lang w:val="en-ZW" w:bidi="ar-EG"/>
              </w:rPr>
            </w:pPr>
          </w:p>
        </w:tc>
        <w:tc>
          <w:tcPr>
            <w:tcW w:w="1407" w:type="dxa"/>
            <w:tcBorders>
              <w:top w:val="single" w:sz="4" w:space="0" w:color="auto"/>
              <w:bottom w:val="single" w:sz="4" w:space="0" w:color="auto"/>
            </w:tcBorders>
            <w:shd w:val="clear" w:color="auto" w:fill="auto"/>
            <w:vAlign w:val="bottom"/>
          </w:tcPr>
          <w:p w:rsidR="009D6603" w:rsidRPr="00F407EC" w:rsidRDefault="009D6603" w:rsidP="0087517B">
            <w:pPr>
              <w:rPr>
                <w:rFonts w:hint="cs"/>
                <w:i/>
                <w:iCs/>
                <w:sz w:val="16"/>
                <w:szCs w:val="24"/>
                <w:rtl/>
                <w:lang w:val="en-ZW" w:bidi="ar-EG"/>
              </w:rPr>
            </w:pPr>
          </w:p>
        </w:tc>
        <w:tc>
          <w:tcPr>
            <w:tcW w:w="4221" w:type="dxa"/>
            <w:gridSpan w:val="3"/>
            <w:tcBorders>
              <w:top w:val="single" w:sz="4" w:space="0" w:color="auto"/>
              <w:bottom w:val="single" w:sz="4" w:space="0" w:color="auto"/>
            </w:tcBorders>
            <w:shd w:val="clear" w:color="auto" w:fill="auto"/>
            <w:vAlign w:val="bottom"/>
          </w:tcPr>
          <w:p w:rsidR="009D6603" w:rsidRPr="00040B37" w:rsidRDefault="009D6603" w:rsidP="0087517B">
            <w:pPr>
              <w:jc w:val="center"/>
              <w:rPr>
                <w:rFonts w:hint="cs"/>
                <w:b/>
                <w:bCs/>
                <w:sz w:val="16"/>
                <w:szCs w:val="24"/>
                <w:rtl/>
                <w:lang w:val="en-ZW" w:bidi="ar-EG"/>
              </w:rPr>
            </w:pPr>
            <w:r w:rsidRPr="00040B37">
              <w:rPr>
                <w:rFonts w:hint="cs"/>
                <w:b/>
                <w:bCs/>
                <w:sz w:val="16"/>
                <w:szCs w:val="24"/>
                <w:rtl/>
                <w:lang w:val="en-ZW" w:bidi="ar-EG"/>
              </w:rPr>
              <w:t>كانون الثاني/يناير 2006</w:t>
            </w:r>
          </w:p>
        </w:tc>
        <w:tc>
          <w:tcPr>
            <w:tcW w:w="1407" w:type="dxa"/>
            <w:tcBorders>
              <w:top w:val="single" w:sz="4" w:space="0" w:color="auto"/>
              <w:bottom w:val="single" w:sz="4" w:space="0" w:color="auto"/>
            </w:tcBorders>
            <w:shd w:val="clear" w:color="auto" w:fill="auto"/>
            <w:vAlign w:val="bottom"/>
          </w:tcPr>
          <w:p w:rsidR="009D6603" w:rsidRPr="00F407EC" w:rsidRDefault="009D6603" w:rsidP="0087517B">
            <w:pPr>
              <w:rPr>
                <w:rFonts w:hint="cs"/>
                <w:i/>
                <w:iCs/>
                <w:sz w:val="16"/>
                <w:szCs w:val="24"/>
                <w:rtl/>
                <w:lang w:val="en-ZW" w:bidi="ar-EG"/>
              </w:rPr>
            </w:pPr>
          </w:p>
        </w:tc>
        <w:tc>
          <w:tcPr>
            <w:tcW w:w="1407" w:type="dxa"/>
            <w:tcBorders>
              <w:top w:val="single" w:sz="4" w:space="0" w:color="auto"/>
              <w:bottom w:val="single" w:sz="4" w:space="0" w:color="auto"/>
            </w:tcBorders>
            <w:shd w:val="clear" w:color="auto" w:fill="auto"/>
            <w:vAlign w:val="bottom"/>
          </w:tcPr>
          <w:p w:rsidR="009D6603" w:rsidRPr="00F407EC" w:rsidRDefault="009D6603" w:rsidP="0087517B">
            <w:pPr>
              <w:rPr>
                <w:rFonts w:hint="cs"/>
                <w:i/>
                <w:iCs/>
                <w:sz w:val="16"/>
                <w:szCs w:val="24"/>
                <w:rtl/>
                <w:lang w:val="en-ZW" w:bidi="ar-EG"/>
              </w:rPr>
            </w:pPr>
          </w:p>
        </w:tc>
      </w:tr>
      <w:tr w:rsidR="009D6603" w:rsidRPr="00F407EC">
        <w:tblPrEx>
          <w:tblCellMar>
            <w:top w:w="0" w:type="dxa"/>
            <w:bottom w:w="0" w:type="dxa"/>
          </w:tblCellMar>
        </w:tblPrEx>
        <w:trPr>
          <w:cantSplit/>
          <w:jc w:val="center"/>
        </w:trPr>
        <w:tc>
          <w:tcPr>
            <w:tcW w:w="1407" w:type="dxa"/>
            <w:tcBorders>
              <w:top w:val="single" w:sz="4" w:space="0" w:color="auto"/>
            </w:tcBorders>
            <w:shd w:val="clear" w:color="auto" w:fill="auto"/>
            <w:vAlign w:val="bottom"/>
          </w:tcPr>
          <w:p w:rsidR="009D6603" w:rsidRPr="00F407EC" w:rsidRDefault="009D6603" w:rsidP="0087517B">
            <w:pPr>
              <w:rPr>
                <w:rFonts w:hint="cs"/>
                <w:sz w:val="16"/>
                <w:szCs w:val="24"/>
                <w:rtl/>
                <w:lang w:val="en-ZW" w:bidi="ar-EG"/>
              </w:rPr>
            </w:pPr>
            <w:r>
              <w:rPr>
                <w:rFonts w:hint="cs"/>
                <w:sz w:val="16"/>
                <w:szCs w:val="24"/>
                <w:rtl/>
                <w:lang w:val="en-ZW" w:bidi="ar-EG"/>
              </w:rPr>
              <w:t>عاملون</w:t>
            </w:r>
          </w:p>
        </w:tc>
        <w:tc>
          <w:tcPr>
            <w:tcW w:w="1407" w:type="dxa"/>
            <w:tcBorders>
              <w:top w:val="single" w:sz="4" w:space="0" w:color="auto"/>
            </w:tcBorders>
            <w:shd w:val="clear" w:color="auto" w:fill="auto"/>
            <w:vAlign w:val="bottom"/>
          </w:tcPr>
          <w:p w:rsidR="009D6603" w:rsidRPr="00F407EC" w:rsidRDefault="009D6603" w:rsidP="0087517B">
            <w:pPr>
              <w:rPr>
                <w:rFonts w:hint="cs"/>
                <w:sz w:val="16"/>
                <w:szCs w:val="24"/>
                <w:rtl/>
                <w:lang w:val="en-ZW" w:bidi="ar-EG"/>
              </w:rPr>
            </w:pPr>
            <w:r>
              <w:rPr>
                <w:rFonts w:hint="cs"/>
                <w:sz w:val="16"/>
                <w:szCs w:val="24"/>
                <w:rtl/>
                <w:lang w:val="en-ZW" w:bidi="ar-EG"/>
              </w:rPr>
              <w:t>212 103</w:t>
            </w:r>
          </w:p>
        </w:tc>
        <w:tc>
          <w:tcPr>
            <w:tcW w:w="1407" w:type="dxa"/>
            <w:tcBorders>
              <w:top w:val="single" w:sz="4" w:space="0" w:color="auto"/>
            </w:tcBorders>
            <w:shd w:val="clear" w:color="auto" w:fill="auto"/>
            <w:vAlign w:val="bottom"/>
          </w:tcPr>
          <w:p w:rsidR="009D6603" w:rsidRPr="00F407EC" w:rsidRDefault="009D6603" w:rsidP="0087517B">
            <w:pPr>
              <w:rPr>
                <w:rFonts w:hint="cs"/>
                <w:sz w:val="16"/>
                <w:szCs w:val="24"/>
                <w:rtl/>
                <w:lang w:val="en-ZW" w:bidi="ar-EG"/>
              </w:rPr>
            </w:pPr>
            <w:r>
              <w:rPr>
                <w:rFonts w:hint="cs"/>
                <w:sz w:val="16"/>
                <w:szCs w:val="24"/>
                <w:rtl/>
                <w:lang w:val="en-ZW" w:bidi="ar-EG"/>
              </w:rPr>
              <w:t>64.8</w:t>
            </w:r>
          </w:p>
        </w:tc>
        <w:tc>
          <w:tcPr>
            <w:tcW w:w="1407" w:type="dxa"/>
            <w:tcBorders>
              <w:top w:val="single" w:sz="4" w:space="0" w:color="auto"/>
            </w:tcBorders>
            <w:shd w:val="clear" w:color="auto" w:fill="auto"/>
            <w:vAlign w:val="bottom"/>
          </w:tcPr>
          <w:p w:rsidR="009D6603" w:rsidRPr="00F407EC" w:rsidRDefault="00040B37" w:rsidP="0087517B">
            <w:pPr>
              <w:rPr>
                <w:rFonts w:hint="cs"/>
                <w:sz w:val="16"/>
                <w:szCs w:val="24"/>
                <w:rtl/>
                <w:lang w:val="en-ZW" w:bidi="ar-EG"/>
              </w:rPr>
            </w:pPr>
            <w:r>
              <w:rPr>
                <w:rFonts w:hint="cs"/>
                <w:sz w:val="16"/>
                <w:szCs w:val="24"/>
                <w:rtl/>
                <w:lang w:val="en-ZW" w:bidi="ar-EG"/>
              </w:rPr>
              <w:t>694</w:t>
            </w:r>
            <w:r w:rsidR="009D6603">
              <w:rPr>
                <w:rFonts w:hint="cs"/>
                <w:sz w:val="16"/>
                <w:szCs w:val="24"/>
                <w:rtl/>
                <w:lang w:val="en-ZW" w:bidi="ar-EG"/>
              </w:rPr>
              <w:t xml:space="preserve"> 44</w:t>
            </w:r>
          </w:p>
        </w:tc>
        <w:tc>
          <w:tcPr>
            <w:tcW w:w="1407" w:type="dxa"/>
            <w:tcBorders>
              <w:top w:val="single" w:sz="4" w:space="0" w:color="auto"/>
            </w:tcBorders>
            <w:shd w:val="clear" w:color="auto" w:fill="auto"/>
            <w:vAlign w:val="bottom"/>
          </w:tcPr>
          <w:p w:rsidR="009D6603" w:rsidRPr="00F407EC" w:rsidRDefault="009D6603" w:rsidP="0087517B">
            <w:pPr>
              <w:rPr>
                <w:rFonts w:hint="cs"/>
                <w:sz w:val="16"/>
                <w:szCs w:val="24"/>
                <w:rtl/>
                <w:lang w:val="en-ZW" w:bidi="ar-EG"/>
              </w:rPr>
            </w:pPr>
            <w:r>
              <w:rPr>
                <w:rFonts w:hint="cs"/>
                <w:sz w:val="16"/>
                <w:szCs w:val="24"/>
                <w:rtl/>
                <w:lang w:val="en-ZW" w:bidi="ar-EG"/>
              </w:rPr>
              <w:t>27.0</w:t>
            </w:r>
          </w:p>
        </w:tc>
        <w:tc>
          <w:tcPr>
            <w:tcW w:w="1407" w:type="dxa"/>
            <w:tcBorders>
              <w:top w:val="single" w:sz="4" w:space="0" w:color="auto"/>
            </w:tcBorders>
            <w:shd w:val="clear" w:color="auto" w:fill="auto"/>
            <w:vAlign w:val="bottom"/>
          </w:tcPr>
          <w:p w:rsidR="009D6603" w:rsidRPr="00F407EC" w:rsidRDefault="009D6603" w:rsidP="0087517B">
            <w:pPr>
              <w:rPr>
                <w:rFonts w:hint="cs"/>
                <w:sz w:val="16"/>
                <w:szCs w:val="24"/>
                <w:rtl/>
                <w:lang w:val="en-ZW" w:bidi="ar-EG"/>
              </w:rPr>
            </w:pPr>
            <w:r>
              <w:rPr>
                <w:rFonts w:hint="cs"/>
                <w:sz w:val="16"/>
                <w:szCs w:val="24"/>
                <w:rtl/>
                <w:lang w:val="en-ZW" w:bidi="ar-EG"/>
              </w:rPr>
              <w:t>907 147</w:t>
            </w:r>
          </w:p>
        </w:tc>
        <w:tc>
          <w:tcPr>
            <w:tcW w:w="1407" w:type="dxa"/>
            <w:tcBorders>
              <w:top w:val="single" w:sz="4" w:space="0" w:color="auto"/>
            </w:tcBorders>
            <w:shd w:val="clear" w:color="auto" w:fill="auto"/>
            <w:vAlign w:val="bottom"/>
          </w:tcPr>
          <w:p w:rsidR="009D6603" w:rsidRPr="00F407EC" w:rsidRDefault="009D6603" w:rsidP="0087517B">
            <w:pPr>
              <w:rPr>
                <w:rFonts w:hint="cs"/>
                <w:sz w:val="16"/>
                <w:szCs w:val="24"/>
                <w:rtl/>
                <w:lang w:val="en-ZW" w:bidi="ar-EG"/>
              </w:rPr>
            </w:pPr>
            <w:r>
              <w:rPr>
                <w:rFonts w:hint="cs"/>
                <w:sz w:val="16"/>
                <w:szCs w:val="24"/>
                <w:rtl/>
                <w:lang w:val="en-ZW" w:bidi="ar-EG"/>
              </w:rPr>
              <w:t>45.5</w:t>
            </w:r>
          </w:p>
        </w:tc>
      </w:tr>
      <w:tr w:rsidR="009D6603" w:rsidRPr="00F407EC">
        <w:tblPrEx>
          <w:tblCellMar>
            <w:top w:w="0" w:type="dxa"/>
            <w:bottom w:w="0" w:type="dxa"/>
          </w:tblCellMar>
        </w:tblPrEx>
        <w:trPr>
          <w:cantSplit/>
          <w:jc w:val="center"/>
        </w:trPr>
        <w:tc>
          <w:tcPr>
            <w:tcW w:w="1407" w:type="dxa"/>
            <w:shd w:val="clear" w:color="auto" w:fill="auto"/>
            <w:vAlign w:val="bottom"/>
          </w:tcPr>
          <w:p w:rsidR="009D6603" w:rsidRPr="00F407EC" w:rsidRDefault="009D6603" w:rsidP="009D6603">
            <w:pPr>
              <w:rPr>
                <w:rFonts w:hint="cs"/>
                <w:sz w:val="16"/>
                <w:szCs w:val="24"/>
                <w:rtl/>
                <w:lang w:val="en-ZW" w:bidi="ar-EG"/>
              </w:rPr>
            </w:pPr>
            <w:r>
              <w:rPr>
                <w:rFonts w:hint="cs"/>
                <w:sz w:val="16"/>
                <w:szCs w:val="24"/>
                <w:rtl/>
                <w:lang w:val="en-ZW" w:bidi="ar-EG"/>
              </w:rPr>
              <w:t>باطلون عن العمل</w:t>
            </w:r>
          </w:p>
        </w:tc>
        <w:tc>
          <w:tcPr>
            <w:tcW w:w="1407" w:type="dxa"/>
            <w:shd w:val="clear" w:color="auto" w:fill="auto"/>
            <w:vAlign w:val="bottom"/>
          </w:tcPr>
          <w:p w:rsidR="009D6603" w:rsidRPr="00F407EC" w:rsidRDefault="009D6603" w:rsidP="0087517B">
            <w:pPr>
              <w:rPr>
                <w:rFonts w:hint="cs"/>
                <w:sz w:val="16"/>
                <w:szCs w:val="24"/>
                <w:rtl/>
                <w:lang w:val="en-ZW" w:bidi="ar-EG"/>
              </w:rPr>
            </w:pPr>
            <w:r>
              <w:rPr>
                <w:rFonts w:hint="cs"/>
                <w:sz w:val="16"/>
                <w:szCs w:val="24"/>
                <w:rtl/>
                <w:lang w:val="en-ZW" w:bidi="ar-EG"/>
              </w:rPr>
              <w:t>606 7</w:t>
            </w:r>
          </w:p>
        </w:tc>
        <w:tc>
          <w:tcPr>
            <w:tcW w:w="1407" w:type="dxa"/>
            <w:shd w:val="clear" w:color="auto" w:fill="auto"/>
            <w:vAlign w:val="bottom"/>
          </w:tcPr>
          <w:p w:rsidR="009D6603" w:rsidRPr="00F407EC" w:rsidRDefault="009D6603" w:rsidP="0087517B">
            <w:pPr>
              <w:rPr>
                <w:rFonts w:hint="cs"/>
                <w:sz w:val="16"/>
                <w:szCs w:val="24"/>
                <w:rtl/>
                <w:lang w:val="en-ZW" w:bidi="ar-EG"/>
              </w:rPr>
            </w:pPr>
            <w:r>
              <w:rPr>
                <w:rFonts w:hint="cs"/>
                <w:sz w:val="16"/>
                <w:szCs w:val="24"/>
                <w:rtl/>
                <w:lang w:val="en-ZW" w:bidi="ar-EG"/>
              </w:rPr>
              <w:t>4.8</w:t>
            </w:r>
          </w:p>
        </w:tc>
        <w:tc>
          <w:tcPr>
            <w:tcW w:w="1407" w:type="dxa"/>
            <w:shd w:val="clear" w:color="auto" w:fill="auto"/>
            <w:vAlign w:val="bottom"/>
          </w:tcPr>
          <w:p w:rsidR="009D6603" w:rsidRPr="00F407EC" w:rsidRDefault="009D6603" w:rsidP="0087517B">
            <w:pPr>
              <w:rPr>
                <w:rFonts w:hint="cs"/>
                <w:sz w:val="16"/>
                <w:szCs w:val="24"/>
                <w:rtl/>
                <w:lang w:val="en-ZW" w:bidi="ar-EG"/>
              </w:rPr>
            </w:pPr>
            <w:r>
              <w:rPr>
                <w:rFonts w:hint="cs"/>
                <w:sz w:val="16"/>
                <w:szCs w:val="24"/>
                <w:rtl/>
                <w:lang w:val="en-ZW" w:bidi="ar-EG"/>
              </w:rPr>
              <w:t>623 4</w:t>
            </w:r>
          </w:p>
        </w:tc>
        <w:tc>
          <w:tcPr>
            <w:tcW w:w="1407" w:type="dxa"/>
            <w:shd w:val="clear" w:color="auto" w:fill="auto"/>
            <w:vAlign w:val="bottom"/>
          </w:tcPr>
          <w:p w:rsidR="009D6603" w:rsidRPr="00F407EC" w:rsidRDefault="009D6603" w:rsidP="0087517B">
            <w:pPr>
              <w:rPr>
                <w:rFonts w:hint="cs"/>
                <w:sz w:val="16"/>
                <w:szCs w:val="24"/>
                <w:rtl/>
                <w:lang w:val="en-ZW" w:bidi="ar-EG"/>
              </w:rPr>
            </w:pPr>
            <w:r>
              <w:rPr>
                <w:rFonts w:hint="cs"/>
                <w:sz w:val="16"/>
                <w:szCs w:val="24"/>
                <w:rtl/>
                <w:lang w:val="en-ZW" w:bidi="ar-EG"/>
              </w:rPr>
              <w:t>2.8</w:t>
            </w:r>
          </w:p>
        </w:tc>
        <w:tc>
          <w:tcPr>
            <w:tcW w:w="1407" w:type="dxa"/>
            <w:shd w:val="clear" w:color="auto" w:fill="auto"/>
            <w:vAlign w:val="bottom"/>
          </w:tcPr>
          <w:p w:rsidR="009D6603" w:rsidRPr="00F407EC" w:rsidRDefault="009D6603" w:rsidP="0087517B">
            <w:pPr>
              <w:rPr>
                <w:rFonts w:hint="cs"/>
                <w:sz w:val="16"/>
                <w:szCs w:val="24"/>
                <w:rtl/>
                <w:lang w:val="en-ZW" w:bidi="ar-EG"/>
              </w:rPr>
            </w:pPr>
            <w:r>
              <w:rPr>
                <w:rFonts w:hint="cs"/>
                <w:sz w:val="16"/>
                <w:szCs w:val="24"/>
                <w:rtl/>
                <w:lang w:val="en-ZW" w:bidi="ar-EG"/>
              </w:rPr>
              <w:t>229 12</w:t>
            </w:r>
          </w:p>
        </w:tc>
        <w:tc>
          <w:tcPr>
            <w:tcW w:w="1407" w:type="dxa"/>
            <w:shd w:val="clear" w:color="auto" w:fill="auto"/>
            <w:vAlign w:val="bottom"/>
          </w:tcPr>
          <w:p w:rsidR="009D6603" w:rsidRPr="00F407EC" w:rsidRDefault="009D6603" w:rsidP="0087517B">
            <w:pPr>
              <w:rPr>
                <w:rFonts w:hint="cs"/>
                <w:sz w:val="16"/>
                <w:szCs w:val="24"/>
                <w:rtl/>
                <w:lang w:val="en-ZW" w:bidi="ar-EG"/>
              </w:rPr>
            </w:pPr>
            <w:r>
              <w:rPr>
                <w:rFonts w:hint="cs"/>
                <w:sz w:val="16"/>
                <w:szCs w:val="24"/>
                <w:rtl/>
                <w:lang w:val="en-ZW" w:bidi="ar-EG"/>
              </w:rPr>
              <w:t>3.8</w:t>
            </w:r>
          </w:p>
        </w:tc>
      </w:tr>
      <w:tr w:rsidR="009D6603" w:rsidRPr="00F407EC">
        <w:tblPrEx>
          <w:tblCellMar>
            <w:top w:w="0" w:type="dxa"/>
            <w:bottom w:w="0" w:type="dxa"/>
          </w:tblCellMar>
        </w:tblPrEx>
        <w:trPr>
          <w:cantSplit/>
          <w:jc w:val="center"/>
        </w:trPr>
        <w:tc>
          <w:tcPr>
            <w:tcW w:w="1407" w:type="dxa"/>
            <w:tcBorders>
              <w:bottom w:val="single" w:sz="4" w:space="0" w:color="auto"/>
            </w:tcBorders>
            <w:shd w:val="clear" w:color="auto" w:fill="auto"/>
            <w:vAlign w:val="bottom"/>
          </w:tcPr>
          <w:p w:rsidR="009D6603" w:rsidRPr="00F407EC" w:rsidRDefault="009D6603" w:rsidP="0087517B">
            <w:pPr>
              <w:rPr>
                <w:rFonts w:hint="cs"/>
                <w:sz w:val="16"/>
                <w:szCs w:val="24"/>
                <w:rtl/>
                <w:lang w:val="en-ZW" w:bidi="ar-EG"/>
              </w:rPr>
            </w:pPr>
            <w:r>
              <w:rPr>
                <w:rFonts w:hint="cs"/>
                <w:sz w:val="16"/>
                <w:szCs w:val="24"/>
                <w:rtl/>
                <w:lang w:val="en-ZW" w:bidi="ar-EG"/>
              </w:rPr>
              <w:t>متوقفون عن العمل</w:t>
            </w:r>
          </w:p>
        </w:tc>
        <w:tc>
          <w:tcPr>
            <w:tcW w:w="1407" w:type="dxa"/>
            <w:tcBorders>
              <w:bottom w:val="single" w:sz="4" w:space="0" w:color="auto"/>
            </w:tcBorders>
            <w:shd w:val="clear" w:color="auto" w:fill="auto"/>
            <w:vAlign w:val="bottom"/>
          </w:tcPr>
          <w:p w:rsidR="009D6603" w:rsidRPr="00F407EC" w:rsidRDefault="009D6603" w:rsidP="0087517B">
            <w:pPr>
              <w:rPr>
                <w:rFonts w:hint="cs"/>
                <w:sz w:val="16"/>
                <w:szCs w:val="24"/>
                <w:rtl/>
                <w:lang w:val="en-ZW" w:bidi="ar-EG"/>
              </w:rPr>
            </w:pPr>
            <w:r>
              <w:rPr>
                <w:rFonts w:hint="cs"/>
                <w:sz w:val="16"/>
                <w:szCs w:val="24"/>
                <w:rtl/>
                <w:lang w:val="en-ZW" w:bidi="ar-EG"/>
              </w:rPr>
              <w:t>431 48</w:t>
            </w:r>
          </w:p>
        </w:tc>
        <w:tc>
          <w:tcPr>
            <w:tcW w:w="1407" w:type="dxa"/>
            <w:tcBorders>
              <w:bottom w:val="single" w:sz="4" w:space="0" w:color="auto"/>
            </w:tcBorders>
            <w:shd w:val="clear" w:color="auto" w:fill="auto"/>
            <w:vAlign w:val="bottom"/>
          </w:tcPr>
          <w:p w:rsidR="009D6603" w:rsidRPr="00F407EC" w:rsidRDefault="009D6603" w:rsidP="0087517B">
            <w:pPr>
              <w:rPr>
                <w:rFonts w:hint="cs"/>
                <w:sz w:val="16"/>
                <w:szCs w:val="24"/>
                <w:rtl/>
                <w:lang w:val="en-ZW" w:bidi="ar-EG"/>
              </w:rPr>
            </w:pPr>
            <w:r>
              <w:rPr>
                <w:rFonts w:hint="cs"/>
                <w:sz w:val="16"/>
                <w:szCs w:val="24"/>
                <w:rtl/>
                <w:lang w:val="en-ZW" w:bidi="ar-EG"/>
              </w:rPr>
              <w:t>30.4</w:t>
            </w:r>
          </w:p>
        </w:tc>
        <w:tc>
          <w:tcPr>
            <w:tcW w:w="1407" w:type="dxa"/>
            <w:tcBorders>
              <w:bottom w:val="single" w:sz="4" w:space="0" w:color="auto"/>
            </w:tcBorders>
            <w:shd w:val="clear" w:color="auto" w:fill="auto"/>
            <w:vAlign w:val="bottom"/>
          </w:tcPr>
          <w:p w:rsidR="009D6603" w:rsidRPr="00F407EC" w:rsidRDefault="009D6603" w:rsidP="0087517B">
            <w:pPr>
              <w:rPr>
                <w:rFonts w:hint="cs"/>
                <w:sz w:val="16"/>
                <w:szCs w:val="24"/>
                <w:rtl/>
                <w:lang w:val="en-ZW" w:bidi="ar-EG"/>
              </w:rPr>
            </w:pPr>
            <w:r>
              <w:rPr>
                <w:rFonts w:hint="cs"/>
                <w:sz w:val="16"/>
                <w:szCs w:val="24"/>
                <w:rtl/>
                <w:lang w:val="en-ZW" w:bidi="ar-EG"/>
              </w:rPr>
              <w:t>136 116</w:t>
            </w:r>
          </w:p>
        </w:tc>
        <w:tc>
          <w:tcPr>
            <w:tcW w:w="1407" w:type="dxa"/>
            <w:tcBorders>
              <w:bottom w:val="single" w:sz="4" w:space="0" w:color="auto"/>
            </w:tcBorders>
            <w:shd w:val="clear" w:color="auto" w:fill="auto"/>
            <w:vAlign w:val="bottom"/>
          </w:tcPr>
          <w:p w:rsidR="009D6603" w:rsidRPr="00F407EC" w:rsidRDefault="009D6603" w:rsidP="0087517B">
            <w:pPr>
              <w:rPr>
                <w:rFonts w:hint="cs"/>
                <w:sz w:val="16"/>
                <w:szCs w:val="24"/>
                <w:rtl/>
                <w:lang w:val="en-ZW" w:bidi="ar-EG"/>
              </w:rPr>
            </w:pPr>
            <w:r>
              <w:rPr>
                <w:rFonts w:hint="cs"/>
                <w:sz w:val="16"/>
                <w:szCs w:val="24"/>
                <w:rtl/>
                <w:lang w:val="en-ZW" w:bidi="ar-EG"/>
              </w:rPr>
              <w:t>70.2</w:t>
            </w:r>
          </w:p>
        </w:tc>
        <w:tc>
          <w:tcPr>
            <w:tcW w:w="1407" w:type="dxa"/>
            <w:tcBorders>
              <w:bottom w:val="single" w:sz="4" w:space="0" w:color="auto"/>
            </w:tcBorders>
            <w:shd w:val="clear" w:color="auto" w:fill="auto"/>
            <w:vAlign w:val="bottom"/>
          </w:tcPr>
          <w:p w:rsidR="009D6603" w:rsidRPr="00F407EC" w:rsidRDefault="009D6603" w:rsidP="0087517B">
            <w:pPr>
              <w:rPr>
                <w:rFonts w:hint="cs"/>
                <w:sz w:val="16"/>
                <w:szCs w:val="24"/>
                <w:rtl/>
                <w:lang w:val="en-ZW" w:bidi="ar-EG"/>
              </w:rPr>
            </w:pPr>
            <w:r>
              <w:rPr>
                <w:rFonts w:hint="cs"/>
                <w:sz w:val="16"/>
                <w:szCs w:val="24"/>
                <w:rtl/>
                <w:lang w:val="en-ZW" w:bidi="ar-EG"/>
              </w:rPr>
              <w:t>566 164</w:t>
            </w:r>
          </w:p>
        </w:tc>
        <w:tc>
          <w:tcPr>
            <w:tcW w:w="1407" w:type="dxa"/>
            <w:tcBorders>
              <w:bottom w:val="single" w:sz="4" w:space="0" w:color="auto"/>
            </w:tcBorders>
            <w:shd w:val="clear" w:color="auto" w:fill="auto"/>
            <w:vAlign w:val="bottom"/>
          </w:tcPr>
          <w:p w:rsidR="009D6603" w:rsidRPr="00F407EC" w:rsidRDefault="009D6603" w:rsidP="0087517B">
            <w:pPr>
              <w:rPr>
                <w:rFonts w:hint="cs"/>
                <w:sz w:val="16"/>
                <w:szCs w:val="24"/>
                <w:rtl/>
                <w:lang w:val="en-ZW" w:bidi="ar-EG"/>
              </w:rPr>
            </w:pPr>
            <w:r>
              <w:rPr>
                <w:rFonts w:hint="cs"/>
                <w:sz w:val="16"/>
                <w:szCs w:val="24"/>
                <w:rtl/>
                <w:lang w:val="en-ZW" w:bidi="ar-EG"/>
              </w:rPr>
              <w:t>50.7</w:t>
            </w:r>
          </w:p>
        </w:tc>
      </w:tr>
      <w:tr w:rsidR="009D6603" w:rsidRPr="00944B92">
        <w:tblPrEx>
          <w:tblCellMar>
            <w:top w:w="0" w:type="dxa"/>
            <w:bottom w:w="0" w:type="dxa"/>
          </w:tblCellMar>
        </w:tblPrEx>
        <w:trPr>
          <w:cantSplit/>
          <w:jc w:val="center"/>
        </w:trPr>
        <w:tc>
          <w:tcPr>
            <w:tcW w:w="1407" w:type="dxa"/>
            <w:tcBorders>
              <w:top w:val="single" w:sz="4" w:space="0" w:color="auto"/>
              <w:bottom w:val="single" w:sz="4" w:space="0" w:color="auto"/>
            </w:tcBorders>
            <w:shd w:val="clear" w:color="auto" w:fill="auto"/>
            <w:vAlign w:val="bottom"/>
          </w:tcPr>
          <w:p w:rsidR="009D6603" w:rsidRPr="00944B92" w:rsidRDefault="009D6603" w:rsidP="0087517B">
            <w:pPr>
              <w:rPr>
                <w:rFonts w:hint="cs"/>
                <w:b/>
                <w:bCs/>
                <w:sz w:val="16"/>
                <w:szCs w:val="24"/>
                <w:rtl/>
                <w:lang w:val="en-ZW" w:bidi="ar-EG"/>
              </w:rPr>
            </w:pPr>
            <w:r w:rsidRPr="00944B92">
              <w:rPr>
                <w:rFonts w:hint="cs"/>
                <w:b/>
                <w:bCs/>
                <w:sz w:val="16"/>
                <w:szCs w:val="24"/>
                <w:rtl/>
                <w:lang w:val="en-ZW" w:bidi="ar-EG"/>
              </w:rPr>
              <w:t>المجموع</w:t>
            </w:r>
          </w:p>
        </w:tc>
        <w:tc>
          <w:tcPr>
            <w:tcW w:w="1407" w:type="dxa"/>
            <w:tcBorders>
              <w:top w:val="single" w:sz="4" w:space="0" w:color="auto"/>
              <w:bottom w:val="single" w:sz="4" w:space="0" w:color="auto"/>
            </w:tcBorders>
            <w:shd w:val="clear" w:color="auto" w:fill="auto"/>
            <w:vAlign w:val="bottom"/>
          </w:tcPr>
          <w:p w:rsidR="009D6603" w:rsidRPr="00944B92" w:rsidRDefault="009D6603" w:rsidP="0087517B">
            <w:pPr>
              <w:rPr>
                <w:rFonts w:hint="cs"/>
                <w:b/>
                <w:bCs/>
                <w:sz w:val="16"/>
                <w:szCs w:val="24"/>
                <w:rtl/>
                <w:lang w:val="en-ZW" w:bidi="ar-EG"/>
              </w:rPr>
            </w:pPr>
            <w:r w:rsidRPr="00944B92">
              <w:rPr>
                <w:rFonts w:hint="cs"/>
                <w:b/>
                <w:bCs/>
                <w:sz w:val="16"/>
                <w:szCs w:val="24"/>
                <w:rtl/>
                <w:lang w:val="en-ZW" w:bidi="ar-EG"/>
              </w:rPr>
              <w:t>249 159</w:t>
            </w:r>
          </w:p>
        </w:tc>
        <w:tc>
          <w:tcPr>
            <w:tcW w:w="1407" w:type="dxa"/>
            <w:tcBorders>
              <w:top w:val="single" w:sz="4" w:space="0" w:color="auto"/>
              <w:bottom w:val="single" w:sz="4" w:space="0" w:color="auto"/>
            </w:tcBorders>
            <w:shd w:val="clear" w:color="auto" w:fill="auto"/>
            <w:vAlign w:val="bottom"/>
          </w:tcPr>
          <w:p w:rsidR="009D6603" w:rsidRPr="00944B92" w:rsidRDefault="009D6603" w:rsidP="0087517B">
            <w:pPr>
              <w:rPr>
                <w:rFonts w:hint="cs"/>
                <w:b/>
                <w:bCs/>
                <w:sz w:val="16"/>
                <w:szCs w:val="24"/>
                <w:rtl/>
                <w:lang w:val="en-ZW" w:bidi="ar-EG"/>
              </w:rPr>
            </w:pPr>
            <w:r w:rsidRPr="00944B92">
              <w:rPr>
                <w:rFonts w:hint="cs"/>
                <w:b/>
                <w:bCs/>
                <w:sz w:val="16"/>
                <w:szCs w:val="24"/>
                <w:rtl/>
                <w:lang w:val="en-ZW" w:bidi="ar-EG"/>
              </w:rPr>
              <w:t>100.0</w:t>
            </w:r>
          </w:p>
        </w:tc>
        <w:tc>
          <w:tcPr>
            <w:tcW w:w="1407" w:type="dxa"/>
            <w:tcBorders>
              <w:top w:val="single" w:sz="4" w:space="0" w:color="auto"/>
              <w:bottom w:val="single" w:sz="4" w:space="0" w:color="auto"/>
            </w:tcBorders>
            <w:shd w:val="clear" w:color="auto" w:fill="auto"/>
            <w:vAlign w:val="bottom"/>
          </w:tcPr>
          <w:p w:rsidR="009D6603" w:rsidRPr="00944B92" w:rsidRDefault="009D6603" w:rsidP="0087517B">
            <w:pPr>
              <w:rPr>
                <w:rFonts w:hint="cs"/>
                <w:b/>
                <w:bCs/>
                <w:sz w:val="16"/>
                <w:szCs w:val="24"/>
                <w:rtl/>
                <w:lang w:val="en-ZW" w:bidi="ar-EG"/>
              </w:rPr>
            </w:pPr>
            <w:r w:rsidRPr="00944B92">
              <w:rPr>
                <w:rFonts w:hint="cs"/>
                <w:b/>
                <w:bCs/>
                <w:sz w:val="16"/>
                <w:szCs w:val="24"/>
                <w:rtl/>
                <w:lang w:val="en-ZW" w:bidi="ar-EG"/>
              </w:rPr>
              <w:t>453 165</w:t>
            </w:r>
          </w:p>
        </w:tc>
        <w:tc>
          <w:tcPr>
            <w:tcW w:w="1407" w:type="dxa"/>
            <w:tcBorders>
              <w:top w:val="single" w:sz="4" w:space="0" w:color="auto"/>
              <w:bottom w:val="single" w:sz="4" w:space="0" w:color="auto"/>
            </w:tcBorders>
            <w:shd w:val="clear" w:color="auto" w:fill="auto"/>
            <w:vAlign w:val="bottom"/>
          </w:tcPr>
          <w:p w:rsidR="009D6603" w:rsidRPr="00944B92" w:rsidRDefault="009D6603" w:rsidP="0087517B">
            <w:pPr>
              <w:rPr>
                <w:rFonts w:hint="cs"/>
                <w:b/>
                <w:bCs/>
                <w:sz w:val="16"/>
                <w:szCs w:val="24"/>
                <w:rtl/>
                <w:lang w:val="en-ZW" w:bidi="ar-EG"/>
              </w:rPr>
            </w:pPr>
            <w:r w:rsidRPr="00944B92">
              <w:rPr>
                <w:rFonts w:hint="cs"/>
                <w:b/>
                <w:bCs/>
                <w:sz w:val="16"/>
                <w:szCs w:val="24"/>
                <w:rtl/>
                <w:lang w:val="en-ZW" w:bidi="ar-EG"/>
              </w:rPr>
              <w:t>100.0</w:t>
            </w:r>
          </w:p>
        </w:tc>
        <w:tc>
          <w:tcPr>
            <w:tcW w:w="1407" w:type="dxa"/>
            <w:tcBorders>
              <w:top w:val="single" w:sz="4" w:space="0" w:color="auto"/>
              <w:bottom w:val="single" w:sz="4" w:space="0" w:color="auto"/>
            </w:tcBorders>
            <w:shd w:val="clear" w:color="auto" w:fill="auto"/>
            <w:vAlign w:val="bottom"/>
          </w:tcPr>
          <w:p w:rsidR="009D6603" w:rsidRPr="00944B92" w:rsidRDefault="009D6603" w:rsidP="0087517B">
            <w:pPr>
              <w:rPr>
                <w:rFonts w:hint="cs"/>
                <w:b/>
                <w:bCs/>
                <w:sz w:val="16"/>
                <w:szCs w:val="24"/>
                <w:rtl/>
                <w:lang w:val="en-ZW" w:bidi="ar-EG"/>
              </w:rPr>
            </w:pPr>
            <w:r w:rsidRPr="00944B92">
              <w:rPr>
                <w:rFonts w:hint="cs"/>
                <w:b/>
                <w:bCs/>
                <w:sz w:val="16"/>
                <w:szCs w:val="24"/>
                <w:rtl/>
                <w:lang w:val="en-ZW" w:bidi="ar-EG"/>
              </w:rPr>
              <w:t>702 324</w:t>
            </w:r>
          </w:p>
        </w:tc>
        <w:tc>
          <w:tcPr>
            <w:tcW w:w="1407" w:type="dxa"/>
            <w:tcBorders>
              <w:top w:val="single" w:sz="4" w:space="0" w:color="auto"/>
              <w:bottom w:val="single" w:sz="4" w:space="0" w:color="auto"/>
            </w:tcBorders>
            <w:shd w:val="clear" w:color="auto" w:fill="auto"/>
            <w:vAlign w:val="bottom"/>
          </w:tcPr>
          <w:p w:rsidR="009D6603" w:rsidRPr="00944B92" w:rsidRDefault="009D6603" w:rsidP="0087517B">
            <w:pPr>
              <w:rPr>
                <w:rFonts w:hint="cs"/>
                <w:b/>
                <w:bCs/>
                <w:sz w:val="16"/>
                <w:szCs w:val="24"/>
                <w:rtl/>
                <w:lang w:val="en-ZW" w:bidi="ar-EG"/>
              </w:rPr>
            </w:pPr>
            <w:r w:rsidRPr="00944B92">
              <w:rPr>
                <w:rFonts w:hint="cs"/>
                <w:b/>
                <w:bCs/>
                <w:sz w:val="16"/>
                <w:szCs w:val="24"/>
                <w:rtl/>
                <w:lang w:val="en-ZW" w:bidi="ar-EG"/>
              </w:rPr>
              <w:t>100.0</w:t>
            </w:r>
          </w:p>
        </w:tc>
      </w:tr>
      <w:tr w:rsidR="009D6603" w:rsidRPr="00F407EC">
        <w:tblPrEx>
          <w:tblCellMar>
            <w:top w:w="0" w:type="dxa"/>
            <w:bottom w:w="0" w:type="dxa"/>
          </w:tblCellMar>
        </w:tblPrEx>
        <w:trPr>
          <w:cantSplit/>
          <w:jc w:val="center"/>
        </w:trPr>
        <w:tc>
          <w:tcPr>
            <w:tcW w:w="1407" w:type="dxa"/>
            <w:tcBorders>
              <w:top w:val="single" w:sz="4" w:space="0" w:color="auto"/>
              <w:bottom w:val="single" w:sz="4" w:space="0" w:color="auto"/>
            </w:tcBorders>
            <w:shd w:val="clear" w:color="auto" w:fill="auto"/>
            <w:vAlign w:val="bottom"/>
          </w:tcPr>
          <w:p w:rsidR="009D6603" w:rsidRPr="00F407EC" w:rsidRDefault="009D6603" w:rsidP="0087517B">
            <w:pPr>
              <w:rPr>
                <w:rFonts w:hint="cs"/>
                <w:sz w:val="16"/>
                <w:szCs w:val="24"/>
                <w:rtl/>
                <w:lang w:val="en-ZW" w:bidi="ar-EG"/>
              </w:rPr>
            </w:pPr>
          </w:p>
        </w:tc>
        <w:tc>
          <w:tcPr>
            <w:tcW w:w="1407" w:type="dxa"/>
            <w:tcBorders>
              <w:top w:val="single" w:sz="4" w:space="0" w:color="auto"/>
              <w:bottom w:val="single" w:sz="4" w:space="0" w:color="auto"/>
            </w:tcBorders>
            <w:shd w:val="clear" w:color="auto" w:fill="auto"/>
            <w:vAlign w:val="bottom"/>
          </w:tcPr>
          <w:p w:rsidR="009D6603" w:rsidRPr="00F407EC" w:rsidRDefault="009D6603" w:rsidP="0087517B">
            <w:pPr>
              <w:rPr>
                <w:rFonts w:hint="cs"/>
                <w:sz w:val="16"/>
                <w:szCs w:val="24"/>
                <w:rtl/>
                <w:lang w:val="en-ZW" w:bidi="ar-EG"/>
              </w:rPr>
            </w:pPr>
          </w:p>
        </w:tc>
        <w:tc>
          <w:tcPr>
            <w:tcW w:w="4221" w:type="dxa"/>
            <w:gridSpan w:val="3"/>
            <w:tcBorders>
              <w:top w:val="single" w:sz="4" w:space="0" w:color="auto"/>
              <w:bottom w:val="single" w:sz="4" w:space="0" w:color="auto"/>
            </w:tcBorders>
            <w:shd w:val="clear" w:color="auto" w:fill="auto"/>
            <w:vAlign w:val="bottom"/>
          </w:tcPr>
          <w:p w:rsidR="009D6603" w:rsidRPr="00037904" w:rsidRDefault="009D6603" w:rsidP="0087517B">
            <w:pPr>
              <w:jc w:val="center"/>
              <w:rPr>
                <w:rFonts w:hint="cs"/>
                <w:b/>
                <w:bCs/>
                <w:sz w:val="16"/>
                <w:szCs w:val="24"/>
                <w:rtl/>
                <w:lang w:val="en-ZW" w:bidi="ar-EG"/>
              </w:rPr>
            </w:pPr>
            <w:r w:rsidRPr="00037904">
              <w:rPr>
                <w:rFonts w:hint="cs"/>
                <w:b/>
                <w:bCs/>
                <w:sz w:val="16"/>
                <w:szCs w:val="24"/>
                <w:rtl/>
                <w:lang w:val="en-ZW" w:bidi="ar-EG"/>
              </w:rPr>
              <w:t>كانون الثاني/يناير 2005</w:t>
            </w:r>
          </w:p>
        </w:tc>
        <w:tc>
          <w:tcPr>
            <w:tcW w:w="1407" w:type="dxa"/>
            <w:tcBorders>
              <w:top w:val="single" w:sz="4" w:space="0" w:color="auto"/>
              <w:bottom w:val="single" w:sz="4" w:space="0" w:color="auto"/>
            </w:tcBorders>
            <w:shd w:val="clear" w:color="auto" w:fill="auto"/>
            <w:vAlign w:val="bottom"/>
          </w:tcPr>
          <w:p w:rsidR="009D6603" w:rsidRPr="00F407EC" w:rsidRDefault="009D6603" w:rsidP="0087517B">
            <w:pPr>
              <w:rPr>
                <w:rFonts w:hint="cs"/>
                <w:sz w:val="16"/>
                <w:szCs w:val="24"/>
                <w:rtl/>
                <w:lang w:val="en-ZW" w:bidi="ar-EG"/>
              </w:rPr>
            </w:pPr>
          </w:p>
        </w:tc>
        <w:tc>
          <w:tcPr>
            <w:tcW w:w="1407" w:type="dxa"/>
            <w:tcBorders>
              <w:top w:val="single" w:sz="4" w:space="0" w:color="auto"/>
              <w:bottom w:val="single" w:sz="4" w:space="0" w:color="auto"/>
            </w:tcBorders>
            <w:shd w:val="clear" w:color="auto" w:fill="auto"/>
            <w:vAlign w:val="bottom"/>
          </w:tcPr>
          <w:p w:rsidR="009D6603" w:rsidRPr="00F407EC" w:rsidRDefault="009D6603" w:rsidP="0087517B">
            <w:pPr>
              <w:rPr>
                <w:rFonts w:hint="cs"/>
                <w:sz w:val="16"/>
                <w:szCs w:val="24"/>
                <w:rtl/>
                <w:lang w:val="en-ZW" w:bidi="ar-EG"/>
              </w:rPr>
            </w:pPr>
          </w:p>
        </w:tc>
      </w:tr>
      <w:tr w:rsidR="009D6603" w:rsidRPr="00F407EC">
        <w:tblPrEx>
          <w:tblCellMar>
            <w:top w:w="0" w:type="dxa"/>
            <w:bottom w:w="0" w:type="dxa"/>
          </w:tblCellMar>
        </w:tblPrEx>
        <w:trPr>
          <w:cantSplit/>
          <w:jc w:val="center"/>
        </w:trPr>
        <w:tc>
          <w:tcPr>
            <w:tcW w:w="1407" w:type="dxa"/>
            <w:tcBorders>
              <w:top w:val="single" w:sz="4" w:space="0" w:color="auto"/>
            </w:tcBorders>
            <w:shd w:val="clear" w:color="auto" w:fill="auto"/>
            <w:vAlign w:val="bottom"/>
          </w:tcPr>
          <w:p w:rsidR="009D6603" w:rsidRPr="00F407EC" w:rsidRDefault="009D6603" w:rsidP="0087517B">
            <w:pPr>
              <w:rPr>
                <w:rFonts w:hint="cs"/>
                <w:sz w:val="16"/>
                <w:szCs w:val="24"/>
                <w:rtl/>
                <w:lang w:val="en-ZW" w:bidi="ar-EG"/>
              </w:rPr>
            </w:pPr>
            <w:r>
              <w:rPr>
                <w:rFonts w:hint="cs"/>
                <w:sz w:val="16"/>
                <w:szCs w:val="24"/>
                <w:rtl/>
                <w:lang w:val="en-ZW" w:bidi="ar-EG"/>
              </w:rPr>
              <w:t>عاملون</w:t>
            </w:r>
          </w:p>
        </w:tc>
        <w:tc>
          <w:tcPr>
            <w:tcW w:w="1407" w:type="dxa"/>
            <w:tcBorders>
              <w:top w:val="single" w:sz="4" w:space="0" w:color="auto"/>
            </w:tcBorders>
            <w:shd w:val="clear" w:color="auto" w:fill="auto"/>
            <w:vAlign w:val="bottom"/>
          </w:tcPr>
          <w:p w:rsidR="009D6603" w:rsidRPr="00F407EC" w:rsidRDefault="009D6603" w:rsidP="0087517B">
            <w:pPr>
              <w:rPr>
                <w:rFonts w:hint="cs"/>
                <w:sz w:val="16"/>
                <w:szCs w:val="24"/>
                <w:rtl/>
                <w:lang w:val="en-ZW" w:bidi="ar-EG"/>
              </w:rPr>
            </w:pPr>
            <w:r>
              <w:rPr>
                <w:rFonts w:hint="cs"/>
                <w:sz w:val="16"/>
                <w:szCs w:val="24"/>
                <w:rtl/>
                <w:lang w:val="en-ZW" w:bidi="ar-EG"/>
              </w:rPr>
              <w:t>100 103</w:t>
            </w:r>
          </w:p>
        </w:tc>
        <w:tc>
          <w:tcPr>
            <w:tcW w:w="1407" w:type="dxa"/>
            <w:tcBorders>
              <w:top w:val="single" w:sz="4" w:space="0" w:color="auto"/>
            </w:tcBorders>
            <w:shd w:val="clear" w:color="auto" w:fill="auto"/>
            <w:vAlign w:val="bottom"/>
          </w:tcPr>
          <w:p w:rsidR="009D6603" w:rsidRPr="00F407EC" w:rsidRDefault="009D6603" w:rsidP="0087517B">
            <w:pPr>
              <w:rPr>
                <w:rFonts w:hint="cs"/>
                <w:sz w:val="16"/>
                <w:szCs w:val="24"/>
                <w:rtl/>
                <w:lang w:val="en-ZW" w:bidi="ar-EG"/>
              </w:rPr>
            </w:pPr>
            <w:r>
              <w:rPr>
                <w:rFonts w:hint="cs"/>
                <w:sz w:val="16"/>
                <w:szCs w:val="24"/>
                <w:rtl/>
                <w:lang w:val="en-ZW" w:bidi="ar-EG"/>
              </w:rPr>
              <w:t>65.4</w:t>
            </w:r>
          </w:p>
        </w:tc>
        <w:tc>
          <w:tcPr>
            <w:tcW w:w="1407" w:type="dxa"/>
            <w:tcBorders>
              <w:top w:val="single" w:sz="4" w:space="0" w:color="auto"/>
            </w:tcBorders>
            <w:shd w:val="clear" w:color="auto" w:fill="auto"/>
            <w:vAlign w:val="bottom"/>
          </w:tcPr>
          <w:p w:rsidR="009D6603" w:rsidRPr="00F407EC" w:rsidRDefault="009D6603" w:rsidP="0087517B">
            <w:pPr>
              <w:rPr>
                <w:rFonts w:hint="cs"/>
                <w:sz w:val="16"/>
                <w:szCs w:val="24"/>
                <w:rtl/>
                <w:lang w:val="en-ZW" w:bidi="ar-EG"/>
              </w:rPr>
            </w:pPr>
            <w:r>
              <w:rPr>
                <w:rFonts w:hint="cs"/>
                <w:sz w:val="16"/>
                <w:szCs w:val="24"/>
                <w:rtl/>
                <w:lang w:val="en-ZW" w:bidi="ar-EG"/>
              </w:rPr>
              <w:t>295 46</w:t>
            </w:r>
          </w:p>
        </w:tc>
        <w:tc>
          <w:tcPr>
            <w:tcW w:w="1407" w:type="dxa"/>
            <w:tcBorders>
              <w:top w:val="single" w:sz="4" w:space="0" w:color="auto"/>
            </w:tcBorders>
            <w:shd w:val="clear" w:color="auto" w:fill="auto"/>
            <w:vAlign w:val="bottom"/>
          </w:tcPr>
          <w:p w:rsidR="009D6603" w:rsidRPr="00F407EC" w:rsidRDefault="009D6603" w:rsidP="0087517B">
            <w:pPr>
              <w:rPr>
                <w:rFonts w:hint="cs"/>
                <w:sz w:val="16"/>
                <w:szCs w:val="24"/>
                <w:rtl/>
                <w:lang w:val="en-ZW" w:bidi="ar-EG"/>
              </w:rPr>
            </w:pPr>
            <w:r>
              <w:rPr>
                <w:rFonts w:hint="cs"/>
                <w:sz w:val="16"/>
                <w:szCs w:val="24"/>
                <w:rtl/>
                <w:lang w:val="en-ZW" w:bidi="ar-EG"/>
              </w:rPr>
              <w:t>28.2</w:t>
            </w:r>
          </w:p>
        </w:tc>
        <w:tc>
          <w:tcPr>
            <w:tcW w:w="1407" w:type="dxa"/>
            <w:tcBorders>
              <w:top w:val="single" w:sz="4" w:space="0" w:color="auto"/>
            </w:tcBorders>
            <w:shd w:val="clear" w:color="auto" w:fill="auto"/>
            <w:vAlign w:val="bottom"/>
          </w:tcPr>
          <w:p w:rsidR="009D6603" w:rsidRPr="00F407EC" w:rsidRDefault="009D6603" w:rsidP="0087517B">
            <w:pPr>
              <w:rPr>
                <w:rFonts w:hint="cs"/>
                <w:sz w:val="16"/>
                <w:szCs w:val="24"/>
                <w:rtl/>
                <w:lang w:val="en-ZW" w:bidi="ar-EG"/>
              </w:rPr>
            </w:pPr>
            <w:r>
              <w:rPr>
                <w:rFonts w:hint="cs"/>
                <w:sz w:val="16"/>
                <w:szCs w:val="24"/>
                <w:rtl/>
                <w:lang w:val="en-ZW" w:bidi="ar-EG"/>
              </w:rPr>
              <w:t>395 149</w:t>
            </w:r>
          </w:p>
        </w:tc>
        <w:tc>
          <w:tcPr>
            <w:tcW w:w="1407" w:type="dxa"/>
            <w:tcBorders>
              <w:top w:val="single" w:sz="4" w:space="0" w:color="auto"/>
            </w:tcBorders>
            <w:shd w:val="clear" w:color="auto" w:fill="auto"/>
            <w:vAlign w:val="bottom"/>
          </w:tcPr>
          <w:p w:rsidR="009D6603" w:rsidRPr="00F407EC" w:rsidRDefault="009D6603" w:rsidP="0087517B">
            <w:pPr>
              <w:rPr>
                <w:rFonts w:hint="cs"/>
                <w:sz w:val="16"/>
                <w:szCs w:val="24"/>
                <w:rtl/>
                <w:lang w:val="en-ZW" w:bidi="ar-EG"/>
              </w:rPr>
            </w:pPr>
            <w:r>
              <w:rPr>
                <w:rFonts w:hint="cs"/>
                <w:sz w:val="16"/>
                <w:szCs w:val="24"/>
                <w:rtl/>
                <w:lang w:val="en-ZW" w:bidi="ar-EG"/>
              </w:rPr>
              <w:t>46.1</w:t>
            </w:r>
          </w:p>
        </w:tc>
      </w:tr>
      <w:tr w:rsidR="009D6603" w:rsidRPr="00F407EC">
        <w:tblPrEx>
          <w:tblCellMar>
            <w:top w:w="0" w:type="dxa"/>
            <w:bottom w:w="0" w:type="dxa"/>
          </w:tblCellMar>
        </w:tblPrEx>
        <w:trPr>
          <w:cantSplit/>
          <w:jc w:val="center"/>
        </w:trPr>
        <w:tc>
          <w:tcPr>
            <w:tcW w:w="1407" w:type="dxa"/>
            <w:shd w:val="clear" w:color="auto" w:fill="auto"/>
            <w:vAlign w:val="bottom"/>
          </w:tcPr>
          <w:p w:rsidR="009D6603" w:rsidRPr="00F407EC" w:rsidRDefault="009D6603" w:rsidP="0087517B">
            <w:pPr>
              <w:rPr>
                <w:rFonts w:hint="cs"/>
                <w:sz w:val="16"/>
                <w:szCs w:val="24"/>
                <w:rtl/>
                <w:lang w:val="en-ZW" w:bidi="ar-EG"/>
              </w:rPr>
            </w:pPr>
            <w:r>
              <w:rPr>
                <w:rFonts w:hint="cs"/>
                <w:sz w:val="16"/>
                <w:szCs w:val="24"/>
                <w:rtl/>
                <w:lang w:val="en-ZW" w:bidi="ar-EG"/>
              </w:rPr>
              <w:t>باطلون عن العمل</w:t>
            </w:r>
          </w:p>
        </w:tc>
        <w:tc>
          <w:tcPr>
            <w:tcW w:w="1407" w:type="dxa"/>
            <w:shd w:val="clear" w:color="auto" w:fill="auto"/>
            <w:vAlign w:val="bottom"/>
          </w:tcPr>
          <w:p w:rsidR="009D6603" w:rsidRPr="00F407EC" w:rsidRDefault="009D6603" w:rsidP="0087517B">
            <w:pPr>
              <w:rPr>
                <w:rFonts w:hint="cs"/>
                <w:sz w:val="16"/>
                <w:szCs w:val="24"/>
                <w:rtl/>
                <w:lang w:val="en-ZW" w:bidi="ar-EG"/>
              </w:rPr>
            </w:pPr>
            <w:r>
              <w:rPr>
                <w:rFonts w:hint="cs"/>
                <w:sz w:val="16"/>
                <w:szCs w:val="24"/>
                <w:rtl/>
                <w:lang w:val="en-ZW" w:bidi="ar-EG"/>
              </w:rPr>
              <w:t>740 6</w:t>
            </w:r>
          </w:p>
        </w:tc>
        <w:tc>
          <w:tcPr>
            <w:tcW w:w="1407" w:type="dxa"/>
            <w:shd w:val="clear" w:color="auto" w:fill="auto"/>
            <w:vAlign w:val="bottom"/>
          </w:tcPr>
          <w:p w:rsidR="009D6603" w:rsidRPr="00F407EC" w:rsidRDefault="009D6603" w:rsidP="0087517B">
            <w:pPr>
              <w:rPr>
                <w:rFonts w:hint="cs"/>
                <w:sz w:val="16"/>
                <w:szCs w:val="24"/>
                <w:rtl/>
                <w:lang w:val="en-ZW" w:bidi="ar-EG"/>
              </w:rPr>
            </w:pPr>
            <w:r>
              <w:rPr>
                <w:rFonts w:hint="cs"/>
                <w:sz w:val="16"/>
                <w:szCs w:val="24"/>
                <w:rtl/>
                <w:lang w:val="en-ZW" w:bidi="ar-EG"/>
              </w:rPr>
              <w:t>4.2</w:t>
            </w:r>
          </w:p>
        </w:tc>
        <w:tc>
          <w:tcPr>
            <w:tcW w:w="1407" w:type="dxa"/>
            <w:shd w:val="clear" w:color="auto" w:fill="auto"/>
            <w:vAlign w:val="bottom"/>
          </w:tcPr>
          <w:p w:rsidR="009D6603" w:rsidRPr="00F407EC" w:rsidRDefault="009D6603" w:rsidP="0087517B">
            <w:pPr>
              <w:rPr>
                <w:rFonts w:hint="cs"/>
                <w:sz w:val="16"/>
                <w:szCs w:val="24"/>
                <w:rtl/>
                <w:lang w:val="en-ZW" w:bidi="ar-EG"/>
              </w:rPr>
            </w:pPr>
            <w:r>
              <w:rPr>
                <w:rFonts w:hint="cs"/>
                <w:sz w:val="16"/>
                <w:szCs w:val="24"/>
                <w:rtl/>
                <w:lang w:val="en-ZW" w:bidi="ar-EG"/>
              </w:rPr>
              <w:t>256 4</w:t>
            </w:r>
          </w:p>
        </w:tc>
        <w:tc>
          <w:tcPr>
            <w:tcW w:w="1407" w:type="dxa"/>
            <w:shd w:val="clear" w:color="auto" w:fill="auto"/>
            <w:vAlign w:val="bottom"/>
          </w:tcPr>
          <w:p w:rsidR="009D6603" w:rsidRPr="00F407EC" w:rsidRDefault="009D6603" w:rsidP="0087517B">
            <w:pPr>
              <w:rPr>
                <w:rFonts w:hint="cs"/>
                <w:sz w:val="16"/>
                <w:szCs w:val="24"/>
                <w:rtl/>
                <w:lang w:val="en-ZW" w:bidi="ar-EG"/>
              </w:rPr>
            </w:pPr>
            <w:r>
              <w:rPr>
                <w:rFonts w:hint="cs"/>
                <w:sz w:val="16"/>
                <w:szCs w:val="24"/>
                <w:rtl/>
                <w:lang w:val="en-ZW" w:bidi="ar-EG"/>
              </w:rPr>
              <w:t>2.6</w:t>
            </w:r>
          </w:p>
        </w:tc>
        <w:tc>
          <w:tcPr>
            <w:tcW w:w="1407" w:type="dxa"/>
            <w:shd w:val="clear" w:color="auto" w:fill="auto"/>
            <w:vAlign w:val="bottom"/>
          </w:tcPr>
          <w:p w:rsidR="009D6603" w:rsidRPr="00F407EC" w:rsidRDefault="009D6603" w:rsidP="0087517B">
            <w:pPr>
              <w:rPr>
                <w:rFonts w:hint="cs"/>
                <w:sz w:val="16"/>
                <w:szCs w:val="24"/>
                <w:rtl/>
                <w:lang w:val="en-ZW" w:bidi="ar-EG"/>
              </w:rPr>
            </w:pPr>
            <w:r>
              <w:rPr>
                <w:rFonts w:hint="cs"/>
                <w:sz w:val="16"/>
                <w:szCs w:val="24"/>
                <w:rtl/>
                <w:lang w:val="en-ZW" w:bidi="ar-EG"/>
              </w:rPr>
              <w:t>996 10</w:t>
            </w:r>
          </w:p>
        </w:tc>
        <w:tc>
          <w:tcPr>
            <w:tcW w:w="1407" w:type="dxa"/>
            <w:shd w:val="clear" w:color="auto" w:fill="auto"/>
            <w:vAlign w:val="bottom"/>
          </w:tcPr>
          <w:p w:rsidR="009D6603" w:rsidRPr="00F407EC" w:rsidRDefault="009D6603" w:rsidP="0087517B">
            <w:pPr>
              <w:rPr>
                <w:rFonts w:hint="cs"/>
                <w:sz w:val="16"/>
                <w:szCs w:val="24"/>
                <w:rtl/>
                <w:lang w:val="en-ZW" w:bidi="ar-EG"/>
              </w:rPr>
            </w:pPr>
            <w:r>
              <w:rPr>
                <w:rFonts w:hint="cs"/>
                <w:sz w:val="16"/>
                <w:szCs w:val="24"/>
                <w:rtl/>
                <w:lang w:val="en-ZW" w:bidi="ar-EG"/>
              </w:rPr>
              <w:t>3.7</w:t>
            </w:r>
          </w:p>
        </w:tc>
      </w:tr>
      <w:tr w:rsidR="009D6603" w:rsidRPr="00F407EC">
        <w:tblPrEx>
          <w:tblCellMar>
            <w:top w:w="0" w:type="dxa"/>
            <w:bottom w:w="0" w:type="dxa"/>
          </w:tblCellMar>
        </w:tblPrEx>
        <w:trPr>
          <w:cantSplit/>
          <w:jc w:val="center"/>
        </w:trPr>
        <w:tc>
          <w:tcPr>
            <w:tcW w:w="1407" w:type="dxa"/>
            <w:tcBorders>
              <w:bottom w:val="single" w:sz="4" w:space="0" w:color="auto"/>
            </w:tcBorders>
            <w:shd w:val="clear" w:color="auto" w:fill="auto"/>
            <w:vAlign w:val="bottom"/>
          </w:tcPr>
          <w:p w:rsidR="009D6603" w:rsidRPr="00F407EC" w:rsidRDefault="009D6603" w:rsidP="0087517B">
            <w:pPr>
              <w:rPr>
                <w:rFonts w:hint="cs"/>
                <w:sz w:val="16"/>
                <w:szCs w:val="24"/>
                <w:rtl/>
                <w:lang w:val="en-ZW" w:bidi="ar-EG"/>
              </w:rPr>
            </w:pPr>
            <w:r>
              <w:rPr>
                <w:rFonts w:hint="cs"/>
                <w:sz w:val="16"/>
                <w:szCs w:val="24"/>
                <w:rtl/>
                <w:lang w:val="en-ZW" w:bidi="ar-EG"/>
              </w:rPr>
              <w:t>متوقفون عن العمل</w:t>
            </w:r>
          </w:p>
        </w:tc>
        <w:tc>
          <w:tcPr>
            <w:tcW w:w="1407" w:type="dxa"/>
            <w:tcBorders>
              <w:bottom w:val="single" w:sz="4" w:space="0" w:color="auto"/>
            </w:tcBorders>
            <w:shd w:val="clear" w:color="auto" w:fill="auto"/>
            <w:vAlign w:val="bottom"/>
          </w:tcPr>
          <w:p w:rsidR="009D6603" w:rsidRPr="00F407EC" w:rsidRDefault="009D6603" w:rsidP="0087517B">
            <w:pPr>
              <w:rPr>
                <w:rFonts w:hint="cs"/>
                <w:sz w:val="16"/>
                <w:szCs w:val="24"/>
                <w:rtl/>
                <w:lang w:val="en-ZW" w:bidi="ar-EG"/>
              </w:rPr>
            </w:pPr>
            <w:r>
              <w:rPr>
                <w:rFonts w:hint="cs"/>
                <w:sz w:val="16"/>
                <w:szCs w:val="24"/>
                <w:rtl/>
                <w:lang w:val="en-ZW" w:bidi="ar-EG"/>
              </w:rPr>
              <w:t>878 47</w:t>
            </w:r>
          </w:p>
        </w:tc>
        <w:tc>
          <w:tcPr>
            <w:tcW w:w="1407" w:type="dxa"/>
            <w:tcBorders>
              <w:bottom w:val="single" w:sz="4" w:space="0" w:color="auto"/>
            </w:tcBorders>
            <w:shd w:val="clear" w:color="auto" w:fill="auto"/>
            <w:vAlign w:val="bottom"/>
          </w:tcPr>
          <w:p w:rsidR="009D6603" w:rsidRPr="00F407EC" w:rsidRDefault="009D6603" w:rsidP="0087517B">
            <w:pPr>
              <w:rPr>
                <w:rFonts w:hint="cs"/>
                <w:sz w:val="16"/>
                <w:szCs w:val="24"/>
                <w:rtl/>
                <w:lang w:val="en-ZW" w:bidi="ar-EG"/>
              </w:rPr>
            </w:pPr>
            <w:r>
              <w:rPr>
                <w:rFonts w:hint="cs"/>
                <w:sz w:val="16"/>
                <w:szCs w:val="24"/>
                <w:rtl/>
                <w:lang w:val="en-ZW" w:bidi="ar-EG"/>
              </w:rPr>
              <w:t>30.4</w:t>
            </w:r>
          </w:p>
        </w:tc>
        <w:tc>
          <w:tcPr>
            <w:tcW w:w="1407" w:type="dxa"/>
            <w:tcBorders>
              <w:bottom w:val="single" w:sz="4" w:space="0" w:color="auto"/>
            </w:tcBorders>
            <w:shd w:val="clear" w:color="auto" w:fill="auto"/>
            <w:vAlign w:val="bottom"/>
          </w:tcPr>
          <w:p w:rsidR="009D6603" w:rsidRPr="00F407EC" w:rsidRDefault="009D6603" w:rsidP="0087517B">
            <w:pPr>
              <w:rPr>
                <w:rFonts w:hint="cs"/>
                <w:sz w:val="16"/>
                <w:szCs w:val="24"/>
                <w:rtl/>
                <w:lang w:val="en-ZW" w:bidi="ar-EG"/>
              </w:rPr>
            </w:pPr>
            <w:r>
              <w:rPr>
                <w:rFonts w:hint="cs"/>
                <w:sz w:val="16"/>
                <w:szCs w:val="24"/>
                <w:rtl/>
                <w:lang w:val="en-ZW" w:bidi="ar-EG"/>
              </w:rPr>
              <w:t>715 113</w:t>
            </w:r>
          </w:p>
        </w:tc>
        <w:tc>
          <w:tcPr>
            <w:tcW w:w="1407" w:type="dxa"/>
            <w:tcBorders>
              <w:bottom w:val="single" w:sz="4" w:space="0" w:color="auto"/>
            </w:tcBorders>
            <w:shd w:val="clear" w:color="auto" w:fill="auto"/>
            <w:vAlign w:val="bottom"/>
          </w:tcPr>
          <w:p w:rsidR="009D6603" w:rsidRPr="00F407EC" w:rsidRDefault="009D6603" w:rsidP="0087517B">
            <w:pPr>
              <w:rPr>
                <w:rFonts w:hint="cs"/>
                <w:sz w:val="16"/>
                <w:szCs w:val="24"/>
                <w:rtl/>
                <w:lang w:val="en-ZW" w:bidi="ar-EG"/>
              </w:rPr>
            </w:pPr>
            <w:r>
              <w:rPr>
                <w:rFonts w:hint="cs"/>
                <w:sz w:val="16"/>
                <w:szCs w:val="24"/>
                <w:rtl/>
                <w:lang w:val="en-ZW" w:bidi="ar-EG"/>
              </w:rPr>
              <w:t>69.2</w:t>
            </w:r>
          </w:p>
        </w:tc>
        <w:tc>
          <w:tcPr>
            <w:tcW w:w="1407" w:type="dxa"/>
            <w:tcBorders>
              <w:bottom w:val="single" w:sz="4" w:space="0" w:color="auto"/>
            </w:tcBorders>
            <w:shd w:val="clear" w:color="auto" w:fill="auto"/>
            <w:vAlign w:val="bottom"/>
          </w:tcPr>
          <w:p w:rsidR="009D6603" w:rsidRPr="00F407EC" w:rsidRDefault="009D6603" w:rsidP="0087517B">
            <w:pPr>
              <w:rPr>
                <w:rFonts w:hint="cs"/>
                <w:sz w:val="16"/>
                <w:szCs w:val="24"/>
                <w:rtl/>
                <w:lang w:val="en-ZW" w:bidi="ar-EG"/>
              </w:rPr>
            </w:pPr>
            <w:r>
              <w:rPr>
                <w:rFonts w:hint="cs"/>
                <w:sz w:val="16"/>
                <w:szCs w:val="24"/>
                <w:rtl/>
                <w:lang w:val="en-ZW" w:bidi="ar-EG"/>
              </w:rPr>
              <w:t>594 161</w:t>
            </w:r>
          </w:p>
        </w:tc>
        <w:tc>
          <w:tcPr>
            <w:tcW w:w="1407" w:type="dxa"/>
            <w:tcBorders>
              <w:bottom w:val="single" w:sz="4" w:space="0" w:color="auto"/>
            </w:tcBorders>
            <w:shd w:val="clear" w:color="auto" w:fill="auto"/>
            <w:vAlign w:val="bottom"/>
          </w:tcPr>
          <w:p w:rsidR="009D6603" w:rsidRPr="00F407EC" w:rsidRDefault="009D6603" w:rsidP="0087517B">
            <w:pPr>
              <w:rPr>
                <w:rFonts w:hint="cs"/>
                <w:sz w:val="16"/>
                <w:szCs w:val="24"/>
                <w:rtl/>
                <w:lang w:val="en-ZW" w:bidi="ar-EG"/>
              </w:rPr>
            </w:pPr>
            <w:r>
              <w:rPr>
                <w:rFonts w:hint="cs"/>
                <w:sz w:val="16"/>
                <w:szCs w:val="24"/>
                <w:rtl/>
                <w:lang w:val="en-ZW" w:bidi="ar-EG"/>
              </w:rPr>
              <w:t>50.2</w:t>
            </w:r>
          </w:p>
        </w:tc>
      </w:tr>
      <w:tr w:rsidR="009D6603" w:rsidRPr="00944B92">
        <w:tblPrEx>
          <w:tblCellMar>
            <w:top w:w="0" w:type="dxa"/>
            <w:bottom w:w="0" w:type="dxa"/>
          </w:tblCellMar>
        </w:tblPrEx>
        <w:trPr>
          <w:cantSplit/>
          <w:jc w:val="center"/>
        </w:trPr>
        <w:tc>
          <w:tcPr>
            <w:tcW w:w="1407" w:type="dxa"/>
            <w:tcBorders>
              <w:top w:val="single" w:sz="4" w:space="0" w:color="auto"/>
              <w:bottom w:val="single" w:sz="12" w:space="0" w:color="auto"/>
            </w:tcBorders>
            <w:shd w:val="clear" w:color="auto" w:fill="auto"/>
            <w:vAlign w:val="bottom"/>
          </w:tcPr>
          <w:p w:rsidR="009D6603" w:rsidRPr="00944B92" w:rsidRDefault="009D6603" w:rsidP="0087517B">
            <w:pPr>
              <w:rPr>
                <w:rFonts w:hint="cs"/>
                <w:b/>
                <w:bCs/>
                <w:sz w:val="16"/>
                <w:szCs w:val="24"/>
                <w:rtl/>
                <w:lang w:val="en-ZW" w:bidi="ar-EG"/>
              </w:rPr>
            </w:pPr>
            <w:r w:rsidRPr="00944B92">
              <w:rPr>
                <w:rFonts w:hint="cs"/>
                <w:b/>
                <w:bCs/>
                <w:sz w:val="16"/>
                <w:szCs w:val="24"/>
                <w:rtl/>
                <w:lang w:val="en-ZW" w:bidi="ar-EG"/>
              </w:rPr>
              <w:t>المجموع</w:t>
            </w:r>
          </w:p>
        </w:tc>
        <w:tc>
          <w:tcPr>
            <w:tcW w:w="1407" w:type="dxa"/>
            <w:tcBorders>
              <w:top w:val="single" w:sz="4" w:space="0" w:color="auto"/>
              <w:bottom w:val="single" w:sz="12" w:space="0" w:color="auto"/>
            </w:tcBorders>
            <w:shd w:val="clear" w:color="auto" w:fill="auto"/>
            <w:vAlign w:val="bottom"/>
          </w:tcPr>
          <w:p w:rsidR="009D6603" w:rsidRPr="00944B92" w:rsidRDefault="009D6603" w:rsidP="0087517B">
            <w:pPr>
              <w:rPr>
                <w:rFonts w:hint="cs"/>
                <w:b/>
                <w:bCs/>
                <w:sz w:val="16"/>
                <w:szCs w:val="24"/>
                <w:rtl/>
                <w:lang w:val="en-ZW" w:bidi="ar-EG"/>
              </w:rPr>
            </w:pPr>
            <w:r w:rsidRPr="00944B92">
              <w:rPr>
                <w:rFonts w:hint="cs"/>
                <w:b/>
                <w:bCs/>
                <w:sz w:val="16"/>
                <w:szCs w:val="24"/>
                <w:rtl/>
                <w:lang w:val="en-ZW" w:bidi="ar-EG"/>
              </w:rPr>
              <w:t>719 157</w:t>
            </w:r>
          </w:p>
        </w:tc>
        <w:tc>
          <w:tcPr>
            <w:tcW w:w="1407" w:type="dxa"/>
            <w:tcBorders>
              <w:top w:val="single" w:sz="4" w:space="0" w:color="auto"/>
              <w:bottom w:val="single" w:sz="12" w:space="0" w:color="auto"/>
            </w:tcBorders>
            <w:shd w:val="clear" w:color="auto" w:fill="auto"/>
            <w:vAlign w:val="bottom"/>
          </w:tcPr>
          <w:p w:rsidR="009D6603" w:rsidRPr="00944B92" w:rsidRDefault="009D6603" w:rsidP="0087517B">
            <w:pPr>
              <w:rPr>
                <w:rFonts w:hint="cs"/>
                <w:b/>
                <w:bCs/>
                <w:sz w:val="16"/>
                <w:szCs w:val="24"/>
                <w:rtl/>
                <w:lang w:val="en-ZW" w:bidi="ar-EG"/>
              </w:rPr>
            </w:pPr>
            <w:r w:rsidRPr="00944B92">
              <w:rPr>
                <w:rFonts w:hint="cs"/>
                <w:b/>
                <w:bCs/>
                <w:sz w:val="16"/>
                <w:szCs w:val="24"/>
                <w:rtl/>
                <w:lang w:val="en-ZW" w:bidi="ar-EG"/>
              </w:rPr>
              <w:t>100.0</w:t>
            </w:r>
          </w:p>
        </w:tc>
        <w:tc>
          <w:tcPr>
            <w:tcW w:w="1407" w:type="dxa"/>
            <w:tcBorders>
              <w:top w:val="single" w:sz="4" w:space="0" w:color="auto"/>
              <w:bottom w:val="single" w:sz="12" w:space="0" w:color="auto"/>
            </w:tcBorders>
            <w:shd w:val="clear" w:color="auto" w:fill="auto"/>
            <w:vAlign w:val="bottom"/>
          </w:tcPr>
          <w:p w:rsidR="009D6603" w:rsidRPr="00944B92" w:rsidRDefault="009D6603" w:rsidP="0087517B">
            <w:pPr>
              <w:rPr>
                <w:rFonts w:hint="cs"/>
                <w:b/>
                <w:bCs/>
                <w:sz w:val="16"/>
                <w:szCs w:val="24"/>
                <w:rtl/>
                <w:lang w:val="en-ZW" w:bidi="ar-EG"/>
              </w:rPr>
            </w:pPr>
            <w:r w:rsidRPr="00944B92">
              <w:rPr>
                <w:rFonts w:hint="cs"/>
                <w:b/>
                <w:bCs/>
                <w:sz w:val="16"/>
                <w:szCs w:val="24"/>
                <w:rtl/>
                <w:lang w:val="en-ZW" w:bidi="ar-EG"/>
              </w:rPr>
              <w:t>266 164</w:t>
            </w:r>
          </w:p>
        </w:tc>
        <w:tc>
          <w:tcPr>
            <w:tcW w:w="1407" w:type="dxa"/>
            <w:tcBorders>
              <w:top w:val="single" w:sz="4" w:space="0" w:color="auto"/>
              <w:bottom w:val="single" w:sz="12" w:space="0" w:color="auto"/>
            </w:tcBorders>
            <w:shd w:val="clear" w:color="auto" w:fill="auto"/>
            <w:vAlign w:val="bottom"/>
          </w:tcPr>
          <w:p w:rsidR="009D6603" w:rsidRPr="00944B92" w:rsidRDefault="009D6603" w:rsidP="0087517B">
            <w:pPr>
              <w:rPr>
                <w:rFonts w:hint="cs"/>
                <w:b/>
                <w:bCs/>
                <w:sz w:val="16"/>
                <w:szCs w:val="24"/>
                <w:rtl/>
                <w:lang w:val="en-ZW" w:bidi="ar-EG"/>
              </w:rPr>
            </w:pPr>
            <w:r w:rsidRPr="00944B92">
              <w:rPr>
                <w:rFonts w:hint="cs"/>
                <w:b/>
                <w:bCs/>
                <w:sz w:val="16"/>
                <w:szCs w:val="24"/>
                <w:rtl/>
                <w:lang w:val="en-ZW" w:bidi="ar-EG"/>
              </w:rPr>
              <w:t>100.0</w:t>
            </w:r>
          </w:p>
        </w:tc>
        <w:tc>
          <w:tcPr>
            <w:tcW w:w="1407" w:type="dxa"/>
            <w:tcBorders>
              <w:top w:val="single" w:sz="4" w:space="0" w:color="auto"/>
              <w:bottom w:val="single" w:sz="12" w:space="0" w:color="auto"/>
            </w:tcBorders>
            <w:shd w:val="clear" w:color="auto" w:fill="auto"/>
            <w:vAlign w:val="bottom"/>
          </w:tcPr>
          <w:p w:rsidR="009D6603" w:rsidRPr="00944B92" w:rsidRDefault="009D6603" w:rsidP="0087517B">
            <w:pPr>
              <w:rPr>
                <w:rFonts w:hint="cs"/>
                <w:b/>
                <w:bCs/>
                <w:sz w:val="16"/>
                <w:szCs w:val="24"/>
                <w:rtl/>
                <w:lang w:val="en-ZW" w:bidi="ar-EG"/>
              </w:rPr>
            </w:pPr>
            <w:r w:rsidRPr="00944B92">
              <w:rPr>
                <w:rFonts w:hint="cs"/>
                <w:b/>
                <w:bCs/>
                <w:sz w:val="16"/>
                <w:szCs w:val="24"/>
                <w:rtl/>
                <w:lang w:val="en-ZW" w:bidi="ar-EG"/>
              </w:rPr>
              <w:t>985 321</w:t>
            </w:r>
          </w:p>
        </w:tc>
        <w:tc>
          <w:tcPr>
            <w:tcW w:w="1407" w:type="dxa"/>
            <w:tcBorders>
              <w:top w:val="single" w:sz="4" w:space="0" w:color="auto"/>
              <w:bottom w:val="single" w:sz="12" w:space="0" w:color="auto"/>
            </w:tcBorders>
            <w:shd w:val="clear" w:color="auto" w:fill="auto"/>
            <w:vAlign w:val="bottom"/>
          </w:tcPr>
          <w:p w:rsidR="009D6603" w:rsidRPr="00944B92" w:rsidRDefault="009D6603" w:rsidP="0087517B">
            <w:pPr>
              <w:rPr>
                <w:rFonts w:hint="cs"/>
                <w:b/>
                <w:bCs/>
                <w:sz w:val="16"/>
                <w:szCs w:val="24"/>
                <w:rtl/>
                <w:lang w:val="en-ZW" w:bidi="ar-EG"/>
              </w:rPr>
            </w:pPr>
            <w:r w:rsidRPr="00944B92">
              <w:rPr>
                <w:rFonts w:hint="cs"/>
                <w:b/>
                <w:bCs/>
                <w:sz w:val="16"/>
                <w:szCs w:val="24"/>
                <w:rtl/>
                <w:lang w:val="en-ZW" w:bidi="ar-EG"/>
              </w:rPr>
              <w:t>100.0</w:t>
            </w:r>
          </w:p>
        </w:tc>
      </w:tr>
    </w:tbl>
    <w:p w:rsidR="00CF3631" w:rsidRPr="00CF3631" w:rsidRDefault="00CF3631" w:rsidP="009D6603">
      <w:pPr>
        <w:pStyle w:val="FootnoteText"/>
        <w:tabs>
          <w:tab w:val="clear" w:pos="418"/>
          <w:tab w:val="right" w:pos="662"/>
          <w:tab w:val="left" w:pos="763"/>
          <w:tab w:val="left" w:pos="1210"/>
          <w:tab w:val="left" w:pos="1685"/>
          <w:tab w:val="left" w:pos="2174"/>
          <w:tab w:val="left" w:pos="2650"/>
        </w:tabs>
        <w:spacing w:after="80"/>
        <w:ind w:left="763" w:right="0" w:hanging="763"/>
        <w:rPr>
          <w:rFonts w:hint="cs"/>
          <w:rtl/>
          <w:lang w:val="en-ZW" w:bidi="ar-SY"/>
        </w:rPr>
      </w:pPr>
      <w:r w:rsidRPr="009D6603">
        <w:rPr>
          <w:rFonts w:hint="cs"/>
          <w:i/>
          <w:iCs/>
          <w:rtl/>
          <w:lang w:val="en-ZW" w:bidi="ar-SY"/>
        </w:rPr>
        <w:t>المصدر</w:t>
      </w:r>
      <w:r w:rsidRPr="00CF3631">
        <w:rPr>
          <w:rFonts w:hint="cs"/>
          <w:rtl/>
          <w:lang w:val="en-ZW" w:bidi="ar-SY"/>
        </w:rPr>
        <w:t>: مكتب الإحصاء الوطني: المسح الإحصائي للقوة العاملة، كانون الثاني/يناير 2006، 83/2006.</w:t>
      </w:r>
    </w:p>
    <w:p w:rsidR="00DB07A4" w:rsidRPr="00DB07A4" w:rsidRDefault="00DB07A4" w:rsidP="00DB07A4">
      <w:pPr>
        <w:pStyle w:val="SingleTxt"/>
        <w:spacing w:after="0" w:line="120" w:lineRule="exact"/>
        <w:rPr>
          <w:rFonts w:hint="cs"/>
          <w:sz w:val="10"/>
          <w:rtl/>
          <w:lang w:val="en-ZW" w:bidi="ar-SY"/>
        </w:rPr>
      </w:pPr>
    </w:p>
    <w:p w:rsidR="00CF3631" w:rsidRPr="00CF3631" w:rsidRDefault="004004FB" w:rsidP="004004FB">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val="en-ZW" w:bidi="ar-SY"/>
        </w:rPr>
      </w:pPr>
      <w:r>
        <w:rPr>
          <w:rFonts w:hint="cs"/>
          <w:rtl/>
          <w:lang w:val="en-ZW" w:bidi="ar-SY"/>
        </w:rPr>
        <w:t>الجدول 11-2:</w:t>
      </w:r>
      <w:r w:rsidR="00C32FE3">
        <w:rPr>
          <w:rFonts w:hint="cs"/>
          <w:rtl/>
          <w:lang w:val="en-ZW" w:bidi="ar-SY"/>
        </w:rPr>
        <w:t xml:space="preserve"> </w:t>
      </w:r>
      <w:r w:rsidR="00CF3631" w:rsidRPr="00CF3631">
        <w:rPr>
          <w:rFonts w:hint="cs"/>
          <w:rtl/>
          <w:lang w:val="en-ZW" w:bidi="ar-SY"/>
        </w:rPr>
        <w:t>وضع العمل تموز/يوليه</w:t>
      </w:r>
      <w:r w:rsidR="00C32FE3">
        <w:rPr>
          <w:rFonts w:hint="cs"/>
          <w:rtl/>
          <w:lang w:val="en-ZW" w:bidi="ar-SY"/>
        </w:rPr>
        <w:t xml:space="preserve"> </w:t>
      </w:r>
      <w:r w:rsidR="0023323D">
        <w:rPr>
          <w:rtl/>
          <w:lang w:val="en-ZW" w:bidi="ar-SY"/>
        </w:rPr>
        <w:t>-</w:t>
      </w:r>
      <w:r w:rsidR="00C32FE3">
        <w:rPr>
          <w:rtl/>
          <w:lang w:val="en-ZW" w:bidi="ar-SY"/>
        </w:rPr>
        <w:t xml:space="preserve"> </w:t>
      </w:r>
      <w:r w:rsidR="00CF3631" w:rsidRPr="00CF3631">
        <w:rPr>
          <w:rFonts w:hint="cs"/>
          <w:rtl/>
          <w:lang w:val="en-ZW" w:bidi="ar-SY"/>
        </w:rPr>
        <w:t>أيلول/سبتمبر 2006</w:t>
      </w:r>
    </w:p>
    <w:tbl>
      <w:tblPr>
        <w:bidiVisual/>
        <w:tblW w:w="9849" w:type="dxa"/>
        <w:jc w:val="center"/>
        <w:tblLayout w:type="fixed"/>
        <w:tblCellMar>
          <w:left w:w="0" w:type="dxa"/>
          <w:right w:w="0" w:type="dxa"/>
        </w:tblCellMar>
        <w:tblLook w:val="0000" w:firstRow="0" w:lastRow="0" w:firstColumn="0" w:lastColumn="0" w:noHBand="0" w:noVBand="0"/>
      </w:tblPr>
      <w:tblGrid>
        <w:gridCol w:w="1407"/>
        <w:gridCol w:w="1407"/>
        <w:gridCol w:w="1407"/>
        <w:gridCol w:w="1407"/>
        <w:gridCol w:w="1407"/>
        <w:gridCol w:w="1407"/>
        <w:gridCol w:w="1407"/>
      </w:tblGrid>
      <w:tr w:rsidR="0087517B" w:rsidRPr="00F407EC">
        <w:tblPrEx>
          <w:tblCellMar>
            <w:top w:w="0" w:type="dxa"/>
            <w:bottom w:w="0" w:type="dxa"/>
          </w:tblCellMar>
        </w:tblPrEx>
        <w:trPr>
          <w:cantSplit/>
          <w:tblHeader/>
          <w:jc w:val="center"/>
        </w:trPr>
        <w:tc>
          <w:tcPr>
            <w:tcW w:w="1407" w:type="dxa"/>
            <w:tcBorders>
              <w:top w:val="single" w:sz="4" w:space="0" w:color="auto"/>
            </w:tcBorders>
            <w:shd w:val="clear" w:color="auto" w:fill="auto"/>
            <w:tcMar>
              <w:left w:w="0" w:type="dxa"/>
              <w:right w:w="0" w:type="dxa"/>
            </w:tcMar>
            <w:vAlign w:val="bottom"/>
          </w:tcPr>
          <w:p w:rsidR="0087517B" w:rsidRPr="00F407EC" w:rsidRDefault="0087517B" w:rsidP="004004FB">
            <w:pPr>
              <w:spacing w:before="80" w:line="300" w:lineRule="exact"/>
              <w:rPr>
                <w:rFonts w:hint="cs"/>
                <w:i/>
                <w:iCs/>
                <w:sz w:val="16"/>
                <w:szCs w:val="24"/>
                <w:rtl/>
                <w:lang w:val="en-ZW" w:bidi="ar-EG"/>
              </w:rPr>
            </w:pPr>
          </w:p>
        </w:tc>
        <w:tc>
          <w:tcPr>
            <w:tcW w:w="1407" w:type="dxa"/>
            <w:tcBorders>
              <w:top w:val="single" w:sz="4" w:space="0" w:color="auto"/>
              <w:bottom w:val="single" w:sz="4" w:space="0" w:color="auto"/>
            </w:tcBorders>
            <w:shd w:val="clear" w:color="auto" w:fill="auto"/>
            <w:vAlign w:val="bottom"/>
          </w:tcPr>
          <w:p w:rsidR="0087517B" w:rsidRPr="00F407EC" w:rsidRDefault="0087517B" w:rsidP="004004FB">
            <w:pPr>
              <w:spacing w:before="80" w:line="300" w:lineRule="exact"/>
              <w:rPr>
                <w:rFonts w:hint="cs"/>
                <w:i/>
                <w:iCs/>
                <w:sz w:val="16"/>
                <w:szCs w:val="24"/>
                <w:rtl/>
                <w:lang w:val="en-ZW" w:bidi="ar-EG"/>
              </w:rPr>
            </w:pPr>
          </w:p>
        </w:tc>
        <w:tc>
          <w:tcPr>
            <w:tcW w:w="1407" w:type="dxa"/>
            <w:tcBorders>
              <w:top w:val="single" w:sz="4" w:space="0" w:color="auto"/>
              <w:bottom w:val="single" w:sz="4" w:space="0" w:color="auto"/>
            </w:tcBorders>
            <w:shd w:val="clear" w:color="auto" w:fill="auto"/>
            <w:vAlign w:val="bottom"/>
          </w:tcPr>
          <w:p w:rsidR="0087517B" w:rsidRPr="00F407EC" w:rsidRDefault="0087517B" w:rsidP="004004FB">
            <w:pPr>
              <w:spacing w:before="80" w:line="300" w:lineRule="exact"/>
              <w:rPr>
                <w:rFonts w:hint="cs"/>
                <w:i/>
                <w:iCs/>
                <w:sz w:val="16"/>
                <w:szCs w:val="24"/>
                <w:rtl/>
                <w:lang w:val="en-ZW" w:bidi="ar-EG"/>
              </w:rPr>
            </w:pPr>
          </w:p>
        </w:tc>
        <w:tc>
          <w:tcPr>
            <w:tcW w:w="1407" w:type="dxa"/>
            <w:tcBorders>
              <w:top w:val="single" w:sz="4" w:space="0" w:color="auto"/>
              <w:bottom w:val="single" w:sz="4" w:space="0" w:color="auto"/>
            </w:tcBorders>
            <w:shd w:val="clear" w:color="auto" w:fill="auto"/>
            <w:vAlign w:val="bottom"/>
          </w:tcPr>
          <w:p w:rsidR="0087517B" w:rsidRPr="00F407EC" w:rsidRDefault="0087517B" w:rsidP="004004FB">
            <w:pPr>
              <w:spacing w:before="80" w:line="300" w:lineRule="exact"/>
              <w:rPr>
                <w:rFonts w:hint="cs"/>
                <w:i/>
                <w:iCs/>
                <w:sz w:val="16"/>
                <w:szCs w:val="24"/>
                <w:rtl/>
                <w:lang w:val="en-ZW" w:bidi="ar-EG"/>
              </w:rPr>
            </w:pPr>
            <w:r>
              <w:rPr>
                <w:rFonts w:hint="cs"/>
                <w:i/>
                <w:iCs/>
                <w:sz w:val="16"/>
                <w:szCs w:val="24"/>
                <w:rtl/>
                <w:lang w:val="en-ZW" w:bidi="ar-EG"/>
              </w:rPr>
              <w:t>نوع الجنس</w:t>
            </w:r>
          </w:p>
        </w:tc>
        <w:tc>
          <w:tcPr>
            <w:tcW w:w="1407" w:type="dxa"/>
            <w:tcBorders>
              <w:top w:val="single" w:sz="4" w:space="0" w:color="auto"/>
              <w:bottom w:val="single" w:sz="4" w:space="0" w:color="auto"/>
            </w:tcBorders>
            <w:shd w:val="clear" w:color="auto" w:fill="auto"/>
            <w:vAlign w:val="bottom"/>
          </w:tcPr>
          <w:p w:rsidR="0087517B" w:rsidRPr="00F407EC" w:rsidRDefault="0087517B" w:rsidP="004004FB">
            <w:pPr>
              <w:spacing w:before="80" w:line="300" w:lineRule="exact"/>
              <w:rPr>
                <w:rFonts w:hint="cs"/>
                <w:i/>
                <w:iCs/>
                <w:sz w:val="16"/>
                <w:szCs w:val="24"/>
                <w:rtl/>
                <w:lang w:val="en-ZW" w:bidi="ar-EG"/>
              </w:rPr>
            </w:pPr>
          </w:p>
        </w:tc>
        <w:tc>
          <w:tcPr>
            <w:tcW w:w="1407" w:type="dxa"/>
            <w:tcBorders>
              <w:top w:val="single" w:sz="4" w:space="0" w:color="auto"/>
              <w:bottom w:val="single" w:sz="4" w:space="0" w:color="auto"/>
            </w:tcBorders>
            <w:shd w:val="clear" w:color="auto" w:fill="auto"/>
            <w:vAlign w:val="bottom"/>
          </w:tcPr>
          <w:p w:rsidR="0087517B" w:rsidRPr="00F407EC" w:rsidRDefault="0087517B" w:rsidP="004004FB">
            <w:pPr>
              <w:spacing w:before="80" w:line="300" w:lineRule="exact"/>
              <w:rPr>
                <w:rFonts w:hint="cs"/>
                <w:i/>
                <w:iCs/>
                <w:sz w:val="16"/>
                <w:szCs w:val="24"/>
                <w:rtl/>
                <w:lang w:val="en-ZW" w:bidi="ar-EG"/>
              </w:rPr>
            </w:pPr>
          </w:p>
        </w:tc>
        <w:tc>
          <w:tcPr>
            <w:tcW w:w="1407" w:type="dxa"/>
            <w:tcBorders>
              <w:top w:val="single" w:sz="4" w:space="0" w:color="auto"/>
              <w:bottom w:val="single" w:sz="4" w:space="0" w:color="auto"/>
            </w:tcBorders>
            <w:shd w:val="clear" w:color="auto" w:fill="auto"/>
            <w:vAlign w:val="bottom"/>
          </w:tcPr>
          <w:p w:rsidR="0087517B" w:rsidRPr="00F407EC" w:rsidRDefault="0087517B" w:rsidP="004004FB">
            <w:pPr>
              <w:spacing w:before="80" w:line="300" w:lineRule="exact"/>
              <w:rPr>
                <w:rFonts w:hint="cs"/>
                <w:i/>
                <w:iCs/>
                <w:sz w:val="16"/>
                <w:szCs w:val="24"/>
                <w:rtl/>
                <w:lang w:val="en-ZW" w:bidi="ar-EG"/>
              </w:rPr>
            </w:pPr>
          </w:p>
        </w:tc>
      </w:tr>
      <w:tr w:rsidR="009167F3" w:rsidRPr="00F407EC">
        <w:tblPrEx>
          <w:tblCellMar>
            <w:top w:w="0" w:type="dxa"/>
            <w:bottom w:w="0" w:type="dxa"/>
          </w:tblCellMar>
        </w:tblPrEx>
        <w:trPr>
          <w:cantSplit/>
          <w:tblHeader/>
          <w:jc w:val="center"/>
        </w:trPr>
        <w:tc>
          <w:tcPr>
            <w:tcW w:w="1407" w:type="dxa"/>
            <w:shd w:val="clear" w:color="auto" w:fill="auto"/>
            <w:vAlign w:val="bottom"/>
          </w:tcPr>
          <w:p w:rsidR="009167F3" w:rsidRPr="00F407EC" w:rsidRDefault="009167F3" w:rsidP="004004FB">
            <w:pPr>
              <w:spacing w:line="300" w:lineRule="exact"/>
              <w:rPr>
                <w:rFonts w:hint="cs"/>
                <w:i/>
                <w:iCs/>
                <w:sz w:val="16"/>
                <w:szCs w:val="24"/>
                <w:rtl/>
                <w:lang w:val="en-ZW" w:bidi="ar-EG"/>
              </w:rPr>
            </w:pPr>
          </w:p>
        </w:tc>
        <w:tc>
          <w:tcPr>
            <w:tcW w:w="1407" w:type="dxa"/>
            <w:tcBorders>
              <w:top w:val="single" w:sz="4" w:space="0" w:color="auto"/>
              <w:bottom w:val="single" w:sz="4" w:space="0" w:color="auto"/>
            </w:tcBorders>
            <w:shd w:val="clear" w:color="auto" w:fill="auto"/>
            <w:vAlign w:val="bottom"/>
          </w:tcPr>
          <w:p w:rsidR="009167F3" w:rsidRPr="00F407EC" w:rsidRDefault="009167F3" w:rsidP="004004FB">
            <w:pPr>
              <w:spacing w:line="300" w:lineRule="exact"/>
              <w:rPr>
                <w:rFonts w:hint="cs"/>
                <w:i/>
                <w:iCs/>
                <w:sz w:val="16"/>
                <w:szCs w:val="24"/>
                <w:rtl/>
                <w:lang w:val="en-ZW" w:bidi="ar-EG"/>
              </w:rPr>
            </w:pPr>
          </w:p>
        </w:tc>
        <w:tc>
          <w:tcPr>
            <w:tcW w:w="1407" w:type="dxa"/>
            <w:tcBorders>
              <w:top w:val="single" w:sz="4" w:space="0" w:color="auto"/>
              <w:bottom w:val="single" w:sz="4" w:space="0" w:color="auto"/>
            </w:tcBorders>
            <w:shd w:val="clear" w:color="auto" w:fill="auto"/>
            <w:vAlign w:val="bottom"/>
          </w:tcPr>
          <w:p w:rsidR="009167F3" w:rsidRPr="00F407EC" w:rsidRDefault="009167F3" w:rsidP="004004FB">
            <w:pPr>
              <w:spacing w:line="300" w:lineRule="exact"/>
              <w:rPr>
                <w:rFonts w:hint="cs"/>
                <w:i/>
                <w:iCs/>
                <w:sz w:val="16"/>
                <w:szCs w:val="24"/>
                <w:rtl/>
                <w:lang w:val="en-ZW" w:bidi="ar-EG"/>
              </w:rPr>
            </w:pPr>
            <w:r>
              <w:rPr>
                <w:rFonts w:hint="cs"/>
                <w:i/>
                <w:iCs/>
                <w:sz w:val="16"/>
                <w:szCs w:val="24"/>
                <w:rtl/>
                <w:lang w:val="en-ZW" w:bidi="ar-EG"/>
              </w:rPr>
              <w:t>الذكور</w:t>
            </w:r>
          </w:p>
        </w:tc>
        <w:tc>
          <w:tcPr>
            <w:tcW w:w="1407" w:type="dxa"/>
            <w:tcBorders>
              <w:top w:val="single" w:sz="4" w:space="0" w:color="auto"/>
              <w:bottom w:val="single" w:sz="4" w:space="0" w:color="auto"/>
            </w:tcBorders>
            <w:shd w:val="clear" w:color="auto" w:fill="auto"/>
            <w:vAlign w:val="bottom"/>
          </w:tcPr>
          <w:p w:rsidR="009167F3" w:rsidRPr="00F407EC" w:rsidRDefault="009167F3" w:rsidP="004004FB">
            <w:pPr>
              <w:spacing w:line="300" w:lineRule="exact"/>
              <w:rPr>
                <w:rFonts w:hint="cs"/>
                <w:i/>
                <w:iCs/>
                <w:sz w:val="16"/>
                <w:szCs w:val="24"/>
                <w:rtl/>
                <w:lang w:val="en-ZW" w:bidi="ar-EG"/>
              </w:rPr>
            </w:pPr>
          </w:p>
        </w:tc>
        <w:tc>
          <w:tcPr>
            <w:tcW w:w="1407" w:type="dxa"/>
            <w:tcBorders>
              <w:top w:val="single" w:sz="4" w:space="0" w:color="auto"/>
              <w:bottom w:val="single" w:sz="4" w:space="0" w:color="auto"/>
            </w:tcBorders>
            <w:shd w:val="clear" w:color="auto" w:fill="auto"/>
            <w:vAlign w:val="bottom"/>
          </w:tcPr>
          <w:p w:rsidR="009167F3" w:rsidRPr="00F407EC" w:rsidRDefault="009167F3" w:rsidP="004004FB">
            <w:pPr>
              <w:spacing w:line="300" w:lineRule="exact"/>
              <w:rPr>
                <w:rFonts w:hint="cs"/>
                <w:i/>
                <w:iCs/>
                <w:sz w:val="16"/>
                <w:szCs w:val="24"/>
                <w:rtl/>
                <w:lang w:val="en-ZW" w:bidi="ar-EG"/>
              </w:rPr>
            </w:pPr>
            <w:r>
              <w:rPr>
                <w:rFonts w:hint="cs"/>
                <w:i/>
                <w:iCs/>
                <w:sz w:val="16"/>
                <w:szCs w:val="24"/>
                <w:rtl/>
                <w:lang w:val="en-ZW" w:bidi="ar-EG"/>
              </w:rPr>
              <w:t>الإناث</w:t>
            </w:r>
          </w:p>
        </w:tc>
        <w:tc>
          <w:tcPr>
            <w:tcW w:w="2814" w:type="dxa"/>
            <w:gridSpan w:val="2"/>
            <w:tcBorders>
              <w:top w:val="single" w:sz="4" w:space="0" w:color="auto"/>
              <w:bottom w:val="single" w:sz="4" w:space="0" w:color="auto"/>
            </w:tcBorders>
            <w:shd w:val="clear" w:color="auto" w:fill="auto"/>
            <w:vAlign w:val="bottom"/>
          </w:tcPr>
          <w:p w:rsidR="009167F3" w:rsidRPr="00F407EC" w:rsidRDefault="009167F3" w:rsidP="009167F3">
            <w:pPr>
              <w:spacing w:line="300" w:lineRule="exact"/>
              <w:jc w:val="center"/>
              <w:rPr>
                <w:rFonts w:hint="cs"/>
                <w:i/>
                <w:iCs/>
                <w:sz w:val="16"/>
                <w:szCs w:val="24"/>
                <w:rtl/>
                <w:lang w:val="en-ZW" w:bidi="ar-EG"/>
              </w:rPr>
            </w:pPr>
            <w:r>
              <w:rPr>
                <w:rFonts w:hint="cs"/>
                <w:i/>
                <w:iCs/>
                <w:sz w:val="16"/>
                <w:szCs w:val="24"/>
                <w:rtl/>
                <w:lang w:val="en-ZW" w:bidi="ar-EG"/>
              </w:rPr>
              <w:t>المجموع</w:t>
            </w:r>
          </w:p>
        </w:tc>
      </w:tr>
      <w:tr w:rsidR="0087517B" w:rsidRPr="00F407EC">
        <w:tblPrEx>
          <w:tblCellMar>
            <w:top w:w="0" w:type="dxa"/>
            <w:bottom w:w="0" w:type="dxa"/>
          </w:tblCellMar>
        </w:tblPrEx>
        <w:trPr>
          <w:cantSplit/>
          <w:tblHeader/>
          <w:jc w:val="center"/>
        </w:trPr>
        <w:tc>
          <w:tcPr>
            <w:tcW w:w="1407" w:type="dxa"/>
            <w:tcBorders>
              <w:bottom w:val="single" w:sz="4" w:space="0" w:color="auto"/>
            </w:tcBorders>
            <w:shd w:val="clear" w:color="auto" w:fill="auto"/>
            <w:vAlign w:val="bottom"/>
          </w:tcPr>
          <w:p w:rsidR="0087517B" w:rsidRPr="00F407EC" w:rsidRDefault="009167F3" w:rsidP="004004FB">
            <w:pPr>
              <w:spacing w:line="300" w:lineRule="exact"/>
              <w:rPr>
                <w:rFonts w:hint="cs"/>
                <w:i/>
                <w:iCs/>
                <w:sz w:val="16"/>
                <w:szCs w:val="24"/>
                <w:rtl/>
                <w:lang w:val="en-ZW" w:bidi="ar-EG"/>
              </w:rPr>
            </w:pPr>
            <w:r>
              <w:rPr>
                <w:rFonts w:hint="cs"/>
                <w:i/>
                <w:iCs/>
                <w:sz w:val="16"/>
                <w:szCs w:val="24"/>
                <w:rtl/>
                <w:lang w:val="en-ZW" w:bidi="ar-EG"/>
              </w:rPr>
              <w:t>وضع العمل</w:t>
            </w:r>
          </w:p>
        </w:tc>
        <w:tc>
          <w:tcPr>
            <w:tcW w:w="1407" w:type="dxa"/>
            <w:tcBorders>
              <w:top w:val="single" w:sz="4" w:space="0" w:color="auto"/>
              <w:bottom w:val="single" w:sz="4" w:space="0" w:color="auto"/>
            </w:tcBorders>
            <w:shd w:val="clear" w:color="auto" w:fill="auto"/>
            <w:vAlign w:val="bottom"/>
          </w:tcPr>
          <w:p w:rsidR="0087517B" w:rsidRPr="00F407EC" w:rsidRDefault="00037904" w:rsidP="004004FB">
            <w:pPr>
              <w:spacing w:line="300" w:lineRule="exact"/>
              <w:rPr>
                <w:rFonts w:hint="cs"/>
                <w:i/>
                <w:iCs/>
                <w:sz w:val="16"/>
                <w:szCs w:val="24"/>
                <w:rtl/>
                <w:lang w:val="en-ZW" w:bidi="ar-EG"/>
              </w:rPr>
            </w:pPr>
            <w:r>
              <w:rPr>
                <w:rFonts w:hint="cs"/>
                <w:i/>
                <w:iCs/>
                <w:sz w:val="16"/>
                <w:szCs w:val="24"/>
                <w:rtl/>
                <w:lang w:val="en-ZW" w:bidi="ar-EG"/>
              </w:rPr>
              <w:t>العدد</w:t>
            </w:r>
          </w:p>
        </w:tc>
        <w:tc>
          <w:tcPr>
            <w:tcW w:w="1407" w:type="dxa"/>
            <w:tcBorders>
              <w:top w:val="single" w:sz="4" w:space="0" w:color="auto"/>
              <w:bottom w:val="single" w:sz="4" w:space="0" w:color="auto"/>
            </w:tcBorders>
            <w:shd w:val="clear" w:color="auto" w:fill="auto"/>
            <w:vAlign w:val="bottom"/>
          </w:tcPr>
          <w:p w:rsidR="0087517B" w:rsidRPr="00F407EC" w:rsidRDefault="0087517B" w:rsidP="004004FB">
            <w:pPr>
              <w:spacing w:line="300" w:lineRule="exact"/>
              <w:rPr>
                <w:rFonts w:hint="cs"/>
                <w:i/>
                <w:iCs/>
                <w:sz w:val="16"/>
                <w:szCs w:val="24"/>
                <w:rtl/>
                <w:lang w:val="en-ZW" w:bidi="ar-EG"/>
              </w:rPr>
            </w:pPr>
            <w:r>
              <w:rPr>
                <w:rFonts w:hint="cs"/>
                <w:i/>
                <w:iCs/>
                <w:sz w:val="16"/>
                <w:szCs w:val="24"/>
                <w:rtl/>
                <w:lang w:val="en-ZW" w:bidi="ar-EG"/>
              </w:rPr>
              <w:t>في المائة</w:t>
            </w:r>
          </w:p>
        </w:tc>
        <w:tc>
          <w:tcPr>
            <w:tcW w:w="1407" w:type="dxa"/>
            <w:tcBorders>
              <w:top w:val="single" w:sz="4" w:space="0" w:color="auto"/>
              <w:bottom w:val="single" w:sz="4" w:space="0" w:color="auto"/>
            </w:tcBorders>
            <w:shd w:val="clear" w:color="auto" w:fill="auto"/>
            <w:vAlign w:val="bottom"/>
          </w:tcPr>
          <w:p w:rsidR="0087517B" w:rsidRPr="00F407EC" w:rsidRDefault="00037904" w:rsidP="004004FB">
            <w:pPr>
              <w:spacing w:line="300" w:lineRule="exact"/>
              <w:rPr>
                <w:rFonts w:hint="cs"/>
                <w:i/>
                <w:iCs/>
                <w:sz w:val="16"/>
                <w:szCs w:val="24"/>
                <w:rtl/>
                <w:lang w:val="en-ZW" w:bidi="ar-EG"/>
              </w:rPr>
            </w:pPr>
            <w:r>
              <w:rPr>
                <w:rFonts w:hint="cs"/>
                <w:i/>
                <w:iCs/>
                <w:sz w:val="16"/>
                <w:szCs w:val="24"/>
                <w:rtl/>
                <w:lang w:val="en-ZW" w:bidi="ar-EG"/>
              </w:rPr>
              <w:t>العدد</w:t>
            </w:r>
          </w:p>
        </w:tc>
        <w:tc>
          <w:tcPr>
            <w:tcW w:w="1407" w:type="dxa"/>
            <w:tcBorders>
              <w:top w:val="single" w:sz="4" w:space="0" w:color="auto"/>
              <w:bottom w:val="single" w:sz="4" w:space="0" w:color="auto"/>
            </w:tcBorders>
            <w:shd w:val="clear" w:color="auto" w:fill="auto"/>
            <w:vAlign w:val="bottom"/>
          </w:tcPr>
          <w:p w:rsidR="0087517B" w:rsidRPr="00F407EC" w:rsidRDefault="0087517B" w:rsidP="004004FB">
            <w:pPr>
              <w:spacing w:line="300" w:lineRule="exact"/>
              <w:rPr>
                <w:rFonts w:hint="cs"/>
                <w:i/>
                <w:iCs/>
                <w:sz w:val="16"/>
                <w:szCs w:val="24"/>
                <w:rtl/>
                <w:lang w:val="en-ZW" w:bidi="ar-EG"/>
              </w:rPr>
            </w:pPr>
            <w:r>
              <w:rPr>
                <w:rFonts w:hint="cs"/>
                <w:i/>
                <w:iCs/>
                <w:sz w:val="16"/>
                <w:szCs w:val="24"/>
                <w:rtl/>
                <w:lang w:val="en-ZW" w:bidi="ar-EG"/>
              </w:rPr>
              <w:t>في المائة</w:t>
            </w:r>
          </w:p>
        </w:tc>
        <w:tc>
          <w:tcPr>
            <w:tcW w:w="1407" w:type="dxa"/>
            <w:tcBorders>
              <w:top w:val="single" w:sz="4" w:space="0" w:color="auto"/>
              <w:bottom w:val="single" w:sz="4" w:space="0" w:color="auto"/>
            </w:tcBorders>
            <w:shd w:val="clear" w:color="auto" w:fill="auto"/>
            <w:vAlign w:val="bottom"/>
          </w:tcPr>
          <w:p w:rsidR="0087517B" w:rsidRPr="00F407EC" w:rsidRDefault="00037904" w:rsidP="004004FB">
            <w:pPr>
              <w:spacing w:line="300" w:lineRule="exact"/>
              <w:rPr>
                <w:rFonts w:hint="cs"/>
                <w:i/>
                <w:iCs/>
                <w:sz w:val="16"/>
                <w:szCs w:val="24"/>
                <w:rtl/>
                <w:lang w:val="en-ZW" w:bidi="ar-EG"/>
              </w:rPr>
            </w:pPr>
            <w:r>
              <w:rPr>
                <w:rFonts w:hint="cs"/>
                <w:i/>
                <w:iCs/>
                <w:sz w:val="16"/>
                <w:szCs w:val="24"/>
                <w:rtl/>
                <w:lang w:val="en-ZW" w:bidi="ar-EG"/>
              </w:rPr>
              <w:t>العدد</w:t>
            </w:r>
          </w:p>
        </w:tc>
        <w:tc>
          <w:tcPr>
            <w:tcW w:w="1407" w:type="dxa"/>
            <w:tcBorders>
              <w:top w:val="single" w:sz="4" w:space="0" w:color="auto"/>
              <w:bottom w:val="single" w:sz="4" w:space="0" w:color="auto"/>
            </w:tcBorders>
            <w:shd w:val="clear" w:color="auto" w:fill="auto"/>
            <w:vAlign w:val="bottom"/>
          </w:tcPr>
          <w:p w:rsidR="0087517B" w:rsidRPr="00F407EC" w:rsidRDefault="0087517B" w:rsidP="004004FB">
            <w:pPr>
              <w:spacing w:line="300" w:lineRule="exact"/>
              <w:rPr>
                <w:rFonts w:hint="cs"/>
                <w:i/>
                <w:iCs/>
                <w:sz w:val="16"/>
                <w:szCs w:val="24"/>
                <w:rtl/>
                <w:lang w:val="en-ZW" w:bidi="ar-EG"/>
              </w:rPr>
            </w:pPr>
            <w:r>
              <w:rPr>
                <w:rFonts w:hint="cs"/>
                <w:i/>
                <w:iCs/>
                <w:sz w:val="16"/>
                <w:szCs w:val="24"/>
                <w:rtl/>
                <w:lang w:val="en-ZW" w:bidi="ar-EG"/>
              </w:rPr>
              <w:t>في المائة</w:t>
            </w:r>
          </w:p>
        </w:tc>
      </w:tr>
      <w:tr w:rsidR="0087517B" w:rsidRPr="00F407EC">
        <w:tblPrEx>
          <w:tblCellMar>
            <w:top w:w="0" w:type="dxa"/>
            <w:bottom w:w="0" w:type="dxa"/>
          </w:tblCellMar>
        </w:tblPrEx>
        <w:trPr>
          <w:cantSplit/>
          <w:tblHeader/>
          <w:jc w:val="center"/>
        </w:trPr>
        <w:tc>
          <w:tcPr>
            <w:tcW w:w="1407" w:type="dxa"/>
            <w:tcBorders>
              <w:top w:val="single" w:sz="4" w:space="0" w:color="auto"/>
              <w:bottom w:val="single" w:sz="4" w:space="0" w:color="auto"/>
            </w:tcBorders>
            <w:shd w:val="clear" w:color="auto" w:fill="auto"/>
            <w:vAlign w:val="bottom"/>
          </w:tcPr>
          <w:p w:rsidR="0087517B" w:rsidRPr="00F407EC" w:rsidRDefault="0087517B" w:rsidP="0087517B">
            <w:pPr>
              <w:rPr>
                <w:rFonts w:hint="cs"/>
                <w:i/>
                <w:iCs/>
                <w:sz w:val="16"/>
                <w:szCs w:val="24"/>
                <w:rtl/>
                <w:lang w:val="en-ZW" w:bidi="ar-EG"/>
              </w:rPr>
            </w:pPr>
          </w:p>
        </w:tc>
        <w:tc>
          <w:tcPr>
            <w:tcW w:w="1407" w:type="dxa"/>
            <w:tcBorders>
              <w:top w:val="single" w:sz="4" w:space="0" w:color="auto"/>
              <w:bottom w:val="single" w:sz="4" w:space="0" w:color="auto"/>
            </w:tcBorders>
            <w:shd w:val="clear" w:color="auto" w:fill="auto"/>
            <w:vAlign w:val="bottom"/>
          </w:tcPr>
          <w:p w:rsidR="0087517B" w:rsidRPr="00F407EC" w:rsidRDefault="0087517B" w:rsidP="0087517B">
            <w:pPr>
              <w:rPr>
                <w:rFonts w:hint="cs"/>
                <w:i/>
                <w:iCs/>
                <w:sz w:val="16"/>
                <w:szCs w:val="24"/>
                <w:rtl/>
                <w:lang w:val="en-ZW" w:bidi="ar-EG"/>
              </w:rPr>
            </w:pPr>
          </w:p>
        </w:tc>
        <w:tc>
          <w:tcPr>
            <w:tcW w:w="4221" w:type="dxa"/>
            <w:gridSpan w:val="3"/>
            <w:tcBorders>
              <w:top w:val="single" w:sz="4" w:space="0" w:color="auto"/>
              <w:bottom w:val="single" w:sz="4" w:space="0" w:color="auto"/>
            </w:tcBorders>
            <w:shd w:val="clear" w:color="auto" w:fill="auto"/>
            <w:vAlign w:val="bottom"/>
          </w:tcPr>
          <w:p w:rsidR="0087517B" w:rsidRPr="00037904" w:rsidRDefault="0087517B" w:rsidP="0087517B">
            <w:pPr>
              <w:jc w:val="center"/>
              <w:rPr>
                <w:rFonts w:hint="cs"/>
                <w:b/>
                <w:bCs/>
                <w:i/>
                <w:iCs/>
                <w:sz w:val="16"/>
                <w:szCs w:val="24"/>
                <w:rtl/>
                <w:lang w:val="en-ZW" w:bidi="ar-EG"/>
              </w:rPr>
            </w:pPr>
            <w:r w:rsidRPr="00037904">
              <w:rPr>
                <w:rFonts w:hint="cs"/>
                <w:b/>
                <w:bCs/>
                <w:sz w:val="16"/>
                <w:szCs w:val="24"/>
                <w:rtl/>
                <w:lang w:val="en-ZW" w:bidi="ar-EG"/>
              </w:rPr>
              <w:t>تموز/يوليه - أيلول/سبتمبر 200</w:t>
            </w:r>
            <w:r w:rsidR="00037904" w:rsidRPr="00037904">
              <w:rPr>
                <w:rFonts w:hint="cs"/>
                <w:b/>
                <w:bCs/>
                <w:sz w:val="16"/>
                <w:szCs w:val="24"/>
                <w:rtl/>
                <w:lang w:val="en-ZW" w:bidi="ar-EG"/>
              </w:rPr>
              <w:t>6</w:t>
            </w:r>
          </w:p>
        </w:tc>
        <w:tc>
          <w:tcPr>
            <w:tcW w:w="1407" w:type="dxa"/>
            <w:tcBorders>
              <w:top w:val="single" w:sz="4" w:space="0" w:color="auto"/>
              <w:bottom w:val="single" w:sz="4" w:space="0" w:color="auto"/>
            </w:tcBorders>
            <w:shd w:val="clear" w:color="auto" w:fill="auto"/>
            <w:vAlign w:val="bottom"/>
          </w:tcPr>
          <w:p w:rsidR="0087517B" w:rsidRPr="00F407EC" w:rsidRDefault="0087517B" w:rsidP="0087517B">
            <w:pPr>
              <w:rPr>
                <w:rFonts w:hint="cs"/>
                <w:i/>
                <w:iCs/>
                <w:sz w:val="16"/>
                <w:szCs w:val="24"/>
                <w:rtl/>
                <w:lang w:val="en-ZW" w:bidi="ar-EG"/>
              </w:rPr>
            </w:pPr>
          </w:p>
        </w:tc>
        <w:tc>
          <w:tcPr>
            <w:tcW w:w="1407" w:type="dxa"/>
            <w:tcBorders>
              <w:top w:val="single" w:sz="4" w:space="0" w:color="auto"/>
              <w:bottom w:val="single" w:sz="4" w:space="0" w:color="auto"/>
            </w:tcBorders>
            <w:shd w:val="clear" w:color="auto" w:fill="auto"/>
            <w:vAlign w:val="bottom"/>
          </w:tcPr>
          <w:p w:rsidR="0087517B" w:rsidRPr="00F407EC" w:rsidRDefault="0087517B" w:rsidP="0087517B">
            <w:pPr>
              <w:rPr>
                <w:rFonts w:hint="cs"/>
                <w:i/>
                <w:iCs/>
                <w:sz w:val="16"/>
                <w:szCs w:val="24"/>
                <w:rtl/>
                <w:lang w:val="en-ZW" w:bidi="ar-EG"/>
              </w:rPr>
            </w:pPr>
          </w:p>
        </w:tc>
      </w:tr>
      <w:tr w:rsidR="0087517B" w:rsidRPr="00F407EC">
        <w:tblPrEx>
          <w:tblCellMar>
            <w:top w:w="0" w:type="dxa"/>
            <w:bottom w:w="0" w:type="dxa"/>
          </w:tblCellMar>
        </w:tblPrEx>
        <w:trPr>
          <w:cantSplit/>
          <w:jc w:val="center"/>
        </w:trPr>
        <w:tc>
          <w:tcPr>
            <w:tcW w:w="1407" w:type="dxa"/>
            <w:shd w:val="clear" w:color="auto" w:fill="auto"/>
            <w:vAlign w:val="bottom"/>
          </w:tcPr>
          <w:p w:rsidR="0087517B" w:rsidRPr="00F407EC" w:rsidRDefault="0087517B" w:rsidP="0087517B">
            <w:pPr>
              <w:rPr>
                <w:rFonts w:hint="cs"/>
                <w:sz w:val="16"/>
                <w:szCs w:val="24"/>
                <w:rtl/>
                <w:lang w:val="en-ZW" w:bidi="ar-EG"/>
              </w:rPr>
            </w:pPr>
            <w:r>
              <w:rPr>
                <w:rFonts w:hint="cs"/>
                <w:sz w:val="16"/>
                <w:szCs w:val="24"/>
                <w:rtl/>
                <w:lang w:val="en-ZW" w:bidi="ar-EG"/>
              </w:rPr>
              <w:t>عاملون</w:t>
            </w:r>
          </w:p>
        </w:tc>
        <w:tc>
          <w:tcPr>
            <w:tcW w:w="1407" w:type="dxa"/>
            <w:shd w:val="clear" w:color="auto" w:fill="auto"/>
            <w:vAlign w:val="bottom"/>
          </w:tcPr>
          <w:p w:rsidR="0087517B" w:rsidRPr="00F407EC" w:rsidRDefault="0087517B" w:rsidP="0087517B">
            <w:pPr>
              <w:rPr>
                <w:rFonts w:hint="cs"/>
                <w:sz w:val="16"/>
                <w:szCs w:val="24"/>
                <w:rtl/>
                <w:lang w:val="en-ZW" w:bidi="ar-EG"/>
              </w:rPr>
            </w:pPr>
            <w:r>
              <w:rPr>
                <w:rFonts w:hint="cs"/>
                <w:sz w:val="16"/>
                <w:szCs w:val="24"/>
                <w:rtl/>
                <w:lang w:val="en-ZW" w:bidi="ar-EG"/>
              </w:rPr>
              <w:t>809 103</w:t>
            </w:r>
          </w:p>
        </w:tc>
        <w:tc>
          <w:tcPr>
            <w:tcW w:w="1407" w:type="dxa"/>
            <w:shd w:val="clear" w:color="auto" w:fill="auto"/>
            <w:vAlign w:val="bottom"/>
          </w:tcPr>
          <w:p w:rsidR="0087517B" w:rsidRPr="00F407EC" w:rsidRDefault="0087517B" w:rsidP="0087517B">
            <w:pPr>
              <w:rPr>
                <w:rFonts w:hint="cs"/>
                <w:sz w:val="16"/>
                <w:szCs w:val="24"/>
                <w:rtl/>
                <w:lang w:val="en-ZW" w:bidi="ar-EG"/>
              </w:rPr>
            </w:pPr>
            <w:r>
              <w:rPr>
                <w:rFonts w:hint="cs"/>
                <w:sz w:val="16"/>
                <w:szCs w:val="24"/>
                <w:rtl/>
                <w:lang w:val="en-ZW" w:bidi="ar-EG"/>
              </w:rPr>
              <w:t>65.0</w:t>
            </w:r>
          </w:p>
        </w:tc>
        <w:tc>
          <w:tcPr>
            <w:tcW w:w="1407" w:type="dxa"/>
            <w:shd w:val="clear" w:color="auto" w:fill="auto"/>
            <w:vAlign w:val="bottom"/>
          </w:tcPr>
          <w:p w:rsidR="0087517B" w:rsidRPr="00F407EC" w:rsidRDefault="0087517B" w:rsidP="0087517B">
            <w:pPr>
              <w:rPr>
                <w:rFonts w:hint="cs"/>
                <w:sz w:val="16"/>
                <w:szCs w:val="24"/>
                <w:rtl/>
                <w:lang w:val="en-ZW" w:bidi="ar-EG"/>
              </w:rPr>
            </w:pPr>
            <w:r>
              <w:rPr>
                <w:rFonts w:hint="cs"/>
                <w:sz w:val="16"/>
                <w:szCs w:val="24"/>
                <w:rtl/>
                <w:lang w:val="en-ZW" w:bidi="ar-EG"/>
              </w:rPr>
              <w:t>883 49</w:t>
            </w:r>
          </w:p>
        </w:tc>
        <w:tc>
          <w:tcPr>
            <w:tcW w:w="1407" w:type="dxa"/>
            <w:shd w:val="clear" w:color="auto" w:fill="auto"/>
            <w:vAlign w:val="bottom"/>
          </w:tcPr>
          <w:p w:rsidR="0087517B" w:rsidRPr="00F407EC" w:rsidRDefault="0087517B" w:rsidP="0087517B">
            <w:pPr>
              <w:rPr>
                <w:rFonts w:hint="cs"/>
                <w:sz w:val="16"/>
                <w:szCs w:val="24"/>
                <w:rtl/>
                <w:lang w:val="en-ZW" w:bidi="ar-EG"/>
              </w:rPr>
            </w:pPr>
            <w:r>
              <w:rPr>
                <w:rFonts w:hint="cs"/>
                <w:sz w:val="16"/>
                <w:szCs w:val="24"/>
                <w:rtl/>
                <w:lang w:val="en-ZW" w:bidi="ar-EG"/>
              </w:rPr>
              <w:t>30.1</w:t>
            </w:r>
          </w:p>
        </w:tc>
        <w:tc>
          <w:tcPr>
            <w:tcW w:w="1407" w:type="dxa"/>
            <w:shd w:val="clear" w:color="auto" w:fill="auto"/>
            <w:vAlign w:val="bottom"/>
          </w:tcPr>
          <w:p w:rsidR="0087517B" w:rsidRPr="00F407EC" w:rsidRDefault="0087517B" w:rsidP="0087517B">
            <w:pPr>
              <w:rPr>
                <w:rFonts w:hint="cs"/>
                <w:sz w:val="16"/>
                <w:szCs w:val="24"/>
                <w:rtl/>
                <w:lang w:val="en-ZW" w:bidi="ar-EG"/>
              </w:rPr>
            </w:pPr>
            <w:r>
              <w:rPr>
                <w:rFonts w:hint="cs"/>
                <w:sz w:val="16"/>
                <w:szCs w:val="24"/>
                <w:rtl/>
                <w:lang w:val="en-ZW" w:bidi="ar-EG"/>
              </w:rPr>
              <w:t>692 153</w:t>
            </w:r>
          </w:p>
        </w:tc>
        <w:tc>
          <w:tcPr>
            <w:tcW w:w="1407" w:type="dxa"/>
            <w:shd w:val="clear" w:color="auto" w:fill="auto"/>
            <w:vAlign w:val="bottom"/>
          </w:tcPr>
          <w:p w:rsidR="0087517B" w:rsidRPr="00F407EC" w:rsidRDefault="0087517B" w:rsidP="0087517B">
            <w:pPr>
              <w:rPr>
                <w:rFonts w:hint="cs"/>
                <w:sz w:val="16"/>
                <w:szCs w:val="24"/>
                <w:rtl/>
                <w:lang w:val="en-ZW" w:bidi="ar-EG"/>
              </w:rPr>
            </w:pPr>
            <w:r>
              <w:rPr>
                <w:rFonts w:hint="cs"/>
                <w:sz w:val="16"/>
                <w:szCs w:val="24"/>
                <w:rtl/>
                <w:lang w:val="en-ZW" w:bidi="ar-EG"/>
              </w:rPr>
              <w:t>47.2</w:t>
            </w:r>
          </w:p>
        </w:tc>
      </w:tr>
      <w:tr w:rsidR="0087517B" w:rsidRPr="00F407EC">
        <w:tblPrEx>
          <w:tblCellMar>
            <w:top w:w="0" w:type="dxa"/>
            <w:bottom w:w="0" w:type="dxa"/>
          </w:tblCellMar>
        </w:tblPrEx>
        <w:trPr>
          <w:cantSplit/>
          <w:jc w:val="center"/>
        </w:trPr>
        <w:tc>
          <w:tcPr>
            <w:tcW w:w="1407" w:type="dxa"/>
            <w:shd w:val="clear" w:color="auto" w:fill="auto"/>
            <w:vAlign w:val="bottom"/>
          </w:tcPr>
          <w:p w:rsidR="0087517B" w:rsidRPr="00F407EC" w:rsidRDefault="0087517B" w:rsidP="0087517B">
            <w:pPr>
              <w:rPr>
                <w:rFonts w:hint="cs"/>
                <w:sz w:val="16"/>
                <w:szCs w:val="24"/>
                <w:rtl/>
                <w:lang w:val="en-ZW" w:bidi="ar-EG"/>
              </w:rPr>
            </w:pPr>
            <w:r>
              <w:rPr>
                <w:rFonts w:hint="cs"/>
                <w:sz w:val="16"/>
                <w:szCs w:val="24"/>
                <w:rtl/>
                <w:lang w:val="en-ZW" w:bidi="ar-EG"/>
              </w:rPr>
              <w:t>باطلون عن العمل</w:t>
            </w:r>
          </w:p>
        </w:tc>
        <w:tc>
          <w:tcPr>
            <w:tcW w:w="1407" w:type="dxa"/>
            <w:shd w:val="clear" w:color="auto" w:fill="auto"/>
            <w:vAlign w:val="bottom"/>
          </w:tcPr>
          <w:p w:rsidR="0087517B" w:rsidRPr="00F407EC" w:rsidRDefault="0087517B" w:rsidP="0087517B">
            <w:pPr>
              <w:rPr>
                <w:rFonts w:hint="cs"/>
                <w:sz w:val="16"/>
                <w:szCs w:val="24"/>
                <w:rtl/>
                <w:lang w:val="en-ZW" w:bidi="ar-EG"/>
              </w:rPr>
            </w:pPr>
            <w:r>
              <w:rPr>
                <w:rFonts w:hint="cs"/>
                <w:sz w:val="16"/>
                <w:szCs w:val="24"/>
                <w:rtl/>
                <w:lang w:val="en-ZW" w:bidi="ar-EG"/>
              </w:rPr>
              <w:t>730 6</w:t>
            </w:r>
          </w:p>
        </w:tc>
        <w:tc>
          <w:tcPr>
            <w:tcW w:w="1407" w:type="dxa"/>
            <w:shd w:val="clear" w:color="auto" w:fill="auto"/>
            <w:vAlign w:val="bottom"/>
          </w:tcPr>
          <w:p w:rsidR="0087517B" w:rsidRPr="00F407EC" w:rsidRDefault="0087517B" w:rsidP="0087517B">
            <w:pPr>
              <w:rPr>
                <w:rFonts w:hint="cs"/>
                <w:sz w:val="16"/>
                <w:szCs w:val="24"/>
                <w:rtl/>
                <w:lang w:val="en-ZW" w:bidi="ar-EG"/>
              </w:rPr>
            </w:pPr>
            <w:r>
              <w:rPr>
                <w:rFonts w:hint="cs"/>
                <w:sz w:val="16"/>
                <w:szCs w:val="24"/>
                <w:rtl/>
                <w:lang w:val="en-ZW" w:bidi="ar-EG"/>
              </w:rPr>
              <w:t>4.2</w:t>
            </w:r>
          </w:p>
        </w:tc>
        <w:tc>
          <w:tcPr>
            <w:tcW w:w="1407" w:type="dxa"/>
            <w:shd w:val="clear" w:color="auto" w:fill="auto"/>
            <w:vAlign w:val="bottom"/>
          </w:tcPr>
          <w:p w:rsidR="0087517B" w:rsidRPr="00F407EC" w:rsidRDefault="0087517B" w:rsidP="0087517B">
            <w:pPr>
              <w:rPr>
                <w:rFonts w:hint="cs"/>
                <w:sz w:val="16"/>
                <w:szCs w:val="24"/>
                <w:rtl/>
                <w:lang w:val="en-ZW" w:bidi="ar-EG"/>
              </w:rPr>
            </w:pPr>
            <w:r>
              <w:rPr>
                <w:rFonts w:hint="cs"/>
                <w:sz w:val="16"/>
                <w:szCs w:val="24"/>
                <w:rtl/>
                <w:lang w:val="en-ZW" w:bidi="ar-EG"/>
              </w:rPr>
              <w:t>399 4</w:t>
            </w:r>
          </w:p>
        </w:tc>
        <w:tc>
          <w:tcPr>
            <w:tcW w:w="1407" w:type="dxa"/>
            <w:shd w:val="clear" w:color="auto" w:fill="auto"/>
            <w:vAlign w:val="bottom"/>
          </w:tcPr>
          <w:p w:rsidR="0087517B" w:rsidRPr="00F407EC" w:rsidRDefault="0087517B" w:rsidP="0087517B">
            <w:pPr>
              <w:rPr>
                <w:rFonts w:hint="cs"/>
                <w:sz w:val="16"/>
                <w:szCs w:val="24"/>
                <w:rtl/>
                <w:lang w:val="en-ZW" w:bidi="ar-EG"/>
              </w:rPr>
            </w:pPr>
            <w:r>
              <w:rPr>
                <w:rFonts w:hint="cs"/>
                <w:sz w:val="16"/>
                <w:szCs w:val="24"/>
                <w:rtl/>
                <w:lang w:val="en-ZW" w:bidi="ar-EG"/>
              </w:rPr>
              <w:t>2.6</w:t>
            </w:r>
          </w:p>
        </w:tc>
        <w:tc>
          <w:tcPr>
            <w:tcW w:w="1407" w:type="dxa"/>
            <w:shd w:val="clear" w:color="auto" w:fill="auto"/>
            <w:vAlign w:val="bottom"/>
          </w:tcPr>
          <w:p w:rsidR="0087517B" w:rsidRPr="00F407EC" w:rsidRDefault="0087517B" w:rsidP="0087517B">
            <w:pPr>
              <w:rPr>
                <w:rFonts w:hint="cs"/>
                <w:sz w:val="16"/>
                <w:szCs w:val="24"/>
                <w:rtl/>
                <w:lang w:val="en-ZW" w:bidi="ar-EG"/>
              </w:rPr>
            </w:pPr>
            <w:r>
              <w:rPr>
                <w:rFonts w:hint="cs"/>
                <w:sz w:val="16"/>
                <w:szCs w:val="24"/>
                <w:rtl/>
                <w:lang w:val="en-ZW" w:bidi="ar-EG"/>
              </w:rPr>
              <w:t>129 11</w:t>
            </w:r>
          </w:p>
        </w:tc>
        <w:tc>
          <w:tcPr>
            <w:tcW w:w="1407" w:type="dxa"/>
            <w:shd w:val="clear" w:color="auto" w:fill="auto"/>
            <w:vAlign w:val="bottom"/>
          </w:tcPr>
          <w:p w:rsidR="0087517B" w:rsidRPr="00F407EC" w:rsidRDefault="0087517B" w:rsidP="0087517B">
            <w:pPr>
              <w:rPr>
                <w:rFonts w:hint="cs"/>
                <w:sz w:val="16"/>
                <w:szCs w:val="24"/>
                <w:rtl/>
                <w:lang w:val="en-ZW" w:bidi="ar-EG"/>
              </w:rPr>
            </w:pPr>
            <w:r>
              <w:rPr>
                <w:rFonts w:hint="cs"/>
                <w:sz w:val="16"/>
                <w:szCs w:val="24"/>
                <w:rtl/>
                <w:lang w:val="en-ZW" w:bidi="ar-EG"/>
              </w:rPr>
              <w:t>3.4</w:t>
            </w:r>
          </w:p>
        </w:tc>
      </w:tr>
      <w:tr w:rsidR="0087517B" w:rsidRPr="00F407EC">
        <w:tblPrEx>
          <w:tblCellMar>
            <w:top w:w="0" w:type="dxa"/>
            <w:bottom w:w="0" w:type="dxa"/>
          </w:tblCellMar>
        </w:tblPrEx>
        <w:trPr>
          <w:cantSplit/>
          <w:jc w:val="center"/>
        </w:trPr>
        <w:tc>
          <w:tcPr>
            <w:tcW w:w="1407" w:type="dxa"/>
            <w:tcBorders>
              <w:bottom w:val="single" w:sz="4" w:space="0" w:color="auto"/>
            </w:tcBorders>
            <w:shd w:val="clear" w:color="auto" w:fill="auto"/>
            <w:vAlign w:val="bottom"/>
          </w:tcPr>
          <w:p w:rsidR="0087517B" w:rsidRPr="00F407EC" w:rsidRDefault="0087517B" w:rsidP="0087517B">
            <w:pPr>
              <w:rPr>
                <w:rFonts w:hint="cs"/>
                <w:sz w:val="16"/>
                <w:szCs w:val="24"/>
                <w:rtl/>
                <w:lang w:val="en-ZW" w:bidi="ar-EG"/>
              </w:rPr>
            </w:pPr>
            <w:r>
              <w:rPr>
                <w:rFonts w:hint="cs"/>
                <w:sz w:val="16"/>
                <w:szCs w:val="24"/>
                <w:rtl/>
                <w:lang w:val="en-ZW" w:bidi="ar-EG"/>
              </w:rPr>
              <w:t>متوقفون عن العمل</w:t>
            </w:r>
          </w:p>
        </w:tc>
        <w:tc>
          <w:tcPr>
            <w:tcW w:w="1407" w:type="dxa"/>
            <w:tcBorders>
              <w:bottom w:val="single" w:sz="4" w:space="0" w:color="auto"/>
            </w:tcBorders>
            <w:shd w:val="clear" w:color="auto" w:fill="auto"/>
            <w:vAlign w:val="bottom"/>
          </w:tcPr>
          <w:p w:rsidR="0087517B" w:rsidRPr="00F407EC" w:rsidRDefault="0087517B" w:rsidP="0087517B">
            <w:pPr>
              <w:rPr>
                <w:rFonts w:hint="cs"/>
                <w:sz w:val="16"/>
                <w:szCs w:val="24"/>
                <w:rtl/>
                <w:lang w:val="en-ZW" w:bidi="ar-EG"/>
              </w:rPr>
            </w:pPr>
            <w:r>
              <w:rPr>
                <w:rFonts w:hint="cs"/>
                <w:sz w:val="16"/>
                <w:szCs w:val="24"/>
                <w:rtl/>
                <w:lang w:val="en-ZW" w:bidi="ar-EG"/>
              </w:rPr>
              <w:t>254 49</w:t>
            </w:r>
          </w:p>
        </w:tc>
        <w:tc>
          <w:tcPr>
            <w:tcW w:w="1407" w:type="dxa"/>
            <w:tcBorders>
              <w:bottom w:val="single" w:sz="4" w:space="0" w:color="auto"/>
            </w:tcBorders>
            <w:shd w:val="clear" w:color="auto" w:fill="auto"/>
            <w:vAlign w:val="bottom"/>
          </w:tcPr>
          <w:p w:rsidR="0087517B" w:rsidRPr="00F407EC" w:rsidRDefault="0087517B" w:rsidP="0087517B">
            <w:pPr>
              <w:rPr>
                <w:rFonts w:hint="cs"/>
                <w:sz w:val="16"/>
                <w:szCs w:val="24"/>
                <w:rtl/>
                <w:lang w:val="en-ZW" w:bidi="ar-EG"/>
              </w:rPr>
            </w:pPr>
            <w:r>
              <w:rPr>
                <w:rFonts w:hint="cs"/>
                <w:sz w:val="16"/>
                <w:szCs w:val="24"/>
                <w:rtl/>
                <w:lang w:val="en-ZW" w:bidi="ar-EG"/>
              </w:rPr>
              <w:t>30.8</w:t>
            </w:r>
          </w:p>
        </w:tc>
        <w:tc>
          <w:tcPr>
            <w:tcW w:w="1407" w:type="dxa"/>
            <w:tcBorders>
              <w:bottom w:val="single" w:sz="4" w:space="0" w:color="auto"/>
            </w:tcBorders>
            <w:shd w:val="clear" w:color="auto" w:fill="auto"/>
            <w:vAlign w:val="bottom"/>
          </w:tcPr>
          <w:p w:rsidR="0087517B" w:rsidRPr="00F407EC" w:rsidRDefault="0087517B" w:rsidP="0087517B">
            <w:pPr>
              <w:rPr>
                <w:rFonts w:hint="cs"/>
                <w:sz w:val="16"/>
                <w:szCs w:val="24"/>
                <w:rtl/>
                <w:lang w:val="en-ZW" w:bidi="ar-EG"/>
              </w:rPr>
            </w:pPr>
            <w:r>
              <w:rPr>
                <w:rFonts w:hint="cs"/>
                <w:sz w:val="16"/>
                <w:szCs w:val="24"/>
                <w:rtl/>
                <w:lang w:val="en-ZW" w:bidi="ar-EG"/>
              </w:rPr>
              <w:t>488 111</w:t>
            </w:r>
          </w:p>
        </w:tc>
        <w:tc>
          <w:tcPr>
            <w:tcW w:w="1407" w:type="dxa"/>
            <w:tcBorders>
              <w:bottom w:val="single" w:sz="4" w:space="0" w:color="auto"/>
            </w:tcBorders>
            <w:shd w:val="clear" w:color="auto" w:fill="auto"/>
            <w:vAlign w:val="bottom"/>
          </w:tcPr>
          <w:p w:rsidR="0087517B" w:rsidRPr="00F407EC" w:rsidRDefault="0087517B" w:rsidP="0087517B">
            <w:pPr>
              <w:rPr>
                <w:rFonts w:hint="cs"/>
                <w:sz w:val="16"/>
                <w:szCs w:val="24"/>
                <w:rtl/>
                <w:lang w:val="en-ZW" w:bidi="ar-EG"/>
              </w:rPr>
            </w:pPr>
            <w:r>
              <w:rPr>
                <w:rFonts w:hint="cs"/>
                <w:sz w:val="16"/>
                <w:szCs w:val="24"/>
                <w:rtl/>
                <w:lang w:val="en-ZW" w:bidi="ar-EG"/>
              </w:rPr>
              <w:t>67.3</w:t>
            </w:r>
          </w:p>
        </w:tc>
        <w:tc>
          <w:tcPr>
            <w:tcW w:w="1407" w:type="dxa"/>
            <w:tcBorders>
              <w:bottom w:val="single" w:sz="4" w:space="0" w:color="auto"/>
            </w:tcBorders>
            <w:shd w:val="clear" w:color="auto" w:fill="auto"/>
            <w:vAlign w:val="bottom"/>
          </w:tcPr>
          <w:p w:rsidR="0087517B" w:rsidRPr="00F407EC" w:rsidRDefault="0087517B" w:rsidP="0087517B">
            <w:pPr>
              <w:rPr>
                <w:rFonts w:hint="cs"/>
                <w:sz w:val="16"/>
                <w:szCs w:val="24"/>
                <w:rtl/>
                <w:lang w:val="en-ZW" w:bidi="ar-EG"/>
              </w:rPr>
            </w:pPr>
            <w:r>
              <w:rPr>
                <w:rFonts w:hint="cs"/>
                <w:sz w:val="16"/>
                <w:szCs w:val="24"/>
                <w:rtl/>
                <w:lang w:val="en-ZW" w:bidi="ar-EG"/>
              </w:rPr>
              <w:t>742 160</w:t>
            </w:r>
          </w:p>
        </w:tc>
        <w:tc>
          <w:tcPr>
            <w:tcW w:w="1407" w:type="dxa"/>
            <w:tcBorders>
              <w:bottom w:val="single" w:sz="4" w:space="0" w:color="auto"/>
            </w:tcBorders>
            <w:shd w:val="clear" w:color="auto" w:fill="auto"/>
            <w:vAlign w:val="bottom"/>
          </w:tcPr>
          <w:p w:rsidR="0087517B" w:rsidRPr="00F407EC" w:rsidRDefault="0087517B" w:rsidP="0087517B">
            <w:pPr>
              <w:rPr>
                <w:rFonts w:hint="cs"/>
                <w:sz w:val="16"/>
                <w:szCs w:val="24"/>
                <w:rtl/>
                <w:lang w:val="en-ZW" w:bidi="ar-EG"/>
              </w:rPr>
            </w:pPr>
            <w:r>
              <w:rPr>
                <w:rFonts w:hint="cs"/>
                <w:sz w:val="16"/>
                <w:szCs w:val="24"/>
                <w:rtl/>
                <w:lang w:val="en-ZW" w:bidi="ar-EG"/>
              </w:rPr>
              <w:t>49.4</w:t>
            </w:r>
          </w:p>
        </w:tc>
      </w:tr>
      <w:tr w:rsidR="0087517B" w:rsidRPr="004004FB">
        <w:tblPrEx>
          <w:tblCellMar>
            <w:top w:w="0" w:type="dxa"/>
            <w:bottom w:w="0" w:type="dxa"/>
          </w:tblCellMar>
        </w:tblPrEx>
        <w:trPr>
          <w:cantSplit/>
          <w:jc w:val="center"/>
        </w:trPr>
        <w:tc>
          <w:tcPr>
            <w:tcW w:w="1407" w:type="dxa"/>
            <w:tcBorders>
              <w:top w:val="single" w:sz="4" w:space="0" w:color="auto"/>
              <w:bottom w:val="single" w:sz="4" w:space="0" w:color="auto"/>
            </w:tcBorders>
            <w:shd w:val="clear" w:color="auto" w:fill="auto"/>
            <w:vAlign w:val="bottom"/>
          </w:tcPr>
          <w:p w:rsidR="0087517B" w:rsidRPr="004004FB" w:rsidRDefault="0087517B" w:rsidP="0087517B">
            <w:pPr>
              <w:rPr>
                <w:rFonts w:hint="cs"/>
                <w:b/>
                <w:bCs/>
                <w:sz w:val="16"/>
                <w:szCs w:val="24"/>
                <w:rtl/>
                <w:lang w:val="en-ZW" w:bidi="ar-EG"/>
              </w:rPr>
            </w:pPr>
            <w:r w:rsidRPr="004004FB">
              <w:rPr>
                <w:rFonts w:hint="cs"/>
                <w:b/>
                <w:bCs/>
                <w:sz w:val="16"/>
                <w:szCs w:val="24"/>
                <w:rtl/>
                <w:lang w:val="en-ZW" w:bidi="ar-EG"/>
              </w:rPr>
              <w:t>المجموع</w:t>
            </w:r>
          </w:p>
        </w:tc>
        <w:tc>
          <w:tcPr>
            <w:tcW w:w="1407" w:type="dxa"/>
            <w:tcBorders>
              <w:top w:val="single" w:sz="4" w:space="0" w:color="auto"/>
              <w:bottom w:val="single" w:sz="4" w:space="0" w:color="auto"/>
            </w:tcBorders>
            <w:shd w:val="clear" w:color="auto" w:fill="auto"/>
            <w:vAlign w:val="bottom"/>
          </w:tcPr>
          <w:p w:rsidR="0087517B" w:rsidRPr="004004FB" w:rsidRDefault="0087517B" w:rsidP="0087517B">
            <w:pPr>
              <w:rPr>
                <w:rFonts w:hint="cs"/>
                <w:b/>
                <w:bCs/>
                <w:sz w:val="16"/>
                <w:szCs w:val="24"/>
                <w:rtl/>
                <w:lang w:val="en-ZW" w:bidi="ar-EG"/>
              </w:rPr>
            </w:pPr>
            <w:r w:rsidRPr="004004FB">
              <w:rPr>
                <w:rFonts w:hint="cs"/>
                <w:b/>
                <w:bCs/>
                <w:sz w:val="16"/>
                <w:szCs w:val="24"/>
                <w:rtl/>
                <w:lang w:val="en-ZW" w:bidi="ar-EG"/>
              </w:rPr>
              <w:t>793 159</w:t>
            </w:r>
          </w:p>
        </w:tc>
        <w:tc>
          <w:tcPr>
            <w:tcW w:w="1407" w:type="dxa"/>
            <w:tcBorders>
              <w:top w:val="single" w:sz="4" w:space="0" w:color="auto"/>
              <w:bottom w:val="single" w:sz="4" w:space="0" w:color="auto"/>
            </w:tcBorders>
            <w:shd w:val="clear" w:color="auto" w:fill="auto"/>
            <w:vAlign w:val="bottom"/>
          </w:tcPr>
          <w:p w:rsidR="0087517B" w:rsidRPr="004004FB" w:rsidRDefault="0087517B" w:rsidP="0087517B">
            <w:pPr>
              <w:rPr>
                <w:rFonts w:hint="cs"/>
                <w:b/>
                <w:bCs/>
                <w:sz w:val="16"/>
                <w:szCs w:val="24"/>
                <w:rtl/>
                <w:lang w:val="en-ZW" w:bidi="ar-EG"/>
              </w:rPr>
            </w:pPr>
            <w:r w:rsidRPr="004004FB">
              <w:rPr>
                <w:rFonts w:hint="cs"/>
                <w:b/>
                <w:bCs/>
                <w:sz w:val="16"/>
                <w:szCs w:val="24"/>
                <w:rtl/>
                <w:lang w:val="en-ZW" w:bidi="ar-EG"/>
              </w:rPr>
              <w:t>100.0</w:t>
            </w:r>
          </w:p>
        </w:tc>
        <w:tc>
          <w:tcPr>
            <w:tcW w:w="1407" w:type="dxa"/>
            <w:tcBorders>
              <w:top w:val="single" w:sz="4" w:space="0" w:color="auto"/>
              <w:bottom w:val="single" w:sz="4" w:space="0" w:color="auto"/>
            </w:tcBorders>
            <w:shd w:val="clear" w:color="auto" w:fill="auto"/>
            <w:vAlign w:val="bottom"/>
          </w:tcPr>
          <w:p w:rsidR="0087517B" w:rsidRPr="004004FB" w:rsidRDefault="0087517B" w:rsidP="0087517B">
            <w:pPr>
              <w:rPr>
                <w:rFonts w:hint="cs"/>
                <w:b/>
                <w:bCs/>
                <w:sz w:val="16"/>
                <w:szCs w:val="24"/>
                <w:rtl/>
                <w:lang w:val="en-ZW" w:bidi="ar-EG"/>
              </w:rPr>
            </w:pPr>
            <w:r w:rsidRPr="004004FB">
              <w:rPr>
                <w:rFonts w:hint="cs"/>
                <w:b/>
                <w:bCs/>
                <w:sz w:val="16"/>
                <w:szCs w:val="24"/>
                <w:rtl/>
                <w:lang w:val="en-ZW" w:bidi="ar-EG"/>
              </w:rPr>
              <w:t>770 165</w:t>
            </w:r>
          </w:p>
        </w:tc>
        <w:tc>
          <w:tcPr>
            <w:tcW w:w="1407" w:type="dxa"/>
            <w:tcBorders>
              <w:top w:val="single" w:sz="4" w:space="0" w:color="auto"/>
              <w:bottom w:val="single" w:sz="4" w:space="0" w:color="auto"/>
            </w:tcBorders>
            <w:shd w:val="clear" w:color="auto" w:fill="auto"/>
            <w:vAlign w:val="bottom"/>
          </w:tcPr>
          <w:p w:rsidR="0087517B" w:rsidRPr="004004FB" w:rsidRDefault="0087517B" w:rsidP="0087517B">
            <w:pPr>
              <w:rPr>
                <w:rFonts w:hint="cs"/>
                <w:b/>
                <w:bCs/>
                <w:sz w:val="16"/>
                <w:szCs w:val="24"/>
                <w:rtl/>
                <w:lang w:val="en-ZW" w:bidi="ar-EG"/>
              </w:rPr>
            </w:pPr>
            <w:r w:rsidRPr="004004FB">
              <w:rPr>
                <w:rFonts w:hint="cs"/>
                <w:b/>
                <w:bCs/>
                <w:sz w:val="16"/>
                <w:szCs w:val="24"/>
                <w:rtl/>
                <w:lang w:val="en-ZW" w:bidi="ar-EG"/>
              </w:rPr>
              <w:t>100.0</w:t>
            </w:r>
          </w:p>
        </w:tc>
        <w:tc>
          <w:tcPr>
            <w:tcW w:w="1407" w:type="dxa"/>
            <w:tcBorders>
              <w:top w:val="single" w:sz="4" w:space="0" w:color="auto"/>
              <w:bottom w:val="single" w:sz="4" w:space="0" w:color="auto"/>
            </w:tcBorders>
            <w:shd w:val="clear" w:color="auto" w:fill="auto"/>
            <w:vAlign w:val="bottom"/>
          </w:tcPr>
          <w:p w:rsidR="0087517B" w:rsidRPr="004004FB" w:rsidRDefault="0087517B" w:rsidP="0087517B">
            <w:pPr>
              <w:rPr>
                <w:rFonts w:hint="cs"/>
                <w:b/>
                <w:bCs/>
                <w:sz w:val="16"/>
                <w:szCs w:val="24"/>
                <w:rtl/>
                <w:lang w:val="en-ZW" w:bidi="ar-EG"/>
              </w:rPr>
            </w:pPr>
            <w:r w:rsidRPr="004004FB">
              <w:rPr>
                <w:rFonts w:hint="cs"/>
                <w:b/>
                <w:bCs/>
                <w:sz w:val="16"/>
                <w:szCs w:val="24"/>
                <w:rtl/>
                <w:lang w:val="en-ZW" w:bidi="ar-EG"/>
              </w:rPr>
              <w:t>563 325</w:t>
            </w:r>
          </w:p>
        </w:tc>
        <w:tc>
          <w:tcPr>
            <w:tcW w:w="1407" w:type="dxa"/>
            <w:tcBorders>
              <w:top w:val="single" w:sz="4" w:space="0" w:color="auto"/>
              <w:bottom w:val="single" w:sz="4" w:space="0" w:color="auto"/>
            </w:tcBorders>
            <w:shd w:val="clear" w:color="auto" w:fill="auto"/>
            <w:vAlign w:val="bottom"/>
          </w:tcPr>
          <w:p w:rsidR="0087517B" w:rsidRPr="004004FB" w:rsidRDefault="0087517B" w:rsidP="0087517B">
            <w:pPr>
              <w:rPr>
                <w:rFonts w:hint="cs"/>
                <w:b/>
                <w:bCs/>
                <w:sz w:val="16"/>
                <w:szCs w:val="24"/>
                <w:rtl/>
                <w:lang w:val="en-ZW" w:bidi="ar-EG"/>
              </w:rPr>
            </w:pPr>
            <w:r w:rsidRPr="004004FB">
              <w:rPr>
                <w:rFonts w:hint="cs"/>
                <w:b/>
                <w:bCs/>
                <w:sz w:val="16"/>
                <w:szCs w:val="24"/>
                <w:rtl/>
                <w:lang w:val="en-ZW" w:bidi="ar-EG"/>
              </w:rPr>
              <w:t>100.0</w:t>
            </w:r>
          </w:p>
        </w:tc>
      </w:tr>
      <w:tr w:rsidR="0087517B" w:rsidRPr="00F407EC">
        <w:tblPrEx>
          <w:tblCellMar>
            <w:top w:w="0" w:type="dxa"/>
            <w:bottom w:w="0" w:type="dxa"/>
          </w:tblCellMar>
        </w:tblPrEx>
        <w:trPr>
          <w:cantSplit/>
          <w:jc w:val="center"/>
        </w:trPr>
        <w:tc>
          <w:tcPr>
            <w:tcW w:w="1407" w:type="dxa"/>
            <w:tcBorders>
              <w:top w:val="single" w:sz="4" w:space="0" w:color="auto"/>
              <w:bottom w:val="single" w:sz="4" w:space="0" w:color="auto"/>
            </w:tcBorders>
            <w:shd w:val="clear" w:color="auto" w:fill="auto"/>
            <w:vAlign w:val="bottom"/>
          </w:tcPr>
          <w:p w:rsidR="0087517B" w:rsidRPr="00F407EC" w:rsidRDefault="0087517B" w:rsidP="0087517B">
            <w:pPr>
              <w:rPr>
                <w:rFonts w:hint="cs"/>
                <w:sz w:val="16"/>
                <w:szCs w:val="24"/>
                <w:rtl/>
                <w:lang w:val="en-ZW" w:bidi="ar-EG"/>
              </w:rPr>
            </w:pPr>
          </w:p>
        </w:tc>
        <w:tc>
          <w:tcPr>
            <w:tcW w:w="1407" w:type="dxa"/>
            <w:tcBorders>
              <w:top w:val="single" w:sz="4" w:space="0" w:color="auto"/>
              <w:bottom w:val="single" w:sz="4" w:space="0" w:color="auto"/>
            </w:tcBorders>
            <w:shd w:val="clear" w:color="auto" w:fill="auto"/>
            <w:vAlign w:val="bottom"/>
          </w:tcPr>
          <w:p w:rsidR="0087517B" w:rsidRPr="00F407EC" w:rsidRDefault="0087517B" w:rsidP="0087517B">
            <w:pPr>
              <w:rPr>
                <w:rFonts w:hint="cs"/>
                <w:sz w:val="16"/>
                <w:szCs w:val="24"/>
                <w:rtl/>
                <w:lang w:val="en-ZW" w:bidi="ar-EG"/>
              </w:rPr>
            </w:pPr>
          </w:p>
        </w:tc>
        <w:tc>
          <w:tcPr>
            <w:tcW w:w="4221" w:type="dxa"/>
            <w:gridSpan w:val="3"/>
            <w:tcBorders>
              <w:top w:val="single" w:sz="4" w:space="0" w:color="auto"/>
              <w:bottom w:val="single" w:sz="4" w:space="0" w:color="auto"/>
            </w:tcBorders>
            <w:shd w:val="clear" w:color="auto" w:fill="auto"/>
            <w:vAlign w:val="bottom"/>
          </w:tcPr>
          <w:p w:rsidR="0087517B" w:rsidRPr="00037904" w:rsidRDefault="0087517B" w:rsidP="0087517B">
            <w:pPr>
              <w:jc w:val="center"/>
              <w:rPr>
                <w:rFonts w:hint="cs"/>
                <w:b/>
                <w:bCs/>
                <w:sz w:val="16"/>
                <w:szCs w:val="24"/>
                <w:rtl/>
                <w:lang w:val="en-ZW" w:bidi="ar-EG"/>
              </w:rPr>
            </w:pPr>
            <w:r w:rsidRPr="00037904">
              <w:rPr>
                <w:rFonts w:hint="cs"/>
                <w:b/>
                <w:bCs/>
                <w:sz w:val="16"/>
                <w:szCs w:val="24"/>
                <w:rtl/>
                <w:lang w:val="en-ZW" w:bidi="ar-EG"/>
              </w:rPr>
              <w:t>تموز/يوليه - أيلول/سبتمبر 2005</w:t>
            </w:r>
            <w:r w:rsidR="008F79C3">
              <w:rPr>
                <w:rFonts w:hint="cs"/>
                <w:b/>
                <w:bCs/>
                <w:sz w:val="16"/>
                <w:szCs w:val="24"/>
                <w:rtl/>
                <w:lang w:val="en-ZW" w:bidi="ar-EG"/>
              </w:rPr>
              <w:t xml:space="preserve"> (منقح)</w:t>
            </w:r>
          </w:p>
        </w:tc>
        <w:tc>
          <w:tcPr>
            <w:tcW w:w="1407" w:type="dxa"/>
            <w:tcBorders>
              <w:top w:val="single" w:sz="4" w:space="0" w:color="auto"/>
              <w:bottom w:val="single" w:sz="4" w:space="0" w:color="auto"/>
            </w:tcBorders>
            <w:shd w:val="clear" w:color="auto" w:fill="auto"/>
            <w:vAlign w:val="bottom"/>
          </w:tcPr>
          <w:p w:rsidR="0087517B" w:rsidRPr="00F407EC" w:rsidRDefault="0087517B" w:rsidP="0087517B">
            <w:pPr>
              <w:rPr>
                <w:rFonts w:hint="cs"/>
                <w:sz w:val="16"/>
                <w:szCs w:val="24"/>
                <w:rtl/>
                <w:lang w:val="en-ZW" w:bidi="ar-EG"/>
              </w:rPr>
            </w:pPr>
          </w:p>
        </w:tc>
        <w:tc>
          <w:tcPr>
            <w:tcW w:w="1407" w:type="dxa"/>
            <w:tcBorders>
              <w:top w:val="single" w:sz="4" w:space="0" w:color="auto"/>
              <w:bottom w:val="single" w:sz="4" w:space="0" w:color="auto"/>
            </w:tcBorders>
            <w:shd w:val="clear" w:color="auto" w:fill="auto"/>
            <w:vAlign w:val="bottom"/>
          </w:tcPr>
          <w:p w:rsidR="0087517B" w:rsidRPr="00F407EC" w:rsidRDefault="0087517B" w:rsidP="0087517B">
            <w:pPr>
              <w:rPr>
                <w:rFonts w:hint="cs"/>
                <w:sz w:val="16"/>
                <w:szCs w:val="24"/>
                <w:rtl/>
                <w:lang w:val="en-ZW" w:bidi="ar-EG"/>
              </w:rPr>
            </w:pPr>
          </w:p>
        </w:tc>
      </w:tr>
      <w:tr w:rsidR="0087517B" w:rsidRPr="00F407EC">
        <w:tblPrEx>
          <w:tblCellMar>
            <w:top w:w="0" w:type="dxa"/>
            <w:bottom w:w="0" w:type="dxa"/>
          </w:tblCellMar>
        </w:tblPrEx>
        <w:trPr>
          <w:cantSplit/>
          <w:jc w:val="center"/>
        </w:trPr>
        <w:tc>
          <w:tcPr>
            <w:tcW w:w="1407" w:type="dxa"/>
            <w:tcBorders>
              <w:top w:val="single" w:sz="4" w:space="0" w:color="auto"/>
            </w:tcBorders>
            <w:shd w:val="clear" w:color="auto" w:fill="auto"/>
            <w:vAlign w:val="bottom"/>
          </w:tcPr>
          <w:p w:rsidR="0087517B" w:rsidRPr="00F407EC" w:rsidRDefault="0087517B" w:rsidP="0087517B">
            <w:pPr>
              <w:rPr>
                <w:rFonts w:hint="cs"/>
                <w:sz w:val="16"/>
                <w:szCs w:val="24"/>
                <w:rtl/>
                <w:lang w:val="en-ZW" w:bidi="ar-EG"/>
              </w:rPr>
            </w:pPr>
            <w:r>
              <w:rPr>
                <w:rFonts w:hint="cs"/>
                <w:sz w:val="16"/>
                <w:szCs w:val="24"/>
                <w:rtl/>
                <w:lang w:val="en-ZW" w:bidi="ar-EG"/>
              </w:rPr>
              <w:t>عاملون</w:t>
            </w:r>
          </w:p>
        </w:tc>
        <w:tc>
          <w:tcPr>
            <w:tcW w:w="1407" w:type="dxa"/>
            <w:tcBorders>
              <w:top w:val="single" w:sz="4" w:space="0" w:color="auto"/>
            </w:tcBorders>
            <w:shd w:val="clear" w:color="auto" w:fill="auto"/>
            <w:vAlign w:val="bottom"/>
          </w:tcPr>
          <w:p w:rsidR="0087517B" w:rsidRPr="00F407EC" w:rsidRDefault="0087517B" w:rsidP="0087517B">
            <w:pPr>
              <w:rPr>
                <w:rFonts w:hint="cs"/>
                <w:sz w:val="16"/>
                <w:szCs w:val="24"/>
                <w:rtl/>
                <w:lang w:val="en-ZW" w:bidi="ar-EG"/>
              </w:rPr>
            </w:pPr>
            <w:r>
              <w:rPr>
                <w:rFonts w:hint="cs"/>
                <w:sz w:val="16"/>
                <w:szCs w:val="24"/>
                <w:rtl/>
                <w:lang w:val="en-ZW" w:bidi="ar-EG"/>
              </w:rPr>
              <w:t>608 102</w:t>
            </w:r>
          </w:p>
        </w:tc>
        <w:tc>
          <w:tcPr>
            <w:tcW w:w="1407" w:type="dxa"/>
            <w:tcBorders>
              <w:top w:val="single" w:sz="4" w:space="0" w:color="auto"/>
            </w:tcBorders>
            <w:shd w:val="clear" w:color="auto" w:fill="auto"/>
            <w:vAlign w:val="bottom"/>
          </w:tcPr>
          <w:p w:rsidR="0087517B" w:rsidRPr="00F407EC" w:rsidRDefault="0087517B" w:rsidP="0087517B">
            <w:pPr>
              <w:rPr>
                <w:rFonts w:hint="cs"/>
                <w:sz w:val="16"/>
                <w:szCs w:val="24"/>
                <w:rtl/>
                <w:lang w:val="en-ZW" w:bidi="ar-EG"/>
              </w:rPr>
            </w:pPr>
            <w:r>
              <w:rPr>
                <w:rFonts w:hint="cs"/>
                <w:sz w:val="16"/>
                <w:szCs w:val="24"/>
                <w:rtl/>
                <w:lang w:val="en-ZW" w:bidi="ar-EG"/>
              </w:rPr>
              <w:t>64.</w:t>
            </w:r>
            <w:r w:rsidR="001E1D27">
              <w:rPr>
                <w:rFonts w:hint="cs"/>
                <w:sz w:val="16"/>
                <w:szCs w:val="24"/>
                <w:rtl/>
                <w:lang w:val="en-ZW" w:bidi="ar-EG"/>
              </w:rPr>
              <w:t>4</w:t>
            </w:r>
          </w:p>
        </w:tc>
        <w:tc>
          <w:tcPr>
            <w:tcW w:w="1407" w:type="dxa"/>
            <w:tcBorders>
              <w:top w:val="single" w:sz="4" w:space="0" w:color="auto"/>
            </w:tcBorders>
            <w:shd w:val="clear" w:color="auto" w:fill="auto"/>
            <w:vAlign w:val="bottom"/>
          </w:tcPr>
          <w:p w:rsidR="0087517B" w:rsidRPr="00F407EC" w:rsidRDefault="0087517B" w:rsidP="0087517B">
            <w:pPr>
              <w:rPr>
                <w:rFonts w:hint="cs"/>
                <w:sz w:val="16"/>
                <w:szCs w:val="24"/>
                <w:rtl/>
                <w:lang w:val="en-ZW" w:bidi="ar-EG"/>
              </w:rPr>
            </w:pPr>
            <w:r>
              <w:rPr>
                <w:rFonts w:hint="cs"/>
                <w:sz w:val="16"/>
                <w:szCs w:val="24"/>
                <w:rtl/>
                <w:lang w:val="en-ZW" w:bidi="ar-EG"/>
              </w:rPr>
              <w:t>043 47</w:t>
            </w:r>
          </w:p>
        </w:tc>
        <w:tc>
          <w:tcPr>
            <w:tcW w:w="1407" w:type="dxa"/>
            <w:tcBorders>
              <w:top w:val="single" w:sz="4" w:space="0" w:color="auto"/>
            </w:tcBorders>
            <w:shd w:val="clear" w:color="auto" w:fill="auto"/>
            <w:vAlign w:val="bottom"/>
          </w:tcPr>
          <w:p w:rsidR="0087517B" w:rsidRPr="00F407EC" w:rsidRDefault="0087517B" w:rsidP="0087517B">
            <w:pPr>
              <w:rPr>
                <w:rFonts w:hint="cs"/>
                <w:sz w:val="16"/>
                <w:szCs w:val="24"/>
                <w:rtl/>
                <w:lang w:val="en-ZW" w:bidi="ar-EG"/>
              </w:rPr>
            </w:pPr>
            <w:r>
              <w:rPr>
                <w:rFonts w:hint="cs"/>
                <w:sz w:val="16"/>
                <w:szCs w:val="24"/>
                <w:rtl/>
                <w:lang w:val="en-ZW" w:bidi="ar-EG"/>
              </w:rPr>
              <w:t>28.7</w:t>
            </w:r>
          </w:p>
        </w:tc>
        <w:tc>
          <w:tcPr>
            <w:tcW w:w="1407" w:type="dxa"/>
            <w:tcBorders>
              <w:top w:val="single" w:sz="4" w:space="0" w:color="auto"/>
            </w:tcBorders>
            <w:shd w:val="clear" w:color="auto" w:fill="auto"/>
            <w:vAlign w:val="bottom"/>
          </w:tcPr>
          <w:p w:rsidR="0087517B" w:rsidRPr="00F407EC" w:rsidRDefault="0087517B" w:rsidP="0087517B">
            <w:pPr>
              <w:rPr>
                <w:rFonts w:hint="cs"/>
                <w:sz w:val="16"/>
                <w:szCs w:val="24"/>
                <w:rtl/>
                <w:lang w:val="en-ZW" w:bidi="ar-EG"/>
              </w:rPr>
            </w:pPr>
            <w:r>
              <w:rPr>
                <w:rFonts w:hint="cs"/>
                <w:sz w:val="16"/>
                <w:szCs w:val="24"/>
                <w:rtl/>
                <w:lang w:val="en-ZW" w:bidi="ar-EG"/>
              </w:rPr>
              <w:t>651 149</w:t>
            </w:r>
          </w:p>
        </w:tc>
        <w:tc>
          <w:tcPr>
            <w:tcW w:w="1407" w:type="dxa"/>
            <w:tcBorders>
              <w:top w:val="single" w:sz="4" w:space="0" w:color="auto"/>
            </w:tcBorders>
            <w:shd w:val="clear" w:color="auto" w:fill="auto"/>
            <w:vAlign w:val="bottom"/>
          </w:tcPr>
          <w:p w:rsidR="0087517B" w:rsidRPr="00F407EC" w:rsidRDefault="0087517B" w:rsidP="0087517B">
            <w:pPr>
              <w:rPr>
                <w:rFonts w:hint="cs"/>
                <w:sz w:val="16"/>
                <w:szCs w:val="24"/>
                <w:rtl/>
                <w:lang w:val="en-ZW" w:bidi="ar-EG"/>
              </w:rPr>
            </w:pPr>
            <w:r>
              <w:rPr>
                <w:rFonts w:hint="cs"/>
                <w:sz w:val="16"/>
                <w:szCs w:val="24"/>
                <w:rtl/>
                <w:lang w:val="en-ZW" w:bidi="ar-EG"/>
              </w:rPr>
              <w:t>46.3</w:t>
            </w:r>
          </w:p>
        </w:tc>
      </w:tr>
      <w:tr w:rsidR="0087517B" w:rsidRPr="00F407EC">
        <w:tblPrEx>
          <w:tblCellMar>
            <w:top w:w="0" w:type="dxa"/>
            <w:bottom w:w="0" w:type="dxa"/>
          </w:tblCellMar>
        </w:tblPrEx>
        <w:trPr>
          <w:cantSplit/>
          <w:jc w:val="center"/>
        </w:trPr>
        <w:tc>
          <w:tcPr>
            <w:tcW w:w="1407" w:type="dxa"/>
            <w:shd w:val="clear" w:color="auto" w:fill="auto"/>
            <w:vAlign w:val="bottom"/>
          </w:tcPr>
          <w:p w:rsidR="0087517B" w:rsidRPr="00F407EC" w:rsidRDefault="0087517B" w:rsidP="0087517B">
            <w:pPr>
              <w:rPr>
                <w:rFonts w:hint="cs"/>
                <w:sz w:val="16"/>
                <w:szCs w:val="24"/>
                <w:rtl/>
                <w:lang w:val="en-ZW" w:bidi="ar-EG"/>
              </w:rPr>
            </w:pPr>
            <w:r>
              <w:rPr>
                <w:rFonts w:hint="cs"/>
                <w:sz w:val="16"/>
                <w:szCs w:val="24"/>
                <w:rtl/>
                <w:lang w:val="en-ZW" w:bidi="ar-EG"/>
              </w:rPr>
              <w:t>باطلون عن العمل</w:t>
            </w:r>
          </w:p>
        </w:tc>
        <w:tc>
          <w:tcPr>
            <w:tcW w:w="1407" w:type="dxa"/>
            <w:shd w:val="clear" w:color="auto" w:fill="auto"/>
            <w:vAlign w:val="bottom"/>
          </w:tcPr>
          <w:p w:rsidR="0087517B" w:rsidRPr="00F407EC" w:rsidRDefault="0087517B" w:rsidP="0087517B">
            <w:pPr>
              <w:rPr>
                <w:rFonts w:hint="cs"/>
                <w:sz w:val="16"/>
                <w:szCs w:val="24"/>
                <w:rtl/>
                <w:lang w:val="en-ZW" w:bidi="ar-EG"/>
              </w:rPr>
            </w:pPr>
            <w:r>
              <w:rPr>
                <w:rFonts w:hint="cs"/>
                <w:sz w:val="16"/>
                <w:szCs w:val="24"/>
                <w:rtl/>
                <w:lang w:val="en-ZW" w:bidi="ar-EG"/>
              </w:rPr>
              <w:t>010 7</w:t>
            </w:r>
          </w:p>
        </w:tc>
        <w:tc>
          <w:tcPr>
            <w:tcW w:w="1407" w:type="dxa"/>
            <w:shd w:val="clear" w:color="auto" w:fill="auto"/>
            <w:vAlign w:val="bottom"/>
          </w:tcPr>
          <w:p w:rsidR="0087517B" w:rsidRPr="00F407EC" w:rsidRDefault="0087517B" w:rsidP="0087517B">
            <w:pPr>
              <w:rPr>
                <w:rFonts w:hint="cs"/>
                <w:sz w:val="16"/>
                <w:szCs w:val="24"/>
                <w:rtl/>
                <w:lang w:val="en-ZW" w:bidi="ar-EG"/>
              </w:rPr>
            </w:pPr>
            <w:r>
              <w:rPr>
                <w:rFonts w:hint="cs"/>
                <w:sz w:val="16"/>
                <w:szCs w:val="24"/>
                <w:rtl/>
                <w:lang w:val="en-ZW" w:bidi="ar-EG"/>
              </w:rPr>
              <w:t>4.4</w:t>
            </w:r>
          </w:p>
        </w:tc>
        <w:tc>
          <w:tcPr>
            <w:tcW w:w="1407" w:type="dxa"/>
            <w:shd w:val="clear" w:color="auto" w:fill="auto"/>
            <w:vAlign w:val="bottom"/>
          </w:tcPr>
          <w:p w:rsidR="0087517B" w:rsidRPr="00F407EC" w:rsidRDefault="0087517B" w:rsidP="0087517B">
            <w:pPr>
              <w:rPr>
                <w:rFonts w:hint="cs"/>
                <w:sz w:val="16"/>
                <w:szCs w:val="24"/>
                <w:rtl/>
                <w:lang w:val="en-ZW" w:bidi="ar-EG"/>
              </w:rPr>
            </w:pPr>
            <w:r>
              <w:rPr>
                <w:rFonts w:hint="cs"/>
                <w:sz w:val="16"/>
                <w:szCs w:val="24"/>
                <w:rtl/>
                <w:lang w:val="en-ZW" w:bidi="ar-EG"/>
              </w:rPr>
              <w:t>494 4</w:t>
            </w:r>
          </w:p>
        </w:tc>
        <w:tc>
          <w:tcPr>
            <w:tcW w:w="1407" w:type="dxa"/>
            <w:shd w:val="clear" w:color="auto" w:fill="auto"/>
            <w:vAlign w:val="bottom"/>
          </w:tcPr>
          <w:p w:rsidR="0087517B" w:rsidRPr="00F407EC" w:rsidRDefault="0087517B" w:rsidP="0087517B">
            <w:pPr>
              <w:rPr>
                <w:rFonts w:hint="cs"/>
                <w:sz w:val="16"/>
                <w:szCs w:val="24"/>
                <w:rtl/>
                <w:lang w:val="en-ZW" w:bidi="ar-EG"/>
              </w:rPr>
            </w:pPr>
            <w:r>
              <w:rPr>
                <w:rFonts w:hint="cs"/>
                <w:sz w:val="16"/>
                <w:szCs w:val="24"/>
                <w:rtl/>
                <w:lang w:val="en-ZW" w:bidi="ar-EG"/>
              </w:rPr>
              <w:t>2.7</w:t>
            </w:r>
          </w:p>
        </w:tc>
        <w:tc>
          <w:tcPr>
            <w:tcW w:w="1407" w:type="dxa"/>
            <w:shd w:val="clear" w:color="auto" w:fill="auto"/>
            <w:vAlign w:val="bottom"/>
          </w:tcPr>
          <w:p w:rsidR="0087517B" w:rsidRPr="00F407EC" w:rsidRDefault="0087517B" w:rsidP="0087517B">
            <w:pPr>
              <w:rPr>
                <w:rFonts w:hint="cs"/>
                <w:sz w:val="16"/>
                <w:szCs w:val="24"/>
                <w:rtl/>
                <w:lang w:val="en-ZW" w:bidi="ar-EG"/>
              </w:rPr>
            </w:pPr>
            <w:r>
              <w:rPr>
                <w:rFonts w:hint="cs"/>
                <w:sz w:val="16"/>
                <w:szCs w:val="24"/>
                <w:rtl/>
                <w:lang w:val="en-ZW" w:bidi="ar-EG"/>
              </w:rPr>
              <w:t>504 11</w:t>
            </w:r>
          </w:p>
        </w:tc>
        <w:tc>
          <w:tcPr>
            <w:tcW w:w="1407" w:type="dxa"/>
            <w:shd w:val="clear" w:color="auto" w:fill="auto"/>
            <w:vAlign w:val="bottom"/>
          </w:tcPr>
          <w:p w:rsidR="0087517B" w:rsidRPr="00F407EC" w:rsidRDefault="0087517B" w:rsidP="0087517B">
            <w:pPr>
              <w:rPr>
                <w:rFonts w:hint="cs"/>
                <w:sz w:val="16"/>
                <w:szCs w:val="24"/>
                <w:rtl/>
                <w:lang w:val="en-ZW" w:bidi="ar-EG"/>
              </w:rPr>
            </w:pPr>
            <w:r>
              <w:rPr>
                <w:rFonts w:hint="cs"/>
                <w:sz w:val="16"/>
                <w:szCs w:val="24"/>
                <w:rtl/>
                <w:lang w:val="en-ZW" w:bidi="ar-EG"/>
              </w:rPr>
              <w:t>3.5</w:t>
            </w:r>
          </w:p>
        </w:tc>
      </w:tr>
      <w:tr w:rsidR="0087517B" w:rsidRPr="00F407EC">
        <w:tblPrEx>
          <w:tblCellMar>
            <w:top w:w="0" w:type="dxa"/>
            <w:bottom w:w="0" w:type="dxa"/>
          </w:tblCellMar>
        </w:tblPrEx>
        <w:trPr>
          <w:cantSplit/>
          <w:jc w:val="center"/>
        </w:trPr>
        <w:tc>
          <w:tcPr>
            <w:tcW w:w="1407" w:type="dxa"/>
            <w:tcBorders>
              <w:bottom w:val="single" w:sz="4" w:space="0" w:color="auto"/>
            </w:tcBorders>
            <w:shd w:val="clear" w:color="auto" w:fill="auto"/>
            <w:vAlign w:val="bottom"/>
          </w:tcPr>
          <w:p w:rsidR="0087517B" w:rsidRPr="00F407EC" w:rsidRDefault="0087517B" w:rsidP="0087517B">
            <w:pPr>
              <w:rPr>
                <w:rFonts w:hint="cs"/>
                <w:sz w:val="16"/>
                <w:szCs w:val="24"/>
                <w:rtl/>
                <w:lang w:val="en-ZW" w:bidi="ar-EG"/>
              </w:rPr>
            </w:pPr>
            <w:r>
              <w:rPr>
                <w:rFonts w:hint="cs"/>
                <w:sz w:val="16"/>
                <w:szCs w:val="24"/>
                <w:rtl/>
                <w:lang w:val="en-ZW" w:bidi="ar-EG"/>
              </w:rPr>
              <w:t>متوقفون عن العمل</w:t>
            </w:r>
          </w:p>
        </w:tc>
        <w:tc>
          <w:tcPr>
            <w:tcW w:w="1407" w:type="dxa"/>
            <w:tcBorders>
              <w:bottom w:val="single" w:sz="4" w:space="0" w:color="auto"/>
            </w:tcBorders>
            <w:shd w:val="clear" w:color="auto" w:fill="auto"/>
            <w:vAlign w:val="bottom"/>
          </w:tcPr>
          <w:p w:rsidR="0087517B" w:rsidRPr="00F407EC" w:rsidRDefault="0087517B" w:rsidP="0087517B">
            <w:pPr>
              <w:rPr>
                <w:rFonts w:hint="cs"/>
                <w:sz w:val="16"/>
                <w:szCs w:val="24"/>
                <w:rtl/>
                <w:lang w:val="en-ZW" w:bidi="ar-EG"/>
              </w:rPr>
            </w:pPr>
            <w:r>
              <w:rPr>
                <w:rFonts w:hint="cs"/>
                <w:sz w:val="16"/>
                <w:szCs w:val="24"/>
                <w:rtl/>
                <w:lang w:val="en-ZW" w:bidi="ar-EG"/>
              </w:rPr>
              <w:t>794 49</w:t>
            </w:r>
          </w:p>
        </w:tc>
        <w:tc>
          <w:tcPr>
            <w:tcW w:w="1407" w:type="dxa"/>
            <w:tcBorders>
              <w:bottom w:val="single" w:sz="4" w:space="0" w:color="auto"/>
            </w:tcBorders>
            <w:shd w:val="clear" w:color="auto" w:fill="auto"/>
            <w:vAlign w:val="bottom"/>
          </w:tcPr>
          <w:p w:rsidR="0087517B" w:rsidRPr="00F407EC" w:rsidRDefault="0087517B" w:rsidP="0087517B">
            <w:pPr>
              <w:rPr>
                <w:rFonts w:hint="cs"/>
                <w:sz w:val="16"/>
                <w:szCs w:val="24"/>
                <w:rtl/>
                <w:lang w:val="en-ZW" w:bidi="ar-EG"/>
              </w:rPr>
            </w:pPr>
            <w:r>
              <w:rPr>
                <w:rFonts w:hint="cs"/>
                <w:sz w:val="16"/>
                <w:szCs w:val="24"/>
                <w:rtl/>
                <w:lang w:val="en-ZW" w:bidi="ar-EG"/>
              </w:rPr>
              <w:t>31.2</w:t>
            </w:r>
          </w:p>
        </w:tc>
        <w:tc>
          <w:tcPr>
            <w:tcW w:w="1407" w:type="dxa"/>
            <w:tcBorders>
              <w:bottom w:val="single" w:sz="4" w:space="0" w:color="auto"/>
            </w:tcBorders>
            <w:shd w:val="clear" w:color="auto" w:fill="auto"/>
            <w:vAlign w:val="bottom"/>
          </w:tcPr>
          <w:p w:rsidR="0087517B" w:rsidRPr="00F407EC" w:rsidRDefault="0087517B" w:rsidP="0087517B">
            <w:pPr>
              <w:rPr>
                <w:rFonts w:hint="cs"/>
                <w:sz w:val="16"/>
                <w:szCs w:val="24"/>
                <w:rtl/>
                <w:lang w:val="en-ZW" w:bidi="ar-EG"/>
              </w:rPr>
            </w:pPr>
            <w:r>
              <w:rPr>
                <w:rFonts w:hint="cs"/>
                <w:sz w:val="16"/>
                <w:szCs w:val="24"/>
                <w:rtl/>
                <w:lang w:val="en-ZW" w:bidi="ar-EG"/>
              </w:rPr>
              <w:t>583 112</w:t>
            </w:r>
          </w:p>
        </w:tc>
        <w:tc>
          <w:tcPr>
            <w:tcW w:w="1407" w:type="dxa"/>
            <w:tcBorders>
              <w:bottom w:val="single" w:sz="4" w:space="0" w:color="auto"/>
            </w:tcBorders>
            <w:shd w:val="clear" w:color="auto" w:fill="auto"/>
            <w:vAlign w:val="bottom"/>
          </w:tcPr>
          <w:p w:rsidR="0087517B" w:rsidRPr="00F407EC" w:rsidRDefault="0087517B" w:rsidP="0087517B">
            <w:pPr>
              <w:rPr>
                <w:rFonts w:hint="cs"/>
                <w:sz w:val="16"/>
                <w:szCs w:val="24"/>
                <w:rtl/>
                <w:lang w:val="en-ZW" w:bidi="ar-EG"/>
              </w:rPr>
            </w:pPr>
            <w:r>
              <w:rPr>
                <w:rFonts w:hint="cs"/>
                <w:sz w:val="16"/>
                <w:szCs w:val="24"/>
                <w:rtl/>
                <w:lang w:val="en-ZW" w:bidi="ar-EG"/>
              </w:rPr>
              <w:t>68.6</w:t>
            </w:r>
          </w:p>
        </w:tc>
        <w:tc>
          <w:tcPr>
            <w:tcW w:w="1407" w:type="dxa"/>
            <w:tcBorders>
              <w:bottom w:val="single" w:sz="4" w:space="0" w:color="auto"/>
            </w:tcBorders>
            <w:shd w:val="clear" w:color="auto" w:fill="auto"/>
            <w:vAlign w:val="bottom"/>
          </w:tcPr>
          <w:p w:rsidR="0087517B" w:rsidRPr="00F407EC" w:rsidRDefault="0087517B" w:rsidP="0087517B">
            <w:pPr>
              <w:rPr>
                <w:rFonts w:hint="cs"/>
                <w:sz w:val="16"/>
                <w:szCs w:val="24"/>
                <w:rtl/>
                <w:lang w:val="en-ZW" w:bidi="ar-EG"/>
              </w:rPr>
            </w:pPr>
            <w:r>
              <w:rPr>
                <w:rFonts w:hint="cs"/>
                <w:sz w:val="16"/>
                <w:szCs w:val="24"/>
                <w:rtl/>
                <w:lang w:val="en-ZW" w:bidi="ar-EG"/>
              </w:rPr>
              <w:t>377 162</w:t>
            </w:r>
          </w:p>
        </w:tc>
        <w:tc>
          <w:tcPr>
            <w:tcW w:w="1407" w:type="dxa"/>
            <w:tcBorders>
              <w:bottom w:val="single" w:sz="4" w:space="0" w:color="auto"/>
            </w:tcBorders>
            <w:shd w:val="clear" w:color="auto" w:fill="auto"/>
            <w:vAlign w:val="bottom"/>
          </w:tcPr>
          <w:p w:rsidR="0087517B" w:rsidRPr="00F407EC" w:rsidRDefault="0087517B" w:rsidP="0087517B">
            <w:pPr>
              <w:rPr>
                <w:rFonts w:hint="cs"/>
                <w:sz w:val="16"/>
                <w:szCs w:val="24"/>
                <w:rtl/>
                <w:lang w:val="en-ZW" w:bidi="ar-EG"/>
              </w:rPr>
            </w:pPr>
            <w:r>
              <w:rPr>
                <w:rFonts w:hint="cs"/>
                <w:sz w:val="16"/>
                <w:szCs w:val="24"/>
                <w:rtl/>
                <w:lang w:val="en-ZW" w:bidi="ar-EG"/>
              </w:rPr>
              <w:t>50.2</w:t>
            </w:r>
          </w:p>
        </w:tc>
      </w:tr>
      <w:tr w:rsidR="0087517B" w:rsidRPr="004004FB">
        <w:tblPrEx>
          <w:tblCellMar>
            <w:top w:w="0" w:type="dxa"/>
            <w:bottom w:w="0" w:type="dxa"/>
          </w:tblCellMar>
        </w:tblPrEx>
        <w:trPr>
          <w:cantSplit/>
          <w:jc w:val="center"/>
        </w:trPr>
        <w:tc>
          <w:tcPr>
            <w:tcW w:w="1407" w:type="dxa"/>
            <w:tcBorders>
              <w:top w:val="single" w:sz="4" w:space="0" w:color="auto"/>
              <w:bottom w:val="single" w:sz="12" w:space="0" w:color="auto"/>
            </w:tcBorders>
            <w:shd w:val="clear" w:color="auto" w:fill="auto"/>
            <w:vAlign w:val="bottom"/>
          </w:tcPr>
          <w:p w:rsidR="0087517B" w:rsidRPr="004004FB" w:rsidRDefault="0087517B" w:rsidP="0087517B">
            <w:pPr>
              <w:rPr>
                <w:rFonts w:hint="cs"/>
                <w:b/>
                <w:bCs/>
                <w:sz w:val="16"/>
                <w:szCs w:val="24"/>
                <w:rtl/>
                <w:lang w:val="en-ZW" w:bidi="ar-EG"/>
              </w:rPr>
            </w:pPr>
            <w:r w:rsidRPr="004004FB">
              <w:rPr>
                <w:rFonts w:hint="cs"/>
                <w:b/>
                <w:bCs/>
                <w:sz w:val="16"/>
                <w:szCs w:val="24"/>
                <w:rtl/>
                <w:lang w:val="en-ZW" w:bidi="ar-EG"/>
              </w:rPr>
              <w:t>المجموع</w:t>
            </w:r>
          </w:p>
        </w:tc>
        <w:tc>
          <w:tcPr>
            <w:tcW w:w="1407" w:type="dxa"/>
            <w:tcBorders>
              <w:top w:val="single" w:sz="4" w:space="0" w:color="auto"/>
              <w:bottom w:val="single" w:sz="12" w:space="0" w:color="auto"/>
            </w:tcBorders>
            <w:shd w:val="clear" w:color="auto" w:fill="auto"/>
            <w:vAlign w:val="bottom"/>
          </w:tcPr>
          <w:p w:rsidR="0087517B" w:rsidRPr="004004FB" w:rsidRDefault="0087517B" w:rsidP="0087517B">
            <w:pPr>
              <w:rPr>
                <w:rFonts w:hint="cs"/>
                <w:b/>
                <w:bCs/>
                <w:sz w:val="16"/>
                <w:szCs w:val="24"/>
                <w:rtl/>
                <w:lang w:val="en-ZW" w:bidi="ar-EG"/>
              </w:rPr>
            </w:pPr>
            <w:r w:rsidRPr="004004FB">
              <w:rPr>
                <w:rFonts w:hint="cs"/>
                <w:b/>
                <w:bCs/>
                <w:sz w:val="16"/>
                <w:szCs w:val="24"/>
                <w:rtl/>
                <w:lang w:val="en-ZW" w:bidi="ar-EG"/>
              </w:rPr>
              <w:t>412 159</w:t>
            </w:r>
          </w:p>
        </w:tc>
        <w:tc>
          <w:tcPr>
            <w:tcW w:w="1407" w:type="dxa"/>
            <w:tcBorders>
              <w:top w:val="single" w:sz="4" w:space="0" w:color="auto"/>
              <w:bottom w:val="single" w:sz="12" w:space="0" w:color="auto"/>
            </w:tcBorders>
            <w:shd w:val="clear" w:color="auto" w:fill="auto"/>
            <w:vAlign w:val="bottom"/>
          </w:tcPr>
          <w:p w:rsidR="0087517B" w:rsidRPr="004004FB" w:rsidRDefault="0087517B" w:rsidP="0087517B">
            <w:pPr>
              <w:rPr>
                <w:rFonts w:hint="cs"/>
                <w:b/>
                <w:bCs/>
                <w:sz w:val="16"/>
                <w:szCs w:val="24"/>
                <w:rtl/>
                <w:lang w:val="en-ZW" w:bidi="ar-EG"/>
              </w:rPr>
            </w:pPr>
            <w:r w:rsidRPr="004004FB">
              <w:rPr>
                <w:rFonts w:hint="cs"/>
                <w:b/>
                <w:bCs/>
                <w:sz w:val="16"/>
                <w:szCs w:val="24"/>
                <w:rtl/>
                <w:lang w:val="en-ZW" w:bidi="ar-EG"/>
              </w:rPr>
              <w:t>100.0</w:t>
            </w:r>
          </w:p>
        </w:tc>
        <w:tc>
          <w:tcPr>
            <w:tcW w:w="1407" w:type="dxa"/>
            <w:tcBorders>
              <w:top w:val="single" w:sz="4" w:space="0" w:color="auto"/>
              <w:bottom w:val="single" w:sz="12" w:space="0" w:color="auto"/>
            </w:tcBorders>
            <w:shd w:val="clear" w:color="auto" w:fill="auto"/>
            <w:vAlign w:val="bottom"/>
          </w:tcPr>
          <w:p w:rsidR="0087517B" w:rsidRPr="004004FB" w:rsidRDefault="0087517B" w:rsidP="0087517B">
            <w:pPr>
              <w:rPr>
                <w:rFonts w:hint="cs"/>
                <w:b/>
                <w:bCs/>
                <w:sz w:val="16"/>
                <w:szCs w:val="24"/>
                <w:rtl/>
                <w:lang w:val="en-ZW" w:bidi="ar-EG"/>
              </w:rPr>
            </w:pPr>
            <w:r w:rsidRPr="004004FB">
              <w:rPr>
                <w:rFonts w:hint="cs"/>
                <w:b/>
                <w:bCs/>
                <w:sz w:val="16"/>
                <w:szCs w:val="24"/>
                <w:rtl/>
                <w:lang w:val="en-ZW" w:bidi="ar-EG"/>
              </w:rPr>
              <w:t>120 164</w:t>
            </w:r>
          </w:p>
        </w:tc>
        <w:tc>
          <w:tcPr>
            <w:tcW w:w="1407" w:type="dxa"/>
            <w:tcBorders>
              <w:top w:val="single" w:sz="4" w:space="0" w:color="auto"/>
              <w:bottom w:val="single" w:sz="12" w:space="0" w:color="auto"/>
            </w:tcBorders>
            <w:shd w:val="clear" w:color="auto" w:fill="auto"/>
            <w:vAlign w:val="bottom"/>
          </w:tcPr>
          <w:p w:rsidR="0087517B" w:rsidRPr="004004FB" w:rsidRDefault="0087517B" w:rsidP="0087517B">
            <w:pPr>
              <w:rPr>
                <w:rFonts w:hint="cs"/>
                <w:b/>
                <w:bCs/>
                <w:sz w:val="16"/>
                <w:szCs w:val="24"/>
                <w:rtl/>
                <w:lang w:val="en-ZW" w:bidi="ar-EG"/>
              </w:rPr>
            </w:pPr>
            <w:r w:rsidRPr="004004FB">
              <w:rPr>
                <w:rFonts w:hint="cs"/>
                <w:b/>
                <w:bCs/>
                <w:sz w:val="16"/>
                <w:szCs w:val="24"/>
                <w:rtl/>
                <w:lang w:val="en-ZW" w:bidi="ar-EG"/>
              </w:rPr>
              <w:t>100.0</w:t>
            </w:r>
          </w:p>
        </w:tc>
        <w:tc>
          <w:tcPr>
            <w:tcW w:w="1407" w:type="dxa"/>
            <w:tcBorders>
              <w:top w:val="single" w:sz="4" w:space="0" w:color="auto"/>
              <w:bottom w:val="single" w:sz="12" w:space="0" w:color="auto"/>
            </w:tcBorders>
            <w:shd w:val="clear" w:color="auto" w:fill="auto"/>
            <w:vAlign w:val="bottom"/>
          </w:tcPr>
          <w:p w:rsidR="0087517B" w:rsidRPr="004004FB" w:rsidRDefault="0087517B" w:rsidP="0087517B">
            <w:pPr>
              <w:rPr>
                <w:rFonts w:hint="cs"/>
                <w:b/>
                <w:bCs/>
                <w:sz w:val="16"/>
                <w:szCs w:val="24"/>
                <w:rtl/>
                <w:lang w:val="en-ZW" w:bidi="ar-EG"/>
              </w:rPr>
            </w:pPr>
            <w:r w:rsidRPr="004004FB">
              <w:rPr>
                <w:rFonts w:hint="cs"/>
                <w:b/>
                <w:bCs/>
                <w:sz w:val="16"/>
                <w:szCs w:val="24"/>
                <w:rtl/>
                <w:lang w:val="en-ZW" w:bidi="ar-EG"/>
              </w:rPr>
              <w:t>532 323</w:t>
            </w:r>
          </w:p>
        </w:tc>
        <w:tc>
          <w:tcPr>
            <w:tcW w:w="1407" w:type="dxa"/>
            <w:tcBorders>
              <w:top w:val="single" w:sz="4" w:space="0" w:color="auto"/>
              <w:bottom w:val="single" w:sz="12" w:space="0" w:color="auto"/>
            </w:tcBorders>
            <w:shd w:val="clear" w:color="auto" w:fill="auto"/>
            <w:vAlign w:val="bottom"/>
          </w:tcPr>
          <w:p w:rsidR="0087517B" w:rsidRPr="004004FB" w:rsidRDefault="0087517B" w:rsidP="0087517B">
            <w:pPr>
              <w:rPr>
                <w:rFonts w:hint="cs"/>
                <w:b/>
                <w:bCs/>
                <w:sz w:val="16"/>
                <w:szCs w:val="24"/>
                <w:rtl/>
                <w:lang w:val="en-ZW" w:bidi="ar-EG"/>
              </w:rPr>
            </w:pPr>
            <w:r w:rsidRPr="004004FB">
              <w:rPr>
                <w:rFonts w:hint="cs"/>
                <w:b/>
                <w:bCs/>
                <w:sz w:val="16"/>
                <w:szCs w:val="24"/>
                <w:rtl/>
                <w:lang w:val="en-ZW" w:bidi="ar-EG"/>
              </w:rPr>
              <w:t>100.0</w:t>
            </w:r>
          </w:p>
        </w:tc>
      </w:tr>
    </w:tbl>
    <w:p w:rsidR="00CF3631" w:rsidRPr="00CF3631" w:rsidRDefault="000E6601" w:rsidP="000E6601">
      <w:pPr>
        <w:pStyle w:val="FootnoteText"/>
        <w:tabs>
          <w:tab w:val="clear" w:pos="418"/>
          <w:tab w:val="right" w:pos="662"/>
          <w:tab w:val="left" w:pos="763"/>
          <w:tab w:val="left" w:pos="1210"/>
          <w:tab w:val="left" w:pos="1685"/>
          <w:tab w:val="left" w:pos="2174"/>
          <w:tab w:val="left" w:pos="2650"/>
        </w:tabs>
        <w:spacing w:after="80"/>
        <w:ind w:left="763" w:right="0" w:hanging="763"/>
        <w:rPr>
          <w:rFonts w:hint="cs"/>
          <w:rtl/>
          <w:lang w:val="en-ZW" w:bidi="ar-SY"/>
        </w:rPr>
      </w:pPr>
      <w:r>
        <w:rPr>
          <w:rFonts w:hint="cs"/>
          <w:b/>
          <w:bCs/>
          <w:i/>
          <w:iCs/>
          <w:rtl/>
          <w:lang w:val="en-ZW" w:bidi="ar-SY"/>
        </w:rPr>
        <w:tab/>
      </w:r>
      <w:r w:rsidRPr="00037904">
        <w:rPr>
          <w:rFonts w:hint="cs"/>
          <w:b/>
          <w:bCs/>
          <w:i/>
          <w:iCs/>
          <w:rtl/>
          <w:lang w:val="en-ZW" w:bidi="ar-SY"/>
        </w:rPr>
        <w:tab/>
      </w:r>
      <w:r w:rsidRPr="00037904">
        <w:rPr>
          <w:rFonts w:hint="cs"/>
          <w:i/>
          <w:iCs/>
          <w:rtl/>
          <w:lang w:val="en-ZW" w:bidi="ar-SY"/>
        </w:rPr>
        <w:t>التغيرات المطلقة بين مسح إحصائي ومسح إحصائي آخر، أقل من 800 1، قد تعزى إلى خطأ عند تحديد العينات.</w:t>
      </w:r>
    </w:p>
    <w:p w:rsidR="00CF3631" w:rsidRPr="00CF3631" w:rsidRDefault="0087517B" w:rsidP="00CF3631">
      <w:pPr>
        <w:pStyle w:val="SingleTxt"/>
        <w:rPr>
          <w:rFonts w:hint="cs"/>
          <w:rtl/>
          <w:lang w:val="en-ZW" w:bidi="ar-SY"/>
        </w:rPr>
      </w:pPr>
      <w:r>
        <w:rPr>
          <w:rFonts w:hint="cs"/>
          <w:rtl/>
          <w:lang w:val="en-ZW" w:bidi="ar-SY"/>
        </w:rPr>
        <w:tab/>
      </w:r>
      <w:r w:rsidR="00CF3631" w:rsidRPr="00CF3631">
        <w:rPr>
          <w:rFonts w:hint="cs"/>
          <w:rtl/>
          <w:lang w:val="en-ZW" w:bidi="ar-SY"/>
        </w:rPr>
        <w:t>الأرقام عن وضع العمل الموزع حسب العاملين والباطلين والمتوقفي</w:t>
      </w:r>
      <w:r w:rsidR="009167F3">
        <w:rPr>
          <w:rFonts w:hint="cs"/>
          <w:rtl/>
          <w:lang w:val="en-ZW" w:bidi="ar-SY"/>
        </w:rPr>
        <w:t>ن عن العمل قد لا</w:t>
      </w:r>
      <w:r w:rsidR="009167F3">
        <w:rPr>
          <w:rFonts w:hint="eastAsia"/>
          <w:rtl/>
          <w:lang w:val="en-ZW" w:bidi="ar-SY"/>
        </w:rPr>
        <w:t> </w:t>
      </w:r>
      <w:r w:rsidR="00CF3631" w:rsidRPr="00CF3631">
        <w:rPr>
          <w:rFonts w:hint="cs"/>
          <w:rtl/>
          <w:lang w:val="en-ZW" w:bidi="ar-SY"/>
        </w:rPr>
        <w:t>تنقل الحالة الفعلية، نظرا إلى أن العدد الكبير نسبيا للنساء المتوقفات عن العمل يمكن أن يشير إلى قدر أكبر من مشاركة النساء في الاقتصاد غير الرسمي.</w:t>
      </w:r>
    </w:p>
    <w:p w:rsidR="00CF3631" w:rsidRPr="00CF3631" w:rsidRDefault="0087517B" w:rsidP="00CF3631">
      <w:pPr>
        <w:pStyle w:val="SingleTxt"/>
        <w:rPr>
          <w:rFonts w:hint="cs"/>
          <w:rtl/>
          <w:lang w:val="en-ZW" w:bidi="ar-SY"/>
        </w:rPr>
      </w:pPr>
      <w:r>
        <w:rPr>
          <w:rFonts w:hint="cs"/>
          <w:rtl/>
          <w:lang w:val="en-ZW" w:bidi="ar-SY"/>
        </w:rPr>
        <w:tab/>
      </w:r>
      <w:r w:rsidR="00CF3631" w:rsidRPr="00CF3631">
        <w:rPr>
          <w:rFonts w:hint="cs"/>
          <w:rtl/>
          <w:lang w:val="en-ZW" w:bidi="ar-SY"/>
        </w:rPr>
        <w:t>يوضح الجدول أدناه توزع القوة العاملة عن الفترة من تموز/يوليه إلى أيلول/سبتمبر 2006.</w:t>
      </w:r>
    </w:p>
    <w:p w:rsidR="00CF3631" w:rsidRPr="00CF3631" w:rsidRDefault="00CF3631" w:rsidP="004004FB">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val="en-ZW" w:bidi="ar-SY"/>
        </w:rPr>
      </w:pPr>
      <w:r w:rsidRPr="00CF3631">
        <w:rPr>
          <w:rFonts w:hint="cs"/>
          <w:rtl/>
          <w:lang w:val="en-ZW" w:bidi="ar-SY"/>
        </w:rPr>
        <w:t>الجدول 11-3: توزع القوة العاملة تموز/يوليه</w:t>
      </w:r>
      <w:r w:rsidR="00C32FE3">
        <w:rPr>
          <w:rFonts w:hint="cs"/>
          <w:rtl/>
          <w:lang w:val="en-ZW" w:bidi="ar-SY"/>
        </w:rPr>
        <w:t xml:space="preserve"> </w:t>
      </w:r>
      <w:r w:rsidR="0023323D">
        <w:rPr>
          <w:rtl/>
          <w:lang w:val="en-ZW" w:bidi="ar-SY"/>
        </w:rPr>
        <w:t>-</w:t>
      </w:r>
      <w:r w:rsidR="00C32FE3">
        <w:rPr>
          <w:rtl/>
          <w:lang w:val="en-ZW" w:bidi="ar-SY"/>
        </w:rPr>
        <w:t xml:space="preserve"> </w:t>
      </w:r>
      <w:r w:rsidRPr="00CF3631">
        <w:rPr>
          <w:rFonts w:hint="cs"/>
          <w:rtl/>
          <w:lang w:val="en-ZW" w:bidi="ar-SY"/>
        </w:rPr>
        <w:t>أيلول/سبتمبر 2006</w:t>
      </w:r>
    </w:p>
    <w:tbl>
      <w:tblPr>
        <w:bidiVisual/>
        <w:tblW w:w="9849" w:type="dxa"/>
        <w:jc w:val="center"/>
        <w:tblLayout w:type="fixed"/>
        <w:tblCellMar>
          <w:left w:w="0" w:type="dxa"/>
          <w:right w:w="0" w:type="dxa"/>
        </w:tblCellMar>
        <w:tblLook w:val="0000" w:firstRow="0" w:lastRow="0" w:firstColumn="0" w:lastColumn="0" w:noHBand="0" w:noVBand="0"/>
      </w:tblPr>
      <w:tblGrid>
        <w:gridCol w:w="1407"/>
        <w:gridCol w:w="1407"/>
        <w:gridCol w:w="1407"/>
        <w:gridCol w:w="1407"/>
        <w:gridCol w:w="1407"/>
        <w:gridCol w:w="1407"/>
        <w:gridCol w:w="1407"/>
      </w:tblGrid>
      <w:tr w:rsidR="0087517B" w:rsidRPr="00F407EC">
        <w:tblPrEx>
          <w:tblCellMar>
            <w:top w:w="0" w:type="dxa"/>
            <w:bottom w:w="0" w:type="dxa"/>
          </w:tblCellMar>
        </w:tblPrEx>
        <w:trPr>
          <w:cantSplit/>
          <w:tblHeader/>
          <w:jc w:val="center"/>
        </w:trPr>
        <w:tc>
          <w:tcPr>
            <w:tcW w:w="1407" w:type="dxa"/>
            <w:tcBorders>
              <w:top w:val="single" w:sz="4" w:space="0" w:color="auto"/>
            </w:tcBorders>
            <w:shd w:val="clear" w:color="auto" w:fill="auto"/>
            <w:tcMar>
              <w:left w:w="0" w:type="dxa"/>
              <w:right w:w="0" w:type="dxa"/>
            </w:tcMar>
            <w:vAlign w:val="bottom"/>
          </w:tcPr>
          <w:p w:rsidR="0087517B" w:rsidRPr="00F407EC" w:rsidRDefault="0087517B" w:rsidP="00DB07A4">
            <w:pPr>
              <w:spacing w:before="80" w:line="260" w:lineRule="exact"/>
              <w:rPr>
                <w:rFonts w:hint="cs"/>
                <w:i/>
                <w:iCs/>
                <w:sz w:val="16"/>
                <w:szCs w:val="24"/>
                <w:rtl/>
                <w:lang w:val="en-ZW" w:bidi="ar-EG"/>
              </w:rPr>
            </w:pPr>
          </w:p>
        </w:tc>
        <w:tc>
          <w:tcPr>
            <w:tcW w:w="1407" w:type="dxa"/>
            <w:tcBorders>
              <w:top w:val="single" w:sz="4" w:space="0" w:color="auto"/>
            </w:tcBorders>
            <w:shd w:val="clear" w:color="auto" w:fill="auto"/>
            <w:vAlign w:val="bottom"/>
          </w:tcPr>
          <w:p w:rsidR="0087517B" w:rsidRPr="00F407EC" w:rsidRDefault="0087517B" w:rsidP="00DB07A4">
            <w:pPr>
              <w:spacing w:before="80" w:line="260" w:lineRule="exact"/>
              <w:rPr>
                <w:rFonts w:hint="cs"/>
                <w:i/>
                <w:iCs/>
                <w:sz w:val="16"/>
                <w:szCs w:val="24"/>
                <w:rtl/>
                <w:lang w:val="en-ZW" w:bidi="ar-EG"/>
              </w:rPr>
            </w:pPr>
          </w:p>
        </w:tc>
        <w:tc>
          <w:tcPr>
            <w:tcW w:w="1407" w:type="dxa"/>
            <w:tcBorders>
              <w:top w:val="single" w:sz="4" w:space="0" w:color="auto"/>
              <w:bottom w:val="single" w:sz="4" w:space="0" w:color="auto"/>
            </w:tcBorders>
            <w:shd w:val="clear" w:color="auto" w:fill="auto"/>
            <w:vAlign w:val="bottom"/>
          </w:tcPr>
          <w:p w:rsidR="0087517B" w:rsidRPr="00F407EC" w:rsidRDefault="0087517B" w:rsidP="00DB07A4">
            <w:pPr>
              <w:spacing w:before="80" w:line="260" w:lineRule="exact"/>
              <w:rPr>
                <w:rFonts w:hint="cs"/>
                <w:i/>
                <w:iCs/>
                <w:sz w:val="16"/>
                <w:szCs w:val="24"/>
                <w:rtl/>
                <w:lang w:val="en-ZW" w:bidi="ar-EG"/>
              </w:rPr>
            </w:pPr>
          </w:p>
        </w:tc>
        <w:tc>
          <w:tcPr>
            <w:tcW w:w="1407" w:type="dxa"/>
            <w:tcBorders>
              <w:top w:val="single" w:sz="4" w:space="0" w:color="auto"/>
              <w:bottom w:val="single" w:sz="4" w:space="0" w:color="auto"/>
            </w:tcBorders>
            <w:shd w:val="clear" w:color="auto" w:fill="auto"/>
            <w:vAlign w:val="bottom"/>
          </w:tcPr>
          <w:p w:rsidR="0087517B" w:rsidRPr="00F407EC" w:rsidRDefault="0087517B" w:rsidP="00DB07A4">
            <w:pPr>
              <w:spacing w:before="80" w:line="260" w:lineRule="exact"/>
              <w:jc w:val="center"/>
              <w:rPr>
                <w:rFonts w:hint="cs"/>
                <w:i/>
                <w:iCs/>
                <w:sz w:val="16"/>
                <w:szCs w:val="24"/>
                <w:rtl/>
                <w:lang w:val="en-ZW" w:bidi="ar-EG"/>
              </w:rPr>
            </w:pPr>
            <w:r>
              <w:rPr>
                <w:rFonts w:hint="cs"/>
                <w:i/>
                <w:iCs/>
                <w:sz w:val="16"/>
                <w:szCs w:val="24"/>
                <w:rtl/>
                <w:lang w:val="en-ZW" w:bidi="ar-EG"/>
              </w:rPr>
              <w:t>نوع الجنس</w:t>
            </w:r>
          </w:p>
        </w:tc>
        <w:tc>
          <w:tcPr>
            <w:tcW w:w="1407" w:type="dxa"/>
            <w:tcBorders>
              <w:top w:val="single" w:sz="4" w:space="0" w:color="auto"/>
              <w:bottom w:val="single" w:sz="4" w:space="0" w:color="auto"/>
            </w:tcBorders>
            <w:shd w:val="clear" w:color="auto" w:fill="auto"/>
            <w:vAlign w:val="bottom"/>
          </w:tcPr>
          <w:p w:rsidR="0087517B" w:rsidRPr="00F407EC" w:rsidRDefault="0087517B" w:rsidP="00DB07A4">
            <w:pPr>
              <w:spacing w:before="80" w:line="260" w:lineRule="exact"/>
              <w:rPr>
                <w:rFonts w:hint="cs"/>
                <w:i/>
                <w:iCs/>
                <w:sz w:val="16"/>
                <w:szCs w:val="24"/>
                <w:rtl/>
                <w:lang w:val="en-ZW" w:bidi="ar-EG"/>
              </w:rPr>
            </w:pPr>
          </w:p>
        </w:tc>
        <w:tc>
          <w:tcPr>
            <w:tcW w:w="1407" w:type="dxa"/>
            <w:tcBorders>
              <w:top w:val="single" w:sz="4" w:space="0" w:color="auto"/>
            </w:tcBorders>
            <w:shd w:val="clear" w:color="auto" w:fill="auto"/>
            <w:vAlign w:val="bottom"/>
          </w:tcPr>
          <w:p w:rsidR="0087517B" w:rsidRPr="00F407EC" w:rsidRDefault="0087517B" w:rsidP="00DB07A4">
            <w:pPr>
              <w:spacing w:before="80" w:line="260" w:lineRule="exact"/>
              <w:rPr>
                <w:rFonts w:hint="cs"/>
                <w:i/>
                <w:iCs/>
                <w:sz w:val="16"/>
                <w:szCs w:val="24"/>
                <w:rtl/>
                <w:lang w:val="en-ZW" w:bidi="ar-EG"/>
              </w:rPr>
            </w:pPr>
          </w:p>
        </w:tc>
        <w:tc>
          <w:tcPr>
            <w:tcW w:w="1407" w:type="dxa"/>
            <w:tcBorders>
              <w:top w:val="single" w:sz="4" w:space="0" w:color="auto"/>
            </w:tcBorders>
            <w:shd w:val="clear" w:color="auto" w:fill="auto"/>
            <w:vAlign w:val="bottom"/>
          </w:tcPr>
          <w:p w:rsidR="0087517B" w:rsidRPr="00F407EC" w:rsidRDefault="0087517B" w:rsidP="00DB07A4">
            <w:pPr>
              <w:spacing w:before="80" w:line="260" w:lineRule="exact"/>
              <w:rPr>
                <w:rFonts w:hint="cs"/>
                <w:i/>
                <w:iCs/>
                <w:sz w:val="16"/>
                <w:szCs w:val="24"/>
                <w:rtl/>
                <w:lang w:val="en-ZW" w:bidi="ar-EG"/>
              </w:rPr>
            </w:pPr>
          </w:p>
        </w:tc>
      </w:tr>
      <w:tr w:rsidR="0087517B" w:rsidRPr="00F407EC">
        <w:tblPrEx>
          <w:tblCellMar>
            <w:top w:w="0" w:type="dxa"/>
            <w:bottom w:w="0" w:type="dxa"/>
          </w:tblCellMar>
        </w:tblPrEx>
        <w:trPr>
          <w:cantSplit/>
          <w:tblHeader/>
          <w:jc w:val="center"/>
        </w:trPr>
        <w:tc>
          <w:tcPr>
            <w:tcW w:w="1407" w:type="dxa"/>
            <w:shd w:val="clear" w:color="auto" w:fill="auto"/>
            <w:vAlign w:val="bottom"/>
          </w:tcPr>
          <w:p w:rsidR="0087517B" w:rsidRPr="00F407EC" w:rsidRDefault="0087517B" w:rsidP="00DB07A4">
            <w:pPr>
              <w:spacing w:before="80" w:line="260" w:lineRule="exact"/>
              <w:rPr>
                <w:rFonts w:hint="cs"/>
                <w:i/>
                <w:iCs/>
                <w:sz w:val="16"/>
                <w:szCs w:val="24"/>
                <w:rtl/>
                <w:lang w:val="en-ZW" w:bidi="ar-EG"/>
              </w:rPr>
            </w:pPr>
          </w:p>
        </w:tc>
        <w:tc>
          <w:tcPr>
            <w:tcW w:w="1407" w:type="dxa"/>
            <w:tcBorders>
              <w:bottom w:val="single" w:sz="4" w:space="0" w:color="auto"/>
            </w:tcBorders>
            <w:shd w:val="clear" w:color="auto" w:fill="auto"/>
            <w:vAlign w:val="bottom"/>
          </w:tcPr>
          <w:p w:rsidR="0087517B" w:rsidRPr="00F407EC" w:rsidRDefault="0087517B" w:rsidP="00DB07A4">
            <w:pPr>
              <w:spacing w:before="80" w:line="260" w:lineRule="exact"/>
              <w:rPr>
                <w:rFonts w:hint="cs"/>
                <w:i/>
                <w:iCs/>
                <w:sz w:val="16"/>
                <w:szCs w:val="24"/>
                <w:rtl/>
                <w:lang w:val="en-ZW" w:bidi="ar-EG"/>
              </w:rPr>
            </w:pPr>
          </w:p>
        </w:tc>
        <w:tc>
          <w:tcPr>
            <w:tcW w:w="1407" w:type="dxa"/>
            <w:tcBorders>
              <w:top w:val="single" w:sz="4" w:space="0" w:color="auto"/>
              <w:bottom w:val="single" w:sz="4" w:space="0" w:color="auto"/>
            </w:tcBorders>
            <w:shd w:val="clear" w:color="auto" w:fill="auto"/>
            <w:vAlign w:val="bottom"/>
          </w:tcPr>
          <w:p w:rsidR="0087517B" w:rsidRPr="00F407EC" w:rsidRDefault="00037904" w:rsidP="00DB07A4">
            <w:pPr>
              <w:spacing w:before="80" w:line="260" w:lineRule="exact"/>
              <w:rPr>
                <w:rFonts w:hint="cs"/>
                <w:i/>
                <w:iCs/>
                <w:sz w:val="16"/>
                <w:szCs w:val="24"/>
                <w:rtl/>
                <w:lang w:val="en-ZW" w:bidi="ar-EG"/>
              </w:rPr>
            </w:pPr>
            <w:r>
              <w:rPr>
                <w:rFonts w:hint="cs"/>
                <w:i/>
                <w:iCs/>
                <w:sz w:val="16"/>
                <w:szCs w:val="24"/>
                <w:rtl/>
                <w:lang w:val="en-ZW" w:bidi="ar-EG"/>
              </w:rPr>
              <w:t>الرجال</w:t>
            </w:r>
          </w:p>
        </w:tc>
        <w:tc>
          <w:tcPr>
            <w:tcW w:w="1407" w:type="dxa"/>
            <w:tcBorders>
              <w:top w:val="single" w:sz="4" w:space="0" w:color="auto"/>
              <w:bottom w:val="single" w:sz="4" w:space="0" w:color="auto"/>
            </w:tcBorders>
            <w:shd w:val="clear" w:color="auto" w:fill="auto"/>
            <w:vAlign w:val="bottom"/>
          </w:tcPr>
          <w:p w:rsidR="0087517B" w:rsidRPr="00F407EC" w:rsidRDefault="0087517B" w:rsidP="00DB07A4">
            <w:pPr>
              <w:spacing w:before="80" w:line="260" w:lineRule="exact"/>
              <w:rPr>
                <w:rFonts w:hint="cs"/>
                <w:i/>
                <w:iCs/>
                <w:sz w:val="16"/>
                <w:szCs w:val="24"/>
                <w:rtl/>
                <w:lang w:val="en-ZW" w:bidi="ar-EG"/>
              </w:rPr>
            </w:pPr>
          </w:p>
        </w:tc>
        <w:tc>
          <w:tcPr>
            <w:tcW w:w="1407" w:type="dxa"/>
            <w:tcBorders>
              <w:top w:val="single" w:sz="4" w:space="0" w:color="auto"/>
              <w:bottom w:val="single" w:sz="4" w:space="0" w:color="auto"/>
            </w:tcBorders>
            <w:shd w:val="clear" w:color="auto" w:fill="auto"/>
            <w:vAlign w:val="bottom"/>
          </w:tcPr>
          <w:p w:rsidR="0087517B" w:rsidRPr="00F407EC" w:rsidRDefault="00037904" w:rsidP="00DB07A4">
            <w:pPr>
              <w:spacing w:before="80" w:line="260" w:lineRule="exact"/>
              <w:rPr>
                <w:rFonts w:hint="cs"/>
                <w:i/>
                <w:iCs/>
                <w:sz w:val="16"/>
                <w:szCs w:val="24"/>
                <w:rtl/>
                <w:lang w:val="en-ZW" w:bidi="ar-EG"/>
              </w:rPr>
            </w:pPr>
            <w:r>
              <w:rPr>
                <w:rFonts w:hint="cs"/>
                <w:i/>
                <w:iCs/>
                <w:sz w:val="16"/>
                <w:szCs w:val="24"/>
                <w:rtl/>
                <w:lang w:val="en-ZW" w:bidi="ar-EG"/>
              </w:rPr>
              <w:t>النساء</w:t>
            </w:r>
          </w:p>
        </w:tc>
        <w:tc>
          <w:tcPr>
            <w:tcW w:w="1407" w:type="dxa"/>
            <w:tcBorders>
              <w:bottom w:val="single" w:sz="4" w:space="0" w:color="auto"/>
            </w:tcBorders>
            <w:shd w:val="clear" w:color="auto" w:fill="auto"/>
            <w:vAlign w:val="bottom"/>
          </w:tcPr>
          <w:p w:rsidR="0087517B" w:rsidRPr="00F407EC" w:rsidRDefault="0087517B" w:rsidP="00DB07A4">
            <w:pPr>
              <w:spacing w:before="80" w:line="260" w:lineRule="exact"/>
              <w:rPr>
                <w:rFonts w:hint="cs"/>
                <w:i/>
                <w:iCs/>
                <w:sz w:val="16"/>
                <w:szCs w:val="24"/>
                <w:rtl/>
                <w:lang w:val="en-ZW" w:bidi="ar-EG"/>
              </w:rPr>
            </w:pPr>
          </w:p>
        </w:tc>
        <w:tc>
          <w:tcPr>
            <w:tcW w:w="1407" w:type="dxa"/>
            <w:tcBorders>
              <w:bottom w:val="single" w:sz="4" w:space="0" w:color="auto"/>
            </w:tcBorders>
            <w:shd w:val="clear" w:color="auto" w:fill="auto"/>
            <w:vAlign w:val="bottom"/>
          </w:tcPr>
          <w:p w:rsidR="0087517B" w:rsidRPr="00F407EC" w:rsidRDefault="00DB07A4" w:rsidP="00DB07A4">
            <w:pPr>
              <w:spacing w:before="80" w:line="260" w:lineRule="exact"/>
              <w:rPr>
                <w:rFonts w:hint="cs"/>
                <w:i/>
                <w:iCs/>
                <w:sz w:val="16"/>
                <w:szCs w:val="24"/>
                <w:rtl/>
                <w:lang w:val="en-ZW" w:bidi="ar-EG"/>
              </w:rPr>
            </w:pPr>
            <w:r>
              <w:rPr>
                <w:rFonts w:hint="cs"/>
                <w:i/>
                <w:iCs/>
                <w:sz w:val="16"/>
                <w:szCs w:val="24"/>
                <w:rtl/>
                <w:lang w:val="en-ZW" w:bidi="ar-EG"/>
              </w:rPr>
              <w:t>المجموع</w:t>
            </w:r>
          </w:p>
        </w:tc>
      </w:tr>
      <w:tr w:rsidR="0087517B" w:rsidRPr="00F407EC">
        <w:tblPrEx>
          <w:tblCellMar>
            <w:top w:w="0" w:type="dxa"/>
            <w:bottom w:w="0" w:type="dxa"/>
          </w:tblCellMar>
        </w:tblPrEx>
        <w:trPr>
          <w:cantSplit/>
          <w:tblHeader/>
          <w:jc w:val="center"/>
        </w:trPr>
        <w:tc>
          <w:tcPr>
            <w:tcW w:w="1407" w:type="dxa"/>
            <w:tcBorders>
              <w:bottom w:val="single" w:sz="4" w:space="0" w:color="auto"/>
            </w:tcBorders>
            <w:shd w:val="clear" w:color="auto" w:fill="auto"/>
            <w:vAlign w:val="bottom"/>
          </w:tcPr>
          <w:p w:rsidR="0087517B" w:rsidRPr="00F407EC" w:rsidRDefault="00DB07A4" w:rsidP="00DB07A4">
            <w:pPr>
              <w:spacing w:before="80" w:line="260" w:lineRule="exact"/>
              <w:rPr>
                <w:rFonts w:hint="cs"/>
                <w:i/>
                <w:iCs/>
                <w:sz w:val="16"/>
                <w:szCs w:val="24"/>
                <w:rtl/>
                <w:lang w:val="en-ZW" w:bidi="ar-EG"/>
              </w:rPr>
            </w:pPr>
            <w:r>
              <w:rPr>
                <w:rFonts w:hint="cs"/>
                <w:i/>
                <w:iCs/>
                <w:sz w:val="16"/>
                <w:szCs w:val="24"/>
                <w:rtl/>
                <w:lang w:val="en-ZW" w:bidi="ar-EG"/>
              </w:rPr>
              <w:t>وضع العمل</w:t>
            </w:r>
          </w:p>
        </w:tc>
        <w:tc>
          <w:tcPr>
            <w:tcW w:w="1407" w:type="dxa"/>
            <w:tcBorders>
              <w:top w:val="single" w:sz="4" w:space="0" w:color="auto"/>
              <w:bottom w:val="single" w:sz="4" w:space="0" w:color="auto"/>
            </w:tcBorders>
            <w:shd w:val="clear" w:color="auto" w:fill="auto"/>
            <w:vAlign w:val="bottom"/>
          </w:tcPr>
          <w:p w:rsidR="0087517B" w:rsidRPr="00F407EC" w:rsidRDefault="00037904" w:rsidP="00DB07A4">
            <w:pPr>
              <w:spacing w:before="80" w:line="260" w:lineRule="exact"/>
              <w:rPr>
                <w:rFonts w:hint="cs"/>
                <w:i/>
                <w:iCs/>
                <w:sz w:val="16"/>
                <w:szCs w:val="24"/>
                <w:rtl/>
                <w:lang w:val="en-ZW" w:bidi="ar-EG"/>
              </w:rPr>
            </w:pPr>
            <w:r>
              <w:rPr>
                <w:rFonts w:hint="cs"/>
                <w:i/>
                <w:iCs/>
                <w:sz w:val="16"/>
                <w:szCs w:val="24"/>
                <w:rtl/>
                <w:lang w:val="en-ZW" w:bidi="ar-EG"/>
              </w:rPr>
              <w:t>العدد</w:t>
            </w:r>
          </w:p>
        </w:tc>
        <w:tc>
          <w:tcPr>
            <w:tcW w:w="1407" w:type="dxa"/>
            <w:tcBorders>
              <w:top w:val="single" w:sz="4" w:space="0" w:color="auto"/>
              <w:bottom w:val="single" w:sz="4" w:space="0" w:color="auto"/>
            </w:tcBorders>
            <w:shd w:val="clear" w:color="auto" w:fill="auto"/>
            <w:vAlign w:val="bottom"/>
          </w:tcPr>
          <w:p w:rsidR="0087517B" w:rsidRPr="00F407EC" w:rsidRDefault="0087517B" w:rsidP="00DB07A4">
            <w:pPr>
              <w:spacing w:before="80" w:line="260" w:lineRule="exact"/>
              <w:rPr>
                <w:rFonts w:hint="cs"/>
                <w:i/>
                <w:iCs/>
                <w:sz w:val="16"/>
                <w:szCs w:val="24"/>
                <w:rtl/>
                <w:lang w:val="en-ZW" w:bidi="ar-EG"/>
              </w:rPr>
            </w:pPr>
            <w:r>
              <w:rPr>
                <w:rFonts w:hint="cs"/>
                <w:i/>
                <w:iCs/>
                <w:sz w:val="16"/>
                <w:szCs w:val="24"/>
                <w:rtl/>
                <w:lang w:val="en-ZW" w:bidi="ar-EG"/>
              </w:rPr>
              <w:t>في المائة</w:t>
            </w:r>
          </w:p>
        </w:tc>
        <w:tc>
          <w:tcPr>
            <w:tcW w:w="1407" w:type="dxa"/>
            <w:tcBorders>
              <w:top w:val="single" w:sz="4" w:space="0" w:color="auto"/>
              <w:bottom w:val="single" w:sz="4" w:space="0" w:color="auto"/>
            </w:tcBorders>
            <w:shd w:val="clear" w:color="auto" w:fill="auto"/>
            <w:vAlign w:val="bottom"/>
          </w:tcPr>
          <w:p w:rsidR="0087517B" w:rsidRPr="00F407EC" w:rsidRDefault="00037904" w:rsidP="00DB07A4">
            <w:pPr>
              <w:spacing w:before="80" w:line="260" w:lineRule="exact"/>
              <w:rPr>
                <w:rFonts w:hint="cs"/>
                <w:i/>
                <w:iCs/>
                <w:sz w:val="16"/>
                <w:szCs w:val="24"/>
                <w:rtl/>
                <w:lang w:val="en-ZW" w:bidi="ar-EG"/>
              </w:rPr>
            </w:pPr>
            <w:r>
              <w:rPr>
                <w:rFonts w:hint="cs"/>
                <w:i/>
                <w:iCs/>
                <w:sz w:val="16"/>
                <w:szCs w:val="24"/>
                <w:rtl/>
                <w:lang w:val="en-ZW" w:bidi="ar-EG"/>
              </w:rPr>
              <w:t>العدد</w:t>
            </w:r>
          </w:p>
        </w:tc>
        <w:tc>
          <w:tcPr>
            <w:tcW w:w="1407" w:type="dxa"/>
            <w:tcBorders>
              <w:top w:val="single" w:sz="4" w:space="0" w:color="auto"/>
              <w:bottom w:val="single" w:sz="4" w:space="0" w:color="auto"/>
            </w:tcBorders>
            <w:shd w:val="clear" w:color="auto" w:fill="auto"/>
            <w:vAlign w:val="bottom"/>
          </w:tcPr>
          <w:p w:rsidR="0087517B" w:rsidRPr="00F407EC" w:rsidRDefault="0087517B" w:rsidP="00DB07A4">
            <w:pPr>
              <w:spacing w:before="80" w:line="260" w:lineRule="exact"/>
              <w:rPr>
                <w:rFonts w:hint="cs"/>
                <w:i/>
                <w:iCs/>
                <w:sz w:val="16"/>
                <w:szCs w:val="24"/>
                <w:rtl/>
                <w:lang w:val="en-ZW" w:bidi="ar-EG"/>
              </w:rPr>
            </w:pPr>
            <w:r>
              <w:rPr>
                <w:rFonts w:hint="cs"/>
                <w:i/>
                <w:iCs/>
                <w:sz w:val="16"/>
                <w:szCs w:val="24"/>
                <w:rtl/>
                <w:lang w:val="en-ZW" w:bidi="ar-EG"/>
              </w:rPr>
              <w:t>في المائة</w:t>
            </w:r>
          </w:p>
        </w:tc>
        <w:tc>
          <w:tcPr>
            <w:tcW w:w="1407" w:type="dxa"/>
            <w:tcBorders>
              <w:top w:val="single" w:sz="4" w:space="0" w:color="auto"/>
              <w:bottom w:val="single" w:sz="4" w:space="0" w:color="auto"/>
            </w:tcBorders>
            <w:shd w:val="clear" w:color="auto" w:fill="auto"/>
            <w:vAlign w:val="bottom"/>
          </w:tcPr>
          <w:p w:rsidR="0087517B" w:rsidRPr="00F407EC" w:rsidRDefault="00037904" w:rsidP="00DB07A4">
            <w:pPr>
              <w:spacing w:before="80" w:line="260" w:lineRule="exact"/>
              <w:rPr>
                <w:rFonts w:hint="cs"/>
                <w:i/>
                <w:iCs/>
                <w:sz w:val="16"/>
                <w:szCs w:val="24"/>
                <w:rtl/>
                <w:lang w:val="en-ZW" w:bidi="ar-EG"/>
              </w:rPr>
            </w:pPr>
            <w:r>
              <w:rPr>
                <w:rFonts w:hint="cs"/>
                <w:i/>
                <w:iCs/>
                <w:sz w:val="16"/>
                <w:szCs w:val="24"/>
                <w:rtl/>
                <w:lang w:val="en-ZW" w:bidi="ar-EG"/>
              </w:rPr>
              <w:t>العدد</w:t>
            </w:r>
          </w:p>
        </w:tc>
        <w:tc>
          <w:tcPr>
            <w:tcW w:w="1407" w:type="dxa"/>
            <w:tcBorders>
              <w:top w:val="single" w:sz="4" w:space="0" w:color="auto"/>
              <w:bottom w:val="single" w:sz="4" w:space="0" w:color="auto"/>
            </w:tcBorders>
            <w:shd w:val="clear" w:color="auto" w:fill="auto"/>
            <w:vAlign w:val="bottom"/>
          </w:tcPr>
          <w:p w:rsidR="0087517B" w:rsidRPr="00F407EC" w:rsidRDefault="0087517B" w:rsidP="00DB07A4">
            <w:pPr>
              <w:spacing w:before="80" w:line="260" w:lineRule="exact"/>
              <w:rPr>
                <w:rFonts w:hint="cs"/>
                <w:i/>
                <w:iCs/>
                <w:sz w:val="16"/>
                <w:szCs w:val="24"/>
                <w:rtl/>
                <w:lang w:val="en-ZW" w:bidi="ar-EG"/>
              </w:rPr>
            </w:pPr>
            <w:r>
              <w:rPr>
                <w:rFonts w:hint="cs"/>
                <w:i/>
                <w:iCs/>
                <w:sz w:val="16"/>
                <w:szCs w:val="24"/>
                <w:rtl/>
                <w:lang w:val="en-ZW" w:bidi="ar-EG"/>
              </w:rPr>
              <w:t>في المائة</w:t>
            </w:r>
          </w:p>
        </w:tc>
      </w:tr>
      <w:tr w:rsidR="0087517B" w:rsidRPr="00F407EC">
        <w:tblPrEx>
          <w:tblCellMar>
            <w:top w:w="0" w:type="dxa"/>
            <w:bottom w:w="0" w:type="dxa"/>
          </w:tblCellMar>
        </w:tblPrEx>
        <w:trPr>
          <w:cantSplit/>
          <w:tblHeader/>
          <w:jc w:val="center"/>
        </w:trPr>
        <w:tc>
          <w:tcPr>
            <w:tcW w:w="1407" w:type="dxa"/>
            <w:tcBorders>
              <w:top w:val="single" w:sz="4" w:space="0" w:color="auto"/>
              <w:bottom w:val="single" w:sz="4" w:space="0" w:color="auto"/>
            </w:tcBorders>
            <w:shd w:val="clear" w:color="auto" w:fill="auto"/>
            <w:vAlign w:val="bottom"/>
          </w:tcPr>
          <w:p w:rsidR="0087517B" w:rsidRPr="00F407EC" w:rsidRDefault="0087517B" w:rsidP="00DB07A4">
            <w:pPr>
              <w:spacing w:before="80" w:line="260" w:lineRule="exact"/>
              <w:jc w:val="center"/>
              <w:rPr>
                <w:rFonts w:hint="cs"/>
                <w:i/>
                <w:iCs/>
                <w:sz w:val="16"/>
                <w:szCs w:val="24"/>
                <w:rtl/>
                <w:lang w:val="en-ZW" w:bidi="ar-EG"/>
              </w:rPr>
            </w:pPr>
          </w:p>
        </w:tc>
        <w:tc>
          <w:tcPr>
            <w:tcW w:w="1407" w:type="dxa"/>
            <w:tcBorders>
              <w:top w:val="single" w:sz="4" w:space="0" w:color="auto"/>
              <w:bottom w:val="single" w:sz="4" w:space="0" w:color="auto"/>
            </w:tcBorders>
            <w:shd w:val="clear" w:color="auto" w:fill="auto"/>
            <w:vAlign w:val="bottom"/>
          </w:tcPr>
          <w:p w:rsidR="0087517B" w:rsidRPr="00F407EC" w:rsidRDefault="0087517B" w:rsidP="00DB07A4">
            <w:pPr>
              <w:spacing w:before="80" w:line="260" w:lineRule="exact"/>
              <w:jc w:val="center"/>
              <w:rPr>
                <w:rFonts w:hint="cs"/>
                <w:i/>
                <w:iCs/>
                <w:sz w:val="16"/>
                <w:szCs w:val="24"/>
                <w:rtl/>
                <w:lang w:val="en-ZW" w:bidi="ar-EG"/>
              </w:rPr>
            </w:pPr>
          </w:p>
        </w:tc>
        <w:tc>
          <w:tcPr>
            <w:tcW w:w="4221" w:type="dxa"/>
            <w:gridSpan w:val="3"/>
            <w:tcBorders>
              <w:top w:val="single" w:sz="4" w:space="0" w:color="auto"/>
              <w:bottom w:val="single" w:sz="4" w:space="0" w:color="auto"/>
            </w:tcBorders>
            <w:shd w:val="clear" w:color="auto" w:fill="auto"/>
            <w:vAlign w:val="bottom"/>
          </w:tcPr>
          <w:p w:rsidR="0087517B" w:rsidRPr="00037904" w:rsidRDefault="0087517B" w:rsidP="00DB07A4">
            <w:pPr>
              <w:spacing w:before="80" w:line="260" w:lineRule="exact"/>
              <w:jc w:val="center"/>
              <w:rPr>
                <w:rFonts w:hint="cs"/>
                <w:b/>
                <w:bCs/>
                <w:i/>
                <w:iCs/>
                <w:sz w:val="16"/>
                <w:szCs w:val="24"/>
                <w:rtl/>
                <w:lang w:val="en-ZW" w:bidi="ar-EG"/>
              </w:rPr>
            </w:pPr>
            <w:r w:rsidRPr="00037904">
              <w:rPr>
                <w:rFonts w:hint="cs"/>
                <w:b/>
                <w:bCs/>
                <w:i/>
                <w:iCs/>
                <w:sz w:val="16"/>
                <w:szCs w:val="24"/>
                <w:rtl/>
                <w:lang w:val="en-ZW" w:bidi="ar-EG"/>
              </w:rPr>
              <w:t>تموز/يوليه - أيلول/سبتمبر 2006</w:t>
            </w:r>
          </w:p>
        </w:tc>
        <w:tc>
          <w:tcPr>
            <w:tcW w:w="1407" w:type="dxa"/>
            <w:tcBorders>
              <w:top w:val="single" w:sz="4" w:space="0" w:color="auto"/>
              <w:bottom w:val="single" w:sz="4" w:space="0" w:color="auto"/>
            </w:tcBorders>
            <w:shd w:val="clear" w:color="auto" w:fill="auto"/>
            <w:vAlign w:val="bottom"/>
          </w:tcPr>
          <w:p w:rsidR="0087517B" w:rsidRPr="00F407EC" w:rsidRDefault="0087517B" w:rsidP="00DB07A4">
            <w:pPr>
              <w:spacing w:before="80" w:line="260" w:lineRule="exact"/>
              <w:jc w:val="center"/>
              <w:rPr>
                <w:rFonts w:hint="cs"/>
                <w:i/>
                <w:iCs/>
                <w:sz w:val="16"/>
                <w:szCs w:val="24"/>
                <w:rtl/>
                <w:lang w:val="en-ZW" w:bidi="ar-EG"/>
              </w:rPr>
            </w:pPr>
          </w:p>
        </w:tc>
        <w:tc>
          <w:tcPr>
            <w:tcW w:w="1407" w:type="dxa"/>
            <w:tcBorders>
              <w:top w:val="single" w:sz="4" w:space="0" w:color="auto"/>
              <w:bottom w:val="single" w:sz="4" w:space="0" w:color="auto"/>
            </w:tcBorders>
            <w:shd w:val="clear" w:color="auto" w:fill="auto"/>
            <w:vAlign w:val="bottom"/>
          </w:tcPr>
          <w:p w:rsidR="0087517B" w:rsidRPr="00F407EC" w:rsidRDefault="0087517B" w:rsidP="00DB07A4">
            <w:pPr>
              <w:spacing w:before="80" w:line="260" w:lineRule="exact"/>
              <w:jc w:val="center"/>
              <w:rPr>
                <w:rFonts w:hint="cs"/>
                <w:i/>
                <w:iCs/>
                <w:sz w:val="16"/>
                <w:szCs w:val="24"/>
                <w:rtl/>
                <w:lang w:val="en-ZW" w:bidi="ar-EG"/>
              </w:rPr>
            </w:pPr>
          </w:p>
        </w:tc>
      </w:tr>
      <w:tr w:rsidR="0087517B" w:rsidRPr="00F407EC">
        <w:tblPrEx>
          <w:tblCellMar>
            <w:top w:w="0" w:type="dxa"/>
            <w:bottom w:w="0" w:type="dxa"/>
          </w:tblCellMar>
        </w:tblPrEx>
        <w:trPr>
          <w:cantSplit/>
          <w:jc w:val="center"/>
        </w:trPr>
        <w:tc>
          <w:tcPr>
            <w:tcW w:w="1407" w:type="dxa"/>
            <w:tcBorders>
              <w:top w:val="single" w:sz="4" w:space="0" w:color="auto"/>
            </w:tcBorders>
            <w:shd w:val="clear" w:color="auto" w:fill="auto"/>
            <w:vAlign w:val="bottom"/>
          </w:tcPr>
          <w:p w:rsidR="0087517B" w:rsidRPr="00F407EC" w:rsidRDefault="0087517B" w:rsidP="0087517B">
            <w:pPr>
              <w:rPr>
                <w:rFonts w:hint="cs"/>
                <w:sz w:val="16"/>
                <w:szCs w:val="24"/>
                <w:rtl/>
                <w:lang w:val="en-ZW" w:bidi="ar-EG"/>
              </w:rPr>
            </w:pPr>
            <w:r>
              <w:rPr>
                <w:rFonts w:hint="cs"/>
                <w:sz w:val="16"/>
                <w:szCs w:val="24"/>
                <w:rtl/>
                <w:lang w:val="en-ZW" w:bidi="ar-EG"/>
              </w:rPr>
              <w:t>عاملون</w:t>
            </w:r>
          </w:p>
        </w:tc>
        <w:tc>
          <w:tcPr>
            <w:tcW w:w="1407" w:type="dxa"/>
            <w:tcBorders>
              <w:top w:val="single" w:sz="4" w:space="0" w:color="auto"/>
            </w:tcBorders>
            <w:shd w:val="clear" w:color="auto" w:fill="auto"/>
            <w:vAlign w:val="bottom"/>
          </w:tcPr>
          <w:p w:rsidR="0087517B" w:rsidRPr="00F407EC" w:rsidRDefault="0087517B" w:rsidP="0087517B">
            <w:pPr>
              <w:rPr>
                <w:rFonts w:hint="cs"/>
                <w:sz w:val="16"/>
                <w:szCs w:val="24"/>
                <w:rtl/>
                <w:lang w:val="en-ZW" w:bidi="ar-EG"/>
              </w:rPr>
            </w:pPr>
            <w:r>
              <w:rPr>
                <w:rFonts w:hint="cs"/>
                <w:sz w:val="16"/>
                <w:szCs w:val="24"/>
                <w:rtl/>
                <w:lang w:val="en-ZW" w:bidi="ar-EG"/>
              </w:rPr>
              <w:t>809 103</w:t>
            </w:r>
          </w:p>
        </w:tc>
        <w:tc>
          <w:tcPr>
            <w:tcW w:w="1407" w:type="dxa"/>
            <w:tcBorders>
              <w:top w:val="single" w:sz="4" w:space="0" w:color="auto"/>
            </w:tcBorders>
            <w:shd w:val="clear" w:color="auto" w:fill="auto"/>
            <w:vAlign w:val="bottom"/>
          </w:tcPr>
          <w:p w:rsidR="0087517B" w:rsidRPr="00F407EC" w:rsidRDefault="0087517B" w:rsidP="0087517B">
            <w:pPr>
              <w:rPr>
                <w:rFonts w:hint="cs"/>
                <w:sz w:val="16"/>
                <w:szCs w:val="24"/>
                <w:rtl/>
                <w:lang w:val="en-ZW" w:bidi="ar-EG"/>
              </w:rPr>
            </w:pPr>
            <w:r>
              <w:rPr>
                <w:rFonts w:hint="cs"/>
                <w:sz w:val="16"/>
                <w:szCs w:val="24"/>
                <w:rtl/>
                <w:lang w:val="en-ZW" w:bidi="ar-EG"/>
              </w:rPr>
              <w:t>93.9</w:t>
            </w:r>
          </w:p>
        </w:tc>
        <w:tc>
          <w:tcPr>
            <w:tcW w:w="1407" w:type="dxa"/>
            <w:tcBorders>
              <w:top w:val="single" w:sz="4" w:space="0" w:color="auto"/>
            </w:tcBorders>
            <w:shd w:val="clear" w:color="auto" w:fill="auto"/>
            <w:vAlign w:val="bottom"/>
          </w:tcPr>
          <w:p w:rsidR="0087517B" w:rsidRPr="00F407EC" w:rsidRDefault="0087517B" w:rsidP="0087517B">
            <w:pPr>
              <w:rPr>
                <w:rFonts w:hint="cs"/>
                <w:sz w:val="16"/>
                <w:szCs w:val="24"/>
                <w:rtl/>
                <w:lang w:val="en-ZW" w:bidi="ar-EG"/>
              </w:rPr>
            </w:pPr>
            <w:r>
              <w:rPr>
                <w:rFonts w:hint="cs"/>
                <w:sz w:val="16"/>
                <w:szCs w:val="24"/>
                <w:rtl/>
                <w:lang w:val="en-ZW" w:bidi="ar-EG"/>
              </w:rPr>
              <w:t>883 49</w:t>
            </w:r>
          </w:p>
        </w:tc>
        <w:tc>
          <w:tcPr>
            <w:tcW w:w="1407" w:type="dxa"/>
            <w:tcBorders>
              <w:top w:val="single" w:sz="4" w:space="0" w:color="auto"/>
            </w:tcBorders>
            <w:shd w:val="clear" w:color="auto" w:fill="auto"/>
            <w:vAlign w:val="bottom"/>
          </w:tcPr>
          <w:p w:rsidR="0087517B" w:rsidRPr="00F407EC" w:rsidRDefault="0087517B" w:rsidP="0087517B">
            <w:pPr>
              <w:rPr>
                <w:rFonts w:hint="cs"/>
                <w:sz w:val="16"/>
                <w:szCs w:val="24"/>
                <w:rtl/>
                <w:lang w:val="en-ZW" w:bidi="ar-EG"/>
              </w:rPr>
            </w:pPr>
            <w:r>
              <w:rPr>
                <w:rFonts w:hint="cs"/>
                <w:sz w:val="16"/>
                <w:szCs w:val="24"/>
                <w:rtl/>
                <w:lang w:val="en-ZW" w:bidi="ar-EG"/>
              </w:rPr>
              <w:t>91.9</w:t>
            </w:r>
          </w:p>
        </w:tc>
        <w:tc>
          <w:tcPr>
            <w:tcW w:w="1407" w:type="dxa"/>
            <w:tcBorders>
              <w:top w:val="single" w:sz="4" w:space="0" w:color="auto"/>
            </w:tcBorders>
            <w:shd w:val="clear" w:color="auto" w:fill="auto"/>
            <w:vAlign w:val="bottom"/>
          </w:tcPr>
          <w:p w:rsidR="0087517B" w:rsidRPr="00F407EC" w:rsidRDefault="0087517B" w:rsidP="0087517B">
            <w:pPr>
              <w:rPr>
                <w:rFonts w:hint="cs"/>
                <w:sz w:val="16"/>
                <w:szCs w:val="24"/>
                <w:rtl/>
                <w:lang w:val="en-ZW" w:bidi="ar-EG"/>
              </w:rPr>
            </w:pPr>
            <w:r>
              <w:rPr>
                <w:rFonts w:hint="cs"/>
                <w:sz w:val="16"/>
                <w:szCs w:val="24"/>
                <w:rtl/>
                <w:lang w:val="en-ZW" w:bidi="ar-EG"/>
              </w:rPr>
              <w:t>692 153</w:t>
            </w:r>
          </w:p>
        </w:tc>
        <w:tc>
          <w:tcPr>
            <w:tcW w:w="1407" w:type="dxa"/>
            <w:tcBorders>
              <w:top w:val="single" w:sz="4" w:space="0" w:color="auto"/>
            </w:tcBorders>
            <w:shd w:val="clear" w:color="auto" w:fill="auto"/>
            <w:vAlign w:val="bottom"/>
          </w:tcPr>
          <w:p w:rsidR="0087517B" w:rsidRPr="00F407EC" w:rsidRDefault="0087517B" w:rsidP="0087517B">
            <w:pPr>
              <w:rPr>
                <w:rFonts w:hint="cs"/>
                <w:sz w:val="16"/>
                <w:szCs w:val="24"/>
                <w:rtl/>
                <w:lang w:val="en-ZW" w:bidi="ar-EG"/>
              </w:rPr>
            </w:pPr>
            <w:r>
              <w:rPr>
                <w:rFonts w:hint="cs"/>
                <w:sz w:val="16"/>
                <w:szCs w:val="24"/>
                <w:rtl/>
                <w:lang w:val="en-ZW" w:bidi="ar-EG"/>
              </w:rPr>
              <w:t>93.2</w:t>
            </w:r>
          </w:p>
        </w:tc>
      </w:tr>
      <w:tr w:rsidR="0087517B" w:rsidRPr="00F407EC">
        <w:tblPrEx>
          <w:tblCellMar>
            <w:top w:w="0" w:type="dxa"/>
            <w:bottom w:w="0" w:type="dxa"/>
          </w:tblCellMar>
        </w:tblPrEx>
        <w:trPr>
          <w:cantSplit/>
          <w:jc w:val="center"/>
        </w:trPr>
        <w:tc>
          <w:tcPr>
            <w:tcW w:w="1407" w:type="dxa"/>
            <w:tcBorders>
              <w:bottom w:val="single" w:sz="4" w:space="0" w:color="auto"/>
            </w:tcBorders>
            <w:shd w:val="clear" w:color="auto" w:fill="auto"/>
            <w:vAlign w:val="bottom"/>
          </w:tcPr>
          <w:p w:rsidR="0087517B" w:rsidRPr="00F407EC" w:rsidRDefault="0087517B" w:rsidP="0087517B">
            <w:pPr>
              <w:rPr>
                <w:rFonts w:hint="cs"/>
                <w:sz w:val="16"/>
                <w:szCs w:val="24"/>
                <w:rtl/>
                <w:lang w:val="en-ZW" w:bidi="ar-EG"/>
              </w:rPr>
            </w:pPr>
            <w:r>
              <w:rPr>
                <w:rFonts w:hint="cs"/>
                <w:sz w:val="16"/>
                <w:szCs w:val="24"/>
                <w:rtl/>
                <w:lang w:val="en-ZW" w:bidi="ar-EG"/>
              </w:rPr>
              <w:t>باطلون عن العمل</w:t>
            </w:r>
          </w:p>
        </w:tc>
        <w:tc>
          <w:tcPr>
            <w:tcW w:w="1407" w:type="dxa"/>
            <w:tcBorders>
              <w:bottom w:val="single" w:sz="4" w:space="0" w:color="auto"/>
            </w:tcBorders>
            <w:shd w:val="clear" w:color="auto" w:fill="auto"/>
            <w:vAlign w:val="bottom"/>
          </w:tcPr>
          <w:p w:rsidR="0087517B" w:rsidRPr="00F407EC" w:rsidRDefault="0087517B" w:rsidP="0087517B">
            <w:pPr>
              <w:rPr>
                <w:rFonts w:hint="cs"/>
                <w:sz w:val="16"/>
                <w:szCs w:val="24"/>
                <w:rtl/>
                <w:lang w:val="en-ZW" w:bidi="ar-EG"/>
              </w:rPr>
            </w:pPr>
            <w:r>
              <w:rPr>
                <w:rFonts w:hint="cs"/>
                <w:sz w:val="16"/>
                <w:szCs w:val="24"/>
                <w:rtl/>
                <w:lang w:val="en-ZW" w:bidi="ar-EG"/>
              </w:rPr>
              <w:t>730 6</w:t>
            </w:r>
          </w:p>
        </w:tc>
        <w:tc>
          <w:tcPr>
            <w:tcW w:w="1407" w:type="dxa"/>
            <w:tcBorders>
              <w:bottom w:val="single" w:sz="4" w:space="0" w:color="auto"/>
            </w:tcBorders>
            <w:shd w:val="clear" w:color="auto" w:fill="auto"/>
            <w:vAlign w:val="bottom"/>
          </w:tcPr>
          <w:p w:rsidR="0087517B" w:rsidRPr="00F407EC" w:rsidRDefault="0087517B" w:rsidP="0087517B">
            <w:pPr>
              <w:rPr>
                <w:rFonts w:hint="cs"/>
                <w:sz w:val="16"/>
                <w:szCs w:val="24"/>
                <w:rtl/>
                <w:lang w:val="en-ZW" w:bidi="ar-EG"/>
              </w:rPr>
            </w:pPr>
            <w:r>
              <w:rPr>
                <w:rFonts w:hint="cs"/>
                <w:sz w:val="16"/>
                <w:szCs w:val="24"/>
                <w:rtl/>
                <w:lang w:val="en-ZW" w:bidi="ar-EG"/>
              </w:rPr>
              <w:t>6.1</w:t>
            </w:r>
          </w:p>
        </w:tc>
        <w:tc>
          <w:tcPr>
            <w:tcW w:w="1407" w:type="dxa"/>
            <w:tcBorders>
              <w:bottom w:val="single" w:sz="4" w:space="0" w:color="auto"/>
            </w:tcBorders>
            <w:shd w:val="clear" w:color="auto" w:fill="auto"/>
            <w:vAlign w:val="bottom"/>
          </w:tcPr>
          <w:p w:rsidR="0087517B" w:rsidRPr="00F407EC" w:rsidRDefault="0087517B" w:rsidP="0087517B">
            <w:pPr>
              <w:rPr>
                <w:rFonts w:hint="cs"/>
                <w:sz w:val="16"/>
                <w:szCs w:val="24"/>
                <w:rtl/>
                <w:lang w:val="en-ZW" w:bidi="ar-EG"/>
              </w:rPr>
            </w:pPr>
            <w:r>
              <w:rPr>
                <w:rFonts w:hint="cs"/>
                <w:sz w:val="16"/>
                <w:szCs w:val="24"/>
                <w:rtl/>
                <w:lang w:val="en-ZW" w:bidi="ar-EG"/>
              </w:rPr>
              <w:t>399 4</w:t>
            </w:r>
          </w:p>
        </w:tc>
        <w:tc>
          <w:tcPr>
            <w:tcW w:w="1407" w:type="dxa"/>
            <w:tcBorders>
              <w:bottom w:val="single" w:sz="4" w:space="0" w:color="auto"/>
            </w:tcBorders>
            <w:shd w:val="clear" w:color="auto" w:fill="auto"/>
            <w:vAlign w:val="bottom"/>
          </w:tcPr>
          <w:p w:rsidR="0087517B" w:rsidRPr="00F407EC" w:rsidRDefault="0087517B" w:rsidP="0087517B">
            <w:pPr>
              <w:rPr>
                <w:rFonts w:hint="cs"/>
                <w:sz w:val="16"/>
                <w:szCs w:val="24"/>
                <w:rtl/>
                <w:lang w:val="en-ZW" w:bidi="ar-EG"/>
              </w:rPr>
            </w:pPr>
            <w:r>
              <w:rPr>
                <w:rFonts w:hint="cs"/>
                <w:sz w:val="16"/>
                <w:szCs w:val="24"/>
                <w:rtl/>
                <w:lang w:val="en-ZW" w:bidi="ar-EG"/>
              </w:rPr>
              <w:t>8.1</w:t>
            </w:r>
          </w:p>
        </w:tc>
        <w:tc>
          <w:tcPr>
            <w:tcW w:w="1407" w:type="dxa"/>
            <w:tcBorders>
              <w:bottom w:val="single" w:sz="4" w:space="0" w:color="auto"/>
            </w:tcBorders>
            <w:shd w:val="clear" w:color="auto" w:fill="auto"/>
            <w:vAlign w:val="bottom"/>
          </w:tcPr>
          <w:p w:rsidR="0087517B" w:rsidRPr="00F407EC" w:rsidRDefault="0087517B" w:rsidP="0087517B">
            <w:pPr>
              <w:rPr>
                <w:rFonts w:hint="cs"/>
                <w:sz w:val="16"/>
                <w:szCs w:val="24"/>
                <w:rtl/>
                <w:lang w:val="en-ZW" w:bidi="ar-EG"/>
              </w:rPr>
            </w:pPr>
            <w:r>
              <w:rPr>
                <w:rFonts w:hint="cs"/>
                <w:sz w:val="16"/>
                <w:szCs w:val="24"/>
                <w:rtl/>
                <w:lang w:val="en-ZW" w:bidi="ar-EG"/>
              </w:rPr>
              <w:t>129 11</w:t>
            </w:r>
          </w:p>
        </w:tc>
        <w:tc>
          <w:tcPr>
            <w:tcW w:w="1407" w:type="dxa"/>
            <w:tcBorders>
              <w:bottom w:val="single" w:sz="4" w:space="0" w:color="auto"/>
            </w:tcBorders>
            <w:shd w:val="clear" w:color="auto" w:fill="auto"/>
            <w:vAlign w:val="bottom"/>
          </w:tcPr>
          <w:p w:rsidR="0087517B" w:rsidRPr="00F407EC" w:rsidRDefault="0087517B" w:rsidP="0087517B">
            <w:pPr>
              <w:rPr>
                <w:rFonts w:hint="cs"/>
                <w:sz w:val="16"/>
                <w:szCs w:val="24"/>
                <w:rtl/>
                <w:lang w:val="en-ZW" w:bidi="ar-EG"/>
              </w:rPr>
            </w:pPr>
            <w:r>
              <w:rPr>
                <w:rFonts w:hint="cs"/>
                <w:sz w:val="16"/>
                <w:szCs w:val="24"/>
                <w:rtl/>
                <w:lang w:val="en-ZW" w:bidi="ar-EG"/>
              </w:rPr>
              <w:t>6.8</w:t>
            </w:r>
          </w:p>
        </w:tc>
      </w:tr>
      <w:tr w:rsidR="0087517B" w:rsidRPr="004004FB">
        <w:tblPrEx>
          <w:tblCellMar>
            <w:top w:w="0" w:type="dxa"/>
            <w:bottom w:w="0" w:type="dxa"/>
          </w:tblCellMar>
        </w:tblPrEx>
        <w:trPr>
          <w:cantSplit/>
          <w:jc w:val="center"/>
        </w:trPr>
        <w:tc>
          <w:tcPr>
            <w:tcW w:w="1407" w:type="dxa"/>
            <w:tcBorders>
              <w:top w:val="single" w:sz="4" w:space="0" w:color="auto"/>
              <w:bottom w:val="single" w:sz="4" w:space="0" w:color="auto"/>
            </w:tcBorders>
            <w:shd w:val="clear" w:color="auto" w:fill="auto"/>
            <w:vAlign w:val="bottom"/>
          </w:tcPr>
          <w:p w:rsidR="0087517B" w:rsidRPr="004004FB" w:rsidRDefault="0087517B" w:rsidP="0087517B">
            <w:pPr>
              <w:rPr>
                <w:rFonts w:hint="cs"/>
                <w:b/>
                <w:bCs/>
                <w:sz w:val="16"/>
                <w:szCs w:val="24"/>
                <w:rtl/>
                <w:lang w:val="en-ZW" w:bidi="ar-EG"/>
              </w:rPr>
            </w:pPr>
            <w:r w:rsidRPr="004004FB">
              <w:rPr>
                <w:rFonts w:hint="cs"/>
                <w:b/>
                <w:bCs/>
                <w:sz w:val="16"/>
                <w:szCs w:val="24"/>
                <w:rtl/>
                <w:lang w:val="en-ZW" w:bidi="ar-EG"/>
              </w:rPr>
              <w:t>المجموع</w:t>
            </w:r>
          </w:p>
        </w:tc>
        <w:tc>
          <w:tcPr>
            <w:tcW w:w="1407" w:type="dxa"/>
            <w:tcBorders>
              <w:top w:val="single" w:sz="4" w:space="0" w:color="auto"/>
              <w:bottom w:val="single" w:sz="4" w:space="0" w:color="auto"/>
            </w:tcBorders>
            <w:shd w:val="clear" w:color="auto" w:fill="auto"/>
            <w:vAlign w:val="bottom"/>
          </w:tcPr>
          <w:p w:rsidR="0087517B" w:rsidRPr="004004FB" w:rsidRDefault="0087517B" w:rsidP="0087517B">
            <w:pPr>
              <w:rPr>
                <w:rFonts w:hint="cs"/>
                <w:b/>
                <w:bCs/>
                <w:sz w:val="16"/>
                <w:szCs w:val="24"/>
                <w:rtl/>
                <w:lang w:val="en-ZW" w:bidi="ar-EG"/>
              </w:rPr>
            </w:pPr>
            <w:r w:rsidRPr="004004FB">
              <w:rPr>
                <w:rFonts w:hint="cs"/>
                <w:b/>
                <w:bCs/>
                <w:sz w:val="16"/>
                <w:szCs w:val="24"/>
                <w:rtl/>
                <w:lang w:val="en-ZW" w:bidi="ar-EG"/>
              </w:rPr>
              <w:t>539 110</w:t>
            </w:r>
          </w:p>
        </w:tc>
        <w:tc>
          <w:tcPr>
            <w:tcW w:w="1407" w:type="dxa"/>
            <w:tcBorders>
              <w:top w:val="single" w:sz="4" w:space="0" w:color="auto"/>
              <w:bottom w:val="single" w:sz="4" w:space="0" w:color="auto"/>
            </w:tcBorders>
            <w:shd w:val="clear" w:color="auto" w:fill="auto"/>
            <w:vAlign w:val="bottom"/>
          </w:tcPr>
          <w:p w:rsidR="0087517B" w:rsidRPr="004004FB" w:rsidRDefault="0087517B" w:rsidP="0087517B">
            <w:pPr>
              <w:rPr>
                <w:rFonts w:hint="cs"/>
                <w:b/>
                <w:bCs/>
                <w:sz w:val="16"/>
                <w:szCs w:val="24"/>
                <w:rtl/>
                <w:lang w:val="en-ZW" w:bidi="ar-EG"/>
              </w:rPr>
            </w:pPr>
            <w:r w:rsidRPr="004004FB">
              <w:rPr>
                <w:rFonts w:hint="cs"/>
                <w:b/>
                <w:bCs/>
                <w:sz w:val="16"/>
                <w:szCs w:val="24"/>
                <w:rtl/>
                <w:lang w:val="en-ZW" w:bidi="ar-EG"/>
              </w:rPr>
              <w:t>100.0</w:t>
            </w:r>
          </w:p>
        </w:tc>
        <w:tc>
          <w:tcPr>
            <w:tcW w:w="1407" w:type="dxa"/>
            <w:tcBorders>
              <w:top w:val="single" w:sz="4" w:space="0" w:color="auto"/>
              <w:bottom w:val="single" w:sz="4" w:space="0" w:color="auto"/>
            </w:tcBorders>
            <w:shd w:val="clear" w:color="auto" w:fill="auto"/>
            <w:vAlign w:val="bottom"/>
          </w:tcPr>
          <w:p w:rsidR="0087517B" w:rsidRPr="004004FB" w:rsidRDefault="0087517B" w:rsidP="0087517B">
            <w:pPr>
              <w:rPr>
                <w:rFonts w:hint="cs"/>
                <w:b/>
                <w:bCs/>
                <w:sz w:val="16"/>
                <w:szCs w:val="24"/>
                <w:rtl/>
                <w:lang w:val="en-ZW" w:bidi="ar-EG"/>
              </w:rPr>
            </w:pPr>
            <w:r w:rsidRPr="004004FB">
              <w:rPr>
                <w:rFonts w:hint="cs"/>
                <w:b/>
                <w:bCs/>
                <w:sz w:val="16"/>
                <w:szCs w:val="24"/>
                <w:rtl/>
                <w:lang w:val="en-ZW" w:bidi="ar-EG"/>
              </w:rPr>
              <w:t>292 54</w:t>
            </w:r>
          </w:p>
        </w:tc>
        <w:tc>
          <w:tcPr>
            <w:tcW w:w="1407" w:type="dxa"/>
            <w:tcBorders>
              <w:top w:val="single" w:sz="4" w:space="0" w:color="auto"/>
              <w:bottom w:val="single" w:sz="4" w:space="0" w:color="auto"/>
            </w:tcBorders>
            <w:shd w:val="clear" w:color="auto" w:fill="auto"/>
            <w:vAlign w:val="bottom"/>
          </w:tcPr>
          <w:p w:rsidR="0087517B" w:rsidRPr="004004FB" w:rsidRDefault="0087517B" w:rsidP="0087517B">
            <w:pPr>
              <w:rPr>
                <w:rFonts w:hint="cs"/>
                <w:b/>
                <w:bCs/>
                <w:sz w:val="16"/>
                <w:szCs w:val="24"/>
                <w:rtl/>
                <w:lang w:val="en-ZW" w:bidi="ar-EG"/>
              </w:rPr>
            </w:pPr>
            <w:r w:rsidRPr="004004FB">
              <w:rPr>
                <w:rFonts w:hint="cs"/>
                <w:b/>
                <w:bCs/>
                <w:sz w:val="16"/>
                <w:szCs w:val="24"/>
                <w:rtl/>
                <w:lang w:val="en-ZW" w:bidi="ar-EG"/>
              </w:rPr>
              <w:t>100.0</w:t>
            </w:r>
          </w:p>
        </w:tc>
        <w:tc>
          <w:tcPr>
            <w:tcW w:w="1407" w:type="dxa"/>
            <w:tcBorders>
              <w:top w:val="single" w:sz="4" w:space="0" w:color="auto"/>
              <w:bottom w:val="single" w:sz="4" w:space="0" w:color="auto"/>
            </w:tcBorders>
            <w:shd w:val="clear" w:color="auto" w:fill="auto"/>
            <w:vAlign w:val="bottom"/>
          </w:tcPr>
          <w:p w:rsidR="0087517B" w:rsidRPr="004004FB" w:rsidRDefault="0087517B" w:rsidP="0087517B">
            <w:pPr>
              <w:rPr>
                <w:rFonts w:hint="cs"/>
                <w:b/>
                <w:bCs/>
                <w:sz w:val="16"/>
                <w:szCs w:val="24"/>
                <w:rtl/>
                <w:lang w:val="en-ZW" w:bidi="ar-EG"/>
              </w:rPr>
            </w:pPr>
            <w:r w:rsidRPr="004004FB">
              <w:rPr>
                <w:rFonts w:hint="cs"/>
                <w:b/>
                <w:bCs/>
                <w:sz w:val="16"/>
                <w:szCs w:val="24"/>
                <w:rtl/>
                <w:lang w:val="en-ZW" w:bidi="ar-EG"/>
              </w:rPr>
              <w:t>921 164</w:t>
            </w:r>
          </w:p>
        </w:tc>
        <w:tc>
          <w:tcPr>
            <w:tcW w:w="1407" w:type="dxa"/>
            <w:tcBorders>
              <w:top w:val="single" w:sz="4" w:space="0" w:color="auto"/>
              <w:bottom w:val="single" w:sz="4" w:space="0" w:color="auto"/>
            </w:tcBorders>
            <w:shd w:val="clear" w:color="auto" w:fill="auto"/>
            <w:vAlign w:val="bottom"/>
          </w:tcPr>
          <w:p w:rsidR="0087517B" w:rsidRPr="004004FB" w:rsidRDefault="0087517B" w:rsidP="0087517B">
            <w:pPr>
              <w:rPr>
                <w:rFonts w:hint="cs"/>
                <w:b/>
                <w:bCs/>
                <w:sz w:val="16"/>
                <w:szCs w:val="24"/>
                <w:rtl/>
                <w:lang w:val="en-ZW" w:bidi="ar-EG"/>
              </w:rPr>
            </w:pPr>
            <w:r w:rsidRPr="004004FB">
              <w:rPr>
                <w:rFonts w:hint="cs"/>
                <w:b/>
                <w:bCs/>
                <w:sz w:val="16"/>
                <w:szCs w:val="24"/>
                <w:rtl/>
                <w:lang w:val="en-ZW" w:bidi="ar-EG"/>
              </w:rPr>
              <w:t>100.0</w:t>
            </w:r>
          </w:p>
        </w:tc>
      </w:tr>
      <w:tr w:rsidR="0087517B" w:rsidRPr="00F407EC">
        <w:tblPrEx>
          <w:tblCellMar>
            <w:top w:w="0" w:type="dxa"/>
            <w:bottom w:w="0" w:type="dxa"/>
          </w:tblCellMar>
        </w:tblPrEx>
        <w:trPr>
          <w:cantSplit/>
          <w:jc w:val="center"/>
        </w:trPr>
        <w:tc>
          <w:tcPr>
            <w:tcW w:w="1407" w:type="dxa"/>
            <w:tcBorders>
              <w:top w:val="single" w:sz="4" w:space="0" w:color="auto"/>
              <w:bottom w:val="single" w:sz="4" w:space="0" w:color="auto"/>
            </w:tcBorders>
            <w:shd w:val="clear" w:color="auto" w:fill="auto"/>
            <w:vAlign w:val="bottom"/>
          </w:tcPr>
          <w:p w:rsidR="0087517B" w:rsidRPr="00F407EC" w:rsidRDefault="0087517B" w:rsidP="0087517B">
            <w:pPr>
              <w:rPr>
                <w:rFonts w:hint="cs"/>
                <w:sz w:val="16"/>
                <w:szCs w:val="24"/>
                <w:rtl/>
                <w:lang w:val="en-ZW" w:bidi="ar-EG"/>
              </w:rPr>
            </w:pPr>
          </w:p>
        </w:tc>
        <w:tc>
          <w:tcPr>
            <w:tcW w:w="1407" w:type="dxa"/>
            <w:tcBorders>
              <w:top w:val="single" w:sz="4" w:space="0" w:color="auto"/>
              <w:bottom w:val="single" w:sz="4" w:space="0" w:color="auto"/>
            </w:tcBorders>
            <w:shd w:val="clear" w:color="auto" w:fill="auto"/>
            <w:vAlign w:val="bottom"/>
          </w:tcPr>
          <w:p w:rsidR="0087517B" w:rsidRPr="00F407EC" w:rsidRDefault="0087517B" w:rsidP="0087517B">
            <w:pPr>
              <w:rPr>
                <w:rFonts w:hint="cs"/>
                <w:sz w:val="16"/>
                <w:szCs w:val="24"/>
                <w:rtl/>
                <w:lang w:val="en-ZW" w:bidi="ar-EG"/>
              </w:rPr>
            </w:pPr>
          </w:p>
        </w:tc>
        <w:tc>
          <w:tcPr>
            <w:tcW w:w="4221" w:type="dxa"/>
            <w:gridSpan w:val="3"/>
            <w:tcBorders>
              <w:top w:val="single" w:sz="4" w:space="0" w:color="auto"/>
              <w:bottom w:val="single" w:sz="4" w:space="0" w:color="auto"/>
            </w:tcBorders>
            <w:shd w:val="clear" w:color="auto" w:fill="auto"/>
            <w:vAlign w:val="bottom"/>
          </w:tcPr>
          <w:p w:rsidR="0087517B" w:rsidRPr="00037904" w:rsidRDefault="0087517B" w:rsidP="0087517B">
            <w:pPr>
              <w:jc w:val="center"/>
              <w:rPr>
                <w:rFonts w:hint="cs"/>
                <w:b/>
                <w:bCs/>
                <w:sz w:val="16"/>
                <w:szCs w:val="24"/>
                <w:rtl/>
                <w:lang w:val="en-ZW" w:bidi="ar-EG"/>
              </w:rPr>
            </w:pPr>
            <w:r w:rsidRPr="00037904">
              <w:rPr>
                <w:rFonts w:hint="cs"/>
                <w:b/>
                <w:bCs/>
                <w:sz w:val="16"/>
                <w:szCs w:val="24"/>
                <w:rtl/>
                <w:lang w:val="en-ZW" w:bidi="ar-EG"/>
              </w:rPr>
              <w:t>تموز/يوليه - أيلول/سبتمبر 200</w:t>
            </w:r>
            <w:r w:rsidR="00986286" w:rsidRPr="00037904">
              <w:rPr>
                <w:rFonts w:hint="cs"/>
                <w:b/>
                <w:bCs/>
                <w:sz w:val="16"/>
                <w:szCs w:val="24"/>
                <w:rtl/>
                <w:lang w:val="en-ZW" w:bidi="ar-EG"/>
              </w:rPr>
              <w:t>5 (منقح)</w:t>
            </w:r>
          </w:p>
        </w:tc>
        <w:tc>
          <w:tcPr>
            <w:tcW w:w="1407" w:type="dxa"/>
            <w:tcBorders>
              <w:top w:val="single" w:sz="4" w:space="0" w:color="auto"/>
              <w:bottom w:val="single" w:sz="4" w:space="0" w:color="auto"/>
            </w:tcBorders>
            <w:shd w:val="clear" w:color="auto" w:fill="auto"/>
            <w:vAlign w:val="bottom"/>
          </w:tcPr>
          <w:p w:rsidR="0087517B" w:rsidRPr="00F407EC" w:rsidRDefault="0087517B" w:rsidP="0087517B">
            <w:pPr>
              <w:rPr>
                <w:rFonts w:hint="cs"/>
                <w:sz w:val="16"/>
                <w:szCs w:val="24"/>
                <w:rtl/>
                <w:lang w:val="en-ZW" w:bidi="ar-EG"/>
              </w:rPr>
            </w:pPr>
          </w:p>
        </w:tc>
        <w:tc>
          <w:tcPr>
            <w:tcW w:w="1407" w:type="dxa"/>
            <w:tcBorders>
              <w:top w:val="single" w:sz="4" w:space="0" w:color="auto"/>
              <w:bottom w:val="single" w:sz="4" w:space="0" w:color="auto"/>
            </w:tcBorders>
            <w:shd w:val="clear" w:color="auto" w:fill="auto"/>
            <w:vAlign w:val="bottom"/>
          </w:tcPr>
          <w:p w:rsidR="0087517B" w:rsidRPr="00F407EC" w:rsidRDefault="0087517B" w:rsidP="0087517B">
            <w:pPr>
              <w:rPr>
                <w:rFonts w:hint="cs"/>
                <w:sz w:val="16"/>
                <w:szCs w:val="24"/>
                <w:rtl/>
                <w:lang w:val="en-ZW" w:bidi="ar-EG"/>
              </w:rPr>
            </w:pPr>
          </w:p>
        </w:tc>
      </w:tr>
      <w:tr w:rsidR="0087517B" w:rsidRPr="00F407EC">
        <w:tblPrEx>
          <w:tblCellMar>
            <w:top w:w="0" w:type="dxa"/>
            <w:bottom w:w="0" w:type="dxa"/>
          </w:tblCellMar>
        </w:tblPrEx>
        <w:trPr>
          <w:cantSplit/>
          <w:jc w:val="center"/>
        </w:trPr>
        <w:tc>
          <w:tcPr>
            <w:tcW w:w="1407" w:type="dxa"/>
            <w:tcBorders>
              <w:top w:val="single" w:sz="4" w:space="0" w:color="auto"/>
            </w:tcBorders>
            <w:shd w:val="clear" w:color="auto" w:fill="auto"/>
            <w:vAlign w:val="bottom"/>
          </w:tcPr>
          <w:p w:rsidR="0087517B" w:rsidRPr="00F407EC" w:rsidRDefault="0087517B" w:rsidP="0087517B">
            <w:pPr>
              <w:rPr>
                <w:rFonts w:hint="cs"/>
                <w:sz w:val="16"/>
                <w:szCs w:val="24"/>
                <w:rtl/>
                <w:lang w:val="en-ZW" w:bidi="ar-EG"/>
              </w:rPr>
            </w:pPr>
            <w:r>
              <w:rPr>
                <w:rFonts w:hint="cs"/>
                <w:sz w:val="16"/>
                <w:szCs w:val="24"/>
                <w:rtl/>
                <w:lang w:val="en-ZW" w:bidi="ar-EG"/>
              </w:rPr>
              <w:t>العاملون</w:t>
            </w:r>
          </w:p>
        </w:tc>
        <w:tc>
          <w:tcPr>
            <w:tcW w:w="1407" w:type="dxa"/>
            <w:tcBorders>
              <w:top w:val="single" w:sz="4" w:space="0" w:color="auto"/>
            </w:tcBorders>
            <w:shd w:val="clear" w:color="auto" w:fill="auto"/>
            <w:vAlign w:val="bottom"/>
          </w:tcPr>
          <w:p w:rsidR="0087517B" w:rsidRPr="00F407EC" w:rsidRDefault="0087517B" w:rsidP="0087517B">
            <w:pPr>
              <w:rPr>
                <w:rFonts w:hint="cs"/>
                <w:sz w:val="16"/>
                <w:szCs w:val="24"/>
                <w:rtl/>
                <w:lang w:val="en-ZW" w:bidi="ar-EG"/>
              </w:rPr>
            </w:pPr>
            <w:r>
              <w:rPr>
                <w:rFonts w:hint="cs"/>
                <w:sz w:val="16"/>
                <w:szCs w:val="24"/>
                <w:rtl/>
                <w:lang w:val="en-ZW" w:bidi="ar-EG"/>
              </w:rPr>
              <w:t>608 102</w:t>
            </w:r>
          </w:p>
        </w:tc>
        <w:tc>
          <w:tcPr>
            <w:tcW w:w="1407" w:type="dxa"/>
            <w:tcBorders>
              <w:top w:val="single" w:sz="4" w:space="0" w:color="auto"/>
            </w:tcBorders>
            <w:shd w:val="clear" w:color="auto" w:fill="auto"/>
            <w:vAlign w:val="bottom"/>
          </w:tcPr>
          <w:p w:rsidR="0087517B" w:rsidRPr="00F407EC" w:rsidRDefault="0087517B" w:rsidP="0087517B">
            <w:pPr>
              <w:rPr>
                <w:rFonts w:hint="cs"/>
                <w:sz w:val="16"/>
                <w:szCs w:val="24"/>
                <w:rtl/>
                <w:lang w:val="en-ZW" w:bidi="ar-EG"/>
              </w:rPr>
            </w:pPr>
            <w:r>
              <w:rPr>
                <w:rFonts w:hint="cs"/>
                <w:sz w:val="16"/>
                <w:szCs w:val="24"/>
                <w:rtl/>
                <w:lang w:val="en-ZW" w:bidi="ar-EG"/>
              </w:rPr>
              <w:t>93.6</w:t>
            </w:r>
          </w:p>
        </w:tc>
        <w:tc>
          <w:tcPr>
            <w:tcW w:w="1407" w:type="dxa"/>
            <w:tcBorders>
              <w:top w:val="single" w:sz="4" w:space="0" w:color="auto"/>
            </w:tcBorders>
            <w:shd w:val="clear" w:color="auto" w:fill="auto"/>
            <w:vAlign w:val="bottom"/>
          </w:tcPr>
          <w:p w:rsidR="0087517B" w:rsidRPr="00F407EC" w:rsidRDefault="0087517B" w:rsidP="0087517B">
            <w:pPr>
              <w:rPr>
                <w:rFonts w:hint="cs"/>
                <w:sz w:val="16"/>
                <w:szCs w:val="24"/>
                <w:rtl/>
                <w:lang w:val="en-ZW" w:bidi="ar-EG"/>
              </w:rPr>
            </w:pPr>
            <w:r>
              <w:rPr>
                <w:rFonts w:hint="cs"/>
                <w:sz w:val="16"/>
                <w:szCs w:val="24"/>
                <w:rtl/>
                <w:lang w:val="en-ZW" w:bidi="ar-EG"/>
              </w:rPr>
              <w:t>043 47</w:t>
            </w:r>
          </w:p>
        </w:tc>
        <w:tc>
          <w:tcPr>
            <w:tcW w:w="1407" w:type="dxa"/>
            <w:tcBorders>
              <w:top w:val="single" w:sz="4" w:space="0" w:color="auto"/>
            </w:tcBorders>
            <w:shd w:val="clear" w:color="auto" w:fill="auto"/>
            <w:vAlign w:val="bottom"/>
          </w:tcPr>
          <w:p w:rsidR="0087517B" w:rsidRPr="00F407EC" w:rsidRDefault="0087517B" w:rsidP="0087517B">
            <w:pPr>
              <w:rPr>
                <w:rFonts w:hint="cs"/>
                <w:sz w:val="16"/>
                <w:szCs w:val="24"/>
                <w:rtl/>
                <w:lang w:val="en-ZW" w:bidi="ar-EG"/>
              </w:rPr>
            </w:pPr>
            <w:r>
              <w:rPr>
                <w:rFonts w:hint="cs"/>
                <w:sz w:val="16"/>
                <w:szCs w:val="24"/>
                <w:rtl/>
                <w:lang w:val="en-ZW" w:bidi="ar-EG"/>
              </w:rPr>
              <w:t>91.3</w:t>
            </w:r>
          </w:p>
        </w:tc>
        <w:tc>
          <w:tcPr>
            <w:tcW w:w="1407" w:type="dxa"/>
            <w:tcBorders>
              <w:top w:val="single" w:sz="4" w:space="0" w:color="auto"/>
            </w:tcBorders>
            <w:shd w:val="clear" w:color="auto" w:fill="auto"/>
            <w:vAlign w:val="bottom"/>
          </w:tcPr>
          <w:p w:rsidR="0087517B" w:rsidRPr="00F407EC" w:rsidRDefault="0087517B" w:rsidP="0087517B">
            <w:pPr>
              <w:rPr>
                <w:rFonts w:hint="cs"/>
                <w:sz w:val="16"/>
                <w:szCs w:val="24"/>
                <w:rtl/>
                <w:lang w:val="en-ZW" w:bidi="ar-EG"/>
              </w:rPr>
            </w:pPr>
            <w:r>
              <w:rPr>
                <w:rFonts w:hint="cs"/>
                <w:sz w:val="16"/>
                <w:szCs w:val="24"/>
                <w:rtl/>
                <w:lang w:val="en-ZW" w:bidi="ar-EG"/>
              </w:rPr>
              <w:t>651 149</w:t>
            </w:r>
          </w:p>
        </w:tc>
        <w:tc>
          <w:tcPr>
            <w:tcW w:w="1407" w:type="dxa"/>
            <w:tcBorders>
              <w:top w:val="single" w:sz="4" w:space="0" w:color="auto"/>
            </w:tcBorders>
            <w:shd w:val="clear" w:color="auto" w:fill="auto"/>
            <w:vAlign w:val="bottom"/>
          </w:tcPr>
          <w:p w:rsidR="0087517B" w:rsidRPr="00F407EC" w:rsidRDefault="0087517B" w:rsidP="0087517B">
            <w:pPr>
              <w:rPr>
                <w:rFonts w:hint="cs"/>
                <w:sz w:val="16"/>
                <w:szCs w:val="24"/>
                <w:rtl/>
                <w:lang w:val="en-ZW" w:bidi="ar-EG"/>
              </w:rPr>
            </w:pPr>
            <w:r>
              <w:rPr>
                <w:rFonts w:hint="cs"/>
                <w:sz w:val="16"/>
                <w:szCs w:val="24"/>
                <w:rtl/>
                <w:lang w:val="en-ZW" w:bidi="ar-EG"/>
              </w:rPr>
              <w:t>92.9</w:t>
            </w:r>
          </w:p>
        </w:tc>
      </w:tr>
      <w:tr w:rsidR="0087517B" w:rsidRPr="00F407EC">
        <w:tblPrEx>
          <w:tblCellMar>
            <w:top w:w="0" w:type="dxa"/>
            <w:bottom w:w="0" w:type="dxa"/>
          </w:tblCellMar>
        </w:tblPrEx>
        <w:trPr>
          <w:cantSplit/>
          <w:jc w:val="center"/>
        </w:trPr>
        <w:tc>
          <w:tcPr>
            <w:tcW w:w="1407" w:type="dxa"/>
            <w:tcBorders>
              <w:bottom w:val="single" w:sz="4" w:space="0" w:color="auto"/>
            </w:tcBorders>
            <w:shd w:val="clear" w:color="auto" w:fill="auto"/>
            <w:vAlign w:val="bottom"/>
          </w:tcPr>
          <w:p w:rsidR="0087517B" w:rsidRPr="00F407EC" w:rsidRDefault="0087517B" w:rsidP="0087517B">
            <w:pPr>
              <w:rPr>
                <w:rFonts w:hint="cs"/>
                <w:sz w:val="16"/>
                <w:szCs w:val="24"/>
                <w:rtl/>
                <w:lang w:val="en-ZW" w:bidi="ar-EG"/>
              </w:rPr>
            </w:pPr>
            <w:r>
              <w:rPr>
                <w:rFonts w:hint="cs"/>
                <w:sz w:val="16"/>
                <w:szCs w:val="24"/>
                <w:rtl/>
                <w:lang w:val="en-ZW" w:bidi="ar-EG"/>
              </w:rPr>
              <w:t>الفعلي</w:t>
            </w:r>
          </w:p>
        </w:tc>
        <w:tc>
          <w:tcPr>
            <w:tcW w:w="1407" w:type="dxa"/>
            <w:tcBorders>
              <w:bottom w:val="single" w:sz="4" w:space="0" w:color="auto"/>
            </w:tcBorders>
            <w:shd w:val="clear" w:color="auto" w:fill="auto"/>
            <w:vAlign w:val="bottom"/>
          </w:tcPr>
          <w:p w:rsidR="0087517B" w:rsidRPr="00F407EC" w:rsidRDefault="0087517B" w:rsidP="0087517B">
            <w:pPr>
              <w:rPr>
                <w:rFonts w:hint="cs"/>
                <w:sz w:val="16"/>
                <w:szCs w:val="24"/>
                <w:rtl/>
                <w:lang w:val="en-ZW" w:bidi="ar-EG"/>
              </w:rPr>
            </w:pPr>
            <w:r>
              <w:rPr>
                <w:rFonts w:hint="cs"/>
                <w:sz w:val="16"/>
                <w:szCs w:val="24"/>
                <w:rtl/>
                <w:lang w:val="en-ZW" w:bidi="ar-EG"/>
              </w:rPr>
              <w:t>010 7</w:t>
            </w:r>
          </w:p>
        </w:tc>
        <w:tc>
          <w:tcPr>
            <w:tcW w:w="1407" w:type="dxa"/>
            <w:tcBorders>
              <w:bottom w:val="single" w:sz="4" w:space="0" w:color="auto"/>
            </w:tcBorders>
            <w:shd w:val="clear" w:color="auto" w:fill="auto"/>
            <w:vAlign w:val="bottom"/>
          </w:tcPr>
          <w:p w:rsidR="0087517B" w:rsidRPr="00F407EC" w:rsidRDefault="0087517B" w:rsidP="0087517B">
            <w:pPr>
              <w:rPr>
                <w:rFonts w:hint="cs"/>
                <w:sz w:val="16"/>
                <w:szCs w:val="24"/>
                <w:rtl/>
                <w:lang w:val="en-ZW" w:bidi="ar-EG"/>
              </w:rPr>
            </w:pPr>
            <w:r>
              <w:rPr>
                <w:rFonts w:hint="cs"/>
                <w:sz w:val="16"/>
                <w:szCs w:val="24"/>
                <w:rtl/>
                <w:lang w:val="en-ZW" w:bidi="ar-EG"/>
              </w:rPr>
              <w:t>6.4</w:t>
            </w:r>
          </w:p>
        </w:tc>
        <w:tc>
          <w:tcPr>
            <w:tcW w:w="1407" w:type="dxa"/>
            <w:tcBorders>
              <w:bottom w:val="single" w:sz="4" w:space="0" w:color="auto"/>
            </w:tcBorders>
            <w:shd w:val="clear" w:color="auto" w:fill="auto"/>
            <w:vAlign w:val="bottom"/>
          </w:tcPr>
          <w:p w:rsidR="0087517B" w:rsidRPr="00F407EC" w:rsidRDefault="0087517B" w:rsidP="0087517B">
            <w:pPr>
              <w:rPr>
                <w:rFonts w:hint="cs"/>
                <w:sz w:val="16"/>
                <w:szCs w:val="24"/>
                <w:rtl/>
                <w:lang w:val="en-ZW" w:bidi="ar-EG"/>
              </w:rPr>
            </w:pPr>
            <w:r>
              <w:rPr>
                <w:rFonts w:hint="cs"/>
                <w:sz w:val="16"/>
                <w:szCs w:val="24"/>
                <w:rtl/>
                <w:lang w:val="en-ZW" w:bidi="ar-EG"/>
              </w:rPr>
              <w:t>494 4</w:t>
            </w:r>
          </w:p>
        </w:tc>
        <w:tc>
          <w:tcPr>
            <w:tcW w:w="1407" w:type="dxa"/>
            <w:tcBorders>
              <w:bottom w:val="single" w:sz="4" w:space="0" w:color="auto"/>
            </w:tcBorders>
            <w:shd w:val="clear" w:color="auto" w:fill="auto"/>
            <w:vAlign w:val="bottom"/>
          </w:tcPr>
          <w:p w:rsidR="0087517B" w:rsidRPr="00F407EC" w:rsidRDefault="0087517B" w:rsidP="0087517B">
            <w:pPr>
              <w:rPr>
                <w:rFonts w:hint="cs"/>
                <w:sz w:val="16"/>
                <w:szCs w:val="24"/>
                <w:rtl/>
                <w:lang w:val="en-ZW" w:bidi="ar-EG"/>
              </w:rPr>
            </w:pPr>
            <w:r>
              <w:rPr>
                <w:rFonts w:hint="cs"/>
                <w:sz w:val="16"/>
                <w:szCs w:val="24"/>
                <w:rtl/>
                <w:lang w:val="en-ZW" w:bidi="ar-EG"/>
              </w:rPr>
              <w:t>8.7</w:t>
            </w:r>
          </w:p>
        </w:tc>
        <w:tc>
          <w:tcPr>
            <w:tcW w:w="1407" w:type="dxa"/>
            <w:tcBorders>
              <w:bottom w:val="single" w:sz="4" w:space="0" w:color="auto"/>
            </w:tcBorders>
            <w:shd w:val="clear" w:color="auto" w:fill="auto"/>
            <w:vAlign w:val="bottom"/>
          </w:tcPr>
          <w:p w:rsidR="0087517B" w:rsidRPr="00F407EC" w:rsidRDefault="0087517B" w:rsidP="0087517B">
            <w:pPr>
              <w:rPr>
                <w:rFonts w:hint="cs"/>
                <w:sz w:val="16"/>
                <w:szCs w:val="24"/>
                <w:rtl/>
                <w:lang w:val="en-ZW" w:bidi="ar-EG"/>
              </w:rPr>
            </w:pPr>
            <w:r>
              <w:rPr>
                <w:rFonts w:hint="cs"/>
                <w:sz w:val="16"/>
                <w:szCs w:val="24"/>
                <w:rtl/>
                <w:lang w:val="en-ZW" w:bidi="ar-EG"/>
              </w:rPr>
              <w:t>504 11</w:t>
            </w:r>
          </w:p>
        </w:tc>
        <w:tc>
          <w:tcPr>
            <w:tcW w:w="1407" w:type="dxa"/>
            <w:tcBorders>
              <w:bottom w:val="single" w:sz="4" w:space="0" w:color="auto"/>
            </w:tcBorders>
            <w:shd w:val="clear" w:color="auto" w:fill="auto"/>
            <w:vAlign w:val="bottom"/>
          </w:tcPr>
          <w:p w:rsidR="0087517B" w:rsidRPr="00F407EC" w:rsidRDefault="0087517B" w:rsidP="0087517B">
            <w:pPr>
              <w:rPr>
                <w:rFonts w:hint="cs"/>
                <w:sz w:val="16"/>
                <w:szCs w:val="24"/>
                <w:rtl/>
                <w:lang w:val="en-ZW" w:bidi="ar-EG"/>
              </w:rPr>
            </w:pPr>
            <w:r>
              <w:rPr>
                <w:rFonts w:hint="cs"/>
                <w:sz w:val="16"/>
                <w:szCs w:val="24"/>
                <w:rtl/>
                <w:lang w:val="en-ZW" w:bidi="ar-EG"/>
              </w:rPr>
              <w:t>7.1</w:t>
            </w:r>
          </w:p>
        </w:tc>
      </w:tr>
      <w:tr w:rsidR="0087517B" w:rsidRPr="004004FB">
        <w:tblPrEx>
          <w:tblCellMar>
            <w:top w:w="0" w:type="dxa"/>
            <w:bottom w:w="0" w:type="dxa"/>
          </w:tblCellMar>
        </w:tblPrEx>
        <w:trPr>
          <w:cantSplit/>
          <w:jc w:val="center"/>
        </w:trPr>
        <w:tc>
          <w:tcPr>
            <w:tcW w:w="1407" w:type="dxa"/>
            <w:tcBorders>
              <w:top w:val="single" w:sz="4" w:space="0" w:color="auto"/>
              <w:bottom w:val="single" w:sz="12" w:space="0" w:color="auto"/>
            </w:tcBorders>
            <w:shd w:val="clear" w:color="auto" w:fill="auto"/>
            <w:vAlign w:val="bottom"/>
          </w:tcPr>
          <w:p w:rsidR="0087517B" w:rsidRPr="004004FB" w:rsidRDefault="0087517B" w:rsidP="0087517B">
            <w:pPr>
              <w:rPr>
                <w:rFonts w:hint="cs"/>
                <w:b/>
                <w:bCs/>
                <w:sz w:val="16"/>
                <w:szCs w:val="24"/>
                <w:rtl/>
                <w:lang w:val="en-ZW" w:bidi="ar-EG"/>
              </w:rPr>
            </w:pPr>
            <w:r w:rsidRPr="004004FB">
              <w:rPr>
                <w:rFonts w:hint="cs"/>
                <w:b/>
                <w:bCs/>
                <w:sz w:val="16"/>
                <w:szCs w:val="24"/>
                <w:rtl/>
                <w:lang w:val="en-ZW" w:bidi="ar-EG"/>
              </w:rPr>
              <w:t>المجموع</w:t>
            </w:r>
          </w:p>
        </w:tc>
        <w:tc>
          <w:tcPr>
            <w:tcW w:w="1407" w:type="dxa"/>
            <w:tcBorders>
              <w:top w:val="single" w:sz="4" w:space="0" w:color="auto"/>
              <w:bottom w:val="single" w:sz="12" w:space="0" w:color="auto"/>
            </w:tcBorders>
            <w:shd w:val="clear" w:color="auto" w:fill="auto"/>
            <w:vAlign w:val="bottom"/>
          </w:tcPr>
          <w:p w:rsidR="0087517B" w:rsidRPr="004004FB" w:rsidRDefault="0087517B" w:rsidP="0087517B">
            <w:pPr>
              <w:rPr>
                <w:rFonts w:hint="cs"/>
                <w:b/>
                <w:bCs/>
                <w:sz w:val="16"/>
                <w:szCs w:val="24"/>
                <w:rtl/>
                <w:lang w:val="en-ZW" w:bidi="ar-EG"/>
              </w:rPr>
            </w:pPr>
            <w:r w:rsidRPr="004004FB">
              <w:rPr>
                <w:rFonts w:hint="cs"/>
                <w:b/>
                <w:bCs/>
                <w:sz w:val="16"/>
                <w:szCs w:val="24"/>
                <w:rtl/>
                <w:lang w:val="en-ZW" w:bidi="ar-EG"/>
              </w:rPr>
              <w:t>618 109</w:t>
            </w:r>
          </w:p>
        </w:tc>
        <w:tc>
          <w:tcPr>
            <w:tcW w:w="1407" w:type="dxa"/>
            <w:tcBorders>
              <w:top w:val="single" w:sz="4" w:space="0" w:color="auto"/>
              <w:bottom w:val="single" w:sz="12" w:space="0" w:color="auto"/>
            </w:tcBorders>
            <w:shd w:val="clear" w:color="auto" w:fill="auto"/>
            <w:vAlign w:val="bottom"/>
          </w:tcPr>
          <w:p w:rsidR="0087517B" w:rsidRPr="004004FB" w:rsidRDefault="0087517B" w:rsidP="0087517B">
            <w:pPr>
              <w:rPr>
                <w:rFonts w:hint="cs"/>
                <w:b/>
                <w:bCs/>
                <w:sz w:val="16"/>
                <w:szCs w:val="24"/>
                <w:rtl/>
                <w:lang w:val="en-ZW" w:bidi="ar-EG"/>
              </w:rPr>
            </w:pPr>
            <w:r w:rsidRPr="004004FB">
              <w:rPr>
                <w:rFonts w:hint="cs"/>
                <w:b/>
                <w:bCs/>
                <w:sz w:val="16"/>
                <w:szCs w:val="24"/>
                <w:rtl/>
                <w:lang w:val="en-ZW" w:bidi="ar-EG"/>
              </w:rPr>
              <w:t>100.0</w:t>
            </w:r>
          </w:p>
        </w:tc>
        <w:tc>
          <w:tcPr>
            <w:tcW w:w="1407" w:type="dxa"/>
            <w:tcBorders>
              <w:top w:val="single" w:sz="4" w:space="0" w:color="auto"/>
              <w:bottom w:val="single" w:sz="12" w:space="0" w:color="auto"/>
            </w:tcBorders>
            <w:shd w:val="clear" w:color="auto" w:fill="auto"/>
            <w:vAlign w:val="bottom"/>
          </w:tcPr>
          <w:p w:rsidR="0087517B" w:rsidRPr="004004FB" w:rsidRDefault="0087517B" w:rsidP="0087517B">
            <w:pPr>
              <w:rPr>
                <w:rFonts w:hint="cs"/>
                <w:b/>
                <w:bCs/>
                <w:sz w:val="16"/>
                <w:szCs w:val="24"/>
                <w:rtl/>
                <w:lang w:val="en-ZW" w:bidi="ar-EG"/>
              </w:rPr>
            </w:pPr>
            <w:r w:rsidRPr="004004FB">
              <w:rPr>
                <w:rFonts w:hint="cs"/>
                <w:b/>
                <w:bCs/>
                <w:sz w:val="16"/>
                <w:szCs w:val="24"/>
                <w:rtl/>
                <w:lang w:val="en-ZW" w:bidi="ar-EG"/>
              </w:rPr>
              <w:t>537 51</w:t>
            </w:r>
          </w:p>
        </w:tc>
        <w:tc>
          <w:tcPr>
            <w:tcW w:w="1407" w:type="dxa"/>
            <w:tcBorders>
              <w:top w:val="single" w:sz="4" w:space="0" w:color="auto"/>
              <w:bottom w:val="single" w:sz="12" w:space="0" w:color="auto"/>
            </w:tcBorders>
            <w:shd w:val="clear" w:color="auto" w:fill="auto"/>
            <w:vAlign w:val="bottom"/>
          </w:tcPr>
          <w:p w:rsidR="0087517B" w:rsidRPr="004004FB" w:rsidRDefault="0087517B" w:rsidP="0087517B">
            <w:pPr>
              <w:rPr>
                <w:rFonts w:hint="cs"/>
                <w:b/>
                <w:bCs/>
                <w:sz w:val="16"/>
                <w:szCs w:val="24"/>
                <w:rtl/>
                <w:lang w:val="en-ZW" w:bidi="ar-EG"/>
              </w:rPr>
            </w:pPr>
            <w:r w:rsidRPr="004004FB">
              <w:rPr>
                <w:rFonts w:hint="cs"/>
                <w:b/>
                <w:bCs/>
                <w:sz w:val="16"/>
                <w:szCs w:val="24"/>
                <w:rtl/>
                <w:lang w:val="en-ZW" w:bidi="ar-EG"/>
              </w:rPr>
              <w:t>100.0</w:t>
            </w:r>
          </w:p>
        </w:tc>
        <w:tc>
          <w:tcPr>
            <w:tcW w:w="1407" w:type="dxa"/>
            <w:tcBorders>
              <w:top w:val="single" w:sz="4" w:space="0" w:color="auto"/>
              <w:bottom w:val="single" w:sz="12" w:space="0" w:color="auto"/>
            </w:tcBorders>
            <w:shd w:val="clear" w:color="auto" w:fill="auto"/>
            <w:vAlign w:val="bottom"/>
          </w:tcPr>
          <w:p w:rsidR="0087517B" w:rsidRPr="004004FB" w:rsidRDefault="0087517B" w:rsidP="0087517B">
            <w:pPr>
              <w:rPr>
                <w:rFonts w:hint="cs"/>
                <w:b/>
                <w:bCs/>
                <w:sz w:val="16"/>
                <w:szCs w:val="24"/>
                <w:rtl/>
                <w:lang w:val="en-ZW" w:bidi="ar-EG"/>
              </w:rPr>
            </w:pPr>
            <w:r w:rsidRPr="004004FB">
              <w:rPr>
                <w:rFonts w:hint="cs"/>
                <w:b/>
                <w:bCs/>
                <w:sz w:val="16"/>
                <w:szCs w:val="24"/>
                <w:rtl/>
                <w:lang w:val="en-ZW" w:bidi="ar-EG"/>
              </w:rPr>
              <w:t>155 161</w:t>
            </w:r>
          </w:p>
        </w:tc>
        <w:tc>
          <w:tcPr>
            <w:tcW w:w="1407" w:type="dxa"/>
            <w:tcBorders>
              <w:top w:val="single" w:sz="4" w:space="0" w:color="auto"/>
              <w:bottom w:val="single" w:sz="12" w:space="0" w:color="auto"/>
            </w:tcBorders>
            <w:shd w:val="clear" w:color="auto" w:fill="auto"/>
            <w:vAlign w:val="bottom"/>
          </w:tcPr>
          <w:p w:rsidR="0087517B" w:rsidRPr="004004FB" w:rsidRDefault="0087517B" w:rsidP="0087517B">
            <w:pPr>
              <w:rPr>
                <w:rFonts w:hint="cs"/>
                <w:b/>
                <w:bCs/>
                <w:sz w:val="16"/>
                <w:szCs w:val="24"/>
                <w:rtl/>
                <w:lang w:val="en-ZW" w:bidi="ar-EG"/>
              </w:rPr>
            </w:pPr>
            <w:r w:rsidRPr="004004FB">
              <w:rPr>
                <w:rFonts w:hint="cs"/>
                <w:b/>
                <w:bCs/>
                <w:sz w:val="16"/>
                <w:szCs w:val="24"/>
                <w:rtl/>
                <w:lang w:val="en-ZW" w:bidi="ar-EG"/>
              </w:rPr>
              <w:t>100.0</w:t>
            </w:r>
          </w:p>
        </w:tc>
      </w:tr>
    </w:tbl>
    <w:p w:rsidR="00037904" w:rsidRPr="00037904" w:rsidRDefault="00037904" w:rsidP="00037904">
      <w:pPr>
        <w:pStyle w:val="FootnoteText"/>
        <w:tabs>
          <w:tab w:val="clear" w:pos="418"/>
          <w:tab w:val="right" w:pos="662"/>
          <w:tab w:val="left" w:pos="763"/>
          <w:tab w:val="left" w:pos="1210"/>
          <w:tab w:val="left" w:pos="1685"/>
          <w:tab w:val="left" w:pos="2174"/>
          <w:tab w:val="left" w:pos="2650"/>
        </w:tabs>
        <w:spacing w:after="80"/>
        <w:ind w:left="763" w:right="0" w:hanging="763"/>
        <w:rPr>
          <w:rFonts w:hint="cs"/>
          <w:i/>
          <w:iCs/>
          <w:rtl/>
          <w:lang w:val="en-ZW" w:bidi="ar-SY"/>
        </w:rPr>
      </w:pPr>
      <w:r>
        <w:rPr>
          <w:rFonts w:hint="cs"/>
          <w:b/>
          <w:bCs/>
          <w:i/>
          <w:iCs/>
          <w:rtl/>
          <w:lang w:val="en-ZW" w:bidi="ar-SY"/>
        </w:rPr>
        <w:tab/>
      </w:r>
      <w:r w:rsidRPr="00037904">
        <w:rPr>
          <w:rFonts w:hint="cs"/>
          <w:b/>
          <w:bCs/>
          <w:i/>
          <w:iCs/>
          <w:rtl/>
          <w:lang w:val="en-ZW" w:bidi="ar-SY"/>
        </w:rPr>
        <w:tab/>
      </w:r>
      <w:r w:rsidRPr="00037904">
        <w:rPr>
          <w:rFonts w:hint="cs"/>
          <w:i/>
          <w:iCs/>
          <w:rtl/>
          <w:lang w:val="en-ZW" w:bidi="ar-SY"/>
        </w:rPr>
        <w:t>التغيرات المطلقة بين مسح إحصائي ومسح إحصائي آخر، أقل من 800 1، قد تعزى إلى خطأ عند تحديد العينات.</w:t>
      </w:r>
    </w:p>
    <w:p w:rsidR="004004FB" w:rsidRPr="00CF3631" w:rsidRDefault="00037904" w:rsidP="00430420">
      <w:pPr>
        <w:pStyle w:val="FootnoteText"/>
        <w:tabs>
          <w:tab w:val="clear" w:pos="418"/>
          <w:tab w:val="right" w:pos="662"/>
          <w:tab w:val="left" w:pos="763"/>
          <w:tab w:val="left" w:pos="1210"/>
          <w:tab w:val="left" w:pos="1685"/>
          <w:tab w:val="left" w:pos="2174"/>
          <w:tab w:val="left" w:pos="2650"/>
        </w:tabs>
        <w:spacing w:after="80"/>
        <w:ind w:left="763" w:right="0" w:hanging="763"/>
        <w:rPr>
          <w:rFonts w:hint="cs"/>
          <w:b/>
          <w:bCs/>
          <w:rtl/>
          <w:lang w:val="en-ZW" w:bidi="ar-SY"/>
        </w:rPr>
      </w:pPr>
      <w:r>
        <w:rPr>
          <w:rFonts w:hint="cs"/>
          <w:i/>
          <w:iCs/>
          <w:rtl/>
          <w:lang w:val="en-ZW" w:bidi="ar-SY"/>
        </w:rPr>
        <w:tab/>
      </w:r>
      <w:r w:rsidR="004004FB" w:rsidRPr="0087517B">
        <w:rPr>
          <w:rFonts w:hint="cs"/>
          <w:i/>
          <w:iCs/>
          <w:rtl/>
          <w:lang w:val="en-ZW" w:bidi="ar-SY"/>
        </w:rPr>
        <w:t>المصدر</w:t>
      </w:r>
      <w:r w:rsidR="004004FB" w:rsidRPr="00CF3631">
        <w:rPr>
          <w:rFonts w:hint="cs"/>
          <w:rtl/>
          <w:lang w:val="en-ZW" w:bidi="ar-SY"/>
        </w:rPr>
        <w:t>:</w:t>
      </w:r>
      <w:r>
        <w:rPr>
          <w:rFonts w:hint="cs"/>
          <w:rtl/>
          <w:lang w:val="en-ZW" w:bidi="ar-SY"/>
        </w:rPr>
        <w:tab/>
      </w:r>
      <w:r w:rsidR="004004FB" w:rsidRPr="00CF3631">
        <w:rPr>
          <w:rFonts w:hint="cs"/>
          <w:rtl/>
          <w:lang w:val="en-ZW" w:bidi="ar-SY"/>
        </w:rPr>
        <w:t xml:space="preserve">مكتب الإحصاء الوطني: </w:t>
      </w:r>
      <w:r w:rsidR="00430420">
        <w:rPr>
          <w:rFonts w:hint="cs"/>
          <w:rtl/>
          <w:lang w:val="en-ZW" w:bidi="ar-SY"/>
        </w:rPr>
        <w:t>مؤشرات رئيسية في سوق العمل</w:t>
      </w:r>
      <w:r w:rsidR="004004FB" w:rsidRPr="00CF3631">
        <w:rPr>
          <w:rFonts w:hint="cs"/>
          <w:rtl/>
          <w:lang w:val="en-ZW" w:bidi="ar-SY"/>
        </w:rPr>
        <w:t xml:space="preserve">، تموز/يوليه </w:t>
      </w:r>
      <w:r w:rsidR="004004FB">
        <w:rPr>
          <w:rFonts w:hint="cs"/>
          <w:rtl/>
          <w:lang w:val="en-ZW" w:bidi="ar-SY"/>
        </w:rPr>
        <w:t>-</w:t>
      </w:r>
      <w:r w:rsidR="004004FB" w:rsidRPr="00CF3631">
        <w:rPr>
          <w:rFonts w:hint="cs"/>
          <w:rtl/>
          <w:lang w:val="en-ZW" w:bidi="ar-SY"/>
        </w:rPr>
        <w:t xml:space="preserve"> أيلول/سبتمبر 2006، 001/2007. </w:t>
      </w:r>
    </w:p>
    <w:p w:rsidR="00DB07A4" w:rsidRPr="00DB07A4" w:rsidRDefault="00DB07A4" w:rsidP="00DB07A4">
      <w:pPr>
        <w:pStyle w:val="SingleTxt"/>
        <w:spacing w:after="0" w:line="120" w:lineRule="exact"/>
        <w:rPr>
          <w:rFonts w:hint="cs"/>
          <w:b/>
          <w:bCs/>
          <w:sz w:val="10"/>
          <w:rtl/>
          <w:lang w:val="en-ZW" w:bidi="ar-SY"/>
        </w:rPr>
      </w:pPr>
    </w:p>
    <w:p w:rsidR="00CF3631" w:rsidRPr="00CF3631" w:rsidRDefault="0087517B" w:rsidP="00DB07A4">
      <w:pPr>
        <w:pStyle w:val="SingleTxt"/>
        <w:spacing w:line="360" w:lineRule="exact"/>
        <w:rPr>
          <w:rFonts w:hint="cs"/>
          <w:rtl/>
          <w:lang w:val="en-ZW" w:bidi="ar-SY"/>
        </w:rPr>
      </w:pPr>
      <w:r>
        <w:rPr>
          <w:rFonts w:hint="cs"/>
          <w:rtl/>
          <w:lang w:val="en-ZW" w:bidi="ar-SY"/>
        </w:rPr>
        <w:tab/>
      </w:r>
      <w:r w:rsidR="00CF3631" w:rsidRPr="00CF3631">
        <w:rPr>
          <w:rFonts w:hint="cs"/>
          <w:rtl/>
          <w:lang w:val="en-ZW" w:bidi="ar-SY"/>
        </w:rPr>
        <w:t>يبين الجدول أدناه معدل العمالة للذكور والإناث لشهر كانون الثاني/يناير 2005 وكانون الثاني/يناير 2006. تبين الأرقام أنه سُجِّل انخفاض قليل في 2006 في معدل عمالة النساء، على الرغم من أن تحليل هذه الظاهرة يبين أن ثمة منحنى مستقرا، يمر بمرحلة من الهبوط والارتفاع مرة أخرى.</w:t>
      </w:r>
    </w:p>
    <w:p w:rsidR="006F3B62" w:rsidRPr="006F3B62" w:rsidRDefault="006F3B62" w:rsidP="006F3B62">
      <w:pPr>
        <w:pStyle w:val="SingleTxt"/>
        <w:spacing w:after="0" w:line="120" w:lineRule="exact"/>
        <w:rPr>
          <w:rFonts w:hint="cs"/>
          <w:sz w:val="10"/>
          <w:rtl/>
          <w:lang w:val="en-ZW" w:bidi="ar-SY"/>
        </w:rPr>
      </w:pPr>
    </w:p>
    <w:p w:rsidR="00766883" w:rsidRPr="00DB07A4" w:rsidRDefault="004004FB" w:rsidP="00766883">
      <w:pPr>
        <w:pStyle w:val="SingleTxt"/>
        <w:rPr>
          <w:rFonts w:hint="cs"/>
          <w:b/>
          <w:bCs/>
          <w:sz w:val="18"/>
          <w:szCs w:val="28"/>
          <w:rtl/>
          <w:lang w:val="en-ZW" w:bidi="ar-SY"/>
        </w:rPr>
      </w:pPr>
      <w:r w:rsidRPr="00DB07A4">
        <w:rPr>
          <w:rFonts w:hint="cs"/>
          <w:b/>
          <w:bCs/>
          <w:sz w:val="18"/>
          <w:szCs w:val="28"/>
          <w:rtl/>
          <w:lang w:val="en-ZW" w:bidi="ar-SY"/>
        </w:rPr>
        <w:t xml:space="preserve">الجدول 11-4: </w:t>
      </w:r>
      <w:r w:rsidR="00766883" w:rsidRPr="00DB07A4">
        <w:rPr>
          <w:rFonts w:hint="cs"/>
          <w:b/>
          <w:bCs/>
          <w:sz w:val="18"/>
          <w:szCs w:val="28"/>
          <w:rtl/>
          <w:lang w:val="en-ZW" w:bidi="ar-SY"/>
        </w:rPr>
        <w:t>معدلات العمالة في كانون الثاني/يناير 2005 وكانون الثاني/يناير 2006</w:t>
      </w:r>
    </w:p>
    <w:tbl>
      <w:tblPr>
        <w:bidiVisual/>
        <w:tblW w:w="7200" w:type="dxa"/>
        <w:jc w:val="center"/>
        <w:tblLayout w:type="fixed"/>
        <w:tblCellMar>
          <w:left w:w="0" w:type="dxa"/>
          <w:right w:w="0" w:type="dxa"/>
        </w:tblCellMar>
        <w:tblLook w:val="0000" w:firstRow="0" w:lastRow="0" w:firstColumn="0" w:lastColumn="0" w:noHBand="0" w:noVBand="0"/>
      </w:tblPr>
      <w:tblGrid>
        <w:gridCol w:w="1799"/>
        <w:gridCol w:w="1800"/>
        <w:gridCol w:w="1800"/>
        <w:gridCol w:w="1801"/>
      </w:tblGrid>
      <w:tr w:rsidR="006F3B62" w:rsidRPr="00F407EC">
        <w:tblPrEx>
          <w:tblCellMar>
            <w:top w:w="0" w:type="dxa"/>
            <w:bottom w:w="0" w:type="dxa"/>
          </w:tblCellMar>
        </w:tblPrEx>
        <w:trPr>
          <w:cantSplit/>
          <w:tblHeader/>
          <w:jc w:val="center"/>
        </w:trPr>
        <w:tc>
          <w:tcPr>
            <w:tcW w:w="1799" w:type="dxa"/>
            <w:tcBorders>
              <w:bottom w:val="single" w:sz="12" w:space="0" w:color="auto"/>
            </w:tcBorders>
            <w:shd w:val="clear" w:color="auto" w:fill="auto"/>
            <w:vAlign w:val="bottom"/>
          </w:tcPr>
          <w:p w:rsidR="006F3B62" w:rsidRPr="00F407EC" w:rsidRDefault="006F3B62" w:rsidP="009E690B">
            <w:pPr>
              <w:rPr>
                <w:rFonts w:hint="cs"/>
                <w:i/>
                <w:iCs/>
                <w:sz w:val="16"/>
                <w:szCs w:val="24"/>
                <w:rtl/>
                <w:lang w:val="en-ZW" w:bidi="ar-EG"/>
              </w:rPr>
            </w:pPr>
          </w:p>
        </w:tc>
        <w:tc>
          <w:tcPr>
            <w:tcW w:w="1800" w:type="dxa"/>
            <w:tcBorders>
              <w:top w:val="single" w:sz="4" w:space="0" w:color="auto"/>
              <w:bottom w:val="single" w:sz="12" w:space="0" w:color="auto"/>
            </w:tcBorders>
            <w:shd w:val="clear" w:color="auto" w:fill="auto"/>
            <w:vAlign w:val="bottom"/>
          </w:tcPr>
          <w:p w:rsidR="006F3B62" w:rsidRPr="00F407EC" w:rsidRDefault="006F3B62" w:rsidP="009E690B">
            <w:pPr>
              <w:rPr>
                <w:rFonts w:hint="cs"/>
                <w:i/>
                <w:iCs/>
                <w:sz w:val="16"/>
                <w:szCs w:val="24"/>
                <w:rtl/>
                <w:lang w:val="en-ZW" w:bidi="ar-EG"/>
              </w:rPr>
            </w:pPr>
            <w:r>
              <w:rPr>
                <w:rFonts w:hint="cs"/>
                <w:i/>
                <w:iCs/>
                <w:sz w:val="16"/>
                <w:szCs w:val="24"/>
                <w:rtl/>
                <w:lang w:val="en-ZW" w:bidi="ar-EG"/>
              </w:rPr>
              <w:t>ذكور</w:t>
            </w:r>
          </w:p>
        </w:tc>
        <w:tc>
          <w:tcPr>
            <w:tcW w:w="1800" w:type="dxa"/>
            <w:tcBorders>
              <w:top w:val="single" w:sz="4" w:space="0" w:color="auto"/>
              <w:bottom w:val="single" w:sz="12" w:space="0" w:color="auto"/>
            </w:tcBorders>
            <w:shd w:val="clear" w:color="auto" w:fill="auto"/>
            <w:vAlign w:val="bottom"/>
          </w:tcPr>
          <w:p w:rsidR="006F3B62" w:rsidRPr="00F407EC" w:rsidRDefault="006F3B62" w:rsidP="009E690B">
            <w:pPr>
              <w:rPr>
                <w:rFonts w:hint="cs"/>
                <w:i/>
                <w:iCs/>
                <w:sz w:val="16"/>
                <w:szCs w:val="24"/>
                <w:rtl/>
                <w:lang w:val="en-ZW" w:bidi="ar-EG"/>
              </w:rPr>
            </w:pPr>
            <w:r>
              <w:rPr>
                <w:rFonts w:hint="cs"/>
                <w:i/>
                <w:iCs/>
                <w:sz w:val="16"/>
                <w:szCs w:val="24"/>
                <w:rtl/>
                <w:lang w:val="en-ZW" w:bidi="ar-EG"/>
              </w:rPr>
              <w:t>إناث</w:t>
            </w:r>
          </w:p>
        </w:tc>
        <w:tc>
          <w:tcPr>
            <w:tcW w:w="1801" w:type="dxa"/>
            <w:tcBorders>
              <w:top w:val="single" w:sz="4" w:space="0" w:color="auto"/>
              <w:bottom w:val="single" w:sz="12" w:space="0" w:color="auto"/>
            </w:tcBorders>
            <w:shd w:val="clear" w:color="auto" w:fill="auto"/>
            <w:vAlign w:val="bottom"/>
          </w:tcPr>
          <w:p w:rsidR="006F3B62" w:rsidRPr="00F407EC" w:rsidRDefault="006F3B62" w:rsidP="009E690B">
            <w:pPr>
              <w:rPr>
                <w:rFonts w:hint="cs"/>
                <w:i/>
                <w:iCs/>
                <w:sz w:val="16"/>
                <w:szCs w:val="24"/>
                <w:rtl/>
                <w:lang w:val="en-ZW" w:bidi="ar-EG"/>
              </w:rPr>
            </w:pPr>
            <w:r>
              <w:rPr>
                <w:rFonts w:hint="cs"/>
                <w:i/>
                <w:iCs/>
                <w:sz w:val="16"/>
                <w:szCs w:val="24"/>
                <w:rtl/>
                <w:lang w:val="en-ZW" w:bidi="ar-EG"/>
              </w:rPr>
              <w:t>المجموع</w:t>
            </w:r>
          </w:p>
        </w:tc>
      </w:tr>
      <w:tr w:rsidR="006F3B62" w:rsidRPr="00F407EC">
        <w:tblPrEx>
          <w:tblCellMar>
            <w:top w:w="0" w:type="dxa"/>
            <w:bottom w:w="0" w:type="dxa"/>
          </w:tblCellMar>
        </w:tblPrEx>
        <w:trPr>
          <w:cantSplit/>
          <w:trHeight w:hRule="exact" w:val="115"/>
          <w:tblHeader/>
          <w:jc w:val="center"/>
        </w:trPr>
        <w:tc>
          <w:tcPr>
            <w:tcW w:w="1799" w:type="dxa"/>
            <w:tcBorders>
              <w:top w:val="single" w:sz="12" w:space="0" w:color="auto"/>
            </w:tcBorders>
            <w:shd w:val="clear" w:color="auto" w:fill="auto"/>
            <w:vAlign w:val="bottom"/>
          </w:tcPr>
          <w:p w:rsidR="006F3B62" w:rsidRPr="00F407EC" w:rsidRDefault="006F3B62" w:rsidP="009E690B">
            <w:pPr>
              <w:rPr>
                <w:rFonts w:hint="cs"/>
                <w:sz w:val="16"/>
                <w:szCs w:val="24"/>
                <w:rtl/>
                <w:lang w:val="en-ZW" w:bidi="ar-EG"/>
              </w:rPr>
            </w:pPr>
          </w:p>
        </w:tc>
        <w:tc>
          <w:tcPr>
            <w:tcW w:w="1800" w:type="dxa"/>
            <w:tcBorders>
              <w:top w:val="single" w:sz="12" w:space="0" w:color="auto"/>
            </w:tcBorders>
            <w:shd w:val="clear" w:color="auto" w:fill="auto"/>
            <w:vAlign w:val="bottom"/>
          </w:tcPr>
          <w:p w:rsidR="006F3B62" w:rsidRPr="00F407EC" w:rsidRDefault="006F3B62" w:rsidP="009E690B">
            <w:pPr>
              <w:rPr>
                <w:rFonts w:hint="cs"/>
                <w:sz w:val="16"/>
                <w:szCs w:val="24"/>
                <w:rtl/>
                <w:lang w:val="en-ZW" w:bidi="ar-EG"/>
              </w:rPr>
            </w:pPr>
          </w:p>
        </w:tc>
        <w:tc>
          <w:tcPr>
            <w:tcW w:w="1800" w:type="dxa"/>
            <w:tcBorders>
              <w:top w:val="single" w:sz="12" w:space="0" w:color="auto"/>
            </w:tcBorders>
            <w:shd w:val="clear" w:color="auto" w:fill="auto"/>
            <w:vAlign w:val="bottom"/>
          </w:tcPr>
          <w:p w:rsidR="006F3B62" w:rsidRPr="00F407EC" w:rsidRDefault="006F3B62" w:rsidP="009E690B">
            <w:pPr>
              <w:rPr>
                <w:rFonts w:hint="cs"/>
                <w:sz w:val="16"/>
                <w:szCs w:val="24"/>
                <w:rtl/>
                <w:lang w:val="en-ZW" w:bidi="ar-EG"/>
              </w:rPr>
            </w:pPr>
          </w:p>
        </w:tc>
        <w:tc>
          <w:tcPr>
            <w:tcW w:w="1801" w:type="dxa"/>
            <w:tcBorders>
              <w:top w:val="single" w:sz="12" w:space="0" w:color="auto"/>
            </w:tcBorders>
            <w:shd w:val="clear" w:color="auto" w:fill="auto"/>
            <w:vAlign w:val="bottom"/>
          </w:tcPr>
          <w:p w:rsidR="006F3B62" w:rsidRPr="00F407EC" w:rsidRDefault="006F3B62" w:rsidP="009E690B">
            <w:pPr>
              <w:rPr>
                <w:rFonts w:hint="cs"/>
                <w:sz w:val="16"/>
                <w:szCs w:val="24"/>
                <w:rtl/>
                <w:lang w:val="en-ZW" w:bidi="ar-EG"/>
              </w:rPr>
            </w:pPr>
          </w:p>
        </w:tc>
      </w:tr>
      <w:tr w:rsidR="006F3B62" w:rsidRPr="00F407EC">
        <w:tblPrEx>
          <w:tblCellMar>
            <w:top w:w="0" w:type="dxa"/>
            <w:bottom w:w="0" w:type="dxa"/>
          </w:tblCellMar>
        </w:tblPrEx>
        <w:trPr>
          <w:cantSplit/>
          <w:jc w:val="center"/>
        </w:trPr>
        <w:tc>
          <w:tcPr>
            <w:tcW w:w="1799" w:type="dxa"/>
            <w:shd w:val="clear" w:color="auto" w:fill="auto"/>
            <w:vAlign w:val="bottom"/>
          </w:tcPr>
          <w:p w:rsidR="006F3B62" w:rsidRPr="00F407EC" w:rsidRDefault="006F3B62" w:rsidP="009E690B">
            <w:pPr>
              <w:rPr>
                <w:rFonts w:hint="cs"/>
                <w:sz w:val="16"/>
                <w:szCs w:val="24"/>
                <w:rtl/>
                <w:lang w:val="en-ZW" w:bidi="ar-EG"/>
              </w:rPr>
            </w:pPr>
            <w:r>
              <w:rPr>
                <w:rFonts w:hint="cs"/>
                <w:sz w:val="16"/>
                <w:szCs w:val="24"/>
                <w:rtl/>
                <w:lang w:val="en-ZW" w:bidi="ar-EG"/>
              </w:rPr>
              <w:t>كانون الثاني/يناير 2006</w:t>
            </w:r>
          </w:p>
        </w:tc>
        <w:tc>
          <w:tcPr>
            <w:tcW w:w="1800" w:type="dxa"/>
            <w:shd w:val="clear" w:color="auto" w:fill="auto"/>
            <w:vAlign w:val="bottom"/>
          </w:tcPr>
          <w:p w:rsidR="006F3B62" w:rsidRPr="00F407EC" w:rsidRDefault="006F3B62" w:rsidP="009E690B">
            <w:pPr>
              <w:rPr>
                <w:rFonts w:hint="cs"/>
                <w:sz w:val="16"/>
                <w:szCs w:val="24"/>
                <w:rtl/>
                <w:lang w:val="en-ZW" w:bidi="ar-EG"/>
              </w:rPr>
            </w:pPr>
            <w:r>
              <w:rPr>
                <w:rFonts w:hint="cs"/>
                <w:sz w:val="16"/>
                <w:szCs w:val="24"/>
                <w:rtl/>
                <w:lang w:val="en-ZW" w:bidi="ar-EG"/>
              </w:rPr>
              <w:t>74.0</w:t>
            </w:r>
          </w:p>
        </w:tc>
        <w:tc>
          <w:tcPr>
            <w:tcW w:w="1800" w:type="dxa"/>
            <w:shd w:val="clear" w:color="auto" w:fill="auto"/>
            <w:vAlign w:val="bottom"/>
          </w:tcPr>
          <w:p w:rsidR="006F3B62" w:rsidRPr="00F407EC" w:rsidRDefault="006F3B62" w:rsidP="009E690B">
            <w:pPr>
              <w:rPr>
                <w:rFonts w:hint="cs"/>
                <w:sz w:val="16"/>
                <w:szCs w:val="24"/>
                <w:rtl/>
                <w:lang w:val="en-ZW" w:bidi="ar-EG"/>
              </w:rPr>
            </w:pPr>
            <w:r>
              <w:rPr>
                <w:rFonts w:hint="cs"/>
                <w:sz w:val="16"/>
                <w:szCs w:val="24"/>
                <w:rtl/>
                <w:lang w:val="en-ZW" w:bidi="ar-EG"/>
              </w:rPr>
              <w:t>32.6</w:t>
            </w:r>
          </w:p>
        </w:tc>
        <w:tc>
          <w:tcPr>
            <w:tcW w:w="1801" w:type="dxa"/>
            <w:shd w:val="clear" w:color="auto" w:fill="auto"/>
            <w:vAlign w:val="bottom"/>
          </w:tcPr>
          <w:p w:rsidR="006F3B62" w:rsidRPr="00F407EC" w:rsidRDefault="006F3B62" w:rsidP="009E690B">
            <w:pPr>
              <w:rPr>
                <w:rFonts w:hint="cs"/>
                <w:sz w:val="16"/>
                <w:szCs w:val="24"/>
                <w:rtl/>
                <w:lang w:val="en-ZW" w:bidi="ar-EG"/>
              </w:rPr>
            </w:pPr>
            <w:r>
              <w:rPr>
                <w:rFonts w:hint="cs"/>
                <w:sz w:val="16"/>
                <w:szCs w:val="24"/>
                <w:rtl/>
                <w:lang w:val="en-ZW" w:bidi="ar-EG"/>
              </w:rPr>
              <w:t>53.4</w:t>
            </w:r>
          </w:p>
        </w:tc>
      </w:tr>
      <w:tr w:rsidR="006F3B62" w:rsidRPr="00F407EC">
        <w:tblPrEx>
          <w:tblCellMar>
            <w:top w:w="0" w:type="dxa"/>
            <w:bottom w:w="0" w:type="dxa"/>
          </w:tblCellMar>
        </w:tblPrEx>
        <w:trPr>
          <w:cantSplit/>
          <w:jc w:val="center"/>
        </w:trPr>
        <w:tc>
          <w:tcPr>
            <w:tcW w:w="1799" w:type="dxa"/>
            <w:tcBorders>
              <w:bottom w:val="single" w:sz="12" w:space="0" w:color="auto"/>
            </w:tcBorders>
            <w:shd w:val="clear" w:color="auto" w:fill="auto"/>
            <w:vAlign w:val="bottom"/>
          </w:tcPr>
          <w:p w:rsidR="006F3B62" w:rsidRPr="00F407EC" w:rsidRDefault="006F3B62" w:rsidP="009E690B">
            <w:pPr>
              <w:rPr>
                <w:rFonts w:hint="cs"/>
                <w:sz w:val="16"/>
                <w:szCs w:val="24"/>
                <w:rtl/>
                <w:lang w:val="en-ZW" w:bidi="ar-EG"/>
              </w:rPr>
            </w:pPr>
            <w:r>
              <w:rPr>
                <w:rFonts w:hint="cs"/>
                <w:sz w:val="16"/>
                <w:szCs w:val="24"/>
                <w:rtl/>
                <w:lang w:val="en-ZW" w:bidi="ar-EG"/>
              </w:rPr>
              <w:t>كانون الثاني/يناير/2005</w:t>
            </w:r>
          </w:p>
        </w:tc>
        <w:tc>
          <w:tcPr>
            <w:tcW w:w="1800" w:type="dxa"/>
            <w:tcBorders>
              <w:bottom w:val="single" w:sz="12" w:space="0" w:color="auto"/>
            </w:tcBorders>
            <w:shd w:val="clear" w:color="auto" w:fill="auto"/>
            <w:vAlign w:val="bottom"/>
          </w:tcPr>
          <w:p w:rsidR="006F3B62" w:rsidRPr="00F407EC" w:rsidRDefault="006F3B62" w:rsidP="009E690B">
            <w:pPr>
              <w:rPr>
                <w:rFonts w:hint="cs"/>
                <w:sz w:val="16"/>
                <w:szCs w:val="24"/>
                <w:rtl/>
                <w:lang w:val="en-ZW" w:bidi="ar-EG"/>
              </w:rPr>
            </w:pPr>
            <w:r>
              <w:rPr>
                <w:rFonts w:hint="cs"/>
                <w:sz w:val="16"/>
                <w:szCs w:val="24"/>
                <w:rtl/>
                <w:lang w:val="en-ZW" w:bidi="ar-EG"/>
              </w:rPr>
              <w:t>74.3</w:t>
            </w:r>
          </w:p>
        </w:tc>
        <w:tc>
          <w:tcPr>
            <w:tcW w:w="1800" w:type="dxa"/>
            <w:tcBorders>
              <w:bottom w:val="single" w:sz="12" w:space="0" w:color="auto"/>
            </w:tcBorders>
            <w:shd w:val="clear" w:color="auto" w:fill="auto"/>
            <w:vAlign w:val="bottom"/>
          </w:tcPr>
          <w:p w:rsidR="006F3B62" w:rsidRPr="00F407EC" w:rsidRDefault="006F3B62" w:rsidP="009E690B">
            <w:pPr>
              <w:rPr>
                <w:rFonts w:hint="cs"/>
                <w:sz w:val="16"/>
                <w:szCs w:val="24"/>
                <w:rtl/>
                <w:lang w:val="en-ZW" w:bidi="ar-EG"/>
              </w:rPr>
            </w:pPr>
            <w:r>
              <w:rPr>
                <w:rFonts w:hint="cs"/>
                <w:sz w:val="16"/>
                <w:szCs w:val="24"/>
                <w:rtl/>
                <w:lang w:val="en-ZW" w:bidi="ar-EG"/>
              </w:rPr>
              <w:t>34.0</w:t>
            </w:r>
          </w:p>
        </w:tc>
        <w:tc>
          <w:tcPr>
            <w:tcW w:w="1801" w:type="dxa"/>
            <w:tcBorders>
              <w:bottom w:val="single" w:sz="12" w:space="0" w:color="auto"/>
            </w:tcBorders>
            <w:shd w:val="clear" w:color="auto" w:fill="auto"/>
            <w:vAlign w:val="bottom"/>
          </w:tcPr>
          <w:p w:rsidR="006F3B62" w:rsidRPr="00F407EC" w:rsidRDefault="006F3B62" w:rsidP="009E690B">
            <w:pPr>
              <w:rPr>
                <w:rFonts w:hint="cs"/>
                <w:sz w:val="16"/>
                <w:szCs w:val="24"/>
                <w:rtl/>
                <w:lang w:val="en-ZW" w:bidi="ar-EG"/>
              </w:rPr>
            </w:pPr>
            <w:r>
              <w:rPr>
                <w:rFonts w:hint="cs"/>
                <w:sz w:val="16"/>
                <w:szCs w:val="24"/>
                <w:rtl/>
                <w:lang w:val="en-ZW" w:bidi="ar-EG"/>
              </w:rPr>
              <w:t>54.3</w:t>
            </w:r>
          </w:p>
        </w:tc>
      </w:tr>
    </w:tbl>
    <w:p w:rsidR="00766883" w:rsidRPr="00766883" w:rsidRDefault="00037904" w:rsidP="006F3B62">
      <w:pPr>
        <w:pStyle w:val="FootnoteText"/>
        <w:tabs>
          <w:tab w:val="clear" w:pos="418"/>
          <w:tab w:val="right" w:pos="1915"/>
          <w:tab w:val="left" w:pos="2016"/>
          <w:tab w:val="left" w:pos="2491"/>
          <w:tab w:val="left" w:pos="2966"/>
          <w:tab w:val="left" w:pos="3442"/>
          <w:tab w:val="left" w:pos="3917"/>
        </w:tabs>
        <w:spacing w:after="80"/>
        <w:ind w:left="2030" w:right="1267" w:hanging="763"/>
        <w:rPr>
          <w:rFonts w:hint="cs"/>
          <w:rtl/>
          <w:lang w:val="en-ZW" w:bidi="ar-SY"/>
        </w:rPr>
      </w:pPr>
      <w:r>
        <w:rPr>
          <w:rFonts w:hint="cs"/>
          <w:rtl/>
          <w:lang w:val="en-ZW" w:bidi="ar-SY"/>
        </w:rPr>
        <w:tab/>
      </w:r>
      <w:r w:rsidR="00766883" w:rsidRPr="00766883">
        <w:rPr>
          <w:rFonts w:hint="cs"/>
          <w:rtl/>
          <w:lang w:val="en-ZW" w:bidi="ar-SY"/>
        </w:rPr>
        <w:t>المصدر:</w:t>
      </w:r>
      <w:r w:rsidR="00766883" w:rsidRPr="00766883">
        <w:rPr>
          <w:rFonts w:hint="cs"/>
          <w:rtl/>
          <w:lang w:val="en-ZW" w:bidi="ar-SY"/>
        </w:rPr>
        <w:tab/>
        <w:t>مكتب الإحصاء الوطني: المسح الإحصائي للقوة العاملة، كانون الثاني/يناير 2006، 83/2006.</w:t>
      </w:r>
    </w:p>
    <w:p w:rsidR="006F3B62" w:rsidRPr="006F3B62" w:rsidRDefault="006F3B62" w:rsidP="006F3B62">
      <w:pPr>
        <w:pStyle w:val="SingleTxt"/>
        <w:spacing w:after="0" w:line="120" w:lineRule="exact"/>
        <w:rPr>
          <w:rFonts w:hint="cs"/>
          <w:sz w:val="10"/>
          <w:rtl/>
          <w:lang w:val="en-ZW" w:bidi="ar-SY"/>
        </w:rPr>
      </w:pPr>
    </w:p>
    <w:p w:rsidR="00766883" w:rsidRPr="00766883" w:rsidRDefault="006F3B62" w:rsidP="006F3B62">
      <w:pPr>
        <w:pStyle w:val="SingleTxt"/>
        <w:rPr>
          <w:rFonts w:hint="cs"/>
          <w:rtl/>
          <w:lang w:val="en-ZW" w:bidi="ar-SY"/>
        </w:rPr>
      </w:pPr>
      <w:r>
        <w:rPr>
          <w:rFonts w:hint="cs"/>
          <w:rtl/>
          <w:lang w:val="en-ZW" w:bidi="ar-SY"/>
        </w:rPr>
        <w:tab/>
      </w:r>
      <w:r w:rsidR="00766883" w:rsidRPr="00766883">
        <w:rPr>
          <w:rFonts w:hint="cs"/>
          <w:rtl/>
          <w:lang w:val="en-ZW" w:bidi="ar-SY"/>
        </w:rPr>
        <w:t>كما يصف الجدول أدناه، معدل عمالة الإناث للفترة من تموز/يوليه إلى أيلول/سبتمبر 2006 ارتفع من الرقم المسجل في كانون الثاني/يناير 2006 الذي بلغ 32.6</w:t>
      </w:r>
      <w:r w:rsidR="00C32FE3">
        <w:rPr>
          <w:rFonts w:hint="cs"/>
          <w:rtl/>
          <w:lang w:val="en-ZW" w:bidi="ar-SY"/>
        </w:rPr>
        <w:t xml:space="preserve"> </w:t>
      </w:r>
      <w:r w:rsidR="00DB7A52">
        <w:rPr>
          <w:rFonts w:hint="cs"/>
          <w:rtl/>
          <w:lang w:val="en-ZW" w:bidi="ar-SY"/>
        </w:rPr>
        <w:t xml:space="preserve">في المائة </w:t>
      </w:r>
      <w:r w:rsidR="00766883" w:rsidRPr="00766883">
        <w:rPr>
          <w:rFonts w:hint="cs"/>
          <w:rtl/>
          <w:lang w:val="en-ZW" w:bidi="ar-SY"/>
        </w:rPr>
        <w:t>. وفي المدى الزمني من تموز/يوليه إلى أيلول/سبتمبر 2006 بلغ المعدل المسجل لعمالة الإناث 36.5</w:t>
      </w:r>
      <w:r w:rsidR="00C32FE3">
        <w:rPr>
          <w:rFonts w:hint="cs"/>
          <w:rtl/>
          <w:lang w:val="en-ZW" w:bidi="ar-SY"/>
        </w:rPr>
        <w:t xml:space="preserve"> </w:t>
      </w:r>
      <w:r w:rsidR="00DB7A52">
        <w:rPr>
          <w:rFonts w:hint="cs"/>
          <w:rtl/>
          <w:lang w:val="en-ZW" w:bidi="ar-SY"/>
        </w:rPr>
        <w:t xml:space="preserve">في المائة </w:t>
      </w:r>
      <w:r w:rsidR="00766883" w:rsidRPr="00766883">
        <w:rPr>
          <w:rFonts w:hint="cs"/>
          <w:rtl/>
          <w:lang w:val="en-ZW" w:bidi="ar-SY"/>
        </w:rPr>
        <w:t>. وقد يُعزى ارتفاع الأرقام إلى عوامل موسمية حيث يخرج في فترة الصيف عدد أكبر من الناس للعمل. بيد أنه لوحظ أيضا ارتفاع قليل من السنة السابقة حيث بلغ معدل عمالة الإناث للفترة من تموز/يوليه إلى أيلول/سبتمبر 2005</w:t>
      </w:r>
      <w:r w:rsidR="008F79C3">
        <w:rPr>
          <w:rFonts w:hint="cs"/>
          <w:rtl/>
          <w:lang w:val="en-ZW" w:bidi="ar-SY"/>
        </w:rPr>
        <w:t>،</w:t>
      </w:r>
      <w:r w:rsidR="00766883" w:rsidRPr="00766883">
        <w:rPr>
          <w:rFonts w:hint="cs"/>
          <w:rtl/>
          <w:lang w:val="en-ZW" w:bidi="ar-SY"/>
        </w:rPr>
        <w:t xml:space="preserve"> 34.5 في </w:t>
      </w:r>
      <w:r>
        <w:rPr>
          <w:rFonts w:hint="cs"/>
          <w:rtl/>
          <w:lang w:val="en-ZW" w:bidi="ar-EG"/>
        </w:rPr>
        <w:t>المائة</w:t>
      </w:r>
      <w:r w:rsidR="00766883" w:rsidRPr="00766883">
        <w:rPr>
          <w:rFonts w:hint="cs"/>
          <w:rtl/>
          <w:lang w:val="en-ZW" w:bidi="ar-SY"/>
        </w:rPr>
        <w:t>.</w:t>
      </w:r>
    </w:p>
    <w:p w:rsidR="006F3B62" w:rsidRPr="006F3B62" w:rsidRDefault="006F3B62" w:rsidP="006F3B62">
      <w:pPr>
        <w:pStyle w:val="SingleTxt"/>
        <w:spacing w:after="0" w:line="120" w:lineRule="exact"/>
        <w:rPr>
          <w:b/>
          <w:bCs/>
          <w:sz w:val="10"/>
          <w:lang w:bidi="ar-SY"/>
        </w:rPr>
      </w:pPr>
    </w:p>
    <w:p w:rsidR="00766883" w:rsidRPr="005B30DB" w:rsidRDefault="00766883" w:rsidP="005B30DB">
      <w:pPr>
        <w:tabs>
          <w:tab w:val="left" w:pos="662"/>
          <w:tab w:val="left" w:pos="1267"/>
          <w:tab w:val="left" w:pos="1987"/>
          <w:tab w:val="left" w:pos="2650"/>
        </w:tabs>
        <w:jc w:val="lowKashida"/>
        <w:rPr>
          <w:rFonts w:hint="cs"/>
          <w:b/>
          <w:bCs/>
          <w:rtl/>
          <w:lang w:val="en-ZW" w:bidi="ar-SY"/>
        </w:rPr>
      </w:pPr>
      <w:r w:rsidRPr="005B30DB">
        <w:rPr>
          <w:rFonts w:hint="cs"/>
          <w:b/>
          <w:bCs/>
          <w:rtl/>
          <w:lang w:val="en-ZW" w:bidi="ar-SY"/>
        </w:rPr>
        <w:t>الجدول 11-5: معدل التوظيف حسب الفئات العمرية للفترة من تموز/يوليه</w:t>
      </w:r>
      <w:r w:rsidR="00C32FE3" w:rsidRPr="005B30DB">
        <w:rPr>
          <w:rFonts w:hint="cs"/>
          <w:b/>
          <w:bCs/>
          <w:rtl/>
          <w:lang w:val="en-ZW" w:bidi="ar-SY"/>
        </w:rPr>
        <w:t xml:space="preserve"> </w:t>
      </w:r>
      <w:r w:rsidR="0023323D" w:rsidRPr="005B30DB">
        <w:rPr>
          <w:b/>
          <w:bCs/>
          <w:rtl/>
          <w:lang w:val="en-ZW" w:bidi="ar-SY"/>
        </w:rPr>
        <w:t>-</w:t>
      </w:r>
      <w:r w:rsidR="00C32FE3" w:rsidRPr="005B30DB">
        <w:rPr>
          <w:b/>
          <w:bCs/>
          <w:rtl/>
          <w:lang w:val="en-ZW" w:bidi="ar-SY"/>
        </w:rPr>
        <w:t xml:space="preserve"> </w:t>
      </w:r>
      <w:r w:rsidR="006F3B62" w:rsidRPr="005B30DB">
        <w:rPr>
          <w:rFonts w:hint="cs"/>
          <w:b/>
          <w:bCs/>
          <w:rtl/>
          <w:lang w:val="en-ZW" w:bidi="ar-SY"/>
        </w:rPr>
        <w:t>أ</w:t>
      </w:r>
      <w:r w:rsidRPr="005B30DB">
        <w:rPr>
          <w:rFonts w:hint="cs"/>
          <w:b/>
          <w:bCs/>
          <w:rtl/>
          <w:lang w:val="en-ZW" w:bidi="ar-SY"/>
        </w:rPr>
        <w:t>يلول/سبتمبر 2005 وتموز/يوليه</w:t>
      </w:r>
      <w:r w:rsidR="00C32FE3" w:rsidRPr="005B30DB">
        <w:rPr>
          <w:rFonts w:hint="cs"/>
          <w:b/>
          <w:bCs/>
          <w:rtl/>
          <w:lang w:val="en-ZW" w:bidi="ar-SY"/>
        </w:rPr>
        <w:t xml:space="preserve"> </w:t>
      </w:r>
      <w:r w:rsidR="0023323D" w:rsidRPr="005B30DB">
        <w:rPr>
          <w:b/>
          <w:bCs/>
          <w:rtl/>
          <w:lang w:val="en-ZW" w:bidi="ar-SY"/>
        </w:rPr>
        <w:t>-</w:t>
      </w:r>
      <w:r w:rsidR="00C32FE3" w:rsidRPr="005B30DB">
        <w:rPr>
          <w:b/>
          <w:bCs/>
          <w:rtl/>
          <w:lang w:val="en-ZW" w:bidi="ar-SY"/>
        </w:rPr>
        <w:t xml:space="preserve"> </w:t>
      </w:r>
      <w:r w:rsidRPr="005B30DB">
        <w:rPr>
          <w:rFonts w:hint="cs"/>
          <w:b/>
          <w:bCs/>
          <w:rtl/>
          <w:lang w:val="en-ZW" w:bidi="ar-SY"/>
        </w:rPr>
        <w:t>أيلول/سبتمبر 2006</w:t>
      </w:r>
    </w:p>
    <w:tbl>
      <w:tblPr>
        <w:bidiVisual/>
        <w:tblW w:w="9850" w:type="dxa"/>
        <w:jc w:val="center"/>
        <w:tblLayout w:type="fixed"/>
        <w:tblCellMar>
          <w:left w:w="0" w:type="dxa"/>
          <w:right w:w="0" w:type="dxa"/>
        </w:tblCellMar>
        <w:tblLook w:val="0000" w:firstRow="0" w:lastRow="0" w:firstColumn="0" w:lastColumn="0" w:noHBand="0" w:noVBand="0"/>
      </w:tblPr>
      <w:tblGrid>
        <w:gridCol w:w="2462"/>
        <w:gridCol w:w="2462"/>
        <w:gridCol w:w="2462"/>
        <w:gridCol w:w="2464"/>
      </w:tblGrid>
      <w:tr w:rsidR="00DB07A4" w:rsidRPr="00794001">
        <w:tblPrEx>
          <w:tblCellMar>
            <w:top w:w="0" w:type="dxa"/>
            <w:bottom w:w="0" w:type="dxa"/>
          </w:tblCellMar>
        </w:tblPrEx>
        <w:trPr>
          <w:cantSplit/>
          <w:tblHeader/>
          <w:jc w:val="center"/>
        </w:trPr>
        <w:tc>
          <w:tcPr>
            <w:tcW w:w="2462" w:type="dxa"/>
            <w:tcBorders>
              <w:top w:val="single" w:sz="4" w:space="0" w:color="auto"/>
            </w:tcBorders>
            <w:shd w:val="clear" w:color="auto" w:fill="auto"/>
            <w:tcMar>
              <w:left w:w="0" w:type="dxa"/>
              <w:right w:w="0" w:type="dxa"/>
            </w:tcMar>
            <w:vAlign w:val="bottom"/>
          </w:tcPr>
          <w:p w:rsidR="00DB07A4" w:rsidRPr="00794001" w:rsidRDefault="00DB07A4" w:rsidP="004004FB">
            <w:pPr>
              <w:spacing w:before="80" w:line="300" w:lineRule="exact"/>
              <w:rPr>
                <w:rFonts w:hint="cs"/>
                <w:i/>
                <w:iCs/>
                <w:sz w:val="16"/>
                <w:szCs w:val="24"/>
                <w:rtl/>
                <w:lang w:val="en-ZW" w:bidi="ar-EG"/>
              </w:rPr>
            </w:pPr>
          </w:p>
        </w:tc>
        <w:tc>
          <w:tcPr>
            <w:tcW w:w="4924" w:type="dxa"/>
            <w:gridSpan w:val="2"/>
            <w:tcBorders>
              <w:top w:val="single" w:sz="4" w:space="0" w:color="auto"/>
              <w:bottom w:val="single" w:sz="4" w:space="0" w:color="auto"/>
            </w:tcBorders>
            <w:shd w:val="clear" w:color="auto" w:fill="auto"/>
            <w:vAlign w:val="bottom"/>
          </w:tcPr>
          <w:p w:rsidR="00DB07A4" w:rsidRPr="00794001" w:rsidRDefault="00DB07A4" w:rsidP="00DB07A4">
            <w:pPr>
              <w:spacing w:before="80" w:line="300" w:lineRule="exact"/>
              <w:jc w:val="center"/>
              <w:rPr>
                <w:rFonts w:hint="cs"/>
                <w:i/>
                <w:iCs/>
                <w:sz w:val="16"/>
                <w:szCs w:val="24"/>
                <w:rtl/>
                <w:lang w:val="en-ZW" w:bidi="ar-EG"/>
              </w:rPr>
            </w:pPr>
            <w:r>
              <w:rPr>
                <w:rFonts w:hint="cs"/>
                <w:i/>
                <w:iCs/>
                <w:sz w:val="16"/>
                <w:szCs w:val="24"/>
                <w:rtl/>
                <w:lang w:val="en-ZW" w:bidi="ar-EG"/>
              </w:rPr>
              <w:t>نوع الجنس</w:t>
            </w:r>
          </w:p>
        </w:tc>
        <w:tc>
          <w:tcPr>
            <w:tcW w:w="2464" w:type="dxa"/>
            <w:tcBorders>
              <w:top w:val="single" w:sz="4" w:space="0" w:color="auto"/>
              <w:bottom w:val="single" w:sz="4" w:space="0" w:color="auto"/>
            </w:tcBorders>
            <w:shd w:val="clear" w:color="auto" w:fill="auto"/>
            <w:vAlign w:val="bottom"/>
          </w:tcPr>
          <w:p w:rsidR="00DB07A4" w:rsidRPr="00794001" w:rsidRDefault="00DB07A4" w:rsidP="004004FB">
            <w:pPr>
              <w:spacing w:before="80" w:line="300" w:lineRule="exact"/>
              <w:rPr>
                <w:rFonts w:hint="cs"/>
                <w:i/>
                <w:iCs/>
                <w:sz w:val="16"/>
                <w:szCs w:val="24"/>
                <w:rtl/>
                <w:lang w:val="en-ZW" w:bidi="ar-EG"/>
              </w:rPr>
            </w:pPr>
          </w:p>
        </w:tc>
      </w:tr>
      <w:tr w:rsidR="006F3B62" w:rsidRPr="00794001">
        <w:tblPrEx>
          <w:tblCellMar>
            <w:top w:w="0" w:type="dxa"/>
            <w:bottom w:w="0" w:type="dxa"/>
          </w:tblCellMar>
        </w:tblPrEx>
        <w:trPr>
          <w:cantSplit/>
          <w:tblHeader/>
          <w:jc w:val="center"/>
        </w:trPr>
        <w:tc>
          <w:tcPr>
            <w:tcW w:w="2462" w:type="dxa"/>
            <w:shd w:val="clear" w:color="auto" w:fill="auto"/>
            <w:vAlign w:val="bottom"/>
          </w:tcPr>
          <w:p w:rsidR="006F3B62" w:rsidRPr="00794001" w:rsidRDefault="006F3B62" w:rsidP="004004FB">
            <w:pPr>
              <w:spacing w:line="300" w:lineRule="exact"/>
              <w:rPr>
                <w:rFonts w:hint="cs"/>
                <w:i/>
                <w:iCs/>
                <w:sz w:val="16"/>
                <w:szCs w:val="24"/>
                <w:rtl/>
                <w:lang w:val="en-ZW" w:bidi="ar-EG"/>
              </w:rPr>
            </w:pPr>
          </w:p>
        </w:tc>
        <w:tc>
          <w:tcPr>
            <w:tcW w:w="2462" w:type="dxa"/>
            <w:tcBorders>
              <w:top w:val="single" w:sz="4" w:space="0" w:color="auto"/>
              <w:bottom w:val="single" w:sz="4" w:space="0" w:color="auto"/>
            </w:tcBorders>
            <w:shd w:val="clear" w:color="auto" w:fill="auto"/>
            <w:vAlign w:val="bottom"/>
          </w:tcPr>
          <w:p w:rsidR="006F3B62" w:rsidRPr="00794001" w:rsidRDefault="006F3B62" w:rsidP="004004FB">
            <w:pPr>
              <w:spacing w:line="300" w:lineRule="exact"/>
              <w:rPr>
                <w:rFonts w:hint="cs"/>
                <w:i/>
                <w:iCs/>
                <w:sz w:val="16"/>
                <w:szCs w:val="24"/>
                <w:rtl/>
                <w:lang w:val="en-ZW" w:bidi="ar-EG"/>
              </w:rPr>
            </w:pPr>
            <w:r>
              <w:rPr>
                <w:rFonts w:hint="cs"/>
                <w:i/>
                <w:iCs/>
                <w:sz w:val="16"/>
                <w:szCs w:val="24"/>
                <w:rtl/>
                <w:lang w:val="en-ZW" w:bidi="ar-EG"/>
              </w:rPr>
              <w:t>رجال</w:t>
            </w:r>
          </w:p>
        </w:tc>
        <w:tc>
          <w:tcPr>
            <w:tcW w:w="2462" w:type="dxa"/>
            <w:tcBorders>
              <w:top w:val="single" w:sz="4" w:space="0" w:color="auto"/>
              <w:bottom w:val="single" w:sz="4" w:space="0" w:color="auto"/>
            </w:tcBorders>
            <w:shd w:val="clear" w:color="auto" w:fill="auto"/>
            <w:vAlign w:val="bottom"/>
          </w:tcPr>
          <w:p w:rsidR="006F3B62" w:rsidRPr="00794001" w:rsidRDefault="006F3B62" w:rsidP="004004FB">
            <w:pPr>
              <w:spacing w:line="300" w:lineRule="exact"/>
              <w:rPr>
                <w:rFonts w:hint="cs"/>
                <w:i/>
                <w:iCs/>
                <w:sz w:val="16"/>
                <w:szCs w:val="24"/>
                <w:rtl/>
                <w:lang w:val="en-ZW" w:bidi="ar-EG"/>
              </w:rPr>
            </w:pPr>
            <w:r>
              <w:rPr>
                <w:rFonts w:hint="cs"/>
                <w:i/>
                <w:iCs/>
                <w:sz w:val="16"/>
                <w:szCs w:val="24"/>
                <w:rtl/>
                <w:lang w:val="en-ZW" w:bidi="ar-EG"/>
              </w:rPr>
              <w:t>نساء</w:t>
            </w:r>
          </w:p>
        </w:tc>
        <w:tc>
          <w:tcPr>
            <w:tcW w:w="2464" w:type="dxa"/>
            <w:tcBorders>
              <w:top w:val="single" w:sz="4" w:space="0" w:color="auto"/>
              <w:bottom w:val="single" w:sz="4" w:space="0" w:color="auto"/>
            </w:tcBorders>
            <w:shd w:val="clear" w:color="auto" w:fill="auto"/>
            <w:vAlign w:val="bottom"/>
          </w:tcPr>
          <w:p w:rsidR="006F3B62" w:rsidRPr="00794001" w:rsidRDefault="006F3B62" w:rsidP="00DB07A4">
            <w:pPr>
              <w:spacing w:line="300" w:lineRule="exact"/>
              <w:jc w:val="center"/>
              <w:rPr>
                <w:rFonts w:hint="cs"/>
                <w:i/>
                <w:iCs/>
                <w:sz w:val="16"/>
                <w:szCs w:val="24"/>
                <w:rtl/>
                <w:lang w:val="en-ZW" w:bidi="ar-EG"/>
              </w:rPr>
            </w:pPr>
            <w:r>
              <w:rPr>
                <w:rFonts w:hint="cs"/>
                <w:i/>
                <w:iCs/>
                <w:sz w:val="16"/>
                <w:szCs w:val="24"/>
                <w:rtl/>
                <w:lang w:val="en-ZW" w:bidi="ar-EG"/>
              </w:rPr>
              <w:t>المجموع</w:t>
            </w:r>
          </w:p>
        </w:tc>
      </w:tr>
      <w:tr w:rsidR="006F3B62" w:rsidRPr="00794001">
        <w:tblPrEx>
          <w:tblCellMar>
            <w:top w:w="0" w:type="dxa"/>
            <w:bottom w:w="0" w:type="dxa"/>
          </w:tblCellMar>
        </w:tblPrEx>
        <w:trPr>
          <w:cantSplit/>
          <w:tblHeader/>
          <w:jc w:val="center"/>
        </w:trPr>
        <w:tc>
          <w:tcPr>
            <w:tcW w:w="2462" w:type="dxa"/>
            <w:tcBorders>
              <w:bottom w:val="single" w:sz="12" w:space="0" w:color="auto"/>
            </w:tcBorders>
            <w:shd w:val="clear" w:color="auto" w:fill="auto"/>
            <w:vAlign w:val="bottom"/>
          </w:tcPr>
          <w:p w:rsidR="006F3B62" w:rsidRPr="00794001" w:rsidRDefault="006F3B62" w:rsidP="004004FB">
            <w:pPr>
              <w:spacing w:line="300" w:lineRule="exact"/>
              <w:rPr>
                <w:rFonts w:hint="cs"/>
                <w:i/>
                <w:iCs/>
                <w:sz w:val="16"/>
                <w:szCs w:val="24"/>
                <w:rtl/>
                <w:lang w:val="en-ZW" w:bidi="ar-EG"/>
              </w:rPr>
            </w:pPr>
            <w:r>
              <w:rPr>
                <w:rFonts w:hint="cs"/>
                <w:i/>
                <w:iCs/>
                <w:sz w:val="16"/>
                <w:szCs w:val="24"/>
                <w:rtl/>
                <w:lang w:val="en-ZW" w:bidi="ar-EG"/>
              </w:rPr>
              <w:t>الفئة العمرية</w:t>
            </w:r>
          </w:p>
        </w:tc>
        <w:tc>
          <w:tcPr>
            <w:tcW w:w="2462" w:type="dxa"/>
            <w:tcBorders>
              <w:top w:val="single" w:sz="4" w:space="0" w:color="auto"/>
              <w:bottom w:val="single" w:sz="12" w:space="0" w:color="auto"/>
            </w:tcBorders>
            <w:shd w:val="clear" w:color="auto" w:fill="auto"/>
            <w:vAlign w:val="bottom"/>
          </w:tcPr>
          <w:p w:rsidR="006F3B62" w:rsidRPr="00794001" w:rsidRDefault="006F3B62" w:rsidP="00DB07A4">
            <w:pPr>
              <w:spacing w:line="300" w:lineRule="exact"/>
              <w:jc w:val="center"/>
              <w:rPr>
                <w:rFonts w:hint="cs"/>
                <w:i/>
                <w:iCs/>
                <w:sz w:val="16"/>
                <w:szCs w:val="24"/>
                <w:rtl/>
                <w:lang w:val="en-ZW" w:bidi="ar-EG"/>
              </w:rPr>
            </w:pPr>
            <w:r>
              <w:rPr>
                <w:rFonts w:hint="cs"/>
                <w:i/>
                <w:iCs/>
                <w:sz w:val="16"/>
                <w:szCs w:val="24"/>
                <w:rtl/>
                <w:lang w:val="en-ZW" w:bidi="ar-EG"/>
              </w:rPr>
              <w:t>في المائة</w:t>
            </w:r>
          </w:p>
        </w:tc>
        <w:tc>
          <w:tcPr>
            <w:tcW w:w="2462" w:type="dxa"/>
            <w:tcBorders>
              <w:top w:val="single" w:sz="4" w:space="0" w:color="auto"/>
              <w:bottom w:val="single" w:sz="12" w:space="0" w:color="auto"/>
            </w:tcBorders>
            <w:shd w:val="clear" w:color="auto" w:fill="auto"/>
            <w:vAlign w:val="bottom"/>
          </w:tcPr>
          <w:p w:rsidR="006F3B62" w:rsidRPr="00794001" w:rsidRDefault="006F3B62" w:rsidP="00DB07A4">
            <w:pPr>
              <w:spacing w:line="300" w:lineRule="exact"/>
              <w:jc w:val="center"/>
              <w:rPr>
                <w:rFonts w:hint="cs"/>
                <w:i/>
                <w:iCs/>
                <w:sz w:val="16"/>
                <w:szCs w:val="24"/>
                <w:rtl/>
                <w:lang w:val="en-ZW" w:bidi="ar-EG"/>
              </w:rPr>
            </w:pPr>
            <w:r>
              <w:rPr>
                <w:rFonts w:hint="cs"/>
                <w:i/>
                <w:iCs/>
                <w:sz w:val="16"/>
                <w:szCs w:val="24"/>
                <w:rtl/>
                <w:lang w:val="en-ZW" w:bidi="ar-EG"/>
              </w:rPr>
              <w:t>في المائة</w:t>
            </w:r>
          </w:p>
        </w:tc>
        <w:tc>
          <w:tcPr>
            <w:tcW w:w="2464" w:type="dxa"/>
            <w:tcBorders>
              <w:top w:val="single" w:sz="4" w:space="0" w:color="auto"/>
              <w:bottom w:val="single" w:sz="12" w:space="0" w:color="auto"/>
            </w:tcBorders>
            <w:shd w:val="clear" w:color="auto" w:fill="auto"/>
            <w:vAlign w:val="bottom"/>
          </w:tcPr>
          <w:p w:rsidR="006F3B62" w:rsidRPr="00794001" w:rsidRDefault="006F3B62" w:rsidP="00DB07A4">
            <w:pPr>
              <w:spacing w:line="300" w:lineRule="exact"/>
              <w:jc w:val="center"/>
              <w:rPr>
                <w:rFonts w:hint="cs"/>
                <w:i/>
                <w:iCs/>
                <w:sz w:val="16"/>
                <w:szCs w:val="24"/>
                <w:rtl/>
                <w:lang w:val="en-ZW" w:bidi="ar-EG"/>
              </w:rPr>
            </w:pPr>
            <w:r>
              <w:rPr>
                <w:rFonts w:hint="cs"/>
                <w:i/>
                <w:iCs/>
                <w:sz w:val="16"/>
                <w:szCs w:val="24"/>
                <w:rtl/>
                <w:lang w:val="en-ZW" w:bidi="ar-EG"/>
              </w:rPr>
              <w:t>في المائة</w:t>
            </w:r>
          </w:p>
        </w:tc>
      </w:tr>
      <w:tr w:rsidR="006F3B62" w:rsidRPr="00794001">
        <w:tblPrEx>
          <w:tblCellMar>
            <w:top w:w="0" w:type="dxa"/>
            <w:bottom w:w="0" w:type="dxa"/>
          </w:tblCellMar>
        </w:tblPrEx>
        <w:trPr>
          <w:cantSplit/>
          <w:jc w:val="center"/>
        </w:trPr>
        <w:tc>
          <w:tcPr>
            <w:tcW w:w="2462" w:type="dxa"/>
            <w:tcBorders>
              <w:top w:val="single" w:sz="4" w:space="0" w:color="auto"/>
              <w:bottom w:val="single" w:sz="4" w:space="0" w:color="auto"/>
            </w:tcBorders>
            <w:shd w:val="clear" w:color="auto" w:fill="auto"/>
            <w:vAlign w:val="bottom"/>
          </w:tcPr>
          <w:p w:rsidR="006F3B62" w:rsidRPr="00794001" w:rsidRDefault="006F3B62" w:rsidP="009E690B">
            <w:pPr>
              <w:rPr>
                <w:rFonts w:hint="cs"/>
                <w:sz w:val="16"/>
                <w:szCs w:val="24"/>
                <w:rtl/>
                <w:lang w:val="en-ZW" w:bidi="ar-EG"/>
              </w:rPr>
            </w:pPr>
          </w:p>
        </w:tc>
        <w:tc>
          <w:tcPr>
            <w:tcW w:w="4924" w:type="dxa"/>
            <w:gridSpan w:val="2"/>
            <w:tcBorders>
              <w:top w:val="single" w:sz="4" w:space="0" w:color="auto"/>
              <w:bottom w:val="single" w:sz="4" w:space="0" w:color="auto"/>
            </w:tcBorders>
            <w:shd w:val="clear" w:color="auto" w:fill="auto"/>
            <w:vAlign w:val="bottom"/>
          </w:tcPr>
          <w:p w:rsidR="006F3B62" w:rsidRPr="00037904" w:rsidRDefault="006F3B62" w:rsidP="009E690B">
            <w:pPr>
              <w:jc w:val="center"/>
              <w:rPr>
                <w:rFonts w:hint="cs"/>
                <w:b/>
                <w:bCs/>
                <w:sz w:val="16"/>
                <w:szCs w:val="24"/>
                <w:rtl/>
                <w:lang w:val="en-ZW" w:bidi="ar-EG"/>
              </w:rPr>
            </w:pPr>
            <w:r w:rsidRPr="00037904">
              <w:rPr>
                <w:rFonts w:hint="cs"/>
                <w:b/>
                <w:bCs/>
                <w:sz w:val="16"/>
                <w:szCs w:val="24"/>
                <w:rtl/>
                <w:lang w:val="en-ZW" w:bidi="ar-EG"/>
              </w:rPr>
              <w:t>تموز/يوليه - أيلول/سبتمبر 200</w:t>
            </w:r>
            <w:r w:rsidR="00037904" w:rsidRPr="00037904">
              <w:rPr>
                <w:rFonts w:hint="cs"/>
                <w:b/>
                <w:bCs/>
                <w:sz w:val="16"/>
                <w:szCs w:val="24"/>
                <w:rtl/>
                <w:lang w:val="en-ZW" w:bidi="ar-EG"/>
              </w:rPr>
              <w:t>6</w:t>
            </w:r>
          </w:p>
        </w:tc>
        <w:tc>
          <w:tcPr>
            <w:tcW w:w="2464" w:type="dxa"/>
            <w:tcBorders>
              <w:top w:val="single" w:sz="4" w:space="0" w:color="auto"/>
              <w:bottom w:val="single" w:sz="4" w:space="0" w:color="auto"/>
            </w:tcBorders>
            <w:shd w:val="clear" w:color="auto" w:fill="auto"/>
            <w:vAlign w:val="bottom"/>
          </w:tcPr>
          <w:p w:rsidR="006F3B62" w:rsidRPr="00794001" w:rsidRDefault="006F3B62" w:rsidP="009E690B">
            <w:pPr>
              <w:rPr>
                <w:rFonts w:hint="cs"/>
                <w:sz w:val="16"/>
                <w:szCs w:val="24"/>
                <w:rtl/>
                <w:lang w:val="en-ZW" w:bidi="ar-EG"/>
              </w:rPr>
            </w:pPr>
          </w:p>
        </w:tc>
      </w:tr>
      <w:tr w:rsidR="006F3B62" w:rsidRPr="00794001">
        <w:tblPrEx>
          <w:tblCellMar>
            <w:top w:w="0" w:type="dxa"/>
            <w:bottom w:w="0" w:type="dxa"/>
          </w:tblCellMar>
        </w:tblPrEx>
        <w:trPr>
          <w:cantSplit/>
          <w:jc w:val="center"/>
        </w:trPr>
        <w:tc>
          <w:tcPr>
            <w:tcW w:w="2462" w:type="dxa"/>
            <w:tcBorders>
              <w:top w:val="single" w:sz="4" w:space="0" w:color="auto"/>
            </w:tcBorders>
            <w:shd w:val="clear" w:color="auto" w:fill="auto"/>
            <w:vAlign w:val="bottom"/>
          </w:tcPr>
          <w:p w:rsidR="006F3B62" w:rsidRPr="00794001" w:rsidRDefault="006F3B62" w:rsidP="009E690B">
            <w:pPr>
              <w:rPr>
                <w:rFonts w:hint="cs"/>
                <w:sz w:val="16"/>
                <w:szCs w:val="24"/>
                <w:rtl/>
                <w:lang w:val="en-ZW" w:bidi="ar-EG"/>
              </w:rPr>
            </w:pPr>
            <w:r>
              <w:rPr>
                <w:rFonts w:hint="cs"/>
                <w:sz w:val="16"/>
                <w:szCs w:val="24"/>
                <w:rtl/>
                <w:lang w:val="en-ZW" w:bidi="ar-EG"/>
              </w:rPr>
              <w:t>15-24</w:t>
            </w:r>
          </w:p>
        </w:tc>
        <w:tc>
          <w:tcPr>
            <w:tcW w:w="2462" w:type="dxa"/>
            <w:tcBorders>
              <w:top w:val="single" w:sz="4" w:space="0" w:color="auto"/>
            </w:tcBorders>
            <w:shd w:val="clear" w:color="auto" w:fill="auto"/>
            <w:vAlign w:val="bottom"/>
          </w:tcPr>
          <w:p w:rsidR="006F3B62" w:rsidRPr="00794001" w:rsidRDefault="006F3B62" w:rsidP="009E690B">
            <w:pPr>
              <w:rPr>
                <w:rFonts w:hint="cs"/>
                <w:sz w:val="16"/>
                <w:szCs w:val="24"/>
                <w:rtl/>
                <w:lang w:val="en-ZW" w:bidi="ar-EG"/>
              </w:rPr>
            </w:pPr>
            <w:r>
              <w:rPr>
                <w:rFonts w:hint="cs"/>
                <w:sz w:val="16"/>
                <w:szCs w:val="24"/>
                <w:rtl/>
                <w:lang w:val="en-ZW" w:bidi="ar-EG"/>
              </w:rPr>
              <w:t>42.3</w:t>
            </w:r>
          </w:p>
        </w:tc>
        <w:tc>
          <w:tcPr>
            <w:tcW w:w="2462" w:type="dxa"/>
            <w:tcBorders>
              <w:top w:val="single" w:sz="4" w:space="0" w:color="auto"/>
            </w:tcBorders>
            <w:shd w:val="clear" w:color="auto" w:fill="auto"/>
            <w:vAlign w:val="bottom"/>
          </w:tcPr>
          <w:p w:rsidR="006F3B62" w:rsidRPr="00794001" w:rsidRDefault="006F3B62" w:rsidP="009E690B">
            <w:pPr>
              <w:rPr>
                <w:rFonts w:hint="cs"/>
                <w:sz w:val="16"/>
                <w:szCs w:val="24"/>
                <w:rtl/>
                <w:lang w:val="en-ZW" w:bidi="ar-EG"/>
              </w:rPr>
            </w:pPr>
            <w:r>
              <w:rPr>
                <w:rFonts w:hint="cs"/>
                <w:sz w:val="16"/>
                <w:szCs w:val="24"/>
                <w:rtl/>
                <w:lang w:val="en-ZW" w:bidi="ar-EG"/>
              </w:rPr>
              <w:t>44.1</w:t>
            </w:r>
          </w:p>
        </w:tc>
        <w:tc>
          <w:tcPr>
            <w:tcW w:w="2464" w:type="dxa"/>
            <w:tcBorders>
              <w:top w:val="single" w:sz="4" w:space="0" w:color="auto"/>
            </w:tcBorders>
            <w:shd w:val="clear" w:color="auto" w:fill="auto"/>
            <w:vAlign w:val="bottom"/>
          </w:tcPr>
          <w:p w:rsidR="006F3B62" w:rsidRPr="00794001" w:rsidRDefault="006F3B62" w:rsidP="009E690B">
            <w:pPr>
              <w:rPr>
                <w:rFonts w:hint="cs"/>
                <w:sz w:val="16"/>
                <w:szCs w:val="24"/>
                <w:rtl/>
                <w:lang w:val="en-ZW" w:bidi="ar-EG"/>
              </w:rPr>
            </w:pPr>
            <w:r>
              <w:rPr>
                <w:rFonts w:hint="cs"/>
                <w:sz w:val="16"/>
                <w:szCs w:val="24"/>
                <w:rtl/>
                <w:lang w:val="en-ZW" w:bidi="ar-EG"/>
              </w:rPr>
              <w:t>45.8</w:t>
            </w:r>
          </w:p>
        </w:tc>
      </w:tr>
      <w:tr w:rsidR="006F3B62" w:rsidRPr="00794001">
        <w:tblPrEx>
          <w:tblCellMar>
            <w:top w:w="0" w:type="dxa"/>
            <w:bottom w:w="0" w:type="dxa"/>
          </w:tblCellMar>
        </w:tblPrEx>
        <w:trPr>
          <w:cantSplit/>
          <w:jc w:val="center"/>
        </w:trPr>
        <w:tc>
          <w:tcPr>
            <w:tcW w:w="2462" w:type="dxa"/>
            <w:shd w:val="clear" w:color="auto" w:fill="auto"/>
            <w:vAlign w:val="bottom"/>
          </w:tcPr>
          <w:p w:rsidR="006F3B62" w:rsidRPr="00794001" w:rsidRDefault="006F3B62" w:rsidP="009E690B">
            <w:pPr>
              <w:rPr>
                <w:rFonts w:hint="cs"/>
                <w:sz w:val="16"/>
                <w:szCs w:val="24"/>
                <w:rtl/>
                <w:lang w:val="en-ZW" w:bidi="ar-EG"/>
              </w:rPr>
            </w:pPr>
            <w:r>
              <w:rPr>
                <w:rFonts w:hint="cs"/>
                <w:sz w:val="16"/>
                <w:szCs w:val="24"/>
                <w:rtl/>
                <w:lang w:val="en-ZW" w:bidi="ar-EG"/>
              </w:rPr>
              <w:t>25-54</w:t>
            </w:r>
          </w:p>
        </w:tc>
        <w:tc>
          <w:tcPr>
            <w:tcW w:w="2462" w:type="dxa"/>
            <w:shd w:val="clear" w:color="auto" w:fill="auto"/>
            <w:vAlign w:val="bottom"/>
          </w:tcPr>
          <w:p w:rsidR="006F3B62" w:rsidRPr="00794001" w:rsidRDefault="006F3B62" w:rsidP="009E690B">
            <w:pPr>
              <w:rPr>
                <w:rFonts w:hint="cs"/>
                <w:sz w:val="16"/>
                <w:szCs w:val="24"/>
                <w:rtl/>
                <w:lang w:val="en-ZW" w:bidi="ar-EG"/>
              </w:rPr>
            </w:pPr>
            <w:r>
              <w:rPr>
                <w:rFonts w:hint="cs"/>
                <w:sz w:val="16"/>
                <w:szCs w:val="24"/>
                <w:rtl/>
                <w:lang w:val="en-ZW" w:bidi="ar-EG"/>
              </w:rPr>
              <w:t>89.3</w:t>
            </w:r>
          </w:p>
        </w:tc>
        <w:tc>
          <w:tcPr>
            <w:tcW w:w="2462" w:type="dxa"/>
            <w:shd w:val="clear" w:color="auto" w:fill="auto"/>
            <w:vAlign w:val="bottom"/>
          </w:tcPr>
          <w:p w:rsidR="006F3B62" w:rsidRPr="00794001" w:rsidRDefault="006F3B62" w:rsidP="009E690B">
            <w:pPr>
              <w:rPr>
                <w:rFonts w:hint="cs"/>
                <w:sz w:val="16"/>
                <w:szCs w:val="24"/>
                <w:rtl/>
                <w:lang w:val="en-ZW" w:bidi="ar-EG"/>
              </w:rPr>
            </w:pPr>
            <w:r>
              <w:rPr>
                <w:rFonts w:hint="cs"/>
                <w:sz w:val="16"/>
                <w:szCs w:val="24"/>
                <w:rtl/>
                <w:lang w:val="en-ZW" w:bidi="ar-EG"/>
              </w:rPr>
              <w:t>40.1</w:t>
            </w:r>
          </w:p>
        </w:tc>
        <w:tc>
          <w:tcPr>
            <w:tcW w:w="2464" w:type="dxa"/>
            <w:shd w:val="clear" w:color="auto" w:fill="auto"/>
            <w:vAlign w:val="bottom"/>
          </w:tcPr>
          <w:p w:rsidR="006F3B62" w:rsidRPr="00794001" w:rsidRDefault="006F3B62" w:rsidP="009E690B">
            <w:pPr>
              <w:rPr>
                <w:rFonts w:hint="cs"/>
                <w:sz w:val="16"/>
                <w:szCs w:val="24"/>
                <w:rtl/>
                <w:lang w:val="en-ZW" w:bidi="ar-EG"/>
              </w:rPr>
            </w:pPr>
            <w:r>
              <w:rPr>
                <w:rFonts w:hint="cs"/>
                <w:sz w:val="16"/>
                <w:szCs w:val="24"/>
                <w:rtl/>
                <w:lang w:val="en-ZW" w:bidi="ar-EG"/>
              </w:rPr>
              <w:t>65.0</w:t>
            </w:r>
          </w:p>
        </w:tc>
      </w:tr>
      <w:tr w:rsidR="006F3B62" w:rsidRPr="00794001">
        <w:tblPrEx>
          <w:tblCellMar>
            <w:top w:w="0" w:type="dxa"/>
            <w:bottom w:w="0" w:type="dxa"/>
          </w:tblCellMar>
        </w:tblPrEx>
        <w:trPr>
          <w:cantSplit/>
          <w:jc w:val="center"/>
        </w:trPr>
        <w:tc>
          <w:tcPr>
            <w:tcW w:w="2462" w:type="dxa"/>
            <w:tcBorders>
              <w:bottom w:val="single" w:sz="4" w:space="0" w:color="auto"/>
            </w:tcBorders>
            <w:shd w:val="clear" w:color="auto" w:fill="auto"/>
            <w:vAlign w:val="bottom"/>
          </w:tcPr>
          <w:p w:rsidR="006F3B62" w:rsidRPr="00794001" w:rsidRDefault="006F3B62" w:rsidP="009E690B">
            <w:pPr>
              <w:rPr>
                <w:rFonts w:hint="cs"/>
                <w:sz w:val="16"/>
                <w:szCs w:val="24"/>
                <w:rtl/>
                <w:lang w:val="en-ZW" w:bidi="ar-EG"/>
              </w:rPr>
            </w:pPr>
            <w:r>
              <w:rPr>
                <w:rFonts w:hint="cs"/>
                <w:sz w:val="16"/>
                <w:szCs w:val="24"/>
                <w:rtl/>
                <w:lang w:val="en-ZW" w:bidi="ar-EG"/>
              </w:rPr>
              <w:t>55-64</w:t>
            </w:r>
          </w:p>
        </w:tc>
        <w:tc>
          <w:tcPr>
            <w:tcW w:w="2462" w:type="dxa"/>
            <w:tcBorders>
              <w:bottom w:val="single" w:sz="4" w:space="0" w:color="auto"/>
            </w:tcBorders>
            <w:shd w:val="clear" w:color="auto" w:fill="auto"/>
            <w:vAlign w:val="bottom"/>
          </w:tcPr>
          <w:p w:rsidR="006F3B62" w:rsidRPr="00794001" w:rsidRDefault="006F3B62" w:rsidP="009E690B">
            <w:pPr>
              <w:rPr>
                <w:rFonts w:hint="cs"/>
                <w:sz w:val="16"/>
                <w:szCs w:val="24"/>
                <w:rtl/>
                <w:lang w:val="en-ZW" w:bidi="ar-EG"/>
              </w:rPr>
            </w:pPr>
            <w:r>
              <w:rPr>
                <w:rFonts w:hint="cs"/>
                <w:sz w:val="16"/>
                <w:szCs w:val="24"/>
                <w:rtl/>
                <w:lang w:val="en-ZW" w:bidi="ar-EG"/>
              </w:rPr>
              <w:t>51.1</w:t>
            </w:r>
          </w:p>
        </w:tc>
        <w:tc>
          <w:tcPr>
            <w:tcW w:w="2462" w:type="dxa"/>
            <w:tcBorders>
              <w:bottom w:val="single" w:sz="4" w:space="0" w:color="auto"/>
            </w:tcBorders>
            <w:shd w:val="clear" w:color="auto" w:fill="auto"/>
            <w:vAlign w:val="bottom"/>
          </w:tcPr>
          <w:p w:rsidR="006F3B62" w:rsidRPr="00794001" w:rsidRDefault="006F3B62" w:rsidP="009E690B">
            <w:pPr>
              <w:rPr>
                <w:rFonts w:hint="cs"/>
                <w:sz w:val="16"/>
                <w:szCs w:val="24"/>
                <w:rtl/>
                <w:lang w:val="en-ZW" w:bidi="ar-EG"/>
              </w:rPr>
            </w:pPr>
            <w:r>
              <w:rPr>
                <w:rFonts w:hint="cs"/>
                <w:sz w:val="16"/>
                <w:szCs w:val="24"/>
                <w:rtl/>
                <w:lang w:val="en-ZW" w:bidi="ar-EG"/>
              </w:rPr>
              <w:t>11.4</w:t>
            </w:r>
          </w:p>
        </w:tc>
        <w:tc>
          <w:tcPr>
            <w:tcW w:w="2464" w:type="dxa"/>
            <w:tcBorders>
              <w:bottom w:val="single" w:sz="4" w:space="0" w:color="auto"/>
            </w:tcBorders>
            <w:shd w:val="clear" w:color="auto" w:fill="auto"/>
            <w:vAlign w:val="bottom"/>
          </w:tcPr>
          <w:p w:rsidR="006F3B62" w:rsidRPr="00794001" w:rsidRDefault="006F3B62" w:rsidP="009E690B">
            <w:pPr>
              <w:rPr>
                <w:rFonts w:hint="cs"/>
                <w:sz w:val="16"/>
                <w:szCs w:val="24"/>
                <w:rtl/>
                <w:lang w:val="en-ZW" w:bidi="ar-EG"/>
              </w:rPr>
            </w:pPr>
            <w:r>
              <w:rPr>
                <w:rFonts w:hint="cs"/>
                <w:sz w:val="16"/>
                <w:szCs w:val="24"/>
                <w:rtl/>
                <w:lang w:val="en-ZW" w:bidi="ar-EG"/>
              </w:rPr>
              <w:t>30.4</w:t>
            </w:r>
          </w:p>
        </w:tc>
      </w:tr>
      <w:tr w:rsidR="006F3B62" w:rsidRPr="004004FB">
        <w:tblPrEx>
          <w:tblCellMar>
            <w:top w:w="0" w:type="dxa"/>
            <w:bottom w:w="0" w:type="dxa"/>
          </w:tblCellMar>
        </w:tblPrEx>
        <w:trPr>
          <w:cantSplit/>
          <w:jc w:val="center"/>
        </w:trPr>
        <w:tc>
          <w:tcPr>
            <w:tcW w:w="2462" w:type="dxa"/>
            <w:tcBorders>
              <w:top w:val="single" w:sz="4" w:space="0" w:color="auto"/>
              <w:bottom w:val="single" w:sz="4" w:space="0" w:color="auto"/>
            </w:tcBorders>
            <w:shd w:val="clear" w:color="auto" w:fill="auto"/>
            <w:vAlign w:val="bottom"/>
          </w:tcPr>
          <w:p w:rsidR="006F3B62" w:rsidRPr="004004FB" w:rsidRDefault="006F3B62" w:rsidP="009E690B">
            <w:pPr>
              <w:rPr>
                <w:rFonts w:hint="cs"/>
                <w:b/>
                <w:bCs/>
                <w:sz w:val="16"/>
                <w:szCs w:val="24"/>
                <w:rtl/>
                <w:lang w:val="en-ZW" w:bidi="ar-EG"/>
              </w:rPr>
            </w:pPr>
            <w:r w:rsidRPr="004004FB">
              <w:rPr>
                <w:rFonts w:hint="cs"/>
                <w:b/>
                <w:bCs/>
                <w:sz w:val="16"/>
                <w:szCs w:val="24"/>
                <w:rtl/>
                <w:lang w:val="en-ZW" w:bidi="ar-EG"/>
              </w:rPr>
              <w:t>المجموع</w:t>
            </w:r>
          </w:p>
        </w:tc>
        <w:tc>
          <w:tcPr>
            <w:tcW w:w="2462" w:type="dxa"/>
            <w:tcBorders>
              <w:top w:val="single" w:sz="4" w:space="0" w:color="auto"/>
              <w:bottom w:val="single" w:sz="4" w:space="0" w:color="auto"/>
            </w:tcBorders>
            <w:shd w:val="clear" w:color="auto" w:fill="auto"/>
            <w:vAlign w:val="bottom"/>
          </w:tcPr>
          <w:p w:rsidR="006F3B62" w:rsidRPr="004004FB" w:rsidRDefault="006F3B62" w:rsidP="009E690B">
            <w:pPr>
              <w:rPr>
                <w:rFonts w:hint="cs"/>
                <w:b/>
                <w:bCs/>
                <w:sz w:val="16"/>
                <w:szCs w:val="24"/>
                <w:rtl/>
                <w:lang w:val="en-ZW" w:bidi="ar-EG"/>
              </w:rPr>
            </w:pPr>
            <w:r w:rsidRPr="004004FB">
              <w:rPr>
                <w:rFonts w:hint="cs"/>
                <w:b/>
                <w:bCs/>
                <w:sz w:val="16"/>
                <w:szCs w:val="24"/>
                <w:rtl/>
                <w:lang w:val="en-ZW" w:bidi="ar-EG"/>
              </w:rPr>
              <w:t>74.3</w:t>
            </w:r>
          </w:p>
        </w:tc>
        <w:tc>
          <w:tcPr>
            <w:tcW w:w="2462" w:type="dxa"/>
            <w:tcBorders>
              <w:top w:val="single" w:sz="4" w:space="0" w:color="auto"/>
              <w:bottom w:val="single" w:sz="4" w:space="0" w:color="auto"/>
            </w:tcBorders>
            <w:shd w:val="clear" w:color="auto" w:fill="auto"/>
            <w:vAlign w:val="bottom"/>
          </w:tcPr>
          <w:p w:rsidR="006F3B62" w:rsidRPr="004004FB" w:rsidRDefault="006F3B62" w:rsidP="009E690B">
            <w:pPr>
              <w:rPr>
                <w:rFonts w:hint="cs"/>
                <w:b/>
                <w:bCs/>
                <w:sz w:val="16"/>
                <w:szCs w:val="24"/>
                <w:rtl/>
                <w:lang w:val="en-ZW" w:bidi="ar-EG"/>
              </w:rPr>
            </w:pPr>
            <w:r w:rsidRPr="004004FB">
              <w:rPr>
                <w:rFonts w:hint="cs"/>
                <w:b/>
                <w:bCs/>
                <w:sz w:val="16"/>
                <w:szCs w:val="24"/>
                <w:rtl/>
                <w:lang w:val="en-ZW" w:bidi="ar-EG"/>
              </w:rPr>
              <w:t>36.5</w:t>
            </w:r>
          </w:p>
        </w:tc>
        <w:tc>
          <w:tcPr>
            <w:tcW w:w="2464" w:type="dxa"/>
            <w:tcBorders>
              <w:top w:val="single" w:sz="4" w:space="0" w:color="auto"/>
              <w:bottom w:val="single" w:sz="4" w:space="0" w:color="auto"/>
            </w:tcBorders>
            <w:shd w:val="clear" w:color="auto" w:fill="auto"/>
            <w:vAlign w:val="bottom"/>
          </w:tcPr>
          <w:p w:rsidR="006F3B62" w:rsidRPr="004004FB" w:rsidRDefault="006F3B62" w:rsidP="009E690B">
            <w:pPr>
              <w:rPr>
                <w:rFonts w:hint="cs"/>
                <w:b/>
                <w:bCs/>
                <w:sz w:val="16"/>
                <w:szCs w:val="24"/>
                <w:rtl/>
                <w:lang w:val="en-ZW" w:bidi="ar-EG"/>
              </w:rPr>
            </w:pPr>
            <w:r w:rsidRPr="004004FB">
              <w:rPr>
                <w:rFonts w:hint="cs"/>
                <w:b/>
                <w:bCs/>
                <w:sz w:val="16"/>
                <w:szCs w:val="24"/>
                <w:rtl/>
                <w:lang w:val="en-ZW" w:bidi="ar-EG"/>
              </w:rPr>
              <w:t>55.5</w:t>
            </w:r>
          </w:p>
        </w:tc>
      </w:tr>
      <w:tr w:rsidR="006F3B62" w:rsidRPr="00794001">
        <w:tblPrEx>
          <w:tblCellMar>
            <w:top w:w="0" w:type="dxa"/>
            <w:bottom w:w="0" w:type="dxa"/>
          </w:tblCellMar>
        </w:tblPrEx>
        <w:trPr>
          <w:cantSplit/>
          <w:jc w:val="center"/>
        </w:trPr>
        <w:tc>
          <w:tcPr>
            <w:tcW w:w="2462" w:type="dxa"/>
            <w:tcBorders>
              <w:top w:val="single" w:sz="4" w:space="0" w:color="auto"/>
              <w:bottom w:val="single" w:sz="4" w:space="0" w:color="auto"/>
            </w:tcBorders>
            <w:shd w:val="clear" w:color="auto" w:fill="auto"/>
            <w:vAlign w:val="bottom"/>
          </w:tcPr>
          <w:p w:rsidR="006F3B62" w:rsidRPr="00794001" w:rsidRDefault="006F3B62" w:rsidP="009E690B">
            <w:pPr>
              <w:rPr>
                <w:rFonts w:hint="cs"/>
                <w:sz w:val="16"/>
                <w:szCs w:val="24"/>
                <w:rtl/>
                <w:lang w:val="en-ZW" w:bidi="ar-EG"/>
              </w:rPr>
            </w:pPr>
          </w:p>
        </w:tc>
        <w:tc>
          <w:tcPr>
            <w:tcW w:w="4924" w:type="dxa"/>
            <w:gridSpan w:val="2"/>
            <w:tcBorders>
              <w:top w:val="single" w:sz="4" w:space="0" w:color="auto"/>
              <w:bottom w:val="single" w:sz="4" w:space="0" w:color="auto"/>
            </w:tcBorders>
            <w:shd w:val="clear" w:color="auto" w:fill="auto"/>
            <w:vAlign w:val="bottom"/>
          </w:tcPr>
          <w:p w:rsidR="006F3B62" w:rsidRPr="00037904" w:rsidRDefault="006F3B62" w:rsidP="009E690B">
            <w:pPr>
              <w:jc w:val="center"/>
              <w:rPr>
                <w:rFonts w:hint="cs"/>
                <w:b/>
                <w:bCs/>
                <w:sz w:val="16"/>
                <w:szCs w:val="24"/>
                <w:rtl/>
                <w:lang w:val="en-ZW" w:bidi="ar-EG"/>
              </w:rPr>
            </w:pPr>
            <w:r w:rsidRPr="00037904">
              <w:rPr>
                <w:rFonts w:hint="cs"/>
                <w:b/>
                <w:bCs/>
                <w:sz w:val="16"/>
                <w:szCs w:val="24"/>
                <w:rtl/>
                <w:lang w:val="en-ZW" w:bidi="ar-EG"/>
              </w:rPr>
              <w:t>تموز/يوليه - أيلول/سبتمبر 2005</w:t>
            </w:r>
            <w:r w:rsidR="008F79C3">
              <w:rPr>
                <w:rFonts w:hint="cs"/>
                <w:b/>
                <w:bCs/>
                <w:sz w:val="16"/>
                <w:szCs w:val="24"/>
                <w:rtl/>
                <w:lang w:val="en-ZW" w:bidi="ar-EG"/>
              </w:rPr>
              <w:t xml:space="preserve"> (منقح)</w:t>
            </w:r>
          </w:p>
        </w:tc>
        <w:tc>
          <w:tcPr>
            <w:tcW w:w="2464" w:type="dxa"/>
            <w:tcBorders>
              <w:top w:val="single" w:sz="4" w:space="0" w:color="auto"/>
              <w:bottom w:val="single" w:sz="4" w:space="0" w:color="auto"/>
            </w:tcBorders>
            <w:shd w:val="clear" w:color="auto" w:fill="auto"/>
            <w:vAlign w:val="bottom"/>
          </w:tcPr>
          <w:p w:rsidR="006F3B62" w:rsidRPr="00794001" w:rsidRDefault="006F3B62" w:rsidP="009E690B">
            <w:pPr>
              <w:rPr>
                <w:rFonts w:hint="cs"/>
                <w:sz w:val="16"/>
                <w:szCs w:val="24"/>
                <w:rtl/>
                <w:lang w:val="en-ZW" w:bidi="ar-EG"/>
              </w:rPr>
            </w:pPr>
          </w:p>
        </w:tc>
      </w:tr>
      <w:tr w:rsidR="006F3B62" w:rsidRPr="00794001">
        <w:tblPrEx>
          <w:tblCellMar>
            <w:top w:w="0" w:type="dxa"/>
            <w:bottom w:w="0" w:type="dxa"/>
          </w:tblCellMar>
        </w:tblPrEx>
        <w:trPr>
          <w:cantSplit/>
          <w:jc w:val="center"/>
        </w:trPr>
        <w:tc>
          <w:tcPr>
            <w:tcW w:w="2462" w:type="dxa"/>
            <w:tcBorders>
              <w:top w:val="single" w:sz="4" w:space="0" w:color="auto"/>
            </w:tcBorders>
            <w:shd w:val="clear" w:color="auto" w:fill="auto"/>
            <w:vAlign w:val="bottom"/>
          </w:tcPr>
          <w:p w:rsidR="006F3B62" w:rsidRPr="00794001" w:rsidRDefault="006F3B62" w:rsidP="009E690B">
            <w:pPr>
              <w:rPr>
                <w:rFonts w:hint="cs"/>
                <w:sz w:val="16"/>
                <w:szCs w:val="24"/>
                <w:rtl/>
                <w:lang w:val="en-ZW" w:bidi="ar-EG"/>
              </w:rPr>
            </w:pPr>
            <w:r>
              <w:rPr>
                <w:rFonts w:hint="cs"/>
                <w:sz w:val="16"/>
                <w:szCs w:val="24"/>
                <w:rtl/>
                <w:lang w:val="en-ZW" w:bidi="ar-EG"/>
              </w:rPr>
              <w:t>15-24</w:t>
            </w:r>
          </w:p>
        </w:tc>
        <w:tc>
          <w:tcPr>
            <w:tcW w:w="2462" w:type="dxa"/>
            <w:tcBorders>
              <w:top w:val="single" w:sz="4" w:space="0" w:color="auto"/>
            </w:tcBorders>
            <w:shd w:val="clear" w:color="auto" w:fill="auto"/>
            <w:vAlign w:val="bottom"/>
          </w:tcPr>
          <w:p w:rsidR="006F3B62" w:rsidRPr="00794001" w:rsidRDefault="006F3B62" w:rsidP="009E690B">
            <w:pPr>
              <w:rPr>
                <w:rFonts w:hint="cs"/>
                <w:sz w:val="16"/>
                <w:szCs w:val="24"/>
                <w:rtl/>
                <w:lang w:val="en-ZW" w:bidi="ar-EG"/>
              </w:rPr>
            </w:pPr>
            <w:r>
              <w:rPr>
                <w:rFonts w:hint="cs"/>
                <w:sz w:val="16"/>
                <w:szCs w:val="24"/>
                <w:rtl/>
                <w:lang w:val="en-ZW" w:bidi="ar-EG"/>
              </w:rPr>
              <w:t>46.7</w:t>
            </w:r>
          </w:p>
        </w:tc>
        <w:tc>
          <w:tcPr>
            <w:tcW w:w="2462" w:type="dxa"/>
            <w:tcBorders>
              <w:top w:val="single" w:sz="4" w:space="0" w:color="auto"/>
            </w:tcBorders>
            <w:shd w:val="clear" w:color="auto" w:fill="auto"/>
            <w:vAlign w:val="bottom"/>
          </w:tcPr>
          <w:p w:rsidR="006F3B62" w:rsidRPr="00794001" w:rsidRDefault="006F3B62" w:rsidP="009E690B">
            <w:pPr>
              <w:rPr>
                <w:rFonts w:hint="cs"/>
                <w:sz w:val="16"/>
                <w:szCs w:val="24"/>
                <w:rtl/>
                <w:lang w:val="en-ZW" w:bidi="ar-EG"/>
              </w:rPr>
            </w:pPr>
            <w:r>
              <w:rPr>
                <w:rFonts w:hint="cs"/>
                <w:sz w:val="16"/>
                <w:szCs w:val="24"/>
                <w:rtl/>
                <w:lang w:val="en-ZW" w:bidi="ar-EG"/>
              </w:rPr>
              <w:t>45.5</w:t>
            </w:r>
          </w:p>
        </w:tc>
        <w:tc>
          <w:tcPr>
            <w:tcW w:w="2464" w:type="dxa"/>
            <w:tcBorders>
              <w:top w:val="single" w:sz="4" w:space="0" w:color="auto"/>
            </w:tcBorders>
            <w:shd w:val="clear" w:color="auto" w:fill="auto"/>
            <w:vAlign w:val="bottom"/>
          </w:tcPr>
          <w:p w:rsidR="006F3B62" w:rsidRPr="00794001" w:rsidRDefault="006F3B62" w:rsidP="009E690B">
            <w:pPr>
              <w:rPr>
                <w:rFonts w:hint="cs"/>
                <w:sz w:val="16"/>
                <w:szCs w:val="24"/>
                <w:rtl/>
                <w:lang w:val="en-ZW" w:bidi="ar-EG"/>
              </w:rPr>
            </w:pPr>
            <w:r>
              <w:rPr>
                <w:rFonts w:hint="cs"/>
                <w:sz w:val="16"/>
                <w:szCs w:val="24"/>
                <w:rtl/>
                <w:lang w:val="en-ZW" w:bidi="ar-EG"/>
              </w:rPr>
              <w:t>46.1</w:t>
            </w:r>
          </w:p>
        </w:tc>
      </w:tr>
      <w:tr w:rsidR="006F3B62" w:rsidRPr="00794001">
        <w:tblPrEx>
          <w:tblCellMar>
            <w:top w:w="0" w:type="dxa"/>
            <w:bottom w:w="0" w:type="dxa"/>
          </w:tblCellMar>
        </w:tblPrEx>
        <w:trPr>
          <w:cantSplit/>
          <w:jc w:val="center"/>
        </w:trPr>
        <w:tc>
          <w:tcPr>
            <w:tcW w:w="2462" w:type="dxa"/>
            <w:shd w:val="clear" w:color="auto" w:fill="auto"/>
            <w:vAlign w:val="bottom"/>
          </w:tcPr>
          <w:p w:rsidR="006F3B62" w:rsidRPr="00794001" w:rsidRDefault="006F3B62" w:rsidP="009E690B">
            <w:pPr>
              <w:rPr>
                <w:rFonts w:hint="cs"/>
                <w:sz w:val="16"/>
                <w:szCs w:val="24"/>
                <w:rtl/>
                <w:lang w:val="en-ZW" w:bidi="ar-EG"/>
              </w:rPr>
            </w:pPr>
            <w:r>
              <w:rPr>
                <w:rFonts w:hint="cs"/>
                <w:sz w:val="16"/>
                <w:szCs w:val="24"/>
                <w:rtl/>
                <w:lang w:val="en-ZW" w:bidi="ar-EG"/>
              </w:rPr>
              <w:t>25-54</w:t>
            </w:r>
          </w:p>
        </w:tc>
        <w:tc>
          <w:tcPr>
            <w:tcW w:w="2462" w:type="dxa"/>
            <w:shd w:val="clear" w:color="auto" w:fill="auto"/>
            <w:vAlign w:val="bottom"/>
          </w:tcPr>
          <w:p w:rsidR="006F3B62" w:rsidRPr="00794001" w:rsidRDefault="006F3B62" w:rsidP="009E690B">
            <w:pPr>
              <w:rPr>
                <w:rFonts w:hint="cs"/>
                <w:sz w:val="16"/>
                <w:szCs w:val="24"/>
                <w:rtl/>
                <w:lang w:val="en-ZW" w:bidi="ar-EG"/>
              </w:rPr>
            </w:pPr>
            <w:r>
              <w:rPr>
                <w:rFonts w:hint="cs"/>
                <w:sz w:val="16"/>
                <w:szCs w:val="24"/>
                <w:rtl/>
                <w:lang w:val="en-ZW" w:bidi="ar-EG"/>
              </w:rPr>
              <w:t>89.0</w:t>
            </w:r>
          </w:p>
        </w:tc>
        <w:tc>
          <w:tcPr>
            <w:tcW w:w="2462" w:type="dxa"/>
            <w:shd w:val="clear" w:color="auto" w:fill="auto"/>
            <w:vAlign w:val="bottom"/>
          </w:tcPr>
          <w:p w:rsidR="006F3B62" w:rsidRPr="00794001" w:rsidRDefault="006F3B62" w:rsidP="009E690B">
            <w:pPr>
              <w:rPr>
                <w:rFonts w:hint="cs"/>
                <w:sz w:val="16"/>
                <w:szCs w:val="24"/>
                <w:rtl/>
                <w:lang w:val="en-ZW" w:bidi="ar-EG"/>
              </w:rPr>
            </w:pPr>
            <w:r>
              <w:rPr>
                <w:rFonts w:hint="cs"/>
                <w:sz w:val="16"/>
                <w:szCs w:val="24"/>
                <w:rtl/>
                <w:lang w:val="en-ZW" w:bidi="ar-EG"/>
              </w:rPr>
              <w:t>36.4</w:t>
            </w:r>
          </w:p>
        </w:tc>
        <w:tc>
          <w:tcPr>
            <w:tcW w:w="2464" w:type="dxa"/>
            <w:shd w:val="clear" w:color="auto" w:fill="auto"/>
            <w:vAlign w:val="bottom"/>
          </w:tcPr>
          <w:p w:rsidR="006F3B62" w:rsidRPr="00794001" w:rsidRDefault="006F3B62" w:rsidP="009E690B">
            <w:pPr>
              <w:rPr>
                <w:rFonts w:hint="cs"/>
                <w:sz w:val="16"/>
                <w:szCs w:val="24"/>
                <w:rtl/>
                <w:lang w:val="en-ZW" w:bidi="ar-EG"/>
              </w:rPr>
            </w:pPr>
            <w:r>
              <w:rPr>
                <w:rFonts w:hint="cs"/>
                <w:sz w:val="16"/>
                <w:szCs w:val="24"/>
                <w:rtl/>
                <w:lang w:val="en-ZW" w:bidi="ar-EG"/>
              </w:rPr>
              <w:t>63.0</w:t>
            </w:r>
          </w:p>
        </w:tc>
      </w:tr>
      <w:tr w:rsidR="006F3B62" w:rsidRPr="00794001">
        <w:tblPrEx>
          <w:tblCellMar>
            <w:top w:w="0" w:type="dxa"/>
            <w:bottom w:w="0" w:type="dxa"/>
          </w:tblCellMar>
        </w:tblPrEx>
        <w:trPr>
          <w:cantSplit/>
          <w:jc w:val="center"/>
        </w:trPr>
        <w:tc>
          <w:tcPr>
            <w:tcW w:w="2462" w:type="dxa"/>
            <w:tcBorders>
              <w:bottom w:val="single" w:sz="4" w:space="0" w:color="auto"/>
            </w:tcBorders>
            <w:shd w:val="clear" w:color="auto" w:fill="auto"/>
            <w:vAlign w:val="bottom"/>
          </w:tcPr>
          <w:p w:rsidR="006F3B62" w:rsidRPr="00794001" w:rsidRDefault="006F3B62" w:rsidP="009E690B">
            <w:pPr>
              <w:rPr>
                <w:rFonts w:hint="cs"/>
                <w:sz w:val="16"/>
                <w:szCs w:val="24"/>
                <w:rtl/>
                <w:lang w:val="en-ZW" w:bidi="ar-EG"/>
              </w:rPr>
            </w:pPr>
            <w:r>
              <w:rPr>
                <w:rFonts w:hint="cs"/>
                <w:sz w:val="16"/>
                <w:szCs w:val="24"/>
                <w:rtl/>
                <w:lang w:val="en-ZW" w:bidi="ar-EG"/>
              </w:rPr>
              <w:t>55-64</w:t>
            </w:r>
          </w:p>
        </w:tc>
        <w:tc>
          <w:tcPr>
            <w:tcW w:w="2462" w:type="dxa"/>
            <w:tcBorders>
              <w:bottom w:val="single" w:sz="4" w:space="0" w:color="auto"/>
            </w:tcBorders>
            <w:shd w:val="clear" w:color="auto" w:fill="auto"/>
            <w:vAlign w:val="bottom"/>
          </w:tcPr>
          <w:p w:rsidR="006F3B62" w:rsidRPr="00794001" w:rsidRDefault="006F3B62" w:rsidP="009E690B">
            <w:pPr>
              <w:rPr>
                <w:rFonts w:hint="cs"/>
                <w:sz w:val="16"/>
                <w:szCs w:val="24"/>
                <w:rtl/>
                <w:lang w:val="en-ZW" w:bidi="ar-EG"/>
              </w:rPr>
            </w:pPr>
            <w:r>
              <w:rPr>
                <w:rFonts w:hint="cs"/>
                <w:sz w:val="16"/>
                <w:szCs w:val="24"/>
                <w:rtl/>
                <w:lang w:val="en-ZW" w:bidi="ar-EG"/>
              </w:rPr>
              <w:t>49.0</w:t>
            </w:r>
          </w:p>
        </w:tc>
        <w:tc>
          <w:tcPr>
            <w:tcW w:w="2462" w:type="dxa"/>
            <w:tcBorders>
              <w:bottom w:val="single" w:sz="4" w:space="0" w:color="auto"/>
            </w:tcBorders>
            <w:shd w:val="clear" w:color="auto" w:fill="auto"/>
            <w:vAlign w:val="bottom"/>
          </w:tcPr>
          <w:p w:rsidR="006F3B62" w:rsidRPr="00794001" w:rsidRDefault="006F3B62" w:rsidP="009E690B">
            <w:pPr>
              <w:rPr>
                <w:rFonts w:hint="cs"/>
                <w:sz w:val="16"/>
                <w:szCs w:val="24"/>
                <w:rtl/>
                <w:lang w:val="en-ZW" w:bidi="ar-EG"/>
              </w:rPr>
            </w:pPr>
            <w:r>
              <w:rPr>
                <w:rFonts w:hint="cs"/>
                <w:sz w:val="16"/>
                <w:szCs w:val="24"/>
                <w:rtl/>
                <w:lang w:val="en-ZW" w:bidi="ar-EG"/>
              </w:rPr>
              <w:t>12.1</w:t>
            </w:r>
          </w:p>
        </w:tc>
        <w:tc>
          <w:tcPr>
            <w:tcW w:w="2464" w:type="dxa"/>
            <w:tcBorders>
              <w:bottom w:val="single" w:sz="4" w:space="0" w:color="auto"/>
            </w:tcBorders>
            <w:shd w:val="clear" w:color="auto" w:fill="auto"/>
            <w:vAlign w:val="bottom"/>
          </w:tcPr>
          <w:p w:rsidR="006F3B62" w:rsidRPr="00794001" w:rsidRDefault="006F3B62" w:rsidP="009E690B">
            <w:pPr>
              <w:rPr>
                <w:rFonts w:hint="cs"/>
                <w:sz w:val="16"/>
                <w:szCs w:val="24"/>
                <w:rtl/>
                <w:lang w:val="en-ZW" w:bidi="ar-EG"/>
              </w:rPr>
            </w:pPr>
            <w:r>
              <w:rPr>
                <w:rFonts w:hint="cs"/>
                <w:sz w:val="16"/>
                <w:szCs w:val="24"/>
                <w:rtl/>
                <w:lang w:val="en-ZW" w:bidi="ar-EG"/>
              </w:rPr>
              <w:t>29.8</w:t>
            </w:r>
          </w:p>
        </w:tc>
      </w:tr>
      <w:tr w:rsidR="006F3B62" w:rsidRPr="004004FB">
        <w:tblPrEx>
          <w:tblCellMar>
            <w:top w:w="0" w:type="dxa"/>
            <w:bottom w:w="0" w:type="dxa"/>
          </w:tblCellMar>
        </w:tblPrEx>
        <w:trPr>
          <w:cantSplit/>
          <w:jc w:val="center"/>
        </w:trPr>
        <w:tc>
          <w:tcPr>
            <w:tcW w:w="2462" w:type="dxa"/>
            <w:tcBorders>
              <w:top w:val="single" w:sz="4" w:space="0" w:color="auto"/>
              <w:bottom w:val="single" w:sz="12" w:space="0" w:color="auto"/>
            </w:tcBorders>
            <w:shd w:val="clear" w:color="auto" w:fill="auto"/>
            <w:vAlign w:val="bottom"/>
          </w:tcPr>
          <w:p w:rsidR="006F3B62" w:rsidRPr="004004FB" w:rsidRDefault="006F3B62" w:rsidP="009E690B">
            <w:pPr>
              <w:rPr>
                <w:rFonts w:hint="cs"/>
                <w:b/>
                <w:bCs/>
                <w:sz w:val="16"/>
                <w:szCs w:val="24"/>
                <w:rtl/>
                <w:lang w:val="en-ZW" w:bidi="ar-EG"/>
              </w:rPr>
            </w:pPr>
            <w:r w:rsidRPr="004004FB">
              <w:rPr>
                <w:rFonts w:hint="cs"/>
                <w:b/>
                <w:bCs/>
                <w:sz w:val="16"/>
                <w:szCs w:val="24"/>
                <w:rtl/>
                <w:lang w:val="en-ZW" w:bidi="ar-EG"/>
              </w:rPr>
              <w:t>المجموع</w:t>
            </w:r>
          </w:p>
        </w:tc>
        <w:tc>
          <w:tcPr>
            <w:tcW w:w="2462" w:type="dxa"/>
            <w:tcBorders>
              <w:top w:val="single" w:sz="4" w:space="0" w:color="auto"/>
              <w:bottom w:val="single" w:sz="12" w:space="0" w:color="auto"/>
            </w:tcBorders>
            <w:shd w:val="clear" w:color="auto" w:fill="auto"/>
            <w:vAlign w:val="bottom"/>
          </w:tcPr>
          <w:p w:rsidR="006F3B62" w:rsidRPr="004004FB" w:rsidRDefault="006F3B62" w:rsidP="009E690B">
            <w:pPr>
              <w:rPr>
                <w:rFonts w:hint="cs"/>
                <w:b/>
                <w:bCs/>
                <w:sz w:val="16"/>
                <w:szCs w:val="24"/>
                <w:rtl/>
                <w:lang w:val="en-ZW" w:bidi="ar-EG"/>
              </w:rPr>
            </w:pPr>
            <w:r w:rsidRPr="004004FB">
              <w:rPr>
                <w:rFonts w:hint="cs"/>
                <w:b/>
                <w:bCs/>
                <w:sz w:val="16"/>
                <w:szCs w:val="24"/>
                <w:rtl/>
                <w:lang w:val="en-ZW" w:bidi="ar-EG"/>
              </w:rPr>
              <w:t>74.3</w:t>
            </w:r>
          </w:p>
        </w:tc>
        <w:tc>
          <w:tcPr>
            <w:tcW w:w="2462" w:type="dxa"/>
            <w:tcBorders>
              <w:top w:val="single" w:sz="4" w:space="0" w:color="auto"/>
              <w:bottom w:val="single" w:sz="12" w:space="0" w:color="auto"/>
            </w:tcBorders>
            <w:shd w:val="clear" w:color="auto" w:fill="auto"/>
            <w:vAlign w:val="bottom"/>
          </w:tcPr>
          <w:p w:rsidR="006F3B62" w:rsidRPr="004004FB" w:rsidRDefault="006F3B62" w:rsidP="009E690B">
            <w:pPr>
              <w:rPr>
                <w:rFonts w:hint="cs"/>
                <w:b/>
                <w:bCs/>
                <w:sz w:val="16"/>
                <w:szCs w:val="24"/>
                <w:rtl/>
                <w:lang w:val="en-ZW" w:bidi="ar-EG"/>
              </w:rPr>
            </w:pPr>
            <w:r w:rsidRPr="004004FB">
              <w:rPr>
                <w:rFonts w:hint="cs"/>
                <w:b/>
                <w:bCs/>
                <w:sz w:val="16"/>
                <w:szCs w:val="24"/>
                <w:rtl/>
                <w:lang w:val="en-ZW" w:bidi="ar-EG"/>
              </w:rPr>
              <w:t>34.5</w:t>
            </w:r>
          </w:p>
        </w:tc>
        <w:tc>
          <w:tcPr>
            <w:tcW w:w="2464" w:type="dxa"/>
            <w:tcBorders>
              <w:top w:val="single" w:sz="4" w:space="0" w:color="auto"/>
              <w:bottom w:val="single" w:sz="12" w:space="0" w:color="auto"/>
            </w:tcBorders>
            <w:shd w:val="clear" w:color="auto" w:fill="auto"/>
            <w:vAlign w:val="bottom"/>
          </w:tcPr>
          <w:p w:rsidR="006F3B62" w:rsidRPr="004004FB" w:rsidRDefault="006F3B62" w:rsidP="009E690B">
            <w:pPr>
              <w:rPr>
                <w:rFonts w:hint="cs"/>
                <w:b/>
                <w:bCs/>
                <w:sz w:val="16"/>
                <w:szCs w:val="24"/>
                <w:rtl/>
                <w:lang w:val="en-ZW" w:bidi="ar-EG"/>
              </w:rPr>
            </w:pPr>
            <w:r w:rsidRPr="004004FB">
              <w:rPr>
                <w:rFonts w:hint="cs"/>
                <w:b/>
                <w:bCs/>
                <w:sz w:val="16"/>
                <w:szCs w:val="24"/>
                <w:rtl/>
                <w:lang w:val="en-ZW" w:bidi="ar-EG"/>
              </w:rPr>
              <w:t>54.2</w:t>
            </w:r>
          </w:p>
        </w:tc>
      </w:tr>
    </w:tbl>
    <w:p w:rsidR="006F3B62" w:rsidRPr="006F3B62" w:rsidRDefault="006F3B62" w:rsidP="006F3B62">
      <w:pPr>
        <w:pStyle w:val="SingleTxt"/>
        <w:spacing w:after="0" w:line="120" w:lineRule="exact"/>
        <w:rPr>
          <w:rFonts w:hint="cs"/>
          <w:b/>
          <w:bCs/>
          <w:sz w:val="10"/>
          <w:rtl/>
          <w:lang w:val="en-ZW" w:bidi="ar-SY"/>
        </w:rPr>
      </w:pPr>
    </w:p>
    <w:p w:rsidR="00462035" w:rsidRDefault="00462035" w:rsidP="00462035">
      <w:pPr>
        <w:pStyle w:val="FootnoteText"/>
        <w:tabs>
          <w:tab w:val="clear" w:pos="418"/>
          <w:tab w:val="right" w:pos="662"/>
          <w:tab w:val="left" w:pos="763"/>
          <w:tab w:val="left" w:pos="1210"/>
          <w:tab w:val="left" w:pos="1685"/>
          <w:tab w:val="left" w:pos="2174"/>
          <w:tab w:val="left" w:pos="2650"/>
        </w:tabs>
        <w:spacing w:after="80"/>
        <w:ind w:left="763" w:right="0" w:hanging="763"/>
        <w:rPr>
          <w:rFonts w:hint="cs"/>
          <w:b/>
          <w:bCs/>
          <w:i/>
          <w:iCs/>
          <w:rtl/>
          <w:lang w:val="en-ZW" w:bidi="ar-SY"/>
        </w:rPr>
      </w:pPr>
      <w:r>
        <w:rPr>
          <w:rFonts w:hint="cs"/>
          <w:b/>
          <w:bCs/>
          <w:rtl/>
          <w:lang w:val="en-ZW" w:bidi="ar-SY"/>
        </w:rPr>
        <w:tab/>
      </w:r>
      <w:r>
        <w:rPr>
          <w:rFonts w:hint="cs"/>
          <w:b/>
          <w:bCs/>
          <w:rtl/>
          <w:lang w:val="en-ZW" w:bidi="ar-SY"/>
        </w:rPr>
        <w:tab/>
      </w:r>
      <w:r w:rsidRPr="00462035">
        <w:rPr>
          <w:rFonts w:hint="cs"/>
          <w:b/>
          <w:bCs/>
          <w:rtl/>
          <w:lang w:val="en-ZW" w:bidi="ar-SY"/>
        </w:rPr>
        <w:t>ا</w:t>
      </w:r>
      <w:r w:rsidRPr="00462035">
        <w:rPr>
          <w:rFonts w:hint="cs"/>
          <w:rtl/>
          <w:lang w:val="en-ZW" w:bidi="ar-SY"/>
        </w:rPr>
        <w:t>لأشخاص الذين يعملون (15-64 سنة) بوصفهم نسبة مئوية من السكان في سن العمل (15-64 سنة).</w:t>
      </w:r>
    </w:p>
    <w:p w:rsidR="00766883" w:rsidRPr="00766883" w:rsidRDefault="00462035" w:rsidP="00462035">
      <w:pPr>
        <w:pStyle w:val="FootnoteText"/>
        <w:tabs>
          <w:tab w:val="clear" w:pos="418"/>
          <w:tab w:val="right" w:pos="662"/>
          <w:tab w:val="left" w:pos="763"/>
          <w:tab w:val="left" w:pos="1210"/>
          <w:tab w:val="left" w:pos="1685"/>
          <w:tab w:val="left" w:pos="2174"/>
          <w:tab w:val="left" w:pos="2650"/>
        </w:tabs>
        <w:spacing w:after="80"/>
        <w:ind w:left="763" w:right="0" w:hanging="763"/>
        <w:rPr>
          <w:rFonts w:hint="cs"/>
          <w:rtl/>
          <w:lang w:val="en-ZW" w:bidi="ar-SY"/>
        </w:rPr>
      </w:pPr>
      <w:r>
        <w:rPr>
          <w:rFonts w:hint="cs"/>
          <w:i/>
          <w:iCs/>
          <w:rtl/>
          <w:lang w:val="en-ZW" w:bidi="ar-SY"/>
        </w:rPr>
        <w:tab/>
      </w:r>
      <w:r w:rsidR="00766883" w:rsidRPr="006F3B62">
        <w:rPr>
          <w:rFonts w:hint="cs"/>
          <w:i/>
          <w:iCs/>
          <w:rtl/>
          <w:lang w:val="en-ZW" w:bidi="ar-SY"/>
        </w:rPr>
        <w:t>المصدر</w:t>
      </w:r>
      <w:r w:rsidR="00766883" w:rsidRPr="00766883">
        <w:rPr>
          <w:rFonts w:hint="cs"/>
          <w:rtl/>
          <w:lang w:val="en-ZW" w:bidi="ar-SY"/>
        </w:rPr>
        <w:t>:</w:t>
      </w:r>
      <w:r>
        <w:rPr>
          <w:rFonts w:hint="cs"/>
          <w:rtl/>
          <w:lang w:val="en-ZW" w:bidi="ar-SY"/>
        </w:rPr>
        <w:tab/>
      </w:r>
      <w:r w:rsidR="00766883" w:rsidRPr="00766883">
        <w:rPr>
          <w:rFonts w:hint="cs"/>
          <w:rtl/>
          <w:lang w:val="en-ZW" w:bidi="ar-SY"/>
        </w:rPr>
        <w:t>مكتب الإحصاء الوطني: المسح الإحصائي للقوة العاملة، نيسان/أبريل</w:t>
      </w:r>
      <w:r w:rsidR="00C32FE3">
        <w:rPr>
          <w:rFonts w:hint="cs"/>
          <w:rtl/>
          <w:lang w:val="en-ZW" w:bidi="ar-SY"/>
        </w:rPr>
        <w:t xml:space="preserve"> </w:t>
      </w:r>
      <w:r w:rsidR="0023323D">
        <w:rPr>
          <w:rtl/>
          <w:lang w:val="en-ZW" w:bidi="ar-SY"/>
        </w:rPr>
        <w:t>-</w:t>
      </w:r>
      <w:r w:rsidR="00C32FE3">
        <w:rPr>
          <w:rtl/>
          <w:lang w:val="en-ZW" w:bidi="ar-SY"/>
        </w:rPr>
        <w:t xml:space="preserve"> </w:t>
      </w:r>
      <w:r w:rsidR="00766883" w:rsidRPr="00766883">
        <w:rPr>
          <w:rFonts w:hint="cs"/>
          <w:rtl/>
          <w:lang w:val="en-ZW" w:bidi="ar-SY"/>
        </w:rPr>
        <w:t>حزيران/يونيه 2006، 001/2007.</w:t>
      </w:r>
    </w:p>
    <w:p w:rsidR="00462035" w:rsidRPr="00462035" w:rsidRDefault="00462035" w:rsidP="00462035">
      <w:pPr>
        <w:pStyle w:val="H23"/>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jc w:val="lowKashida"/>
        <w:rPr>
          <w:rFonts w:hint="cs"/>
          <w:sz w:val="10"/>
          <w:rtl/>
          <w:lang w:val="en-ZW" w:bidi="ar-SY"/>
        </w:rPr>
      </w:pPr>
    </w:p>
    <w:p w:rsidR="00766883" w:rsidRPr="00766883" w:rsidRDefault="00462035" w:rsidP="006F3B62">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val="en-ZW" w:bidi="ar-SY"/>
        </w:rPr>
      </w:pPr>
      <w:r>
        <w:rPr>
          <w:rFonts w:hint="cs"/>
          <w:rtl/>
          <w:lang w:val="en-ZW" w:bidi="ar-SY"/>
        </w:rPr>
        <w:tab/>
        <w:t>11-2</w:t>
      </w:r>
      <w:r>
        <w:rPr>
          <w:rFonts w:hint="cs"/>
          <w:rtl/>
          <w:lang w:val="en-ZW" w:bidi="ar-SY"/>
        </w:rPr>
        <w:tab/>
      </w:r>
      <w:r w:rsidR="00766883" w:rsidRPr="00766883">
        <w:rPr>
          <w:rFonts w:hint="cs"/>
          <w:rtl/>
          <w:lang w:val="en-ZW" w:bidi="ar-SY"/>
        </w:rPr>
        <w:t>معدلات التوظيف حسب الفئات العمرية</w:t>
      </w:r>
    </w:p>
    <w:p w:rsidR="00766883" w:rsidRPr="00766883" w:rsidRDefault="006F3B62" w:rsidP="00766883">
      <w:pPr>
        <w:pStyle w:val="SingleTxt"/>
        <w:rPr>
          <w:rFonts w:hint="cs"/>
          <w:rtl/>
          <w:lang w:val="en-ZW" w:bidi="ar-SY"/>
        </w:rPr>
      </w:pPr>
      <w:r>
        <w:rPr>
          <w:rFonts w:hint="cs"/>
          <w:rtl/>
          <w:lang w:val="en-ZW" w:bidi="ar-SY"/>
        </w:rPr>
        <w:tab/>
      </w:r>
      <w:r w:rsidR="00766883" w:rsidRPr="00766883">
        <w:rPr>
          <w:rFonts w:hint="cs"/>
          <w:rtl/>
          <w:lang w:val="en-ZW" w:bidi="ar-SY"/>
        </w:rPr>
        <w:t>لعمالة الإناث بنظام التفرغ الكامل السيطرة في فترة السن البينية البالغة عشرين سنة ثم تنخفض. إن هبوط النشاط الاقتصادي للإناث يعزز القوالب النمطية التي مفادها أن الأعمال المنزلية بما في ذلك الإنجاب هي المسؤولية الرئيسية للمرأة.</w:t>
      </w:r>
    </w:p>
    <w:p w:rsidR="00766883" w:rsidRPr="00766883" w:rsidRDefault="006F3B62" w:rsidP="00766883">
      <w:pPr>
        <w:pStyle w:val="SingleTxt"/>
        <w:rPr>
          <w:rFonts w:hint="cs"/>
          <w:rtl/>
          <w:lang w:val="en-ZW" w:bidi="ar-SY"/>
        </w:rPr>
      </w:pPr>
      <w:r>
        <w:rPr>
          <w:rFonts w:hint="cs"/>
          <w:rtl/>
          <w:lang w:val="en-ZW" w:bidi="ar-SY"/>
        </w:rPr>
        <w:tab/>
      </w:r>
      <w:r w:rsidR="00766883" w:rsidRPr="00766883">
        <w:rPr>
          <w:rFonts w:hint="cs"/>
          <w:rtl/>
          <w:lang w:val="en-ZW" w:bidi="ar-SY"/>
        </w:rPr>
        <w:t>تبين البيانات الإحصائية أن الإناث يتوقفن أحيانا كثيرة عن العمل خلال الفترة التي يكنَّ فيها أكثر عرضة للإنجاب. ومعدل عمالة الإناث محليا أعلى نسبيا حتى سن الإنجاب، وينخفض بعد ذلك.</w:t>
      </w:r>
    </w:p>
    <w:p w:rsidR="00766883" w:rsidRPr="00766883" w:rsidRDefault="006F3B62" w:rsidP="005B30DB">
      <w:pPr>
        <w:pStyle w:val="SingleTxt"/>
        <w:rPr>
          <w:rFonts w:hint="cs"/>
          <w:rtl/>
          <w:lang w:val="en-ZW" w:bidi="ar-SY"/>
        </w:rPr>
      </w:pPr>
      <w:r>
        <w:rPr>
          <w:rFonts w:hint="cs"/>
          <w:rtl/>
          <w:lang w:val="en-ZW" w:bidi="ar-SY"/>
        </w:rPr>
        <w:tab/>
      </w:r>
      <w:r w:rsidR="00766883" w:rsidRPr="00766883">
        <w:rPr>
          <w:rFonts w:hint="cs"/>
          <w:rtl/>
          <w:lang w:val="en-ZW" w:bidi="ar-SY"/>
        </w:rPr>
        <w:t>في 2003 كان معدل العمالة للنساء البالغات سن 20-49</w:t>
      </w:r>
      <w:r w:rsidR="00C32FE3">
        <w:rPr>
          <w:rFonts w:hint="cs"/>
          <w:rtl/>
          <w:lang w:val="en-ZW" w:bidi="ar-SY"/>
        </w:rPr>
        <w:t xml:space="preserve"> </w:t>
      </w:r>
      <w:r w:rsidR="00766883" w:rsidRPr="00766883">
        <w:rPr>
          <w:rFonts w:hint="cs"/>
          <w:rtl/>
          <w:lang w:val="en-ZW" w:bidi="ar-SY"/>
        </w:rPr>
        <w:t>دون أن يكون لهن أطفال دون ال</w:t>
      </w:r>
      <w:r w:rsidR="005B30DB">
        <w:rPr>
          <w:rFonts w:hint="cs"/>
          <w:rtl/>
          <w:lang w:val="en-ZW" w:bidi="ar-SY"/>
        </w:rPr>
        <w:t xml:space="preserve">ـ </w:t>
      </w:r>
      <w:r w:rsidR="00766883" w:rsidRPr="00766883">
        <w:rPr>
          <w:rFonts w:hint="cs"/>
          <w:rtl/>
          <w:lang w:val="en-ZW" w:bidi="ar-SY"/>
        </w:rPr>
        <w:t>12 سنة في الاتحاد الأوروبي 25</w:t>
      </w:r>
      <w:r w:rsidR="005B30DB">
        <w:rPr>
          <w:rFonts w:hint="cs"/>
          <w:rtl/>
          <w:lang w:val="en-ZW" w:bidi="ar-SY"/>
        </w:rPr>
        <w:t>،</w:t>
      </w:r>
      <w:r w:rsidR="00C32FE3">
        <w:rPr>
          <w:rFonts w:hint="cs"/>
          <w:rtl/>
          <w:lang w:val="en-ZW" w:bidi="ar-SY"/>
        </w:rPr>
        <w:t xml:space="preserve"> </w:t>
      </w:r>
      <w:r w:rsidR="00766883" w:rsidRPr="00766883">
        <w:rPr>
          <w:rFonts w:hint="cs"/>
          <w:rtl/>
          <w:lang w:val="en-ZW" w:bidi="ar-SY"/>
        </w:rPr>
        <w:t>75</w:t>
      </w:r>
      <w:r w:rsidR="005B30DB">
        <w:rPr>
          <w:rFonts w:hint="cs"/>
          <w:rtl/>
          <w:lang w:val="en-ZW" w:bidi="ar-SY"/>
        </w:rPr>
        <w:t xml:space="preserve"> في المائة،</w:t>
      </w:r>
      <w:r w:rsidR="00766883" w:rsidRPr="00766883">
        <w:rPr>
          <w:rFonts w:hint="cs"/>
          <w:rtl/>
          <w:lang w:val="en-ZW" w:bidi="ar-SY"/>
        </w:rPr>
        <w:t xml:space="preserve"> مقارنة ب</w:t>
      </w:r>
      <w:r w:rsidR="005B30DB">
        <w:rPr>
          <w:rFonts w:hint="cs"/>
          <w:rtl/>
          <w:lang w:val="en-ZW" w:bidi="ar-SY"/>
        </w:rPr>
        <w:t>ـ</w:t>
      </w:r>
      <w:r w:rsidR="00766883" w:rsidRPr="00766883">
        <w:rPr>
          <w:rFonts w:hint="cs"/>
          <w:rtl/>
          <w:lang w:val="en-ZW" w:bidi="ar-SY"/>
        </w:rPr>
        <w:t xml:space="preserve"> 60</w:t>
      </w:r>
      <w:r w:rsidR="005B30DB">
        <w:rPr>
          <w:rFonts w:hint="cs"/>
          <w:rtl/>
          <w:lang w:val="en-ZW" w:bidi="ar-SY"/>
        </w:rPr>
        <w:t xml:space="preserve"> في المائة</w:t>
      </w:r>
      <w:r w:rsidR="00766883" w:rsidRPr="00766883">
        <w:rPr>
          <w:rFonts w:hint="cs"/>
          <w:rtl/>
          <w:lang w:val="en-ZW" w:bidi="ar-SY"/>
        </w:rPr>
        <w:t xml:space="preserve"> للنساء اللواتي لهن أطفال دون سن ال</w:t>
      </w:r>
      <w:r w:rsidR="005B30DB">
        <w:rPr>
          <w:rFonts w:hint="cs"/>
          <w:rtl/>
          <w:lang w:val="en-ZW" w:bidi="ar-SY"/>
        </w:rPr>
        <w:t xml:space="preserve">ـ </w:t>
      </w:r>
      <w:r w:rsidR="00766883" w:rsidRPr="00766883">
        <w:rPr>
          <w:rFonts w:hint="cs"/>
          <w:rtl/>
          <w:lang w:val="en-ZW" w:bidi="ar-SY"/>
        </w:rPr>
        <w:t>12.</w:t>
      </w:r>
      <w:r w:rsidR="00C32FE3">
        <w:rPr>
          <w:rFonts w:hint="cs"/>
          <w:rtl/>
          <w:lang w:val="en-ZW" w:bidi="ar-SY"/>
        </w:rPr>
        <w:t xml:space="preserve"> </w:t>
      </w:r>
      <w:r w:rsidR="00766883" w:rsidRPr="00766883">
        <w:rPr>
          <w:rFonts w:hint="cs"/>
          <w:rtl/>
          <w:lang w:val="en-ZW" w:bidi="ar-SY"/>
        </w:rPr>
        <w:t>ويلاحظ العكس بالنسبة إلى الرجال حيث يرتفع معدل العمالة من 86</w:t>
      </w:r>
      <w:r w:rsidR="005B30DB">
        <w:rPr>
          <w:rFonts w:hint="cs"/>
          <w:rtl/>
          <w:lang w:val="en-ZW" w:bidi="ar-SY"/>
        </w:rPr>
        <w:t xml:space="preserve"> في المائة</w:t>
      </w:r>
      <w:r w:rsidR="00766883" w:rsidRPr="00766883">
        <w:rPr>
          <w:rFonts w:hint="cs"/>
          <w:rtl/>
          <w:lang w:val="en-ZW" w:bidi="ar-SY"/>
        </w:rPr>
        <w:t xml:space="preserve"> بالنسبة إلى الرجال البالغين سن ال</w:t>
      </w:r>
      <w:r w:rsidR="005B30DB">
        <w:rPr>
          <w:rFonts w:hint="cs"/>
          <w:rtl/>
          <w:lang w:val="en-ZW" w:bidi="ar-SY"/>
        </w:rPr>
        <w:t xml:space="preserve">ـ </w:t>
      </w:r>
      <w:r w:rsidR="00766883" w:rsidRPr="00766883">
        <w:rPr>
          <w:rFonts w:hint="cs"/>
          <w:rtl/>
          <w:lang w:val="en-ZW" w:bidi="ar-SY"/>
        </w:rPr>
        <w:t>20-49</w:t>
      </w:r>
      <w:r w:rsidR="00C32FE3">
        <w:rPr>
          <w:rFonts w:hint="cs"/>
          <w:rtl/>
          <w:lang w:val="en-ZW" w:bidi="ar-SY"/>
        </w:rPr>
        <w:t xml:space="preserve"> </w:t>
      </w:r>
      <w:r w:rsidR="00766883" w:rsidRPr="00766883">
        <w:rPr>
          <w:rFonts w:hint="cs"/>
          <w:rtl/>
          <w:lang w:val="en-ZW" w:bidi="ar-SY"/>
        </w:rPr>
        <w:t>دون أن يكون لهم أطفال دون سن ال</w:t>
      </w:r>
      <w:r w:rsidR="005B30DB">
        <w:rPr>
          <w:rFonts w:hint="cs"/>
          <w:rtl/>
          <w:lang w:val="en-ZW" w:bidi="ar-SY"/>
        </w:rPr>
        <w:t xml:space="preserve">ـ </w:t>
      </w:r>
      <w:r w:rsidR="00766883" w:rsidRPr="00766883">
        <w:rPr>
          <w:rFonts w:hint="cs"/>
          <w:rtl/>
          <w:lang w:val="en-ZW" w:bidi="ar-SY"/>
        </w:rPr>
        <w:t>12 إلى 91</w:t>
      </w:r>
      <w:r w:rsidR="005B30DB">
        <w:rPr>
          <w:rFonts w:hint="cs"/>
          <w:rtl/>
          <w:lang w:val="en-ZW" w:bidi="ar-SY"/>
        </w:rPr>
        <w:t xml:space="preserve"> في المائة</w:t>
      </w:r>
      <w:r w:rsidR="00766883" w:rsidRPr="00766883">
        <w:rPr>
          <w:rFonts w:hint="cs"/>
          <w:rtl/>
          <w:lang w:val="en-ZW" w:bidi="ar-SY"/>
        </w:rPr>
        <w:t xml:space="preserve"> بالنسبة إل</w:t>
      </w:r>
      <w:r w:rsidR="005B30DB">
        <w:rPr>
          <w:rFonts w:hint="cs"/>
          <w:rtl/>
          <w:lang w:val="en-ZW" w:bidi="ar-SY"/>
        </w:rPr>
        <w:t>ى الرجال الذين لهم أطفال دون سن</w:t>
      </w:r>
      <w:r w:rsidR="005B30DB">
        <w:rPr>
          <w:rFonts w:hint="eastAsia"/>
          <w:rtl/>
          <w:lang w:val="en-ZW" w:bidi="ar-SY"/>
        </w:rPr>
        <w:t> </w:t>
      </w:r>
      <w:r w:rsidR="00766883" w:rsidRPr="00766883">
        <w:rPr>
          <w:rFonts w:hint="cs"/>
          <w:rtl/>
          <w:lang w:val="en-ZW" w:bidi="ar-SY"/>
        </w:rPr>
        <w:t>ال</w:t>
      </w:r>
      <w:r w:rsidR="005B30DB">
        <w:rPr>
          <w:rFonts w:hint="cs"/>
          <w:rtl/>
          <w:lang w:val="en-ZW" w:bidi="ar-SY"/>
        </w:rPr>
        <w:t>ـ</w:t>
      </w:r>
      <w:r w:rsidR="005B30DB">
        <w:rPr>
          <w:rFonts w:hint="eastAsia"/>
          <w:rtl/>
          <w:lang w:val="en-ZW" w:bidi="ar-SY"/>
        </w:rPr>
        <w:t> </w:t>
      </w:r>
      <w:r w:rsidR="00766883" w:rsidRPr="00766883">
        <w:rPr>
          <w:rFonts w:hint="cs"/>
          <w:rtl/>
          <w:lang w:val="en-ZW" w:bidi="ar-SY"/>
        </w:rPr>
        <w:t xml:space="preserve">12. </w:t>
      </w:r>
    </w:p>
    <w:p w:rsidR="00766883" w:rsidRPr="00766883" w:rsidRDefault="006F3B62" w:rsidP="003C54E3">
      <w:pPr>
        <w:pStyle w:val="SingleTxt"/>
        <w:rPr>
          <w:rFonts w:hint="cs"/>
          <w:rtl/>
          <w:lang w:val="en-ZW" w:bidi="ar-SY"/>
        </w:rPr>
      </w:pPr>
      <w:r>
        <w:rPr>
          <w:rFonts w:hint="cs"/>
          <w:rtl/>
          <w:lang w:val="en-ZW" w:bidi="ar-SY"/>
        </w:rPr>
        <w:tab/>
      </w:r>
      <w:r w:rsidR="00766883" w:rsidRPr="00766883">
        <w:rPr>
          <w:rFonts w:hint="cs"/>
          <w:rtl/>
          <w:lang w:val="en-ZW" w:bidi="ar-SY"/>
        </w:rPr>
        <w:t>في مالطة يبلغ معدل التوظيف الإجمالي للنساء البالغات سن ال</w:t>
      </w:r>
      <w:r w:rsidR="003C54E3">
        <w:rPr>
          <w:rFonts w:hint="cs"/>
          <w:rtl/>
          <w:lang w:val="en-ZW" w:bidi="ar-SY"/>
        </w:rPr>
        <w:t>ـ</w:t>
      </w:r>
      <w:r w:rsidR="00766883" w:rsidRPr="00766883">
        <w:rPr>
          <w:rFonts w:hint="cs"/>
          <w:rtl/>
          <w:lang w:val="en-ZW" w:bidi="ar-SY"/>
        </w:rPr>
        <w:t xml:space="preserve"> 20-49</w:t>
      </w:r>
      <w:r w:rsidR="003C54E3">
        <w:rPr>
          <w:rFonts w:hint="cs"/>
          <w:vertAlign w:val="superscript"/>
          <w:rtl/>
          <w:lang w:val="en-ZW" w:bidi="ar-SY"/>
        </w:rPr>
        <w:t>(54)</w:t>
      </w:r>
      <w:r w:rsidR="00766883" w:rsidRPr="00766883">
        <w:rPr>
          <w:rFonts w:hint="cs"/>
          <w:rtl/>
          <w:lang w:val="en-ZW" w:bidi="ar-SY"/>
        </w:rPr>
        <w:t xml:space="preserve"> دون أطفال دون سن ال</w:t>
      </w:r>
      <w:r w:rsidR="005B30DB">
        <w:rPr>
          <w:rFonts w:hint="cs"/>
          <w:rtl/>
          <w:lang w:val="en-ZW" w:bidi="ar-SY"/>
        </w:rPr>
        <w:t xml:space="preserve">ـ </w:t>
      </w:r>
      <w:r w:rsidR="00766883" w:rsidRPr="00766883">
        <w:rPr>
          <w:rFonts w:hint="cs"/>
          <w:rtl/>
          <w:lang w:val="en-ZW" w:bidi="ar-SY"/>
        </w:rPr>
        <w:t>12</w:t>
      </w:r>
      <w:r w:rsidR="005B30DB">
        <w:rPr>
          <w:rFonts w:hint="cs"/>
          <w:rtl/>
          <w:lang w:val="en-ZW" w:bidi="ar-SY"/>
        </w:rPr>
        <w:t>،</w:t>
      </w:r>
      <w:r w:rsidR="00C32FE3">
        <w:rPr>
          <w:rFonts w:hint="cs"/>
          <w:rtl/>
          <w:lang w:val="en-ZW" w:bidi="ar-SY"/>
        </w:rPr>
        <w:t xml:space="preserve"> </w:t>
      </w:r>
      <w:r w:rsidR="00766883" w:rsidRPr="00766883">
        <w:rPr>
          <w:rFonts w:hint="cs"/>
          <w:rtl/>
          <w:lang w:val="en-ZW" w:bidi="ar-SY"/>
        </w:rPr>
        <w:t>37.5</w:t>
      </w:r>
      <w:r w:rsidR="005B30DB">
        <w:rPr>
          <w:rFonts w:hint="cs"/>
          <w:rtl/>
          <w:lang w:val="en-ZW" w:bidi="ar-SY"/>
        </w:rPr>
        <w:t xml:space="preserve"> في المائة</w:t>
      </w:r>
      <w:r w:rsidR="00766883" w:rsidRPr="00766883">
        <w:rPr>
          <w:rFonts w:hint="cs"/>
          <w:rtl/>
          <w:lang w:val="en-ZW" w:bidi="ar-SY"/>
        </w:rPr>
        <w:t xml:space="preserve"> منها 8.6</w:t>
      </w:r>
      <w:r w:rsidR="005B30DB">
        <w:rPr>
          <w:rFonts w:hint="cs"/>
          <w:rtl/>
          <w:lang w:val="en-ZW" w:bidi="ar-SY"/>
        </w:rPr>
        <w:t xml:space="preserve"> في المائة</w:t>
      </w:r>
      <w:r w:rsidR="00766883" w:rsidRPr="00766883">
        <w:rPr>
          <w:rFonts w:hint="cs"/>
          <w:rtl/>
          <w:lang w:val="en-ZW" w:bidi="ar-SY"/>
        </w:rPr>
        <w:t xml:space="preserve"> على أساس العمل بدوام جزئي، وبالنسبة إلى النساء اللواتي لهن أطفال دون سن ال</w:t>
      </w:r>
      <w:r w:rsidR="005B30DB">
        <w:rPr>
          <w:rFonts w:hint="cs"/>
          <w:rtl/>
          <w:lang w:val="en-ZW" w:bidi="ar-SY"/>
        </w:rPr>
        <w:t xml:space="preserve">ـ </w:t>
      </w:r>
      <w:r w:rsidR="00766883" w:rsidRPr="00766883">
        <w:rPr>
          <w:rFonts w:hint="cs"/>
          <w:rtl/>
          <w:lang w:val="en-ZW" w:bidi="ar-SY"/>
        </w:rPr>
        <w:t>12، يبلغ المعدل 26.7</w:t>
      </w:r>
      <w:r w:rsidR="005B30DB">
        <w:rPr>
          <w:rFonts w:hint="cs"/>
          <w:rtl/>
          <w:lang w:val="en-ZW" w:bidi="ar-SY"/>
        </w:rPr>
        <w:t xml:space="preserve"> في المائة</w:t>
      </w:r>
      <w:r w:rsidR="00766883" w:rsidRPr="00766883">
        <w:rPr>
          <w:rFonts w:hint="cs"/>
          <w:rtl/>
          <w:lang w:val="en-ZW" w:bidi="ar-SY"/>
        </w:rPr>
        <w:t xml:space="preserve"> منها 8.4</w:t>
      </w:r>
      <w:r w:rsidR="005B30DB">
        <w:rPr>
          <w:rFonts w:hint="cs"/>
          <w:rtl/>
          <w:lang w:val="en-ZW" w:bidi="ar-SY"/>
        </w:rPr>
        <w:t xml:space="preserve"> في المائة</w:t>
      </w:r>
      <w:r w:rsidR="00766883" w:rsidRPr="00766883">
        <w:rPr>
          <w:rFonts w:hint="cs"/>
          <w:rtl/>
          <w:lang w:val="en-ZW" w:bidi="ar-SY"/>
        </w:rPr>
        <w:t xml:space="preserve"> يعملن بدوام جزئي. وبالنسبة إلى الذكور الذين ليس لديهم أطفال دون سن ال</w:t>
      </w:r>
      <w:r w:rsidR="005B30DB">
        <w:rPr>
          <w:rFonts w:hint="cs"/>
          <w:rtl/>
          <w:lang w:val="en-ZW" w:bidi="ar-SY"/>
        </w:rPr>
        <w:t xml:space="preserve">ـ </w:t>
      </w:r>
      <w:r w:rsidR="00766883" w:rsidRPr="00766883">
        <w:rPr>
          <w:rFonts w:hint="cs"/>
          <w:rtl/>
          <w:lang w:val="en-ZW" w:bidi="ar-SY"/>
        </w:rPr>
        <w:t>12 تبين الأرقام أن 87.0</w:t>
      </w:r>
      <w:r w:rsidR="005B30DB">
        <w:rPr>
          <w:rFonts w:hint="cs"/>
          <w:rtl/>
          <w:lang w:val="en-ZW" w:bidi="ar-SY"/>
        </w:rPr>
        <w:t xml:space="preserve"> في المائة</w:t>
      </w:r>
      <w:r w:rsidR="00766883" w:rsidRPr="00766883">
        <w:rPr>
          <w:rFonts w:hint="cs"/>
          <w:rtl/>
          <w:lang w:val="en-ZW" w:bidi="ar-SY"/>
        </w:rPr>
        <w:t xml:space="preserve"> هم في القوة العاملة. والزيادة الملاحظة في الاتحاد الأوروبي 25 للرجال الذين لهم أطفال دون سن ال</w:t>
      </w:r>
      <w:r w:rsidR="005B30DB">
        <w:rPr>
          <w:rFonts w:hint="cs"/>
          <w:rtl/>
          <w:lang w:val="en-ZW" w:bidi="ar-SY"/>
        </w:rPr>
        <w:t xml:space="preserve">ـ </w:t>
      </w:r>
      <w:r w:rsidR="00766883" w:rsidRPr="00766883">
        <w:rPr>
          <w:rFonts w:hint="cs"/>
          <w:rtl/>
          <w:lang w:val="en-ZW" w:bidi="ar-SY"/>
        </w:rPr>
        <w:t>12 تم التحقق منها أيضا محليا بمعدل 90.6</w:t>
      </w:r>
      <w:r w:rsidR="005B30DB">
        <w:rPr>
          <w:rFonts w:hint="cs"/>
          <w:rtl/>
          <w:lang w:val="en-ZW" w:bidi="ar-SY"/>
        </w:rPr>
        <w:t xml:space="preserve"> في المائة.</w:t>
      </w:r>
      <w:r w:rsidR="00766883" w:rsidRPr="00766883">
        <w:rPr>
          <w:rFonts w:hint="cs"/>
          <w:rtl/>
          <w:lang w:val="en-ZW" w:bidi="ar-SY"/>
        </w:rPr>
        <w:t xml:space="preserve"> ولذلك تشير هذه الأرقام إلى أنه بإنجاب وتربية الأطفال يهبط معدل عمالة الإناث بينما يرتفع معدل عمالة الذكور. ويزداد هذا النمط تعززا بهبوط إضافي في معدل عمالة الإناث حينما يزداد عدد الأطفال، وارتفاع في الأرقام لمعدل عمالة الذكور من الطفل الأول إلى الطفل الثاني، وهبوط قليل عند إنجاب الطفل الثالث. في الاتحاد الأوروبي 25 هبطت معدلات العمالة للنساء البالغات سن ال</w:t>
      </w:r>
      <w:r>
        <w:rPr>
          <w:rFonts w:hint="cs"/>
          <w:rtl/>
          <w:lang w:val="en-ZW" w:bidi="ar-SY"/>
        </w:rPr>
        <w:t>ـ</w:t>
      </w:r>
      <w:r w:rsidR="00766883" w:rsidRPr="00766883">
        <w:rPr>
          <w:rFonts w:hint="cs"/>
          <w:rtl/>
          <w:lang w:val="en-ZW" w:bidi="ar-SY"/>
        </w:rPr>
        <w:t xml:space="preserve"> 20 إلى 49 من 65</w:t>
      </w:r>
      <w:r w:rsidR="005B30DB">
        <w:rPr>
          <w:rFonts w:hint="cs"/>
          <w:rtl/>
          <w:lang w:val="en-ZW" w:bidi="ar-SY"/>
        </w:rPr>
        <w:t xml:space="preserve"> في المائة</w:t>
      </w:r>
      <w:r w:rsidR="00766883" w:rsidRPr="00766883">
        <w:rPr>
          <w:rFonts w:hint="cs"/>
          <w:rtl/>
          <w:lang w:val="en-ZW" w:bidi="ar-SY"/>
        </w:rPr>
        <w:t xml:space="preserve"> في حالة امتلاك طفل واحد دون سن ال 12 إلى 58</w:t>
      </w:r>
      <w:r w:rsidR="00462035">
        <w:rPr>
          <w:rFonts w:hint="cs"/>
          <w:rtl/>
          <w:lang w:val="en-ZW" w:bidi="ar-SY"/>
        </w:rPr>
        <w:t xml:space="preserve"> في المائة</w:t>
      </w:r>
      <w:r w:rsidR="00766883" w:rsidRPr="00766883">
        <w:rPr>
          <w:rFonts w:hint="cs"/>
          <w:rtl/>
          <w:lang w:val="en-ZW" w:bidi="ar-SY"/>
        </w:rPr>
        <w:t xml:space="preserve"> بامتلاك طفلين وإلى 41</w:t>
      </w:r>
      <w:r w:rsidR="005B30DB">
        <w:rPr>
          <w:rFonts w:hint="cs"/>
          <w:rtl/>
          <w:lang w:val="en-ZW" w:bidi="ar-SY"/>
        </w:rPr>
        <w:t xml:space="preserve"> في المائة</w:t>
      </w:r>
      <w:r w:rsidR="00766883" w:rsidRPr="00766883">
        <w:rPr>
          <w:rFonts w:hint="cs"/>
          <w:rtl/>
          <w:lang w:val="en-ZW" w:bidi="ar-SY"/>
        </w:rPr>
        <w:t xml:space="preserve"> بامتلاك ثلاثة أطفال أو أكثر. وبالنسبة إلى الرجال، بلغت معدلات العمالة 91</w:t>
      </w:r>
      <w:r w:rsidR="005B30DB">
        <w:rPr>
          <w:rFonts w:hint="cs"/>
          <w:rtl/>
          <w:lang w:val="en-ZW" w:bidi="ar-SY"/>
        </w:rPr>
        <w:t xml:space="preserve"> في المائة</w:t>
      </w:r>
      <w:r w:rsidR="00766883" w:rsidRPr="00766883">
        <w:rPr>
          <w:rFonts w:hint="cs"/>
          <w:rtl/>
          <w:lang w:val="en-ZW" w:bidi="ar-SY"/>
        </w:rPr>
        <w:t xml:space="preserve"> في حالة امتلاك الطفل الأول، و 92</w:t>
      </w:r>
      <w:r w:rsidR="005B30DB">
        <w:rPr>
          <w:rFonts w:hint="cs"/>
          <w:rtl/>
          <w:lang w:val="en-ZW" w:bidi="ar-SY"/>
        </w:rPr>
        <w:t xml:space="preserve"> في المائة</w:t>
      </w:r>
      <w:r w:rsidR="00766883" w:rsidRPr="00766883">
        <w:rPr>
          <w:rFonts w:hint="cs"/>
          <w:rtl/>
          <w:lang w:val="en-ZW" w:bidi="ar-SY"/>
        </w:rPr>
        <w:t xml:space="preserve"> بامتلاك الطفل الثاني و 86</w:t>
      </w:r>
      <w:r w:rsidR="005B30DB">
        <w:rPr>
          <w:rFonts w:hint="cs"/>
          <w:rtl/>
          <w:lang w:val="en-ZW" w:bidi="ar-SY"/>
        </w:rPr>
        <w:t xml:space="preserve"> في المائة بامتلاك الطفل الثالث أو</w:t>
      </w:r>
      <w:r w:rsidR="005B30DB">
        <w:rPr>
          <w:rFonts w:hint="eastAsia"/>
          <w:rtl/>
          <w:lang w:val="en-ZW" w:bidi="ar-SY"/>
        </w:rPr>
        <w:t> </w:t>
      </w:r>
      <w:r w:rsidR="00766883" w:rsidRPr="00766883">
        <w:rPr>
          <w:rFonts w:hint="cs"/>
          <w:rtl/>
          <w:lang w:val="en-ZW" w:bidi="ar-SY"/>
        </w:rPr>
        <w:t>أكثر. في مالطة هبطت معدلات العمالة للإناث بامتلاك الطفل الأول والطفل الثاني من 29.9</w:t>
      </w:r>
      <w:r w:rsidR="005B30DB">
        <w:rPr>
          <w:rFonts w:hint="cs"/>
          <w:rtl/>
          <w:lang w:val="en-ZW" w:bidi="ar-SY"/>
        </w:rPr>
        <w:t xml:space="preserve"> في المائة</w:t>
      </w:r>
      <w:r w:rsidR="00766883" w:rsidRPr="00766883">
        <w:rPr>
          <w:rFonts w:hint="cs"/>
          <w:rtl/>
          <w:lang w:val="en-ZW" w:bidi="ar-SY"/>
        </w:rPr>
        <w:t xml:space="preserve"> إلى 23.8</w:t>
      </w:r>
      <w:r w:rsidR="005B30DB">
        <w:rPr>
          <w:rFonts w:hint="cs"/>
          <w:rtl/>
          <w:lang w:val="en-ZW" w:bidi="ar-SY"/>
        </w:rPr>
        <w:t xml:space="preserve"> في المائة</w:t>
      </w:r>
      <w:r w:rsidR="00766883" w:rsidRPr="00766883">
        <w:rPr>
          <w:rFonts w:hint="cs"/>
          <w:rtl/>
          <w:lang w:val="en-ZW" w:bidi="ar-SY"/>
        </w:rPr>
        <w:t xml:space="preserve"> على التوالي بينما تبين الأرقام بالنسبة إلى الرجال</w:t>
      </w:r>
      <w:r w:rsidR="00C32FE3">
        <w:rPr>
          <w:rFonts w:hint="cs"/>
          <w:rtl/>
          <w:lang w:val="en-ZW" w:bidi="ar-SY"/>
        </w:rPr>
        <w:t xml:space="preserve"> </w:t>
      </w:r>
      <w:r w:rsidR="00766883" w:rsidRPr="00766883">
        <w:rPr>
          <w:rFonts w:hint="cs"/>
          <w:rtl/>
          <w:lang w:val="en-ZW" w:bidi="ar-SY"/>
        </w:rPr>
        <w:t>معدل عمالة يبلغ 90.4</w:t>
      </w:r>
      <w:r w:rsidR="005B30DB">
        <w:rPr>
          <w:rFonts w:hint="cs"/>
          <w:rtl/>
          <w:lang w:val="en-ZW" w:bidi="ar-SY"/>
        </w:rPr>
        <w:t xml:space="preserve"> في المائة</w:t>
      </w:r>
      <w:r w:rsidR="00766883" w:rsidRPr="00766883">
        <w:rPr>
          <w:rFonts w:hint="cs"/>
          <w:rtl/>
          <w:lang w:val="en-ZW" w:bidi="ar-SY"/>
        </w:rPr>
        <w:t xml:space="preserve"> بامتلاك الطفل الأول و 95.3</w:t>
      </w:r>
      <w:r w:rsidR="005B30DB">
        <w:rPr>
          <w:rFonts w:hint="cs"/>
          <w:rtl/>
          <w:lang w:val="en-ZW" w:bidi="ar-SY"/>
        </w:rPr>
        <w:t xml:space="preserve"> في المائة</w:t>
      </w:r>
      <w:r w:rsidR="00766883" w:rsidRPr="00766883">
        <w:rPr>
          <w:rFonts w:hint="cs"/>
          <w:rtl/>
          <w:lang w:val="en-ZW" w:bidi="ar-SY"/>
        </w:rPr>
        <w:t xml:space="preserve"> بامتلاك الطفل الثاني وهبوطا بالنسبة إلى الرجال الذين لهم ثلاثة أطفا</w:t>
      </w:r>
      <w:r w:rsidR="00B7249E">
        <w:rPr>
          <w:rFonts w:hint="cs"/>
          <w:rtl/>
          <w:lang w:val="en-ZW" w:bidi="ar-SY"/>
        </w:rPr>
        <w:t>ل أو أكثر، حيث يبلغ المعدل 93.6 في المائة</w:t>
      </w:r>
      <w:r w:rsidR="00B7249E">
        <w:rPr>
          <w:rFonts w:hint="cs"/>
          <w:vertAlign w:val="superscript"/>
          <w:rtl/>
          <w:lang w:val="en-ZW" w:bidi="ar-SY"/>
        </w:rPr>
        <w:t>(55)</w:t>
      </w:r>
      <w:r w:rsidR="00B7249E">
        <w:rPr>
          <w:rFonts w:hint="cs"/>
          <w:rtl/>
          <w:lang w:val="en-ZW" w:bidi="ar-SY"/>
        </w:rPr>
        <w:t>.</w:t>
      </w:r>
    </w:p>
    <w:p w:rsidR="00766883" w:rsidRPr="00766883" w:rsidRDefault="006F3B62" w:rsidP="000E6B7A">
      <w:pPr>
        <w:pStyle w:val="SingleTxt"/>
        <w:spacing w:line="360" w:lineRule="exact"/>
        <w:rPr>
          <w:rFonts w:hint="cs"/>
          <w:rtl/>
          <w:lang w:val="en-ZW" w:bidi="ar-SY"/>
        </w:rPr>
      </w:pPr>
      <w:r>
        <w:rPr>
          <w:rFonts w:hint="cs"/>
          <w:rtl/>
          <w:lang w:val="en-ZW" w:bidi="ar-SY"/>
        </w:rPr>
        <w:tab/>
      </w:r>
      <w:r w:rsidR="00766883" w:rsidRPr="00766883">
        <w:rPr>
          <w:rFonts w:hint="cs"/>
          <w:rtl/>
          <w:lang w:val="en-ZW" w:bidi="ar-SY"/>
        </w:rPr>
        <w:t>تبين دراسات أن معدل توظيف الإناث يقل ببلوغ سن الإنطلاق في فئة السن</w:t>
      </w:r>
      <w:r w:rsidR="00B7249E">
        <w:rPr>
          <w:rtl/>
          <w:lang w:val="en-ZW" w:bidi="ar-SY"/>
        </w:rPr>
        <w:br/>
      </w:r>
      <w:r w:rsidR="00766883" w:rsidRPr="00766883">
        <w:rPr>
          <w:rFonts w:hint="cs"/>
          <w:rtl/>
          <w:lang w:val="en-ZW" w:bidi="ar-SY"/>
        </w:rPr>
        <w:t>25-34 ثم يهبط</w:t>
      </w:r>
      <w:r w:rsidR="00B7249E">
        <w:rPr>
          <w:rFonts w:hint="cs"/>
          <w:vertAlign w:val="superscript"/>
          <w:rtl/>
          <w:lang w:val="en-ZW" w:bidi="ar-SY"/>
        </w:rPr>
        <w:t>(56)</w:t>
      </w:r>
      <w:r w:rsidR="00766883" w:rsidRPr="00766883">
        <w:rPr>
          <w:rFonts w:hint="cs"/>
          <w:rtl/>
          <w:lang w:val="en-ZW" w:bidi="ar-SY"/>
        </w:rPr>
        <w:t>. وتشير الأبحاث أيضا إلى أن الفجوات بين معدلات توظيف الذكور والإناث أوسع بين الذين/اللواتي لهم/لهن مستوى أخفض من التحصيل التعليمي. وتضيق الفجوة حينما يرتفع مستوى التعليم.</w:t>
      </w:r>
    </w:p>
    <w:p w:rsidR="006F3B62" w:rsidRPr="006F3B62" w:rsidRDefault="006F3B62" w:rsidP="006F3B62">
      <w:pPr>
        <w:pStyle w:val="SingleTxt"/>
        <w:spacing w:after="0" w:line="120" w:lineRule="exact"/>
        <w:rPr>
          <w:rFonts w:hint="cs"/>
          <w:sz w:val="10"/>
          <w:rtl/>
          <w:lang w:val="en-ZW" w:bidi="ar-SY"/>
        </w:rPr>
      </w:pPr>
    </w:p>
    <w:p w:rsidR="00766883" w:rsidRPr="00766883" w:rsidRDefault="006F3B62" w:rsidP="006F3B62">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val="en-ZW" w:bidi="ar-SY"/>
        </w:rPr>
      </w:pPr>
      <w:r>
        <w:rPr>
          <w:rFonts w:hint="cs"/>
          <w:rtl/>
          <w:lang w:val="en-ZW" w:bidi="ar-SY"/>
        </w:rPr>
        <w:tab/>
        <w:t>11-3</w:t>
      </w:r>
      <w:r w:rsidR="00766883" w:rsidRPr="00766883">
        <w:rPr>
          <w:rFonts w:hint="cs"/>
          <w:rtl/>
          <w:lang w:val="en-ZW" w:bidi="ar-SY"/>
        </w:rPr>
        <w:tab/>
        <w:t>البطالة</w:t>
      </w:r>
    </w:p>
    <w:p w:rsidR="00766883" w:rsidRPr="00766883" w:rsidRDefault="006F3B62" w:rsidP="00766883">
      <w:pPr>
        <w:pStyle w:val="SingleTxt"/>
        <w:rPr>
          <w:rFonts w:hint="cs"/>
          <w:rtl/>
          <w:lang w:val="en-ZW" w:bidi="ar-SY"/>
        </w:rPr>
      </w:pPr>
      <w:r>
        <w:rPr>
          <w:rFonts w:hint="cs"/>
          <w:rtl/>
          <w:lang w:val="en-ZW" w:bidi="ar-SY"/>
        </w:rPr>
        <w:tab/>
      </w:r>
      <w:r w:rsidR="00766883" w:rsidRPr="00766883">
        <w:rPr>
          <w:rFonts w:hint="cs"/>
          <w:rtl/>
          <w:lang w:val="en-ZW" w:bidi="ar-SY"/>
        </w:rPr>
        <w:t>بلغت نسبة الأشخاص الباطلين عن العمل في كانون الثاني/يناير 2006 7.6</w:t>
      </w:r>
      <w:r w:rsidR="00C32FE3">
        <w:rPr>
          <w:rFonts w:hint="cs"/>
          <w:rtl/>
          <w:lang w:val="en-ZW" w:bidi="ar-SY"/>
        </w:rPr>
        <w:t xml:space="preserve"> </w:t>
      </w:r>
      <w:r w:rsidR="00DB7A52">
        <w:rPr>
          <w:rFonts w:hint="cs"/>
          <w:rtl/>
          <w:lang w:val="en-ZW" w:bidi="ar-SY"/>
        </w:rPr>
        <w:t xml:space="preserve">في المائة </w:t>
      </w:r>
      <w:r w:rsidR="00766883" w:rsidRPr="00766883">
        <w:rPr>
          <w:rFonts w:hint="cs"/>
          <w:rtl/>
          <w:lang w:val="en-ZW" w:bidi="ar-SY"/>
        </w:rPr>
        <w:t>، فيها نسبة الذكور 6.9</w:t>
      </w:r>
      <w:r w:rsidR="00C32FE3">
        <w:rPr>
          <w:rFonts w:hint="cs"/>
          <w:rtl/>
          <w:lang w:val="en-ZW" w:bidi="ar-SY"/>
        </w:rPr>
        <w:t xml:space="preserve"> </w:t>
      </w:r>
      <w:r w:rsidR="00DB7A52">
        <w:rPr>
          <w:rFonts w:hint="cs"/>
          <w:rtl/>
          <w:lang w:val="en-ZW" w:bidi="ar-SY"/>
        </w:rPr>
        <w:t>في المائة</w:t>
      </w:r>
      <w:r w:rsidR="00C32FE3">
        <w:rPr>
          <w:rFonts w:hint="cs"/>
          <w:rtl/>
          <w:lang w:val="en-ZW" w:bidi="ar-SY"/>
        </w:rPr>
        <w:t xml:space="preserve"> </w:t>
      </w:r>
      <w:r w:rsidR="00766883" w:rsidRPr="00766883">
        <w:rPr>
          <w:rFonts w:hint="cs"/>
          <w:rtl/>
          <w:lang w:val="en-ZW" w:bidi="ar-SY"/>
        </w:rPr>
        <w:t>ونسبة الإناث 9.4</w:t>
      </w:r>
      <w:r w:rsidR="00C32FE3">
        <w:rPr>
          <w:rFonts w:hint="cs"/>
          <w:rtl/>
          <w:lang w:val="en-ZW" w:bidi="ar-SY"/>
        </w:rPr>
        <w:t xml:space="preserve"> </w:t>
      </w:r>
      <w:r w:rsidR="00DB7A52">
        <w:rPr>
          <w:rFonts w:hint="cs"/>
          <w:rtl/>
          <w:lang w:val="en-ZW" w:bidi="ar-SY"/>
        </w:rPr>
        <w:t xml:space="preserve">في المائة </w:t>
      </w:r>
      <w:r w:rsidR="00766883" w:rsidRPr="00766883">
        <w:rPr>
          <w:rFonts w:hint="cs"/>
          <w:rtl/>
          <w:lang w:val="en-ZW" w:bidi="ar-SY"/>
        </w:rPr>
        <w:t>.</w:t>
      </w:r>
    </w:p>
    <w:p w:rsidR="00766883" w:rsidRPr="00B7249E" w:rsidRDefault="00766883" w:rsidP="00766883">
      <w:pPr>
        <w:pStyle w:val="SingleTxt"/>
        <w:rPr>
          <w:rFonts w:hint="cs"/>
          <w:b/>
          <w:bCs/>
          <w:rtl/>
          <w:lang w:val="en-ZW" w:bidi="ar-SY"/>
        </w:rPr>
      </w:pPr>
      <w:r w:rsidRPr="00B7249E">
        <w:rPr>
          <w:rFonts w:hint="cs"/>
          <w:b/>
          <w:bCs/>
          <w:rtl/>
          <w:lang w:val="en-ZW" w:bidi="ar-SY"/>
        </w:rPr>
        <w:t>الجدول 11-6: معدلات البطالة كانون الثاني/يناير 2005 وكانون الثاني/يناير 2006</w:t>
      </w:r>
    </w:p>
    <w:tbl>
      <w:tblPr>
        <w:bidiVisual/>
        <w:tblW w:w="7200" w:type="dxa"/>
        <w:jc w:val="center"/>
        <w:tblLayout w:type="fixed"/>
        <w:tblCellMar>
          <w:left w:w="0" w:type="dxa"/>
          <w:right w:w="0" w:type="dxa"/>
        </w:tblCellMar>
        <w:tblLook w:val="0000" w:firstRow="0" w:lastRow="0" w:firstColumn="0" w:lastColumn="0" w:noHBand="0" w:noVBand="0"/>
      </w:tblPr>
      <w:tblGrid>
        <w:gridCol w:w="1799"/>
        <w:gridCol w:w="1800"/>
        <w:gridCol w:w="1800"/>
        <w:gridCol w:w="1801"/>
      </w:tblGrid>
      <w:tr w:rsidR="006F3B62" w:rsidRPr="00F407EC">
        <w:tblPrEx>
          <w:tblCellMar>
            <w:top w:w="0" w:type="dxa"/>
            <w:bottom w:w="0" w:type="dxa"/>
          </w:tblCellMar>
        </w:tblPrEx>
        <w:trPr>
          <w:cantSplit/>
          <w:tblHeader/>
          <w:jc w:val="center"/>
        </w:trPr>
        <w:tc>
          <w:tcPr>
            <w:tcW w:w="1799" w:type="dxa"/>
            <w:tcBorders>
              <w:bottom w:val="single" w:sz="12" w:space="0" w:color="auto"/>
            </w:tcBorders>
            <w:shd w:val="clear" w:color="auto" w:fill="auto"/>
            <w:vAlign w:val="bottom"/>
          </w:tcPr>
          <w:p w:rsidR="006F3B62" w:rsidRPr="00F407EC" w:rsidRDefault="006F3B62" w:rsidP="000E6B7A">
            <w:pPr>
              <w:spacing w:line="320" w:lineRule="exact"/>
              <w:rPr>
                <w:rFonts w:hint="cs"/>
                <w:i/>
                <w:iCs/>
                <w:sz w:val="16"/>
                <w:szCs w:val="24"/>
                <w:rtl/>
                <w:lang w:val="en-ZW" w:bidi="ar-EG"/>
              </w:rPr>
            </w:pPr>
          </w:p>
        </w:tc>
        <w:tc>
          <w:tcPr>
            <w:tcW w:w="1800" w:type="dxa"/>
            <w:tcBorders>
              <w:top w:val="single" w:sz="4" w:space="0" w:color="auto"/>
              <w:bottom w:val="single" w:sz="12" w:space="0" w:color="auto"/>
            </w:tcBorders>
            <w:shd w:val="clear" w:color="auto" w:fill="auto"/>
            <w:vAlign w:val="bottom"/>
          </w:tcPr>
          <w:p w:rsidR="006F3B62" w:rsidRPr="00F407EC" w:rsidRDefault="006F3B62" w:rsidP="000E6B7A">
            <w:pPr>
              <w:spacing w:line="320" w:lineRule="exact"/>
              <w:rPr>
                <w:rFonts w:hint="cs"/>
                <w:i/>
                <w:iCs/>
                <w:sz w:val="16"/>
                <w:szCs w:val="24"/>
                <w:rtl/>
                <w:lang w:val="en-ZW" w:bidi="ar-EG"/>
              </w:rPr>
            </w:pPr>
            <w:r>
              <w:rPr>
                <w:rFonts w:hint="cs"/>
                <w:i/>
                <w:iCs/>
                <w:sz w:val="16"/>
                <w:szCs w:val="24"/>
                <w:rtl/>
                <w:lang w:val="en-ZW" w:bidi="ar-EG"/>
              </w:rPr>
              <w:t>الذكور</w:t>
            </w:r>
          </w:p>
        </w:tc>
        <w:tc>
          <w:tcPr>
            <w:tcW w:w="1800" w:type="dxa"/>
            <w:tcBorders>
              <w:top w:val="single" w:sz="4" w:space="0" w:color="auto"/>
              <w:bottom w:val="single" w:sz="12" w:space="0" w:color="auto"/>
            </w:tcBorders>
            <w:shd w:val="clear" w:color="auto" w:fill="auto"/>
            <w:vAlign w:val="bottom"/>
          </w:tcPr>
          <w:p w:rsidR="006F3B62" w:rsidRPr="00F407EC" w:rsidRDefault="006F3B62" w:rsidP="000E6B7A">
            <w:pPr>
              <w:spacing w:line="320" w:lineRule="exact"/>
              <w:rPr>
                <w:rFonts w:hint="cs"/>
                <w:i/>
                <w:iCs/>
                <w:sz w:val="16"/>
                <w:szCs w:val="24"/>
                <w:rtl/>
                <w:lang w:val="en-ZW" w:bidi="ar-EG"/>
              </w:rPr>
            </w:pPr>
            <w:r>
              <w:rPr>
                <w:rFonts w:hint="cs"/>
                <w:i/>
                <w:iCs/>
                <w:sz w:val="16"/>
                <w:szCs w:val="24"/>
                <w:rtl/>
                <w:lang w:val="en-ZW" w:bidi="ar-EG"/>
              </w:rPr>
              <w:t>الإناث</w:t>
            </w:r>
          </w:p>
        </w:tc>
        <w:tc>
          <w:tcPr>
            <w:tcW w:w="1801" w:type="dxa"/>
            <w:tcBorders>
              <w:top w:val="single" w:sz="4" w:space="0" w:color="auto"/>
              <w:bottom w:val="single" w:sz="12" w:space="0" w:color="auto"/>
            </w:tcBorders>
            <w:shd w:val="clear" w:color="auto" w:fill="auto"/>
            <w:vAlign w:val="bottom"/>
          </w:tcPr>
          <w:p w:rsidR="006F3B62" w:rsidRPr="00F407EC" w:rsidRDefault="006F3B62" w:rsidP="000E6B7A">
            <w:pPr>
              <w:spacing w:line="320" w:lineRule="exact"/>
              <w:rPr>
                <w:rFonts w:hint="cs"/>
                <w:i/>
                <w:iCs/>
                <w:sz w:val="16"/>
                <w:szCs w:val="24"/>
                <w:rtl/>
                <w:lang w:val="en-ZW" w:bidi="ar-EG"/>
              </w:rPr>
            </w:pPr>
            <w:r>
              <w:rPr>
                <w:rFonts w:hint="cs"/>
                <w:i/>
                <w:iCs/>
                <w:sz w:val="16"/>
                <w:szCs w:val="24"/>
                <w:rtl/>
                <w:lang w:val="en-ZW" w:bidi="ar-EG"/>
              </w:rPr>
              <w:t>المجموع</w:t>
            </w:r>
          </w:p>
        </w:tc>
      </w:tr>
      <w:tr w:rsidR="006F3B62" w:rsidRPr="00F407EC">
        <w:tblPrEx>
          <w:tblCellMar>
            <w:top w:w="0" w:type="dxa"/>
            <w:bottom w:w="0" w:type="dxa"/>
          </w:tblCellMar>
        </w:tblPrEx>
        <w:trPr>
          <w:cantSplit/>
          <w:trHeight w:hRule="exact" w:val="115"/>
          <w:tblHeader/>
          <w:jc w:val="center"/>
        </w:trPr>
        <w:tc>
          <w:tcPr>
            <w:tcW w:w="1799" w:type="dxa"/>
            <w:tcBorders>
              <w:top w:val="single" w:sz="12" w:space="0" w:color="auto"/>
            </w:tcBorders>
            <w:shd w:val="clear" w:color="auto" w:fill="auto"/>
            <w:vAlign w:val="bottom"/>
          </w:tcPr>
          <w:p w:rsidR="006F3B62" w:rsidRPr="00F407EC" w:rsidRDefault="006F3B62" w:rsidP="009E690B">
            <w:pPr>
              <w:rPr>
                <w:rFonts w:hint="cs"/>
                <w:sz w:val="16"/>
                <w:szCs w:val="24"/>
                <w:rtl/>
                <w:lang w:val="en-ZW" w:bidi="ar-EG"/>
              </w:rPr>
            </w:pPr>
          </w:p>
        </w:tc>
        <w:tc>
          <w:tcPr>
            <w:tcW w:w="1800" w:type="dxa"/>
            <w:tcBorders>
              <w:top w:val="single" w:sz="12" w:space="0" w:color="auto"/>
            </w:tcBorders>
            <w:shd w:val="clear" w:color="auto" w:fill="auto"/>
            <w:vAlign w:val="bottom"/>
          </w:tcPr>
          <w:p w:rsidR="006F3B62" w:rsidRPr="00F407EC" w:rsidRDefault="006F3B62" w:rsidP="009E690B">
            <w:pPr>
              <w:rPr>
                <w:rFonts w:hint="cs"/>
                <w:sz w:val="16"/>
                <w:szCs w:val="24"/>
                <w:rtl/>
                <w:lang w:val="en-ZW" w:bidi="ar-EG"/>
              </w:rPr>
            </w:pPr>
          </w:p>
        </w:tc>
        <w:tc>
          <w:tcPr>
            <w:tcW w:w="1800" w:type="dxa"/>
            <w:tcBorders>
              <w:top w:val="single" w:sz="12" w:space="0" w:color="auto"/>
            </w:tcBorders>
            <w:shd w:val="clear" w:color="auto" w:fill="auto"/>
            <w:vAlign w:val="bottom"/>
          </w:tcPr>
          <w:p w:rsidR="006F3B62" w:rsidRPr="00F407EC" w:rsidRDefault="006F3B62" w:rsidP="009E690B">
            <w:pPr>
              <w:rPr>
                <w:rFonts w:hint="cs"/>
                <w:sz w:val="16"/>
                <w:szCs w:val="24"/>
                <w:rtl/>
                <w:lang w:val="en-ZW" w:bidi="ar-EG"/>
              </w:rPr>
            </w:pPr>
          </w:p>
        </w:tc>
        <w:tc>
          <w:tcPr>
            <w:tcW w:w="1801" w:type="dxa"/>
            <w:tcBorders>
              <w:top w:val="single" w:sz="12" w:space="0" w:color="auto"/>
            </w:tcBorders>
            <w:shd w:val="clear" w:color="auto" w:fill="auto"/>
            <w:vAlign w:val="bottom"/>
          </w:tcPr>
          <w:p w:rsidR="006F3B62" w:rsidRPr="00F407EC" w:rsidRDefault="006F3B62" w:rsidP="009E690B">
            <w:pPr>
              <w:rPr>
                <w:rFonts w:hint="cs"/>
                <w:sz w:val="16"/>
                <w:szCs w:val="24"/>
                <w:rtl/>
                <w:lang w:val="en-ZW" w:bidi="ar-EG"/>
              </w:rPr>
            </w:pPr>
          </w:p>
        </w:tc>
      </w:tr>
      <w:tr w:rsidR="006F3B62" w:rsidRPr="00F407EC">
        <w:tblPrEx>
          <w:tblCellMar>
            <w:top w:w="0" w:type="dxa"/>
            <w:bottom w:w="0" w:type="dxa"/>
          </w:tblCellMar>
        </w:tblPrEx>
        <w:trPr>
          <w:cantSplit/>
          <w:jc w:val="center"/>
        </w:trPr>
        <w:tc>
          <w:tcPr>
            <w:tcW w:w="1799" w:type="dxa"/>
            <w:shd w:val="clear" w:color="auto" w:fill="auto"/>
            <w:vAlign w:val="bottom"/>
          </w:tcPr>
          <w:p w:rsidR="006F3B62" w:rsidRPr="00F407EC" w:rsidRDefault="006F3B62" w:rsidP="009E690B">
            <w:pPr>
              <w:rPr>
                <w:rFonts w:hint="cs"/>
                <w:sz w:val="16"/>
                <w:szCs w:val="24"/>
                <w:rtl/>
                <w:lang w:val="en-ZW" w:bidi="ar-EG"/>
              </w:rPr>
            </w:pPr>
            <w:r>
              <w:rPr>
                <w:rFonts w:hint="cs"/>
                <w:sz w:val="16"/>
                <w:szCs w:val="24"/>
                <w:rtl/>
                <w:lang w:val="en-ZW" w:bidi="ar-EG"/>
              </w:rPr>
              <w:t>كانون الثاني/يناير 2006</w:t>
            </w:r>
          </w:p>
        </w:tc>
        <w:tc>
          <w:tcPr>
            <w:tcW w:w="1800" w:type="dxa"/>
            <w:shd w:val="clear" w:color="auto" w:fill="auto"/>
            <w:vAlign w:val="bottom"/>
          </w:tcPr>
          <w:p w:rsidR="006F3B62" w:rsidRPr="00F407EC" w:rsidRDefault="006F3B62" w:rsidP="009E690B">
            <w:pPr>
              <w:rPr>
                <w:rFonts w:hint="cs"/>
                <w:sz w:val="16"/>
                <w:szCs w:val="24"/>
                <w:rtl/>
                <w:lang w:val="en-ZW" w:bidi="ar-EG"/>
              </w:rPr>
            </w:pPr>
            <w:r>
              <w:rPr>
                <w:rFonts w:hint="cs"/>
                <w:sz w:val="16"/>
                <w:szCs w:val="24"/>
                <w:rtl/>
                <w:lang w:val="en-ZW" w:bidi="ar-EG"/>
              </w:rPr>
              <w:t>6.9</w:t>
            </w:r>
          </w:p>
        </w:tc>
        <w:tc>
          <w:tcPr>
            <w:tcW w:w="1800" w:type="dxa"/>
            <w:shd w:val="clear" w:color="auto" w:fill="auto"/>
            <w:vAlign w:val="bottom"/>
          </w:tcPr>
          <w:p w:rsidR="006F3B62" w:rsidRPr="00F407EC" w:rsidRDefault="006F3B62" w:rsidP="009E690B">
            <w:pPr>
              <w:rPr>
                <w:rFonts w:hint="cs"/>
                <w:sz w:val="16"/>
                <w:szCs w:val="24"/>
                <w:rtl/>
                <w:lang w:val="en-ZW" w:bidi="ar-EG"/>
              </w:rPr>
            </w:pPr>
            <w:r>
              <w:rPr>
                <w:rFonts w:hint="cs"/>
                <w:sz w:val="16"/>
                <w:szCs w:val="24"/>
                <w:rtl/>
                <w:lang w:val="en-ZW" w:bidi="ar-EG"/>
              </w:rPr>
              <w:t>9.4</w:t>
            </w:r>
          </w:p>
        </w:tc>
        <w:tc>
          <w:tcPr>
            <w:tcW w:w="1801" w:type="dxa"/>
            <w:shd w:val="clear" w:color="auto" w:fill="auto"/>
            <w:vAlign w:val="bottom"/>
          </w:tcPr>
          <w:p w:rsidR="006F3B62" w:rsidRPr="00F407EC" w:rsidRDefault="006F3B62" w:rsidP="009E690B">
            <w:pPr>
              <w:rPr>
                <w:rFonts w:hint="cs"/>
                <w:sz w:val="16"/>
                <w:szCs w:val="24"/>
                <w:rtl/>
                <w:lang w:val="en-ZW" w:bidi="ar-EG"/>
              </w:rPr>
            </w:pPr>
            <w:r>
              <w:rPr>
                <w:rFonts w:hint="cs"/>
                <w:sz w:val="16"/>
                <w:szCs w:val="24"/>
                <w:rtl/>
                <w:lang w:val="en-ZW" w:bidi="ar-EG"/>
              </w:rPr>
              <w:t>7.6</w:t>
            </w:r>
          </w:p>
        </w:tc>
      </w:tr>
      <w:tr w:rsidR="006F3B62" w:rsidRPr="00F407EC">
        <w:tblPrEx>
          <w:tblCellMar>
            <w:top w:w="0" w:type="dxa"/>
            <w:bottom w:w="0" w:type="dxa"/>
          </w:tblCellMar>
        </w:tblPrEx>
        <w:trPr>
          <w:cantSplit/>
          <w:jc w:val="center"/>
        </w:trPr>
        <w:tc>
          <w:tcPr>
            <w:tcW w:w="1799" w:type="dxa"/>
            <w:tcBorders>
              <w:bottom w:val="single" w:sz="12" w:space="0" w:color="auto"/>
            </w:tcBorders>
            <w:shd w:val="clear" w:color="auto" w:fill="auto"/>
            <w:vAlign w:val="bottom"/>
          </w:tcPr>
          <w:p w:rsidR="006F3B62" w:rsidRPr="00F407EC" w:rsidRDefault="006F3B62" w:rsidP="009E690B">
            <w:pPr>
              <w:rPr>
                <w:rFonts w:hint="cs"/>
                <w:sz w:val="16"/>
                <w:szCs w:val="24"/>
                <w:rtl/>
                <w:lang w:val="en-ZW" w:bidi="ar-EG"/>
              </w:rPr>
            </w:pPr>
            <w:r>
              <w:rPr>
                <w:rFonts w:hint="cs"/>
                <w:sz w:val="16"/>
                <w:szCs w:val="24"/>
                <w:rtl/>
                <w:lang w:val="en-ZW" w:bidi="ar-EG"/>
              </w:rPr>
              <w:t>كانون الثاني/يناير/2005</w:t>
            </w:r>
          </w:p>
        </w:tc>
        <w:tc>
          <w:tcPr>
            <w:tcW w:w="1800" w:type="dxa"/>
            <w:tcBorders>
              <w:bottom w:val="single" w:sz="12" w:space="0" w:color="auto"/>
            </w:tcBorders>
            <w:shd w:val="clear" w:color="auto" w:fill="auto"/>
            <w:vAlign w:val="bottom"/>
          </w:tcPr>
          <w:p w:rsidR="006F3B62" w:rsidRPr="00F407EC" w:rsidRDefault="006F3B62" w:rsidP="009E690B">
            <w:pPr>
              <w:rPr>
                <w:rFonts w:hint="cs"/>
                <w:sz w:val="16"/>
                <w:szCs w:val="24"/>
                <w:rtl/>
                <w:lang w:val="en-ZW" w:bidi="ar-EG"/>
              </w:rPr>
            </w:pPr>
            <w:r>
              <w:rPr>
                <w:rFonts w:hint="cs"/>
                <w:sz w:val="16"/>
                <w:szCs w:val="24"/>
                <w:rtl/>
                <w:lang w:val="en-ZW" w:bidi="ar-EG"/>
              </w:rPr>
              <w:t>6.1</w:t>
            </w:r>
          </w:p>
        </w:tc>
        <w:tc>
          <w:tcPr>
            <w:tcW w:w="1800" w:type="dxa"/>
            <w:tcBorders>
              <w:bottom w:val="single" w:sz="12" w:space="0" w:color="auto"/>
            </w:tcBorders>
            <w:shd w:val="clear" w:color="auto" w:fill="auto"/>
            <w:vAlign w:val="bottom"/>
          </w:tcPr>
          <w:p w:rsidR="006F3B62" w:rsidRPr="00F407EC" w:rsidRDefault="006F3B62" w:rsidP="009E690B">
            <w:pPr>
              <w:rPr>
                <w:rFonts w:hint="cs"/>
                <w:sz w:val="16"/>
                <w:szCs w:val="24"/>
                <w:rtl/>
                <w:lang w:val="en-ZW" w:bidi="ar-EG"/>
              </w:rPr>
            </w:pPr>
            <w:r>
              <w:rPr>
                <w:rFonts w:hint="cs"/>
                <w:sz w:val="16"/>
                <w:szCs w:val="24"/>
                <w:rtl/>
                <w:lang w:val="en-ZW" w:bidi="ar-EG"/>
              </w:rPr>
              <w:t>8.4</w:t>
            </w:r>
          </w:p>
        </w:tc>
        <w:tc>
          <w:tcPr>
            <w:tcW w:w="1801" w:type="dxa"/>
            <w:tcBorders>
              <w:bottom w:val="single" w:sz="12" w:space="0" w:color="auto"/>
            </w:tcBorders>
            <w:shd w:val="clear" w:color="auto" w:fill="auto"/>
            <w:vAlign w:val="bottom"/>
          </w:tcPr>
          <w:p w:rsidR="006F3B62" w:rsidRPr="00F407EC" w:rsidRDefault="006F3B62" w:rsidP="009E690B">
            <w:pPr>
              <w:rPr>
                <w:rFonts w:hint="cs"/>
                <w:sz w:val="16"/>
                <w:szCs w:val="24"/>
                <w:rtl/>
                <w:lang w:val="en-ZW" w:bidi="ar-EG"/>
              </w:rPr>
            </w:pPr>
            <w:r>
              <w:rPr>
                <w:rFonts w:hint="cs"/>
                <w:sz w:val="16"/>
                <w:szCs w:val="24"/>
                <w:rtl/>
                <w:lang w:val="en-ZW" w:bidi="ar-EG"/>
              </w:rPr>
              <w:t>6.9</w:t>
            </w:r>
          </w:p>
        </w:tc>
      </w:tr>
    </w:tbl>
    <w:p w:rsidR="00766883" w:rsidRPr="00766883" w:rsidRDefault="00766883" w:rsidP="006F3B62">
      <w:pPr>
        <w:pStyle w:val="FootnoteText"/>
        <w:tabs>
          <w:tab w:val="clear" w:pos="418"/>
          <w:tab w:val="right" w:pos="1915"/>
          <w:tab w:val="left" w:pos="2016"/>
          <w:tab w:val="left" w:pos="2491"/>
          <w:tab w:val="left" w:pos="2966"/>
          <w:tab w:val="left" w:pos="3442"/>
          <w:tab w:val="left" w:pos="3917"/>
        </w:tabs>
        <w:spacing w:after="80"/>
        <w:ind w:left="2030" w:right="1267" w:hanging="763"/>
        <w:rPr>
          <w:rFonts w:hint="cs"/>
          <w:rtl/>
          <w:lang w:val="en-ZW" w:bidi="ar-SY"/>
        </w:rPr>
      </w:pPr>
      <w:r w:rsidRPr="00766883">
        <w:rPr>
          <w:rFonts w:hint="cs"/>
          <w:rtl/>
          <w:lang w:val="en-ZW" w:bidi="ar-SY"/>
        </w:rPr>
        <w:t>المصدر:</w:t>
      </w:r>
      <w:r w:rsidRPr="00766883">
        <w:rPr>
          <w:rFonts w:hint="cs"/>
          <w:rtl/>
          <w:lang w:val="en-ZW" w:bidi="ar-SY"/>
        </w:rPr>
        <w:tab/>
        <w:t>مكتب الإحصاء الوطني: المسح الإحصائي للقوة العاملة، كانون الثاني/يناير 2006، 83/2006.</w:t>
      </w:r>
    </w:p>
    <w:p w:rsidR="00B7249E" w:rsidRPr="00B7249E" w:rsidRDefault="00B7249E" w:rsidP="00B7249E">
      <w:pPr>
        <w:pStyle w:val="SingleTxt"/>
        <w:spacing w:after="0" w:line="120" w:lineRule="exact"/>
        <w:rPr>
          <w:rFonts w:hint="cs"/>
          <w:sz w:val="10"/>
          <w:rtl/>
          <w:lang w:val="en-ZW" w:bidi="ar-SY"/>
        </w:rPr>
      </w:pPr>
    </w:p>
    <w:p w:rsidR="00766883" w:rsidRPr="00766883" w:rsidRDefault="00766883" w:rsidP="00B7249E">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val="en-ZW" w:bidi="ar-SY"/>
        </w:rPr>
      </w:pPr>
      <w:r w:rsidRPr="00766883">
        <w:rPr>
          <w:rFonts w:hint="cs"/>
          <w:rtl/>
          <w:lang w:val="en-ZW" w:bidi="ar-SY"/>
        </w:rPr>
        <w:t>الجدول 11-7:</w:t>
      </w:r>
      <w:r w:rsidR="00C32FE3">
        <w:rPr>
          <w:rFonts w:hint="cs"/>
          <w:rtl/>
          <w:lang w:val="en-ZW" w:bidi="ar-SY"/>
        </w:rPr>
        <w:t xml:space="preserve"> </w:t>
      </w:r>
      <w:r w:rsidRPr="00766883">
        <w:rPr>
          <w:rFonts w:hint="cs"/>
          <w:rtl/>
          <w:lang w:val="en-ZW" w:bidi="ar-SY"/>
        </w:rPr>
        <w:t>معدلات البطالة حسب الفئات العمرية</w:t>
      </w:r>
    </w:p>
    <w:tbl>
      <w:tblPr>
        <w:bidiVisual/>
        <w:tblW w:w="9849" w:type="dxa"/>
        <w:jc w:val="center"/>
        <w:tblLayout w:type="fixed"/>
        <w:tblCellMar>
          <w:left w:w="0" w:type="dxa"/>
          <w:right w:w="0" w:type="dxa"/>
        </w:tblCellMar>
        <w:tblLook w:val="0000" w:firstRow="0" w:lastRow="0" w:firstColumn="0" w:lastColumn="0" w:noHBand="0" w:noVBand="0"/>
      </w:tblPr>
      <w:tblGrid>
        <w:gridCol w:w="1407"/>
        <w:gridCol w:w="1407"/>
        <w:gridCol w:w="1407"/>
        <w:gridCol w:w="1407"/>
        <w:gridCol w:w="1407"/>
        <w:gridCol w:w="1407"/>
        <w:gridCol w:w="1407"/>
      </w:tblGrid>
      <w:tr w:rsidR="006F3B62" w:rsidRPr="00F407EC">
        <w:tblPrEx>
          <w:tblCellMar>
            <w:top w:w="0" w:type="dxa"/>
            <w:bottom w:w="0" w:type="dxa"/>
          </w:tblCellMar>
        </w:tblPrEx>
        <w:trPr>
          <w:cantSplit/>
          <w:tblHeader/>
          <w:jc w:val="center"/>
        </w:trPr>
        <w:tc>
          <w:tcPr>
            <w:tcW w:w="1407" w:type="dxa"/>
            <w:tcBorders>
              <w:top w:val="single" w:sz="4" w:space="0" w:color="auto"/>
            </w:tcBorders>
            <w:shd w:val="clear" w:color="auto" w:fill="auto"/>
            <w:tcMar>
              <w:left w:w="0" w:type="dxa"/>
              <w:right w:w="0" w:type="dxa"/>
            </w:tcMar>
            <w:vAlign w:val="bottom"/>
          </w:tcPr>
          <w:p w:rsidR="006F3B62" w:rsidRPr="00F407EC" w:rsidRDefault="006F3B62" w:rsidP="000E6B7A">
            <w:pPr>
              <w:spacing w:before="80" w:line="260" w:lineRule="exact"/>
              <w:rPr>
                <w:rFonts w:hint="cs"/>
                <w:i/>
                <w:iCs/>
                <w:sz w:val="16"/>
                <w:szCs w:val="24"/>
                <w:rtl/>
                <w:lang w:val="en-ZW" w:bidi="ar-EG"/>
              </w:rPr>
            </w:pPr>
          </w:p>
        </w:tc>
        <w:tc>
          <w:tcPr>
            <w:tcW w:w="1407" w:type="dxa"/>
            <w:tcBorders>
              <w:top w:val="single" w:sz="4" w:space="0" w:color="auto"/>
            </w:tcBorders>
            <w:shd w:val="clear" w:color="auto" w:fill="auto"/>
            <w:vAlign w:val="bottom"/>
          </w:tcPr>
          <w:p w:rsidR="006F3B62" w:rsidRPr="00F407EC" w:rsidRDefault="006F3B62" w:rsidP="000E6B7A">
            <w:pPr>
              <w:spacing w:before="80" w:line="260" w:lineRule="exact"/>
              <w:rPr>
                <w:rFonts w:hint="cs"/>
                <w:i/>
                <w:iCs/>
                <w:sz w:val="16"/>
                <w:szCs w:val="24"/>
                <w:rtl/>
                <w:lang w:val="en-ZW" w:bidi="ar-EG"/>
              </w:rPr>
            </w:pPr>
          </w:p>
        </w:tc>
        <w:tc>
          <w:tcPr>
            <w:tcW w:w="1407" w:type="dxa"/>
            <w:tcBorders>
              <w:top w:val="single" w:sz="4" w:space="0" w:color="auto"/>
              <w:bottom w:val="single" w:sz="4" w:space="0" w:color="auto"/>
            </w:tcBorders>
            <w:shd w:val="clear" w:color="auto" w:fill="auto"/>
            <w:vAlign w:val="bottom"/>
          </w:tcPr>
          <w:p w:rsidR="006F3B62" w:rsidRPr="00F407EC" w:rsidRDefault="006F3B62" w:rsidP="000E6B7A">
            <w:pPr>
              <w:spacing w:before="80" w:line="260" w:lineRule="exact"/>
              <w:rPr>
                <w:rFonts w:hint="cs"/>
                <w:i/>
                <w:iCs/>
                <w:sz w:val="16"/>
                <w:szCs w:val="24"/>
                <w:rtl/>
                <w:lang w:val="en-ZW" w:bidi="ar-EG"/>
              </w:rPr>
            </w:pPr>
          </w:p>
        </w:tc>
        <w:tc>
          <w:tcPr>
            <w:tcW w:w="1407" w:type="dxa"/>
            <w:tcBorders>
              <w:top w:val="single" w:sz="4" w:space="0" w:color="auto"/>
              <w:bottom w:val="single" w:sz="4" w:space="0" w:color="auto"/>
            </w:tcBorders>
            <w:shd w:val="clear" w:color="auto" w:fill="auto"/>
            <w:vAlign w:val="bottom"/>
          </w:tcPr>
          <w:p w:rsidR="006F3B62" w:rsidRPr="00F407EC" w:rsidRDefault="006F3B62" w:rsidP="000E6B7A">
            <w:pPr>
              <w:spacing w:before="80" w:line="260" w:lineRule="exact"/>
              <w:jc w:val="center"/>
              <w:rPr>
                <w:rFonts w:hint="cs"/>
                <w:i/>
                <w:iCs/>
                <w:sz w:val="16"/>
                <w:szCs w:val="24"/>
                <w:rtl/>
                <w:lang w:val="en-ZW" w:bidi="ar-EG"/>
              </w:rPr>
            </w:pPr>
            <w:r>
              <w:rPr>
                <w:rFonts w:hint="cs"/>
                <w:i/>
                <w:iCs/>
                <w:sz w:val="16"/>
                <w:szCs w:val="24"/>
                <w:rtl/>
                <w:lang w:val="en-ZW" w:bidi="ar-EG"/>
              </w:rPr>
              <w:t>نوع الجنس</w:t>
            </w:r>
          </w:p>
        </w:tc>
        <w:tc>
          <w:tcPr>
            <w:tcW w:w="1407" w:type="dxa"/>
            <w:tcBorders>
              <w:top w:val="single" w:sz="4" w:space="0" w:color="auto"/>
              <w:bottom w:val="single" w:sz="4" w:space="0" w:color="auto"/>
            </w:tcBorders>
            <w:shd w:val="clear" w:color="auto" w:fill="auto"/>
            <w:vAlign w:val="bottom"/>
          </w:tcPr>
          <w:p w:rsidR="006F3B62" w:rsidRPr="00F407EC" w:rsidRDefault="006F3B62" w:rsidP="000E6B7A">
            <w:pPr>
              <w:spacing w:before="80" w:line="260" w:lineRule="exact"/>
              <w:rPr>
                <w:rFonts w:hint="cs"/>
                <w:i/>
                <w:iCs/>
                <w:sz w:val="16"/>
                <w:szCs w:val="24"/>
                <w:rtl/>
                <w:lang w:val="en-ZW" w:bidi="ar-EG"/>
              </w:rPr>
            </w:pPr>
          </w:p>
        </w:tc>
        <w:tc>
          <w:tcPr>
            <w:tcW w:w="1407" w:type="dxa"/>
            <w:tcBorders>
              <w:top w:val="single" w:sz="4" w:space="0" w:color="auto"/>
            </w:tcBorders>
            <w:shd w:val="clear" w:color="auto" w:fill="auto"/>
            <w:vAlign w:val="bottom"/>
          </w:tcPr>
          <w:p w:rsidR="006F3B62" w:rsidRPr="00F407EC" w:rsidRDefault="006F3B62" w:rsidP="000E6B7A">
            <w:pPr>
              <w:spacing w:before="80" w:line="260" w:lineRule="exact"/>
              <w:rPr>
                <w:rFonts w:hint="cs"/>
                <w:i/>
                <w:iCs/>
                <w:sz w:val="16"/>
                <w:szCs w:val="24"/>
                <w:rtl/>
                <w:lang w:val="en-ZW" w:bidi="ar-EG"/>
              </w:rPr>
            </w:pPr>
          </w:p>
        </w:tc>
        <w:tc>
          <w:tcPr>
            <w:tcW w:w="1407" w:type="dxa"/>
            <w:tcBorders>
              <w:top w:val="single" w:sz="4" w:space="0" w:color="auto"/>
            </w:tcBorders>
            <w:shd w:val="clear" w:color="auto" w:fill="auto"/>
            <w:vAlign w:val="bottom"/>
          </w:tcPr>
          <w:p w:rsidR="006F3B62" w:rsidRPr="00F407EC" w:rsidRDefault="006F3B62" w:rsidP="000E6B7A">
            <w:pPr>
              <w:spacing w:before="80" w:line="260" w:lineRule="exact"/>
              <w:rPr>
                <w:rFonts w:hint="cs"/>
                <w:i/>
                <w:iCs/>
                <w:sz w:val="16"/>
                <w:szCs w:val="24"/>
                <w:rtl/>
                <w:lang w:val="en-ZW" w:bidi="ar-EG"/>
              </w:rPr>
            </w:pPr>
          </w:p>
        </w:tc>
      </w:tr>
      <w:tr w:rsidR="006F3B62" w:rsidRPr="00F407EC">
        <w:tblPrEx>
          <w:tblCellMar>
            <w:top w:w="0" w:type="dxa"/>
            <w:bottom w:w="0" w:type="dxa"/>
          </w:tblCellMar>
        </w:tblPrEx>
        <w:trPr>
          <w:cantSplit/>
          <w:tblHeader/>
          <w:jc w:val="center"/>
        </w:trPr>
        <w:tc>
          <w:tcPr>
            <w:tcW w:w="1407" w:type="dxa"/>
            <w:shd w:val="clear" w:color="auto" w:fill="auto"/>
            <w:vAlign w:val="bottom"/>
          </w:tcPr>
          <w:p w:rsidR="006F3B62" w:rsidRPr="00F407EC" w:rsidRDefault="006F3B62" w:rsidP="000E6B7A">
            <w:pPr>
              <w:spacing w:line="260" w:lineRule="exact"/>
              <w:rPr>
                <w:rFonts w:hint="cs"/>
                <w:i/>
                <w:iCs/>
                <w:sz w:val="16"/>
                <w:szCs w:val="24"/>
                <w:rtl/>
                <w:lang w:val="en-ZW" w:bidi="ar-EG"/>
              </w:rPr>
            </w:pPr>
          </w:p>
        </w:tc>
        <w:tc>
          <w:tcPr>
            <w:tcW w:w="1407" w:type="dxa"/>
            <w:tcBorders>
              <w:bottom w:val="single" w:sz="4" w:space="0" w:color="auto"/>
            </w:tcBorders>
            <w:shd w:val="clear" w:color="auto" w:fill="auto"/>
            <w:vAlign w:val="bottom"/>
          </w:tcPr>
          <w:p w:rsidR="006F3B62" w:rsidRPr="00F407EC" w:rsidRDefault="006F3B62" w:rsidP="000E6B7A">
            <w:pPr>
              <w:spacing w:line="260" w:lineRule="exact"/>
              <w:rPr>
                <w:rFonts w:hint="cs"/>
                <w:i/>
                <w:iCs/>
                <w:sz w:val="16"/>
                <w:szCs w:val="24"/>
                <w:rtl/>
                <w:lang w:val="en-ZW" w:bidi="ar-EG"/>
              </w:rPr>
            </w:pPr>
          </w:p>
        </w:tc>
        <w:tc>
          <w:tcPr>
            <w:tcW w:w="1407" w:type="dxa"/>
            <w:tcBorders>
              <w:top w:val="single" w:sz="4" w:space="0" w:color="auto"/>
              <w:bottom w:val="single" w:sz="4" w:space="0" w:color="auto"/>
            </w:tcBorders>
            <w:shd w:val="clear" w:color="auto" w:fill="auto"/>
            <w:vAlign w:val="bottom"/>
          </w:tcPr>
          <w:p w:rsidR="006F3B62" w:rsidRPr="00F407EC" w:rsidRDefault="006F3B62" w:rsidP="000E6B7A">
            <w:pPr>
              <w:spacing w:line="260" w:lineRule="exact"/>
              <w:rPr>
                <w:rFonts w:hint="cs"/>
                <w:i/>
                <w:iCs/>
                <w:sz w:val="16"/>
                <w:szCs w:val="24"/>
                <w:rtl/>
                <w:lang w:val="en-ZW" w:bidi="ar-EG"/>
              </w:rPr>
            </w:pPr>
            <w:r>
              <w:rPr>
                <w:rFonts w:hint="cs"/>
                <w:i/>
                <w:iCs/>
                <w:sz w:val="16"/>
                <w:szCs w:val="24"/>
                <w:rtl/>
                <w:lang w:val="en-ZW" w:bidi="ar-EG"/>
              </w:rPr>
              <w:t>الرجال</w:t>
            </w:r>
          </w:p>
        </w:tc>
        <w:tc>
          <w:tcPr>
            <w:tcW w:w="1407" w:type="dxa"/>
            <w:tcBorders>
              <w:top w:val="single" w:sz="4" w:space="0" w:color="auto"/>
              <w:bottom w:val="single" w:sz="4" w:space="0" w:color="auto"/>
            </w:tcBorders>
            <w:shd w:val="clear" w:color="auto" w:fill="auto"/>
            <w:vAlign w:val="bottom"/>
          </w:tcPr>
          <w:p w:rsidR="006F3B62" w:rsidRPr="00F407EC" w:rsidRDefault="006F3B62" w:rsidP="000E6B7A">
            <w:pPr>
              <w:spacing w:line="260" w:lineRule="exact"/>
              <w:rPr>
                <w:rFonts w:hint="cs"/>
                <w:i/>
                <w:iCs/>
                <w:sz w:val="16"/>
                <w:szCs w:val="24"/>
                <w:rtl/>
                <w:lang w:val="en-ZW" w:bidi="ar-EG"/>
              </w:rPr>
            </w:pPr>
          </w:p>
        </w:tc>
        <w:tc>
          <w:tcPr>
            <w:tcW w:w="1407" w:type="dxa"/>
            <w:tcBorders>
              <w:top w:val="single" w:sz="4" w:space="0" w:color="auto"/>
              <w:bottom w:val="single" w:sz="4" w:space="0" w:color="auto"/>
            </w:tcBorders>
            <w:shd w:val="clear" w:color="auto" w:fill="auto"/>
            <w:vAlign w:val="bottom"/>
          </w:tcPr>
          <w:p w:rsidR="006F3B62" w:rsidRPr="00F407EC" w:rsidRDefault="006F3B62" w:rsidP="000E6B7A">
            <w:pPr>
              <w:spacing w:line="260" w:lineRule="exact"/>
              <w:rPr>
                <w:rFonts w:hint="cs"/>
                <w:i/>
                <w:iCs/>
                <w:sz w:val="16"/>
                <w:szCs w:val="24"/>
                <w:rtl/>
                <w:lang w:val="en-ZW" w:bidi="ar-EG"/>
              </w:rPr>
            </w:pPr>
            <w:r>
              <w:rPr>
                <w:rFonts w:hint="cs"/>
                <w:i/>
                <w:iCs/>
                <w:sz w:val="16"/>
                <w:szCs w:val="24"/>
                <w:rtl/>
                <w:lang w:val="en-ZW" w:bidi="ar-EG"/>
              </w:rPr>
              <w:t>النساء</w:t>
            </w:r>
          </w:p>
        </w:tc>
        <w:tc>
          <w:tcPr>
            <w:tcW w:w="1407" w:type="dxa"/>
            <w:tcBorders>
              <w:bottom w:val="single" w:sz="4" w:space="0" w:color="auto"/>
            </w:tcBorders>
            <w:shd w:val="clear" w:color="auto" w:fill="auto"/>
            <w:vAlign w:val="bottom"/>
          </w:tcPr>
          <w:p w:rsidR="006F3B62" w:rsidRPr="00F407EC" w:rsidRDefault="006F3B62" w:rsidP="000E6B7A">
            <w:pPr>
              <w:spacing w:line="260" w:lineRule="exact"/>
              <w:rPr>
                <w:rFonts w:hint="cs"/>
                <w:i/>
                <w:iCs/>
                <w:sz w:val="16"/>
                <w:szCs w:val="24"/>
                <w:rtl/>
                <w:lang w:val="en-ZW" w:bidi="ar-EG"/>
              </w:rPr>
            </w:pPr>
          </w:p>
        </w:tc>
        <w:tc>
          <w:tcPr>
            <w:tcW w:w="1407" w:type="dxa"/>
            <w:tcBorders>
              <w:bottom w:val="single" w:sz="4" w:space="0" w:color="auto"/>
            </w:tcBorders>
            <w:shd w:val="clear" w:color="auto" w:fill="auto"/>
            <w:vAlign w:val="bottom"/>
          </w:tcPr>
          <w:p w:rsidR="006F3B62" w:rsidRPr="00F407EC" w:rsidRDefault="006F3B62" w:rsidP="000E6B7A">
            <w:pPr>
              <w:spacing w:line="260" w:lineRule="exact"/>
              <w:rPr>
                <w:rFonts w:hint="cs"/>
                <w:i/>
                <w:iCs/>
                <w:sz w:val="16"/>
                <w:szCs w:val="24"/>
                <w:rtl/>
                <w:lang w:val="en-ZW" w:bidi="ar-EG"/>
              </w:rPr>
            </w:pPr>
          </w:p>
        </w:tc>
      </w:tr>
      <w:tr w:rsidR="006F3B62" w:rsidRPr="00F407EC">
        <w:tblPrEx>
          <w:tblCellMar>
            <w:top w:w="0" w:type="dxa"/>
            <w:bottom w:w="0" w:type="dxa"/>
          </w:tblCellMar>
        </w:tblPrEx>
        <w:trPr>
          <w:cantSplit/>
          <w:tblHeader/>
          <w:jc w:val="center"/>
        </w:trPr>
        <w:tc>
          <w:tcPr>
            <w:tcW w:w="1407" w:type="dxa"/>
            <w:tcBorders>
              <w:bottom w:val="single" w:sz="4" w:space="0" w:color="auto"/>
            </w:tcBorders>
            <w:shd w:val="clear" w:color="auto" w:fill="auto"/>
            <w:vAlign w:val="bottom"/>
          </w:tcPr>
          <w:p w:rsidR="006F3B62" w:rsidRPr="00F407EC" w:rsidRDefault="006F3B62" w:rsidP="000E6B7A">
            <w:pPr>
              <w:spacing w:line="260" w:lineRule="exact"/>
              <w:rPr>
                <w:rFonts w:hint="cs"/>
                <w:i/>
                <w:iCs/>
                <w:sz w:val="16"/>
                <w:szCs w:val="24"/>
                <w:rtl/>
                <w:lang w:val="en-ZW" w:bidi="ar-EG"/>
              </w:rPr>
            </w:pPr>
            <w:r>
              <w:rPr>
                <w:rFonts w:hint="cs"/>
                <w:i/>
                <w:iCs/>
                <w:sz w:val="16"/>
                <w:szCs w:val="24"/>
                <w:rtl/>
                <w:lang w:val="en-ZW" w:bidi="ar-EG"/>
              </w:rPr>
              <w:t>الفئة العمرية</w:t>
            </w:r>
          </w:p>
        </w:tc>
        <w:tc>
          <w:tcPr>
            <w:tcW w:w="1407" w:type="dxa"/>
            <w:tcBorders>
              <w:top w:val="single" w:sz="4" w:space="0" w:color="auto"/>
              <w:bottom w:val="single" w:sz="4" w:space="0" w:color="auto"/>
            </w:tcBorders>
            <w:shd w:val="clear" w:color="auto" w:fill="auto"/>
            <w:vAlign w:val="bottom"/>
          </w:tcPr>
          <w:p w:rsidR="006F3B62" w:rsidRPr="00F407EC" w:rsidRDefault="00037904" w:rsidP="000E6B7A">
            <w:pPr>
              <w:spacing w:line="260" w:lineRule="exact"/>
              <w:rPr>
                <w:rFonts w:hint="cs"/>
                <w:i/>
                <w:iCs/>
                <w:sz w:val="16"/>
                <w:szCs w:val="24"/>
                <w:rtl/>
                <w:lang w:val="en-ZW" w:bidi="ar-EG"/>
              </w:rPr>
            </w:pPr>
            <w:r>
              <w:rPr>
                <w:rFonts w:hint="cs"/>
                <w:i/>
                <w:iCs/>
                <w:sz w:val="16"/>
                <w:szCs w:val="24"/>
                <w:rtl/>
                <w:lang w:val="en-ZW" w:bidi="ar-EG"/>
              </w:rPr>
              <w:t>العدد</w:t>
            </w:r>
          </w:p>
        </w:tc>
        <w:tc>
          <w:tcPr>
            <w:tcW w:w="1407" w:type="dxa"/>
            <w:tcBorders>
              <w:top w:val="single" w:sz="4" w:space="0" w:color="auto"/>
              <w:bottom w:val="single" w:sz="4" w:space="0" w:color="auto"/>
            </w:tcBorders>
            <w:shd w:val="clear" w:color="auto" w:fill="auto"/>
            <w:vAlign w:val="bottom"/>
          </w:tcPr>
          <w:p w:rsidR="006F3B62" w:rsidRPr="00F407EC" w:rsidRDefault="006F3B62" w:rsidP="000E6B7A">
            <w:pPr>
              <w:spacing w:line="260" w:lineRule="exact"/>
              <w:rPr>
                <w:rFonts w:hint="cs"/>
                <w:i/>
                <w:iCs/>
                <w:sz w:val="16"/>
                <w:szCs w:val="24"/>
                <w:rtl/>
                <w:lang w:val="en-ZW" w:bidi="ar-EG"/>
              </w:rPr>
            </w:pPr>
            <w:r>
              <w:rPr>
                <w:rFonts w:hint="cs"/>
                <w:i/>
                <w:iCs/>
                <w:sz w:val="16"/>
                <w:szCs w:val="24"/>
                <w:rtl/>
                <w:lang w:val="en-ZW" w:bidi="ar-EG"/>
              </w:rPr>
              <w:t>في المائة</w:t>
            </w:r>
          </w:p>
        </w:tc>
        <w:tc>
          <w:tcPr>
            <w:tcW w:w="1407" w:type="dxa"/>
            <w:tcBorders>
              <w:top w:val="single" w:sz="4" w:space="0" w:color="auto"/>
              <w:bottom w:val="single" w:sz="4" w:space="0" w:color="auto"/>
            </w:tcBorders>
            <w:shd w:val="clear" w:color="auto" w:fill="auto"/>
            <w:vAlign w:val="bottom"/>
          </w:tcPr>
          <w:p w:rsidR="006F3B62" w:rsidRPr="00F407EC" w:rsidRDefault="00037904" w:rsidP="000E6B7A">
            <w:pPr>
              <w:spacing w:line="260" w:lineRule="exact"/>
              <w:rPr>
                <w:rFonts w:hint="cs"/>
                <w:i/>
                <w:iCs/>
                <w:sz w:val="16"/>
                <w:szCs w:val="24"/>
                <w:rtl/>
                <w:lang w:val="en-ZW" w:bidi="ar-EG"/>
              </w:rPr>
            </w:pPr>
            <w:r>
              <w:rPr>
                <w:rFonts w:hint="cs"/>
                <w:i/>
                <w:iCs/>
                <w:sz w:val="16"/>
                <w:szCs w:val="24"/>
                <w:rtl/>
                <w:lang w:val="en-ZW" w:bidi="ar-EG"/>
              </w:rPr>
              <w:t>العدد</w:t>
            </w:r>
          </w:p>
        </w:tc>
        <w:tc>
          <w:tcPr>
            <w:tcW w:w="1407" w:type="dxa"/>
            <w:tcBorders>
              <w:top w:val="single" w:sz="4" w:space="0" w:color="auto"/>
              <w:bottom w:val="single" w:sz="4" w:space="0" w:color="auto"/>
            </w:tcBorders>
            <w:shd w:val="clear" w:color="auto" w:fill="auto"/>
            <w:vAlign w:val="bottom"/>
          </w:tcPr>
          <w:p w:rsidR="006F3B62" w:rsidRPr="00F407EC" w:rsidRDefault="006F3B62" w:rsidP="000E6B7A">
            <w:pPr>
              <w:spacing w:line="260" w:lineRule="exact"/>
              <w:rPr>
                <w:rFonts w:hint="cs"/>
                <w:i/>
                <w:iCs/>
                <w:sz w:val="16"/>
                <w:szCs w:val="24"/>
                <w:rtl/>
                <w:lang w:val="en-ZW" w:bidi="ar-EG"/>
              </w:rPr>
            </w:pPr>
            <w:r>
              <w:rPr>
                <w:rFonts w:hint="cs"/>
                <w:i/>
                <w:iCs/>
                <w:sz w:val="16"/>
                <w:szCs w:val="24"/>
                <w:rtl/>
                <w:lang w:val="en-ZW" w:bidi="ar-EG"/>
              </w:rPr>
              <w:t>في المائة</w:t>
            </w:r>
          </w:p>
        </w:tc>
        <w:tc>
          <w:tcPr>
            <w:tcW w:w="1407" w:type="dxa"/>
            <w:tcBorders>
              <w:top w:val="single" w:sz="4" w:space="0" w:color="auto"/>
              <w:bottom w:val="single" w:sz="4" w:space="0" w:color="auto"/>
            </w:tcBorders>
            <w:shd w:val="clear" w:color="auto" w:fill="auto"/>
            <w:vAlign w:val="bottom"/>
          </w:tcPr>
          <w:p w:rsidR="006F3B62" w:rsidRPr="00F407EC" w:rsidRDefault="00037904" w:rsidP="000E6B7A">
            <w:pPr>
              <w:spacing w:line="260" w:lineRule="exact"/>
              <w:rPr>
                <w:rFonts w:hint="cs"/>
                <w:i/>
                <w:iCs/>
                <w:sz w:val="16"/>
                <w:szCs w:val="24"/>
                <w:rtl/>
                <w:lang w:val="en-ZW" w:bidi="ar-EG"/>
              </w:rPr>
            </w:pPr>
            <w:r>
              <w:rPr>
                <w:rFonts w:hint="cs"/>
                <w:i/>
                <w:iCs/>
                <w:sz w:val="16"/>
                <w:szCs w:val="24"/>
                <w:rtl/>
                <w:lang w:val="en-ZW" w:bidi="ar-EG"/>
              </w:rPr>
              <w:t>العدد</w:t>
            </w:r>
          </w:p>
        </w:tc>
        <w:tc>
          <w:tcPr>
            <w:tcW w:w="1407" w:type="dxa"/>
            <w:tcBorders>
              <w:top w:val="single" w:sz="4" w:space="0" w:color="auto"/>
              <w:bottom w:val="single" w:sz="4" w:space="0" w:color="auto"/>
            </w:tcBorders>
            <w:shd w:val="clear" w:color="auto" w:fill="auto"/>
            <w:vAlign w:val="bottom"/>
          </w:tcPr>
          <w:p w:rsidR="006F3B62" w:rsidRPr="00F407EC" w:rsidRDefault="006F3B62" w:rsidP="000E6B7A">
            <w:pPr>
              <w:spacing w:line="260" w:lineRule="exact"/>
              <w:rPr>
                <w:rFonts w:hint="cs"/>
                <w:i/>
                <w:iCs/>
                <w:sz w:val="16"/>
                <w:szCs w:val="24"/>
                <w:rtl/>
                <w:lang w:val="en-ZW" w:bidi="ar-EG"/>
              </w:rPr>
            </w:pPr>
            <w:r>
              <w:rPr>
                <w:rFonts w:hint="cs"/>
                <w:i/>
                <w:iCs/>
                <w:sz w:val="16"/>
                <w:szCs w:val="24"/>
                <w:rtl/>
                <w:lang w:val="en-ZW" w:bidi="ar-EG"/>
              </w:rPr>
              <w:t>في المائة</w:t>
            </w:r>
          </w:p>
        </w:tc>
      </w:tr>
      <w:tr w:rsidR="006F3B62" w:rsidRPr="00F407EC">
        <w:tblPrEx>
          <w:tblCellMar>
            <w:top w:w="0" w:type="dxa"/>
            <w:bottom w:w="0" w:type="dxa"/>
          </w:tblCellMar>
        </w:tblPrEx>
        <w:trPr>
          <w:cantSplit/>
          <w:tblHeader/>
          <w:jc w:val="center"/>
        </w:trPr>
        <w:tc>
          <w:tcPr>
            <w:tcW w:w="1407" w:type="dxa"/>
            <w:tcBorders>
              <w:top w:val="single" w:sz="4" w:space="0" w:color="auto"/>
              <w:bottom w:val="single" w:sz="4" w:space="0" w:color="auto"/>
            </w:tcBorders>
            <w:shd w:val="clear" w:color="auto" w:fill="auto"/>
            <w:vAlign w:val="bottom"/>
          </w:tcPr>
          <w:p w:rsidR="006F3B62" w:rsidRPr="00F407EC" w:rsidRDefault="006F3B62" w:rsidP="009E690B">
            <w:pPr>
              <w:rPr>
                <w:rFonts w:hint="cs"/>
                <w:i/>
                <w:iCs/>
                <w:sz w:val="16"/>
                <w:szCs w:val="24"/>
                <w:rtl/>
                <w:lang w:val="en-ZW" w:bidi="ar-EG"/>
              </w:rPr>
            </w:pPr>
          </w:p>
        </w:tc>
        <w:tc>
          <w:tcPr>
            <w:tcW w:w="1407" w:type="dxa"/>
            <w:tcBorders>
              <w:top w:val="single" w:sz="4" w:space="0" w:color="auto"/>
              <w:bottom w:val="single" w:sz="4" w:space="0" w:color="auto"/>
            </w:tcBorders>
            <w:shd w:val="clear" w:color="auto" w:fill="auto"/>
            <w:vAlign w:val="bottom"/>
          </w:tcPr>
          <w:p w:rsidR="006F3B62" w:rsidRPr="00F407EC" w:rsidRDefault="006F3B62" w:rsidP="009E690B">
            <w:pPr>
              <w:rPr>
                <w:rFonts w:hint="cs"/>
                <w:i/>
                <w:iCs/>
                <w:sz w:val="16"/>
                <w:szCs w:val="24"/>
                <w:rtl/>
                <w:lang w:val="en-ZW" w:bidi="ar-EG"/>
              </w:rPr>
            </w:pPr>
          </w:p>
        </w:tc>
        <w:tc>
          <w:tcPr>
            <w:tcW w:w="4221" w:type="dxa"/>
            <w:gridSpan w:val="3"/>
            <w:tcBorders>
              <w:top w:val="single" w:sz="4" w:space="0" w:color="auto"/>
              <w:bottom w:val="single" w:sz="4" w:space="0" w:color="auto"/>
            </w:tcBorders>
            <w:shd w:val="clear" w:color="auto" w:fill="auto"/>
            <w:vAlign w:val="bottom"/>
          </w:tcPr>
          <w:p w:rsidR="006F3B62" w:rsidRPr="00565640" w:rsidRDefault="006F3B62" w:rsidP="009E690B">
            <w:pPr>
              <w:jc w:val="center"/>
              <w:rPr>
                <w:rFonts w:hint="cs"/>
                <w:b/>
                <w:bCs/>
                <w:i/>
                <w:iCs/>
                <w:sz w:val="16"/>
                <w:szCs w:val="24"/>
                <w:rtl/>
                <w:lang w:val="en-ZW" w:bidi="ar-EG"/>
              </w:rPr>
            </w:pPr>
            <w:r w:rsidRPr="00565640">
              <w:rPr>
                <w:rFonts w:hint="cs"/>
                <w:b/>
                <w:bCs/>
                <w:sz w:val="16"/>
                <w:szCs w:val="24"/>
                <w:rtl/>
                <w:lang w:val="en-ZW" w:bidi="ar-EG"/>
              </w:rPr>
              <w:t>تموز/يوليه - أيلول/سبتمبر 200</w:t>
            </w:r>
            <w:r w:rsidR="00732812" w:rsidRPr="00565640">
              <w:rPr>
                <w:rFonts w:hint="cs"/>
                <w:b/>
                <w:bCs/>
                <w:sz w:val="16"/>
                <w:szCs w:val="24"/>
                <w:rtl/>
                <w:lang w:val="en-ZW" w:bidi="ar-EG"/>
              </w:rPr>
              <w:t>6</w:t>
            </w:r>
          </w:p>
        </w:tc>
        <w:tc>
          <w:tcPr>
            <w:tcW w:w="1407" w:type="dxa"/>
            <w:tcBorders>
              <w:top w:val="single" w:sz="4" w:space="0" w:color="auto"/>
              <w:bottom w:val="single" w:sz="4" w:space="0" w:color="auto"/>
            </w:tcBorders>
            <w:shd w:val="clear" w:color="auto" w:fill="auto"/>
            <w:vAlign w:val="bottom"/>
          </w:tcPr>
          <w:p w:rsidR="006F3B62" w:rsidRPr="00F407EC" w:rsidRDefault="006F3B62" w:rsidP="009E690B">
            <w:pPr>
              <w:rPr>
                <w:rFonts w:hint="cs"/>
                <w:i/>
                <w:iCs/>
                <w:sz w:val="16"/>
                <w:szCs w:val="24"/>
                <w:rtl/>
                <w:lang w:val="en-ZW" w:bidi="ar-EG"/>
              </w:rPr>
            </w:pPr>
          </w:p>
        </w:tc>
        <w:tc>
          <w:tcPr>
            <w:tcW w:w="1407" w:type="dxa"/>
            <w:tcBorders>
              <w:top w:val="single" w:sz="4" w:space="0" w:color="auto"/>
              <w:bottom w:val="single" w:sz="4" w:space="0" w:color="auto"/>
            </w:tcBorders>
            <w:shd w:val="clear" w:color="auto" w:fill="auto"/>
            <w:vAlign w:val="bottom"/>
          </w:tcPr>
          <w:p w:rsidR="006F3B62" w:rsidRPr="00F407EC" w:rsidRDefault="006F3B62" w:rsidP="009E690B">
            <w:pPr>
              <w:rPr>
                <w:rFonts w:hint="cs"/>
                <w:i/>
                <w:iCs/>
                <w:sz w:val="16"/>
                <w:szCs w:val="24"/>
                <w:rtl/>
                <w:lang w:val="en-ZW" w:bidi="ar-EG"/>
              </w:rPr>
            </w:pPr>
          </w:p>
        </w:tc>
      </w:tr>
      <w:tr w:rsidR="005B30DB" w:rsidRPr="00F407EC">
        <w:tblPrEx>
          <w:tblCellMar>
            <w:top w:w="0" w:type="dxa"/>
            <w:bottom w:w="0" w:type="dxa"/>
          </w:tblCellMar>
        </w:tblPrEx>
        <w:trPr>
          <w:cantSplit/>
          <w:jc w:val="center"/>
        </w:trPr>
        <w:tc>
          <w:tcPr>
            <w:tcW w:w="1407" w:type="dxa"/>
            <w:tcBorders>
              <w:top w:val="single" w:sz="4" w:space="0" w:color="auto"/>
            </w:tcBorders>
            <w:shd w:val="clear" w:color="auto" w:fill="auto"/>
            <w:vAlign w:val="bottom"/>
          </w:tcPr>
          <w:p w:rsidR="005B30DB" w:rsidRPr="00F407EC" w:rsidRDefault="005B30DB" w:rsidP="00B7249E">
            <w:pPr>
              <w:spacing w:line="340" w:lineRule="exact"/>
              <w:rPr>
                <w:rFonts w:hint="cs"/>
                <w:sz w:val="16"/>
                <w:szCs w:val="24"/>
                <w:rtl/>
                <w:lang w:val="en-ZW" w:bidi="ar-EG"/>
              </w:rPr>
            </w:pPr>
            <w:r>
              <w:rPr>
                <w:rFonts w:hint="cs"/>
                <w:sz w:val="16"/>
                <w:szCs w:val="24"/>
                <w:rtl/>
                <w:lang w:val="en-ZW" w:bidi="ar-EG"/>
              </w:rPr>
              <w:t>15-24</w:t>
            </w:r>
          </w:p>
        </w:tc>
        <w:tc>
          <w:tcPr>
            <w:tcW w:w="1407" w:type="dxa"/>
            <w:tcBorders>
              <w:top w:val="single" w:sz="4" w:space="0" w:color="auto"/>
            </w:tcBorders>
            <w:shd w:val="clear" w:color="auto" w:fill="auto"/>
          </w:tcPr>
          <w:p w:rsidR="005B30DB" w:rsidRPr="005B30DB" w:rsidRDefault="00744C9E" w:rsidP="005B30DB">
            <w:pPr>
              <w:spacing w:line="340" w:lineRule="exact"/>
              <w:rPr>
                <w:rFonts w:hint="cs"/>
                <w:sz w:val="16"/>
                <w:szCs w:val="24"/>
                <w:rtl/>
                <w:lang w:val="en-ZW" w:bidi="ar-EG"/>
              </w:rPr>
            </w:pPr>
            <w:r>
              <w:rPr>
                <w:rFonts w:hint="cs"/>
                <w:sz w:val="16"/>
                <w:szCs w:val="24"/>
                <w:rtl/>
                <w:lang w:val="en-ZW" w:bidi="ar-EG"/>
              </w:rPr>
              <w:t>252 2</w:t>
            </w:r>
          </w:p>
        </w:tc>
        <w:tc>
          <w:tcPr>
            <w:tcW w:w="1407" w:type="dxa"/>
            <w:tcBorders>
              <w:top w:val="single" w:sz="4" w:space="0" w:color="auto"/>
            </w:tcBorders>
            <w:shd w:val="clear" w:color="auto" w:fill="auto"/>
          </w:tcPr>
          <w:p w:rsidR="005B30DB" w:rsidRPr="005B30DB" w:rsidRDefault="005B30DB" w:rsidP="005B30DB">
            <w:pPr>
              <w:spacing w:line="340" w:lineRule="exact"/>
              <w:rPr>
                <w:rFonts w:hint="cs"/>
                <w:sz w:val="16"/>
                <w:szCs w:val="24"/>
                <w:rtl/>
                <w:lang w:val="en-ZW" w:bidi="ar-EG"/>
              </w:rPr>
            </w:pPr>
            <w:r w:rsidRPr="005B30DB">
              <w:rPr>
                <w:rFonts w:hint="cs"/>
                <w:sz w:val="16"/>
                <w:szCs w:val="24"/>
                <w:rtl/>
                <w:lang w:val="en-ZW" w:bidi="ar-EG"/>
              </w:rPr>
              <w:t>33.5</w:t>
            </w:r>
          </w:p>
        </w:tc>
        <w:tc>
          <w:tcPr>
            <w:tcW w:w="1407" w:type="dxa"/>
            <w:tcBorders>
              <w:top w:val="single" w:sz="4" w:space="0" w:color="auto"/>
            </w:tcBorders>
            <w:shd w:val="clear" w:color="auto" w:fill="auto"/>
          </w:tcPr>
          <w:p w:rsidR="005B30DB" w:rsidRPr="005B30DB" w:rsidRDefault="00744C9E" w:rsidP="005B30DB">
            <w:pPr>
              <w:spacing w:line="340" w:lineRule="exact"/>
              <w:rPr>
                <w:rFonts w:hint="cs"/>
                <w:sz w:val="16"/>
                <w:szCs w:val="24"/>
                <w:rtl/>
                <w:lang w:val="en-ZW" w:bidi="ar-EG"/>
              </w:rPr>
            </w:pPr>
            <w:r>
              <w:rPr>
                <w:rFonts w:hint="cs"/>
                <w:sz w:val="16"/>
                <w:szCs w:val="24"/>
                <w:rtl/>
                <w:lang w:val="en-ZW" w:bidi="ar-EG"/>
              </w:rPr>
              <w:t>519 2</w:t>
            </w:r>
          </w:p>
        </w:tc>
        <w:tc>
          <w:tcPr>
            <w:tcW w:w="1407" w:type="dxa"/>
            <w:tcBorders>
              <w:top w:val="single" w:sz="4" w:space="0" w:color="auto"/>
            </w:tcBorders>
            <w:shd w:val="clear" w:color="auto" w:fill="auto"/>
          </w:tcPr>
          <w:p w:rsidR="005B30DB" w:rsidRPr="005B30DB" w:rsidRDefault="005B30DB" w:rsidP="005B30DB">
            <w:pPr>
              <w:spacing w:line="340" w:lineRule="exact"/>
              <w:rPr>
                <w:rFonts w:hint="cs"/>
                <w:sz w:val="16"/>
                <w:szCs w:val="24"/>
                <w:rtl/>
                <w:lang w:val="en-ZW" w:bidi="ar-EG"/>
              </w:rPr>
            </w:pPr>
            <w:r w:rsidRPr="005B30DB">
              <w:rPr>
                <w:rFonts w:hint="cs"/>
                <w:sz w:val="16"/>
                <w:szCs w:val="24"/>
                <w:rtl/>
                <w:lang w:val="en-ZW" w:bidi="ar-EG"/>
              </w:rPr>
              <w:t>57.3</w:t>
            </w:r>
          </w:p>
        </w:tc>
        <w:tc>
          <w:tcPr>
            <w:tcW w:w="1407" w:type="dxa"/>
            <w:tcBorders>
              <w:top w:val="single" w:sz="4" w:space="0" w:color="auto"/>
            </w:tcBorders>
            <w:shd w:val="clear" w:color="auto" w:fill="auto"/>
          </w:tcPr>
          <w:p w:rsidR="005B30DB" w:rsidRPr="005B30DB" w:rsidRDefault="00744C9E" w:rsidP="005B30DB">
            <w:pPr>
              <w:spacing w:line="340" w:lineRule="exact"/>
              <w:rPr>
                <w:rFonts w:hint="cs"/>
                <w:sz w:val="16"/>
                <w:szCs w:val="24"/>
                <w:rtl/>
                <w:lang w:val="en-ZW" w:bidi="ar-EG"/>
              </w:rPr>
            </w:pPr>
            <w:r>
              <w:rPr>
                <w:rFonts w:hint="cs"/>
                <w:sz w:val="16"/>
                <w:szCs w:val="24"/>
                <w:rtl/>
                <w:lang w:val="en-ZW" w:bidi="ar-EG"/>
              </w:rPr>
              <w:t>771 4</w:t>
            </w:r>
          </w:p>
        </w:tc>
        <w:tc>
          <w:tcPr>
            <w:tcW w:w="1407" w:type="dxa"/>
            <w:tcBorders>
              <w:top w:val="single" w:sz="4" w:space="0" w:color="auto"/>
            </w:tcBorders>
            <w:shd w:val="clear" w:color="auto" w:fill="auto"/>
          </w:tcPr>
          <w:p w:rsidR="005B30DB" w:rsidRPr="005B30DB" w:rsidRDefault="005B30DB" w:rsidP="005B30DB">
            <w:pPr>
              <w:spacing w:line="340" w:lineRule="exact"/>
              <w:rPr>
                <w:rFonts w:hint="cs"/>
                <w:sz w:val="16"/>
                <w:szCs w:val="24"/>
                <w:rtl/>
                <w:lang w:val="en-ZW" w:bidi="ar-EG"/>
              </w:rPr>
            </w:pPr>
            <w:r w:rsidRPr="005B30DB">
              <w:rPr>
                <w:rFonts w:hint="cs"/>
                <w:sz w:val="16"/>
                <w:szCs w:val="24"/>
                <w:rtl/>
                <w:lang w:val="en-ZW" w:bidi="ar-EG"/>
              </w:rPr>
              <w:t>42.9</w:t>
            </w:r>
          </w:p>
        </w:tc>
      </w:tr>
      <w:tr w:rsidR="005B30DB" w:rsidRPr="00F407EC">
        <w:tblPrEx>
          <w:tblCellMar>
            <w:top w:w="0" w:type="dxa"/>
            <w:bottom w:w="0" w:type="dxa"/>
          </w:tblCellMar>
        </w:tblPrEx>
        <w:trPr>
          <w:cantSplit/>
          <w:jc w:val="center"/>
        </w:trPr>
        <w:tc>
          <w:tcPr>
            <w:tcW w:w="1407" w:type="dxa"/>
            <w:tcBorders>
              <w:top w:val="single" w:sz="4" w:space="0" w:color="auto"/>
            </w:tcBorders>
            <w:shd w:val="clear" w:color="auto" w:fill="auto"/>
            <w:vAlign w:val="bottom"/>
          </w:tcPr>
          <w:p w:rsidR="005B30DB" w:rsidRPr="00F407EC" w:rsidRDefault="005B30DB" w:rsidP="00B7249E">
            <w:pPr>
              <w:spacing w:line="340" w:lineRule="exact"/>
              <w:rPr>
                <w:rFonts w:hint="cs"/>
                <w:sz w:val="16"/>
                <w:szCs w:val="24"/>
                <w:rtl/>
                <w:lang w:val="en-ZW" w:bidi="ar-EG"/>
              </w:rPr>
            </w:pPr>
            <w:r>
              <w:rPr>
                <w:rFonts w:hint="cs"/>
                <w:sz w:val="16"/>
                <w:szCs w:val="24"/>
                <w:rtl/>
                <w:lang w:val="en-ZW" w:bidi="ar-EG"/>
              </w:rPr>
              <w:t>25-34</w:t>
            </w:r>
          </w:p>
        </w:tc>
        <w:tc>
          <w:tcPr>
            <w:tcW w:w="1407" w:type="dxa"/>
            <w:tcBorders>
              <w:top w:val="single" w:sz="4" w:space="0" w:color="auto"/>
            </w:tcBorders>
            <w:shd w:val="clear" w:color="auto" w:fill="auto"/>
          </w:tcPr>
          <w:p w:rsidR="005B30DB" w:rsidRPr="005B30DB" w:rsidRDefault="00744C9E" w:rsidP="005B30DB">
            <w:pPr>
              <w:spacing w:line="340" w:lineRule="exact"/>
              <w:rPr>
                <w:rFonts w:hint="cs"/>
                <w:sz w:val="16"/>
                <w:szCs w:val="24"/>
                <w:rtl/>
                <w:lang w:val="en-ZW" w:bidi="ar-EG"/>
              </w:rPr>
            </w:pPr>
            <w:r>
              <w:rPr>
                <w:rFonts w:hint="cs"/>
                <w:sz w:val="16"/>
                <w:szCs w:val="24"/>
                <w:rtl/>
                <w:lang w:val="en-ZW" w:bidi="ar-EG"/>
              </w:rPr>
              <w:t>062 1</w:t>
            </w:r>
            <w:r w:rsidR="005B30DB" w:rsidRPr="00744C9E">
              <w:rPr>
                <w:rFonts w:hint="cs"/>
                <w:sz w:val="16"/>
                <w:szCs w:val="24"/>
                <w:vertAlign w:val="superscript"/>
                <w:rtl/>
                <w:lang w:val="en-ZW" w:bidi="ar-EG"/>
              </w:rPr>
              <w:t>ن</w:t>
            </w:r>
          </w:p>
        </w:tc>
        <w:tc>
          <w:tcPr>
            <w:tcW w:w="1407" w:type="dxa"/>
            <w:tcBorders>
              <w:top w:val="single" w:sz="4" w:space="0" w:color="auto"/>
            </w:tcBorders>
            <w:shd w:val="clear" w:color="auto" w:fill="auto"/>
          </w:tcPr>
          <w:p w:rsidR="005B30DB" w:rsidRPr="005B30DB" w:rsidRDefault="005B30DB" w:rsidP="005B30DB">
            <w:pPr>
              <w:spacing w:line="340" w:lineRule="exact"/>
              <w:rPr>
                <w:rFonts w:hint="cs"/>
                <w:sz w:val="16"/>
                <w:szCs w:val="24"/>
                <w:rtl/>
                <w:lang w:val="en-ZW" w:bidi="ar-EG"/>
              </w:rPr>
            </w:pPr>
            <w:r w:rsidRPr="005B30DB">
              <w:rPr>
                <w:rFonts w:hint="cs"/>
                <w:sz w:val="16"/>
                <w:szCs w:val="24"/>
                <w:rtl/>
                <w:lang w:val="en-ZW" w:bidi="ar-EG"/>
              </w:rPr>
              <w:t>15.6</w:t>
            </w:r>
          </w:p>
        </w:tc>
        <w:tc>
          <w:tcPr>
            <w:tcW w:w="1407" w:type="dxa"/>
            <w:tcBorders>
              <w:top w:val="single" w:sz="4" w:space="0" w:color="auto"/>
            </w:tcBorders>
            <w:shd w:val="clear" w:color="auto" w:fill="auto"/>
          </w:tcPr>
          <w:p w:rsidR="005B30DB" w:rsidRPr="005B30DB" w:rsidRDefault="005B30DB" w:rsidP="005B30DB">
            <w:pPr>
              <w:spacing w:line="340" w:lineRule="exact"/>
              <w:rPr>
                <w:rFonts w:hint="cs"/>
                <w:sz w:val="16"/>
                <w:szCs w:val="24"/>
                <w:rtl/>
                <w:lang w:val="en-ZW" w:bidi="ar-EG"/>
              </w:rPr>
            </w:pPr>
            <w:r w:rsidRPr="005B30DB">
              <w:rPr>
                <w:rFonts w:hint="cs"/>
                <w:sz w:val="16"/>
                <w:szCs w:val="24"/>
                <w:rtl/>
                <w:lang w:val="en-ZW" w:bidi="ar-EG"/>
              </w:rPr>
              <w:t>561</w:t>
            </w:r>
            <w:r w:rsidRPr="00744C9E">
              <w:rPr>
                <w:rFonts w:hint="cs"/>
                <w:sz w:val="16"/>
                <w:szCs w:val="24"/>
                <w:vertAlign w:val="superscript"/>
                <w:rtl/>
                <w:lang w:val="en-ZW" w:bidi="ar-EG"/>
              </w:rPr>
              <w:t>ن</w:t>
            </w:r>
          </w:p>
        </w:tc>
        <w:tc>
          <w:tcPr>
            <w:tcW w:w="1407" w:type="dxa"/>
            <w:tcBorders>
              <w:top w:val="single" w:sz="4" w:space="0" w:color="auto"/>
            </w:tcBorders>
            <w:shd w:val="clear" w:color="auto" w:fill="auto"/>
          </w:tcPr>
          <w:p w:rsidR="005B30DB" w:rsidRPr="005B30DB" w:rsidRDefault="005B30DB" w:rsidP="005B30DB">
            <w:pPr>
              <w:spacing w:line="340" w:lineRule="exact"/>
              <w:rPr>
                <w:rFonts w:hint="cs"/>
                <w:sz w:val="16"/>
                <w:szCs w:val="24"/>
                <w:rtl/>
                <w:lang w:val="en-ZW" w:bidi="ar-EG"/>
              </w:rPr>
            </w:pPr>
            <w:r w:rsidRPr="005B30DB">
              <w:rPr>
                <w:rFonts w:hint="cs"/>
                <w:sz w:val="16"/>
                <w:szCs w:val="24"/>
                <w:rtl/>
                <w:lang w:val="en-ZW" w:bidi="ar-EG"/>
              </w:rPr>
              <w:t>12.7</w:t>
            </w:r>
          </w:p>
        </w:tc>
        <w:tc>
          <w:tcPr>
            <w:tcW w:w="1407" w:type="dxa"/>
            <w:tcBorders>
              <w:top w:val="single" w:sz="4" w:space="0" w:color="auto"/>
            </w:tcBorders>
            <w:shd w:val="clear" w:color="auto" w:fill="auto"/>
          </w:tcPr>
          <w:p w:rsidR="005B30DB" w:rsidRPr="005B30DB" w:rsidRDefault="00744C9E" w:rsidP="005B30DB">
            <w:pPr>
              <w:spacing w:line="340" w:lineRule="exact"/>
              <w:rPr>
                <w:rFonts w:hint="cs"/>
                <w:sz w:val="16"/>
                <w:szCs w:val="24"/>
                <w:rtl/>
                <w:lang w:val="en-ZW" w:bidi="ar-EG"/>
              </w:rPr>
            </w:pPr>
            <w:r>
              <w:rPr>
                <w:rFonts w:hint="cs"/>
                <w:sz w:val="16"/>
                <w:szCs w:val="24"/>
                <w:rtl/>
                <w:lang w:val="en-ZW" w:bidi="ar-EG"/>
              </w:rPr>
              <w:t>613 1</w:t>
            </w:r>
            <w:r w:rsidR="005B30DB" w:rsidRPr="00744C9E">
              <w:rPr>
                <w:rFonts w:hint="cs"/>
                <w:sz w:val="16"/>
                <w:szCs w:val="24"/>
                <w:vertAlign w:val="superscript"/>
                <w:rtl/>
                <w:lang w:val="en-ZW" w:bidi="ar-EG"/>
              </w:rPr>
              <w:t>ن</w:t>
            </w:r>
          </w:p>
        </w:tc>
        <w:tc>
          <w:tcPr>
            <w:tcW w:w="1407" w:type="dxa"/>
            <w:tcBorders>
              <w:top w:val="single" w:sz="4" w:space="0" w:color="auto"/>
            </w:tcBorders>
            <w:shd w:val="clear" w:color="auto" w:fill="auto"/>
          </w:tcPr>
          <w:p w:rsidR="005B30DB" w:rsidRPr="005B30DB" w:rsidRDefault="005B30DB" w:rsidP="005B30DB">
            <w:pPr>
              <w:spacing w:line="340" w:lineRule="exact"/>
              <w:rPr>
                <w:rFonts w:hint="cs"/>
                <w:sz w:val="16"/>
                <w:szCs w:val="24"/>
                <w:rtl/>
                <w:lang w:val="en-ZW" w:bidi="ar-EG"/>
              </w:rPr>
            </w:pPr>
            <w:r w:rsidRPr="005B30DB">
              <w:rPr>
                <w:rFonts w:hint="cs"/>
                <w:sz w:val="16"/>
                <w:szCs w:val="24"/>
                <w:rtl/>
                <w:lang w:val="en-ZW" w:bidi="ar-EG"/>
              </w:rPr>
              <w:t>14.5</w:t>
            </w:r>
          </w:p>
        </w:tc>
      </w:tr>
      <w:tr w:rsidR="005B30DB" w:rsidRPr="00F407EC">
        <w:tblPrEx>
          <w:tblCellMar>
            <w:top w:w="0" w:type="dxa"/>
            <w:bottom w:w="0" w:type="dxa"/>
          </w:tblCellMar>
        </w:tblPrEx>
        <w:trPr>
          <w:cantSplit/>
          <w:jc w:val="center"/>
        </w:trPr>
        <w:tc>
          <w:tcPr>
            <w:tcW w:w="1407" w:type="dxa"/>
            <w:tcBorders>
              <w:top w:val="single" w:sz="4" w:space="0" w:color="auto"/>
            </w:tcBorders>
            <w:shd w:val="clear" w:color="auto" w:fill="auto"/>
            <w:vAlign w:val="bottom"/>
          </w:tcPr>
          <w:p w:rsidR="005B30DB" w:rsidRPr="00F407EC" w:rsidRDefault="005B30DB" w:rsidP="00B7249E">
            <w:pPr>
              <w:spacing w:line="340" w:lineRule="exact"/>
              <w:rPr>
                <w:rFonts w:hint="cs"/>
                <w:sz w:val="16"/>
                <w:szCs w:val="24"/>
                <w:rtl/>
                <w:lang w:val="en-ZW" w:bidi="ar-EG"/>
              </w:rPr>
            </w:pPr>
            <w:r>
              <w:rPr>
                <w:rFonts w:hint="cs"/>
                <w:sz w:val="16"/>
                <w:szCs w:val="24"/>
                <w:rtl/>
                <w:lang w:val="en-ZW" w:bidi="ar-EG"/>
              </w:rPr>
              <w:t>35-44</w:t>
            </w:r>
          </w:p>
        </w:tc>
        <w:tc>
          <w:tcPr>
            <w:tcW w:w="1407" w:type="dxa"/>
            <w:tcBorders>
              <w:top w:val="single" w:sz="4" w:space="0" w:color="auto"/>
            </w:tcBorders>
            <w:shd w:val="clear" w:color="auto" w:fill="auto"/>
          </w:tcPr>
          <w:p w:rsidR="005B30DB" w:rsidRPr="005B30DB" w:rsidRDefault="00744C9E" w:rsidP="005B30DB">
            <w:pPr>
              <w:spacing w:line="340" w:lineRule="exact"/>
              <w:rPr>
                <w:rFonts w:hint="cs"/>
                <w:sz w:val="16"/>
                <w:szCs w:val="24"/>
                <w:rtl/>
                <w:lang w:val="en-ZW" w:bidi="ar-EG"/>
              </w:rPr>
            </w:pPr>
            <w:r>
              <w:rPr>
                <w:rFonts w:hint="cs"/>
                <w:sz w:val="16"/>
                <w:szCs w:val="24"/>
                <w:rtl/>
                <w:lang w:val="en-ZW" w:bidi="ar-EG"/>
              </w:rPr>
              <w:t>190 1</w:t>
            </w:r>
            <w:r w:rsidR="005B30DB" w:rsidRPr="00744C9E">
              <w:rPr>
                <w:rFonts w:hint="cs"/>
                <w:sz w:val="16"/>
                <w:szCs w:val="24"/>
                <w:vertAlign w:val="superscript"/>
                <w:rtl/>
                <w:lang w:val="en-ZW" w:bidi="ar-EG"/>
              </w:rPr>
              <w:t>ن</w:t>
            </w:r>
          </w:p>
        </w:tc>
        <w:tc>
          <w:tcPr>
            <w:tcW w:w="1407" w:type="dxa"/>
            <w:tcBorders>
              <w:top w:val="single" w:sz="4" w:space="0" w:color="auto"/>
            </w:tcBorders>
            <w:shd w:val="clear" w:color="auto" w:fill="auto"/>
          </w:tcPr>
          <w:p w:rsidR="005B30DB" w:rsidRPr="005B30DB" w:rsidRDefault="005B30DB" w:rsidP="005B30DB">
            <w:pPr>
              <w:spacing w:line="340" w:lineRule="exact"/>
              <w:rPr>
                <w:rFonts w:hint="cs"/>
                <w:sz w:val="16"/>
                <w:szCs w:val="24"/>
                <w:rtl/>
                <w:lang w:val="en-ZW" w:bidi="ar-EG"/>
              </w:rPr>
            </w:pPr>
            <w:r w:rsidRPr="005B30DB">
              <w:rPr>
                <w:rFonts w:hint="cs"/>
                <w:sz w:val="16"/>
                <w:szCs w:val="24"/>
                <w:rtl/>
                <w:lang w:val="en-ZW" w:bidi="ar-EG"/>
              </w:rPr>
              <w:t>17.7</w:t>
            </w:r>
          </w:p>
        </w:tc>
        <w:tc>
          <w:tcPr>
            <w:tcW w:w="1407" w:type="dxa"/>
            <w:tcBorders>
              <w:top w:val="single" w:sz="4" w:space="0" w:color="auto"/>
            </w:tcBorders>
            <w:shd w:val="clear" w:color="auto" w:fill="auto"/>
          </w:tcPr>
          <w:p w:rsidR="005B30DB" w:rsidRPr="005B30DB" w:rsidRDefault="005B30DB" w:rsidP="005B30DB">
            <w:pPr>
              <w:spacing w:line="340" w:lineRule="exact"/>
              <w:rPr>
                <w:rFonts w:hint="cs"/>
                <w:sz w:val="16"/>
                <w:szCs w:val="24"/>
                <w:rtl/>
                <w:lang w:val="en-ZW" w:bidi="ar-EG"/>
              </w:rPr>
            </w:pPr>
            <w:r w:rsidRPr="005B30DB">
              <w:rPr>
                <w:rFonts w:hint="cs"/>
                <w:sz w:val="16"/>
                <w:szCs w:val="24"/>
                <w:rtl/>
                <w:lang w:val="en-ZW" w:bidi="ar-EG"/>
              </w:rPr>
              <w:t>549</w:t>
            </w:r>
            <w:r w:rsidRPr="00744C9E">
              <w:rPr>
                <w:rFonts w:hint="cs"/>
                <w:sz w:val="16"/>
                <w:szCs w:val="24"/>
                <w:vertAlign w:val="superscript"/>
                <w:rtl/>
                <w:lang w:val="en-ZW" w:bidi="ar-EG"/>
              </w:rPr>
              <w:t>ن</w:t>
            </w:r>
          </w:p>
        </w:tc>
        <w:tc>
          <w:tcPr>
            <w:tcW w:w="1407" w:type="dxa"/>
            <w:tcBorders>
              <w:top w:val="single" w:sz="4" w:space="0" w:color="auto"/>
            </w:tcBorders>
            <w:shd w:val="clear" w:color="auto" w:fill="auto"/>
          </w:tcPr>
          <w:p w:rsidR="005B30DB" w:rsidRPr="005B30DB" w:rsidRDefault="005B30DB" w:rsidP="005B30DB">
            <w:pPr>
              <w:spacing w:line="340" w:lineRule="exact"/>
              <w:rPr>
                <w:rFonts w:hint="cs"/>
                <w:sz w:val="16"/>
                <w:szCs w:val="24"/>
                <w:rtl/>
                <w:lang w:val="en-ZW" w:bidi="ar-EG"/>
              </w:rPr>
            </w:pPr>
            <w:r w:rsidRPr="005B30DB">
              <w:rPr>
                <w:rFonts w:hint="cs"/>
                <w:sz w:val="16"/>
                <w:szCs w:val="24"/>
                <w:rtl/>
                <w:lang w:val="en-ZW" w:bidi="ar-EG"/>
              </w:rPr>
              <w:t>12.5</w:t>
            </w:r>
          </w:p>
        </w:tc>
        <w:tc>
          <w:tcPr>
            <w:tcW w:w="1407" w:type="dxa"/>
            <w:tcBorders>
              <w:top w:val="single" w:sz="4" w:space="0" w:color="auto"/>
            </w:tcBorders>
            <w:shd w:val="clear" w:color="auto" w:fill="auto"/>
          </w:tcPr>
          <w:p w:rsidR="005B30DB" w:rsidRPr="005B30DB" w:rsidRDefault="00744C9E" w:rsidP="005B30DB">
            <w:pPr>
              <w:spacing w:line="340" w:lineRule="exact"/>
              <w:rPr>
                <w:rFonts w:hint="cs"/>
                <w:sz w:val="16"/>
                <w:szCs w:val="24"/>
                <w:rtl/>
                <w:lang w:val="en-ZW" w:bidi="ar-EG"/>
              </w:rPr>
            </w:pPr>
            <w:r>
              <w:rPr>
                <w:rFonts w:hint="cs"/>
                <w:sz w:val="16"/>
                <w:szCs w:val="24"/>
                <w:rtl/>
                <w:lang w:val="en-ZW" w:bidi="ar-EG"/>
              </w:rPr>
              <w:t>739 1</w:t>
            </w:r>
            <w:r w:rsidR="005B30DB" w:rsidRPr="00744C9E">
              <w:rPr>
                <w:rFonts w:hint="cs"/>
                <w:sz w:val="16"/>
                <w:szCs w:val="24"/>
                <w:vertAlign w:val="superscript"/>
                <w:rtl/>
                <w:lang w:val="en-ZW" w:bidi="ar-EG"/>
              </w:rPr>
              <w:t>ن</w:t>
            </w:r>
          </w:p>
        </w:tc>
        <w:tc>
          <w:tcPr>
            <w:tcW w:w="1407" w:type="dxa"/>
            <w:tcBorders>
              <w:top w:val="single" w:sz="4" w:space="0" w:color="auto"/>
            </w:tcBorders>
            <w:shd w:val="clear" w:color="auto" w:fill="auto"/>
          </w:tcPr>
          <w:p w:rsidR="005B30DB" w:rsidRPr="005B30DB" w:rsidRDefault="005B30DB" w:rsidP="005B30DB">
            <w:pPr>
              <w:spacing w:line="340" w:lineRule="exact"/>
              <w:rPr>
                <w:rFonts w:hint="cs"/>
                <w:sz w:val="16"/>
                <w:szCs w:val="24"/>
                <w:rtl/>
                <w:lang w:val="en-ZW" w:bidi="ar-EG"/>
              </w:rPr>
            </w:pPr>
            <w:r w:rsidRPr="005B30DB">
              <w:rPr>
                <w:rFonts w:hint="cs"/>
                <w:sz w:val="16"/>
                <w:szCs w:val="24"/>
                <w:rtl/>
                <w:lang w:val="en-ZW" w:bidi="ar-EG"/>
              </w:rPr>
              <w:t>15.8</w:t>
            </w:r>
          </w:p>
        </w:tc>
      </w:tr>
      <w:tr w:rsidR="005B30DB" w:rsidRPr="00F407EC">
        <w:tblPrEx>
          <w:tblCellMar>
            <w:top w:w="0" w:type="dxa"/>
            <w:bottom w:w="0" w:type="dxa"/>
          </w:tblCellMar>
        </w:tblPrEx>
        <w:trPr>
          <w:cantSplit/>
          <w:jc w:val="center"/>
        </w:trPr>
        <w:tc>
          <w:tcPr>
            <w:tcW w:w="1407" w:type="dxa"/>
            <w:tcBorders>
              <w:bottom w:val="single" w:sz="4" w:space="0" w:color="auto"/>
            </w:tcBorders>
            <w:shd w:val="clear" w:color="auto" w:fill="auto"/>
            <w:vAlign w:val="bottom"/>
          </w:tcPr>
          <w:p w:rsidR="005B30DB" w:rsidRPr="00F407EC" w:rsidRDefault="005B30DB" w:rsidP="00B7249E">
            <w:pPr>
              <w:spacing w:line="340" w:lineRule="exact"/>
              <w:rPr>
                <w:rFonts w:hint="cs"/>
                <w:sz w:val="16"/>
                <w:szCs w:val="24"/>
                <w:rtl/>
                <w:lang w:val="en-ZW" w:bidi="ar-EG"/>
              </w:rPr>
            </w:pPr>
            <w:r>
              <w:rPr>
                <w:rFonts w:hint="cs"/>
                <w:sz w:val="16"/>
                <w:szCs w:val="24"/>
                <w:rtl/>
                <w:lang w:val="en-ZW" w:bidi="ar-EG"/>
              </w:rPr>
              <w:t>45-54</w:t>
            </w:r>
          </w:p>
        </w:tc>
        <w:tc>
          <w:tcPr>
            <w:tcW w:w="1407" w:type="dxa"/>
            <w:tcBorders>
              <w:bottom w:val="single" w:sz="4" w:space="0" w:color="auto"/>
            </w:tcBorders>
            <w:shd w:val="clear" w:color="auto" w:fill="auto"/>
          </w:tcPr>
          <w:p w:rsidR="005B30DB" w:rsidRPr="005B30DB" w:rsidRDefault="00744C9E" w:rsidP="005B30DB">
            <w:pPr>
              <w:spacing w:line="340" w:lineRule="exact"/>
              <w:rPr>
                <w:rFonts w:hint="cs"/>
                <w:sz w:val="16"/>
                <w:szCs w:val="24"/>
                <w:rtl/>
                <w:lang w:val="en-ZW" w:bidi="ar-EG"/>
              </w:rPr>
            </w:pPr>
            <w:r>
              <w:rPr>
                <w:rFonts w:hint="cs"/>
                <w:sz w:val="16"/>
                <w:szCs w:val="24"/>
                <w:rtl/>
                <w:lang w:val="en-ZW" w:bidi="ar-EG"/>
              </w:rPr>
              <w:t>888 1</w:t>
            </w:r>
            <w:r w:rsidR="005B30DB" w:rsidRPr="00744C9E">
              <w:rPr>
                <w:rFonts w:hint="cs"/>
                <w:sz w:val="16"/>
                <w:szCs w:val="24"/>
                <w:vertAlign w:val="superscript"/>
                <w:rtl/>
                <w:lang w:val="en-ZW" w:bidi="ar-EG"/>
              </w:rPr>
              <w:t>ن</w:t>
            </w:r>
          </w:p>
        </w:tc>
        <w:tc>
          <w:tcPr>
            <w:tcW w:w="1407" w:type="dxa"/>
            <w:tcBorders>
              <w:bottom w:val="single" w:sz="4" w:space="0" w:color="auto"/>
            </w:tcBorders>
            <w:shd w:val="clear" w:color="auto" w:fill="auto"/>
          </w:tcPr>
          <w:p w:rsidR="005B30DB" w:rsidRPr="005B30DB" w:rsidRDefault="005B30DB" w:rsidP="005B30DB">
            <w:pPr>
              <w:spacing w:line="340" w:lineRule="exact"/>
              <w:rPr>
                <w:rFonts w:hint="cs"/>
                <w:sz w:val="16"/>
                <w:szCs w:val="24"/>
                <w:rtl/>
                <w:lang w:val="en-ZW" w:bidi="ar-EG"/>
              </w:rPr>
            </w:pPr>
            <w:r w:rsidRPr="005B30DB">
              <w:rPr>
                <w:rFonts w:hint="cs"/>
                <w:sz w:val="16"/>
                <w:szCs w:val="24"/>
                <w:rtl/>
                <w:lang w:val="en-ZW" w:bidi="ar-EG"/>
              </w:rPr>
              <w:t>27.7</w:t>
            </w:r>
          </w:p>
        </w:tc>
        <w:tc>
          <w:tcPr>
            <w:tcW w:w="1407" w:type="dxa"/>
            <w:tcBorders>
              <w:bottom w:val="single" w:sz="4" w:space="0" w:color="auto"/>
            </w:tcBorders>
            <w:shd w:val="clear" w:color="auto" w:fill="auto"/>
          </w:tcPr>
          <w:p w:rsidR="005B30DB" w:rsidRPr="005B30DB" w:rsidRDefault="005B30DB" w:rsidP="005B30DB">
            <w:pPr>
              <w:spacing w:line="340" w:lineRule="exact"/>
              <w:rPr>
                <w:rFonts w:hint="cs"/>
                <w:sz w:val="16"/>
                <w:szCs w:val="24"/>
                <w:rtl/>
                <w:lang w:val="en-ZW" w:bidi="ar-EG"/>
              </w:rPr>
            </w:pPr>
            <w:r w:rsidRPr="005B30DB">
              <w:rPr>
                <w:rFonts w:hint="cs"/>
                <w:sz w:val="16"/>
                <w:szCs w:val="24"/>
                <w:rtl/>
                <w:lang w:val="en-ZW" w:bidi="ar-EG"/>
              </w:rPr>
              <w:t>663</w:t>
            </w:r>
            <w:r w:rsidRPr="00744C9E">
              <w:rPr>
                <w:rFonts w:hint="cs"/>
                <w:sz w:val="16"/>
                <w:szCs w:val="24"/>
                <w:vertAlign w:val="superscript"/>
                <w:rtl/>
                <w:lang w:val="en-ZW" w:bidi="ar-EG"/>
              </w:rPr>
              <w:t>ن</w:t>
            </w:r>
          </w:p>
        </w:tc>
        <w:tc>
          <w:tcPr>
            <w:tcW w:w="1407" w:type="dxa"/>
            <w:tcBorders>
              <w:bottom w:val="single" w:sz="4" w:space="0" w:color="auto"/>
            </w:tcBorders>
            <w:shd w:val="clear" w:color="auto" w:fill="auto"/>
          </w:tcPr>
          <w:p w:rsidR="005B30DB" w:rsidRPr="005B30DB" w:rsidRDefault="005B30DB" w:rsidP="005B30DB">
            <w:pPr>
              <w:spacing w:line="340" w:lineRule="exact"/>
              <w:rPr>
                <w:rFonts w:hint="cs"/>
                <w:sz w:val="16"/>
                <w:szCs w:val="24"/>
                <w:rtl/>
                <w:lang w:val="en-ZW" w:bidi="ar-EG"/>
              </w:rPr>
            </w:pPr>
            <w:r w:rsidRPr="005B30DB">
              <w:rPr>
                <w:rFonts w:hint="cs"/>
                <w:sz w:val="16"/>
                <w:szCs w:val="24"/>
                <w:rtl/>
                <w:lang w:val="en-ZW" w:bidi="ar-EG"/>
              </w:rPr>
              <w:t>15.1</w:t>
            </w:r>
          </w:p>
        </w:tc>
        <w:tc>
          <w:tcPr>
            <w:tcW w:w="1407" w:type="dxa"/>
            <w:tcBorders>
              <w:bottom w:val="single" w:sz="4" w:space="0" w:color="auto"/>
            </w:tcBorders>
            <w:shd w:val="clear" w:color="auto" w:fill="auto"/>
          </w:tcPr>
          <w:p w:rsidR="005B30DB" w:rsidRPr="005B30DB" w:rsidRDefault="00744C9E" w:rsidP="005B30DB">
            <w:pPr>
              <w:spacing w:line="340" w:lineRule="exact"/>
              <w:rPr>
                <w:rFonts w:hint="cs"/>
                <w:sz w:val="16"/>
                <w:szCs w:val="24"/>
                <w:rtl/>
                <w:lang w:val="en-ZW" w:bidi="ar-EG"/>
              </w:rPr>
            </w:pPr>
            <w:r>
              <w:rPr>
                <w:rFonts w:hint="cs"/>
                <w:sz w:val="16"/>
                <w:szCs w:val="24"/>
                <w:rtl/>
                <w:lang w:val="en-ZW" w:bidi="ar-EG"/>
              </w:rPr>
              <w:t>529 2</w:t>
            </w:r>
          </w:p>
        </w:tc>
        <w:tc>
          <w:tcPr>
            <w:tcW w:w="1407" w:type="dxa"/>
            <w:tcBorders>
              <w:bottom w:val="single" w:sz="4" w:space="0" w:color="auto"/>
            </w:tcBorders>
            <w:shd w:val="clear" w:color="auto" w:fill="auto"/>
          </w:tcPr>
          <w:p w:rsidR="005B30DB" w:rsidRPr="005B30DB" w:rsidRDefault="005B30DB" w:rsidP="005B30DB">
            <w:pPr>
              <w:spacing w:line="340" w:lineRule="exact"/>
              <w:rPr>
                <w:rFonts w:hint="cs"/>
                <w:sz w:val="16"/>
                <w:szCs w:val="24"/>
                <w:rtl/>
                <w:lang w:val="en-ZW" w:bidi="ar-EG"/>
              </w:rPr>
            </w:pPr>
            <w:r w:rsidRPr="005B30DB">
              <w:rPr>
                <w:rFonts w:hint="cs"/>
                <w:sz w:val="16"/>
                <w:szCs w:val="24"/>
                <w:rtl/>
                <w:lang w:val="en-ZW" w:bidi="ar-EG"/>
              </w:rPr>
              <w:t>22.7</w:t>
            </w:r>
          </w:p>
        </w:tc>
      </w:tr>
      <w:tr w:rsidR="005B30DB" w:rsidRPr="00F407EC">
        <w:tblPrEx>
          <w:tblCellMar>
            <w:top w:w="0" w:type="dxa"/>
            <w:bottom w:w="0" w:type="dxa"/>
          </w:tblCellMar>
        </w:tblPrEx>
        <w:trPr>
          <w:cantSplit/>
          <w:jc w:val="center"/>
        </w:trPr>
        <w:tc>
          <w:tcPr>
            <w:tcW w:w="1407" w:type="dxa"/>
            <w:tcBorders>
              <w:top w:val="single" w:sz="4" w:space="0" w:color="auto"/>
              <w:bottom w:val="single" w:sz="4" w:space="0" w:color="auto"/>
            </w:tcBorders>
            <w:shd w:val="clear" w:color="auto" w:fill="auto"/>
            <w:vAlign w:val="bottom"/>
          </w:tcPr>
          <w:p w:rsidR="005B30DB" w:rsidRPr="00F407EC" w:rsidRDefault="005B30DB" w:rsidP="00B7249E">
            <w:pPr>
              <w:spacing w:line="340" w:lineRule="exact"/>
              <w:rPr>
                <w:rFonts w:hint="cs"/>
                <w:sz w:val="16"/>
                <w:szCs w:val="24"/>
                <w:rtl/>
                <w:lang w:val="en-ZW" w:bidi="ar-EG"/>
              </w:rPr>
            </w:pPr>
            <w:r>
              <w:rPr>
                <w:rFonts w:hint="cs"/>
                <w:sz w:val="16"/>
                <w:szCs w:val="24"/>
                <w:rtl/>
                <w:lang w:val="en-ZW" w:bidi="ar-EG"/>
              </w:rPr>
              <w:t>56-64</w:t>
            </w:r>
          </w:p>
        </w:tc>
        <w:tc>
          <w:tcPr>
            <w:tcW w:w="1407" w:type="dxa"/>
            <w:tcBorders>
              <w:top w:val="single" w:sz="4" w:space="0" w:color="auto"/>
              <w:bottom w:val="single" w:sz="4" w:space="0" w:color="auto"/>
            </w:tcBorders>
            <w:shd w:val="clear" w:color="auto" w:fill="auto"/>
          </w:tcPr>
          <w:p w:rsidR="005B30DB" w:rsidRPr="005B30DB" w:rsidRDefault="005B30DB" w:rsidP="005B30DB">
            <w:pPr>
              <w:spacing w:line="340" w:lineRule="exact"/>
              <w:rPr>
                <w:rFonts w:hint="cs"/>
                <w:sz w:val="16"/>
                <w:szCs w:val="24"/>
                <w:rtl/>
                <w:lang w:val="en-ZW" w:bidi="ar-EG"/>
              </w:rPr>
            </w:pPr>
            <w:r w:rsidRPr="005B30DB">
              <w:rPr>
                <w:rFonts w:hint="cs"/>
                <w:sz w:val="16"/>
                <w:szCs w:val="24"/>
                <w:rtl/>
                <w:lang w:val="en-ZW" w:bidi="ar-EG"/>
              </w:rPr>
              <w:t>370</w:t>
            </w:r>
            <w:r w:rsidRPr="00744C9E">
              <w:rPr>
                <w:rFonts w:hint="cs"/>
                <w:sz w:val="16"/>
                <w:szCs w:val="24"/>
                <w:vertAlign w:val="superscript"/>
                <w:rtl/>
                <w:lang w:val="en-ZW" w:bidi="ar-EG"/>
              </w:rPr>
              <w:t>ن</w:t>
            </w:r>
          </w:p>
        </w:tc>
        <w:tc>
          <w:tcPr>
            <w:tcW w:w="1407" w:type="dxa"/>
            <w:tcBorders>
              <w:top w:val="single" w:sz="4" w:space="0" w:color="auto"/>
              <w:bottom w:val="single" w:sz="4" w:space="0" w:color="auto"/>
            </w:tcBorders>
            <w:shd w:val="clear" w:color="auto" w:fill="auto"/>
          </w:tcPr>
          <w:p w:rsidR="005B30DB" w:rsidRPr="005B30DB" w:rsidRDefault="005B30DB" w:rsidP="005B30DB">
            <w:pPr>
              <w:spacing w:line="340" w:lineRule="exact"/>
              <w:rPr>
                <w:rFonts w:hint="cs"/>
                <w:sz w:val="16"/>
                <w:szCs w:val="24"/>
                <w:rtl/>
                <w:lang w:val="en-ZW" w:bidi="ar-EG"/>
              </w:rPr>
            </w:pPr>
            <w:r w:rsidRPr="005B30DB">
              <w:rPr>
                <w:rFonts w:hint="cs"/>
                <w:sz w:val="16"/>
                <w:szCs w:val="24"/>
                <w:rtl/>
                <w:lang w:val="en-ZW" w:bidi="ar-EG"/>
              </w:rPr>
              <w:t>5.5</w:t>
            </w:r>
          </w:p>
        </w:tc>
        <w:tc>
          <w:tcPr>
            <w:tcW w:w="1407" w:type="dxa"/>
            <w:tcBorders>
              <w:top w:val="single" w:sz="4" w:space="0" w:color="auto"/>
              <w:bottom w:val="single" w:sz="4" w:space="0" w:color="auto"/>
            </w:tcBorders>
            <w:shd w:val="clear" w:color="auto" w:fill="auto"/>
          </w:tcPr>
          <w:p w:rsidR="005B30DB" w:rsidRPr="005B30DB" w:rsidRDefault="005B30DB" w:rsidP="005B30DB">
            <w:pPr>
              <w:spacing w:line="340" w:lineRule="exact"/>
              <w:rPr>
                <w:rFonts w:hint="cs"/>
                <w:sz w:val="16"/>
                <w:szCs w:val="24"/>
                <w:rtl/>
                <w:lang w:val="en-ZW" w:bidi="ar-EG"/>
              </w:rPr>
            </w:pPr>
            <w:r w:rsidRPr="005B30DB">
              <w:rPr>
                <w:rFonts w:hint="cs"/>
                <w:sz w:val="16"/>
                <w:szCs w:val="24"/>
                <w:rtl/>
                <w:lang w:val="en-ZW" w:bidi="ar-EG"/>
              </w:rPr>
              <w:t>107</w:t>
            </w:r>
            <w:r w:rsidRPr="00744C9E">
              <w:rPr>
                <w:rFonts w:hint="cs"/>
                <w:sz w:val="16"/>
                <w:szCs w:val="24"/>
                <w:vertAlign w:val="superscript"/>
                <w:rtl/>
                <w:lang w:val="en-ZW" w:bidi="ar-EG"/>
              </w:rPr>
              <w:t>ن</w:t>
            </w:r>
          </w:p>
        </w:tc>
        <w:tc>
          <w:tcPr>
            <w:tcW w:w="1407" w:type="dxa"/>
            <w:tcBorders>
              <w:top w:val="single" w:sz="4" w:space="0" w:color="auto"/>
              <w:bottom w:val="single" w:sz="4" w:space="0" w:color="auto"/>
            </w:tcBorders>
            <w:shd w:val="clear" w:color="auto" w:fill="auto"/>
          </w:tcPr>
          <w:p w:rsidR="005B30DB" w:rsidRPr="005B30DB" w:rsidRDefault="005B30DB" w:rsidP="005B30DB">
            <w:pPr>
              <w:spacing w:line="340" w:lineRule="exact"/>
              <w:rPr>
                <w:rFonts w:hint="cs"/>
                <w:sz w:val="16"/>
                <w:szCs w:val="24"/>
                <w:rtl/>
                <w:lang w:val="en-ZW" w:bidi="ar-EG"/>
              </w:rPr>
            </w:pPr>
            <w:r w:rsidRPr="005B30DB">
              <w:rPr>
                <w:rFonts w:hint="cs"/>
                <w:sz w:val="16"/>
                <w:szCs w:val="24"/>
                <w:rtl/>
                <w:lang w:val="en-ZW" w:bidi="ar-EG"/>
              </w:rPr>
              <w:t>2.4</w:t>
            </w:r>
          </w:p>
        </w:tc>
        <w:tc>
          <w:tcPr>
            <w:tcW w:w="1407" w:type="dxa"/>
            <w:tcBorders>
              <w:top w:val="single" w:sz="4" w:space="0" w:color="auto"/>
              <w:bottom w:val="single" w:sz="4" w:space="0" w:color="auto"/>
            </w:tcBorders>
            <w:shd w:val="clear" w:color="auto" w:fill="auto"/>
          </w:tcPr>
          <w:p w:rsidR="005B30DB" w:rsidRPr="005B30DB" w:rsidRDefault="005B30DB" w:rsidP="005B30DB">
            <w:pPr>
              <w:spacing w:line="340" w:lineRule="exact"/>
              <w:rPr>
                <w:rFonts w:hint="cs"/>
                <w:sz w:val="16"/>
                <w:szCs w:val="24"/>
                <w:rtl/>
                <w:lang w:val="en-ZW" w:bidi="ar-EG"/>
              </w:rPr>
            </w:pPr>
            <w:r w:rsidRPr="005B30DB">
              <w:rPr>
                <w:rFonts w:hint="cs"/>
                <w:sz w:val="16"/>
                <w:szCs w:val="24"/>
                <w:rtl/>
                <w:lang w:val="en-ZW" w:bidi="ar-EG"/>
              </w:rPr>
              <w:t>477</w:t>
            </w:r>
            <w:r w:rsidRPr="00744C9E">
              <w:rPr>
                <w:rFonts w:hint="cs"/>
                <w:sz w:val="16"/>
                <w:szCs w:val="24"/>
                <w:vertAlign w:val="superscript"/>
                <w:rtl/>
                <w:lang w:val="en-ZW" w:bidi="ar-EG"/>
              </w:rPr>
              <w:t>ن</w:t>
            </w:r>
          </w:p>
        </w:tc>
        <w:tc>
          <w:tcPr>
            <w:tcW w:w="1407" w:type="dxa"/>
            <w:tcBorders>
              <w:top w:val="single" w:sz="4" w:space="0" w:color="auto"/>
              <w:bottom w:val="single" w:sz="4" w:space="0" w:color="auto"/>
            </w:tcBorders>
            <w:shd w:val="clear" w:color="auto" w:fill="auto"/>
          </w:tcPr>
          <w:p w:rsidR="005B30DB" w:rsidRPr="005B30DB" w:rsidRDefault="005B30DB" w:rsidP="005B30DB">
            <w:pPr>
              <w:spacing w:line="340" w:lineRule="exact"/>
              <w:rPr>
                <w:rFonts w:hint="cs"/>
                <w:sz w:val="16"/>
                <w:szCs w:val="24"/>
                <w:rtl/>
                <w:lang w:val="en-ZW" w:bidi="ar-EG"/>
              </w:rPr>
            </w:pPr>
            <w:r w:rsidRPr="005B30DB">
              <w:rPr>
                <w:rFonts w:hint="cs"/>
                <w:sz w:val="16"/>
                <w:szCs w:val="24"/>
                <w:rtl/>
                <w:lang w:val="en-ZW" w:bidi="ar-EG"/>
              </w:rPr>
              <w:t>4.3</w:t>
            </w:r>
          </w:p>
        </w:tc>
      </w:tr>
      <w:tr w:rsidR="005B30DB" w:rsidRPr="005B30DB">
        <w:tblPrEx>
          <w:tblCellMar>
            <w:top w:w="0" w:type="dxa"/>
            <w:bottom w:w="0" w:type="dxa"/>
          </w:tblCellMar>
        </w:tblPrEx>
        <w:trPr>
          <w:cantSplit/>
          <w:jc w:val="center"/>
        </w:trPr>
        <w:tc>
          <w:tcPr>
            <w:tcW w:w="1407" w:type="dxa"/>
            <w:tcBorders>
              <w:top w:val="single" w:sz="4" w:space="0" w:color="auto"/>
              <w:bottom w:val="single" w:sz="4" w:space="0" w:color="auto"/>
            </w:tcBorders>
            <w:shd w:val="clear" w:color="auto" w:fill="auto"/>
            <w:vAlign w:val="bottom"/>
          </w:tcPr>
          <w:p w:rsidR="005B30DB" w:rsidRPr="005B30DB" w:rsidRDefault="005B30DB" w:rsidP="005B30DB">
            <w:pPr>
              <w:spacing w:line="340" w:lineRule="exact"/>
              <w:rPr>
                <w:rFonts w:hint="cs"/>
                <w:sz w:val="16"/>
                <w:szCs w:val="24"/>
                <w:rtl/>
                <w:lang w:val="en-ZW" w:bidi="ar-EG"/>
              </w:rPr>
            </w:pPr>
            <w:r w:rsidRPr="005B30DB">
              <w:rPr>
                <w:rFonts w:hint="cs"/>
                <w:sz w:val="16"/>
                <w:szCs w:val="24"/>
                <w:rtl/>
                <w:lang w:val="en-ZW" w:bidi="ar-EG"/>
              </w:rPr>
              <w:t>المجموع</w:t>
            </w:r>
          </w:p>
        </w:tc>
        <w:tc>
          <w:tcPr>
            <w:tcW w:w="1407" w:type="dxa"/>
            <w:tcBorders>
              <w:top w:val="single" w:sz="4" w:space="0" w:color="auto"/>
              <w:bottom w:val="single" w:sz="4" w:space="0" w:color="auto"/>
            </w:tcBorders>
            <w:shd w:val="clear" w:color="auto" w:fill="auto"/>
          </w:tcPr>
          <w:p w:rsidR="005B30DB" w:rsidRPr="005B30DB" w:rsidRDefault="00744C9E" w:rsidP="005B30DB">
            <w:pPr>
              <w:spacing w:line="340" w:lineRule="exact"/>
              <w:rPr>
                <w:rFonts w:hint="cs"/>
                <w:sz w:val="16"/>
                <w:szCs w:val="24"/>
                <w:rtl/>
                <w:lang w:val="en-ZW" w:bidi="ar-EG"/>
              </w:rPr>
            </w:pPr>
            <w:r>
              <w:rPr>
                <w:rFonts w:hint="cs"/>
                <w:sz w:val="16"/>
                <w:szCs w:val="24"/>
                <w:rtl/>
                <w:lang w:val="en-ZW" w:bidi="ar-EG"/>
              </w:rPr>
              <w:t>730 6</w:t>
            </w:r>
          </w:p>
        </w:tc>
        <w:tc>
          <w:tcPr>
            <w:tcW w:w="1407" w:type="dxa"/>
            <w:tcBorders>
              <w:top w:val="single" w:sz="4" w:space="0" w:color="auto"/>
              <w:bottom w:val="single" w:sz="4" w:space="0" w:color="auto"/>
            </w:tcBorders>
            <w:shd w:val="clear" w:color="auto" w:fill="auto"/>
          </w:tcPr>
          <w:p w:rsidR="005B30DB" w:rsidRPr="005B30DB" w:rsidRDefault="005B30DB" w:rsidP="005B30DB">
            <w:pPr>
              <w:spacing w:line="340" w:lineRule="exact"/>
              <w:rPr>
                <w:rFonts w:hint="cs"/>
                <w:sz w:val="16"/>
                <w:szCs w:val="24"/>
                <w:rtl/>
                <w:lang w:val="en-ZW" w:bidi="ar-EG"/>
              </w:rPr>
            </w:pPr>
            <w:r w:rsidRPr="005B30DB">
              <w:rPr>
                <w:rFonts w:hint="cs"/>
                <w:sz w:val="16"/>
                <w:szCs w:val="24"/>
                <w:rtl/>
                <w:lang w:val="en-ZW" w:bidi="ar-EG"/>
              </w:rPr>
              <w:t>100.0</w:t>
            </w:r>
          </w:p>
        </w:tc>
        <w:tc>
          <w:tcPr>
            <w:tcW w:w="1407" w:type="dxa"/>
            <w:tcBorders>
              <w:top w:val="single" w:sz="4" w:space="0" w:color="auto"/>
              <w:bottom w:val="single" w:sz="4" w:space="0" w:color="auto"/>
            </w:tcBorders>
            <w:shd w:val="clear" w:color="auto" w:fill="auto"/>
          </w:tcPr>
          <w:p w:rsidR="005B30DB" w:rsidRPr="005B30DB" w:rsidRDefault="00744C9E" w:rsidP="005B30DB">
            <w:pPr>
              <w:spacing w:line="340" w:lineRule="exact"/>
              <w:rPr>
                <w:rFonts w:hint="cs"/>
                <w:sz w:val="16"/>
                <w:szCs w:val="24"/>
                <w:rtl/>
                <w:lang w:val="en-ZW" w:bidi="ar-EG"/>
              </w:rPr>
            </w:pPr>
            <w:r>
              <w:rPr>
                <w:rFonts w:hint="cs"/>
                <w:sz w:val="16"/>
                <w:szCs w:val="24"/>
                <w:rtl/>
                <w:lang w:val="en-ZW" w:bidi="ar-EG"/>
              </w:rPr>
              <w:t>399 4</w:t>
            </w:r>
          </w:p>
        </w:tc>
        <w:tc>
          <w:tcPr>
            <w:tcW w:w="1407" w:type="dxa"/>
            <w:tcBorders>
              <w:top w:val="single" w:sz="4" w:space="0" w:color="auto"/>
              <w:bottom w:val="single" w:sz="4" w:space="0" w:color="auto"/>
            </w:tcBorders>
            <w:shd w:val="clear" w:color="auto" w:fill="auto"/>
          </w:tcPr>
          <w:p w:rsidR="005B30DB" w:rsidRPr="005B30DB" w:rsidRDefault="005B30DB" w:rsidP="005B30DB">
            <w:pPr>
              <w:spacing w:line="340" w:lineRule="exact"/>
              <w:rPr>
                <w:rFonts w:hint="cs"/>
                <w:sz w:val="16"/>
                <w:szCs w:val="24"/>
                <w:rtl/>
                <w:lang w:val="en-ZW" w:bidi="ar-EG"/>
              </w:rPr>
            </w:pPr>
            <w:r w:rsidRPr="005B30DB">
              <w:rPr>
                <w:rFonts w:hint="cs"/>
                <w:sz w:val="16"/>
                <w:szCs w:val="24"/>
                <w:rtl/>
                <w:lang w:val="en-ZW" w:bidi="ar-EG"/>
              </w:rPr>
              <w:t>100.0</w:t>
            </w:r>
          </w:p>
        </w:tc>
        <w:tc>
          <w:tcPr>
            <w:tcW w:w="1407" w:type="dxa"/>
            <w:tcBorders>
              <w:top w:val="single" w:sz="4" w:space="0" w:color="auto"/>
              <w:bottom w:val="single" w:sz="4" w:space="0" w:color="auto"/>
            </w:tcBorders>
            <w:shd w:val="clear" w:color="auto" w:fill="auto"/>
          </w:tcPr>
          <w:p w:rsidR="005B30DB" w:rsidRPr="005B30DB" w:rsidRDefault="00744C9E" w:rsidP="005B30DB">
            <w:pPr>
              <w:spacing w:line="340" w:lineRule="exact"/>
              <w:rPr>
                <w:rFonts w:hint="cs"/>
                <w:sz w:val="16"/>
                <w:szCs w:val="24"/>
                <w:rtl/>
                <w:lang w:val="en-ZW" w:bidi="ar-EG"/>
              </w:rPr>
            </w:pPr>
            <w:r>
              <w:rPr>
                <w:rFonts w:hint="cs"/>
                <w:sz w:val="16"/>
                <w:szCs w:val="24"/>
                <w:rtl/>
                <w:lang w:val="en-ZW" w:bidi="ar-EG"/>
              </w:rPr>
              <w:t>129 11</w:t>
            </w:r>
          </w:p>
        </w:tc>
        <w:tc>
          <w:tcPr>
            <w:tcW w:w="1407" w:type="dxa"/>
            <w:tcBorders>
              <w:top w:val="single" w:sz="4" w:space="0" w:color="auto"/>
              <w:bottom w:val="single" w:sz="4" w:space="0" w:color="auto"/>
            </w:tcBorders>
            <w:shd w:val="clear" w:color="auto" w:fill="auto"/>
          </w:tcPr>
          <w:p w:rsidR="005B30DB" w:rsidRPr="005B30DB" w:rsidRDefault="005B30DB" w:rsidP="005B30DB">
            <w:pPr>
              <w:spacing w:line="340" w:lineRule="exact"/>
              <w:rPr>
                <w:rFonts w:hint="cs"/>
                <w:sz w:val="16"/>
                <w:szCs w:val="24"/>
                <w:rtl/>
                <w:lang w:val="en-ZW" w:bidi="ar-EG"/>
              </w:rPr>
            </w:pPr>
            <w:r w:rsidRPr="005B30DB">
              <w:rPr>
                <w:rFonts w:hint="cs"/>
                <w:sz w:val="16"/>
                <w:szCs w:val="24"/>
                <w:rtl/>
                <w:lang w:val="en-ZW" w:bidi="ar-EG"/>
              </w:rPr>
              <w:t>100.0</w:t>
            </w:r>
          </w:p>
        </w:tc>
      </w:tr>
      <w:tr w:rsidR="005B30DB" w:rsidRPr="00F407EC">
        <w:tblPrEx>
          <w:tblCellMar>
            <w:top w:w="0" w:type="dxa"/>
            <w:bottom w:w="0" w:type="dxa"/>
          </w:tblCellMar>
        </w:tblPrEx>
        <w:trPr>
          <w:cantSplit/>
          <w:jc w:val="center"/>
        </w:trPr>
        <w:tc>
          <w:tcPr>
            <w:tcW w:w="1407" w:type="dxa"/>
            <w:tcBorders>
              <w:top w:val="single" w:sz="4" w:space="0" w:color="auto"/>
              <w:bottom w:val="single" w:sz="4" w:space="0" w:color="auto"/>
            </w:tcBorders>
            <w:shd w:val="clear" w:color="auto" w:fill="auto"/>
            <w:vAlign w:val="bottom"/>
          </w:tcPr>
          <w:p w:rsidR="005B30DB" w:rsidRPr="00F407EC" w:rsidRDefault="005B30DB" w:rsidP="009E690B">
            <w:pPr>
              <w:rPr>
                <w:rFonts w:hint="cs"/>
                <w:sz w:val="16"/>
                <w:szCs w:val="24"/>
                <w:rtl/>
                <w:lang w:val="en-ZW" w:bidi="ar-EG"/>
              </w:rPr>
            </w:pPr>
          </w:p>
        </w:tc>
        <w:tc>
          <w:tcPr>
            <w:tcW w:w="1407" w:type="dxa"/>
            <w:tcBorders>
              <w:top w:val="single" w:sz="4" w:space="0" w:color="auto"/>
              <w:bottom w:val="single" w:sz="4" w:space="0" w:color="auto"/>
            </w:tcBorders>
            <w:shd w:val="clear" w:color="auto" w:fill="auto"/>
            <w:vAlign w:val="bottom"/>
          </w:tcPr>
          <w:p w:rsidR="005B30DB" w:rsidRPr="00F407EC" w:rsidRDefault="005B30DB" w:rsidP="009E690B">
            <w:pPr>
              <w:rPr>
                <w:rFonts w:hint="cs"/>
                <w:sz w:val="16"/>
                <w:szCs w:val="24"/>
                <w:rtl/>
                <w:lang w:val="en-ZW" w:bidi="ar-EG"/>
              </w:rPr>
            </w:pPr>
          </w:p>
        </w:tc>
        <w:tc>
          <w:tcPr>
            <w:tcW w:w="4221" w:type="dxa"/>
            <w:gridSpan w:val="3"/>
            <w:tcBorders>
              <w:top w:val="single" w:sz="4" w:space="0" w:color="auto"/>
              <w:bottom w:val="single" w:sz="4" w:space="0" w:color="auto"/>
            </w:tcBorders>
            <w:shd w:val="clear" w:color="auto" w:fill="auto"/>
            <w:vAlign w:val="bottom"/>
          </w:tcPr>
          <w:p w:rsidR="005B30DB" w:rsidRPr="00565640" w:rsidRDefault="005B30DB" w:rsidP="009E690B">
            <w:pPr>
              <w:jc w:val="center"/>
              <w:rPr>
                <w:rFonts w:hint="cs"/>
                <w:b/>
                <w:bCs/>
                <w:sz w:val="16"/>
                <w:szCs w:val="24"/>
                <w:rtl/>
                <w:lang w:val="en-ZW" w:bidi="ar-EG"/>
              </w:rPr>
            </w:pPr>
            <w:r w:rsidRPr="00565640">
              <w:rPr>
                <w:rFonts w:hint="cs"/>
                <w:b/>
                <w:bCs/>
                <w:sz w:val="16"/>
                <w:szCs w:val="24"/>
                <w:rtl/>
                <w:lang w:val="en-ZW" w:bidi="ar-EG"/>
              </w:rPr>
              <w:t>تموز/يوليه - أيلول/سبتمبر 2005</w:t>
            </w:r>
            <w:r w:rsidR="008F79C3">
              <w:rPr>
                <w:rFonts w:hint="cs"/>
                <w:b/>
                <w:bCs/>
                <w:sz w:val="16"/>
                <w:szCs w:val="24"/>
                <w:rtl/>
                <w:lang w:val="en-ZW" w:bidi="ar-EG"/>
              </w:rPr>
              <w:t xml:space="preserve"> (منقح)</w:t>
            </w:r>
          </w:p>
        </w:tc>
        <w:tc>
          <w:tcPr>
            <w:tcW w:w="1407" w:type="dxa"/>
            <w:tcBorders>
              <w:top w:val="single" w:sz="4" w:space="0" w:color="auto"/>
              <w:bottom w:val="single" w:sz="4" w:space="0" w:color="auto"/>
            </w:tcBorders>
            <w:shd w:val="clear" w:color="auto" w:fill="auto"/>
            <w:vAlign w:val="bottom"/>
          </w:tcPr>
          <w:p w:rsidR="005B30DB" w:rsidRPr="00F407EC" w:rsidRDefault="005B30DB" w:rsidP="009E690B">
            <w:pPr>
              <w:rPr>
                <w:rFonts w:hint="cs"/>
                <w:sz w:val="16"/>
                <w:szCs w:val="24"/>
                <w:rtl/>
                <w:lang w:val="en-ZW" w:bidi="ar-EG"/>
              </w:rPr>
            </w:pPr>
          </w:p>
        </w:tc>
        <w:tc>
          <w:tcPr>
            <w:tcW w:w="1407" w:type="dxa"/>
            <w:tcBorders>
              <w:top w:val="single" w:sz="4" w:space="0" w:color="auto"/>
              <w:bottom w:val="single" w:sz="4" w:space="0" w:color="auto"/>
            </w:tcBorders>
            <w:shd w:val="clear" w:color="auto" w:fill="auto"/>
            <w:vAlign w:val="bottom"/>
          </w:tcPr>
          <w:p w:rsidR="005B30DB" w:rsidRPr="00F407EC" w:rsidRDefault="005B30DB" w:rsidP="009E690B">
            <w:pPr>
              <w:rPr>
                <w:rFonts w:hint="cs"/>
                <w:sz w:val="16"/>
                <w:szCs w:val="24"/>
                <w:rtl/>
                <w:lang w:val="en-ZW" w:bidi="ar-EG"/>
              </w:rPr>
            </w:pPr>
          </w:p>
        </w:tc>
      </w:tr>
      <w:tr w:rsidR="00B566D8" w:rsidRPr="00F407EC">
        <w:tblPrEx>
          <w:tblCellMar>
            <w:top w:w="0" w:type="dxa"/>
            <w:bottom w:w="0" w:type="dxa"/>
          </w:tblCellMar>
        </w:tblPrEx>
        <w:trPr>
          <w:cantSplit/>
          <w:jc w:val="center"/>
        </w:trPr>
        <w:tc>
          <w:tcPr>
            <w:tcW w:w="1407" w:type="dxa"/>
            <w:tcBorders>
              <w:top w:val="single" w:sz="4" w:space="0" w:color="auto"/>
            </w:tcBorders>
            <w:shd w:val="clear" w:color="auto" w:fill="auto"/>
            <w:vAlign w:val="bottom"/>
          </w:tcPr>
          <w:p w:rsidR="00B566D8" w:rsidRPr="00F407EC" w:rsidRDefault="00B566D8" w:rsidP="00B7249E">
            <w:pPr>
              <w:spacing w:line="320" w:lineRule="exact"/>
              <w:rPr>
                <w:rFonts w:hint="cs"/>
                <w:sz w:val="16"/>
                <w:szCs w:val="24"/>
                <w:rtl/>
                <w:lang w:val="en-ZW" w:bidi="ar-EG"/>
              </w:rPr>
            </w:pPr>
            <w:r>
              <w:rPr>
                <w:rFonts w:hint="cs"/>
                <w:sz w:val="16"/>
                <w:szCs w:val="24"/>
                <w:rtl/>
                <w:lang w:val="en-ZW" w:bidi="ar-EG"/>
              </w:rPr>
              <w:t>15-24</w:t>
            </w:r>
          </w:p>
        </w:tc>
        <w:tc>
          <w:tcPr>
            <w:tcW w:w="1407" w:type="dxa"/>
            <w:tcBorders>
              <w:top w:val="single" w:sz="4" w:space="0" w:color="auto"/>
            </w:tcBorders>
            <w:shd w:val="clear" w:color="auto" w:fill="auto"/>
          </w:tcPr>
          <w:p w:rsidR="00B566D8" w:rsidRPr="00B566D8" w:rsidRDefault="00744C9E" w:rsidP="00B566D8">
            <w:pPr>
              <w:spacing w:line="320" w:lineRule="exact"/>
              <w:rPr>
                <w:rFonts w:hint="cs"/>
                <w:sz w:val="16"/>
                <w:szCs w:val="24"/>
                <w:rtl/>
                <w:lang w:val="en-ZW" w:bidi="ar-EG"/>
              </w:rPr>
            </w:pPr>
            <w:r>
              <w:rPr>
                <w:rFonts w:hint="cs"/>
                <w:sz w:val="16"/>
                <w:szCs w:val="24"/>
                <w:rtl/>
                <w:lang w:val="en-ZW" w:bidi="ar-EG"/>
              </w:rPr>
              <w:t>671 2</w:t>
            </w:r>
          </w:p>
        </w:tc>
        <w:tc>
          <w:tcPr>
            <w:tcW w:w="1407" w:type="dxa"/>
            <w:tcBorders>
              <w:top w:val="single" w:sz="4" w:space="0" w:color="auto"/>
            </w:tcBorders>
            <w:shd w:val="clear" w:color="auto" w:fill="auto"/>
          </w:tcPr>
          <w:p w:rsidR="00B566D8" w:rsidRPr="00B566D8" w:rsidRDefault="00B566D8" w:rsidP="00B566D8">
            <w:pPr>
              <w:spacing w:line="320" w:lineRule="exact"/>
              <w:rPr>
                <w:rFonts w:hint="cs"/>
                <w:sz w:val="16"/>
                <w:szCs w:val="24"/>
                <w:rtl/>
                <w:lang w:val="en-ZW" w:bidi="ar-EG"/>
              </w:rPr>
            </w:pPr>
            <w:r w:rsidRPr="00B566D8">
              <w:rPr>
                <w:rFonts w:hint="cs"/>
                <w:sz w:val="16"/>
                <w:szCs w:val="24"/>
                <w:rtl/>
                <w:lang w:val="en-ZW" w:bidi="ar-EG"/>
              </w:rPr>
              <w:t>36.1</w:t>
            </w:r>
          </w:p>
        </w:tc>
        <w:tc>
          <w:tcPr>
            <w:tcW w:w="1407" w:type="dxa"/>
            <w:tcBorders>
              <w:top w:val="single" w:sz="4" w:space="0" w:color="auto"/>
            </w:tcBorders>
            <w:shd w:val="clear" w:color="auto" w:fill="auto"/>
          </w:tcPr>
          <w:p w:rsidR="00B566D8" w:rsidRPr="00B566D8" w:rsidRDefault="00744C9E" w:rsidP="00B566D8">
            <w:pPr>
              <w:spacing w:line="320" w:lineRule="exact"/>
              <w:rPr>
                <w:rFonts w:hint="cs"/>
                <w:sz w:val="16"/>
                <w:szCs w:val="24"/>
                <w:rtl/>
                <w:lang w:val="en-ZW" w:bidi="ar-EG"/>
              </w:rPr>
            </w:pPr>
            <w:r>
              <w:rPr>
                <w:rFonts w:hint="cs"/>
                <w:sz w:val="16"/>
                <w:szCs w:val="24"/>
                <w:rtl/>
                <w:lang w:val="en-ZW" w:bidi="ar-EG"/>
              </w:rPr>
              <w:t>771 2</w:t>
            </w:r>
          </w:p>
        </w:tc>
        <w:tc>
          <w:tcPr>
            <w:tcW w:w="1407" w:type="dxa"/>
            <w:tcBorders>
              <w:top w:val="single" w:sz="4" w:space="0" w:color="auto"/>
            </w:tcBorders>
            <w:shd w:val="clear" w:color="auto" w:fill="auto"/>
          </w:tcPr>
          <w:p w:rsidR="00B566D8" w:rsidRPr="00B566D8" w:rsidRDefault="00B566D8" w:rsidP="00B566D8">
            <w:pPr>
              <w:spacing w:line="320" w:lineRule="exact"/>
              <w:rPr>
                <w:rFonts w:hint="cs"/>
                <w:sz w:val="16"/>
                <w:szCs w:val="24"/>
                <w:rtl/>
                <w:lang w:val="en-ZW" w:bidi="ar-EG"/>
              </w:rPr>
            </w:pPr>
            <w:r w:rsidRPr="00B566D8">
              <w:rPr>
                <w:rFonts w:hint="cs"/>
                <w:sz w:val="16"/>
                <w:szCs w:val="24"/>
                <w:rtl/>
                <w:lang w:val="en-ZW" w:bidi="ar-EG"/>
              </w:rPr>
              <w:t>61.7</w:t>
            </w:r>
          </w:p>
        </w:tc>
        <w:tc>
          <w:tcPr>
            <w:tcW w:w="1407" w:type="dxa"/>
            <w:tcBorders>
              <w:top w:val="single" w:sz="4" w:space="0" w:color="auto"/>
            </w:tcBorders>
            <w:shd w:val="clear" w:color="auto" w:fill="auto"/>
          </w:tcPr>
          <w:p w:rsidR="00B566D8" w:rsidRPr="00B566D8" w:rsidRDefault="00744C9E" w:rsidP="00B566D8">
            <w:pPr>
              <w:spacing w:line="320" w:lineRule="exact"/>
              <w:rPr>
                <w:rFonts w:hint="cs"/>
                <w:sz w:val="16"/>
                <w:szCs w:val="24"/>
                <w:rtl/>
                <w:lang w:val="en-ZW" w:bidi="ar-EG"/>
              </w:rPr>
            </w:pPr>
            <w:r>
              <w:rPr>
                <w:rFonts w:hint="cs"/>
                <w:sz w:val="16"/>
                <w:szCs w:val="24"/>
                <w:rtl/>
                <w:lang w:val="en-ZW" w:bidi="ar-EG"/>
              </w:rPr>
              <w:t>442 5</w:t>
            </w:r>
          </w:p>
        </w:tc>
        <w:tc>
          <w:tcPr>
            <w:tcW w:w="1407" w:type="dxa"/>
            <w:tcBorders>
              <w:top w:val="single" w:sz="4" w:space="0" w:color="auto"/>
            </w:tcBorders>
            <w:shd w:val="clear" w:color="auto" w:fill="auto"/>
          </w:tcPr>
          <w:p w:rsidR="00B566D8" w:rsidRPr="00B566D8" w:rsidRDefault="00B566D8" w:rsidP="00B566D8">
            <w:pPr>
              <w:spacing w:line="320" w:lineRule="exact"/>
              <w:rPr>
                <w:rFonts w:hint="cs"/>
                <w:sz w:val="16"/>
                <w:szCs w:val="24"/>
                <w:rtl/>
                <w:lang w:val="en-ZW" w:bidi="ar-EG"/>
              </w:rPr>
            </w:pPr>
            <w:r w:rsidRPr="00B566D8">
              <w:rPr>
                <w:rFonts w:hint="cs"/>
                <w:sz w:val="16"/>
                <w:szCs w:val="24"/>
                <w:rtl/>
                <w:lang w:val="en-ZW" w:bidi="ar-EG"/>
              </w:rPr>
              <w:t>47.3</w:t>
            </w:r>
          </w:p>
        </w:tc>
      </w:tr>
      <w:tr w:rsidR="00B566D8" w:rsidRPr="00F407EC">
        <w:tblPrEx>
          <w:tblCellMar>
            <w:top w:w="0" w:type="dxa"/>
            <w:bottom w:w="0" w:type="dxa"/>
          </w:tblCellMar>
        </w:tblPrEx>
        <w:trPr>
          <w:cantSplit/>
          <w:jc w:val="center"/>
        </w:trPr>
        <w:tc>
          <w:tcPr>
            <w:tcW w:w="1407" w:type="dxa"/>
            <w:tcBorders>
              <w:top w:val="single" w:sz="4" w:space="0" w:color="auto"/>
            </w:tcBorders>
            <w:shd w:val="clear" w:color="auto" w:fill="auto"/>
            <w:vAlign w:val="bottom"/>
          </w:tcPr>
          <w:p w:rsidR="00B566D8" w:rsidRPr="00F407EC" w:rsidRDefault="00B566D8" w:rsidP="00B7249E">
            <w:pPr>
              <w:spacing w:line="320" w:lineRule="exact"/>
              <w:rPr>
                <w:rFonts w:hint="cs"/>
                <w:sz w:val="16"/>
                <w:szCs w:val="24"/>
                <w:rtl/>
                <w:lang w:val="en-ZW" w:bidi="ar-EG"/>
              </w:rPr>
            </w:pPr>
            <w:r>
              <w:rPr>
                <w:rFonts w:hint="cs"/>
                <w:sz w:val="16"/>
                <w:szCs w:val="24"/>
                <w:rtl/>
                <w:lang w:val="en-ZW" w:bidi="ar-EG"/>
              </w:rPr>
              <w:t>25-34</w:t>
            </w:r>
          </w:p>
        </w:tc>
        <w:tc>
          <w:tcPr>
            <w:tcW w:w="1407" w:type="dxa"/>
            <w:tcBorders>
              <w:top w:val="single" w:sz="4" w:space="0" w:color="auto"/>
            </w:tcBorders>
            <w:shd w:val="clear" w:color="auto" w:fill="auto"/>
          </w:tcPr>
          <w:p w:rsidR="00B566D8" w:rsidRPr="00B566D8" w:rsidRDefault="00744C9E" w:rsidP="00B566D8">
            <w:pPr>
              <w:spacing w:line="320" w:lineRule="exact"/>
              <w:rPr>
                <w:rFonts w:hint="cs"/>
                <w:sz w:val="16"/>
                <w:szCs w:val="24"/>
                <w:rtl/>
                <w:lang w:val="en-ZW" w:bidi="ar-EG"/>
              </w:rPr>
            </w:pPr>
            <w:r>
              <w:rPr>
                <w:rFonts w:hint="cs"/>
                <w:sz w:val="16"/>
                <w:szCs w:val="24"/>
                <w:rtl/>
                <w:lang w:val="en-ZW" w:bidi="ar-EG"/>
              </w:rPr>
              <w:t>302 1</w:t>
            </w:r>
            <w:r w:rsidR="00B566D8" w:rsidRPr="00744C9E">
              <w:rPr>
                <w:rFonts w:hint="cs"/>
                <w:sz w:val="16"/>
                <w:szCs w:val="24"/>
                <w:vertAlign w:val="superscript"/>
                <w:rtl/>
                <w:lang w:val="en-ZW" w:bidi="ar-EG"/>
              </w:rPr>
              <w:t>ن</w:t>
            </w:r>
          </w:p>
        </w:tc>
        <w:tc>
          <w:tcPr>
            <w:tcW w:w="1407" w:type="dxa"/>
            <w:tcBorders>
              <w:top w:val="single" w:sz="4" w:space="0" w:color="auto"/>
            </w:tcBorders>
            <w:shd w:val="clear" w:color="auto" w:fill="auto"/>
          </w:tcPr>
          <w:p w:rsidR="00B566D8" w:rsidRPr="00B566D8" w:rsidRDefault="00B566D8" w:rsidP="00B566D8">
            <w:pPr>
              <w:spacing w:line="320" w:lineRule="exact"/>
              <w:rPr>
                <w:rFonts w:hint="cs"/>
                <w:sz w:val="16"/>
                <w:szCs w:val="24"/>
                <w:rtl/>
                <w:lang w:val="en-ZW" w:bidi="ar-EG"/>
              </w:rPr>
            </w:pPr>
            <w:r w:rsidRPr="00B566D8">
              <w:rPr>
                <w:rFonts w:hint="cs"/>
                <w:sz w:val="16"/>
                <w:szCs w:val="24"/>
                <w:rtl/>
                <w:lang w:val="en-ZW" w:bidi="ar-EG"/>
              </w:rPr>
              <w:t>18.6</w:t>
            </w:r>
          </w:p>
        </w:tc>
        <w:tc>
          <w:tcPr>
            <w:tcW w:w="1407" w:type="dxa"/>
            <w:tcBorders>
              <w:top w:val="single" w:sz="4" w:space="0" w:color="auto"/>
            </w:tcBorders>
            <w:shd w:val="clear" w:color="auto" w:fill="auto"/>
          </w:tcPr>
          <w:p w:rsidR="00B566D8" w:rsidRPr="00B566D8" w:rsidRDefault="00B566D8" w:rsidP="00B566D8">
            <w:pPr>
              <w:spacing w:line="320" w:lineRule="exact"/>
              <w:rPr>
                <w:rFonts w:hint="cs"/>
                <w:sz w:val="16"/>
                <w:szCs w:val="24"/>
                <w:rtl/>
                <w:lang w:val="en-ZW" w:bidi="ar-EG"/>
              </w:rPr>
            </w:pPr>
            <w:r w:rsidRPr="00B566D8">
              <w:rPr>
                <w:rFonts w:hint="cs"/>
                <w:sz w:val="16"/>
                <w:szCs w:val="24"/>
                <w:rtl/>
                <w:lang w:val="en-ZW" w:bidi="ar-EG"/>
              </w:rPr>
              <w:t>512</w:t>
            </w:r>
            <w:r w:rsidRPr="00744C9E">
              <w:rPr>
                <w:rFonts w:hint="cs"/>
                <w:sz w:val="16"/>
                <w:szCs w:val="24"/>
                <w:vertAlign w:val="superscript"/>
                <w:rtl/>
                <w:lang w:val="en-ZW" w:bidi="ar-EG"/>
              </w:rPr>
              <w:t>ن</w:t>
            </w:r>
          </w:p>
        </w:tc>
        <w:tc>
          <w:tcPr>
            <w:tcW w:w="1407" w:type="dxa"/>
            <w:tcBorders>
              <w:top w:val="single" w:sz="4" w:space="0" w:color="auto"/>
            </w:tcBorders>
            <w:shd w:val="clear" w:color="auto" w:fill="auto"/>
          </w:tcPr>
          <w:p w:rsidR="00B566D8" w:rsidRPr="00B566D8" w:rsidRDefault="00B566D8" w:rsidP="00B566D8">
            <w:pPr>
              <w:spacing w:line="320" w:lineRule="exact"/>
              <w:rPr>
                <w:rFonts w:hint="cs"/>
                <w:sz w:val="16"/>
                <w:szCs w:val="24"/>
                <w:rtl/>
                <w:lang w:val="en-ZW" w:bidi="ar-EG"/>
              </w:rPr>
            </w:pPr>
            <w:r w:rsidRPr="00B566D8">
              <w:rPr>
                <w:rFonts w:hint="cs"/>
                <w:sz w:val="16"/>
                <w:szCs w:val="24"/>
                <w:rtl/>
                <w:lang w:val="en-ZW" w:bidi="ar-EG"/>
              </w:rPr>
              <w:t>11.4</w:t>
            </w:r>
          </w:p>
        </w:tc>
        <w:tc>
          <w:tcPr>
            <w:tcW w:w="1407" w:type="dxa"/>
            <w:tcBorders>
              <w:top w:val="single" w:sz="4" w:space="0" w:color="auto"/>
            </w:tcBorders>
            <w:shd w:val="clear" w:color="auto" w:fill="auto"/>
          </w:tcPr>
          <w:p w:rsidR="00B566D8" w:rsidRPr="00B566D8" w:rsidRDefault="00744C9E" w:rsidP="00B566D8">
            <w:pPr>
              <w:spacing w:line="320" w:lineRule="exact"/>
              <w:rPr>
                <w:rFonts w:hint="cs"/>
                <w:sz w:val="16"/>
                <w:szCs w:val="24"/>
                <w:rtl/>
                <w:lang w:val="en-ZW" w:bidi="ar-EG"/>
              </w:rPr>
            </w:pPr>
            <w:r>
              <w:rPr>
                <w:rFonts w:hint="cs"/>
                <w:sz w:val="16"/>
                <w:szCs w:val="24"/>
                <w:rtl/>
                <w:lang w:val="en-ZW" w:bidi="ar-EG"/>
              </w:rPr>
              <w:t>814 1</w:t>
            </w:r>
          </w:p>
        </w:tc>
        <w:tc>
          <w:tcPr>
            <w:tcW w:w="1407" w:type="dxa"/>
            <w:tcBorders>
              <w:top w:val="single" w:sz="4" w:space="0" w:color="auto"/>
            </w:tcBorders>
            <w:shd w:val="clear" w:color="auto" w:fill="auto"/>
          </w:tcPr>
          <w:p w:rsidR="00B566D8" w:rsidRPr="00B566D8" w:rsidRDefault="00B566D8" w:rsidP="00B566D8">
            <w:pPr>
              <w:spacing w:line="320" w:lineRule="exact"/>
              <w:rPr>
                <w:rFonts w:hint="cs"/>
                <w:sz w:val="16"/>
                <w:szCs w:val="24"/>
                <w:rtl/>
                <w:lang w:val="en-ZW" w:bidi="ar-EG"/>
              </w:rPr>
            </w:pPr>
            <w:r w:rsidRPr="00B566D8">
              <w:rPr>
                <w:rFonts w:hint="cs"/>
                <w:sz w:val="16"/>
                <w:szCs w:val="24"/>
                <w:rtl/>
                <w:lang w:val="en-ZW" w:bidi="ar-EG"/>
              </w:rPr>
              <w:t>15.8</w:t>
            </w:r>
          </w:p>
        </w:tc>
      </w:tr>
      <w:tr w:rsidR="00B566D8" w:rsidRPr="00F407EC">
        <w:tblPrEx>
          <w:tblCellMar>
            <w:top w:w="0" w:type="dxa"/>
            <w:bottom w:w="0" w:type="dxa"/>
          </w:tblCellMar>
        </w:tblPrEx>
        <w:trPr>
          <w:cantSplit/>
          <w:jc w:val="center"/>
        </w:trPr>
        <w:tc>
          <w:tcPr>
            <w:tcW w:w="1407" w:type="dxa"/>
            <w:tcBorders>
              <w:top w:val="single" w:sz="4" w:space="0" w:color="auto"/>
            </w:tcBorders>
            <w:shd w:val="clear" w:color="auto" w:fill="auto"/>
            <w:vAlign w:val="bottom"/>
          </w:tcPr>
          <w:p w:rsidR="00B566D8" w:rsidRPr="00F407EC" w:rsidRDefault="00B566D8" w:rsidP="00B7249E">
            <w:pPr>
              <w:spacing w:line="320" w:lineRule="exact"/>
              <w:rPr>
                <w:rFonts w:hint="cs"/>
                <w:sz w:val="16"/>
                <w:szCs w:val="24"/>
                <w:rtl/>
                <w:lang w:val="en-ZW" w:bidi="ar-EG"/>
              </w:rPr>
            </w:pPr>
            <w:r>
              <w:rPr>
                <w:rFonts w:hint="cs"/>
                <w:sz w:val="16"/>
                <w:szCs w:val="24"/>
                <w:rtl/>
                <w:lang w:val="en-ZW" w:bidi="ar-EG"/>
              </w:rPr>
              <w:t>35-44</w:t>
            </w:r>
          </w:p>
        </w:tc>
        <w:tc>
          <w:tcPr>
            <w:tcW w:w="1407" w:type="dxa"/>
            <w:tcBorders>
              <w:top w:val="single" w:sz="4" w:space="0" w:color="auto"/>
            </w:tcBorders>
            <w:shd w:val="clear" w:color="auto" w:fill="auto"/>
          </w:tcPr>
          <w:p w:rsidR="00B566D8" w:rsidRPr="00B566D8" w:rsidRDefault="00744C9E" w:rsidP="00B566D8">
            <w:pPr>
              <w:spacing w:line="320" w:lineRule="exact"/>
              <w:rPr>
                <w:rFonts w:hint="cs"/>
                <w:sz w:val="16"/>
                <w:szCs w:val="24"/>
                <w:rtl/>
                <w:lang w:val="en-ZW" w:bidi="ar-EG"/>
              </w:rPr>
            </w:pPr>
            <w:r>
              <w:rPr>
                <w:rFonts w:hint="cs"/>
                <w:sz w:val="16"/>
                <w:szCs w:val="24"/>
                <w:rtl/>
                <w:lang w:val="en-ZW" w:bidi="ar-EG"/>
              </w:rPr>
              <w:t>464 1</w:t>
            </w:r>
            <w:r w:rsidR="00B566D8" w:rsidRPr="00744C9E">
              <w:rPr>
                <w:rFonts w:hint="cs"/>
                <w:sz w:val="16"/>
                <w:szCs w:val="24"/>
                <w:vertAlign w:val="superscript"/>
                <w:rtl/>
                <w:lang w:val="en-ZW" w:bidi="ar-EG"/>
              </w:rPr>
              <w:t>ن</w:t>
            </w:r>
          </w:p>
        </w:tc>
        <w:tc>
          <w:tcPr>
            <w:tcW w:w="1407" w:type="dxa"/>
            <w:tcBorders>
              <w:top w:val="single" w:sz="4" w:space="0" w:color="auto"/>
            </w:tcBorders>
            <w:shd w:val="clear" w:color="auto" w:fill="auto"/>
          </w:tcPr>
          <w:p w:rsidR="00B566D8" w:rsidRPr="00B566D8" w:rsidRDefault="00B566D8" w:rsidP="00B566D8">
            <w:pPr>
              <w:spacing w:line="320" w:lineRule="exact"/>
              <w:rPr>
                <w:rFonts w:hint="cs"/>
                <w:sz w:val="16"/>
                <w:szCs w:val="24"/>
                <w:rtl/>
                <w:lang w:val="en-ZW" w:bidi="ar-EG"/>
              </w:rPr>
            </w:pPr>
            <w:r w:rsidRPr="00B566D8">
              <w:rPr>
                <w:rFonts w:hint="cs"/>
                <w:sz w:val="16"/>
                <w:szCs w:val="24"/>
                <w:rtl/>
                <w:lang w:val="en-ZW" w:bidi="ar-EG"/>
              </w:rPr>
              <w:t>20.9</w:t>
            </w:r>
          </w:p>
        </w:tc>
        <w:tc>
          <w:tcPr>
            <w:tcW w:w="1407" w:type="dxa"/>
            <w:tcBorders>
              <w:top w:val="single" w:sz="4" w:space="0" w:color="auto"/>
            </w:tcBorders>
            <w:shd w:val="clear" w:color="auto" w:fill="auto"/>
          </w:tcPr>
          <w:p w:rsidR="00B566D8" w:rsidRPr="00B566D8" w:rsidRDefault="00B566D8" w:rsidP="00B566D8">
            <w:pPr>
              <w:spacing w:line="320" w:lineRule="exact"/>
              <w:rPr>
                <w:rFonts w:hint="cs"/>
                <w:sz w:val="16"/>
                <w:szCs w:val="24"/>
                <w:rtl/>
                <w:lang w:val="en-ZW" w:bidi="ar-EG"/>
              </w:rPr>
            </w:pPr>
            <w:r w:rsidRPr="00B566D8">
              <w:rPr>
                <w:rFonts w:hint="cs"/>
                <w:sz w:val="16"/>
                <w:szCs w:val="24"/>
                <w:rtl/>
                <w:lang w:val="en-ZW" w:bidi="ar-EG"/>
              </w:rPr>
              <w:t>526</w:t>
            </w:r>
            <w:r w:rsidRPr="00744C9E">
              <w:rPr>
                <w:rFonts w:hint="cs"/>
                <w:sz w:val="16"/>
                <w:szCs w:val="24"/>
                <w:vertAlign w:val="superscript"/>
                <w:rtl/>
                <w:lang w:val="en-ZW" w:bidi="ar-EG"/>
              </w:rPr>
              <w:t>ن</w:t>
            </w:r>
          </w:p>
        </w:tc>
        <w:tc>
          <w:tcPr>
            <w:tcW w:w="1407" w:type="dxa"/>
            <w:tcBorders>
              <w:top w:val="single" w:sz="4" w:space="0" w:color="auto"/>
            </w:tcBorders>
            <w:shd w:val="clear" w:color="auto" w:fill="auto"/>
          </w:tcPr>
          <w:p w:rsidR="00B566D8" w:rsidRPr="00B566D8" w:rsidRDefault="00B566D8" w:rsidP="00B566D8">
            <w:pPr>
              <w:spacing w:line="320" w:lineRule="exact"/>
              <w:rPr>
                <w:rFonts w:hint="cs"/>
                <w:sz w:val="16"/>
                <w:szCs w:val="24"/>
                <w:rtl/>
                <w:lang w:val="en-ZW" w:bidi="ar-EG"/>
              </w:rPr>
            </w:pPr>
            <w:r w:rsidRPr="00B566D8">
              <w:rPr>
                <w:rFonts w:hint="cs"/>
                <w:sz w:val="16"/>
                <w:szCs w:val="24"/>
                <w:rtl/>
                <w:lang w:val="en-ZW" w:bidi="ar-EG"/>
              </w:rPr>
              <w:t>11.7</w:t>
            </w:r>
          </w:p>
        </w:tc>
        <w:tc>
          <w:tcPr>
            <w:tcW w:w="1407" w:type="dxa"/>
            <w:tcBorders>
              <w:top w:val="single" w:sz="4" w:space="0" w:color="auto"/>
            </w:tcBorders>
            <w:shd w:val="clear" w:color="auto" w:fill="auto"/>
          </w:tcPr>
          <w:p w:rsidR="00B566D8" w:rsidRPr="00B566D8" w:rsidRDefault="00744C9E" w:rsidP="00B566D8">
            <w:pPr>
              <w:spacing w:line="320" w:lineRule="exact"/>
              <w:rPr>
                <w:rFonts w:hint="cs"/>
                <w:sz w:val="16"/>
                <w:szCs w:val="24"/>
                <w:rtl/>
                <w:lang w:val="en-ZW" w:bidi="ar-EG"/>
              </w:rPr>
            </w:pPr>
            <w:r>
              <w:rPr>
                <w:rFonts w:hint="cs"/>
                <w:sz w:val="16"/>
                <w:szCs w:val="24"/>
                <w:rtl/>
                <w:lang w:val="en-ZW" w:bidi="ar-EG"/>
              </w:rPr>
              <w:t>990 1</w:t>
            </w:r>
          </w:p>
        </w:tc>
        <w:tc>
          <w:tcPr>
            <w:tcW w:w="1407" w:type="dxa"/>
            <w:tcBorders>
              <w:top w:val="single" w:sz="4" w:space="0" w:color="auto"/>
            </w:tcBorders>
            <w:shd w:val="clear" w:color="auto" w:fill="auto"/>
          </w:tcPr>
          <w:p w:rsidR="00B566D8" w:rsidRPr="00B566D8" w:rsidRDefault="00B566D8" w:rsidP="00B566D8">
            <w:pPr>
              <w:spacing w:line="320" w:lineRule="exact"/>
              <w:rPr>
                <w:rFonts w:hint="cs"/>
                <w:sz w:val="16"/>
                <w:szCs w:val="24"/>
                <w:rtl/>
                <w:lang w:val="en-ZW" w:bidi="ar-EG"/>
              </w:rPr>
            </w:pPr>
            <w:r w:rsidRPr="00B566D8">
              <w:rPr>
                <w:rFonts w:hint="cs"/>
                <w:sz w:val="16"/>
                <w:szCs w:val="24"/>
                <w:rtl/>
                <w:lang w:val="en-ZW" w:bidi="ar-EG"/>
              </w:rPr>
              <w:t>17.3</w:t>
            </w:r>
          </w:p>
        </w:tc>
      </w:tr>
      <w:tr w:rsidR="00B566D8" w:rsidRPr="00F407EC">
        <w:tblPrEx>
          <w:tblCellMar>
            <w:top w:w="0" w:type="dxa"/>
            <w:bottom w:w="0" w:type="dxa"/>
          </w:tblCellMar>
        </w:tblPrEx>
        <w:trPr>
          <w:cantSplit/>
          <w:jc w:val="center"/>
        </w:trPr>
        <w:tc>
          <w:tcPr>
            <w:tcW w:w="1407" w:type="dxa"/>
            <w:tcBorders>
              <w:top w:val="single" w:sz="4" w:space="0" w:color="auto"/>
            </w:tcBorders>
            <w:shd w:val="clear" w:color="auto" w:fill="auto"/>
            <w:vAlign w:val="bottom"/>
          </w:tcPr>
          <w:p w:rsidR="00B566D8" w:rsidRPr="00F407EC" w:rsidRDefault="00B566D8" w:rsidP="00B7249E">
            <w:pPr>
              <w:spacing w:line="320" w:lineRule="exact"/>
              <w:rPr>
                <w:rFonts w:hint="cs"/>
                <w:sz w:val="16"/>
                <w:szCs w:val="24"/>
                <w:rtl/>
                <w:lang w:val="en-ZW" w:bidi="ar-EG"/>
              </w:rPr>
            </w:pPr>
            <w:r>
              <w:rPr>
                <w:rFonts w:hint="cs"/>
                <w:sz w:val="16"/>
                <w:szCs w:val="24"/>
                <w:rtl/>
                <w:lang w:val="en-ZW" w:bidi="ar-EG"/>
              </w:rPr>
              <w:t>45-54</w:t>
            </w:r>
          </w:p>
        </w:tc>
        <w:tc>
          <w:tcPr>
            <w:tcW w:w="1407" w:type="dxa"/>
            <w:tcBorders>
              <w:top w:val="single" w:sz="4" w:space="0" w:color="auto"/>
            </w:tcBorders>
            <w:shd w:val="clear" w:color="auto" w:fill="auto"/>
          </w:tcPr>
          <w:p w:rsidR="00B566D8" w:rsidRPr="00B566D8" w:rsidRDefault="00744C9E" w:rsidP="00B566D8">
            <w:pPr>
              <w:spacing w:line="320" w:lineRule="exact"/>
              <w:rPr>
                <w:rFonts w:hint="cs"/>
                <w:sz w:val="16"/>
                <w:szCs w:val="24"/>
                <w:rtl/>
                <w:lang w:val="en-ZW" w:bidi="ar-EG"/>
              </w:rPr>
            </w:pPr>
            <w:r>
              <w:rPr>
                <w:rFonts w:hint="cs"/>
                <w:sz w:val="16"/>
                <w:szCs w:val="24"/>
                <w:rtl/>
                <w:lang w:val="en-ZW" w:bidi="ar-EG"/>
              </w:rPr>
              <w:t>339 1</w:t>
            </w:r>
            <w:r w:rsidR="00B566D8" w:rsidRPr="00744C9E">
              <w:rPr>
                <w:rFonts w:hint="cs"/>
                <w:sz w:val="16"/>
                <w:szCs w:val="24"/>
                <w:vertAlign w:val="superscript"/>
                <w:rtl/>
                <w:lang w:val="en-ZW" w:bidi="ar-EG"/>
              </w:rPr>
              <w:t>ن</w:t>
            </w:r>
          </w:p>
        </w:tc>
        <w:tc>
          <w:tcPr>
            <w:tcW w:w="1407" w:type="dxa"/>
            <w:tcBorders>
              <w:top w:val="single" w:sz="4" w:space="0" w:color="auto"/>
            </w:tcBorders>
            <w:shd w:val="clear" w:color="auto" w:fill="auto"/>
          </w:tcPr>
          <w:p w:rsidR="00B566D8" w:rsidRPr="00B566D8" w:rsidRDefault="00B566D8" w:rsidP="00B566D8">
            <w:pPr>
              <w:spacing w:line="320" w:lineRule="exact"/>
              <w:rPr>
                <w:rFonts w:hint="cs"/>
                <w:sz w:val="16"/>
                <w:szCs w:val="24"/>
                <w:rtl/>
                <w:lang w:val="en-ZW" w:bidi="ar-EG"/>
              </w:rPr>
            </w:pPr>
            <w:r w:rsidRPr="00B566D8">
              <w:rPr>
                <w:rFonts w:hint="cs"/>
                <w:sz w:val="16"/>
                <w:szCs w:val="24"/>
                <w:rtl/>
                <w:lang w:val="en-ZW" w:bidi="ar-EG"/>
              </w:rPr>
              <w:t>19.1</w:t>
            </w:r>
          </w:p>
        </w:tc>
        <w:tc>
          <w:tcPr>
            <w:tcW w:w="1407" w:type="dxa"/>
            <w:tcBorders>
              <w:top w:val="single" w:sz="4" w:space="0" w:color="auto"/>
            </w:tcBorders>
            <w:shd w:val="clear" w:color="auto" w:fill="auto"/>
          </w:tcPr>
          <w:p w:rsidR="00B566D8" w:rsidRPr="00B566D8" w:rsidRDefault="00B566D8" w:rsidP="00B566D8">
            <w:pPr>
              <w:spacing w:line="320" w:lineRule="exact"/>
              <w:rPr>
                <w:rFonts w:hint="cs"/>
                <w:sz w:val="16"/>
                <w:szCs w:val="24"/>
                <w:rtl/>
                <w:lang w:val="en-ZW" w:bidi="ar-EG"/>
              </w:rPr>
            </w:pPr>
            <w:r w:rsidRPr="00B566D8">
              <w:rPr>
                <w:rFonts w:hint="cs"/>
                <w:sz w:val="16"/>
                <w:szCs w:val="24"/>
                <w:rtl/>
                <w:lang w:val="en-ZW" w:bidi="ar-EG"/>
              </w:rPr>
              <w:t>685</w:t>
            </w:r>
            <w:r w:rsidRPr="00744C9E">
              <w:rPr>
                <w:rFonts w:hint="cs"/>
                <w:sz w:val="16"/>
                <w:szCs w:val="24"/>
                <w:vertAlign w:val="superscript"/>
                <w:rtl/>
                <w:lang w:val="en-ZW" w:bidi="ar-EG"/>
              </w:rPr>
              <w:t>ن</w:t>
            </w:r>
          </w:p>
        </w:tc>
        <w:tc>
          <w:tcPr>
            <w:tcW w:w="1407" w:type="dxa"/>
            <w:tcBorders>
              <w:top w:val="single" w:sz="4" w:space="0" w:color="auto"/>
            </w:tcBorders>
            <w:shd w:val="clear" w:color="auto" w:fill="auto"/>
          </w:tcPr>
          <w:p w:rsidR="00B566D8" w:rsidRPr="00B566D8" w:rsidRDefault="00B566D8" w:rsidP="00B566D8">
            <w:pPr>
              <w:spacing w:line="320" w:lineRule="exact"/>
              <w:rPr>
                <w:rFonts w:hint="cs"/>
                <w:sz w:val="16"/>
                <w:szCs w:val="24"/>
                <w:rtl/>
                <w:lang w:val="en-ZW" w:bidi="ar-EG"/>
              </w:rPr>
            </w:pPr>
            <w:r w:rsidRPr="00B566D8">
              <w:rPr>
                <w:rFonts w:hint="cs"/>
                <w:sz w:val="16"/>
                <w:szCs w:val="24"/>
                <w:rtl/>
                <w:lang w:val="en-ZW" w:bidi="ar-EG"/>
              </w:rPr>
              <w:t>15.2</w:t>
            </w:r>
          </w:p>
        </w:tc>
        <w:tc>
          <w:tcPr>
            <w:tcW w:w="1407" w:type="dxa"/>
            <w:tcBorders>
              <w:top w:val="single" w:sz="4" w:space="0" w:color="auto"/>
            </w:tcBorders>
            <w:shd w:val="clear" w:color="auto" w:fill="auto"/>
          </w:tcPr>
          <w:p w:rsidR="00B566D8" w:rsidRPr="00B566D8" w:rsidRDefault="00744C9E" w:rsidP="00B566D8">
            <w:pPr>
              <w:spacing w:line="320" w:lineRule="exact"/>
              <w:rPr>
                <w:rFonts w:hint="cs"/>
                <w:sz w:val="16"/>
                <w:szCs w:val="24"/>
                <w:rtl/>
                <w:lang w:val="en-ZW" w:bidi="ar-EG"/>
              </w:rPr>
            </w:pPr>
            <w:r>
              <w:rPr>
                <w:rFonts w:hint="cs"/>
                <w:sz w:val="16"/>
                <w:szCs w:val="24"/>
                <w:rtl/>
                <w:lang w:val="en-ZW" w:bidi="ar-EG"/>
              </w:rPr>
              <w:t>024 2</w:t>
            </w:r>
          </w:p>
        </w:tc>
        <w:tc>
          <w:tcPr>
            <w:tcW w:w="1407" w:type="dxa"/>
            <w:tcBorders>
              <w:top w:val="single" w:sz="4" w:space="0" w:color="auto"/>
            </w:tcBorders>
            <w:shd w:val="clear" w:color="auto" w:fill="auto"/>
          </w:tcPr>
          <w:p w:rsidR="00B566D8" w:rsidRPr="00B566D8" w:rsidRDefault="00B566D8" w:rsidP="00B566D8">
            <w:pPr>
              <w:spacing w:line="320" w:lineRule="exact"/>
              <w:rPr>
                <w:rFonts w:hint="cs"/>
                <w:sz w:val="16"/>
                <w:szCs w:val="24"/>
                <w:rtl/>
                <w:lang w:val="en-ZW" w:bidi="ar-EG"/>
              </w:rPr>
            </w:pPr>
            <w:r w:rsidRPr="00B566D8">
              <w:rPr>
                <w:rFonts w:hint="cs"/>
                <w:sz w:val="16"/>
                <w:szCs w:val="24"/>
                <w:rtl/>
                <w:lang w:val="en-ZW" w:bidi="ar-EG"/>
              </w:rPr>
              <w:t>17.6</w:t>
            </w:r>
          </w:p>
        </w:tc>
      </w:tr>
      <w:tr w:rsidR="00B566D8" w:rsidRPr="00F407EC">
        <w:tblPrEx>
          <w:tblCellMar>
            <w:top w:w="0" w:type="dxa"/>
            <w:bottom w:w="0" w:type="dxa"/>
          </w:tblCellMar>
        </w:tblPrEx>
        <w:trPr>
          <w:cantSplit/>
          <w:jc w:val="center"/>
        </w:trPr>
        <w:tc>
          <w:tcPr>
            <w:tcW w:w="1407" w:type="dxa"/>
            <w:tcBorders>
              <w:bottom w:val="single" w:sz="4" w:space="0" w:color="auto"/>
            </w:tcBorders>
            <w:shd w:val="clear" w:color="auto" w:fill="auto"/>
            <w:vAlign w:val="bottom"/>
          </w:tcPr>
          <w:p w:rsidR="00B566D8" w:rsidRPr="00F407EC" w:rsidRDefault="00B566D8" w:rsidP="00B7249E">
            <w:pPr>
              <w:spacing w:line="320" w:lineRule="exact"/>
              <w:rPr>
                <w:rFonts w:hint="cs"/>
                <w:sz w:val="16"/>
                <w:szCs w:val="24"/>
                <w:rtl/>
                <w:lang w:val="en-ZW" w:bidi="ar-EG"/>
              </w:rPr>
            </w:pPr>
            <w:r>
              <w:rPr>
                <w:rFonts w:hint="cs"/>
                <w:sz w:val="16"/>
                <w:szCs w:val="24"/>
                <w:rtl/>
                <w:lang w:val="en-ZW" w:bidi="ar-EG"/>
              </w:rPr>
              <w:t>5</w:t>
            </w:r>
            <w:r w:rsidR="00565640">
              <w:rPr>
                <w:rFonts w:hint="cs"/>
                <w:sz w:val="16"/>
                <w:szCs w:val="24"/>
                <w:rtl/>
                <w:lang w:val="en-ZW" w:bidi="ar-EG"/>
              </w:rPr>
              <w:t>5</w:t>
            </w:r>
            <w:r>
              <w:rPr>
                <w:rFonts w:hint="cs"/>
                <w:sz w:val="16"/>
                <w:szCs w:val="24"/>
                <w:rtl/>
                <w:lang w:val="en-ZW" w:bidi="ar-EG"/>
              </w:rPr>
              <w:t>-64</w:t>
            </w:r>
          </w:p>
        </w:tc>
        <w:tc>
          <w:tcPr>
            <w:tcW w:w="1407" w:type="dxa"/>
            <w:tcBorders>
              <w:bottom w:val="single" w:sz="4" w:space="0" w:color="auto"/>
            </w:tcBorders>
            <w:shd w:val="clear" w:color="auto" w:fill="auto"/>
          </w:tcPr>
          <w:p w:rsidR="00B566D8" w:rsidRPr="00B566D8" w:rsidRDefault="00B566D8" w:rsidP="00B566D8">
            <w:pPr>
              <w:spacing w:line="320" w:lineRule="exact"/>
              <w:rPr>
                <w:rFonts w:hint="cs"/>
                <w:sz w:val="16"/>
                <w:szCs w:val="24"/>
                <w:rtl/>
                <w:lang w:val="en-ZW" w:bidi="ar-EG"/>
              </w:rPr>
            </w:pPr>
            <w:r w:rsidRPr="00B566D8">
              <w:rPr>
                <w:rFonts w:hint="cs"/>
                <w:sz w:val="16"/>
                <w:szCs w:val="24"/>
                <w:rtl/>
                <w:lang w:val="en-ZW" w:bidi="ar-EG"/>
              </w:rPr>
              <w:t>234</w:t>
            </w:r>
            <w:r w:rsidRPr="00744C9E">
              <w:rPr>
                <w:rFonts w:hint="cs"/>
                <w:sz w:val="16"/>
                <w:szCs w:val="24"/>
                <w:vertAlign w:val="superscript"/>
                <w:rtl/>
                <w:lang w:val="en-ZW" w:bidi="ar-EG"/>
              </w:rPr>
              <w:t>ن</w:t>
            </w:r>
          </w:p>
        </w:tc>
        <w:tc>
          <w:tcPr>
            <w:tcW w:w="1407" w:type="dxa"/>
            <w:tcBorders>
              <w:bottom w:val="single" w:sz="4" w:space="0" w:color="auto"/>
            </w:tcBorders>
            <w:shd w:val="clear" w:color="auto" w:fill="auto"/>
          </w:tcPr>
          <w:p w:rsidR="00B566D8" w:rsidRPr="00B566D8" w:rsidRDefault="00B566D8" w:rsidP="00B566D8">
            <w:pPr>
              <w:spacing w:line="320" w:lineRule="exact"/>
              <w:rPr>
                <w:rFonts w:hint="cs"/>
                <w:sz w:val="16"/>
                <w:szCs w:val="24"/>
                <w:rtl/>
                <w:lang w:val="en-ZW" w:bidi="ar-EG"/>
              </w:rPr>
            </w:pPr>
            <w:r w:rsidRPr="00B566D8">
              <w:rPr>
                <w:rFonts w:hint="cs"/>
                <w:sz w:val="16"/>
                <w:szCs w:val="24"/>
                <w:rtl/>
                <w:lang w:val="en-ZW" w:bidi="ar-EG"/>
              </w:rPr>
              <w:t>3.3</w:t>
            </w:r>
          </w:p>
        </w:tc>
        <w:tc>
          <w:tcPr>
            <w:tcW w:w="1407" w:type="dxa"/>
            <w:tcBorders>
              <w:bottom w:val="single" w:sz="4" w:space="0" w:color="auto"/>
            </w:tcBorders>
            <w:shd w:val="clear" w:color="auto" w:fill="auto"/>
          </w:tcPr>
          <w:p w:rsidR="00B566D8" w:rsidRPr="00B566D8" w:rsidRDefault="00B566D8" w:rsidP="00B566D8">
            <w:pPr>
              <w:spacing w:line="320" w:lineRule="exact"/>
              <w:rPr>
                <w:rFonts w:hint="cs"/>
                <w:sz w:val="16"/>
                <w:szCs w:val="24"/>
                <w:rtl/>
                <w:lang w:val="en-ZW" w:bidi="ar-EG"/>
              </w:rPr>
            </w:pPr>
          </w:p>
        </w:tc>
        <w:tc>
          <w:tcPr>
            <w:tcW w:w="1407" w:type="dxa"/>
            <w:tcBorders>
              <w:bottom w:val="single" w:sz="4" w:space="0" w:color="auto"/>
            </w:tcBorders>
            <w:shd w:val="clear" w:color="auto" w:fill="auto"/>
          </w:tcPr>
          <w:p w:rsidR="00B566D8" w:rsidRPr="00B566D8" w:rsidRDefault="00B566D8" w:rsidP="00B566D8">
            <w:pPr>
              <w:spacing w:line="320" w:lineRule="exact"/>
              <w:rPr>
                <w:rFonts w:hint="cs"/>
                <w:sz w:val="16"/>
                <w:szCs w:val="24"/>
                <w:rtl/>
                <w:lang w:val="en-ZW" w:bidi="ar-EG"/>
              </w:rPr>
            </w:pPr>
          </w:p>
        </w:tc>
        <w:tc>
          <w:tcPr>
            <w:tcW w:w="1407" w:type="dxa"/>
            <w:tcBorders>
              <w:bottom w:val="single" w:sz="4" w:space="0" w:color="auto"/>
            </w:tcBorders>
            <w:shd w:val="clear" w:color="auto" w:fill="auto"/>
          </w:tcPr>
          <w:p w:rsidR="00B566D8" w:rsidRPr="00B566D8" w:rsidRDefault="00B566D8" w:rsidP="00B566D8">
            <w:pPr>
              <w:spacing w:line="320" w:lineRule="exact"/>
              <w:rPr>
                <w:rFonts w:hint="cs"/>
                <w:sz w:val="16"/>
                <w:szCs w:val="24"/>
                <w:rtl/>
                <w:lang w:val="en-ZW" w:bidi="ar-EG"/>
              </w:rPr>
            </w:pPr>
            <w:r w:rsidRPr="00B566D8">
              <w:rPr>
                <w:rFonts w:hint="cs"/>
                <w:sz w:val="16"/>
                <w:szCs w:val="24"/>
                <w:rtl/>
                <w:lang w:val="en-ZW" w:bidi="ar-EG"/>
              </w:rPr>
              <w:t>234ن</w:t>
            </w:r>
          </w:p>
        </w:tc>
        <w:tc>
          <w:tcPr>
            <w:tcW w:w="1407" w:type="dxa"/>
            <w:tcBorders>
              <w:bottom w:val="single" w:sz="4" w:space="0" w:color="auto"/>
            </w:tcBorders>
            <w:shd w:val="clear" w:color="auto" w:fill="auto"/>
          </w:tcPr>
          <w:p w:rsidR="00B566D8" w:rsidRPr="00B566D8" w:rsidRDefault="00B566D8" w:rsidP="00B566D8">
            <w:pPr>
              <w:spacing w:line="320" w:lineRule="exact"/>
              <w:rPr>
                <w:rFonts w:hint="cs"/>
                <w:sz w:val="16"/>
                <w:szCs w:val="24"/>
                <w:rtl/>
                <w:lang w:val="en-ZW" w:bidi="ar-EG"/>
              </w:rPr>
            </w:pPr>
            <w:r w:rsidRPr="00B566D8">
              <w:rPr>
                <w:rFonts w:hint="cs"/>
                <w:sz w:val="16"/>
                <w:szCs w:val="24"/>
                <w:rtl/>
                <w:lang w:val="en-ZW" w:bidi="ar-EG"/>
              </w:rPr>
              <w:t>2.0</w:t>
            </w:r>
          </w:p>
        </w:tc>
      </w:tr>
      <w:tr w:rsidR="00B566D8" w:rsidRPr="00B566D8">
        <w:tblPrEx>
          <w:tblCellMar>
            <w:top w:w="0" w:type="dxa"/>
            <w:bottom w:w="0" w:type="dxa"/>
          </w:tblCellMar>
        </w:tblPrEx>
        <w:trPr>
          <w:cantSplit/>
          <w:jc w:val="center"/>
        </w:trPr>
        <w:tc>
          <w:tcPr>
            <w:tcW w:w="1407" w:type="dxa"/>
            <w:tcBorders>
              <w:top w:val="single" w:sz="4" w:space="0" w:color="auto"/>
              <w:bottom w:val="single" w:sz="12" w:space="0" w:color="auto"/>
            </w:tcBorders>
            <w:shd w:val="clear" w:color="auto" w:fill="auto"/>
            <w:vAlign w:val="bottom"/>
          </w:tcPr>
          <w:p w:rsidR="00B566D8" w:rsidRPr="00B566D8" w:rsidRDefault="00B566D8" w:rsidP="00B566D8">
            <w:pPr>
              <w:spacing w:line="320" w:lineRule="exact"/>
              <w:rPr>
                <w:rFonts w:hint="cs"/>
                <w:b/>
                <w:bCs/>
                <w:sz w:val="16"/>
                <w:szCs w:val="24"/>
                <w:rtl/>
                <w:lang w:val="en-ZW" w:bidi="ar-EG"/>
              </w:rPr>
            </w:pPr>
            <w:r w:rsidRPr="00B566D8">
              <w:rPr>
                <w:rFonts w:hint="cs"/>
                <w:b/>
                <w:bCs/>
                <w:sz w:val="16"/>
                <w:szCs w:val="24"/>
                <w:rtl/>
                <w:lang w:val="en-ZW" w:bidi="ar-EG"/>
              </w:rPr>
              <w:t>المجموع</w:t>
            </w:r>
          </w:p>
        </w:tc>
        <w:tc>
          <w:tcPr>
            <w:tcW w:w="1407" w:type="dxa"/>
            <w:tcBorders>
              <w:top w:val="single" w:sz="4" w:space="0" w:color="auto"/>
              <w:bottom w:val="single" w:sz="12" w:space="0" w:color="auto"/>
            </w:tcBorders>
            <w:shd w:val="clear" w:color="auto" w:fill="auto"/>
          </w:tcPr>
          <w:p w:rsidR="00B566D8" w:rsidRPr="00B566D8" w:rsidRDefault="00744C9E" w:rsidP="00B566D8">
            <w:pPr>
              <w:spacing w:line="320" w:lineRule="exact"/>
              <w:rPr>
                <w:rFonts w:hint="cs"/>
                <w:b/>
                <w:bCs/>
                <w:sz w:val="16"/>
                <w:szCs w:val="24"/>
                <w:rtl/>
                <w:lang w:val="en-ZW" w:bidi="ar-EG"/>
              </w:rPr>
            </w:pPr>
            <w:r>
              <w:rPr>
                <w:rFonts w:hint="cs"/>
                <w:b/>
                <w:bCs/>
                <w:sz w:val="16"/>
                <w:szCs w:val="24"/>
                <w:rtl/>
                <w:lang w:val="en-ZW" w:bidi="ar-EG"/>
              </w:rPr>
              <w:t>010 7</w:t>
            </w:r>
          </w:p>
        </w:tc>
        <w:tc>
          <w:tcPr>
            <w:tcW w:w="1407" w:type="dxa"/>
            <w:tcBorders>
              <w:top w:val="single" w:sz="4" w:space="0" w:color="auto"/>
              <w:bottom w:val="single" w:sz="12" w:space="0" w:color="auto"/>
            </w:tcBorders>
            <w:shd w:val="clear" w:color="auto" w:fill="auto"/>
          </w:tcPr>
          <w:p w:rsidR="00B566D8" w:rsidRPr="00B566D8" w:rsidRDefault="00B566D8" w:rsidP="00B566D8">
            <w:pPr>
              <w:spacing w:line="320" w:lineRule="exact"/>
              <w:rPr>
                <w:rFonts w:hint="cs"/>
                <w:b/>
                <w:bCs/>
                <w:sz w:val="16"/>
                <w:szCs w:val="24"/>
                <w:rtl/>
                <w:lang w:val="en-ZW" w:bidi="ar-EG"/>
              </w:rPr>
            </w:pPr>
            <w:r w:rsidRPr="00B566D8">
              <w:rPr>
                <w:rFonts w:hint="cs"/>
                <w:b/>
                <w:bCs/>
                <w:sz w:val="16"/>
                <w:szCs w:val="24"/>
                <w:rtl/>
                <w:lang w:val="en-ZW" w:bidi="ar-EG"/>
              </w:rPr>
              <w:t>100.0</w:t>
            </w:r>
          </w:p>
        </w:tc>
        <w:tc>
          <w:tcPr>
            <w:tcW w:w="1407" w:type="dxa"/>
            <w:tcBorders>
              <w:top w:val="single" w:sz="4" w:space="0" w:color="auto"/>
              <w:bottom w:val="single" w:sz="12" w:space="0" w:color="auto"/>
            </w:tcBorders>
            <w:shd w:val="clear" w:color="auto" w:fill="auto"/>
          </w:tcPr>
          <w:p w:rsidR="00B566D8" w:rsidRPr="00B566D8" w:rsidRDefault="00744C9E" w:rsidP="00B566D8">
            <w:pPr>
              <w:spacing w:line="320" w:lineRule="exact"/>
              <w:rPr>
                <w:rFonts w:hint="cs"/>
                <w:b/>
                <w:bCs/>
                <w:sz w:val="16"/>
                <w:szCs w:val="24"/>
                <w:rtl/>
                <w:lang w:val="en-ZW" w:bidi="ar-EG"/>
              </w:rPr>
            </w:pPr>
            <w:r>
              <w:rPr>
                <w:rFonts w:hint="cs"/>
                <w:b/>
                <w:bCs/>
                <w:sz w:val="16"/>
                <w:szCs w:val="24"/>
                <w:rtl/>
                <w:lang w:val="en-ZW" w:bidi="ar-EG"/>
              </w:rPr>
              <w:t>494 4</w:t>
            </w:r>
          </w:p>
        </w:tc>
        <w:tc>
          <w:tcPr>
            <w:tcW w:w="1407" w:type="dxa"/>
            <w:tcBorders>
              <w:top w:val="single" w:sz="4" w:space="0" w:color="auto"/>
              <w:bottom w:val="single" w:sz="12" w:space="0" w:color="auto"/>
            </w:tcBorders>
            <w:shd w:val="clear" w:color="auto" w:fill="auto"/>
          </w:tcPr>
          <w:p w:rsidR="00B566D8" w:rsidRPr="00B566D8" w:rsidRDefault="00B566D8" w:rsidP="00B566D8">
            <w:pPr>
              <w:spacing w:line="320" w:lineRule="exact"/>
              <w:rPr>
                <w:rFonts w:hint="cs"/>
                <w:b/>
                <w:bCs/>
                <w:sz w:val="16"/>
                <w:szCs w:val="24"/>
                <w:rtl/>
                <w:lang w:val="en-ZW" w:bidi="ar-EG"/>
              </w:rPr>
            </w:pPr>
            <w:r w:rsidRPr="00B566D8">
              <w:rPr>
                <w:rFonts w:hint="cs"/>
                <w:b/>
                <w:bCs/>
                <w:sz w:val="16"/>
                <w:szCs w:val="24"/>
                <w:rtl/>
                <w:lang w:val="en-ZW" w:bidi="ar-EG"/>
              </w:rPr>
              <w:t>100.0</w:t>
            </w:r>
          </w:p>
        </w:tc>
        <w:tc>
          <w:tcPr>
            <w:tcW w:w="1407" w:type="dxa"/>
            <w:tcBorders>
              <w:top w:val="single" w:sz="4" w:space="0" w:color="auto"/>
              <w:bottom w:val="single" w:sz="12" w:space="0" w:color="auto"/>
            </w:tcBorders>
            <w:shd w:val="clear" w:color="auto" w:fill="auto"/>
          </w:tcPr>
          <w:p w:rsidR="00B566D8" w:rsidRPr="00B566D8" w:rsidRDefault="00744C9E" w:rsidP="00B566D8">
            <w:pPr>
              <w:spacing w:line="320" w:lineRule="exact"/>
              <w:rPr>
                <w:rFonts w:hint="cs"/>
                <w:b/>
                <w:bCs/>
                <w:sz w:val="16"/>
                <w:szCs w:val="24"/>
                <w:rtl/>
                <w:lang w:val="en-ZW" w:bidi="ar-EG"/>
              </w:rPr>
            </w:pPr>
            <w:r>
              <w:rPr>
                <w:rFonts w:hint="cs"/>
                <w:b/>
                <w:bCs/>
                <w:sz w:val="16"/>
                <w:szCs w:val="24"/>
                <w:rtl/>
                <w:lang w:val="en-ZW" w:bidi="ar-EG"/>
              </w:rPr>
              <w:t>504 11</w:t>
            </w:r>
          </w:p>
        </w:tc>
        <w:tc>
          <w:tcPr>
            <w:tcW w:w="1407" w:type="dxa"/>
            <w:tcBorders>
              <w:top w:val="single" w:sz="4" w:space="0" w:color="auto"/>
              <w:bottom w:val="single" w:sz="12" w:space="0" w:color="auto"/>
            </w:tcBorders>
            <w:shd w:val="clear" w:color="auto" w:fill="auto"/>
          </w:tcPr>
          <w:p w:rsidR="00B566D8" w:rsidRPr="00B566D8" w:rsidRDefault="00B566D8" w:rsidP="00B566D8">
            <w:pPr>
              <w:spacing w:line="320" w:lineRule="exact"/>
              <w:rPr>
                <w:rFonts w:hint="cs"/>
                <w:b/>
                <w:bCs/>
                <w:sz w:val="16"/>
                <w:szCs w:val="24"/>
                <w:rtl/>
                <w:lang w:val="en-ZW" w:bidi="ar-EG"/>
              </w:rPr>
            </w:pPr>
            <w:r w:rsidRPr="00B566D8">
              <w:rPr>
                <w:rFonts w:hint="cs"/>
                <w:b/>
                <w:bCs/>
                <w:sz w:val="16"/>
                <w:szCs w:val="24"/>
                <w:rtl/>
                <w:lang w:val="en-ZW" w:bidi="ar-EG"/>
              </w:rPr>
              <w:t>100.0</w:t>
            </w:r>
          </w:p>
        </w:tc>
      </w:tr>
    </w:tbl>
    <w:p w:rsidR="008F79C3" w:rsidRDefault="008F79C3" w:rsidP="00744C9E">
      <w:pPr>
        <w:pStyle w:val="FootnoteText"/>
        <w:tabs>
          <w:tab w:val="clear" w:pos="418"/>
          <w:tab w:val="right" w:pos="662"/>
          <w:tab w:val="left" w:pos="763"/>
          <w:tab w:val="left" w:pos="1210"/>
          <w:tab w:val="left" w:pos="1685"/>
          <w:tab w:val="left" w:pos="2174"/>
          <w:tab w:val="left" w:pos="2650"/>
        </w:tabs>
        <w:spacing w:after="80"/>
        <w:ind w:left="763" w:right="0" w:hanging="763"/>
        <w:rPr>
          <w:rFonts w:hint="cs"/>
          <w:rtl/>
          <w:lang w:val="en-ZW" w:bidi="ar-SY"/>
        </w:rPr>
      </w:pPr>
      <w:r>
        <w:rPr>
          <w:rFonts w:hint="cs"/>
          <w:rtl/>
          <w:lang w:val="en-ZW" w:bidi="ar-SY"/>
        </w:rPr>
        <w:tab/>
        <w:t>ن =</w:t>
      </w:r>
      <w:r>
        <w:rPr>
          <w:rFonts w:hint="cs"/>
          <w:rtl/>
          <w:lang w:val="en-ZW" w:bidi="ar-SY"/>
        </w:rPr>
        <w:tab/>
        <w:t>نقص في التمثيل.</w:t>
      </w:r>
    </w:p>
    <w:p w:rsidR="00766883" w:rsidRPr="00766883" w:rsidRDefault="000E6B7A" w:rsidP="00744C9E">
      <w:pPr>
        <w:pStyle w:val="FootnoteText"/>
        <w:tabs>
          <w:tab w:val="clear" w:pos="418"/>
          <w:tab w:val="right" w:pos="662"/>
          <w:tab w:val="left" w:pos="763"/>
          <w:tab w:val="left" w:pos="1210"/>
          <w:tab w:val="left" w:pos="1685"/>
          <w:tab w:val="left" w:pos="2174"/>
          <w:tab w:val="left" w:pos="2650"/>
        </w:tabs>
        <w:spacing w:after="80"/>
        <w:ind w:left="763" w:right="0" w:hanging="763"/>
        <w:rPr>
          <w:rFonts w:hint="cs"/>
          <w:rtl/>
          <w:lang w:val="en-ZW" w:bidi="ar-SY"/>
        </w:rPr>
      </w:pPr>
      <w:r>
        <w:rPr>
          <w:rFonts w:hint="cs"/>
          <w:rtl/>
          <w:lang w:val="en-ZW" w:bidi="ar-SY"/>
        </w:rPr>
        <w:tab/>
      </w:r>
      <w:r w:rsidR="006F3B62">
        <w:rPr>
          <w:rFonts w:hint="cs"/>
          <w:rtl/>
          <w:lang w:val="en-ZW" w:bidi="ar-SY"/>
        </w:rPr>
        <w:tab/>
      </w:r>
      <w:r w:rsidR="00766883" w:rsidRPr="00766883">
        <w:rPr>
          <w:rFonts w:hint="cs"/>
          <w:rtl/>
          <w:lang w:val="en-ZW" w:bidi="ar-SY"/>
        </w:rPr>
        <w:t xml:space="preserve">التغيرات المطلقة بين مسح إحصائي ومسح إحصائي آخر، أقل من </w:t>
      </w:r>
      <w:r w:rsidR="00744C9E">
        <w:rPr>
          <w:rFonts w:hint="cs"/>
          <w:rtl/>
          <w:lang w:val="en-ZW" w:bidi="ar-SY"/>
        </w:rPr>
        <w:t>800 1</w:t>
      </w:r>
      <w:r w:rsidR="00766883" w:rsidRPr="00766883">
        <w:rPr>
          <w:rFonts w:hint="cs"/>
          <w:rtl/>
          <w:lang w:val="en-ZW" w:bidi="ar-SY"/>
        </w:rPr>
        <w:t>، قد تُعزى إلى خطأ في تحديد العينات.</w:t>
      </w:r>
    </w:p>
    <w:p w:rsidR="00766883" w:rsidRPr="00766883" w:rsidRDefault="00B7249E" w:rsidP="00B7249E">
      <w:pPr>
        <w:pStyle w:val="FootnoteText"/>
        <w:tabs>
          <w:tab w:val="clear" w:pos="418"/>
          <w:tab w:val="right" w:pos="662"/>
          <w:tab w:val="left" w:pos="763"/>
          <w:tab w:val="left" w:pos="1210"/>
          <w:tab w:val="left" w:pos="1685"/>
          <w:tab w:val="left" w:pos="2174"/>
          <w:tab w:val="left" w:pos="2650"/>
        </w:tabs>
        <w:spacing w:after="80"/>
        <w:ind w:left="763" w:right="0" w:hanging="763"/>
        <w:rPr>
          <w:rFonts w:hint="cs"/>
          <w:rtl/>
          <w:lang w:val="en-ZW" w:bidi="ar-SY"/>
        </w:rPr>
      </w:pPr>
      <w:r>
        <w:rPr>
          <w:rFonts w:hint="cs"/>
          <w:rtl/>
          <w:lang w:val="en-ZW" w:bidi="ar-SY"/>
        </w:rPr>
        <w:tab/>
      </w:r>
      <w:r w:rsidR="00766883" w:rsidRPr="00766883">
        <w:rPr>
          <w:rFonts w:hint="cs"/>
          <w:rtl/>
          <w:lang w:val="en-ZW" w:bidi="ar-SY"/>
        </w:rPr>
        <w:t>المصدر:</w:t>
      </w:r>
      <w:r>
        <w:rPr>
          <w:rFonts w:hint="cs"/>
          <w:rtl/>
          <w:lang w:val="en-ZW" w:bidi="ar-SY"/>
        </w:rPr>
        <w:tab/>
      </w:r>
      <w:r w:rsidR="00766883" w:rsidRPr="00766883">
        <w:rPr>
          <w:rFonts w:hint="cs"/>
          <w:rtl/>
          <w:lang w:val="en-ZW" w:bidi="ar-SY"/>
        </w:rPr>
        <w:t>مكتب الإحصاء الوطني: المسح الإحصائي للقوة العاملة، تموز/يوليه</w:t>
      </w:r>
      <w:r w:rsidR="00744C9E">
        <w:rPr>
          <w:rFonts w:hint="cs"/>
          <w:rtl/>
          <w:lang w:val="en-ZW" w:bidi="ar-SY"/>
        </w:rPr>
        <w:t xml:space="preserve"> </w:t>
      </w:r>
      <w:r w:rsidR="00766883" w:rsidRPr="00766883">
        <w:rPr>
          <w:rFonts w:hint="cs"/>
          <w:rtl/>
          <w:lang w:val="en-ZW" w:bidi="ar-SY"/>
        </w:rPr>
        <w:t>-</w:t>
      </w:r>
      <w:r w:rsidR="00744C9E">
        <w:rPr>
          <w:rFonts w:hint="cs"/>
          <w:rtl/>
          <w:lang w:val="en-ZW" w:bidi="ar-SY"/>
        </w:rPr>
        <w:t xml:space="preserve"> </w:t>
      </w:r>
      <w:r w:rsidR="00766883" w:rsidRPr="00766883">
        <w:rPr>
          <w:rFonts w:hint="cs"/>
          <w:rtl/>
          <w:lang w:val="en-ZW" w:bidi="ar-SY"/>
        </w:rPr>
        <w:t>أيلول/سبتمبر 2006، 001/2007.</w:t>
      </w:r>
    </w:p>
    <w:p w:rsidR="00766883" w:rsidRPr="00766883" w:rsidRDefault="006F3B62" w:rsidP="00766883">
      <w:pPr>
        <w:pStyle w:val="SingleTxt"/>
        <w:rPr>
          <w:rFonts w:hint="cs"/>
          <w:rtl/>
          <w:lang w:val="en-ZW" w:bidi="ar-SY"/>
        </w:rPr>
      </w:pPr>
      <w:r>
        <w:rPr>
          <w:rFonts w:hint="cs"/>
          <w:rtl/>
          <w:lang w:val="en-ZW" w:bidi="ar-SY"/>
        </w:rPr>
        <w:tab/>
      </w:r>
      <w:r w:rsidR="00766883" w:rsidRPr="00766883">
        <w:rPr>
          <w:rFonts w:hint="cs"/>
          <w:rtl/>
          <w:lang w:val="en-ZW" w:bidi="ar-SY"/>
        </w:rPr>
        <w:t>إحدى الاستراتيجيات المعتمدة لمكافحة البطالة هي توفير الإرشاد والتدريب الوظيفيين. تقدم شركة التوظيف والتدريب عددا من الدورات الدراسية التي تتناول على وجه خاص جزء السكان الباطلين عن العمل. وهذه الدورات الدراسية متاحة أيضا للجمهور العام الذي يرغب في تحسين خبرته أو اختيار سبيل آخر للكفاءة في الاستكشاف. وكلما زاد ارتفاع مستوى التعليم لكل من الرجال والنساء وكلما ازدادت مهاراتهم تنوعا، زاد احتمال تخفيض البطالة إلى الحد الأدنى.</w:t>
      </w:r>
    </w:p>
    <w:p w:rsidR="00766883" w:rsidRPr="00B7249E" w:rsidRDefault="00B7249E" w:rsidP="00B7249E">
      <w:pPr>
        <w:tabs>
          <w:tab w:val="left" w:pos="662"/>
          <w:tab w:val="left" w:pos="1267"/>
          <w:tab w:val="left" w:pos="1987"/>
          <w:tab w:val="left" w:pos="2650"/>
        </w:tabs>
        <w:jc w:val="lowKashida"/>
        <w:rPr>
          <w:rFonts w:hint="cs"/>
          <w:b/>
          <w:bCs/>
          <w:rtl/>
          <w:lang w:val="en-ZW" w:bidi="ar-SY"/>
        </w:rPr>
      </w:pPr>
      <w:r w:rsidRPr="00B7249E">
        <w:rPr>
          <w:rFonts w:hint="cs"/>
          <w:b/>
          <w:bCs/>
          <w:rtl/>
          <w:lang w:val="en-ZW" w:bidi="ar-SY"/>
        </w:rPr>
        <w:t>الجدول 11-8</w:t>
      </w:r>
      <w:r w:rsidR="00C32FE3">
        <w:rPr>
          <w:rFonts w:hint="cs"/>
          <w:b/>
          <w:bCs/>
          <w:rtl/>
          <w:lang w:val="en-ZW" w:bidi="ar-SY"/>
        </w:rPr>
        <w:t xml:space="preserve"> </w:t>
      </w:r>
      <w:r w:rsidR="00467173">
        <w:rPr>
          <w:rFonts w:hint="cs"/>
          <w:b/>
          <w:bCs/>
          <w:rtl/>
          <w:lang w:val="en-ZW" w:bidi="ar-SY"/>
        </w:rPr>
        <w:t xml:space="preserve"> </w:t>
      </w:r>
      <w:r w:rsidR="00766883" w:rsidRPr="00B7249E">
        <w:rPr>
          <w:rFonts w:hint="cs"/>
          <w:b/>
          <w:bCs/>
          <w:rtl/>
          <w:lang w:val="en-ZW" w:bidi="ar-SY"/>
        </w:rPr>
        <w:t>معدلات البطالة حسب الفئات العمرية للفترة من تموز/يوليه</w:t>
      </w:r>
      <w:r w:rsidR="00C32FE3">
        <w:rPr>
          <w:rFonts w:hint="cs"/>
          <w:b/>
          <w:bCs/>
          <w:rtl/>
          <w:lang w:val="en-ZW" w:bidi="ar-SY"/>
        </w:rPr>
        <w:t xml:space="preserve"> </w:t>
      </w:r>
      <w:r w:rsidR="0023323D" w:rsidRPr="00B7249E">
        <w:rPr>
          <w:b/>
          <w:bCs/>
          <w:rtl/>
          <w:lang w:val="en-ZW" w:bidi="ar-SY"/>
        </w:rPr>
        <w:t>-</w:t>
      </w:r>
      <w:r w:rsidR="00C32FE3">
        <w:rPr>
          <w:b/>
          <w:bCs/>
          <w:rtl/>
          <w:lang w:val="en-ZW" w:bidi="ar-SY"/>
        </w:rPr>
        <w:t xml:space="preserve"> </w:t>
      </w:r>
      <w:r w:rsidR="00766883" w:rsidRPr="00B7249E">
        <w:rPr>
          <w:rFonts w:hint="cs"/>
          <w:b/>
          <w:bCs/>
          <w:rtl/>
          <w:lang w:val="en-ZW" w:bidi="ar-SY"/>
        </w:rPr>
        <w:t>أيلول/سبتمبر 2005 وتموز/يوليه</w:t>
      </w:r>
      <w:r w:rsidR="00C32FE3">
        <w:rPr>
          <w:rFonts w:hint="cs"/>
          <w:b/>
          <w:bCs/>
          <w:rtl/>
          <w:lang w:val="en-ZW" w:bidi="ar-SY"/>
        </w:rPr>
        <w:t xml:space="preserve"> </w:t>
      </w:r>
      <w:r w:rsidR="0023323D" w:rsidRPr="00B7249E">
        <w:rPr>
          <w:b/>
          <w:bCs/>
          <w:rtl/>
          <w:lang w:val="en-ZW" w:bidi="ar-SY"/>
        </w:rPr>
        <w:t>-</w:t>
      </w:r>
      <w:r w:rsidR="00C32FE3">
        <w:rPr>
          <w:b/>
          <w:bCs/>
          <w:rtl/>
          <w:lang w:val="en-ZW" w:bidi="ar-SY"/>
        </w:rPr>
        <w:t xml:space="preserve"> </w:t>
      </w:r>
      <w:r w:rsidR="00766883" w:rsidRPr="00B7249E">
        <w:rPr>
          <w:rFonts w:hint="cs"/>
          <w:b/>
          <w:bCs/>
          <w:rtl/>
          <w:lang w:val="en-ZW" w:bidi="ar-SY"/>
        </w:rPr>
        <w:t>أيلول/سبتمبر 2006</w:t>
      </w:r>
    </w:p>
    <w:tbl>
      <w:tblPr>
        <w:bidiVisual/>
        <w:tblW w:w="9850" w:type="dxa"/>
        <w:jc w:val="center"/>
        <w:tblLayout w:type="fixed"/>
        <w:tblCellMar>
          <w:left w:w="0" w:type="dxa"/>
          <w:right w:w="0" w:type="dxa"/>
        </w:tblCellMar>
        <w:tblLook w:val="0000" w:firstRow="0" w:lastRow="0" w:firstColumn="0" w:lastColumn="0" w:noHBand="0" w:noVBand="0"/>
      </w:tblPr>
      <w:tblGrid>
        <w:gridCol w:w="2462"/>
        <w:gridCol w:w="2462"/>
        <w:gridCol w:w="2462"/>
        <w:gridCol w:w="2464"/>
      </w:tblGrid>
      <w:tr w:rsidR="00744C9E" w:rsidRPr="00794001">
        <w:tblPrEx>
          <w:tblCellMar>
            <w:top w:w="0" w:type="dxa"/>
            <w:bottom w:w="0" w:type="dxa"/>
          </w:tblCellMar>
        </w:tblPrEx>
        <w:trPr>
          <w:cantSplit/>
          <w:tblHeader/>
          <w:jc w:val="center"/>
        </w:trPr>
        <w:tc>
          <w:tcPr>
            <w:tcW w:w="2462" w:type="dxa"/>
            <w:tcBorders>
              <w:top w:val="single" w:sz="4" w:space="0" w:color="auto"/>
            </w:tcBorders>
            <w:shd w:val="clear" w:color="auto" w:fill="auto"/>
            <w:tcMar>
              <w:left w:w="0" w:type="dxa"/>
              <w:right w:w="0" w:type="dxa"/>
            </w:tcMar>
            <w:vAlign w:val="bottom"/>
          </w:tcPr>
          <w:p w:rsidR="00744C9E" w:rsidRPr="00794001" w:rsidRDefault="00744C9E" w:rsidP="00B7249E">
            <w:pPr>
              <w:spacing w:before="80" w:line="300" w:lineRule="exact"/>
              <w:rPr>
                <w:rFonts w:hint="cs"/>
                <w:i/>
                <w:iCs/>
                <w:sz w:val="16"/>
                <w:szCs w:val="24"/>
                <w:rtl/>
                <w:lang w:val="en-ZW" w:bidi="ar-EG"/>
              </w:rPr>
            </w:pPr>
          </w:p>
        </w:tc>
        <w:tc>
          <w:tcPr>
            <w:tcW w:w="4924" w:type="dxa"/>
            <w:gridSpan w:val="2"/>
            <w:tcBorders>
              <w:top w:val="single" w:sz="4" w:space="0" w:color="auto"/>
            </w:tcBorders>
            <w:shd w:val="clear" w:color="auto" w:fill="auto"/>
            <w:vAlign w:val="bottom"/>
          </w:tcPr>
          <w:p w:rsidR="00744C9E" w:rsidRPr="00794001" w:rsidRDefault="00565640" w:rsidP="00744C9E">
            <w:pPr>
              <w:spacing w:before="80" w:line="300" w:lineRule="exact"/>
              <w:jc w:val="center"/>
              <w:rPr>
                <w:rFonts w:hint="cs"/>
                <w:i/>
                <w:iCs/>
                <w:sz w:val="16"/>
                <w:szCs w:val="24"/>
                <w:rtl/>
                <w:lang w:val="en-ZW" w:bidi="ar-EG"/>
              </w:rPr>
            </w:pPr>
            <w:r>
              <w:rPr>
                <w:rFonts w:hint="cs"/>
                <w:i/>
                <w:iCs/>
                <w:sz w:val="16"/>
                <w:szCs w:val="24"/>
                <w:rtl/>
                <w:lang w:val="en-ZW" w:bidi="ar-EG"/>
              </w:rPr>
              <w:t>نوع الجنس</w:t>
            </w:r>
          </w:p>
        </w:tc>
        <w:tc>
          <w:tcPr>
            <w:tcW w:w="2464" w:type="dxa"/>
            <w:tcBorders>
              <w:top w:val="single" w:sz="4" w:space="0" w:color="auto"/>
            </w:tcBorders>
            <w:shd w:val="clear" w:color="auto" w:fill="auto"/>
            <w:vAlign w:val="bottom"/>
          </w:tcPr>
          <w:p w:rsidR="00744C9E" w:rsidRPr="00794001" w:rsidRDefault="00744C9E" w:rsidP="00B7249E">
            <w:pPr>
              <w:spacing w:before="80" w:line="300" w:lineRule="exact"/>
              <w:rPr>
                <w:rFonts w:hint="cs"/>
                <w:i/>
                <w:iCs/>
                <w:sz w:val="16"/>
                <w:szCs w:val="24"/>
                <w:rtl/>
                <w:lang w:val="en-ZW" w:bidi="ar-EG"/>
              </w:rPr>
            </w:pPr>
          </w:p>
        </w:tc>
      </w:tr>
      <w:tr w:rsidR="006F3B62" w:rsidRPr="00794001">
        <w:tblPrEx>
          <w:tblCellMar>
            <w:top w:w="0" w:type="dxa"/>
            <w:bottom w:w="0" w:type="dxa"/>
          </w:tblCellMar>
        </w:tblPrEx>
        <w:trPr>
          <w:cantSplit/>
          <w:tblHeader/>
          <w:jc w:val="center"/>
        </w:trPr>
        <w:tc>
          <w:tcPr>
            <w:tcW w:w="2462" w:type="dxa"/>
            <w:shd w:val="clear" w:color="auto" w:fill="auto"/>
            <w:vAlign w:val="bottom"/>
          </w:tcPr>
          <w:p w:rsidR="006F3B62" w:rsidRPr="00794001" w:rsidRDefault="006F3B62" w:rsidP="00B7249E">
            <w:pPr>
              <w:spacing w:line="300" w:lineRule="exact"/>
              <w:rPr>
                <w:rFonts w:hint="cs"/>
                <w:i/>
                <w:iCs/>
                <w:sz w:val="16"/>
                <w:szCs w:val="24"/>
                <w:rtl/>
                <w:lang w:val="en-ZW" w:bidi="ar-EG"/>
              </w:rPr>
            </w:pPr>
          </w:p>
        </w:tc>
        <w:tc>
          <w:tcPr>
            <w:tcW w:w="2462" w:type="dxa"/>
            <w:shd w:val="clear" w:color="auto" w:fill="auto"/>
            <w:vAlign w:val="bottom"/>
          </w:tcPr>
          <w:p w:rsidR="006F3B62" w:rsidRPr="00794001" w:rsidRDefault="006F3B62" w:rsidP="00B7249E">
            <w:pPr>
              <w:spacing w:line="300" w:lineRule="exact"/>
              <w:rPr>
                <w:rFonts w:hint="cs"/>
                <w:i/>
                <w:iCs/>
                <w:sz w:val="16"/>
                <w:szCs w:val="24"/>
                <w:rtl/>
                <w:lang w:val="en-ZW" w:bidi="ar-EG"/>
              </w:rPr>
            </w:pPr>
            <w:r>
              <w:rPr>
                <w:rFonts w:hint="cs"/>
                <w:i/>
                <w:iCs/>
                <w:sz w:val="16"/>
                <w:szCs w:val="24"/>
                <w:rtl/>
                <w:lang w:val="en-ZW" w:bidi="ar-EG"/>
              </w:rPr>
              <w:t>الرجال</w:t>
            </w:r>
          </w:p>
        </w:tc>
        <w:tc>
          <w:tcPr>
            <w:tcW w:w="2462" w:type="dxa"/>
            <w:shd w:val="clear" w:color="auto" w:fill="auto"/>
            <w:vAlign w:val="bottom"/>
          </w:tcPr>
          <w:p w:rsidR="006F3B62" w:rsidRPr="00794001" w:rsidRDefault="00921258" w:rsidP="00B7249E">
            <w:pPr>
              <w:spacing w:line="300" w:lineRule="exact"/>
              <w:rPr>
                <w:rFonts w:hint="cs"/>
                <w:i/>
                <w:iCs/>
                <w:sz w:val="16"/>
                <w:szCs w:val="24"/>
                <w:rtl/>
                <w:lang w:val="en-ZW" w:bidi="ar-EG"/>
              </w:rPr>
            </w:pPr>
            <w:r>
              <w:rPr>
                <w:rFonts w:hint="cs"/>
                <w:i/>
                <w:iCs/>
                <w:sz w:val="16"/>
                <w:szCs w:val="24"/>
                <w:rtl/>
                <w:lang w:val="en-ZW" w:bidi="ar-EG"/>
              </w:rPr>
              <w:t>ال</w:t>
            </w:r>
            <w:r w:rsidR="006F3B62">
              <w:rPr>
                <w:rFonts w:hint="cs"/>
                <w:i/>
                <w:iCs/>
                <w:sz w:val="16"/>
                <w:szCs w:val="24"/>
                <w:rtl/>
                <w:lang w:val="en-ZW" w:bidi="ar-EG"/>
              </w:rPr>
              <w:t>نساء</w:t>
            </w:r>
          </w:p>
        </w:tc>
        <w:tc>
          <w:tcPr>
            <w:tcW w:w="2464" w:type="dxa"/>
            <w:shd w:val="clear" w:color="auto" w:fill="auto"/>
            <w:vAlign w:val="bottom"/>
          </w:tcPr>
          <w:p w:rsidR="006F3B62" w:rsidRPr="00794001" w:rsidRDefault="006F3B62" w:rsidP="00B7249E">
            <w:pPr>
              <w:spacing w:line="300" w:lineRule="exact"/>
              <w:rPr>
                <w:rFonts w:hint="cs"/>
                <w:i/>
                <w:iCs/>
                <w:sz w:val="16"/>
                <w:szCs w:val="24"/>
                <w:rtl/>
                <w:lang w:val="en-ZW" w:bidi="ar-EG"/>
              </w:rPr>
            </w:pPr>
            <w:r>
              <w:rPr>
                <w:rFonts w:hint="cs"/>
                <w:i/>
                <w:iCs/>
                <w:sz w:val="16"/>
                <w:szCs w:val="24"/>
                <w:rtl/>
                <w:lang w:val="en-ZW" w:bidi="ar-EG"/>
              </w:rPr>
              <w:t>المجموع</w:t>
            </w:r>
          </w:p>
        </w:tc>
      </w:tr>
      <w:tr w:rsidR="006F3B62" w:rsidRPr="00794001">
        <w:tblPrEx>
          <w:tblCellMar>
            <w:top w:w="0" w:type="dxa"/>
            <w:bottom w:w="0" w:type="dxa"/>
          </w:tblCellMar>
        </w:tblPrEx>
        <w:trPr>
          <w:cantSplit/>
          <w:tblHeader/>
          <w:jc w:val="center"/>
        </w:trPr>
        <w:tc>
          <w:tcPr>
            <w:tcW w:w="2462" w:type="dxa"/>
            <w:tcBorders>
              <w:bottom w:val="single" w:sz="12" w:space="0" w:color="auto"/>
            </w:tcBorders>
            <w:shd w:val="clear" w:color="auto" w:fill="auto"/>
            <w:vAlign w:val="bottom"/>
          </w:tcPr>
          <w:p w:rsidR="006F3B62" w:rsidRPr="00794001" w:rsidRDefault="006F3B62" w:rsidP="00B7249E">
            <w:pPr>
              <w:spacing w:line="300" w:lineRule="exact"/>
              <w:rPr>
                <w:rFonts w:hint="cs"/>
                <w:i/>
                <w:iCs/>
                <w:sz w:val="16"/>
                <w:szCs w:val="24"/>
                <w:rtl/>
                <w:lang w:val="en-ZW" w:bidi="ar-EG"/>
              </w:rPr>
            </w:pPr>
            <w:r>
              <w:rPr>
                <w:rFonts w:hint="cs"/>
                <w:i/>
                <w:iCs/>
                <w:sz w:val="16"/>
                <w:szCs w:val="24"/>
                <w:rtl/>
                <w:lang w:val="en-ZW" w:bidi="ar-EG"/>
              </w:rPr>
              <w:t>الفئة العمرية</w:t>
            </w:r>
          </w:p>
        </w:tc>
        <w:tc>
          <w:tcPr>
            <w:tcW w:w="2462" w:type="dxa"/>
            <w:tcBorders>
              <w:bottom w:val="single" w:sz="12" w:space="0" w:color="auto"/>
            </w:tcBorders>
            <w:shd w:val="clear" w:color="auto" w:fill="auto"/>
            <w:vAlign w:val="bottom"/>
          </w:tcPr>
          <w:p w:rsidR="006F3B62" w:rsidRPr="00794001" w:rsidRDefault="006F3B62" w:rsidP="00B7249E">
            <w:pPr>
              <w:spacing w:line="300" w:lineRule="exact"/>
              <w:rPr>
                <w:rFonts w:hint="cs"/>
                <w:i/>
                <w:iCs/>
                <w:sz w:val="16"/>
                <w:szCs w:val="24"/>
                <w:rtl/>
                <w:lang w:val="en-ZW" w:bidi="ar-EG"/>
              </w:rPr>
            </w:pPr>
            <w:r>
              <w:rPr>
                <w:rFonts w:hint="cs"/>
                <w:i/>
                <w:iCs/>
                <w:sz w:val="16"/>
                <w:szCs w:val="24"/>
                <w:rtl/>
                <w:lang w:val="en-ZW" w:bidi="ar-EG"/>
              </w:rPr>
              <w:t>في المائة</w:t>
            </w:r>
          </w:p>
        </w:tc>
        <w:tc>
          <w:tcPr>
            <w:tcW w:w="2462" w:type="dxa"/>
            <w:tcBorders>
              <w:bottom w:val="single" w:sz="12" w:space="0" w:color="auto"/>
            </w:tcBorders>
            <w:shd w:val="clear" w:color="auto" w:fill="auto"/>
            <w:vAlign w:val="bottom"/>
          </w:tcPr>
          <w:p w:rsidR="006F3B62" w:rsidRPr="00794001" w:rsidRDefault="006F3B62" w:rsidP="00B7249E">
            <w:pPr>
              <w:spacing w:line="300" w:lineRule="exact"/>
              <w:rPr>
                <w:rFonts w:hint="cs"/>
                <w:i/>
                <w:iCs/>
                <w:sz w:val="16"/>
                <w:szCs w:val="24"/>
                <w:rtl/>
                <w:lang w:val="en-ZW" w:bidi="ar-EG"/>
              </w:rPr>
            </w:pPr>
            <w:r>
              <w:rPr>
                <w:rFonts w:hint="cs"/>
                <w:i/>
                <w:iCs/>
                <w:sz w:val="16"/>
                <w:szCs w:val="24"/>
                <w:rtl/>
                <w:lang w:val="en-ZW" w:bidi="ar-EG"/>
              </w:rPr>
              <w:t>في المائة</w:t>
            </w:r>
          </w:p>
        </w:tc>
        <w:tc>
          <w:tcPr>
            <w:tcW w:w="2464" w:type="dxa"/>
            <w:tcBorders>
              <w:bottom w:val="single" w:sz="12" w:space="0" w:color="auto"/>
            </w:tcBorders>
            <w:shd w:val="clear" w:color="auto" w:fill="auto"/>
            <w:vAlign w:val="bottom"/>
          </w:tcPr>
          <w:p w:rsidR="006F3B62" w:rsidRPr="00794001" w:rsidRDefault="006F3B62" w:rsidP="00B7249E">
            <w:pPr>
              <w:spacing w:line="300" w:lineRule="exact"/>
              <w:rPr>
                <w:rFonts w:hint="cs"/>
                <w:i/>
                <w:iCs/>
                <w:sz w:val="16"/>
                <w:szCs w:val="24"/>
                <w:rtl/>
                <w:lang w:val="en-ZW" w:bidi="ar-EG"/>
              </w:rPr>
            </w:pPr>
            <w:r>
              <w:rPr>
                <w:rFonts w:hint="cs"/>
                <w:i/>
                <w:iCs/>
                <w:sz w:val="16"/>
                <w:szCs w:val="24"/>
                <w:rtl/>
                <w:lang w:val="en-ZW" w:bidi="ar-EG"/>
              </w:rPr>
              <w:t>في المائة</w:t>
            </w:r>
          </w:p>
        </w:tc>
      </w:tr>
      <w:tr w:rsidR="006F3B62" w:rsidRPr="00794001">
        <w:tblPrEx>
          <w:tblCellMar>
            <w:top w:w="0" w:type="dxa"/>
            <w:bottom w:w="0" w:type="dxa"/>
          </w:tblCellMar>
        </w:tblPrEx>
        <w:trPr>
          <w:cantSplit/>
          <w:jc w:val="center"/>
        </w:trPr>
        <w:tc>
          <w:tcPr>
            <w:tcW w:w="2462" w:type="dxa"/>
            <w:tcBorders>
              <w:top w:val="single" w:sz="4" w:space="0" w:color="auto"/>
              <w:bottom w:val="single" w:sz="4" w:space="0" w:color="auto"/>
            </w:tcBorders>
            <w:shd w:val="clear" w:color="auto" w:fill="auto"/>
            <w:vAlign w:val="bottom"/>
          </w:tcPr>
          <w:p w:rsidR="006F3B62" w:rsidRPr="00794001" w:rsidRDefault="006F3B62" w:rsidP="009E690B">
            <w:pPr>
              <w:rPr>
                <w:rFonts w:hint="cs"/>
                <w:sz w:val="16"/>
                <w:szCs w:val="24"/>
                <w:rtl/>
                <w:lang w:val="en-ZW" w:bidi="ar-EG"/>
              </w:rPr>
            </w:pPr>
          </w:p>
        </w:tc>
        <w:tc>
          <w:tcPr>
            <w:tcW w:w="4924" w:type="dxa"/>
            <w:gridSpan w:val="2"/>
            <w:tcBorders>
              <w:top w:val="single" w:sz="4" w:space="0" w:color="auto"/>
              <w:bottom w:val="single" w:sz="4" w:space="0" w:color="auto"/>
            </w:tcBorders>
            <w:shd w:val="clear" w:color="auto" w:fill="auto"/>
            <w:vAlign w:val="bottom"/>
          </w:tcPr>
          <w:p w:rsidR="006F3B62" w:rsidRPr="00565640" w:rsidRDefault="006F3B62" w:rsidP="009E690B">
            <w:pPr>
              <w:jc w:val="center"/>
              <w:rPr>
                <w:rFonts w:hint="cs"/>
                <w:b/>
                <w:bCs/>
                <w:sz w:val="16"/>
                <w:szCs w:val="24"/>
                <w:rtl/>
                <w:lang w:val="en-ZW" w:bidi="ar-EG"/>
              </w:rPr>
            </w:pPr>
            <w:r w:rsidRPr="00565640">
              <w:rPr>
                <w:rFonts w:hint="cs"/>
                <w:b/>
                <w:bCs/>
                <w:sz w:val="16"/>
                <w:szCs w:val="24"/>
                <w:rtl/>
                <w:lang w:val="en-ZW" w:bidi="ar-EG"/>
              </w:rPr>
              <w:t>تموز/يوليه - أيلول/سبتمبر 200</w:t>
            </w:r>
            <w:r w:rsidR="00921258" w:rsidRPr="00565640">
              <w:rPr>
                <w:rFonts w:hint="cs"/>
                <w:b/>
                <w:bCs/>
                <w:sz w:val="16"/>
                <w:szCs w:val="24"/>
                <w:rtl/>
                <w:lang w:val="en-ZW" w:bidi="ar-EG"/>
              </w:rPr>
              <w:t>6</w:t>
            </w:r>
          </w:p>
        </w:tc>
        <w:tc>
          <w:tcPr>
            <w:tcW w:w="2464" w:type="dxa"/>
            <w:tcBorders>
              <w:top w:val="single" w:sz="4" w:space="0" w:color="auto"/>
              <w:bottom w:val="single" w:sz="4" w:space="0" w:color="auto"/>
            </w:tcBorders>
            <w:shd w:val="clear" w:color="auto" w:fill="auto"/>
            <w:vAlign w:val="bottom"/>
          </w:tcPr>
          <w:p w:rsidR="006F3B62" w:rsidRPr="00794001" w:rsidRDefault="006F3B62" w:rsidP="009E690B">
            <w:pPr>
              <w:rPr>
                <w:rFonts w:hint="cs"/>
                <w:sz w:val="16"/>
                <w:szCs w:val="24"/>
                <w:rtl/>
                <w:lang w:val="en-ZW" w:bidi="ar-EG"/>
              </w:rPr>
            </w:pPr>
          </w:p>
        </w:tc>
      </w:tr>
      <w:tr w:rsidR="00F705B5" w:rsidRPr="00794001">
        <w:tblPrEx>
          <w:tblCellMar>
            <w:top w:w="0" w:type="dxa"/>
            <w:bottom w:w="0" w:type="dxa"/>
          </w:tblCellMar>
        </w:tblPrEx>
        <w:trPr>
          <w:cantSplit/>
          <w:jc w:val="center"/>
        </w:trPr>
        <w:tc>
          <w:tcPr>
            <w:tcW w:w="2462" w:type="dxa"/>
            <w:tcBorders>
              <w:top w:val="single" w:sz="4" w:space="0" w:color="auto"/>
            </w:tcBorders>
            <w:shd w:val="clear" w:color="auto" w:fill="auto"/>
            <w:vAlign w:val="bottom"/>
          </w:tcPr>
          <w:p w:rsidR="00F705B5" w:rsidRPr="00794001" w:rsidRDefault="00F705B5" w:rsidP="009E690B">
            <w:pPr>
              <w:rPr>
                <w:rFonts w:hint="cs"/>
                <w:sz w:val="16"/>
                <w:szCs w:val="24"/>
                <w:rtl/>
                <w:lang w:val="en-ZW" w:bidi="ar-EG"/>
              </w:rPr>
            </w:pPr>
            <w:r>
              <w:rPr>
                <w:rFonts w:hint="cs"/>
                <w:sz w:val="16"/>
                <w:szCs w:val="24"/>
                <w:rtl/>
                <w:lang w:val="en-ZW" w:bidi="ar-EG"/>
              </w:rPr>
              <w:t>15-24</w:t>
            </w:r>
          </w:p>
        </w:tc>
        <w:tc>
          <w:tcPr>
            <w:tcW w:w="2462" w:type="dxa"/>
            <w:tcBorders>
              <w:top w:val="single" w:sz="4" w:space="0" w:color="auto"/>
            </w:tcBorders>
            <w:shd w:val="clear" w:color="auto" w:fill="auto"/>
          </w:tcPr>
          <w:p w:rsidR="00F705B5" w:rsidRPr="00F705B5" w:rsidRDefault="00F705B5" w:rsidP="00F705B5">
            <w:pPr>
              <w:rPr>
                <w:rFonts w:hint="cs"/>
                <w:sz w:val="16"/>
                <w:szCs w:val="24"/>
                <w:rtl/>
                <w:lang w:val="en-ZW" w:bidi="ar-EG"/>
              </w:rPr>
            </w:pPr>
            <w:r w:rsidRPr="00F705B5">
              <w:rPr>
                <w:rFonts w:hint="cs"/>
                <w:sz w:val="16"/>
                <w:szCs w:val="24"/>
                <w:rtl/>
                <w:lang w:val="en-ZW" w:bidi="ar-EG"/>
              </w:rPr>
              <w:t>13.1</w:t>
            </w:r>
          </w:p>
        </w:tc>
        <w:tc>
          <w:tcPr>
            <w:tcW w:w="2462" w:type="dxa"/>
            <w:tcBorders>
              <w:top w:val="single" w:sz="4" w:space="0" w:color="auto"/>
            </w:tcBorders>
            <w:shd w:val="clear" w:color="auto" w:fill="auto"/>
          </w:tcPr>
          <w:p w:rsidR="00F705B5" w:rsidRPr="00F705B5" w:rsidRDefault="00F705B5" w:rsidP="00F705B5">
            <w:pPr>
              <w:rPr>
                <w:rFonts w:hint="cs"/>
                <w:sz w:val="16"/>
                <w:szCs w:val="24"/>
                <w:rtl/>
                <w:lang w:val="en-ZW" w:bidi="ar-EG"/>
              </w:rPr>
            </w:pPr>
            <w:r w:rsidRPr="00F705B5">
              <w:rPr>
                <w:rFonts w:hint="cs"/>
                <w:sz w:val="16"/>
                <w:szCs w:val="24"/>
                <w:rtl/>
                <w:lang w:val="en-ZW" w:bidi="ar-EG"/>
              </w:rPr>
              <w:t>16.1</w:t>
            </w:r>
          </w:p>
        </w:tc>
        <w:tc>
          <w:tcPr>
            <w:tcW w:w="2464" w:type="dxa"/>
            <w:tcBorders>
              <w:top w:val="single" w:sz="4" w:space="0" w:color="auto"/>
            </w:tcBorders>
            <w:shd w:val="clear" w:color="auto" w:fill="auto"/>
          </w:tcPr>
          <w:p w:rsidR="00F705B5" w:rsidRPr="00F705B5" w:rsidRDefault="00F705B5" w:rsidP="00F705B5">
            <w:pPr>
              <w:rPr>
                <w:rFonts w:hint="cs"/>
                <w:sz w:val="16"/>
                <w:szCs w:val="24"/>
                <w:rtl/>
                <w:lang w:val="en-ZW" w:bidi="ar-EG"/>
              </w:rPr>
            </w:pPr>
            <w:r w:rsidRPr="00F705B5">
              <w:rPr>
                <w:rFonts w:hint="cs"/>
                <w:sz w:val="16"/>
                <w:szCs w:val="24"/>
                <w:rtl/>
                <w:lang w:val="en-ZW" w:bidi="ar-EG"/>
              </w:rPr>
              <w:t>14.5</w:t>
            </w:r>
          </w:p>
        </w:tc>
      </w:tr>
      <w:tr w:rsidR="00F705B5" w:rsidRPr="00794001">
        <w:tblPrEx>
          <w:tblCellMar>
            <w:top w:w="0" w:type="dxa"/>
            <w:bottom w:w="0" w:type="dxa"/>
          </w:tblCellMar>
        </w:tblPrEx>
        <w:trPr>
          <w:cantSplit/>
          <w:jc w:val="center"/>
        </w:trPr>
        <w:tc>
          <w:tcPr>
            <w:tcW w:w="2462" w:type="dxa"/>
            <w:tcBorders>
              <w:bottom w:val="single" w:sz="4" w:space="0" w:color="auto"/>
            </w:tcBorders>
            <w:shd w:val="clear" w:color="auto" w:fill="auto"/>
            <w:vAlign w:val="bottom"/>
          </w:tcPr>
          <w:p w:rsidR="00F705B5" w:rsidRPr="00794001" w:rsidRDefault="00F705B5" w:rsidP="009E690B">
            <w:pPr>
              <w:rPr>
                <w:rFonts w:hint="cs"/>
                <w:sz w:val="16"/>
                <w:szCs w:val="24"/>
                <w:rtl/>
                <w:lang w:val="en-ZW" w:bidi="ar-EG"/>
              </w:rPr>
            </w:pPr>
            <w:r>
              <w:rPr>
                <w:rFonts w:hint="cs"/>
                <w:sz w:val="16"/>
                <w:szCs w:val="24"/>
                <w:rtl/>
                <w:lang w:val="en-ZW" w:bidi="ar-EG"/>
              </w:rPr>
              <w:t>25+</w:t>
            </w:r>
          </w:p>
        </w:tc>
        <w:tc>
          <w:tcPr>
            <w:tcW w:w="2462" w:type="dxa"/>
            <w:tcBorders>
              <w:bottom w:val="single" w:sz="4" w:space="0" w:color="auto"/>
            </w:tcBorders>
            <w:shd w:val="clear" w:color="auto" w:fill="auto"/>
          </w:tcPr>
          <w:p w:rsidR="00F705B5" w:rsidRPr="00F705B5" w:rsidRDefault="00F705B5" w:rsidP="00F705B5">
            <w:pPr>
              <w:rPr>
                <w:rFonts w:hint="cs"/>
                <w:sz w:val="16"/>
                <w:szCs w:val="24"/>
                <w:rtl/>
                <w:lang w:val="en-ZW" w:bidi="ar-EG"/>
              </w:rPr>
            </w:pPr>
            <w:r w:rsidRPr="00F705B5">
              <w:rPr>
                <w:rFonts w:hint="cs"/>
                <w:sz w:val="16"/>
                <w:szCs w:val="24"/>
                <w:rtl/>
                <w:lang w:val="en-ZW" w:bidi="ar-EG"/>
              </w:rPr>
              <w:t>4.8</w:t>
            </w:r>
          </w:p>
        </w:tc>
        <w:tc>
          <w:tcPr>
            <w:tcW w:w="2462" w:type="dxa"/>
            <w:tcBorders>
              <w:bottom w:val="single" w:sz="4" w:space="0" w:color="auto"/>
            </w:tcBorders>
            <w:shd w:val="clear" w:color="auto" w:fill="auto"/>
          </w:tcPr>
          <w:p w:rsidR="00F705B5" w:rsidRPr="00F705B5" w:rsidRDefault="00F705B5" w:rsidP="00F705B5">
            <w:pPr>
              <w:rPr>
                <w:rFonts w:hint="cs"/>
                <w:sz w:val="16"/>
                <w:szCs w:val="24"/>
                <w:rtl/>
                <w:lang w:val="en-ZW" w:bidi="ar-EG"/>
              </w:rPr>
            </w:pPr>
            <w:r w:rsidRPr="00F705B5">
              <w:rPr>
                <w:rFonts w:hint="cs"/>
                <w:sz w:val="16"/>
                <w:szCs w:val="24"/>
                <w:rtl/>
                <w:lang w:val="en-ZW" w:bidi="ar-EG"/>
              </w:rPr>
              <w:t>4.9</w:t>
            </w:r>
          </w:p>
        </w:tc>
        <w:tc>
          <w:tcPr>
            <w:tcW w:w="2464" w:type="dxa"/>
            <w:tcBorders>
              <w:bottom w:val="single" w:sz="4" w:space="0" w:color="auto"/>
            </w:tcBorders>
            <w:shd w:val="clear" w:color="auto" w:fill="auto"/>
          </w:tcPr>
          <w:p w:rsidR="00F705B5" w:rsidRPr="00F705B5" w:rsidRDefault="00F705B5" w:rsidP="00F705B5">
            <w:pPr>
              <w:rPr>
                <w:rFonts w:hint="cs"/>
                <w:sz w:val="16"/>
                <w:szCs w:val="24"/>
                <w:rtl/>
                <w:lang w:val="en-ZW" w:bidi="ar-EG"/>
              </w:rPr>
            </w:pPr>
            <w:r w:rsidRPr="00F705B5">
              <w:rPr>
                <w:rFonts w:hint="cs"/>
                <w:sz w:val="16"/>
                <w:szCs w:val="24"/>
                <w:rtl/>
                <w:lang w:val="en-ZW" w:bidi="ar-EG"/>
              </w:rPr>
              <w:t>4.8</w:t>
            </w:r>
          </w:p>
        </w:tc>
      </w:tr>
      <w:tr w:rsidR="00F705B5" w:rsidRPr="00B7249E">
        <w:tblPrEx>
          <w:tblCellMar>
            <w:top w:w="0" w:type="dxa"/>
            <w:bottom w:w="0" w:type="dxa"/>
          </w:tblCellMar>
        </w:tblPrEx>
        <w:trPr>
          <w:cantSplit/>
          <w:jc w:val="center"/>
        </w:trPr>
        <w:tc>
          <w:tcPr>
            <w:tcW w:w="2462" w:type="dxa"/>
            <w:tcBorders>
              <w:top w:val="single" w:sz="4" w:space="0" w:color="auto"/>
              <w:bottom w:val="single" w:sz="4" w:space="0" w:color="auto"/>
            </w:tcBorders>
            <w:shd w:val="clear" w:color="auto" w:fill="auto"/>
            <w:vAlign w:val="bottom"/>
          </w:tcPr>
          <w:p w:rsidR="00F705B5" w:rsidRPr="00B7249E" w:rsidRDefault="00F705B5" w:rsidP="009E690B">
            <w:pPr>
              <w:rPr>
                <w:rFonts w:hint="cs"/>
                <w:b/>
                <w:bCs/>
                <w:sz w:val="16"/>
                <w:szCs w:val="24"/>
                <w:rtl/>
                <w:lang w:val="en-ZW" w:bidi="ar-EG"/>
              </w:rPr>
            </w:pPr>
            <w:r w:rsidRPr="00B7249E">
              <w:rPr>
                <w:rFonts w:hint="cs"/>
                <w:b/>
                <w:bCs/>
                <w:sz w:val="16"/>
                <w:szCs w:val="24"/>
                <w:rtl/>
                <w:lang w:val="en-ZW" w:bidi="ar-EG"/>
              </w:rPr>
              <w:t>المجموع</w:t>
            </w:r>
          </w:p>
        </w:tc>
        <w:tc>
          <w:tcPr>
            <w:tcW w:w="2462" w:type="dxa"/>
            <w:tcBorders>
              <w:top w:val="single" w:sz="4" w:space="0" w:color="auto"/>
              <w:bottom w:val="single" w:sz="4" w:space="0" w:color="auto"/>
            </w:tcBorders>
            <w:shd w:val="clear" w:color="auto" w:fill="auto"/>
          </w:tcPr>
          <w:p w:rsidR="00F705B5" w:rsidRPr="00B7249E" w:rsidRDefault="00F705B5" w:rsidP="00F705B5">
            <w:pPr>
              <w:rPr>
                <w:rFonts w:hint="cs"/>
                <w:b/>
                <w:bCs/>
                <w:sz w:val="16"/>
                <w:szCs w:val="24"/>
                <w:rtl/>
                <w:lang w:val="en-ZW" w:bidi="ar-EG"/>
              </w:rPr>
            </w:pPr>
            <w:r w:rsidRPr="00B7249E">
              <w:rPr>
                <w:rFonts w:hint="cs"/>
                <w:b/>
                <w:bCs/>
                <w:sz w:val="16"/>
                <w:szCs w:val="24"/>
                <w:rtl/>
                <w:lang w:val="en-ZW" w:bidi="ar-EG"/>
              </w:rPr>
              <w:t>6.1</w:t>
            </w:r>
          </w:p>
        </w:tc>
        <w:tc>
          <w:tcPr>
            <w:tcW w:w="2462" w:type="dxa"/>
            <w:tcBorders>
              <w:top w:val="single" w:sz="4" w:space="0" w:color="auto"/>
              <w:bottom w:val="single" w:sz="4" w:space="0" w:color="auto"/>
            </w:tcBorders>
            <w:shd w:val="clear" w:color="auto" w:fill="auto"/>
          </w:tcPr>
          <w:p w:rsidR="00F705B5" w:rsidRPr="00B7249E" w:rsidRDefault="00F705B5" w:rsidP="00F705B5">
            <w:pPr>
              <w:rPr>
                <w:rFonts w:hint="cs"/>
                <w:b/>
                <w:bCs/>
                <w:sz w:val="16"/>
                <w:szCs w:val="24"/>
                <w:rtl/>
                <w:lang w:val="en-ZW" w:bidi="ar-EG"/>
              </w:rPr>
            </w:pPr>
            <w:r w:rsidRPr="00B7249E">
              <w:rPr>
                <w:rFonts w:hint="cs"/>
                <w:b/>
                <w:bCs/>
                <w:sz w:val="16"/>
                <w:szCs w:val="24"/>
                <w:rtl/>
                <w:lang w:val="en-ZW" w:bidi="ar-EG"/>
              </w:rPr>
              <w:t>8.1</w:t>
            </w:r>
          </w:p>
        </w:tc>
        <w:tc>
          <w:tcPr>
            <w:tcW w:w="2464" w:type="dxa"/>
            <w:tcBorders>
              <w:top w:val="single" w:sz="4" w:space="0" w:color="auto"/>
              <w:bottom w:val="single" w:sz="4" w:space="0" w:color="auto"/>
            </w:tcBorders>
            <w:shd w:val="clear" w:color="auto" w:fill="auto"/>
          </w:tcPr>
          <w:p w:rsidR="00F705B5" w:rsidRPr="00B7249E" w:rsidRDefault="00F705B5" w:rsidP="00F705B5">
            <w:pPr>
              <w:rPr>
                <w:rFonts w:hint="cs"/>
                <w:b/>
                <w:bCs/>
                <w:sz w:val="16"/>
                <w:szCs w:val="24"/>
                <w:rtl/>
                <w:lang w:val="en-ZW" w:bidi="ar-EG"/>
              </w:rPr>
            </w:pPr>
            <w:r w:rsidRPr="00B7249E">
              <w:rPr>
                <w:rFonts w:hint="cs"/>
                <w:b/>
                <w:bCs/>
                <w:sz w:val="16"/>
                <w:szCs w:val="24"/>
                <w:rtl/>
                <w:lang w:val="en-ZW" w:bidi="ar-EG"/>
              </w:rPr>
              <w:t>6.8</w:t>
            </w:r>
          </w:p>
        </w:tc>
      </w:tr>
      <w:tr w:rsidR="00F705B5" w:rsidRPr="00794001">
        <w:tblPrEx>
          <w:tblCellMar>
            <w:top w:w="0" w:type="dxa"/>
            <w:bottom w:w="0" w:type="dxa"/>
          </w:tblCellMar>
        </w:tblPrEx>
        <w:trPr>
          <w:cantSplit/>
          <w:jc w:val="center"/>
        </w:trPr>
        <w:tc>
          <w:tcPr>
            <w:tcW w:w="2462" w:type="dxa"/>
            <w:tcBorders>
              <w:top w:val="single" w:sz="4" w:space="0" w:color="auto"/>
              <w:bottom w:val="single" w:sz="4" w:space="0" w:color="auto"/>
            </w:tcBorders>
            <w:shd w:val="clear" w:color="auto" w:fill="auto"/>
            <w:vAlign w:val="bottom"/>
          </w:tcPr>
          <w:p w:rsidR="00F705B5" w:rsidRPr="00794001" w:rsidRDefault="00F705B5" w:rsidP="009E690B">
            <w:pPr>
              <w:rPr>
                <w:rFonts w:hint="cs"/>
                <w:sz w:val="16"/>
                <w:szCs w:val="24"/>
                <w:rtl/>
                <w:lang w:val="en-ZW" w:bidi="ar-EG"/>
              </w:rPr>
            </w:pPr>
          </w:p>
        </w:tc>
        <w:tc>
          <w:tcPr>
            <w:tcW w:w="4924" w:type="dxa"/>
            <w:gridSpan w:val="2"/>
            <w:tcBorders>
              <w:top w:val="single" w:sz="4" w:space="0" w:color="auto"/>
              <w:bottom w:val="single" w:sz="4" w:space="0" w:color="auto"/>
            </w:tcBorders>
            <w:shd w:val="clear" w:color="auto" w:fill="auto"/>
            <w:vAlign w:val="bottom"/>
          </w:tcPr>
          <w:p w:rsidR="00F705B5" w:rsidRPr="00565640" w:rsidRDefault="00F705B5" w:rsidP="009E690B">
            <w:pPr>
              <w:jc w:val="center"/>
              <w:rPr>
                <w:rFonts w:hint="cs"/>
                <w:b/>
                <w:bCs/>
                <w:sz w:val="16"/>
                <w:szCs w:val="24"/>
                <w:rtl/>
                <w:lang w:val="en-ZW" w:bidi="ar-EG"/>
              </w:rPr>
            </w:pPr>
            <w:r w:rsidRPr="00565640">
              <w:rPr>
                <w:rFonts w:hint="cs"/>
                <w:b/>
                <w:bCs/>
                <w:sz w:val="16"/>
                <w:szCs w:val="24"/>
                <w:rtl/>
                <w:lang w:val="en-ZW" w:bidi="ar-EG"/>
              </w:rPr>
              <w:t>تموز/يوليه - أيلول/سبتمبر 2005 (منقح)</w:t>
            </w:r>
          </w:p>
        </w:tc>
        <w:tc>
          <w:tcPr>
            <w:tcW w:w="2464" w:type="dxa"/>
            <w:tcBorders>
              <w:top w:val="single" w:sz="4" w:space="0" w:color="auto"/>
              <w:bottom w:val="single" w:sz="4" w:space="0" w:color="auto"/>
            </w:tcBorders>
            <w:shd w:val="clear" w:color="auto" w:fill="auto"/>
            <w:vAlign w:val="bottom"/>
          </w:tcPr>
          <w:p w:rsidR="00F705B5" w:rsidRPr="00794001" w:rsidRDefault="00F705B5" w:rsidP="009E690B">
            <w:pPr>
              <w:rPr>
                <w:rFonts w:hint="cs"/>
                <w:sz w:val="16"/>
                <w:szCs w:val="24"/>
                <w:rtl/>
                <w:lang w:val="en-ZW" w:bidi="ar-EG"/>
              </w:rPr>
            </w:pPr>
          </w:p>
        </w:tc>
      </w:tr>
      <w:tr w:rsidR="00F705B5" w:rsidRPr="00794001">
        <w:tblPrEx>
          <w:tblCellMar>
            <w:top w:w="0" w:type="dxa"/>
            <w:bottom w:w="0" w:type="dxa"/>
          </w:tblCellMar>
        </w:tblPrEx>
        <w:trPr>
          <w:cantSplit/>
          <w:jc w:val="center"/>
        </w:trPr>
        <w:tc>
          <w:tcPr>
            <w:tcW w:w="2462" w:type="dxa"/>
            <w:tcBorders>
              <w:top w:val="single" w:sz="4" w:space="0" w:color="auto"/>
            </w:tcBorders>
            <w:shd w:val="clear" w:color="auto" w:fill="auto"/>
            <w:vAlign w:val="bottom"/>
          </w:tcPr>
          <w:p w:rsidR="00F705B5" w:rsidRPr="00794001" w:rsidRDefault="00F705B5" w:rsidP="009E690B">
            <w:pPr>
              <w:rPr>
                <w:rFonts w:hint="cs"/>
                <w:sz w:val="16"/>
                <w:szCs w:val="24"/>
                <w:rtl/>
                <w:lang w:val="en-ZW" w:bidi="ar-EG"/>
              </w:rPr>
            </w:pPr>
            <w:r>
              <w:rPr>
                <w:rFonts w:hint="cs"/>
                <w:sz w:val="16"/>
                <w:szCs w:val="24"/>
                <w:rtl/>
                <w:lang w:val="en-ZW" w:bidi="ar-EG"/>
              </w:rPr>
              <w:t>15-24</w:t>
            </w:r>
          </w:p>
        </w:tc>
        <w:tc>
          <w:tcPr>
            <w:tcW w:w="2462" w:type="dxa"/>
            <w:tcBorders>
              <w:top w:val="single" w:sz="4" w:space="0" w:color="auto"/>
            </w:tcBorders>
            <w:shd w:val="clear" w:color="auto" w:fill="auto"/>
          </w:tcPr>
          <w:p w:rsidR="00F705B5" w:rsidRPr="00F705B5" w:rsidRDefault="00F705B5" w:rsidP="009E690B">
            <w:pPr>
              <w:pStyle w:val="SingleTxt"/>
              <w:tabs>
                <w:tab w:val="clear" w:pos="1267"/>
                <w:tab w:val="clear" w:pos="1930"/>
                <w:tab w:val="clear" w:pos="2592"/>
                <w:tab w:val="clear" w:pos="3254"/>
                <w:tab w:val="clear" w:pos="3917"/>
                <w:tab w:val="clear" w:pos="4579"/>
                <w:tab w:val="clear" w:pos="5242"/>
                <w:tab w:val="clear" w:pos="5904"/>
                <w:tab w:val="clear" w:pos="6566"/>
              </w:tabs>
              <w:ind w:left="0" w:right="0"/>
              <w:rPr>
                <w:rFonts w:hint="cs"/>
                <w:sz w:val="16"/>
                <w:szCs w:val="24"/>
                <w:rtl/>
                <w:lang w:val="en-ZW" w:bidi="ar-EG"/>
              </w:rPr>
            </w:pPr>
            <w:r w:rsidRPr="00F705B5">
              <w:rPr>
                <w:rFonts w:hint="cs"/>
                <w:sz w:val="16"/>
                <w:szCs w:val="24"/>
                <w:rtl/>
                <w:lang w:val="en-ZW" w:bidi="ar-EG"/>
              </w:rPr>
              <w:t>15.1</w:t>
            </w:r>
          </w:p>
        </w:tc>
        <w:tc>
          <w:tcPr>
            <w:tcW w:w="2462" w:type="dxa"/>
            <w:tcBorders>
              <w:top w:val="single" w:sz="4" w:space="0" w:color="auto"/>
            </w:tcBorders>
            <w:shd w:val="clear" w:color="auto" w:fill="auto"/>
          </w:tcPr>
          <w:p w:rsidR="00F705B5" w:rsidRPr="00F705B5" w:rsidRDefault="00F705B5" w:rsidP="009E690B">
            <w:pPr>
              <w:pStyle w:val="SingleTxt"/>
              <w:tabs>
                <w:tab w:val="clear" w:pos="1267"/>
                <w:tab w:val="clear" w:pos="1930"/>
                <w:tab w:val="clear" w:pos="2592"/>
                <w:tab w:val="clear" w:pos="3254"/>
                <w:tab w:val="clear" w:pos="3917"/>
                <w:tab w:val="clear" w:pos="4579"/>
                <w:tab w:val="clear" w:pos="5242"/>
                <w:tab w:val="clear" w:pos="5904"/>
                <w:tab w:val="clear" w:pos="6566"/>
              </w:tabs>
              <w:ind w:left="0" w:right="0"/>
              <w:rPr>
                <w:rFonts w:hint="cs"/>
                <w:sz w:val="16"/>
                <w:szCs w:val="24"/>
                <w:rtl/>
                <w:lang w:val="en-ZW" w:bidi="ar-EG"/>
              </w:rPr>
            </w:pPr>
            <w:r w:rsidRPr="00F705B5">
              <w:rPr>
                <w:rFonts w:hint="cs"/>
                <w:sz w:val="16"/>
                <w:szCs w:val="24"/>
                <w:rtl/>
                <w:lang w:val="en-ZW" w:bidi="ar-EG"/>
              </w:rPr>
              <w:t>17.3</w:t>
            </w:r>
          </w:p>
        </w:tc>
        <w:tc>
          <w:tcPr>
            <w:tcW w:w="2464" w:type="dxa"/>
            <w:tcBorders>
              <w:top w:val="single" w:sz="4" w:space="0" w:color="auto"/>
            </w:tcBorders>
            <w:shd w:val="clear" w:color="auto" w:fill="auto"/>
          </w:tcPr>
          <w:p w:rsidR="00F705B5" w:rsidRPr="00F705B5" w:rsidRDefault="00F705B5" w:rsidP="009E690B">
            <w:pPr>
              <w:pStyle w:val="SingleTxt"/>
              <w:tabs>
                <w:tab w:val="clear" w:pos="1267"/>
                <w:tab w:val="clear" w:pos="1930"/>
                <w:tab w:val="clear" w:pos="2592"/>
                <w:tab w:val="clear" w:pos="3254"/>
                <w:tab w:val="clear" w:pos="3917"/>
                <w:tab w:val="clear" w:pos="4579"/>
                <w:tab w:val="clear" w:pos="5242"/>
                <w:tab w:val="clear" w:pos="5904"/>
                <w:tab w:val="clear" w:pos="6566"/>
              </w:tabs>
              <w:ind w:left="0" w:right="0"/>
              <w:rPr>
                <w:rFonts w:hint="cs"/>
                <w:sz w:val="16"/>
                <w:szCs w:val="24"/>
                <w:rtl/>
                <w:lang w:val="en-ZW" w:bidi="ar-EG"/>
              </w:rPr>
            </w:pPr>
            <w:r w:rsidRPr="00F705B5">
              <w:rPr>
                <w:rFonts w:hint="cs"/>
                <w:sz w:val="16"/>
                <w:szCs w:val="24"/>
                <w:rtl/>
                <w:lang w:val="en-ZW" w:bidi="ar-EG"/>
              </w:rPr>
              <w:t>16.1</w:t>
            </w:r>
          </w:p>
        </w:tc>
      </w:tr>
      <w:tr w:rsidR="00F705B5" w:rsidRPr="00794001">
        <w:tblPrEx>
          <w:tblCellMar>
            <w:top w:w="0" w:type="dxa"/>
            <w:bottom w:w="0" w:type="dxa"/>
          </w:tblCellMar>
        </w:tblPrEx>
        <w:trPr>
          <w:cantSplit/>
          <w:jc w:val="center"/>
        </w:trPr>
        <w:tc>
          <w:tcPr>
            <w:tcW w:w="2462" w:type="dxa"/>
            <w:shd w:val="clear" w:color="auto" w:fill="auto"/>
            <w:vAlign w:val="bottom"/>
          </w:tcPr>
          <w:p w:rsidR="00F705B5" w:rsidRPr="00794001" w:rsidRDefault="00F705B5" w:rsidP="009E690B">
            <w:pPr>
              <w:rPr>
                <w:rFonts w:hint="cs"/>
                <w:sz w:val="16"/>
                <w:szCs w:val="24"/>
                <w:rtl/>
                <w:lang w:val="en-ZW" w:bidi="ar-EG"/>
              </w:rPr>
            </w:pPr>
            <w:r>
              <w:rPr>
                <w:rFonts w:hint="cs"/>
                <w:sz w:val="16"/>
                <w:szCs w:val="24"/>
                <w:rtl/>
                <w:lang w:val="en-ZW" w:bidi="ar-EG"/>
              </w:rPr>
              <w:t>25+</w:t>
            </w:r>
          </w:p>
        </w:tc>
        <w:tc>
          <w:tcPr>
            <w:tcW w:w="2462" w:type="dxa"/>
            <w:shd w:val="clear" w:color="auto" w:fill="auto"/>
          </w:tcPr>
          <w:p w:rsidR="00F705B5" w:rsidRPr="00F705B5" w:rsidRDefault="00F705B5" w:rsidP="009E690B">
            <w:pPr>
              <w:pStyle w:val="SingleTxt"/>
              <w:tabs>
                <w:tab w:val="clear" w:pos="1267"/>
                <w:tab w:val="clear" w:pos="1930"/>
                <w:tab w:val="clear" w:pos="2592"/>
                <w:tab w:val="clear" w:pos="3254"/>
                <w:tab w:val="clear" w:pos="3917"/>
                <w:tab w:val="clear" w:pos="4579"/>
                <w:tab w:val="clear" w:pos="5242"/>
                <w:tab w:val="clear" w:pos="5904"/>
                <w:tab w:val="clear" w:pos="6566"/>
              </w:tabs>
              <w:ind w:left="0" w:right="0"/>
              <w:rPr>
                <w:rFonts w:hint="cs"/>
                <w:sz w:val="16"/>
                <w:szCs w:val="24"/>
                <w:rtl/>
                <w:lang w:val="en-ZW" w:bidi="ar-EG"/>
              </w:rPr>
            </w:pPr>
            <w:r w:rsidRPr="00F705B5">
              <w:rPr>
                <w:rFonts w:hint="cs"/>
                <w:sz w:val="16"/>
                <w:szCs w:val="24"/>
                <w:rtl/>
                <w:lang w:val="en-ZW" w:bidi="ar-EG"/>
              </w:rPr>
              <w:t>4.7</w:t>
            </w:r>
          </w:p>
        </w:tc>
        <w:tc>
          <w:tcPr>
            <w:tcW w:w="2462" w:type="dxa"/>
            <w:shd w:val="clear" w:color="auto" w:fill="auto"/>
          </w:tcPr>
          <w:p w:rsidR="00F705B5" w:rsidRPr="00F705B5" w:rsidRDefault="00F705B5" w:rsidP="009E690B">
            <w:pPr>
              <w:pStyle w:val="SingleTxt"/>
              <w:tabs>
                <w:tab w:val="clear" w:pos="1267"/>
                <w:tab w:val="clear" w:pos="1930"/>
                <w:tab w:val="clear" w:pos="2592"/>
                <w:tab w:val="clear" w:pos="3254"/>
                <w:tab w:val="clear" w:pos="3917"/>
                <w:tab w:val="clear" w:pos="4579"/>
                <w:tab w:val="clear" w:pos="5242"/>
                <w:tab w:val="clear" w:pos="5904"/>
                <w:tab w:val="clear" w:pos="6566"/>
              </w:tabs>
              <w:ind w:left="0" w:right="0"/>
              <w:rPr>
                <w:rFonts w:hint="cs"/>
                <w:sz w:val="16"/>
                <w:szCs w:val="24"/>
                <w:rtl/>
                <w:lang w:val="en-ZW" w:bidi="ar-EG"/>
              </w:rPr>
            </w:pPr>
            <w:r w:rsidRPr="00F705B5">
              <w:rPr>
                <w:rFonts w:hint="cs"/>
                <w:sz w:val="16"/>
                <w:szCs w:val="24"/>
                <w:rtl/>
                <w:lang w:val="en-ZW" w:bidi="ar-EG"/>
              </w:rPr>
              <w:t>4.9</w:t>
            </w:r>
          </w:p>
        </w:tc>
        <w:tc>
          <w:tcPr>
            <w:tcW w:w="2464" w:type="dxa"/>
            <w:shd w:val="clear" w:color="auto" w:fill="auto"/>
          </w:tcPr>
          <w:p w:rsidR="00F705B5" w:rsidRPr="00F705B5" w:rsidRDefault="00F705B5" w:rsidP="009E690B">
            <w:pPr>
              <w:pStyle w:val="SingleTxt"/>
              <w:tabs>
                <w:tab w:val="clear" w:pos="1267"/>
                <w:tab w:val="clear" w:pos="1930"/>
                <w:tab w:val="clear" w:pos="2592"/>
                <w:tab w:val="clear" w:pos="3254"/>
                <w:tab w:val="clear" w:pos="3917"/>
                <w:tab w:val="clear" w:pos="4579"/>
                <w:tab w:val="clear" w:pos="5242"/>
                <w:tab w:val="clear" w:pos="5904"/>
                <w:tab w:val="clear" w:pos="6566"/>
              </w:tabs>
              <w:ind w:left="0" w:right="0"/>
              <w:rPr>
                <w:rFonts w:hint="cs"/>
                <w:sz w:val="16"/>
                <w:szCs w:val="24"/>
                <w:rtl/>
                <w:lang w:val="en-ZW" w:bidi="ar-EG"/>
              </w:rPr>
            </w:pPr>
            <w:r w:rsidRPr="00F705B5">
              <w:rPr>
                <w:rFonts w:hint="cs"/>
                <w:sz w:val="16"/>
                <w:szCs w:val="24"/>
                <w:rtl/>
                <w:lang w:val="en-ZW" w:bidi="ar-EG"/>
              </w:rPr>
              <w:t>4.8</w:t>
            </w:r>
          </w:p>
        </w:tc>
      </w:tr>
      <w:tr w:rsidR="00F705B5" w:rsidRPr="00B7249E">
        <w:tblPrEx>
          <w:tblCellMar>
            <w:top w:w="0" w:type="dxa"/>
            <w:bottom w:w="0" w:type="dxa"/>
          </w:tblCellMar>
        </w:tblPrEx>
        <w:trPr>
          <w:cantSplit/>
          <w:jc w:val="center"/>
        </w:trPr>
        <w:tc>
          <w:tcPr>
            <w:tcW w:w="2462" w:type="dxa"/>
            <w:tcBorders>
              <w:top w:val="single" w:sz="4" w:space="0" w:color="auto"/>
              <w:bottom w:val="single" w:sz="12" w:space="0" w:color="auto"/>
            </w:tcBorders>
            <w:shd w:val="clear" w:color="auto" w:fill="auto"/>
            <w:vAlign w:val="bottom"/>
          </w:tcPr>
          <w:p w:rsidR="00F705B5" w:rsidRPr="00B7249E" w:rsidRDefault="00F705B5" w:rsidP="009E690B">
            <w:pPr>
              <w:rPr>
                <w:rFonts w:hint="cs"/>
                <w:b/>
                <w:bCs/>
                <w:sz w:val="16"/>
                <w:szCs w:val="24"/>
                <w:rtl/>
                <w:lang w:val="en-ZW" w:bidi="ar-EG"/>
              </w:rPr>
            </w:pPr>
            <w:r w:rsidRPr="00B7249E">
              <w:rPr>
                <w:rFonts w:hint="cs"/>
                <w:b/>
                <w:bCs/>
                <w:sz w:val="16"/>
                <w:szCs w:val="24"/>
                <w:rtl/>
                <w:lang w:val="en-ZW" w:bidi="ar-EG"/>
              </w:rPr>
              <w:t>المجموع</w:t>
            </w:r>
          </w:p>
        </w:tc>
        <w:tc>
          <w:tcPr>
            <w:tcW w:w="2462" w:type="dxa"/>
            <w:tcBorders>
              <w:top w:val="single" w:sz="4" w:space="0" w:color="auto"/>
              <w:bottom w:val="single" w:sz="12" w:space="0" w:color="auto"/>
            </w:tcBorders>
            <w:shd w:val="clear" w:color="auto" w:fill="auto"/>
          </w:tcPr>
          <w:p w:rsidR="00F705B5" w:rsidRPr="00B7249E" w:rsidRDefault="00F705B5" w:rsidP="009E690B">
            <w:pPr>
              <w:pStyle w:val="SingleTxt"/>
              <w:tabs>
                <w:tab w:val="clear" w:pos="1267"/>
                <w:tab w:val="clear" w:pos="1930"/>
                <w:tab w:val="clear" w:pos="2592"/>
                <w:tab w:val="clear" w:pos="3254"/>
                <w:tab w:val="clear" w:pos="3917"/>
                <w:tab w:val="clear" w:pos="4579"/>
                <w:tab w:val="clear" w:pos="5242"/>
                <w:tab w:val="clear" w:pos="5904"/>
                <w:tab w:val="clear" w:pos="6566"/>
              </w:tabs>
              <w:ind w:left="0" w:right="0"/>
              <w:rPr>
                <w:rFonts w:hint="cs"/>
                <w:b/>
                <w:bCs/>
                <w:sz w:val="16"/>
                <w:szCs w:val="24"/>
                <w:rtl/>
                <w:lang w:val="en-ZW" w:bidi="ar-EG"/>
              </w:rPr>
            </w:pPr>
            <w:r w:rsidRPr="00B7249E">
              <w:rPr>
                <w:rFonts w:hint="cs"/>
                <w:b/>
                <w:bCs/>
                <w:sz w:val="16"/>
                <w:szCs w:val="24"/>
                <w:rtl/>
                <w:lang w:val="en-ZW" w:bidi="ar-EG"/>
              </w:rPr>
              <w:t>6.4</w:t>
            </w:r>
          </w:p>
        </w:tc>
        <w:tc>
          <w:tcPr>
            <w:tcW w:w="2462" w:type="dxa"/>
            <w:tcBorders>
              <w:top w:val="single" w:sz="4" w:space="0" w:color="auto"/>
              <w:bottom w:val="single" w:sz="12" w:space="0" w:color="auto"/>
            </w:tcBorders>
            <w:shd w:val="clear" w:color="auto" w:fill="auto"/>
          </w:tcPr>
          <w:p w:rsidR="00F705B5" w:rsidRPr="00B7249E" w:rsidRDefault="00F705B5" w:rsidP="009E690B">
            <w:pPr>
              <w:pStyle w:val="SingleTxt"/>
              <w:tabs>
                <w:tab w:val="clear" w:pos="1267"/>
                <w:tab w:val="clear" w:pos="1930"/>
                <w:tab w:val="clear" w:pos="2592"/>
                <w:tab w:val="clear" w:pos="3254"/>
                <w:tab w:val="clear" w:pos="3917"/>
                <w:tab w:val="clear" w:pos="4579"/>
                <w:tab w:val="clear" w:pos="5242"/>
                <w:tab w:val="clear" w:pos="5904"/>
                <w:tab w:val="clear" w:pos="6566"/>
              </w:tabs>
              <w:ind w:left="0" w:right="0"/>
              <w:rPr>
                <w:rFonts w:hint="cs"/>
                <w:b/>
                <w:bCs/>
                <w:sz w:val="16"/>
                <w:szCs w:val="24"/>
                <w:rtl/>
                <w:lang w:val="en-ZW" w:bidi="ar-EG"/>
              </w:rPr>
            </w:pPr>
            <w:r w:rsidRPr="00B7249E">
              <w:rPr>
                <w:rFonts w:hint="cs"/>
                <w:b/>
                <w:bCs/>
                <w:sz w:val="16"/>
                <w:szCs w:val="24"/>
                <w:rtl/>
                <w:lang w:val="en-ZW" w:bidi="ar-EG"/>
              </w:rPr>
              <w:t>8.7</w:t>
            </w:r>
          </w:p>
        </w:tc>
        <w:tc>
          <w:tcPr>
            <w:tcW w:w="2464" w:type="dxa"/>
            <w:tcBorders>
              <w:top w:val="single" w:sz="4" w:space="0" w:color="auto"/>
              <w:bottom w:val="single" w:sz="12" w:space="0" w:color="auto"/>
            </w:tcBorders>
            <w:shd w:val="clear" w:color="auto" w:fill="auto"/>
          </w:tcPr>
          <w:p w:rsidR="00F705B5" w:rsidRPr="00B7249E" w:rsidRDefault="00F705B5" w:rsidP="009E690B">
            <w:pPr>
              <w:pStyle w:val="SingleTxt"/>
              <w:tabs>
                <w:tab w:val="clear" w:pos="1267"/>
                <w:tab w:val="clear" w:pos="1930"/>
                <w:tab w:val="clear" w:pos="2592"/>
                <w:tab w:val="clear" w:pos="3254"/>
                <w:tab w:val="clear" w:pos="3917"/>
                <w:tab w:val="clear" w:pos="4579"/>
                <w:tab w:val="clear" w:pos="5242"/>
                <w:tab w:val="clear" w:pos="5904"/>
                <w:tab w:val="clear" w:pos="6566"/>
              </w:tabs>
              <w:ind w:left="0" w:right="0"/>
              <w:rPr>
                <w:rFonts w:hint="cs"/>
                <w:b/>
                <w:bCs/>
                <w:sz w:val="16"/>
                <w:szCs w:val="24"/>
                <w:rtl/>
                <w:lang w:val="en-ZW" w:bidi="ar-EG"/>
              </w:rPr>
            </w:pPr>
            <w:r w:rsidRPr="00B7249E">
              <w:rPr>
                <w:rFonts w:hint="cs"/>
                <w:b/>
                <w:bCs/>
                <w:sz w:val="16"/>
                <w:szCs w:val="24"/>
                <w:rtl/>
                <w:lang w:val="en-ZW" w:bidi="ar-EG"/>
              </w:rPr>
              <w:t>7.1</w:t>
            </w:r>
          </w:p>
        </w:tc>
      </w:tr>
    </w:tbl>
    <w:p w:rsidR="00B7249E" w:rsidRPr="00B7249E" w:rsidRDefault="00B7249E" w:rsidP="00B7249E">
      <w:pPr>
        <w:pStyle w:val="SingleTxt"/>
        <w:spacing w:after="0" w:line="120" w:lineRule="exact"/>
        <w:rPr>
          <w:rFonts w:hint="cs"/>
          <w:sz w:val="10"/>
          <w:rtl/>
          <w:lang w:val="en-ZW" w:bidi="ar-SY"/>
        </w:rPr>
      </w:pPr>
    </w:p>
    <w:p w:rsidR="00766883" w:rsidRPr="00766883" w:rsidRDefault="00766883" w:rsidP="00766883">
      <w:pPr>
        <w:pStyle w:val="SingleTxt"/>
        <w:rPr>
          <w:rFonts w:hint="cs"/>
          <w:rtl/>
          <w:lang w:val="en-ZW" w:bidi="ar-SY"/>
        </w:rPr>
      </w:pPr>
      <w:r w:rsidRPr="00766883">
        <w:rPr>
          <w:rFonts w:hint="cs"/>
          <w:rtl/>
          <w:lang w:val="en-ZW" w:bidi="ar-SY"/>
        </w:rPr>
        <w:t>الأشخاص الباطلون عن العمل بوصفهم نسبة مئوية من القوة العاملة.</w:t>
      </w:r>
    </w:p>
    <w:p w:rsidR="00766883" w:rsidRPr="00766883" w:rsidRDefault="00F705B5" w:rsidP="00766883">
      <w:pPr>
        <w:pStyle w:val="SingleTxt"/>
        <w:rPr>
          <w:rFonts w:hint="cs"/>
          <w:rtl/>
          <w:lang w:val="en-ZW" w:bidi="ar-SY"/>
        </w:rPr>
      </w:pPr>
      <w:r>
        <w:rPr>
          <w:rFonts w:hint="cs"/>
          <w:rtl/>
          <w:lang w:val="en-ZW" w:bidi="ar-SY"/>
        </w:rPr>
        <w:tab/>
      </w:r>
      <w:r w:rsidR="00766883" w:rsidRPr="00766883">
        <w:rPr>
          <w:rFonts w:hint="cs"/>
          <w:rtl/>
          <w:lang w:val="en-ZW" w:bidi="ar-SY"/>
        </w:rPr>
        <w:t>الأشخاص المسجلون لدى شركة التوظيف والتدريب في مالطة بوصفهم باطلين عن العمل يمكنهم أن يفعلوا ذلك إما بوصفهم مسجلين في الجزء الأول أو الجزء الثاني. وللأشخاص أهلية لسجل الجزء الأول إذا أصبحوا عاطلين عن العمل بسبب:</w:t>
      </w:r>
    </w:p>
    <w:p w:rsidR="00766883" w:rsidRDefault="00F705B5" w:rsidP="00F705B5">
      <w:pPr>
        <w:pStyle w:val="SingleTxt"/>
        <w:rPr>
          <w:rFonts w:hint="cs"/>
          <w:rtl/>
          <w:lang w:val="en-ZW" w:bidi="ar-SY"/>
        </w:rPr>
      </w:pPr>
      <w:r>
        <w:rPr>
          <w:rFonts w:hint="cs"/>
          <w:rtl/>
          <w:lang w:val="en-ZW" w:bidi="ar-SY"/>
        </w:rPr>
        <w:t>1 -</w:t>
      </w:r>
      <w:r>
        <w:rPr>
          <w:rFonts w:hint="cs"/>
          <w:rtl/>
          <w:lang w:val="en-ZW" w:bidi="ar-SY"/>
        </w:rPr>
        <w:tab/>
      </w:r>
      <w:r w:rsidR="00766883" w:rsidRPr="00766883">
        <w:rPr>
          <w:rFonts w:hint="cs"/>
          <w:rtl/>
          <w:lang w:val="en-ZW" w:bidi="ar-SY"/>
        </w:rPr>
        <w:t>الازدواجية من قِبل رب عمل بقطع النظر عن طول الخدمة.</w:t>
      </w:r>
    </w:p>
    <w:p w:rsidR="00766883" w:rsidRDefault="00F705B5" w:rsidP="00F705B5">
      <w:pPr>
        <w:pStyle w:val="SingleTxt"/>
        <w:rPr>
          <w:rFonts w:hint="cs"/>
          <w:rtl/>
          <w:lang w:val="en-ZW" w:bidi="ar-SY"/>
        </w:rPr>
      </w:pPr>
      <w:r>
        <w:rPr>
          <w:rFonts w:hint="cs"/>
          <w:rtl/>
          <w:lang w:val="en-ZW" w:bidi="ar-SY"/>
        </w:rPr>
        <w:t>2 -</w:t>
      </w:r>
      <w:r>
        <w:rPr>
          <w:rFonts w:hint="cs"/>
          <w:rtl/>
          <w:lang w:val="en-ZW" w:bidi="ar-SY"/>
        </w:rPr>
        <w:tab/>
      </w:r>
      <w:r w:rsidR="00766883" w:rsidRPr="00766883">
        <w:rPr>
          <w:rFonts w:hint="cs"/>
          <w:rtl/>
          <w:lang w:val="en-ZW" w:bidi="ar-SY"/>
        </w:rPr>
        <w:t>تصفية أو إيقاف التشغيل لرب عمل.</w:t>
      </w:r>
    </w:p>
    <w:p w:rsidR="00766883" w:rsidRDefault="00F705B5" w:rsidP="00B7249E">
      <w:pPr>
        <w:pStyle w:val="SingleTxt"/>
        <w:ind w:left="1930" w:hanging="663"/>
        <w:rPr>
          <w:rFonts w:hint="cs"/>
          <w:rtl/>
          <w:lang w:val="en-ZW" w:bidi="ar-SY"/>
        </w:rPr>
      </w:pPr>
      <w:r>
        <w:rPr>
          <w:rFonts w:hint="cs"/>
          <w:rtl/>
          <w:lang w:val="en-ZW" w:bidi="ar-SY"/>
        </w:rPr>
        <w:t>3 -</w:t>
      </w:r>
      <w:r>
        <w:rPr>
          <w:rFonts w:hint="cs"/>
          <w:rtl/>
          <w:lang w:val="en-ZW" w:bidi="ar-SY"/>
        </w:rPr>
        <w:tab/>
      </w:r>
      <w:r w:rsidR="00766883" w:rsidRPr="00766883">
        <w:rPr>
          <w:rFonts w:hint="cs"/>
          <w:rtl/>
          <w:lang w:val="en-ZW" w:bidi="ar-SY"/>
        </w:rPr>
        <w:t>عدم الملاءمة خلال فترة للاختبار تعاقدية محددة مسبقا أو المعيار الوطني ل</w:t>
      </w:r>
      <w:r w:rsidR="003C54E3">
        <w:rPr>
          <w:rFonts w:hint="cs"/>
          <w:rtl/>
          <w:lang w:val="en-ZW" w:bidi="ar-SY"/>
        </w:rPr>
        <w:t>ـ</w:t>
      </w:r>
      <w:r w:rsidR="00766883" w:rsidRPr="00766883">
        <w:rPr>
          <w:rFonts w:hint="cs"/>
          <w:rtl/>
          <w:lang w:val="en-ZW" w:bidi="ar-SY"/>
        </w:rPr>
        <w:t xml:space="preserve"> 13 أسبوعا، أيهما أكبر.</w:t>
      </w:r>
    </w:p>
    <w:p w:rsidR="00766883" w:rsidRDefault="00F705B5" w:rsidP="00F705B5">
      <w:pPr>
        <w:pStyle w:val="SingleTxt"/>
        <w:rPr>
          <w:rFonts w:hint="cs"/>
          <w:rtl/>
          <w:lang w:val="en-ZW" w:bidi="ar-SY"/>
        </w:rPr>
      </w:pPr>
      <w:r>
        <w:rPr>
          <w:rFonts w:hint="cs"/>
          <w:rtl/>
          <w:lang w:val="en-ZW" w:bidi="ar-SY"/>
        </w:rPr>
        <w:t>4 -</w:t>
      </w:r>
      <w:r>
        <w:rPr>
          <w:rFonts w:hint="cs"/>
          <w:rtl/>
          <w:lang w:val="en-ZW" w:bidi="ar-SY"/>
        </w:rPr>
        <w:tab/>
      </w:r>
      <w:r w:rsidR="00766883" w:rsidRPr="00766883">
        <w:rPr>
          <w:rFonts w:hint="cs"/>
          <w:rtl/>
          <w:lang w:val="en-ZW" w:bidi="ar-SY"/>
        </w:rPr>
        <w:t>أسباب طبية أكدها طبيب عينته شركة التوظيف والتدريب.</w:t>
      </w:r>
    </w:p>
    <w:p w:rsidR="00766883" w:rsidRPr="00766883" w:rsidRDefault="00F705B5" w:rsidP="00B7249E">
      <w:pPr>
        <w:pStyle w:val="SingleTxt"/>
        <w:ind w:left="1930" w:hanging="663"/>
        <w:rPr>
          <w:rFonts w:hint="cs"/>
          <w:lang w:bidi="ar-SY"/>
        </w:rPr>
      </w:pPr>
      <w:r>
        <w:rPr>
          <w:rFonts w:hint="cs"/>
          <w:rtl/>
          <w:lang w:val="en-ZW" w:bidi="ar-SY"/>
        </w:rPr>
        <w:t>5 -</w:t>
      </w:r>
      <w:r>
        <w:rPr>
          <w:rFonts w:hint="cs"/>
          <w:rtl/>
          <w:lang w:val="en-ZW" w:bidi="ar-SY"/>
        </w:rPr>
        <w:tab/>
      </w:r>
      <w:r w:rsidR="00766883" w:rsidRPr="00766883">
        <w:rPr>
          <w:rFonts w:hint="cs"/>
          <w:rtl/>
          <w:lang w:val="en-ZW" w:bidi="ar-SY"/>
        </w:rPr>
        <w:t>سبب مبرَّر يمكن أن تثبته دلائل موثقة ووافق عليه وأكده كتابة مدير خدمات التوظيف.</w:t>
      </w:r>
    </w:p>
    <w:p w:rsidR="00766883" w:rsidRDefault="00766883" w:rsidP="00766883">
      <w:pPr>
        <w:pStyle w:val="SingleTxt"/>
        <w:rPr>
          <w:rFonts w:hint="cs"/>
          <w:rtl/>
          <w:lang w:val="en-ZW" w:bidi="ar-SY"/>
        </w:rPr>
      </w:pPr>
      <w:r w:rsidRPr="00766883">
        <w:rPr>
          <w:rFonts w:hint="cs"/>
          <w:rtl/>
          <w:lang w:val="en-ZW" w:bidi="ar-SY"/>
        </w:rPr>
        <w:t>يمكن للأشخاص أيضا أن يكونوا مؤهلين للإدراج في سجل الجزء الأول إذا:</w:t>
      </w:r>
    </w:p>
    <w:p w:rsidR="00766883" w:rsidRDefault="00F705B5" w:rsidP="00F705B5">
      <w:pPr>
        <w:pStyle w:val="SingleTxt"/>
        <w:rPr>
          <w:rFonts w:hint="cs"/>
          <w:rtl/>
          <w:lang w:val="en-ZW" w:bidi="ar-SY"/>
        </w:rPr>
      </w:pPr>
      <w:r>
        <w:rPr>
          <w:rFonts w:hint="cs"/>
          <w:rtl/>
          <w:lang w:val="en-ZW" w:bidi="ar-SY"/>
        </w:rPr>
        <w:t>1 -</w:t>
      </w:r>
      <w:r>
        <w:rPr>
          <w:rFonts w:hint="cs"/>
          <w:rtl/>
          <w:lang w:val="en-ZW" w:bidi="ar-SY"/>
        </w:rPr>
        <w:tab/>
      </w:r>
      <w:r w:rsidR="00766883" w:rsidRPr="00766883">
        <w:rPr>
          <w:rFonts w:hint="cs"/>
          <w:rtl/>
          <w:lang w:val="en-ZW" w:bidi="ar-SY"/>
        </w:rPr>
        <w:t>دعمت سلطة التوظيف الوطنية حالة طعن.</w:t>
      </w:r>
    </w:p>
    <w:p w:rsidR="00766883" w:rsidRDefault="00F705B5" w:rsidP="00F705B5">
      <w:pPr>
        <w:pStyle w:val="SingleTxt"/>
        <w:rPr>
          <w:rFonts w:hint="cs"/>
          <w:rtl/>
          <w:lang w:val="en-ZW" w:bidi="ar-SY"/>
        </w:rPr>
      </w:pPr>
      <w:r>
        <w:rPr>
          <w:rFonts w:hint="cs"/>
          <w:rtl/>
          <w:lang w:val="en-ZW" w:bidi="ar-SY"/>
        </w:rPr>
        <w:t>2 -</w:t>
      </w:r>
      <w:r>
        <w:rPr>
          <w:rFonts w:hint="cs"/>
          <w:rtl/>
          <w:lang w:val="en-ZW" w:bidi="ar-SY"/>
        </w:rPr>
        <w:tab/>
      </w:r>
      <w:r w:rsidR="00766883" w:rsidRPr="00766883">
        <w:rPr>
          <w:rFonts w:hint="cs"/>
          <w:rtl/>
          <w:lang w:val="en-ZW" w:bidi="ar-SY"/>
        </w:rPr>
        <w:t>انتهت فترة المعاقبة بعد إجراء الشطب.</w:t>
      </w:r>
    </w:p>
    <w:p w:rsidR="00766883" w:rsidRDefault="00F705B5" w:rsidP="00B7249E">
      <w:pPr>
        <w:pStyle w:val="SingleTxt"/>
        <w:ind w:left="1930" w:hanging="663"/>
        <w:rPr>
          <w:rFonts w:hint="cs"/>
          <w:rtl/>
          <w:lang w:val="en-ZW" w:bidi="ar-SY"/>
        </w:rPr>
      </w:pPr>
      <w:r>
        <w:rPr>
          <w:rFonts w:hint="cs"/>
          <w:rtl/>
          <w:lang w:val="en-ZW" w:bidi="ar-SY"/>
        </w:rPr>
        <w:t>3 -</w:t>
      </w:r>
      <w:r>
        <w:rPr>
          <w:rFonts w:hint="cs"/>
          <w:rtl/>
          <w:lang w:val="en-ZW" w:bidi="ar-SY"/>
        </w:rPr>
        <w:tab/>
      </w:r>
      <w:r w:rsidR="00766883" w:rsidRPr="00766883">
        <w:rPr>
          <w:rFonts w:hint="cs"/>
          <w:rtl/>
          <w:lang w:val="en-ZW" w:bidi="ar-SY"/>
        </w:rPr>
        <w:t>قام مدير خدمات التوظيف أو موظف تنفيذي كبير بالتحقيق في الحالة وأتيحت النتائج المكتوبة للتحقيق في سجلات حسب الأصول. تستحق هذه الحالات التحقيق إذا أتيحت معلومات إضافية لتعزيز إثبات الادعاء بالأهلية للجزء الأول.</w:t>
      </w:r>
      <w:r w:rsidR="00C32FE3">
        <w:rPr>
          <w:rFonts w:hint="cs"/>
          <w:rtl/>
          <w:lang w:val="en-ZW" w:bidi="ar-SY"/>
        </w:rPr>
        <w:t xml:space="preserve"> </w:t>
      </w:r>
      <w:r w:rsidR="00766883" w:rsidRPr="00766883">
        <w:rPr>
          <w:rFonts w:hint="cs"/>
          <w:rtl/>
          <w:lang w:val="en-ZW" w:bidi="ar-SY"/>
        </w:rPr>
        <w:t xml:space="preserve"> </w:t>
      </w:r>
    </w:p>
    <w:p w:rsidR="00766883" w:rsidRPr="00766883" w:rsidRDefault="00F705B5" w:rsidP="00F705B5">
      <w:pPr>
        <w:pStyle w:val="SingleTxt"/>
        <w:rPr>
          <w:rFonts w:hint="cs"/>
          <w:lang w:bidi="ar-SY"/>
        </w:rPr>
      </w:pPr>
      <w:r>
        <w:rPr>
          <w:rFonts w:hint="cs"/>
          <w:rtl/>
          <w:lang w:val="en-ZW" w:bidi="ar-SY"/>
        </w:rPr>
        <w:t>4 -</w:t>
      </w:r>
      <w:r>
        <w:rPr>
          <w:rFonts w:hint="cs"/>
          <w:rtl/>
          <w:lang w:val="en-ZW" w:bidi="ar-SY"/>
        </w:rPr>
        <w:tab/>
      </w:r>
      <w:r w:rsidR="00766883" w:rsidRPr="00766883">
        <w:rPr>
          <w:rFonts w:hint="cs"/>
          <w:rtl/>
          <w:lang w:val="en-ZW" w:bidi="ar-SY"/>
        </w:rPr>
        <w:t>قُدِّم وقُبِل الدليل الموثق الذي طلبته شركة التوظيف والتدريب.</w:t>
      </w:r>
    </w:p>
    <w:p w:rsidR="00766883" w:rsidRDefault="00766883" w:rsidP="00766883">
      <w:pPr>
        <w:pStyle w:val="SingleTxt"/>
        <w:rPr>
          <w:rFonts w:hint="cs"/>
          <w:rtl/>
          <w:lang w:val="en-ZW" w:bidi="ar-SY"/>
        </w:rPr>
      </w:pPr>
      <w:r w:rsidRPr="00766883">
        <w:rPr>
          <w:rFonts w:hint="cs"/>
          <w:rtl/>
          <w:lang w:val="en-ZW" w:bidi="ar-SY"/>
        </w:rPr>
        <w:t>ويمكن أيضا أن يُعتبر الأشخاص فيما يلي مؤهلين للإدراج في سجل الجزء الأول:</w:t>
      </w:r>
    </w:p>
    <w:p w:rsidR="00766883" w:rsidRDefault="00F705B5" w:rsidP="00F705B5">
      <w:pPr>
        <w:pStyle w:val="SingleTxt"/>
        <w:rPr>
          <w:rFonts w:hint="cs"/>
          <w:rtl/>
          <w:lang w:val="en-ZW" w:bidi="ar-SY"/>
        </w:rPr>
      </w:pPr>
      <w:r>
        <w:rPr>
          <w:rFonts w:hint="cs"/>
          <w:rtl/>
          <w:lang w:val="en-ZW" w:bidi="ar-SY"/>
        </w:rPr>
        <w:t>1 -</w:t>
      </w:r>
      <w:r>
        <w:rPr>
          <w:rFonts w:hint="cs"/>
          <w:rtl/>
          <w:lang w:val="en-ZW" w:bidi="ar-SY"/>
        </w:rPr>
        <w:tab/>
      </w:r>
      <w:r w:rsidR="00766883" w:rsidRPr="00766883">
        <w:rPr>
          <w:rFonts w:hint="cs"/>
          <w:rtl/>
          <w:lang w:val="en-ZW" w:bidi="ar-SY"/>
        </w:rPr>
        <w:t>تاركو المدرسة الرسميون؛</w:t>
      </w:r>
    </w:p>
    <w:p w:rsidR="00766883" w:rsidRDefault="00F705B5" w:rsidP="003C54E3">
      <w:pPr>
        <w:pStyle w:val="SingleTxt"/>
        <w:ind w:left="1930" w:hanging="663"/>
        <w:rPr>
          <w:rFonts w:hint="cs"/>
          <w:rtl/>
          <w:lang w:val="en-ZW" w:bidi="ar-SY"/>
        </w:rPr>
      </w:pPr>
      <w:r>
        <w:rPr>
          <w:rFonts w:hint="cs"/>
          <w:rtl/>
          <w:lang w:val="en-ZW" w:bidi="ar-SY"/>
        </w:rPr>
        <w:t>2 -</w:t>
      </w:r>
      <w:r>
        <w:rPr>
          <w:rFonts w:hint="cs"/>
          <w:rtl/>
          <w:lang w:val="en-ZW" w:bidi="ar-SY"/>
        </w:rPr>
        <w:tab/>
      </w:r>
      <w:r w:rsidR="00766883" w:rsidRPr="00766883">
        <w:rPr>
          <w:rFonts w:hint="cs"/>
          <w:rtl/>
          <w:lang w:val="en-ZW" w:bidi="ar-SY"/>
        </w:rPr>
        <w:t>لا يسمح للشباب الذين يقع عيد ميلادهم السادس عشر ضمن نفس السنة الأكاديمية بالتسجيل في الجزء الأول إلا بعد تاريخ ترك المدرسة الرسمي</w:t>
      </w:r>
      <w:r w:rsidR="003C54E3">
        <w:rPr>
          <w:rtl/>
          <w:lang w:val="en-ZW" w:bidi="ar-SY"/>
        </w:rPr>
        <w:br/>
      </w:r>
      <w:r w:rsidR="00766883" w:rsidRPr="00766883">
        <w:rPr>
          <w:rFonts w:hint="cs"/>
          <w:rtl/>
          <w:lang w:val="en-ZW" w:bidi="ar-SY"/>
        </w:rPr>
        <w:t>(16 تموز/يوليه). وينطبق هذا الشرط سواء بلغوا فعلا سن ال</w:t>
      </w:r>
      <w:r w:rsidR="003C54E3">
        <w:rPr>
          <w:rFonts w:hint="cs"/>
          <w:rtl/>
          <w:lang w:val="en-ZW" w:bidi="ar-SY"/>
        </w:rPr>
        <w:t>ـ</w:t>
      </w:r>
      <w:r w:rsidR="00766883" w:rsidRPr="00766883">
        <w:rPr>
          <w:rFonts w:hint="cs"/>
          <w:rtl/>
          <w:lang w:val="en-ZW" w:bidi="ar-SY"/>
        </w:rPr>
        <w:t xml:space="preserve"> 16 و/أو يمتلكون شهادة إعفاء من الالتحاق بالمدرسة؛</w:t>
      </w:r>
    </w:p>
    <w:p w:rsidR="00766883" w:rsidRDefault="00F705B5" w:rsidP="00F705B5">
      <w:pPr>
        <w:pStyle w:val="SingleTxt"/>
        <w:rPr>
          <w:rFonts w:hint="cs"/>
          <w:rtl/>
          <w:lang w:val="en-ZW" w:bidi="ar-SY"/>
        </w:rPr>
      </w:pPr>
      <w:r>
        <w:rPr>
          <w:rFonts w:hint="cs"/>
          <w:rtl/>
          <w:lang w:val="en-ZW" w:bidi="ar-SY"/>
        </w:rPr>
        <w:t>3 -</w:t>
      </w:r>
      <w:r>
        <w:rPr>
          <w:rFonts w:hint="cs"/>
          <w:rtl/>
          <w:lang w:val="en-ZW" w:bidi="ar-SY"/>
        </w:rPr>
        <w:tab/>
      </w:r>
      <w:r w:rsidR="00766883" w:rsidRPr="00766883">
        <w:rPr>
          <w:rFonts w:hint="cs"/>
          <w:rtl/>
          <w:lang w:val="en-ZW" w:bidi="ar-SY"/>
        </w:rPr>
        <w:t>المهاجرون العائدون؛</w:t>
      </w:r>
    </w:p>
    <w:p w:rsidR="00766883" w:rsidRDefault="00F705B5" w:rsidP="00B7249E">
      <w:pPr>
        <w:pStyle w:val="SingleTxt"/>
        <w:ind w:left="1930" w:hanging="663"/>
        <w:rPr>
          <w:rFonts w:hint="cs"/>
          <w:rtl/>
          <w:lang w:val="en-ZW" w:bidi="ar-SY"/>
        </w:rPr>
      </w:pPr>
      <w:r>
        <w:rPr>
          <w:rFonts w:hint="cs"/>
          <w:rtl/>
          <w:lang w:val="en-ZW" w:bidi="ar-SY"/>
        </w:rPr>
        <w:t>4 -</w:t>
      </w:r>
      <w:r>
        <w:rPr>
          <w:rFonts w:hint="cs"/>
          <w:rtl/>
          <w:lang w:val="en-ZW" w:bidi="ar-SY"/>
        </w:rPr>
        <w:tab/>
      </w:r>
      <w:r w:rsidR="00766883" w:rsidRPr="00766883">
        <w:rPr>
          <w:rFonts w:hint="cs"/>
          <w:rtl/>
          <w:lang w:val="en-ZW" w:bidi="ar-SY"/>
        </w:rPr>
        <w:t>الأجانب/الأجنبيات المتزوجون/المتزوجات بمواطنات/مواطنين من مالطة عند إبراز دلائل مدعمة موثقة؛</w:t>
      </w:r>
    </w:p>
    <w:p w:rsidR="00766883" w:rsidRDefault="00F705B5" w:rsidP="00B7249E">
      <w:pPr>
        <w:pStyle w:val="SingleTxt"/>
        <w:ind w:left="1930" w:hanging="663"/>
        <w:rPr>
          <w:rFonts w:hint="cs"/>
          <w:rtl/>
          <w:lang w:val="en-ZW" w:bidi="ar-SY"/>
        </w:rPr>
      </w:pPr>
      <w:r>
        <w:rPr>
          <w:rFonts w:hint="cs"/>
          <w:rtl/>
          <w:lang w:val="en-ZW" w:bidi="ar-SY"/>
        </w:rPr>
        <w:t>5 -</w:t>
      </w:r>
      <w:r>
        <w:rPr>
          <w:rFonts w:hint="cs"/>
          <w:rtl/>
          <w:lang w:val="en-ZW" w:bidi="ar-SY"/>
        </w:rPr>
        <w:tab/>
      </w:r>
      <w:r w:rsidR="00766883" w:rsidRPr="00766883">
        <w:rPr>
          <w:rFonts w:hint="cs"/>
          <w:rtl/>
          <w:lang w:val="en-ZW" w:bidi="ar-SY"/>
        </w:rPr>
        <w:t>الأشخاص الغائبون عن سوق العمل والراغبون في العودة إلى العمل بالدوام الكامل (العائدات)؛</w:t>
      </w:r>
    </w:p>
    <w:p w:rsidR="00766883" w:rsidRPr="00766883" w:rsidRDefault="00F705B5" w:rsidP="00F705B5">
      <w:pPr>
        <w:pStyle w:val="SingleTxt"/>
        <w:rPr>
          <w:rFonts w:hint="cs"/>
          <w:lang w:bidi="ar-SY"/>
        </w:rPr>
      </w:pPr>
      <w:r>
        <w:rPr>
          <w:rFonts w:hint="cs"/>
          <w:rtl/>
          <w:lang w:val="en-ZW" w:bidi="ar-SY"/>
        </w:rPr>
        <w:t>6 -</w:t>
      </w:r>
      <w:r>
        <w:rPr>
          <w:rFonts w:hint="cs"/>
          <w:rtl/>
          <w:lang w:val="en-ZW" w:bidi="ar-SY"/>
        </w:rPr>
        <w:tab/>
      </w:r>
      <w:r w:rsidR="00766883" w:rsidRPr="00766883">
        <w:rPr>
          <w:rFonts w:hint="cs"/>
          <w:rtl/>
          <w:lang w:val="en-ZW" w:bidi="ar-SY"/>
        </w:rPr>
        <w:t xml:space="preserve">رعايا الاتحاد الأوروبي. </w:t>
      </w:r>
    </w:p>
    <w:p w:rsidR="00766883" w:rsidRDefault="00766883" w:rsidP="00766883">
      <w:pPr>
        <w:pStyle w:val="SingleTxt"/>
        <w:rPr>
          <w:rFonts w:hint="cs"/>
          <w:rtl/>
          <w:lang w:val="en-ZW" w:bidi="ar-SY"/>
        </w:rPr>
      </w:pPr>
      <w:r w:rsidRPr="00766883">
        <w:rPr>
          <w:rFonts w:hint="cs"/>
          <w:rtl/>
          <w:lang w:val="en-ZW" w:bidi="ar-SY"/>
        </w:rPr>
        <w:t>يتكون سجل الجزء الثاني من أشخاص غير مؤهلين للجزء الأول، أي أشخاص:</w:t>
      </w:r>
    </w:p>
    <w:p w:rsidR="00766883" w:rsidRDefault="00F705B5" w:rsidP="00F705B5">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val="en-ZW" w:bidi="ar-SY"/>
        </w:rPr>
      </w:pPr>
      <w:r>
        <w:rPr>
          <w:rFonts w:hint="cs"/>
          <w:rtl/>
          <w:lang w:val="en-ZW" w:bidi="ar-SY"/>
        </w:rPr>
        <w:tab/>
        <w:t>•</w:t>
      </w:r>
      <w:r>
        <w:rPr>
          <w:rFonts w:hint="cs"/>
          <w:rtl/>
          <w:lang w:val="en-ZW" w:bidi="ar-SY"/>
        </w:rPr>
        <w:tab/>
      </w:r>
      <w:r w:rsidR="00766883" w:rsidRPr="00766883">
        <w:rPr>
          <w:rFonts w:hint="cs"/>
          <w:rtl/>
          <w:lang w:val="en-ZW" w:bidi="ar-SY"/>
        </w:rPr>
        <w:t>يُنهون توظيفهم دون سبب وجيه.</w:t>
      </w:r>
    </w:p>
    <w:p w:rsidR="00766883" w:rsidRDefault="00F705B5" w:rsidP="00F705B5">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val="en-ZW" w:bidi="ar-SY"/>
        </w:rPr>
      </w:pPr>
      <w:r>
        <w:rPr>
          <w:rFonts w:hint="cs"/>
          <w:rtl/>
          <w:lang w:val="en-ZW" w:bidi="ar-SY"/>
        </w:rPr>
        <w:tab/>
        <w:t>•</w:t>
      </w:r>
      <w:r>
        <w:rPr>
          <w:rFonts w:hint="cs"/>
          <w:rtl/>
          <w:lang w:val="en-ZW" w:bidi="ar-SY"/>
        </w:rPr>
        <w:tab/>
      </w:r>
      <w:r w:rsidR="00766883" w:rsidRPr="00766883">
        <w:rPr>
          <w:rFonts w:hint="cs"/>
          <w:rtl/>
          <w:lang w:val="en-ZW" w:bidi="ar-SY"/>
        </w:rPr>
        <w:t>يفقدون التوظيف نتيجة عن سوء السلوك.</w:t>
      </w:r>
    </w:p>
    <w:p w:rsidR="00766883" w:rsidRDefault="00F705B5" w:rsidP="00F705B5">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val="en-ZW" w:bidi="ar-SY"/>
        </w:rPr>
      </w:pPr>
      <w:r>
        <w:rPr>
          <w:rFonts w:hint="cs"/>
          <w:rtl/>
          <w:lang w:val="en-ZW" w:bidi="ar-SY"/>
        </w:rPr>
        <w:tab/>
        <w:t>•</w:t>
      </w:r>
      <w:r>
        <w:rPr>
          <w:rFonts w:hint="cs"/>
          <w:rtl/>
          <w:lang w:val="en-ZW" w:bidi="ar-SY"/>
        </w:rPr>
        <w:tab/>
      </w:r>
      <w:r w:rsidR="00766883" w:rsidRPr="00766883">
        <w:rPr>
          <w:rFonts w:hint="cs"/>
          <w:rtl/>
          <w:lang w:val="en-ZW" w:bidi="ar-SY"/>
        </w:rPr>
        <w:t>يعاقَبون على رفضهم فرصة للتوظيف أو التدريب.</w:t>
      </w:r>
    </w:p>
    <w:p w:rsidR="00766883" w:rsidRDefault="00F705B5" w:rsidP="00B7249E">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val="en-ZW" w:bidi="ar-SY"/>
        </w:rPr>
      </w:pPr>
      <w:r>
        <w:rPr>
          <w:rFonts w:hint="cs"/>
          <w:rtl/>
          <w:lang w:val="en-ZW" w:bidi="ar-SY"/>
        </w:rPr>
        <w:tab/>
      </w:r>
      <w:r w:rsidR="00B7249E">
        <w:rPr>
          <w:rFonts w:hint="cs"/>
          <w:rtl/>
          <w:lang w:val="en-ZW" w:bidi="ar-SY"/>
        </w:rPr>
        <w:t>•</w:t>
      </w:r>
      <w:r>
        <w:rPr>
          <w:rFonts w:hint="cs"/>
          <w:rtl/>
          <w:lang w:val="en-ZW" w:bidi="ar-SY"/>
        </w:rPr>
        <w:tab/>
      </w:r>
      <w:r w:rsidR="00766883" w:rsidRPr="00766883">
        <w:rPr>
          <w:rFonts w:hint="cs"/>
          <w:rtl/>
          <w:lang w:val="en-ZW" w:bidi="ar-SY"/>
        </w:rPr>
        <w:t>يعاقَبون على العمل والتسجيل وهم في الجزء الأول.</w:t>
      </w:r>
    </w:p>
    <w:p w:rsidR="00766883" w:rsidRDefault="00F705B5" w:rsidP="00F705B5">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val="en-ZW" w:bidi="ar-SY"/>
        </w:rPr>
      </w:pPr>
      <w:r>
        <w:rPr>
          <w:rFonts w:hint="cs"/>
          <w:rtl/>
          <w:lang w:val="en-ZW" w:bidi="ar-SY"/>
        </w:rPr>
        <w:tab/>
        <w:t>•</w:t>
      </w:r>
      <w:r>
        <w:rPr>
          <w:rFonts w:hint="cs"/>
          <w:rtl/>
          <w:lang w:val="en-ZW" w:bidi="ar-SY"/>
        </w:rPr>
        <w:tab/>
      </w:r>
      <w:r w:rsidR="00766883" w:rsidRPr="00766883">
        <w:rPr>
          <w:rFonts w:hint="cs"/>
          <w:rtl/>
          <w:lang w:val="en-ZW" w:bidi="ar-SY"/>
        </w:rPr>
        <w:t>لم تدعم سلطة التوظيف الوطنية قضيتهم.</w:t>
      </w:r>
    </w:p>
    <w:p w:rsidR="00766883" w:rsidRDefault="00F705B5" w:rsidP="00F705B5">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val="en-ZW" w:bidi="ar-SY"/>
        </w:rPr>
      </w:pPr>
      <w:r>
        <w:rPr>
          <w:rFonts w:hint="cs"/>
          <w:rtl/>
          <w:lang w:val="en-ZW" w:bidi="ar-SY"/>
        </w:rPr>
        <w:tab/>
        <w:t>•</w:t>
      </w:r>
      <w:r>
        <w:rPr>
          <w:rFonts w:hint="cs"/>
          <w:rtl/>
          <w:lang w:val="en-ZW" w:bidi="ar-SY"/>
        </w:rPr>
        <w:tab/>
      </w:r>
      <w:r w:rsidR="00766883" w:rsidRPr="00766883">
        <w:rPr>
          <w:rFonts w:hint="cs"/>
          <w:rtl/>
          <w:lang w:val="en-ZW" w:bidi="ar-SY"/>
        </w:rPr>
        <w:t>لم يؤكد الطبيب المعين من قِبل شركة التوظيف والتدريب سببهم الطبي في ترك التوظيف.</w:t>
      </w:r>
    </w:p>
    <w:p w:rsidR="00766883" w:rsidRPr="00766883" w:rsidRDefault="00F705B5" w:rsidP="00F705B5">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lang w:bidi="ar-SY"/>
        </w:rPr>
      </w:pPr>
      <w:r>
        <w:rPr>
          <w:rFonts w:hint="cs"/>
          <w:rtl/>
          <w:lang w:val="en-ZW" w:bidi="ar-SY"/>
        </w:rPr>
        <w:tab/>
        <w:t>•</w:t>
      </w:r>
      <w:r>
        <w:rPr>
          <w:rFonts w:hint="cs"/>
          <w:rtl/>
          <w:lang w:val="en-ZW" w:bidi="ar-SY"/>
        </w:rPr>
        <w:tab/>
      </w:r>
      <w:r w:rsidR="00766883" w:rsidRPr="00766883">
        <w:rPr>
          <w:rFonts w:hint="cs"/>
          <w:rtl/>
          <w:lang w:val="en-ZW" w:bidi="ar-SY"/>
        </w:rPr>
        <w:t>لم يبرزوا كل الوثائق اللازمة التي طلبتها شركة التوظيف والتدريب.</w:t>
      </w:r>
    </w:p>
    <w:p w:rsidR="00766883" w:rsidRPr="00766883" w:rsidRDefault="00766883" w:rsidP="00766883">
      <w:pPr>
        <w:pStyle w:val="SingleTxt"/>
        <w:rPr>
          <w:rFonts w:hint="cs"/>
          <w:rtl/>
          <w:lang w:val="en-ZW" w:bidi="ar-SY"/>
        </w:rPr>
      </w:pPr>
      <w:r w:rsidRPr="00766883">
        <w:rPr>
          <w:rFonts w:hint="cs"/>
          <w:rtl/>
          <w:lang w:val="en-ZW" w:bidi="ar-SY"/>
        </w:rPr>
        <w:t>يبين الجدولان أدناه أن عدد الذكور والإناث المسجلين بوصفهم باطلين عن العمل لدى شركة التوظيف والتدريب في مالطة حسب مستوى التعليم.</w:t>
      </w:r>
    </w:p>
    <w:p w:rsidR="00F705B5" w:rsidRPr="00F705B5" w:rsidRDefault="00F705B5" w:rsidP="00F705B5">
      <w:pPr>
        <w:pStyle w:val="SingleTxt"/>
        <w:spacing w:after="0" w:line="120" w:lineRule="exact"/>
        <w:rPr>
          <w:rFonts w:hint="cs"/>
          <w:sz w:val="10"/>
          <w:rtl/>
          <w:lang w:val="en-ZW" w:bidi="ar-SY"/>
        </w:rPr>
      </w:pPr>
    </w:p>
    <w:p w:rsidR="00766883" w:rsidRDefault="00766883" w:rsidP="00744C9E">
      <w:pPr>
        <w:tabs>
          <w:tab w:val="left" w:pos="662"/>
          <w:tab w:val="left" w:pos="1267"/>
          <w:tab w:val="left" w:pos="1987"/>
          <w:tab w:val="left" w:pos="2650"/>
        </w:tabs>
        <w:jc w:val="lowKashida"/>
        <w:rPr>
          <w:rFonts w:hint="cs"/>
          <w:b/>
          <w:bCs/>
          <w:rtl/>
          <w:lang w:val="en-ZW" w:bidi="ar-SY"/>
        </w:rPr>
      </w:pPr>
      <w:r w:rsidRPr="00B7249E">
        <w:rPr>
          <w:rFonts w:hint="cs"/>
          <w:b/>
          <w:bCs/>
          <w:rtl/>
          <w:lang w:val="en-ZW" w:bidi="ar-SY"/>
        </w:rPr>
        <w:t>الجدول 11-9:</w:t>
      </w:r>
      <w:r w:rsidR="00C32FE3">
        <w:rPr>
          <w:rFonts w:hint="cs"/>
          <w:b/>
          <w:bCs/>
          <w:rtl/>
          <w:lang w:val="en-ZW" w:bidi="ar-SY"/>
        </w:rPr>
        <w:t xml:space="preserve"> </w:t>
      </w:r>
      <w:r w:rsidRPr="00B7249E">
        <w:rPr>
          <w:rFonts w:hint="cs"/>
          <w:b/>
          <w:bCs/>
          <w:rtl/>
          <w:lang w:val="en-ZW" w:bidi="ar-SY"/>
        </w:rPr>
        <w:t>الباطلون عن العمل حسب مستوى التعليم</w:t>
      </w:r>
    </w:p>
    <w:p w:rsidR="00744C9E" w:rsidRPr="00B7249E" w:rsidRDefault="00744C9E" w:rsidP="00565640">
      <w:pPr>
        <w:tabs>
          <w:tab w:val="left" w:pos="662"/>
          <w:tab w:val="left" w:pos="1267"/>
          <w:tab w:val="left" w:pos="1987"/>
          <w:tab w:val="left" w:pos="2650"/>
        </w:tabs>
        <w:jc w:val="center"/>
        <w:rPr>
          <w:rFonts w:hint="cs"/>
          <w:b/>
          <w:bCs/>
          <w:rtl/>
          <w:lang w:val="en-ZW" w:bidi="ar-SY"/>
        </w:rPr>
      </w:pPr>
      <w:r>
        <w:rPr>
          <w:rFonts w:hint="cs"/>
          <w:b/>
          <w:bCs/>
          <w:rtl/>
          <w:lang w:val="en-ZW" w:bidi="ar-SY"/>
        </w:rPr>
        <w:t>الباطلون عن العمل في الجزء الأول حسب مستوى التعليم</w:t>
      </w:r>
    </w:p>
    <w:p w:rsidR="00F705B5" w:rsidRPr="00B7249E" w:rsidRDefault="00F705B5" w:rsidP="00565640">
      <w:pPr>
        <w:pStyle w:val="SingleTxt"/>
        <w:jc w:val="center"/>
        <w:rPr>
          <w:rFonts w:hint="cs"/>
          <w:b/>
          <w:bCs/>
          <w:rtl/>
          <w:lang w:val="en-ZW" w:bidi="ar-SY"/>
        </w:rPr>
      </w:pPr>
      <w:r w:rsidRPr="00B7249E">
        <w:rPr>
          <w:rFonts w:hint="cs"/>
          <w:b/>
          <w:bCs/>
          <w:rtl/>
          <w:lang w:val="en-ZW" w:bidi="ar-SY"/>
        </w:rPr>
        <w:t>اعتبارا من نهاية أيلول/سبتمبر 2006</w:t>
      </w:r>
    </w:p>
    <w:p w:rsidR="00F705B5" w:rsidRPr="00F705B5" w:rsidRDefault="00F705B5" w:rsidP="00F705B5">
      <w:pPr>
        <w:pStyle w:val="SingleTxt"/>
        <w:spacing w:after="0" w:line="120" w:lineRule="exact"/>
        <w:rPr>
          <w:rFonts w:hint="cs"/>
          <w:sz w:val="10"/>
          <w:rtl/>
          <w:lang w:val="en-ZW" w:bidi="ar-SY"/>
        </w:rPr>
      </w:pPr>
    </w:p>
    <w:tbl>
      <w:tblPr>
        <w:bidiVisual/>
        <w:tblW w:w="9845" w:type="dxa"/>
        <w:jc w:val="center"/>
        <w:tblLayout w:type="fixed"/>
        <w:tblCellMar>
          <w:left w:w="0" w:type="dxa"/>
          <w:right w:w="0" w:type="dxa"/>
        </w:tblCellMar>
        <w:tblLook w:val="0000" w:firstRow="0" w:lastRow="0" w:firstColumn="0" w:lastColumn="0" w:noHBand="0" w:noVBand="0"/>
      </w:tblPr>
      <w:tblGrid>
        <w:gridCol w:w="488"/>
        <w:gridCol w:w="2160"/>
        <w:gridCol w:w="1120"/>
        <w:gridCol w:w="560"/>
        <w:gridCol w:w="800"/>
        <w:gridCol w:w="960"/>
        <w:gridCol w:w="640"/>
        <w:gridCol w:w="720"/>
        <w:gridCol w:w="1040"/>
        <w:gridCol w:w="640"/>
        <w:gridCol w:w="717"/>
      </w:tblGrid>
      <w:tr w:rsidR="00E61B44" w:rsidRPr="00744C9E">
        <w:tblPrEx>
          <w:tblCellMar>
            <w:top w:w="0" w:type="dxa"/>
            <w:bottom w:w="0" w:type="dxa"/>
          </w:tblCellMar>
        </w:tblPrEx>
        <w:trPr>
          <w:cantSplit/>
          <w:tblHeader/>
          <w:jc w:val="center"/>
        </w:trPr>
        <w:tc>
          <w:tcPr>
            <w:tcW w:w="488" w:type="dxa"/>
            <w:tcBorders>
              <w:top w:val="single" w:sz="4" w:space="0" w:color="auto"/>
            </w:tcBorders>
            <w:shd w:val="clear" w:color="auto" w:fill="auto"/>
            <w:tcMar>
              <w:left w:w="0" w:type="dxa"/>
              <w:right w:w="0" w:type="dxa"/>
            </w:tcMar>
            <w:vAlign w:val="bottom"/>
          </w:tcPr>
          <w:p w:rsidR="00B7249E" w:rsidRPr="00744C9E" w:rsidRDefault="00B7249E" w:rsidP="00744C9E">
            <w:pPr>
              <w:spacing w:before="80" w:line="300" w:lineRule="exact"/>
              <w:rPr>
                <w:rFonts w:hint="cs"/>
                <w:i/>
                <w:iCs/>
                <w:sz w:val="22"/>
                <w:szCs w:val="22"/>
                <w:rtl/>
                <w:lang w:val="en-ZW" w:bidi="ar-EG"/>
              </w:rPr>
            </w:pPr>
          </w:p>
        </w:tc>
        <w:tc>
          <w:tcPr>
            <w:tcW w:w="2160" w:type="dxa"/>
            <w:vMerge w:val="restart"/>
            <w:tcBorders>
              <w:top w:val="single" w:sz="4" w:space="0" w:color="auto"/>
            </w:tcBorders>
            <w:shd w:val="clear" w:color="auto" w:fill="auto"/>
            <w:vAlign w:val="bottom"/>
          </w:tcPr>
          <w:p w:rsidR="00B7249E" w:rsidRPr="00744C9E" w:rsidRDefault="00B7249E" w:rsidP="00744C9E">
            <w:pPr>
              <w:spacing w:line="300" w:lineRule="exact"/>
              <w:rPr>
                <w:rFonts w:hint="cs"/>
                <w:i/>
                <w:iCs/>
                <w:sz w:val="22"/>
                <w:szCs w:val="22"/>
                <w:rtl/>
                <w:lang w:val="en-ZW" w:bidi="ar-EG"/>
              </w:rPr>
            </w:pPr>
            <w:r w:rsidRPr="00744C9E">
              <w:rPr>
                <w:rFonts w:hint="cs"/>
                <w:i/>
                <w:iCs/>
                <w:sz w:val="22"/>
                <w:szCs w:val="22"/>
                <w:rtl/>
                <w:lang w:val="en-ZW" w:bidi="ar-EG"/>
              </w:rPr>
              <w:t>الوصف/أكاديمي/الحرفة</w:t>
            </w:r>
          </w:p>
        </w:tc>
        <w:tc>
          <w:tcPr>
            <w:tcW w:w="1120" w:type="dxa"/>
            <w:tcBorders>
              <w:top w:val="single" w:sz="4" w:space="0" w:color="auto"/>
              <w:bottom w:val="single" w:sz="4" w:space="0" w:color="auto"/>
            </w:tcBorders>
            <w:shd w:val="clear" w:color="auto" w:fill="auto"/>
            <w:vAlign w:val="bottom"/>
          </w:tcPr>
          <w:p w:rsidR="00B7249E" w:rsidRPr="00744C9E" w:rsidRDefault="00744C9E" w:rsidP="00744C9E">
            <w:pPr>
              <w:spacing w:before="80" w:line="300" w:lineRule="exact"/>
              <w:rPr>
                <w:rFonts w:hint="cs"/>
                <w:i/>
                <w:iCs/>
                <w:sz w:val="22"/>
                <w:szCs w:val="22"/>
                <w:rtl/>
                <w:lang w:val="en-ZW" w:bidi="ar-EG"/>
              </w:rPr>
            </w:pPr>
            <w:r w:rsidRPr="00744C9E">
              <w:rPr>
                <w:rFonts w:hint="cs"/>
                <w:i/>
                <w:iCs/>
                <w:sz w:val="22"/>
                <w:szCs w:val="22"/>
                <w:rtl/>
                <w:lang w:val="en-ZW" w:bidi="ar-EG"/>
              </w:rPr>
              <w:t>الذكور</w:t>
            </w:r>
          </w:p>
        </w:tc>
        <w:tc>
          <w:tcPr>
            <w:tcW w:w="560" w:type="dxa"/>
            <w:tcBorders>
              <w:top w:val="single" w:sz="4" w:space="0" w:color="auto"/>
              <w:bottom w:val="single" w:sz="4" w:space="0" w:color="auto"/>
            </w:tcBorders>
            <w:shd w:val="clear" w:color="auto" w:fill="auto"/>
            <w:vAlign w:val="bottom"/>
          </w:tcPr>
          <w:p w:rsidR="00B7249E" w:rsidRPr="00744C9E" w:rsidRDefault="00B7249E" w:rsidP="00744C9E">
            <w:pPr>
              <w:spacing w:before="80" w:line="300" w:lineRule="exact"/>
              <w:rPr>
                <w:rFonts w:hint="cs"/>
                <w:i/>
                <w:iCs/>
                <w:sz w:val="22"/>
                <w:szCs w:val="22"/>
                <w:rtl/>
                <w:lang w:val="en-ZW" w:bidi="ar-EG"/>
              </w:rPr>
            </w:pPr>
          </w:p>
        </w:tc>
        <w:tc>
          <w:tcPr>
            <w:tcW w:w="800" w:type="dxa"/>
            <w:tcBorders>
              <w:top w:val="single" w:sz="4" w:space="0" w:color="auto"/>
              <w:bottom w:val="single" w:sz="4" w:space="0" w:color="auto"/>
            </w:tcBorders>
            <w:shd w:val="clear" w:color="auto" w:fill="auto"/>
            <w:vAlign w:val="bottom"/>
          </w:tcPr>
          <w:p w:rsidR="00B7249E" w:rsidRPr="00744C9E" w:rsidRDefault="00B7249E" w:rsidP="00744C9E">
            <w:pPr>
              <w:spacing w:before="80" w:line="300" w:lineRule="exact"/>
              <w:rPr>
                <w:rFonts w:hint="cs"/>
                <w:i/>
                <w:iCs/>
                <w:sz w:val="22"/>
                <w:szCs w:val="22"/>
                <w:rtl/>
                <w:lang w:val="en-ZW" w:bidi="ar-EG"/>
              </w:rPr>
            </w:pPr>
          </w:p>
        </w:tc>
        <w:tc>
          <w:tcPr>
            <w:tcW w:w="960" w:type="dxa"/>
            <w:tcBorders>
              <w:top w:val="single" w:sz="4" w:space="0" w:color="auto"/>
              <w:bottom w:val="single" w:sz="4" w:space="0" w:color="auto"/>
            </w:tcBorders>
            <w:shd w:val="clear" w:color="auto" w:fill="auto"/>
            <w:vAlign w:val="bottom"/>
          </w:tcPr>
          <w:p w:rsidR="00B7249E" w:rsidRPr="00744C9E" w:rsidRDefault="00565640" w:rsidP="00744C9E">
            <w:pPr>
              <w:spacing w:before="80" w:line="300" w:lineRule="exact"/>
              <w:rPr>
                <w:rFonts w:hint="cs"/>
                <w:i/>
                <w:iCs/>
                <w:sz w:val="22"/>
                <w:szCs w:val="22"/>
                <w:rtl/>
                <w:lang w:val="en-ZW" w:bidi="ar-EG"/>
              </w:rPr>
            </w:pPr>
            <w:r>
              <w:rPr>
                <w:rFonts w:hint="cs"/>
                <w:i/>
                <w:iCs/>
                <w:sz w:val="22"/>
                <w:szCs w:val="22"/>
                <w:rtl/>
                <w:lang w:val="en-ZW" w:bidi="ar-EG"/>
              </w:rPr>
              <w:t>الإناث</w:t>
            </w:r>
          </w:p>
        </w:tc>
        <w:tc>
          <w:tcPr>
            <w:tcW w:w="640" w:type="dxa"/>
            <w:tcBorders>
              <w:top w:val="single" w:sz="4" w:space="0" w:color="auto"/>
              <w:bottom w:val="single" w:sz="4" w:space="0" w:color="auto"/>
            </w:tcBorders>
            <w:shd w:val="clear" w:color="auto" w:fill="auto"/>
            <w:vAlign w:val="bottom"/>
          </w:tcPr>
          <w:p w:rsidR="00B7249E" w:rsidRPr="00744C9E" w:rsidRDefault="00B7249E" w:rsidP="00744C9E">
            <w:pPr>
              <w:spacing w:before="80" w:line="300" w:lineRule="exact"/>
              <w:rPr>
                <w:rFonts w:hint="cs"/>
                <w:i/>
                <w:iCs/>
                <w:sz w:val="22"/>
                <w:szCs w:val="22"/>
                <w:rtl/>
                <w:lang w:val="en-ZW" w:bidi="ar-EG"/>
              </w:rPr>
            </w:pPr>
          </w:p>
        </w:tc>
        <w:tc>
          <w:tcPr>
            <w:tcW w:w="720" w:type="dxa"/>
            <w:tcBorders>
              <w:top w:val="single" w:sz="4" w:space="0" w:color="auto"/>
              <w:bottom w:val="single" w:sz="4" w:space="0" w:color="auto"/>
            </w:tcBorders>
            <w:shd w:val="clear" w:color="auto" w:fill="auto"/>
            <w:vAlign w:val="bottom"/>
          </w:tcPr>
          <w:p w:rsidR="00B7249E" w:rsidRPr="00744C9E" w:rsidRDefault="00B7249E" w:rsidP="00744C9E">
            <w:pPr>
              <w:spacing w:before="80" w:line="300" w:lineRule="exact"/>
              <w:rPr>
                <w:rFonts w:hint="cs"/>
                <w:i/>
                <w:iCs/>
                <w:sz w:val="22"/>
                <w:szCs w:val="22"/>
                <w:rtl/>
                <w:lang w:val="en-ZW" w:bidi="ar-EG"/>
              </w:rPr>
            </w:pPr>
          </w:p>
        </w:tc>
        <w:tc>
          <w:tcPr>
            <w:tcW w:w="1040" w:type="dxa"/>
            <w:tcBorders>
              <w:top w:val="single" w:sz="4" w:space="0" w:color="auto"/>
              <w:bottom w:val="single" w:sz="4" w:space="0" w:color="auto"/>
            </w:tcBorders>
            <w:shd w:val="clear" w:color="auto" w:fill="auto"/>
            <w:vAlign w:val="bottom"/>
          </w:tcPr>
          <w:p w:rsidR="00B7249E" w:rsidRPr="00744C9E" w:rsidRDefault="00744C9E" w:rsidP="00744C9E">
            <w:pPr>
              <w:spacing w:before="80" w:line="300" w:lineRule="exact"/>
              <w:rPr>
                <w:rFonts w:hint="cs"/>
                <w:i/>
                <w:iCs/>
                <w:sz w:val="22"/>
                <w:szCs w:val="22"/>
                <w:rtl/>
                <w:lang w:val="en-ZW" w:bidi="ar-EG"/>
              </w:rPr>
            </w:pPr>
            <w:r w:rsidRPr="00744C9E">
              <w:rPr>
                <w:rFonts w:hint="cs"/>
                <w:i/>
                <w:iCs/>
                <w:sz w:val="22"/>
                <w:szCs w:val="22"/>
                <w:rtl/>
                <w:lang w:val="en-ZW" w:bidi="ar-EG"/>
              </w:rPr>
              <w:t>المجموع</w:t>
            </w:r>
          </w:p>
        </w:tc>
        <w:tc>
          <w:tcPr>
            <w:tcW w:w="640" w:type="dxa"/>
            <w:tcBorders>
              <w:top w:val="single" w:sz="4" w:space="0" w:color="auto"/>
              <w:bottom w:val="single" w:sz="4" w:space="0" w:color="auto"/>
            </w:tcBorders>
            <w:shd w:val="clear" w:color="auto" w:fill="auto"/>
            <w:vAlign w:val="bottom"/>
          </w:tcPr>
          <w:p w:rsidR="00B7249E" w:rsidRPr="00744C9E" w:rsidRDefault="00B7249E" w:rsidP="00744C9E">
            <w:pPr>
              <w:spacing w:before="80" w:line="300" w:lineRule="exact"/>
              <w:rPr>
                <w:rFonts w:hint="cs"/>
                <w:i/>
                <w:iCs/>
                <w:sz w:val="22"/>
                <w:szCs w:val="22"/>
                <w:rtl/>
                <w:lang w:val="en-ZW" w:bidi="ar-EG"/>
              </w:rPr>
            </w:pPr>
          </w:p>
        </w:tc>
        <w:tc>
          <w:tcPr>
            <w:tcW w:w="717" w:type="dxa"/>
            <w:tcBorders>
              <w:top w:val="single" w:sz="4" w:space="0" w:color="auto"/>
              <w:bottom w:val="single" w:sz="4" w:space="0" w:color="auto"/>
            </w:tcBorders>
            <w:shd w:val="clear" w:color="auto" w:fill="auto"/>
            <w:vAlign w:val="bottom"/>
          </w:tcPr>
          <w:p w:rsidR="00B7249E" w:rsidRPr="00744C9E" w:rsidRDefault="00B7249E" w:rsidP="00744C9E">
            <w:pPr>
              <w:spacing w:before="80" w:line="300" w:lineRule="exact"/>
              <w:rPr>
                <w:rFonts w:hint="cs"/>
                <w:i/>
                <w:iCs/>
                <w:sz w:val="22"/>
                <w:szCs w:val="22"/>
                <w:rtl/>
                <w:lang w:val="en-ZW" w:bidi="ar-EG"/>
              </w:rPr>
            </w:pPr>
          </w:p>
        </w:tc>
      </w:tr>
      <w:tr w:rsidR="00E61B44" w:rsidRPr="00744C9E">
        <w:tblPrEx>
          <w:tblCellMar>
            <w:top w:w="0" w:type="dxa"/>
            <w:bottom w:w="0" w:type="dxa"/>
          </w:tblCellMar>
        </w:tblPrEx>
        <w:trPr>
          <w:cantSplit/>
          <w:tblHeader/>
          <w:jc w:val="center"/>
        </w:trPr>
        <w:tc>
          <w:tcPr>
            <w:tcW w:w="488" w:type="dxa"/>
            <w:tcBorders>
              <w:bottom w:val="single" w:sz="12" w:space="0" w:color="auto"/>
            </w:tcBorders>
            <w:shd w:val="clear" w:color="auto" w:fill="auto"/>
            <w:vAlign w:val="bottom"/>
          </w:tcPr>
          <w:p w:rsidR="00744C9E" w:rsidRPr="00744C9E" w:rsidRDefault="00744C9E" w:rsidP="00744C9E">
            <w:pPr>
              <w:spacing w:line="300" w:lineRule="exact"/>
              <w:rPr>
                <w:rFonts w:hint="cs"/>
                <w:i/>
                <w:iCs/>
                <w:sz w:val="22"/>
                <w:szCs w:val="22"/>
                <w:rtl/>
                <w:lang w:val="en-ZW" w:bidi="ar-EG"/>
              </w:rPr>
            </w:pPr>
            <w:r w:rsidRPr="00744C9E">
              <w:rPr>
                <w:rFonts w:hint="cs"/>
                <w:i/>
                <w:iCs/>
                <w:sz w:val="22"/>
                <w:szCs w:val="22"/>
                <w:rtl/>
                <w:lang w:val="en-ZW" w:bidi="ar-EG"/>
              </w:rPr>
              <w:t>المستوى</w:t>
            </w:r>
          </w:p>
        </w:tc>
        <w:tc>
          <w:tcPr>
            <w:tcW w:w="2160" w:type="dxa"/>
            <w:vMerge/>
            <w:tcBorders>
              <w:bottom w:val="single" w:sz="12" w:space="0" w:color="auto"/>
            </w:tcBorders>
            <w:shd w:val="clear" w:color="auto" w:fill="auto"/>
            <w:vAlign w:val="bottom"/>
          </w:tcPr>
          <w:p w:rsidR="00744C9E" w:rsidRPr="00744C9E" w:rsidRDefault="00744C9E" w:rsidP="00744C9E">
            <w:pPr>
              <w:spacing w:line="300" w:lineRule="exact"/>
              <w:rPr>
                <w:rFonts w:hint="cs"/>
                <w:i/>
                <w:iCs/>
                <w:sz w:val="22"/>
                <w:szCs w:val="22"/>
                <w:rtl/>
                <w:lang w:val="en-ZW" w:bidi="ar-EG"/>
              </w:rPr>
            </w:pPr>
          </w:p>
        </w:tc>
        <w:tc>
          <w:tcPr>
            <w:tcW w:w="1120" w:type="dxa"/>
            <w:tcBorders>
              <w:top w:val="single" w:sz="4" w:space="0" w:color="auto"/>
              <w:bottom w:val="single" w:sz="12" w:space="0" w:color="auto"/>
            </w:tcBorders>
            <w:shd w:val="clear" w:color="auto" w:fill="auto"/>
            <w:vAlign w:val="bottom"/>
          </w:tcPr>
          <w:p w:rsidR="00744C9E" w:rsidRPr="00744C9E" w:rsidRDefault="00744C9E" w:rsidP="00E61B44">
            <w:pPr>
              <w:spacing w:line="300" w:lineRule="exact"/>
              <w:jc w:val="lowKashida"/>
              <w:rPr>
                <w:rFonts w:hint="cs"/>
                <w:i/>
                <w:iCs/>
                <w:sz w:val="22"/>
                <w:szCs w:val="22"/>
                <w:rtl/>
                <w:lang w:val="en-ZW" w:bidi="ar-EG"/>
              </w:rPr>
            </w:pPr>
            <w:r w:rsidRPr="00744C9E">
              <w:rPr>
                <w:rFonts w:hint="cs"/>
                <w:i/>
                <w:iCs/>
                <w:sz w:val="22"/>
                <w:szCs w:val="22"/>
                <w:rtl/>
                <w:lang w:val="en-ZW" w:bidi="ar-EG"/>
              </w:rPr>
              <w:t>ملمون بالقراءة والكتابة</w:t>
            </w:r>
          </w:p>
        </w:tc>
        <w:tc>
          <w:tcPr>
            <w:tcW w:w="560" w:type="dxa"/>
            <w:tcBorders>
              <w:top w:val="single" w:sz="4" w:space="0" w:color="auto"/>
              <w:bottom w:val="single" w:sz="12" w:space="0" w:color="auto"/>
            </w:tcBorders>
            <w:shd w:val="clear" w:color="auto" w:fill="auto"/>
            <w:vAlign w:val="bottom"/>
          </w:tcPr>
          <w:p w:rsidR="00744C9E" w:rsidRPr="00744C9E" w:rsidRDefault="00744C9E" w:rsidP="00E61B44">
            <w:pPr>
              <w:spacing w:line="300" w:lineRule="exact"/>
              <w:jc w:val="lowKashida"/>
              <w:rPr>
                <w:rFonts w:hint="cs"/>
                <w:i/>
                <w:iCs/>
                <w:sz w:val="22"/>
                <w:szCs w:val="22"/>
                <w:rtl/>
                <w:lang w:val="en-ZW" w:bidi="ar-EG"/>
              </w:rPr>
            </w:pPr>
            <w:r w:rsidRPr="00744C9E">
              <w:rPr>
                <w:rFonts w:hint="cs"/>
                <w:i/>
                <w:iCs/>
                <w:sz w:val="22"/>
                <w:szCs w:val="22"/>
                <w:rtl/>
                <w:lang w:val="en-ZW" w:bidi="ar-EG"/>
              </w:rPr>
              <w:t>أُميون</w:t>
            </w:r>
          </w:p>
        </w:tc>
        <w:tc>
          <w:tcPr>
            <w:tcW w:w="800" w:type="dxa"/>
            <w:tcBorders>
              <w:top w:val="single" w:sz="4" w:space="0" w:color="auto"/>
              <w:bottom w:val="single" w:sz="12" w:space="0" w:color="auto"/>
            </w:tcBorders>
            <w:shd w:val="clear" w:color="auto" w:fill="auto"/>
            <w:vAlign w:val="bottom"/>
          </w:tcPr>
          <w:p w:rsidR="00744C9E" w:rsidRPr="00744C9E" w:rsidRDefault="00744C9E" w:rsidP="00E61B44">
            <w:pPr>
              <w:spacing w:line="300" w:lineRule="exact"/>
              <w:jc w:val="lowKashida"/>
              <w:rPr>
                <w:rFonts w:hint="cs"/>
                <w:i/>
                <w:iCs/>
                <w:sz w:val="22"/>
                <w:szCs w:val="22"/>
                <w:rtl/>
                <w:lang w:val="en-ZW" w:bidi="ar-EG"/>
              </w:rPr>
            </w:pPr>
            <w:r w:rsidRPr="00744C9E">
              <w:rPr>
                <w:rFonts w:hint="cs"/>
                <w:i/>
                <w:iCs/>
                <w:sz w:val="22"/>
                <w:szCs w:val="22"/>
                <w:rtl/>
                <w:lang w:val="en-ZW" w:bidi="ar-EG"/>
              </w:rPr>
              <w:t>المجموع</w:t>
            </w:r>
          </w:p>
        </w:tc>
        <w:tc>
          <w:tcPr>
            <w:tcW w:w="960" w:type="dxa"/>
            <w:tcBorders>
              <w:top w:val="single" w:sz="4" w:space="0" w:color="auto"/>
              <w:bottom w:val="single" w:sz="12" w:space="0" w:color="auto"/>
            </w:tcBorders>
            <w:shd w:val="clear" w:color="auto" w:fill="auto"/>
            <w:vAlign w:val="bottom"/>
          </w:tcPr>
          <w:p w:rsidR="00744C9E" w:rsidRPr="00E61B44" w:rsidRDefault="00744C9E" w:rsidP="00E61B44">
            <w:pPr>
              <w:spacing w:line="300" w:lineRule="exact"/>
              <w:jc w:val="lowKashida"/>
              <w:rPr>
                <w:rFonts w:hint="cs"/>
                <w:i/>
                <w:iCs/>
                <w:w w:val="100"/>
                <w:sz w:val="22"/>
                <w:szCs w:val="22"/>
                <w:rtl/>
                <w:lang w:val="en-ZW" w:bidi="ar-EG"/>
              </w:rPr>
            </w:pPr>
            <w:r w:rsidRPr="00E61B44">
              <w:rPr>
                <w:rFonts w:hint="cs"/>
                <w:i/>
                <w:iCs/>
                <w:w w:val="100"/>
                <w:sz w:val="22"/>
                <w:szCs w:val="22"/>
                <w:rtl/>
                <w:lang w:val="en-ZW" w:bidi="ar-EG"/>
              </w:rPr>
              <w:t>ملمون بالقراءة والكتابة</w:t>
            </w:r>
          </w:p>
        </w:tc>
        <w:tc>
          <w:tcPr>
            <w:tcW w:w="640" w:type="dxa"/>
            <w:tcBorders>
              <w:top w:val="single" w:sz="4" w:space="0" w:color="auto"/>
              <w:bottom w:val="single" w:sz="12" w:space="0" w:color="auto"/>
            </w:tcBorders>
            <w:shd w:val="clear" w:color="auto" w:fill="auto"/>
            <w:vAlign w:val="bottom"/>
          </w:tcPr>
          <w:p w:rsidR="00744C9E" w:rsidRPr="00744C9E" w:rsidRDefault="00744C9E" w:rsidP="00E61B44">
            <w:pPr>
              <w:spacing w:line="300" w:lineRule="exact"/>
              <w:jc w:val="lowKashida"/>
              <w:rPr>
                <w:rFonts w:hint="cs"/>
                <w:i/>
                <w:iCs/>
                <w:sz w:val="22"/>
                <w:szCs w:val="22"/>
                <w:rtl/>
                <w:lang w:val="en-ZW" w:bidi="ar-EG"/>
              </w:rPr>
            </w:pPr>
            <w:r w:rsidRPr="00744C9E">
              <w:rPr>
                <w:rFonts w:hint="cs"/>
                <w:i/>
                <w:iCs/>
                <w:sz w:val="22"/>
                <w:szCs w:val="22"/>
                <w:rtl/>
                <w:lang w:val="en-ZW" w:bidi="ar-EG"/>
              </w:rPr>
              <w:t>أُميون</w:t>
            </w:r>
          </w:p>
        </w:tc>
        <w:tc>
          <w:tcPr>
            <w:tcW w:w="720" w:type="dxa"/>
            <w:tcBorders>
              <w:top w:val="single" w:sz="4" w:space="0" w:color="auto"/>
              <w:bottom w:val="single" w:sz="12" w:space="0" w:color="auto"/>
            </w:tcBorders>
            <w:shd w:val="clear" w:color="auto" w:fill="auto"/>
            <w:vAlign w:val="bottom"/>
          </w:tcPr>
          <w:p w:rsidR="00744C9E" w:rsidRPr="00744C9E" w:rsidRDefault="00744C9E" w:rsidP="00E61B44">
            <w:pPr>
              <w:spacing w:line="300" w:lineRule="exact"/>
              <w:jc w:val="lowKashida"/>
              <w:rPr>
                <w:rFonts w:hint="cs"/>
                <w:i/>
                <w:iCs/>
                <w:sz w:val="22"/>
                <w:szCs w:val="22"/>
                <w:rtl/>
                <w:lang w:val="en-ZW" w:bidi="ar-EG"/>
              </w:rPr>
            </w:pPr>
            <w:r w:rsidRPr="00744C9E">
              <w:rPr>
                <w:rFonts w:hint="cs"/>
                <w:i/>
                <w:iCs/>
                <w:sz w:val="22"/>
                <w:szCs w:val="22"/>
                <w:rtl/>
                <w:lang w:val="en-ZW" w:bidi="ar-EG"/>
              </w:rPr>
              <w:t>المجموع</w:t>
            </w:r>
          </w:p>
        </w:tc>
        <w:tc>
          <w:tcPr>
            <w:tcW w:w="1040" w:type="dxa"/>
            <w:tcBorders>
              <w:top w:val="single" w:sz="4" w:space="0" w:color="auto"/>
              <w:bottom w:val="single" w:sz="12" w:space="0" w:color="auto"/>
            </w:tcBorders>
            <w:shd w:val="clear" w:color="auto" w:fill="auto"/>
            <w:vAlign w:val="bottom"/>
          </w:tcPr>
          <w:p w:rsidR="00744C9E" w:rsidRPr="00744C9E" w:rsidRDefault="00744C9E" w:rsidP="00E61B44">
            <w:pPr>
              <w:spacing w:line="300" w:lineRule="exact"/>
              <w:jc w:val="lowKashida"/>
              <w:rPr>
                <w:rFonts w:hint="cs"/>
                <w:i/>
                <w:iCs/>
                <w:sz w:val="22"/>
                <w:szCs w:val="22"/>
                <w:rtl/>
                <w:lang w:val="en-ZW" w:bidi="ar-EG"/>
              </w:rPr>
            </w:pPr>
            <w:r w:rsidRPr="00744C9E">
              <w:rPr>
                <w:rFonts w:hint="cs"/>
                <w:i/>
                <w:iCs/>
                <w:sz w:val="22"/>
                <w:szCs w:val="22"/>
                <w:rtl/>
                <w:lang w:val="en-ZW" w:bidi="ar-EG"/>
              </w:rPr>
              <w:t>ملمون بالقراءة والكتابة</w:t>
            </w:r>
          </w:p>
        </w:tc>
        <w:tc>
          <w:tcPr>
            <w:tcW w:w="640" w:type="dxa"/>
            <w:tcBorders>
              <w:top w:val="single" w:sz="4" w:space="0" w:color="auto"/>
              <w:bottom w:val="single" w:sz="12" w:space="0" w:color="auto"/>
            </w:tcBorders>
            <w:shd w:val="clear" w:color="auto" w:fill="auto"/>
            <w:vAlign w:val="bottom"/>
          </w:tcPr>
          <w:p w:rsidR="00744C9E" w:rsidRPr="00744C9E" w:rsidRDefault="00744C9E" w:rsidP="00E61B44">
            <w:pPr>
              <w:spacing w:line="300" w:lineRule="exact"/>
              <w:jc w:val="lowKashida"/>
              <w:rPr>
                <w:rFonts w:hint="cs"/>
                <w:i/>
                <w:iCs/>
                <w:sz w:val="22"/>
                <w:szCs w:val="22"/>
                <w:rtl/>
                <w:lang w:val="en-ZW" w:bidi="ar-EG"/>
              </w:rPr>
            </w:pPr>
            <w:r w:rsidRPr="00744C9E">
              <w:rPr>
                <w:rFonts w:hint="cs"/>
                <w:i/>
                <w:iCs/>
                <w:sz w:val="22"/>
                <w:szCs w:val="22"/>
                <w:rtl/>
                <w:lang w:val="en-ZW" w:bidi="ar-EG"/>
              </w:rPr>
              <w:t>أُميون</w:t>
            </w:r>
          </w:p>
        </w:tc>
        <w:tc>
          <w:tcPr>
            <w:tcW w:w="717" w:type="dxa"/>
            <w:tcBorders>
              <w:top w:val="single" w:sz="4" w:space="0" w:color="auto"/>
              <w:bottom w:val="single" w:sz="12" w:space="0" w:color="auto"/>
            </w:tcBorders>
            <w:shd w:val="clear" w:color="auto" w:fill="auto"/>
            <w:vAlign w:val="bottom"/>
          </w:tcPr>
          <w:p w:rsidR="00744C9E" w:rsidRPr="00744C9E" w:rsidRDefault="00744C9E" w:rsidP="00744C9E">
            <w:pPr>
              <w:spacing w:line="300" w:lineRule="exact"/>
              <w:rPr>
                <w:rFonts w:hint="cs"/>
                <w:i/>
                <w:iCs/>
                <w:sz w:val="22"/>
                <w:szCs w:val="22"/>
                <w:rtl/>
                <w:lang w:val="en-ZW" w:bidi="ar-EG"/>
              </w:rPr>
            </w:pPr>
            <w:r w:rsidRPr="00744C9E">
              <w:rPr>
                <w:rFonts w:hint="cs"/>
                <w:i/>
                <w:iCs/>
                <w:sz w:val="22"/>
                <w:szCs w:val="22"/>
                <w:rtl/>
                <w:lang w:val="en-ZW" w:bidi="ar-EG"/>
              </w:rPr>
              <w:t>المجموع</w:t>
            </w:r>
          </w:p>
        </w:tc>
      </w:tr>
      <w:tr w:rsidR="00E61B44" w:rsidRPr="00F41A45">
        <w:tblPrEx>
          <w:tblCellMar>
            <w:top w:w="0" w:type="dxa"/>
            <w:bottom w:w="0" w:type="dxa"/>
          </w:tblCellMar>
        </w:tblPrEx>
        <w:trPr>
          <w:cantSplit/>
          <w:trHeight w:hRule="exact" w:val="115"/>
          <w:tblHeader/>
          <w:jc w:val="center"/>
        </w:trPr>
        <w:tc>
          <w:tcPr>
            <w:tcW w:w="488" w:type="dxa"/>
            <w:tcBorders>
              <w:top w:val="single" w:sz="12" w:space="0" w:color="auto"/>
            </w:tcBorders>
            <w:shd w:val="clear" w:color="auto" w:fill="auto"/>
            <w:vAlign w:val="bottom"/>
          </w:tcPr>
          <w:p w:rsidR="00744C9E" w:rsidRPr="00F41A45" w:rsidRDefault="00744C9E" w:rsidP="009E690B">
            <w:pPr>
              <w:rPr>
                <w:rFonts w:hint="cs"/>
                <w:sz w:val="16"/>
                <w:szCs w:val="24"/>
                <w:rtl/>
                <w:lang w:val="en-ZW" w:bidi="ar-EG"/>
              </w:rPr>
            </w:pPr>
          </w:p>
        </w:tc>
        <w:tc>
          <w:tcPr>
            <w:tcW w:w="2160" w:type="dxa"/>
            <w:tcBorders>
              <w:top w:val="single" w:sz="12" w:space="0" w:color="auto"/>
            </w:tcBorders>
            <w:shd w:val="clear" w:color="auto" w:fill="auto"/>
            <w:vAlign w:val="bottom"/>
          </w:tcPr>
          <w:p w:rsidR="00744C9E" w:rsidRPr="00F41A45" w:rsidRDefault="00744C9E" w:rsidP="009E690B">
            <w:pPr>
              <w:rPr>
                <w:rFonts w:hint="cs"/>
                <w:sz w:val="16"/>
                <w:szCs w:val="24"/>
                <w:rtl/>
                <w:lang w:val="en-ZW" w:bidi="ar-EG"/>
              </w:rPr>
            </w:pPr>
          </w:p>
        </w:tc>
        <w:tc>
          <w:tcPr>
            <w:tcW w:w="1120" w:type="dxa"/>
            <w:tcBorders>
              <w:top w:val="single" w:sz="12" w:space="0" w:color="auto"/>
            </w:tcBorders>
            <w:shd w:val="clear" w:color="auto" w:fill="auto"/>
            <w:vAlign w:val="bottom"/>
          </w:tcPr>
          <w:p w:rsidR="00744C9E" w:rsidRPr="00F41A45" w:rsidRDefault="00744C9E" w:rsidP="009E690B">
            <w:pPr>
              <w:rPr>
                <w:rFonts w:hint="cs"/>
                <w:sz w:val="16"/>
                <w:szCs w:val="24"/>
                <w:rtl/>
                <w:lang w:val="en-ZW" w:bidi="ar-EG"/>
              </w:rPr>
            </w:pPr>
          </w:p>
        </w:tc>
        <w:tc>
          <w:tcPr>
            <w:tcW w:w="560" w:type="dxa"/>
            <w:tcBorders>
              <w:top w:val="single" w:sz="12" w:space="0" w:color="auto"/>
            </w:tcBorders>
            <w:shd w:val="clear" w:color="auto" w:fill="auto"/>
            <w:vAlign w:val="bottom"/>
          </w:tcPr>
          <w:p w:rsidR="00744C9E" w:rsidRPr="00F41A45" w:rsidRDefault="00744C9E" w:rsidP="009E690B">
            <w:pPr>
              <w:rPr>
                <w:rFonts w:hint="cs"/>
                <w:sz w:val="16"/>
                <w:szCs w:val="24"/>
                <w:rtl/>
                <w:lang w:val="en-ZW" w:bidi="ar-EG"/>
              </w:rPr>
            </w:pPr>
          </w:p>
        </w:tc>
        <w:tc>
          <w:tcPr>
            <w:tcW w:w="800" w:type="dxa"/>
            <w:tcBorders>
              <w:top w:val="single" w:sz="12" w:space="0" w:color="auto"/>
            </w:tcBorders>
            <w:shd w:val="clear" w:color="auto" w:fill="auto"/>
            <w:vAlign w:val="bottom"/>
          </w:tcPr>
          <w:p w:rsidR="00744C9E" w:rsidRPr="00F41A45" w:rsidRDefault="00744C9E" w:rsidP="009E690B">
            <w:pPr>
              <w:rPr>
                <w:rFonts w:hint="cs"/>
                <w:sz w:val="16"/>
                <w:szCs w:val="24"/>
                <w:rtl/>
                <w:lang w:val="en-ZW" w:bidi="ar-EG"/>
              </w:rPr>
            </w:pPr>
          </w:p>
        </w:tc>
        <w:tc>
          <w:tcPr>
            <w:tcW w:w="960" w:type="dxa"/>
            <w:tcBorders>
              <w:top w:val="single" w:sz="12" w:space="0" w:color="auto"/>
            </w:tcBorders>
            <w:shd w:val="clear" w:color="auto" w:fill="auto"/>
            <w:vAlign w:val="bottom"/>
          </w:tcPr>
          <w:p w:rsidR="00744C9E" w:rsidRPr="00F41A45" w:rsidRDefault="00744C9E" w:rsidP="009E690B">
            <w:pPr>
              <w:rPr>
                <w:rFonts w:hint="cs"/>
                <w:sz w:val="16"/>
                <w:szCs w:val="24"/>
                <w:rtl/>
                <w:lang w:val="en-ZW" w:bidi="ar-EG"/>
              </w:rPr>
            </w:pPr>
          </w:p>
        </w:tc>
        <w:tc>
          <w:tcPr>
            <w:tcW w:w="640" w:type="dxa"/>
            <w:tcBorders>
              <w:top w:val="single" w:sz="12" w:space="0" w:color="auto"/>
            </w:tcBorders>
            <w:shd w:val="clear" w:color="auto" w:fill="auto"/>
            <w:vAlign w:val="bottom"/>
          </w:tcPr>
          <w:p w:rsidR="00744C9E" w:rsidRPr="00F41A45" w:rsidRDefault="00744C9E" w:rsidP="009E690B">
            <w:pPr>
              <w:rPr>
                <w:rFonts w:hint="cs"/>
                <w:sz w:val="16"/>
                <w:szCs w:val="24"/>
                <w:rtl/>
                <w:lang w:val="en-ZW" w:bidi="ar-EG"/>
              </w:rPr>
            </w:pPr>
          </w:p>
        </w:tc>
        <w:tc>
          <w:tcPr>
            <w:tcW w:w="720" w:type="dxa"/>
            <w:tcBorders>
              <w:top w:val="single" w:sz="12" w:space="0" w:color="auto"/>
            </w:tcBorders>
            <w:shd w:val="clear" w:color="auto" w:fill="auto"/>
            <w:vAlign w:val="bottom"/>
          </w:tcPr>
          <w:p w:rsidR="00744C9E" w:rsidRPr="00F41A45" w:rsidRDefault="00744C9E" w:rsidP="009E690B">
            <w:pPr>
              <w:rPr>
                <w:rFonts w:hint="cs"/>
                <w:sz w:val="16"/>
                <w:szCs w:val="24"/>
                <w:rtl/>
                <w:lang w:val="en-ZW" w:bidi="ar-EG"/>
              </w:rPr>
            </w:pPr>
          </w:p>
        </w:tc>
        <w:tc>
          <w:tcPr>
            <w:tcW w:w="1040" w:type="dxa"/>
            <w:tcBorders>
              <w:top w:val="single" w:sz="12" w:space="0" w:color="auto"/>
            </w:tcBorders>
            <w:shd w:val="clear" w:color="auto" w:fill="auto"/>
            <w:vAlign w:val="bottom"/>
          </w:tcPr>
          <w:p w:rsidR="00744C9E" w:rsidRPr="00F41A45" w:rsidRDefault="00744C9E" w:rsidP="009E690B">
            <w:pPr>
              <w:rPr>
                <w:rFonts w:hint="cs"/>
                <w:sz w:val="16"/>
                <w:szCs w:val="24"/>
                <w:rtl/>
                <w:lang w:val="en-ZW" w:bidi="ar-EG"/>
              </w:rPr>
            </w:pPr>
          </w:p>
        </w:tc>
        <w:tc>
          <w:tcPr>
            <w:tcW w:w="640" w:type="dxa"/>
            <w:tcBorders>
              <w:top w:val="single" w:sz="12" w:space="0" w:color="auto"/>
            </w:tcBorders>
            <w:shd w:val="clear" w:color="auto" w:fill="auto"/>
            <w:vAlign w:val="bottom"/>
          </w:tcPr>
          <w:p w:rsidR="00744C9E" w:rsidRPr="00F41A45" w:rsidRDefault="00744C9E" w:rsidP="009E690B">
            <w:pPr>
              <w:rPr>
                <w:rFonts w:hint="cs"/>
                <w:sz w:val="16"/>
                <w:szCs w:val="24"/>
                <w:rtl/>
                <w:lang w:val="en-ZW" w:bidi="ar-EG"/>
              </w:rPr>
            </w:pPr>
          </w:p>
        </w:tc>
        <w:tc>
          <w:tcPr>
            <w:tcW w:w="717" w:type="dxa"/>
            <w:tcBorders>
              <w:top w:val="single" w:sz="12" w:space="0" w:color="auto"/>
            </w:tcBorders>
            <w:shd w:val="clear" w:color="auto" w:fill="auto"/>
            <w:vAlign w:val="bottom"/>
          </w:tcPr>
          <w:p w:rsidR="00744C9E" w:rsidRPr="00F41A45" w:rsidRDefault="00744C9E" w:rsidP="009E690B">
            <w:pPr>
              <w:rPr>
                <w:rFonts w:hint="cs"/>
                <w:sz w:val="16"/>
                <w:szCs w:val="24"/>
                <w:rtl/>
                <w:lang w:val="en-ZW" w:bidi="ar-EG"/>
              </w:rPr>
            </w:pPr>
          </w:p>
        </w:tc>
      </w:tr>
      <w:tr w:rsidR="00E61B44" w:rsidRPr="00E61B44">
        <w:tblPrEx>
          <w:tblCellMar>
            <w:top w:w="0" w:type="dxa"/>
            <w:bottom w:w="0" w:type="dxa"/>
          </w:tblCellMar>
        </w:tblPrEx>
        <w:trPr>
          <w:cantSplit/>
          <w:jc w:val="center"/>
        </w:trPr>
        <w:tc>
          <w:tcPr>
            <w:tcW w:w="488" w:type="dxa"/>
            <w:shd w:val="clear" w:color="auto" w:fill="auto"/>
            <w:vAlign w:val="bottom"/>
          </w:tcPr>
          <w:p w:rsidR="00744C9E" w:rsidRPr="00E61B44" w:rsidRDefault="00744C9E" w:rsidP="009E690B">
            <w:pPr>
              <w:rPr>
                <w:rFonts w:hint="cs"/>
                <w:sz w:val="22"/>
                <w:szCs w:val="22"/>
                <w:rtl/>
                <w:lang w:val="en-ZW" w:bidi="ar-EG"/>
              </w:rPr>
            </w:pPr>
            <w:r w:rsidRPr="00E61B44">
              <w:rPr>
                <w:rFonts w:hint="cs"/>
                <w:sz w:val="22"/>
                <w:szCs w:val="22"/>
                <w:rtl/>
                <w:lang w:val="en-ZW" w:bidi="ar-EG"/>
              </w:rPr>
              <w:t>1</w:t>
            </w:r>
          </w:p>
        </w:tc>
        <w:tc>
          <w:tcPr>
            <w:tcW w:w="2160" w:type="dxa"/>
            <w:shd w:val="clear" w:color="auto" w:fill="auto"/>
            <w:vAlign w:val="bottom"/>
          </w:tcPr>
          <w:p w:rsidR="00744C9E" w:rsidRPr="00E61B44" w:rsidRDefault="00E61B44" w:rsidP="00E61B44">
            <w:pPr>
              <w:jc w:val="lowKashida"/>
              <w:rPr>
                <w:rFonts w:hint="cs"/>
                <w:sz w:val="22"/>
                <w:szCs w:val="22"/>
                <w:lang w:val="en-ZW" w:bidi="ar-EG"/>
              </w:rPr>
            </w:pPr>
            <w:r w:rsidRPr="00E61B44">
              <w:rPr>
                <w:rFonts w:hint="cs"/>
                <w:sz w:val="22"/>
                <w:szCs w:val="22"/>
                <w:rtl/>
                <w:lang w:val="en-ZW" w:bidi="ar-EG"/>
              </w:rPr>
              <w:t>المعرفة العملية/مُشغّل</w:t>
            </w:r>
          </w:p>
        </w:tc>
        <w:tc>
          <w:tcPr>
            <w:tcW w:w="1120" w:type="dxa"/>
            <w:shd w:val="clear" w:color="auto" w:fill="auto"/>
            <w:vAlign w:val="bottom"/>
          </w:tcPr>
          <w:p w:rsidR="00744C9E" w:rsidRPr="00E61B44" w:rsidRDefault="00744C9E" w:rsidP="009E690B">
            <w:pPr>
              <w:bidi w:val="0"/>
              <w:jc w:val="right"/>
              <w:rPr>
                <w:sz w:val="22"/>
                <w:szCs w:val="22"/>
                <w:lang w:val="en-ZW" w:bidi="ar-EG"/>
              </w:rPr>
            </w:pPr>
            <w:r w:rsidRPr="00E61B44">
              <w:rPr>
                <w:sz w:val="22"/>
                <w:szCs w:val="22"/>
                <w:rtl/>
                <w:lang w:val="en-ZW" w:bidi="ar-EG"/>
              </w:rPr>
              <w:t>1</w:t>
            </w:r>
            <w:r w:rsidRPr="00E61B44">
              <w:rPr>
                <w:sz w:val="22"/>
                <w:szCs w:val="22"/>
                <w:lang w:val="en-ZW" w:bidi="ar-EG"/>
              </w:rPr>
              <w:t xml:space="preserve"> </w:t>
            </w:r>
            <w:r w:rsidRPr="00E61B44">
              <w:rPr>
                <w:sz w:val="22"/>
                <w:szCs w:val="22"/>
                <w:rtl/>
                <w:lang w:val="en-ZW" w:bidi="ar-EG"/>
              </w:rPr>
              <w:t>084</w:t>
            </w:r>
          </w:p>
        </w:tc>
        <w:tc>
          <w:tcPr>
            <w:tcW w:w="560" w:type="dxa"/>
            <w:shd w:val="clear" w:color="auto" w:fill="auto"/>
            <w:vAlign w:val="bottom"/>
          </w:tcPr>
          <w:p w:rsidR="00744C9E" w:rsidRPr="00E61B44" w:rsidRDefault="00744C9E" w:rsidP="009E690B">
            <w:pPr>
              <w:bidi w:val="0"/>
              <w:jc w:val="right"/>
              <w:rPr>
                <w:sz w:val="22"/>
                <w:szCs w:val="22"/>
                <w:lang w:val="en-ZW" w:bidi="ar-EG"/>
              </w:rPr>
            </w:pPr>
            <w:r w:rsidRPr="00E61B44">
              <w:rPr>
                <w:sz w:val="22"/>
                <w:szCs w:val="22"/>
                <w:rtl/>
                <w:lang w:val="en-ZW" w:bidi="ar-EG"/>
              </w:rPr>
              <w:t>522</w:t>
            </w:r>
          </w:p>
        </w:tc>
        <w:tc>
          <w:tcPr>
            <w:tcW w:w="800" w:type="dxa"/>
            <w:shd w:val="clear" w:color="auto" w:fill="auto"/>
            <w:vAlign w:val="bottom"/>
          </w:tcPr>
          <w:p w:rsidR="00744C9E" w:rsidRPr="00E61B44" w:rsidRDefault="00744C9E" w:rsidP="009E690B">
            <w:pPr>
              <w:bidi w:val="0"/>
              <w:jc w:val="right"/>
              <w:rPr>
                <w:sz w:val="22"/>
                <w:szCs w:val="22"/>
                <w:lang w:val="en-ZW" w:bidi="ar-EG"/>
              </w:rPr>
            </w:pPr>
            <w:r w:rsidRPr="00E61B44">
              <w:rPr>
                <w:sz w:val="22"/>
                <w:szCs w:val="22"/>
                <w:rtl/>
                <w:lang w:val="en-ZW" w:bidi="ar-EG"/>
              </w:rPr>
              <w:t>1</w:t>
            </w:r>
            <w:r w:rsidRPr="00E61B44">
              <w:rPr>
                <w:sz w:val="22"/>
                <w:szCs w:val="22"/>
                <w:lang w:val="en-ZW" w:bidi="ar-EG"/>
              </w:rPr>
              <w:t xml:space="preserve"> </w:t>
            </w:r>
            <w:r w:rsidRPr="00E61B44">
              <w:rPr>
                <w:sz w:val="22"/>
                <w:szCs w:val="22"/>
                <w:rtl/>
                <w:lang w:val="en-ZW" w:bidi="ar-EG"/>
              </w:rPr>
              <w:t>606</w:t>
            </w:r>
          </w:p>
        </w:tc>
        <w:tc>
          <w:tcPr>
            <w:tcW w:w="960" w:type="dxa"/>
            <w:shd w:val="clear" w:color="auto" w:fill="auto"/>
            <w:vAlign w:val="bottom"/>
          </w:tcPr>
          <w:p w:rsidR="00744C9E" w:rsidRPr="00E61B44" w:rsidRDefault="00744C9E" w:rsidP="009E690B">
            <w:pPr>
              <w:bidi w:val="0"/>
              <w:jc w:val="right"/>
              <w:rPr>
                <w:sz w:val="22"/>
                <w:szCs w:val="22"/>
                <w:lang w:val="en-ZW" w:bidi="ar-EG"/>
              </w:rPr>
            </w:pPr>
            <w:r w:rsidRPr="00E61B44">
              <w:rPr>
                <w:sz w:val="22"/>
                <w:szCs w:val="22"/>
                <w:rtl/>
                <w:lang w:val="en-ZW" w:bidi="ar-EG"/>
              </w:rPr>
              <w:t>202</w:t>
            </w:r>
          </w:p>
        </w:tc>
        <w:tc>
          <w:tcPr>
            <w:tcW w:w="640" w:type="dxa"/>
            <w:shd w:val="clear" w:color="auto" w:fill="auto"/>
            <w:vAlign w:val="bottom"/>
          </w:tcPr>
          <w:p w:rsidR="00744C9E" w:rsidRPr="00E61B44" w:rsidRDefault="00744C9E" w:rsidP="009E690B">
            <w:pPr>
              <w:bidi w:val="0"/>
              <w:jc w:val="right"/>
              <w:rPr>
                <w:sz w:val="22"/>
                <w:szCs w:val="22"/>
                <w:lang w:val="en-ZW" w:bidi="ar-EG"/>
              </w:rPr>
            </w:pPr>
            <w:r w:rsidRPr="00E61B44">
              <w:rPr>
                <w:sz w:val="22"/>
                <w:szCs w:val="22"/>
                <w:rtl/>
                <w:lang w:val="en-ZW" w:bidi="ar-EG"/>
              </w:rPr>
              <w:t>39</w:t>
            </w:r>
          </w:p>
        </w:tc>
        <w:tc>
          <w:tcPr>
            <w:tcW w:w="720" w:type="dxa"/>
            <w:shd w:val="clear" w:color="auto" w:fill="auto"/>
            <w:vAlign w:val="bottom"/>
          </w:tcPr>
          <w:p w:rsidR="00744C9E" w:rsidRPr="00E61B44" w:rsidRDefault="00744C9E" w:rsidP="009E690B">
            <w:pPr>
              <w:bidi w:val="0"/>
              <w:jc w:val="right"/>
              <w:rPr>
                <w:sz w:val="22"/>
                <w:szCs w:val="22"/>
                <w:lang w:val="en-ZW" w:bidi="ar-EG"/>
              </w:rPr>
            </w:pPr>
            <w:r w:rsidRPr="00E61B44">
              <w:rPr>
                <w:sz w:val="22"/>
                <w:szCs w:val="22"/>
                <w:rtl/>
                <w:lang w:val="en-ZW" w:bidi="ar-EG"/>
              </w:rPr>
              <w:t>241</w:t>
            </w:r>
          </w:p>
        </w:tc>
        <w:tc>
          <w:tcPr>
            <w:tcW w:w="1040" w:type="dxa"/>
            <w:shd w:val="clear" w:color="auto" w:fill="auto"/>
            <w:vAlign w:val="bottom"/>
          </w:tcPr>
          <w:p w:rsidR="00744C9E" w:rsidRPr="00E61B44" w:rsidRDefault="00744C9E" w:rsidP="009E690B">
            <w:pPr>
              <w:bidi w:val="0"/>
              <w:jc w:val="right"/>
              <w:rPr>
                <w:sz w:val="22"/>
                <w:szCs w:val="22"/>
                <w:lang w:val="en-ZW" w:bidi="ar-EG"/>
              </w:rPr>
            </w:pPr>
            <w:r w:rsidRPr="00E61B44">
              <w:rPr>
                <w:sz w:val="22"/>
                <w:szCs w:val="22"/>
                <w:rtl/>
                <w:lang w:val="en-ZW" w:bidi="ar-EG"/>
              </w:rPr>
              <w:t>1</w:t>
            </w:r>
            <w:r w:rsidRPr="00E61B44">
              <w:rPr>
                <w:sz w:val="22"/>
                <w:szCs w:val="22"/>
                <w:lang w:val="en-ZW" w:bidi="ar-EG"/>
              </w:rPr>
              <w:t xml:space="preserve"> </w:t>
            </w:r>
            <w:r w:rsidRPr="00E61B44">
              <w:rPr>
                <w:sz w:val="22"/>
                <w:szCs w:val="22"/>
                <w:rtl/>
                <w:lang w:val="en-ZW" w:bidi="ar-EG"/>
              </w:rPr>
              <w:t>286</w:t>
            </w:r>
          </w:p>
        </w:tc>
        <w:tc>
          <w:tcPr>
            <w:tcW w:w="640" w:type="dxa"/>
            <w:shd w:val="clear" w:color="auto" w:fill="auto"/>
            <w:vAlign w:val="bottom"/>
          </w:tcPr>
          <w:p w:rsidR="00744C9E" w:rsidRPr="00E61B44" w:rsidRDefault="00744C9E" w:rsidP="009E690B">
            <w:pPr>
              <w:bidi w:val="0"/>
              <w:jc w:val="right"/>
              <w:rPr>
                <w:sz w:val="22"/>
                <w:szCs w:val="22"/>
                <w:lang w:val="en-ZW" w:bidi="ar-EG"/>
              </w:rPr>
            </w:pPr>
            <w:r w:rsidRPr="00E61B44">
              <w:rPr>
                <w:sz w:val="22"/>
                <w:szCs w:val="22"/>
                <w:rtl/>
                <w:lang w:val="en-ZW" w:bidi="ar-EG"/>
              </w:rPr>
              <w:t>561</w:t>
            </w:r>
          </w:p>
        </w:tc>
        <w:tc>
          <w:tcPr>
            <w:tcW w:w="717" w:type="dxa"/>
            <w:shd w:val="clear" w:color="auto" w:fill="auto"/>
            <w:vAlign w:val="bottom"/>
          </w:tcPr>
          <w:p w:rsidR="00744C9E" w:rsidRPr="00E61B44" w:rsidRDefault="00744C9E" w:rsidP="009E690B">
            <w:pPr>
              <w:bidi w:val="0"/>
              <w:jc w:val="right"/>
              <w:rPr>
                <w:sz w:val="22"/>
                <w:szCs w:val="22"/>
                <w:lang w:val="en-ZW" w:bidi="ar-EG"/>
              </w:rPr>
            </w:pPr>
            <w:r w:rsidRPr="00E61B44">
              <w:rPr>
                <w:sz w:val="22"/>
                <w:szCs w:val="22"/>
                <w:rtl/>
                <w:lang w:val="en-ZW" w:bidi="ar-EG"/>
              </w:rPr>
              <w:t>1</w:t>
            </w:r>
            <w:r w:rsidRPr="00E61B44">
              <w:rPr>
                <w:sz w:val="22"/>
                <w:szCs w:val="22"/>
                <w:lang w:val="en-ZW" w:bidi="ar-EG"/>
              </w:rPr>
              <w:t xml:space="preserve"> </w:t>
            </w:r>
            <w:r w:rsidRPr="00E61B44">
              <w:rPr>
                <w:sz w:val="22"/>
                <w:szCs w:val="22"/>
                <w:rtl/>
                <w:lang w:val="en-ZW" w:bidi="ar-EG"/>
              </w:rPr>
              <w:t>847</w:t>
            </w:r>
          </w:p>
        </w:tc>
      </w:tr>
      <w:tr w:rsidR="00E61B44" w:rsidRPr="00E61B44">
        <w:tblPrEx>
          <w:tblCellMar>
            <w:top w:w="0" w:type="dxa"/>
            <w:bottom w:w="0" w:type="dxa"/>
          </w:tblCellMar>
        </w:tblPrEx>
        <w:trPr>
          <w:cantSplit/>
          <w:jc w:val="center"/>
        </w:trPr>
        <w:tc>
          <w:tcPr>
            <w:tcW w:w="488" w:type="dxa"/>
            <w:shd w:val="clear" w:color="auto" w:fill="auto"/>
            <w:vAlign w:val="bottom"/>
          </w:tcPr>
          <w:p w:rsidR="00744C9E" w:rsidRPr="00E61B44" w:rsidRDefault="00744C9E" w:rsidP="009E690B">
            <w:pPr>
              <w:rPr>
                <w:rFonts w:hint="cs"/>
                <w:sz w:val="22"/>
                <w:szCs w:val="22"/>
                <w:rtl/>
                <w:lang w:val="en-ZW" w:bidi="ar-EG"/>
              </w:rPr>
            </w:pPr>
            <w:r w:rsidRPr="00E61B44">
              <w:rPr>
                <w:rFonts w:hint="cs"/>
                <w:sz w:val="22"/>
                <w:szCs w:val="22"/>
                <w:rtl/>
                <w:lang w:val="en-ZW" w:bidi="ar-EG"/>
              </w:rPr>
              <w:t>3</w:t>
            </w:r>
          </w:p>
        </w:tc>
        <w:tc>
          <w:tcPr>
            <w:tcW w:w="2160" w:type="dxa"/>
            <w:shd w:val="clear" w:color="auto" w:fill="auto"/>
            <w:vAlign w:val="bottom"/>
          </w:tcPr>
          <w:p w:rsidR="00744C9E" w:rsidRPr="00E61B44" w:rsidRDefault="00E61B44" w:rsidP="00E61B44">
            <w:pPr>
              <w:jc w:val="lowKashida"/>
              <w:rPr>
                <w:rFonts w:hint="cs"/>
                <w:sz w:val="22"/>
                <w:szCs w:val="22"/>
                <w:lang w:val="en-ZW" w:bidi="ar-EG"/>
              </w:rPr>
            </w:pPr>
            <w:r w:rsidRPr="00E61B44">
              <w:rPr>
                <w:rFonts w:hint="cs"/>
                <w:sz w:val="22"/>
                <w:szCs w:val="22"/>
                <w:rtl/>
                <w:lang w:val="en-ZW" w:bidi="ar-EG"/>
              </w:rPr>
              <w:t>مُشغّل كفؤ/ماهر</w:t>
            </w:r>
          </w:p>
        </w:tc>
        <w:tc>
          <w:tcPr>
            <w:tcW w:w="1120" w:type="dxa"/>
            <w:shd w:val="clear" w:color="auto" w:fill="auto"/>
            <w:vAlign w:val="bottom"/>
          </w:tcPr>
          <w:p w:rsidR="00744C9E" w:rsidRPr="00E61B44" w:rsidRDefault="00744C9E" w:rsidP="009E690B">
            <w:pPr>
              <w:bidi w:val="0"/>
              <w:jc w:val="right"/>
              <w:rPr>
                <w:sz w:val="22"/>
                <w:szCs w:val="22"/>
                <w:lang w:val="en-ZW" w:bidi="ar-EG"/>
              </w:rPr>
            </w:pPr>
            <w:r w:rsidRPr="00E61B44">
              <w:rPr>
                <w:sz w:val="22"/>
                <w:szCs w:val="22"/>
                <w:rtl/>
                <w:lang w:val="en-ZW" w:bidi="ar-EG"/>
              </w:rPr>
              <w:t>2</w:t>
            </w:r>
            <w:r w:rsidRPr="00E61B44">
              <w:rPr>
                <w:sz w:val="22"/>
                <w:szCs w:val="22"/>
                <w:lang w:val="en-ZW" w:bidi="ar-EG"/>
              </w:rPr>
              <w:t xml:space="preserve"> </w:t>
            </w:r>
            <w:r w:rsidRPr="00E61B44">
              <w:rPr>
                <w:sz w:val="22"/>
                <w:szCs w:val="22"/>
                <w:rtl/>
                <w:lang w:val="en-ZW" w:bidi="ar-EG"/>
              </w:rPr>
              <w:t>288</w:t>
            </w:r>
          </w:p>
        </w:tc>
        <w:tc>
          <w:tcPr>
            <w:tcW w:w="560" w:type="dxa"/>
            <w:shd w:val="clear" w:color="auto" w:fill="auto"/>
            <w:vAlign w:val="bottom"/>
          </w:tcPr>
          <w:p w:rsidR="00744C9E" w:rsidRPr="00E61B44" w:rsidRDefault="00744C9E" w:rsidP="009E690B">
            <w:pPr>
              <w:bidi w:val="0"/>
              <w:jc w:val="right"/>
              <w:rPr>
                <w:sz w:val="22"/>
                <w:szCs w:val="22"/>
                <w:lang w:val="en-ZW" w:bidi="ar-EG"/>
              </w:rPr>
            </w:pPr>
            <w:r w:rsidRPr="00E61B44">
              <w:rPr>
                <w:sz w:val="22"/>
                <w:szCs w:val="22"/>
                <w:rtl/>
                <w:lang w:val="en-ZW" w:bidi="ar-EG"/>
              </w:rPr>
              <w:t>392</w:t>
            </w:r>
          </w:p>
        </w:tc>
        <w:tc>
          <w:tcPr>
            <w:tcW w:w="800" w:type="dxa"/>
            <w:shd w:val="clear" w:color="auto" w:fill="auto"/>
            <w:vAlign w:val="bottom"/>
          </w:tcPr>
          <w:p w:rsidR="00744C9E" w:rsidRPr="00E61B44" w:rsidRDefault="00744C9E" w:rsidP="009E690B">
            <w:pPr>
              <w:bidi w:val="0"/>
              <w:jc w:val="right"/>
              <w:rPr>
                <w:sz w:val="22"/>
                <w:szCs w:val="22"/>
                <w:lang w:val="en-ZW" w:bidi="ar-EG"/>
              </w:rPr>
            </w:pPr>
            <w:r w:rsidRPr="00E61B44">
              <w:rPr>
                <w:sz w:val="22"/>
                <w:szCs w:val="22"/>
                <w:rtl/>
                <w:lang w:val="en-ZW" w:bidi="ar-EG"/>
              </w:rPr>
              <w:t>2</w:t>
            </w:r>
            <w:r w:rsidRPr="00E61B44">
              <w:rPr>
                <w:sz w:val="22"/>
                <w:szCs w:val="22"/>
                <w:lang w:val="en-ZW" w:bidi="ar-EG"/>
              </w:rPr>
              <w:t xml:space="preserve"> </w:t>
            </w:r>
            <w:r w:rsidRPr="00E61B44">
              <w:rPr>
                <w:sz w:val="22"/>
                <w:szCs w:val="22"/>
                <w:rtl/>
                <w:lang w:val="en-ZW" w:bidi="ar-EG"/>
              </w:rPr>
              <w:t>680</w:t>
            </w:r>
          </w:p>
        </w:tc>
        <w:tc>
          <w:tcPr>
            <w:tcW w:w="960" w:type="dxa"/>
            <w:shd w:val="clear" w:color="auto" w:fill="auto"/>
            <w:vAlign w:val="bottom"/>
          </w:tcPr>
          <w:p w:rsidR="00744C9E" w:rsidRPr="00E61B44" w:rsidRDefault="00744C9E" w:rsidP="009E690B">
            <w:pPr>
              <w:bidi w:val="0"/>
              <w:jc w:val="right"/>
              <w:rPr>
                <w:sz w:val="22"/>
                <w:szCs w:val="22"/>
                <w:lang w:val="en-ZW" w:bidi="ar-EG"/>
              </w:rPr>
            </w:pPr>
            <w:r w:rsidRPr="00E61B44">
              <w:rPr>
                <w:sz w:val="22"/>
                <w:szCs w:val="22"/>
                <w:rtl/>
                <w:lang w:val="en-ZW" w:bidi="ar-EG"/>
              </w:rPr>
              <w:t>674</w:t>
            </w:r>
          </w:p>
        </w:tc>
        <w:tc>
          <w:tcPr>
            <w:tcW w:w="640" w:type="dxa"/>
            <w:shd w:val="clear" w:color="auto" w:fill="auto"/>
            <w:vAlign w:val="bottom"/>
          </w:tcPr>
          <w:p w:rsidR="00744C9E" w:rsidRPr="00E61B44" w:rsidRDefault="00744C9E" w:rsidP="009E690B">
            <w:pPr>
              <w:bidi w:val="0"/>
              <w:jc w:val="right"/>
              <w:rPr>
                <w:sz w:val="22"/>
                <w:szCs w:val="22"/>
                <w:lang w:val="en-ZW" w:bidi="ar-EG"/>
              </w:rPr>
            </w:pPr>
            <w:r w:rsidRPr="00E61B44">
              <w:rPr>
                <w:sz w:val="22"/>
                <w:szCs w:val="22"/>
                <w:rtl/>
                <w:lang w:val="en-ZW" w:bidi="ar-EG"/>
              </w:rPr>
              <w:t>27</w:t>
            </w:r>
          </w:p>
        </w:tc>
        <w:tc>
          <w:tcPr>
            <w:tcW w:w="720" w:type="dxa"/>
            <w:shd w:val="clear" w:color="auto" w:fill="auto"/>
            <w:vAlign w:val="bottom"/>
          </w:tcPr>
          <w:p w:rsidR="00744C9E" w:rsidRPr="00E61B44" w:rsidRDefault="00744C9E" w:rsidP="009E690B">
            <w:pPr>
              <w:bidi w:val="0"/>
              <w:jc w:val="right"/>
              <w:rPr>
                <w:sz w:val="22"/>
                <w:szCs w:val="22"/>
                <w:lang w:val="en-ZW" w:bidi="ar-EG"/>
              </w:rPr>
            </w:pPr>
            <w:r w:rsidRPr="00E61B44">
              <w:rPr>
                <w:sz w:val="22"/>
                <w:szCs w:val="22"/>
                <w:rtl/>
                <w:lang w:val="en-ZW" w:bidi="ar-EG"/>
              </w:rPr>
              <w:t>701</w:t>
            </w:r>
          </w:p>
        </w:tc>
        <w:tc>
          <w:tcPr>
            <w:tcW w:w="1040" w:type="dxa"/>
            <w:shd w:val="clear" w:color="auto" w:fill="auto"/>
            <w:vAlign w:val="bottom"/>
          </w:tcPr>
          <w:p w:rsidR="00744C9E" w:rsidRPr="00E61B44" w:rsidRDefault="00744C9E" w:rsidP="009E690B">
            <w:pPr>
              <w:bidi w:val="0"/>
              <w:jc w:val="right"/>
              <w:rPr>
                <w:sz w:val="22"/>
                <w:szCs w:val="22"/>
                <w:lang w:val="en-ZW" w:bidi="ar-EG"/>
              </w:rPr>
            </w:pPr>
            <w:r w:rsidRPr="00E61B44">
              <w:rPr>
                <w:sz w:val="22"/>
                <w:szCs w:val="22"/>
                <w:rtl/>
                <w:lang w:val="en-ZW" w:bidi="ar-EG"/>
              </w:rPr>
              <w:t>2</w:t>
            </w:r>
            <w:r w:rsidRPr="00E61B44">
              <w:rPr>
                <w:sz w:val="22"/>
                <w:szCs w:val="22"/>
                <w:lang w:val="en-ZW" w:bidi="ar-EG"/>
              </w:rPr>
              <w:t xml:space="preserve"> </w:t>
            </w:r>
            <w:r w:rsidRPr="00E61B44">
              <w:rPr>
                <w:sz w:val="22"/>
                <w:szCs w:val="22"/>
                <w:rtl/>
                <w:lang w:val="en-ZW" w:bidi="ar-EG"/>
              </w:rPr>
              <w:t>962</w:t>
            </w:r>
          </w:p>
        </w:tc>
        <w:tc>
          <w:tcPr>
            <w:tcW w:w="640" w:type="dxa"/>
            <w:shd w:val="clear" w:color="auto" w:fill="auto"/>
            <w:vAlign w:val="bottom"/>
          </w:tcPr>
          <w:p w:rsidR="00744C9E" w:rsidRPr="00E61B44" w:rsidRDefault="00744C9E" w:rsidP="009E690B">
            <w:pPr>
              <w:bidi w:val="0"/>
              <w:jc w:val="right"/>
              <w:rPr>
                <w:sz w:val="22"/>
                <w:szCs w:val="22"/>
                <w:lang w:val="en-ZW" w:bidi="ar-EG"/>
              </w:rPr>
            </w:pPr>
            <w:r w:rsidRPr="00E61B44">
              <w:rPr>
                <w:sz w:val="22"/>
                <w:szCs w:val="22"/>
                <w:rtl/>
                <w:lang w:val="en-ZW" w:bidi="ar-EG"/>
              </w:rPr>
              <w:t>419</w:t>
            </w:r>
          </w:p>
        </w:tc>
        <w:tc>
          <w:tcPr>
            <w:tcW w:w="717" w:type="dxa"/>
            <w:shd w:val="clear" w:color="auto" w:fill="auto"/>
            <w:vAlign w:val="bottom"/>
          </w:tcPr>
          <w:p w:rsidR="00744C9E" w:rsidRPr="00E61B44" w:rsidRDefault="00744C9E" w:rsidP="009E690B">
            <w:pPr>
              <w:bidi w:val="0"/>
              <w:jc w:val="right"/>
              <w:rPr>
                <w:sz w:val="22"/>
                <w:szCs w:val="22"/>
                <w:lang w:val="en-ZW" w:bidi="ar-EG"/>
              </w:rPr>
            </w:pPr>
            <w:r w:rsidRPr="00E61B44">
              <w:rPr>
                <w:sz w:val="22"/>
                <w:szCs w:val="22"/>
                <w:rtl/>
                <w:lang w:val="en-ZW" w:bidi="ar-EG"/>
              </w:rPr>
              <w:t>3</w:t>
            </w:r>
            <w:r w:rsidRPr="00E61B44">
              <w:rPr>
                <w:sz w:val="22"/>
                <w:szCs w:val="22"/>
                <w:lang w:val="en-ZW" w:bidi="ar-EG"/>
              </w:rPr>
              <w:t xml:space="preserve"> </w:t>
            </w:r>
            <w:r w:rsidRPr="00E61B44">
              <w:rPr>
                <w:sz w:val="22"/>
                <w:szCs w:val="22"/>
                <w:rtl/>
                <w:lang w:val="en-ZW" w:bidi="ar-EG"/>
              </w:rPr>
              <w:t>381</w:t>
            </w:r>
          </w:p>
        </w:tc>
      </w:tr>
      <w:tr w:rsidR="00E61B44" w:rsidRPr="00E61B44">
        <w:tblPrEx>
          <w:tblCellMar>
            <w:top w:w="0" w:type="dxa"/>
            <w:bottom w:w="0" w:type="dxa"/>
          </w:tblCellMar>
        </w:tblPrEx>
        <w:trPr>
          <w:cantSplit/>
          <w:jc w:val="center"/>
        </w:trPr>
        <w:tc>
          <w:tcPr>
            <w:tcW w:w="488" w:type="dxa"/>
            <w:shd w:val="clear" w:color="auto" w:fill="auto"/>
            <w:vAlign w:val="bottom"/>
          </w:tcPr>
          <w:p w:rsidR="00744C9E" w:rsidRPr="00E61B44" w:rsidRDefault="00744C9E" w:rsidP="009E690B">
            <w:pPr>
              <w:rPr>
                <w:rFonts w:hint="cs"/>
                <w:sz w:val="22"/>
                <w:szCs w:val="22"/>
                <w:rtl/>
                <w:lang w:val="en-ZW" w:bidi="ar-EG"/>
              </w:rPr>
            </w:pPr>
            <w:r w:rsidRPr="00E61B44">
              <w:rPr>
                <w:rFonts w:hint="cs"/>
                <w:sz w:val="22"/>
                <w:szCs w:val="22"/>
                <w:rtl/>
                <w:lang w:val="en-ZW" w:bidi="ar-EG"/>
              </w:rPr>
              <w:t>5</w:t>
            </w:r>
          </w:p>
        </w:tc>
        <w:tc>
          <w:tcPr>
            <w:tcW w:w="2160" w:type="dxa"/>
            <w:shd w:val="clear" w:color="auto" w:fill="auto"/>
            <w:vAlign w:val="bottom"/>
          </w:tcPr>
          <w:p w:rsidR="00744C9E" w:rsidRPr="00E61B44" w:rsidRDefault="00E61B44" w:rsidP="00E61B44">
            <w:pPr>
              <w:jc w:val="lowKashida"/>
              <w:rPr>
                <w:rFonts w:hint="cs"/>
                <w:sz w:val="22"/>
                <w:szCs w:val="22"/>
                <w:lang w:val="en-ZW" w:bidi="ar-EG"/>
              </w:rPr>
            </w:pPr>
            <w:r w:rsidRPr="00E61B44">
              <w:rPr>
                <w:rFonts w:hint="cs"/>
                <w:sz w:val="22"/>
                <w:szCs w:val="22"/>
                <w:rtl/>
                <w:lang w:val="en-ZW" w:bidi="ar-EG"/>
              </w:rPr>
              <w:t>المستوى العادي/المدينة والنقابات</w:t>
            </w:r>
          </w:p>
        </w:tc>
        <w:tc>
          <w:tcPr>
            <w:tcW w:w="1120" w:type="dxa"/>
            <w:shd w:val="clear" w:color="auto" w:fill="auto"/>
            <w:vAlign w:val="bottom"/>
          </w:tcPr>
          <w:p w:rsidR="00744C9E" w:rsidRPr="00E61B44" w:rsidRDefault="00744C9E" w:rsidP="009E690B">
            <w:pPr>
              <w:bidi w:val="0"/>
              <w:jc w:val="right"/>
              <w:rPr>
                <w:sz w:val="22"/>
                <w:szCs w:val="22"/>
                <w:lang w:val="en-ZW" w:bidi="ar-EG"/>
              </w:rPr>
            </w:pPr>
            <w:r w:rsidRPr="00E61B44">
              <w:rPr>
                <w:sz w:val="22"/>
                <w:szCs w:val="22"/>
                <w:rtl/>
                <w:lang w:val="en-ZW" w:bidi="ar-EG"/>
              </w:rPr>
              <w:t>438</w:t>
            </w:r>
          </w:p>
        </w:tc>
        <w:tc>
          <w:tcPr>
            <w:tcW w:w="560" w:type="dxa"/>
            <w:shd w:val="clear" w:color="auto" w:fill="auto"/>
            <w:vAlign w:val="bottom"/>
          </w:tcPr>
          <w:p w:rsidR="00744C9E" w:rsidRPr="00E61B44" w:rsidRDefault="00744C9E" w:rsidP="009E690B">
            <w:pPr>
              <w:bidi w:val="0"/>
              <w:jc w:val="right"/>
              <w:rPr>
                <w:rFonts w:hint="cs"/>
                <w:sz w:val="22"/>
                <w:szCs w:val="22"/>
                <w:lang w:val="en-ZW" w:bidi="ar-EG"/>
              </w:rPr>
            </w:pPr>
            <w:r w:rsidRPr="00E61B44">
              <w:rPr>
                <w:rFonts w:hint="cs"/>
                <w:sz w:val="22"/>
                <w:szCs w:val="22"/>
                <w:rtl/>
                <w:lang w:val="en-ZW" w:bidi="ar-EG"/>
              </w:rPr>
              <w:t>صفر</w:t>
            </w:r>
          </w:p>
        </w:tc>
        <w:tc>
          <w:tcPr>
            <w:tcW w:w="800" w:type="dxa"/>
            <w:shd w:val="clear" w:color="auto" w:fill="auto"/>
            <w:vAlign w:val="bottom"/>
          </w:tcPr>
          <w:p w:rsidR="00744C9E" w:rsidRPr="00E61B44" w:rsidRDefault="00744C9E" w:rsidP="009E690B">
            <w:pPr>
              <w:bidi w:val="0"/>
              <w:jc w:val="right"/>
              <w:rPr>
                <w:sz w:val="22"/>
                <w:szCs w:val="22"/>
                <w:lang w:val="en-ZW" w:bidi="ar-EG"/>
              </w:rPr>
            </w:pPr>
            <w:r w:rsidRPr="00E61B44">
              <w:rPr>
                <w:sz w:val="22"/>
                <w:szCs w:val="22"/>
                <w:rtl/>
                <w:lang w:val="en-ZW" w:bidi="ar-EG"/>
              </w:rPr>
              <w:t>438</w:t>
            </w:r>
          </w:p>
        </w:tc>
        <w:tc>
          <w:tcPr>
            <w:tcW w:w="960" w:type="dxa"/>
            <w:shd w:val="clear" w:color="auto" w:fill="auto"/>
            <w:vAlign w:val="bottom"/>
          </w:tcPr>
          <w:p w:rsidR="00744C9E" w:rsidRPr="00E61B44" w:rsidRDefault="00744C9E" w:rsidP="009E690B">
            <w:pPr>
              <w:bidi w:val="0"/>
              <w:jc w:val="right"/>
              <w:rPr>
                <w:sz w:val="22"/>
                <w:szCs w:val="22"/>
                <w:lang w:val="en-ZW" w:bidi="ar-EG"/>
              </w:rPr>
            </w:pPr>
            <w:r w:rsidRPr="00E61B44">
              <w:rPr>
                <w:sz w:val="22"/>
                <w:szCs w:val="22"/>
                <w:rtl/>
                <w:lang w:val="en-ZW" w:bidi="ar-EG"/>
              </w:rPr>
              <w:t>394</w:t>
            </w:r>
          </w:p>
        </w:tc>
        <w:tc>
          <w:tcPr>
            <w:tcW w:w="640" w:type="dxa"/>
            <w:shd w:val="clear" w:color="auto" w:fill="auto"/>
            <w:vAlign w:val="bottom"/>
          </w:tcPr>
          <w:p w:rsidR="00744C9E" w:rsidRPr="00E61B44" w:rsidRDefault="00744C9E" w:rsidP="009E690B">
            <w:pPr>
              <w:bidi w:val="0"/>
              <w:jc w:val="right"/>
              <w:rPr>
                <w:rFonts w:hint="cs"/>
                <w:sz w:val="22"/>
                <w:szCs w:val="22"/>
                <w:lang w:val="en-ZW" w:bidi="ar-EG"/>
              </w:rPr>
            </w:pPr>
            <w:r w:rsidRPr="00E61B44">
              <w:rPr>
                <w:rFonts w:hint="cs"/>
                <w:sz w:val="22"/>
                <w:szCs w:val="22"/>
                <w:rtl/>
                <w:lang w:val="en-ZW" w:bidi="ar-EG"/>
              </w:rPr>
              <w:t>صفر</w:t>
            </w:r>
          </w:p>
        </w:tc>
        <w:tc>
          <w:tcPr>
            <w:tcW w:w="720" w:type="dxa"/>
            <w:shd w:val="clear" w:color="auto" w:fill="auto"/>
            <w:vAlign w:val="bottom"/>
          </w:tcPr>
          <w:p w:rsidR="00744C9E" w:rsidRPr="00E61B44" w:rsidRDefault="00744C9E" w:rsidP="009E690B">
            <w:pPr>
              <w:bidi w:val="0"/>
              <w:jc w:val="right"/>
              <w:rPr>
                <w:sz w:val="22"/>
                <w:szCs w:val="22"/>
                <w:lang w:val="en-ZW" w:bidi="ar-EG"/>
              </w:rPr>
            </w:pPr>
            <w:r w:rsidRPr="00E61B44">
              <w:rPr>
                <w:sz w:val="22"/>
                <w:szCs w:val="22"/>
                <w:rtl/>
                <w:lang w:val="en-ZW" w:bidi="ar-EG"/>
              </w:rPr>
              <w:t>394</w:t>
            </w:r>
          </w:p>
        </w:tc>
        <w:tc>
          <w:tcPr>
            <w:tcW w:w="1040" w:type="dxa"/>
            <w:shd w:val="clear" w:color="auto" w:fill="auto"/>
            <w:vAlign w:val="bottom"/>
          </w:tcPr>
          <w:p w:rsidR="00744C9E" w:rsidRPr="00E61B44" w:rsidRDefault="00744C9E" w:rsidP="009E690B">
            <w:pPr>
              <w:bidi w:val="0"/>
              <w:jc w:val="right"/>
              <w:rPr>
                <w:sz w:val="22"/>
                <w:szCs w:val="22"/>
                <w:lang w:val="en-ZW" w:bidi="ar-EG"/>
              </w:rPr>
            </w:pPr>
            <w:r w:rsidRPr="00E61B44">
              <w:rPr>
                <w:sz w:val="22"/>
                <w:szCs w:val="22"/>
                <w:rtl/>
                <w:lang w:val="en-ZW" w:bidi="ar-EG"/>
              </w:rPr>
              <w:t>832</w:t>
            </w:r>
          </w:p>
        </w:tc>
        <w:tc>
          <w:tcPr>
            <w:tcW w:w="640" w:type="dxa"/>
            <w:shd w:val="clear" w:color="auto" w:fill="auto"/>
            <w:vAlign w:val="bottom"/>
          </w:tcPr>
          <w:p w:rsidR="00744C9E" w:rsidRPr="00E61B44" w:rsidRDefault="00744C9E" w:rsidP="009E690B">
            <w:pPr>
              <w:bidi w:val="0"/>
              <w:jc w:val="right"/>
              <w:rPr>
                <w:rFonts w:hint="cs"/>
                <w:sz w:val="22"/>
                <w:szCs w:val="22"/>
                <w:lang w:val="en-ZW" w:bidi="ar-EG"/>
              </w:rPr>
            </w:pPr>
            <w:r w:rsidRPr="00E61B44">
              <w:rPr>
                <w:rFonts w:hint="cs"/>
                <w:sz w:val="22"/>
                <w:szCs w:val="22"/>
                <w:rtl/>
                <w:lang w:val="en-ZW" w:bidi="ar-EG"/>
              </w:rPr>
              <w:t>صفر</w:t>
            </w:r>
          </w:p>
        </w:tc>
        <w:tc>
          <w:tcPr>
            <w:tcW w:w="717" w:type="dxa"/>
            <w:shd w:val="clear" w:color="auto" w:fill="auto"/>
            <w:vAlign w:val="bottom"/>
          </w:tcPr>
          <w:p w:rsidR="00744C9E" w:rsidRPr="00E61B44" w:rsidRDefault="00744C9E" w:rsidP="009E690B">
            <w:pPr>
              <w:bidi w:val="0"/>
              <w:jc w:val="right"/>
              <w:rPr>
                <w:sz w:val="22"/>
                <w:szCs w:val="22"/>
                <w:lang w:val="en-ZW" w:bidi="ar-EG"/>
              </w:rPr>
            </w:pPr>
            <w:r w:rsidRPr="00E61B44">
              <w:rPr>
                <w:sz w:val="22"/>
                <w:szCs w:val="22"/>
                <w:rtl/>
                <w:lang w:val="en-ZW" w:bidi="ar-EG"/>
              </w:rPr>
              <w:t>832</w:t>
            </w:r>
          </w:p>
        </w:tc>
      </w:tr>
      <w:tr w:rsidR="00E61B44" w:rsidRPr="00E61B44">
        <w:tblPrEx>
          <w:tblCellMar>
            <w:top w:w="0" w:type="dxa"/>
            <w:bottom w:w="0" w:type="dxa"/>
          </w:tblCellMar>
        </w:tblPrEx>
        <w:trPr>
          <w:cantSplit/>
          <w:jc w:val="center"/>
        </w:trPr>
        <w:tc>
          <w:tcPr>
            <w:tcW w:w="488" w:type="dxa"/>
            <w:shd w:val="clear" w:color="auto" w:fill="auto"/>
            <w:vAlign w:val="bottom"/>
          </w:tcPr>
          <w:p w:rsidR="00744C9E" w:rsidRPr="00E61B44" w:rsidRDefault="00744C9E" w:rsidP="009E690B">
            <w:pPr>
              <w:rPr>
                <w:rFonts w:hint="cs"/>
                <w:sz w:val="22"/>
                <w:szCs w:val="22"/>
                <w:rtl/>
                <w:lang w:val="en-ZW" w:bidi="ar-EG"/>
              </w:rPr>
            </w:pPr>
            <w:r w:rsidRPr="00E61B44">
              <w:rPr>
                <w:rFonts w:hint="cs"/>
                <w:sz w:val="22"/>
                <w:szCs w:val="22"/>
                <w:rtl/>
                <w:lang w:val="en-ZW" w:bidi="ar-EG"/>
              </w:rPr>
              <w:t>6</w:t>
            </w:r>
          </w:p>
        </w:tc>
        <w:tc>
          <w:tcPr>
            <w:tcW w:w="2160" w:type="dxa"/>
            <w:shd w:val="clear" w:color="auto" w:fill="auto"/>
            <w:vAlign w:val="bottom"/>
          </w:tcPr>
          <w:p w:rsidR="00744C9E" w:rsidRPr="00E61B44" w:rsidRDefault="00E61B44" w:rsidP="00E61B44">
            <w:pPr>
              <w:jc w:val="lowKashida"/>
              <w:rPr>
                <w:rFonts w:hint="cs"/>
                <w:sz w:val="22"/>
                <w:szCs w:val="22"/>
                <w:lang w:val="en-ZW" w:bidi="ar-EG"/>
              </w:rPr>
            </w:pPr>
            <w:r w:rsidRPr="00E61B44">
              <w:rPr>
                <w:rFonts w:hint="cs"/>
                <w:sz w:val="22"/>
                <w:szCs w:val="22"/>
                <w:rtl/>
                <w:lang w:val="en-ZW" w:bidi="ar-EG"/>
              </w:rPr>
              <w:t>الوسيط</w:t>
            </w:r>
          </w:p>
        </w:tc>
        <w:tc>
          <w:tcPr>
            <w:tcW w:w="1120" w:type="dxa"/>
            <w:shd w:val="clear" w:color="auto" w:fill="auto"/>
            <w:vAlign w:val="bottom"/>
          </w:tcPr>
          <w:p w:rsidR="00744C9E" w:rsidRPr="00E61B44" w:rsidRDefault="00744C9E" w:rsidP="009E690B">
            <w:pPr>
              <w:bidi w:val="0"/>
              <w:jc w:val="right"/>
              <w:rPr>
                <w:sz w:val="22"/>
                <w:szCs w:val="22"/>
                <w:lang w:val="en-ZW" w:bidi="ar-EG"/>
              </w:rPr>
            </w:pPr>
            <w:r w:rsidRPr="00E61B44">
              <w:rPr>
                <w:sz w:val="22"/>
                <w:szCs w:val="22"/>
                <w:rtl/>
                <w:lang w:val="en-ZW" w:bidi="ar-EG"/>
              </w:rPr>
              <w:t>48</w:t>
            </w:r>
          </w:p>
        </w:tc>
        <w:tc>
          <w:tcPr>
            <w:tcW w:w="560" w:type="dxa"/>
            <w:shd w:val="clear" w:color="auto" w:fill="auto"/>
            <w:vAlign w:val="bottom"/>
          </w:tcPr>
          <w:p w:rsidR="00744C9E" w:rsidRPr="00E61B44" w:rsidRDefault="00744C9E" w:rsidP="009E690B">
            <w:pPr>
              <w:bidi w:val="0"/>
              <w:jc w:val="right"/>
              <w:rPr>
                <w:rFonts w:hint="cs"/>
                <w:sz w:val="22"/>
                <w:szCs w:val="22"/>
                <w:lang w:val="en-ZW" w:bidi="ar-EG"/>
              </w:rPr>
            </w:pPr>
            <w:r w:rsidRPr="00E61B44">
              <w:rPr>
                <w:rFonts w:hint="cs"/>
                <w:sz w:val="22"/>
                <w:szCs w:val="22"/>
                <w:rtl/>
                <w:lang w:val="en-ZW" w:bidi="ar-EG"/>
              </w:rPr>
              <w:t>صفر</w:t>
            </w:r>
          </w:p>
        </w:tc>
        <w:tc>
          <w:tcPr>
            <w:tcW w:w="800" w:type="dxa"/>
            <w:shd w:val="clear" w:color="auto" w:fill="auto"/>
            <w:vAlign w:val="bottom"/>
          </w:tcPr>
          <w:p w:rsidR="00744C9E" w:rsidRPr="00E61B44" w:rsidRDefault="00744C9E" w:rsidP="009E690B">
            <w:pPr>
              <w:bidi w:val="0"/>
              <w:jc w:val="right"/>
              <w:rPr>
                <w:sz w:val="22"/>
                <w:szCs w:val="22"/>
                <w:lang w:val="en-ZW" w:bidi="ar-EG"/>
              </w:rPr>
            </w:pPr>
            <w:r w:rsidRPr="00E61B44">
              <w:rPr>
                <w:sz w:val="22"/>
                <w:szCs w:val="22"/>
                <w:rtl/>
                <w:lang w:val="en-ZW" w:bidi="ar-EG"/>
              </w:rPr>
              <w:t>48</w:t>
            </w:r>
          </w:p>
        </w:tc>
        <w:tc>
          <w:tcPr>
            <w:tcW w:w="960" w:type="dxa"/>
            <w:shd w:val="clear" w:color="auto" w:fill="auto"/>
            <w:vAlign w:val="bottom"/>
          </w:tcPr>
          <w:p w:rsidR="00744C9E" w:rsidRPr="00E61B44" w:rsidRDefault="00744C9E" w:rsidP="009E690B">
            <w:pPr>
              <w:bidi w:val="0"/>
              <w:jc w:val="right"/>
              <w:rPr>
                <w:sz w:val="22"/>
                <w:szCs w:val="22"/>
                <w:lang w:val="en-ZW" w:bidi="ar-EG"/>
              </w:rPr>
            </w:pPr>
            <w:r w:rsidRPr="00E61B44">
              <w:rPr>
                <w:sz w:val="22"/>
                <w:szCs w:val="22"/>
                <w:rtl/>
                <w:lang w:val="en-ZW" w:bidi="ar-EG"/>
              </w:rPr>
              <w:t>19</w:t>
            </w:r>
          </w:p>
        </w:tc>
        <w:tc>
          <w:tcPr>
            <w:tcW w:w="640" w:type="dxa"/>
            <w:shd w:val="clear" w:color="auto" w:fill="auto"/>
            <w:vAlign w:val="bottom"/>
          </w:tcPr>
          <w:p w:rsidR="00744C9E" w:rsidRPr="00E61B44" w:rsidRDefault="00744C9E" w:rsidP="009E690B">
            <w:pPr>
              <w:bidi w:val="0"/>
              <w:jc w:val="right"/>
              <w:rPr>
                <w:rFonts w:hint="cs"/>
                <w:sz w:val="22"/>
                <w:szCs w:val="22"/>
                <w:lang w:val="en-ZW" w:bidi="ar-EG"/>
              </w:rPr>
            </w:pPr>
            <w:r w:rsidRPr="00E61B44">
              <w:rPr>
                <w:rFonts w:hint="cs"/>
                <w:sz w:val="22"/>
                <w:szCs w:val="22"/>
                <w:rtl/>
                <w:lang w:val="en-ZW" w:bidi="ar-EG"/>
              </w:rPr>
              <w:t>صفر</w:t>
            </w:r>
          </w:p>
        </w:tc>
        <w:tc>
          <w:tcPr>
            <w:tcW w:w="720" w:type="dxa"/>
            <w:shd w:val="clear" w:color="auto" w:fill="auto"/>
            <w:vAlign w:val="bottom"/>
          </w:tcPr>
          <w:p w:rsidR="00744C9E" w:rsidRPr="00E61B44" w:rsidRDefault="00744C9E" w:rsidP="009E690B">
            <w:pPr>
              <w:bidi w:val="0"/>
              <w:jc w:val="right"/>
              <w:rPr>
                <w:sz w:val="22"/>
                <w:szCs w:val="22"/>
                <w:lang w:val="en-ZW" w:bidi="ar-EG"/>
              </w:rPr>
            </w:pPr>
            <w:r w:rsidRPr="00E61B44">
              <w:rPr>
                <w:sz w:val="22"/>
                <w:szCs w:val="22"/>
                <w:rtl/>
                <w:lang w:val="en-ZW" w:bidi="ar-EG"/>
              </w:rPr>
              <w:t>19</w:t>
            </w:r>
          </w:p>
        </w:tc>
        <w:tc>
          <w:tcPr>
            <w:tcW w:w="1040" w:type="dxa"/>
            <w:shd w:val="clear" w:color="auto" w:fill="auto"/>
            <w:vAlign w:val="bottom"/>
          </w:tcPr>
          <w:p w:rsidR="00744C9E" w:rsidRPr="00E61B44" w:rsidRDefault="00744C9E" w:rsidP="009E690B">
            <w:pPr>
              <w:bidi w:val="0"/>
              <w:jc w:val="right"/>
              <w:rPr>
                <w:sz w:val="22"/>
                <w:szCs w:val="22"/>
                <w:lang w:val="en-ZW" w:bidi="ar-EG"/>
              </w:rPr>
            </w:pPr>
            <w:r w:rsidRPr="00E61B44">
              <w:rPr>
                <w:sz w:val="22"/>
                <w:szCs w:val="22"/>
                <w:rtl/>
                <w:lang w:val="en-ZW" w:bidi="ar-EG"/>
              </w:rPr>
              <w:t>67</w:t>
            </w:r>
          </w:p>
        </w:tc>
        <w:tc>
          <w:tcPr>
            <w:tcW w:w="640" w:type="dxa"/>
            <w:shd w:val="clear" w:color="auto" w:fill="auto"/>
            <w:vAlign w:val="bottom"/>
          </w:tcPr>
          <w:p w:rsidR="00744C9E" w:rsidRPr="00E61B44" w:rsidRDefault="00744C9E" w:rsidP="009E690B">
            <w:pPr>
              <w:bidi w:val="0"/>
              <w:jc w:val="right"/>
              <w:rPr>
                <w:rFonts w:hint="cs"/>
                <w:sz w:val="22"/>
                <w:szCs w:val="22"/>
                <w:lang w:val="en-ZW" w:bidi="ar-EG"/>
              </w:rPr>
            </w:pPr>
            <w:r w:rsidRPr="00E61B44">
              <w:rPr>
                <w:rFonts w:hint="cs"/>
                <w:sz w:val="22"/>
                <w:szCs w:val="22"/>
                <w:rtl/>
                <w:lang w:val="en-ZW" w:bidi="ar-EG"/>
              </w:rPr>
              <w:t>صفر</w:t>
            </w:r>
          </w:p>
        </w:tc>
        <w:tc>
          <w:tcPr>
            <w:tcW w:w="717" w:type="dxa"/>
            <w:shd w:val="clear" w:color="auto" w:fill="auto"/>
            <w:vAlign w:val="bottom"/>
          </w:tcPr>
          <w:p w:rsidR="00744C9E" w:rsidRPr="00E61B44" w:rsidRDefault="00744C9E" w:rsidP="009E690B">
            <w:pPr>
              <w:bidi w:val="0"/>
              <w:jc w:val="right"/>
              <w:rPr>
                <w:sz w:val="22"/>
                <w:szCs w:val="22"/>
                <w:lang w:val="en-ZW" w:bidi="ar-EG"/>
              </w:rPr>
            </w:pPr>
            <w:r w:rsidRPr="00E61B44">
              <w:rPr>
                <w:sz w:val="22"/>
                <w:szCs w:val="22"/>
                <w:rtl/>
                <w:lang w:val="en-ZW" w:bidi="ar-EG"/>
              </w:rPr>
              <w:t>67</w:t>
            </w:r>
          </w:p>
        </w:tc>
      </w:tr>
      <w:tr w:rsidR="00E61B44" w:rsidRPr="00E61B44">
        <w:tblPrEx>
          <w:tblCellMar>
            <w:top w:w="0" w:type="dxa"/>
            <w:bottom w:w="0" w:type="dxa"/>
          </w:tblCellMar>
        </w:tblPrEx>
        <w:trPr>
          <w:cantSplit/>
          <w:jc w:val="center"/>
        </w:trPr>
        <w:tc>
          <w:tcPr>
            <w:tcW w:w="488" w:type="dxa"/>
            <w:shd w:val="clear" w:color="auto" w:fill="auto"/>
            <w:vAlign w:val="bottom"/>
          </w:tcPr>
          <w:p w:rsidR="00744C9E" w:rsidRPr="00E61B44" w:rsidRDefault="00744C9E" w:rsidP="009E690B">
            <w:pPr>
              <w:rPr>
                <w:rFonts w:hint="cs"/>
                <w:sz w:val="22"/>
                <w:szCs w:val="22"/>
                <w:rtl/>
                <w:lang w:val="en-ZW" w:bidi="ar-EG"/>
              </w:rPr>
            </w:pPr>
            <w:r w:rsidRPr="00E61B44">
              <w:rPr>
                <w:rFonts w:hint="cs"/>
                <w:sz w:val="22"/>
                <w:szCs w:val="22"/>
                <w:rtl/>
                <w:lang w:val="en-ZW" w:bidi="ar-EG"/>
              </w:rPr>
              <w:t>7</w:t>
            </w:r>
          </w:p>
        </w:tc>
        <w:tc>
          <w:tcPr>
            <w:tcW w:w="2160" w:type="dxa"/>
            <w:shd w:val="clear" w:color="auto" w:fill="auto"/>
            <w:vAlign w:val="bottom"/>
          </w:tcPr>
          <w:p w:rsidR="00744C9E" w:rsidRPr="00E61B44" w:rsidRDefault="00E61B44" w:rsidP="00E61B44">
            <w:pPr>
              <w:jc w:val="lowKashida"/>
              <w:rPr>
                <w:rFonts w:hint="cs"/>
                <w:sz w:val="22"/>
                <w:szCs w:val="22"/>
                <w:lang w:val="en-ZW" w:bidi="ar-EG"/>
              </w:rPr>
            </w:pPr>
            <w:r w:rsidRPr="00E61B44">
              <w:rPr>
                <w:rFonts w:hint="cs"/>
                <w:sz w:val="22"/>
                <w:szCs w:val="22"/>
                <w:rtl/>
                <w:lang w:val="en-ZW" w:bidi="ar-EG"/>
              </w:rPr>
              <w:t>المستوى الأول/مهندس بالتجربة</w:t>
            </w:r>
          </w:p>
        </w:tc>
        <w:tc>
          <w:tcPr>
            <w:tcW w:w="1120" w:type="dxa"/>
            <w:shd w:val="clear" w:color="auto" w:fill="auto"/>
            <w:vAlign w:val="bottom"/>
          </w:tcPr>
          <w:p w:rsidR="00744C9E" w:rsidRPr="00E61B44" w:rsidRDefault="00744C9E" w:rsidP="009E690B">
            <w:pPr>
              <w:bidi w:val="0"/>
              <w:jc w:val="right"/>
              <w:rPr>
                <w:sz w:val="22"/>
                <w:szCs w:val="22"/>
                <w:lang w:val="en-ZW" w:bidi="ar-EG"/>
              </w:rPr>
            </w:pPr>
            <w:r w:rsidRPr="00E61B44">
              <w:rPr>
                <w:sz w:val="22"/>
                <w:szCs w:val="22"/>
                <w:rtl/>
                <w:lang w:val="en-ZW" w:bidi="ar-EG"/>
              </w:rPr>
              <w:t>98</w:t>
            </w:r>
          </w:p>
        </w:tc>
        <w:tc>
          <w:tcPr>
            <w:tcW w:w="560" w:type="dxa"/>
            <w:shd w:val="clear" w:color="auto" w:fill="auto"/>
            <w:vAlign w:val="bottom"/>
          </w:tcPr>
          <w:p w:rsidR="00744C9E" w:rsidRPr="00E61B44" w:rsidRDefault="00744C9E" w:rsidP="009E690B">
            <w:pPr>
              <w:bidi w:val="0"/>
              <w:jc w:val="right"/>
              <w:rPr>
                <w:rFonts w:hint="cs"/>
                <w:sz w:val="22"/>
                <w:szCs w:val="22"/>
                <w:lang w:val="en-ZW" w:bidi="ar-EG"/>
              </w:rPr>
            </w:pPr>
            <w:r w:rsidRPr="00E61B44">
              <w:rPr>
                <w:rFonts w:hint="cs"/>
                <w:sz w:val="22"/>
                <w:szCs w:val="22"/>
                <w:rtl/>
                <w:lang w:val="en-ZW" w:bidi="ar-EG"/>
              </w:rPr>
              <w:t>صفر</w:t>
            </w:r>
          </w:p>
        </w:tc>
        <w:tc>
          <w:tcPr>
            <w:tcW w:w="800" w:type="dxa"/>
            <w:shd w:val="clear" w:color="auto" w:fill="auto"/>
            <w:vAlign w:val="bottom"/>
          </w:tcPr>
          <w:p w:rsidR="00744C9E" w:rsidRPr="00E61B44" w:rsidRDefault="00744C9E" w:rsidP="009E690B">
            <w:pPr>
              <w:bidi w:val="0"/>
              <w:jc w:val="right"/>
              <w:rPr>
                <w:sz w:val="22"/>
                <w:szCs w:val="22"/>
                <w:lang w:val="en-ZW" w:bidi="ar-EG"/>
              </w:rPr>
            </w:pPr>
            <w:r w:rsidRPr="00E61B44">
              <w:rPr>
                <w:sz w:val="22"/>
                <w:szCs w:val="22"/>
                <w:rtl/>
                <w:lang w:val="en-ZW" w:bidi="ar-EG"/>
              </w:rPr>
              <w:t>98</w:t>
            </w:r>
          </w:p>
        </w:tc>
        <w:tc>
          <w:tcPr>
            <w:tcW w:w="960" w:type="dxa"/>
            <w:shd w:val="clear" w:color="auto" w:fill="auto"/>
            <w:vAlign w:val="bottom"/>
          </w:tcPr>
          <w:p w:rsidR="00744C9E" w:rsidRPr="00E61B44" w:rsidRDefault="00744C9E" w:rsidP="009E690B">
            <w:pPr>
              <w:bidi w:val="0"/>
              <w:jc w:val="right"/>
              <w:rPr>
                <w:sz w:val="22"/>
                <w:szCs w:val="22"/>
                <w:lang w:val="en-ZW" w:bidi="ar-EG"/>
              </w:rPr>
            </w:pPr>
            <w:r w:rsidRPr="00E61B44">
              <w:rPr>
                <w:sz w:val="22"/>
                <w:szCs w:val="22"/>
                <w:rtl/>
                <w:lang w:val="en-ZW" w:bidi="ar-EG"/>
              </w:rPr>
              <w:t>94</w:t>
            </w:r>
          </w:p>
        </w:tc>
        <w:tc>
          <w:tcPr>
            <w:tcW w:w="640" w:type="dxa"/>
            <w:shd w:val="clear" w:color="auto" w:fill="auto"/>
            <w:vAlign w:val="bottom"/>
          </w:tcPr>
          <w:p w:rsidR="00744C9E" w:rsidRPr="00E61B44" w:rsidRDefault="00744C9E" w:rsidP="009E690B">
            <w:pPr>
              <w:bidi w:val="0"/>
              <w:jc w:val="right"/>
              <w:rPr>
                <w:rFonts w:hint="cs"/>
                <w:sz w:val="22"/>
                <w:szCs w:val="22"/>
                <w:lang w:val="en-ZW" w:bidi="ar-EG"/>
              </w:rPr>
            </w:pPr>
            <w:r w:rsidRPr="00E61B44">
              <w:rPr>
                <w:rFonts w:hint="cs"/>
                <w:sz w:val="22"/>
                <w:szCs w:val="22"/>
                <w:rtl/>
                <w:lang w:val="en-ZW" w:bidi="ar-EG"/>
              </w:rPr>
              <w:t>صفر</w:t>
            </w:r>
          </w:p>
        </w:tc>
        <w:tc>
          <w:tcPr>
            <w:tcW w:w="720" w:type="dxa"/>
            <w:shd w:val="clear" w:color="auto" w:fill="auto"/>
            <w:vAlign w:val="bottom"/>
          </w:tcPr>
          <w:p w:rsidR="00744C9E" w:rsidRPr="00E61B44" w:rsidRDefault="00744C9E" w:rsidP="009E690B">
            <w:pPr>
              <w:bidi w:val="0"/>
              <w:jc w:val="right"/>
              <w:rPr>
                <w:sz w:val="22"/>
                <w:szCs w:val="22"/>
                <w:lang w:val="en-ZW" w:bidi="ar-EG"/>
              </w:rPr>
            </w:pPr>
            <w:r w:rsidRPr="00E61B44">
              <w:rPr>
                <w:sz w:val="22"/>
                <w:szCs w:val="22"/>
                <w:rtl/>
                <w:lang w:val="en-ZW" w:bidi="ar-EG"/>
              </w:rPr>
              <w:t>94</w:t>
            </w:r>
          </w:p>
        </w:tc>
        <w:tc>
          <w:tcPr>
            <w:tcW w:w="1040" w:type="dxa"/>
            <w:shd w:val="clear" w:color="auto" w:fill="auto"/>
            <w:vAlign w:val="bottom"/>
          </w:tcPr>
          <w:p w:rsidR="00744C9E" w:rsidRPr="00E61B44" w:rsidRDefault="00744C9E" w:rsidP="009E690B">
            <w:pPr>
              <w:bidi w:val="0"/>
              <w:jc w:val="right"/>
              <w:rPr>
                <w:sz w:val="22"/>
                <w:szCs w:val="22"/>
                <w:lang w:val="en-ZW" w:bidi="ar-EG"/>
              </w:rPr>
            </w:pPr>
            <w:r w:rsidRPr="00E61B44">
              <w:rPr>
                <w:sz w:val="22"/>
                <w:szCs w:val="22"/>
                <w:rtl/>
                <w:lang w:val="en-ZW" w:bidi="ar-EG"/>
              </w:rPr>
              <w:t>192</w:t>
            </w:r>
          </w:p>
        </w:tc>
        <w:tc>
          <w:tcPr>
            <w:tcW w:w="640" w:type="dxa"/>
            <w:shd w:val="clear" w:color="auto" w:fill="auto"/>
            <w:vAlign w:val="bottom"/>
          </w:tcPr>
          <w:p w:rsidR="00744C9E" w:rsidRPr="00E61B44" w:rsidRDefault="00744C9E" w:rsidP="009E690B">
            <w:pPr>
              <w:bidi w:val="0"/>
              <w:jc w:val="right"/>
              <w:rPr>
                <w:rFonts w:hint="cs"/>
                <w:sz w:val="22"/>
                <w:szCs w:val="22"/>
                <w:lang w:val="en-ZW" w:bidi="ar-EG"/>
              </w:rPr>
            </w:pPr>
            <w:r w:rsidRPr="00E61B44">
              <w:rPr>
                <w:rFonts w:hint="cs"/>
                <w:sz w:val="22"/>
                <w:szCs w:val="22"/>
                <w:rtl/>
                <w:lang w:val="en-ZW" w:bidi="ar-EG"/>
              </w:rPr>
              <w:t>صفر</w:t>
            </w:r>
          </w:p>
        </w:tc>
        <w:tc>
          <w:tcPr>
            <w:tcW w:w="717" w:type="dxa"/>
            <w:shd w:val="clear" w:color="auto" w:fill="auto"/>
            <w:vAlign w:val="bottom"/>
          </w:tcPr>
          <w:p w:rsidR="00744C9E" w:rsidRPr="00E61B44" w:rsidRDefault="00744C9E" w:rsidP="009E690B">
            <w:pPr>
              <w:bidi w:val="0"/>
              <w:jc w:val="right"/>
              <w:rPr>
                <w:sz w:val="22"/>
                <w:szCs w:val="22"/>
                <w:lang w:val="en-ZW" w:bidi="ar-EG"/>
              </w:rPr>
            </w:pPr>
            <w:r w:rsidRPr="00E61B44">
              <w:rPr>
                <w:sz w:val="22"/>
                <w:szCs w:val="22"/>
                <w:rtl/>
                <w:lang w:val="en-ZW" w:bidi="ar-EG"/>
              </w:rPr>
              <w:t>192</w:t>
            </w:r>
          </w:p>
        </w:tc>
      </w:tr>
      <w:tr w:rsidR="00E61B44" w:rsidRPr="00E61B44">
        <w:tblPrEx>
          <w:tblCellMar>
            <w:top w:w="0" w:type="dxa"/>
            <w:bottom w:w="0" w:type="dxa"/>
          </w:tblCellMar>
        </w:tblPrEx>
        <w:trPr>
          <w:cantSplit/>
          <w:jc w:val="center"/>
        </w:trPr>
        <w:tc>
          <w:tcPr>
            <w:tcW w:w="488" w:type="dxa"/>
            <w:shd w:val="clear" w:color="auto" w:fill="auto"/>
            <w:vAlign w:val="bottom"/>
          </w:tcPr>
          <w:p w:rsidR="00744C9E" w:rsidRPr="00E61B44" w:rsidRDefault="00744C9E" w:rsidP="009E690B">
            <w:pPr>
              <w:rPr>
                <w:rFonts w:hint="cs"/>
                <w:sz w:val="22"/>
                <w:szCs w:val="22"/>
                <w:rtl/>
                <w:lang w:val="en-ZW" w:bidi="ar-EG"/>
              </w:rPr>
            </w:pPr>
            <w:r w:rsidRPr="00E61B44">
              <w:rPr>
                <w:rFonts w:hint="cs"/>
                <w:sz w:val="22"/>
                <w:szCs w:val="22"/>
                <w:rtl/>
                <w:lang w:val="en-ZW" w:bidi="ar-EG"/>
              </w:rPr>
              <w:t>8</w:t>
            </w:r>
          </w:p>
        </w:tc>
        <w:tc>
          <w:tcPr>
            <w:tcW w:w="2160" w:type="dxa"/>
            <w:shd w:val="clear" w:color="auto" w:fill="auto"/>
            <w:vAlign w:val="bottom"/>
          </w:tcPr>
          <w:p w:rsidR="00744C9E" w:rsidRPr="00E61B44" w:rsidRDefault="00E61B44" w:rsidP="00E61B44">
            <w:pPr>
              <w:jc w:val="lowKashida"/>
              <w:rPr>
                <w:rFonts w:hint="cs"/>
                <w:sz w:val="22"/>
                <w:szCs w:val="22"/>
                <w:lang w:val="en-ZW" w:bidi="ar-EG"/>
              </w:rPr>
            </w:pPr>
            <w:r w:rsidRPr="00E61B44">
              <w:rPr>
                <w:rFonts w:hint="cs"/>
                <w:sz w:val="22"/>
                <w:szCs w:val="22"/>
                <w:rtl/>
                <w:lang w:val="en-ZW" w:bidi="ar-EG"/>
              </w:rPr>
              <w:t>دبلوم</w:t>
            </w:r>
          </w:p>
        </w:tc>
        <w:tc>
          <w:tcPr>
            <w:tcW w:w="1120" w:type="dxa"/>
            <w:shd w:val="clear" w:color="auto" w:fill="auto"/>
            <w:vAlign w:val="bottom"/>
          </w:tcPr>
          <w:p w:rsidR="00744C9E" w:rsidRPr="00E61B44" w:rsidRDefault="00744C9E" w:rsidP="009E690B">
            <w:pPr>
              <w:bidi w:val="0"/>
              <w:jc w:val="right"/>
              <w:rPr>
                <w:sz w:val="22"/>
                <w:szCs w:val="22"/>
                <w:lang w:val="en-ZW" w:bidi="ar-EG"/>
              </w:rPr>
            </w:pPr>
            <w:r w:rsidRPr="00E61B44">
              <w:rPr>
                <w:sz w:val="22"/>
                <w:szCs w:val="22"/>
                <w:rtl/>
                <w:lang w:val="en-ZW" w:bidi="ar-EG"/>
              </w:rPr>
              <w:t>75</w:t>
            </w:r>
          </w:p>
        </w:tc>
        <w:tc>
          <w:tcPr>
            <w:tcW w:w="560" w:type="dxa"/>
            <w:shd w:val="clear" w:color="auto" w:fill="auto"/>
            <w:vAlign w:val="bottom"/>
          </w:tcPr>
          <w:p w:rsidR="00744C9E" w:rsidRPr="00E61B44" w:rsidRDefault="00744C9E" w:rsidP="009E690B">
            <w:pPr>
              <w:bidi w:val="0"/>
              <w:jc w:val="right"/>
              <w:rPr>
                <w:rFonts w:hint="cs"/>
                <w:sz w:val="22"/>
                <w:szCs w:val="22"/>
                <w:lang w:val="en-ZW" w:bidi="ar-EG"/>
              </w:rPr>
            </w:pPr>
            <w:r w:rsidRPr="00E61B44">
              <w:rPr>
                <w:rFonts w:hint="cs"/>
                <w:sz w:val="22"/>
                <w:szCs w:val="22"/>
                <w:rtl/>
                <w:lang w:val="en-ZW" w:bidi="ar-EG"/>
              </w:rPr>
              <w:t>صفر</w:t>
            </w:r>
          </w:p>
        </w:tc>
        <w:tc>
          <w:tcPr>
            <w:tcW w:w="800" w:type="dxa"/>
            <w:shd w:val="clear" w:color="auto" w:fill="auto"/>
            <w:vAlign w:val="bottom"/>
          </w:tcPr>
          <w:p w:rsidR="00744C9E" w:rsidRPr="00E61B44" w:rsidRDefault="00744C9E" w:rsidP="009E690B">
            <w:pPr>
              <w:bidi w:val="0"/>
              <w:jc w:val="right"/>
              <w:rPr>
                <w:sz w:val="22"/>
                <w:szCs w:val="22"/>
                <w:lang w:val="en-ZW" w:bidi="ar-EG"/>
              </w:rPr>
            </w:pPr>
            <w:r w:rsidRPr="00E61B44">
              <w:rPr>
                <w:sz w:val="22"/>
                <w:szCs w:val="22"/>
                <w:rtl/>
                <w:lang w:val="en-ZW" w:bidi="ar-EG"/>
              </w:rPr>
              <w:t>75</w:t>
            </w:r>
          </w:p>
        </w:tc>
        <w:tc>
          <w:tcPr>
            <w:tcW w:w="960" w:type="dxa"/>
            <w:shd w:val="clear" w:color="auto" w:fill="auto"/>
            <w:vAlign w:val="bottom"/>
          </w:tcPr>
          <w:p w:rsidR="00744C9E" w:rsidRPr="00E61B44" w:rsidRDefault="00744C9E" w:rsidP="009E690B">
            <w:pPr>
              <w:bidi w:val="0"/>
              <w:jc w:val="right"/>
              <w:rPr>
                <w:sz w:val="22"/>
                <w:szCs w:val="22"/>
                <w:lang w:val="en-ZW" w:bidi="ar-EG"/>
              </w:rPr>
            </w:pPr>
            <w:r w:rsidRPr="00E61B44">
              <w:rPr>
                <w:sz w:val="22"/>
                <w:szCs w:val="22"/>
                <w:rtl/>
                <w:lang w:val="en-ZW" w:bidi="ar-EG"/>
              </w:rPr>
              <w:t>48</w:t>
            </w:r>
          </w:p>
        </w:tc>
        <w:tc>
          <w:tcPr>
            <w:tcW w:w="640" w:type="dxa"/>
            <w:shd w:val="clear" w:color="auto" w:fill="auto"/>
            <w:vAlign w:val="bottom"/>
          </w:tcPr>
          <w:p w:rsidR="00744C9E" w:rsidRPr="00E61B44" w:rsidRDefault="00744C9E" w:rsidP="009E690B">
            <w:pPr>
              <w:bidi w:val="0"/>
              <w:jc w:val="right"/>
              <w:rPr>
                <w:rFonts w:hint="cs"/>
                <w:sz w:val="22"/>
                <w:szCs w:val="22"/>
                <w:lang w:val="en-ZW" w:bidi="ar-EG"/>
              </w:rPr>
            </w:pPr>
            <w:r w:rsidRPr="00E61B44">
              <w:rPr>
                <w:rFonts w:hint="cs"/>
                <w:sz w:val="22"/>
                <w:szCs w:val="22"/>
                <w:rtl/>
                <w:lang w:val="en-ZW" w:bidi="ar-EG"/>
              </w:rPr>
              <w:t>صفر</w:t>
            </w:r>
          </w:p>
        </w:tc>
        <w:tc>
          <w:tcPr>
            <w:tcW w:w="720" w:type="dxa"/>
            <w:shd w:val="clear" w:color="auto" w:fill="auto"/>
            <w:vAlign w:val="bottom"/>
          </w:tcPr>
          <w:p w:rsidR="00744C9E" w:rsidRPr="00E61B44" w:rsidRDefault="00744C9E" w:rsidP="009E690B">
            <w:pPr>
              <w:bidi w:val="0"/>
              <w:jc w:val="right"/>
              <w:rPr>
                <w:sz w:val="22"/>
                <w:szCs w:val="22"/>
                <w:lang w:val="en-ZW" w:bidi="ar-EG"/>
              </w:rPr>
            </w:pPr>
            <w:r w:rsidRPr="00E61B44">
              <w:rPr>
                <w:sz w:val="22"/>
                <w:szCs w:val="22"/>
                <w:rtl/>
                <w:lang w:val="en-ZW" w:bidi="ar-EG"/>
              </w:rPr>
              <w:t>48</w:t>
            </w:r>
          </w:p>
        </w:tc>
        <w:tc>
          <w:tcPr>
            <w:tcW w:w="1040" w:type="dxa"/>
            <w:shd w:val="clear" w:color="auto" w:fill="auto"/>
            <w:vAlign w:val="bottom"/>
          </w:tcPr>
          <w:p w:rsidR="00744C9E" w:rsidRPr="00E61B44" w:rsidRDefault="00744C9E" w:rsidP="009E690B">
            <w:pPr>
              <w:bidi w:val="0"/>
              <w:jc w:val="right"/>
              <w:rPr>
                <w:sz w:val="22"/>
                <w:szCs w:val="22"/>
                <w:lang w:val="en-ZW" w:bidi="ar-EG"/>
              </w:rPr>
            </w:pPr>
            <w:r w:rsidRPr="00E61B44">
              <w:rPr>
                <w:sz w:val="22"/>
                <w:szCs w:val="22"/>
                <w:rtl/>
                <w:lang w:val="en-ZW" w:bidi="ar-EG"/>
              </w:rPr>
              <w:t>123</w:t>
            </w:r>
          </w:p>
        </w:tc>
        <w:tc>
          <w:tcPr>
            <w:tcW w:w="640" w:type="dxa"/>
            <w:shd w:val="clear" w:color="auto" w:fill="auto"/>
            <w:vAlign w:val="bottom"/>
          </w:tcPr>
          <w:p w:rsidR="00744C9E" w:rsidRPr="00E61B44" w:rsidRDefault="00744C9E" w:rsidP="009E690B">
            <w:pPr>
              <w:bidi w:val="0"/>
              <w:jc w:val="right"/>
              <w:rPr>
                <w:rFonts w:hint="cs"/>
                <w:sz w:val="22"/>
                <w:szCs w:val="22"/>
                <w:lang w:val="en-ZW" w:bidi="ar-EG"/>
              </w:rPr>
            </w:pPr>
            <w:r w:rsidRPr="00E61B44">
              <w:rPr>
                <w:rFonts w:hint="cs"/>
                <w:sz w:val="22"/>
                <w:szCs w:val="22"/>
                <w:rtl/>
                <w:lang w:val="en-ZW" w:bidi="ar-EG"/>
              </w:rPr>
              <w:t>صفر</w:t>
            </w:r>
          </w:p>
        </w:tc>
        <w:tc>
          <w:tcPr>
            <w:tcW w:w="717" w:type="dxa"/>
            <w:shd w:val="clear" w:color="auto" w:fill="auto"/>
            <w:vAlign w:val="bottom"/>
          </w:tcPr>
          <w:p w:rsidR="00744C9E" w:rsidRPr="00E61B44" w:rsidRDefault="00744C9E" w:rsidP="009E690B">
            <w:pPr>
              <w:bidi w:val="0"/>
              <w:jc w:val="right"/>
              <w:rPr>
                <w:sz w:val="22"/>
                <w:szCs w:val="22"/>
                <w:lang w:val="en-ZW" w:bidi="ar-EG"/>
              </w:rPr>
            </w:pPr>
            <w:r w:rsidRPr="00E61B44">
              <w:rPr>
                <w:sz w:val="22"/>
                <w:szCs w:val="22"/>
                <w:rtl/>
                <w:lang w:val="en-ZW" w:bidi="ar-EG"/>
              </w:rPr>
              <w:t>123</w:t>
            </w:r>
          </w:p>
        </w:tc>
      </w:tr>
      <w:tr w:rsidR="00E61B44" w:rsidRPr="00E61B44">
        <w:tblPrEx>
          <w:tblCellMar>
            <w:top w:w="0" w:type="dxa"/>
            <w:bottom w:w="0" w:type="dxa"/>
          </w:tblCellMar>
        </w:tblPrEx>
        <w:trPr>
          <w:cantSplit/>
          <w:jc w:val="center"/>
        </w:trPr>
        <w:tc>
          <w:tcPr>
            <w:tcW w:w="488" w:type="dxa"/>
            <w:shd w:val="clear" w:color="auto" w:fill="auto"/>
            <w:vAlign w:val="bottom"/>
          </w:tcPr>
          <w:p w:rsidR="00744C9E" w:rsidRPr="00E61B44" w:rsidRDefault="00744C9E" w:rsidP="009E690B">
            <w:pPr>
              <w:rPr>
                <w:rFonts w:hint="cs"/>
                <w:sz w:val="22"/>
                <w:szCs w:val="22"/>
                <w:rtl/>
                <w:lang w:val="en-ZW" w:bidi="ar-EG"/>
              </w:rPr>
            </w:pPr>
            <w:r w:rsidRPr="00E61B44">
              <w:rPr>
                <w:rFonts w:hint="cs"/>
                <w:sz w:val="22"/>
                <w:szCs w:val="22"/>
                <w:rtl/>
                <w:lang w:val="en-ZW" w:bidi="ar-EG"/>
              </w:rPr>
              <w:t>9</w:t>
            </w:r>
          </w:p>
        </w:tc>
        <w:tc>
          <w:tcPr>
            <w:tcW w:w="2160" w:type="dxa"/>
            <w:shd w:val="clear" w:color="auto" w:fill="auto"/>
            <w:vAlign w:val="bottom"/>
          </w:tcPr>
          <w:p w:rsidR="00744C9E" w:rsidRPr="00E61B44" w:rsidRDefault="00E61B44" w:rsidP="00E61B44">
            <w:pPr>
              <w:jc w:val="lowKashida"/>
              <w:rPr>
                <w:rFonts w:hint="cs"/>
                <w:sz w:val="22"/>
                <w:szCs w:val="22"/>
                <w:lang w:val="en-ZW" w:bidi="ar-EG"/>
              </w:rPr>
            </w:pPr>
            <w:r w:rsidRPr="00E61B44">
              <w:rPr>
                <w:rFonts w:hint="cs"/>
                <w:sz w:val="22"/>
                <w:szCs w:val="22"/>
                <w:rtl/>
                <w:lang w:val="en-ZW" w:bidi="ar-EG"/>
              </w:rPr>
              <w:t>خريج/مهندس خريج</w:t>
            </w:r>
          </w:p>
        </w:tc>
        <w:tc>
          <w:tcPr>
            <w:tcW w:w="1120" w:type="dxa"/>
            <w:shd w:val="clear" w:color="auto" w:fill="auto"/>
            <w:vAlign w:val="bottom"/>
          </w:tcPr>
          <w:p w:rsidR="00744C9E" w:rsidRPr="00E61B44" w:rsidRDefault="00744C9E" w:rsidP="009E690B">
            <w:pPr>
              <w:bidi w:val="0"/>
              <w:jc w:val="right"/>
              <w:rPr>
                <w:sz w:val="22"/>
                <w:szCs w:val="22"/>
                <w:lang w:val="en-ZW" w:bidi="ar-EG"/>
              </w:rPr>
            </w:pPr>
            <w:r w:rsidRPr="00E61B44">
              <w:rPr>
                <w:sz w:val="22"/>
                <w:szCs w:val="22"/>
                <w:rtl/>
                <w:lang w:val="en-ZW" w:bidi="ar-EG"/>
              </w:rPr>
              <w:t>39</w:t>
            </w:r>
          </w:p>
        </w:tc>
        <w:tc>
          <w:tcPr>
            <w:tcW w:w="560" w:type="dxa"/>
            <w:shd w:val="clear" w:color="auto" w:fill="auto"/>
            <w:vAlign w:val="bottom"/>
          </w:tcPr>
          <w:p w:rsidR="00744C9E" w:rsidRPr="00E61B44" w:rsidRDefault="00744C9E" w:rsidP="009E690B">
            <w:pPr>
              <w:bidi w:val="0"/>
              <w:jc w:val="right"/>
              <w:rPr>
                <w:rFonts w:hint="cs"/>
                <w:sz w:val="22"/>
                <w:szCs w:val="22"/>
                <w:lang w:val="en-ZW" w:bidi="ar-EG"/>
              </w:rPr>
            </w:pPr>
            <w:r w:rsidRPr="00E61B44">
              <w:rPr>
                <w:rFonts w:hint="cs"/>
                <w:sz w:val="22"/>
                <w:szCs w:val="22"/>
                <w:rtl/>
                <w:lang w:val="en-ZW" w:bidi="ar-EG"/>
              </w:rPr>
              <w:t>صفر</w:t>
            </w:r>
          </w:p>
        </w:tc>
        <w:tc>
          <w:tcPr>
            <w:tcW w:w="800" w:type="dxa"/>
            <w:shd w:val="clear" w:color="auto" w:fill="auto"/>
            <w:vAlign w:val="bottom"/>
          </w:tcPr>
          <w:p w:rsidR="00744C9E" w:rsidRPr="00E61B44" w:rsidRDefault="00744C9E" w:rsidP="009E690B">
            <w:pPr>
              <w:bidi w:val="0"/>
              <w:jc w:val="right"/>
              <w:rPr>
                <w:sz w:val="22"/>
                <w:szCs w:val="22"/>
                <w:lang w:val="en-ZW" w:bidi="ar-EG"/>
              </w:rPr>
            </w:pPr>
            <w:r w:rsidRPr="00E61B44">
              <w:rPr>
                <w:sz w:val="22"/>
                <w:szCs w:val="22"/>
                <w:rtl/>
                <w:lang w:val="en-ZW" w:bidi="ar-EG"/>
              </w:rPr>
              <w:t>39</w:t>
            </w:r>
          </w:p>
        </w:tc>
        <w:tc>
          <w:tcPr>
            <w:tcW w:w="960" w:type="dxa"/>
            <w:shd w:val="clear" w:color="auto" w:fill="auto"/>
            <w:vAlign w:val="bottom"/>
          </w:tcPr>
          <w:p w:rsidR="00744C9E" w:rsidRPr="00E61B44" w:rsidRDefault="00744C9E" w:rsidP="009E690B">
            <w:pPr>
              <w:bidi w:val="0"/>
              <w:jc w:val="right"/>
              <w:rPr>
                <w:sz w:val="22"/>
                <w:szCs w:val="22"/>
                <w:lang w:val="en-ZW" w:bidi="ar-EG"/>
              </w:rPr>
            </w:pPr>
            <w:r w:rsidRPr="00E61B44">
              <w:rPr>
                <w:sz w:val="22"/>
                <w:szCs w:val="22"/>
                <w:rtl/>
                <w:lang w:val="en-ZW" w:bidi="ar-EG"/>
              </w:rPr>
              <w:t>41</w:t>
            </w:r>
          </w:p>
        </w:tc>
        <w:tc>
          <w:tcPr>
            <w:tcW w:w="640" w:type="dxa"/>
            <w:shd w:val="clear" w:color="auto" w:fill="auto"/>
            <w:vAlign w:val="bottom"/>
          </w:tcPr>
          <w:p w:rsidR="00744C9E" w:rsidRPr="00E61B44" w:rsidRDefault="00744C9E" w:rsidP="009E690B">
            <w:pPr>
              <w:bidi w:val="0"/>
              <w:jc w:val="right"/>
              <w:rPr>
                <w:rFonts w:hint="cs"/>
                <w:sz w:val="22"/>
                <w:szCs w:val="22"/>
                <w:lang w:val="en-ZW" w:bidi="ar-EG"/>
              </w:rPr>
            </w:pPr>
            <w:r w:rsidRPr="00E61B44">
              <w:rPr>
                <w:rFonts w:hint="cs"/>
                <w:sz w:val="22"/>
                <w:szCs w:val="22"/>
                <w:rtl/>
                <w:lang w:val="en-ZW" w:bidi="ar-EG"/>
              </w:rPr>
              <w:t>صفر</w:t>
            </w:r>
          </w:p>
        </w:tc>
        <w:tc>
          <w:tcPr>
            <w:tcW w:w="720" w:type="dxa"/>
            <w:shd w:val="clear" w:color="auto" w:fill="auto"/>
            <w:vAlign w:val="bottom"/>
          </w:tcPr>
          <w:p w:rsidR="00744C9E" w:rsidRPr="00E61B44" w:rsidRDefault="00744C9E" w:rsidP="009E690B">
            <w:pPr>
              <w:bidi w:val="0"/>
              <w:jc w:val="right"/>
              <w:rPr>
                <w:sz w:val="22"/>
                <w:szCs w:val="22"/>
                <w:lang w:val="en-ZW" w:bidi="ar-EG"/>
              </w:rPr>
            </w:pPr>
            <w:r w:rsidRPr="00E61B44">
              <w:rPr>
                <w:sz w:val="22"/>
                <w:szCs w:val="22"/>
                <w:rtl/>
                <w:lang w:val="en-ZW" w:bidi="ar-EG"/>
              </w:rPr>
              <w:t>41</w:t>
            </w:r>
          </w:p>
        </w:tc>
        <w:tc>
          <w:tcPr>
            <w:tcW w:w="1040" w:type="dxa"/>
            <w:shd w:val="clear" w:color="auto" w:fill="auto"/>
            <w:vAlign w:val="bottom"/>
          </w:tcPr>
          <w:p w:rsidR="00744C9E" w:rsidRPr="00E61B44" w:rsidRDefault="00744C9E" w:rsidP="009E690B">
            <w:pPr>
              <w:bidi w:val="0"/>
              <w:jc w:val="right"/>
              <w:rPr>
                <w:sz w:val="22"/>
                <w:szCs w:val="22"/>
                <w:lang w:val="en-ZW" w:bidi="ar-EG"/>
              </w:rPr>
            </w:pPr>
            <w:r w:rsidRPr="00E61B44">
              <w:rPr>
                <w:sz w:val="22"/>
                <w:szCs w:val="22"/>
                <w:rtl/>
                <w:lang w:val="en-ZW" w:bidi="ar-EG"/>
              </w:rPr>
              <w:t>80</w:t>
            </w:r>
          </w:p>
        </w:tc>
        <w:tc>
          <w:tcPr>
            <w:tcW w:w="640" w:type="dxa"/>
            <w:shd w:val="clear" w:color="auto" w:fill="auto"/>
            <w:vAlign w:val="bottom"/>
          </w:tcPr>
          <w:p w:rsidR="00744C9E" w:rsidRPr="00E61B44" w:rsidRDefault="00744C9E" w:rsidP="009E690B">
            <w:pPr>
              <w:bidi w:val="0"/>
              <w:jc w:val="right"/>
              <w:rPr>
                <w:rFonts w:hint="cs"/>
                <w:sz w:val="22"/>
                <w:szCs w:val="22"/>
                <w:lang w:val="en-ZW" w:bidi="ar-EG"/>
              </w:rPr>
            </w:pPr>
            <w:r w:rsidRPr="00E61B44">
              <w:rPr>
                <w:rFonts w:hint="cs"/>
                <w:sz w:val="22"/>
                <w:szCs w:val="22"/>
                <w:rtl/>
                <w:lang w:val="en-ZW" w:bidi="ar-EG"/>
              </w:rPr>
              <w:t>صفر</w:t>
            </w:r>
          </w:p>
        </w:tc>
        <w:tc>
          <w:tcPr>
            <w:tcW w:w="717" w:type="dxa"/>
            <w:shd w:val="clear" w:color="auto" w:fill="auto"/>
            <w:vAlign w:val="bottom"/>
          </w:tcPr>
          <w:p w:rsidR="00744C9E" w:rsidRPr="00E61B44" w:rsidRDefault="00744C9E" w:rsidP="009E690B">
            <w:pPr>
              <w:bidi w:val="0"/>
              <w:jc w:val="right"/>
              <w:rPr>
                <w:sz w:val="22"/>
                <w:szCs w:val="22"/>
                <w:lang w:val="en-ZW" w:bidi="ar-EG"/>
              </w:rPr>
            </w:pPr>
            <w:r w:rsidRPr="00E61B44">
              <w:rPr>
                <w:sz w:val="22"/>
                <w:szCs w:val="22"/>
                <w:rtl/>
                <w:lang w:val="en-ZW" w:bidi="ar-EG"/>
              </w:rPr>
              <w:t>80</w:t>
            </w:r>
          </w:p>
        </w:tc>
      </w:tr>
      <w:tr w:rsidR="00E61B44" w:rsidRPr="00E61B44">
        <w:tblPrEx>
          <w:tblCellMar>
            <w:top w:w="0" w:type="dxa"/>
            <w:bottom w:w="0" w:type="dxa"/>
          </w:tblCellMar>
        </w:tblPrEx>
        <w:trPr>
          <w:cantSplit/>
          <w:jc w:val="center"/>
        </w:trPr>
        <w:tc>
          <w:tcPr>
            <w:tcW w:w="488" w:type="dxa"/>
            <w:tcBorders>
              <w:top w:val="single" w:sz="4" w:space="0" w:color="auto"/>
              <w:bottom w:val="single" w:sz="12" w:space="0" w:color="auto"/>
            </w:tcBorders>
            <w:shd w:val="clear" w:color="auto" w:fill="auto"/>
            <w:vAlign w:val="bottom"/>
          </w:tcPr>
          <w:p w:rsidR="00744C9E" w:rsidRPr="00E61B44" w:rsidRDefault="00744C9E" w:rsidP="009E690B">
            <w:pPr>
              <w:rPr>
                <w:rFonts w:hint="cs"/>
                <w:b/>
                <w:bCs/>
                <w:sz w:val="22"/>
                <w:szCs w:val="22"/>
                <w:rtl/>
                <w:lang w:val="en-ZW" w:bidi="ar-EG"/>
              </w:rPr>
            </w:pPr>
          </w:p>
        </w:tc>
        <w:tc>
          <w:tcPr>
            <w:tcW w:w="2160" w:type="dxa"/>
            <w:tcBorders>
              <w:top w:val="single" w:sz="4" w:space="0" w:color="auto"/>
              <w:bottom w:val="single" w:sz="12" w:space="0" w:color="auto"/>
            </w:tcBorders>
            <w:shd w:val="clear" w:color="auto" w:fill="auto"/>
            <w:vAlign w:val="bottom"/>
          </w:tcPr>
          <w:p w:rsidR="00744C9E" w:rsidRPr="00E61B44" w:rsidRDefault="00744C9E" w:rsidP="00E61B44">
            <w:pPr>
              <w:jc w:val="lowKashida"/>
              <w:rPr>
                <w:rFonts w:hint="cs"/>
                <w:b/>
                <w:bCs/>
                <w:sz w:val="22"/>
                <w:szCs w:val="22"/>
                <w:rtl/>
                <w:lang w:val="en-ZW" w:bidi="ar-EG"/>
              </w:rPr>
            </w:pPr>
            <w:r w:rsidRPr="00E61B44">
              <w:rPr>
                <w:rFonts w:hint="cs"/>
                <w:b/>
                <w:bCs/>
                <w:sz w:val="22"/>
                <w:szCs w:val="22"/>
                <w:rtl/>
                <w:lang w:val="en-ZW" w:bidi="ar-EG"/>
              </w:rPr>
              <w:t>المجموع</w:t>
            </w:r>
          </w:p>
        </w:tc>
        <w:tc>
          <w:tcPr>
            <w:tcW w:w="1120" w:type="dxa"/>
            <w:tcBorders>
              <w:top w:val="single" w:sz="4" w:space="0" w:color="auto"/>
              <w:bottom w:val="single" w:sz="12" w:space="0" w:color="auto"/>
            </w:tcBorders>
            <w:shd w:val="clear" w:color="auto" w:fill="auto"/>
            <w:vAlign w:val="bottom"/>
          </w:tcPr>
          <w:p w:rsidR="00744C9E" w:rsidRPr="00E61B44" w:rsidRDefault="00744C9E" w:rsidP="001F415A">
            <w:pPr>
              <w:bidi w:val="0"/>
              <w:jc w:val="right"/>
              <w:rPr>
                <w:b/>
                <w:bCs/>
                <w:sz w:val="22"/>
                <w:szCs w:val="22"/>
                <w:lang w:val="en-ZW" w:bidi="ar-EG"/>
              </w:rPr>
            </w:pPr>
            <w:r w:rsidRPr="00E61B44">
              <w:rPr>
                <w:b/>
                <w:bCs/>
                <w:sz w:val="22"/>
                <w:szCs w:val="22"/>
                <w:rtl/>
                <w:lang w:val="en-ZW" w:bidi="ar-EG"/>
              </w:rPr>
              <w:t>4</w:t>
            </w:r>
            <w:r w:rsidRPr="00E61B44">
              <w:rPr>
                <w:b/>
                <w:bCs/>
                <w:sz w:val="22"/>
                <w:szCs w:val="22"/>
                <w:lang w:val="en-ZW" w:bidi="ar-EG"/>
              </w:rPr>
              <w:t xml:space="preserve"> </w:t>
            </w:r>
            <w:r w:rsidRPr="00E61B44">
              <w:rPr>
                <w:b/>
                <w:bCs/>
                <w:sz w:val="22"/>
                <w:szCs w:val="22"/>
                <w:rtl/>
                <w:lang w:val="en-ZW" w:bidi="ar-EG"/>
              </w:rPr>
              <w:t>070</w:t>
            </w:r>
          </w:p>
        </w:tc>
        <w:tc>
          <w:tcPr>
            <w:tcW w:w="560" w:type="dxa"/>
            <w:tcBorders>
              <w:top w:val="single" w:sz="4" w:space="0" w:color="auto"/>
              <w:bottom w:val="single" w:sz="12" w:space="0" w:color="auto"/>
            </w:tcBorders>
            <w:shd w:val="clear" w:color="auto" w:fill="auto"/>
            <w:vAlign w:val="bottom"/>
          </w:tcPr>
          <w:p w:rsidR="00744C9E" w:rsidRPr="00E61B44" w:rsidRDefault="00744C9E" w:rsidP="001F415A">
            <w:pPr>
              <w:bidi w:val="0"/>
              <w:jc w:val="right"/>
              <w:rPr>
                <w:b/>
                <w:bCs/>
                <w:sz w:val="22"/>
                <w:szCs w:val="22"/>
                <w:lang w:val="en-ZW" w:bidi="ar-EG"/>
              </w:rPr>
            </w:pPr>
            <w:r w:rsidRPr="00E61B44">
              <w:rPr>
                <w:b/>
                <w:bCs/>
                <w:sz w:val="22"/>
                <w:szCs w:val="22"/>
                <w:rtl/>
                <w:lang w:val="en-ZW" w:bidi="ar-EG"/>
              </w:rPr>
              <w:t>914</w:t>
            </w:r>
          </w:p>
        </w:tc>
        <w:tc>
          <w:tcPr>
            <w:tcW w:w="800" w:type="dxa"/>
            <w:tcBorders>
              <w:top w:val="single" w:sz="4" w:space="0" w:color="auto"/>
              <w:bottom w:val="single" w:sz="12" w:space="0" w:color="auto"/>
            </w:tcBorders>
            <w:shd w:val="clear" w:color="auto" w:fill="auto"/>
            <w:vAlign w:val="bottom"/>
          </w:tcPr>
          <w:p w:rsidR="00744C9E" w:rsidRPr="00E61B44" w:rsidRDefault="00744C9E" w:rsidP="001F415A">
            <w:pPr>
              <w:bidi w:val="0"/>
              <w:jc w:val="right"/>
              <w:rPr>
                <w:b/>
                <w:bCs/>
                <w:sz w:val="22"/>
                <w:szCs w:val="22"/>
                <w:lang w:val="en-ZW" w:bidi="ar-EG"/>
              </w:rPr>
            </w:pPr>
            <w:r w:rsidRPr="00E61B44">
              <w:rPr>
                <w:b/>
                <w:bCs/>
                <w:sz w:val="22"/>
                <w:szCs w:val="22"/>
                <w:rtl/>
                <w:lang w:val="en-ZW" w:bidi="ar-EG"/>
              </w:rPr>
              <w:t>4</w:t>
            </w:r>
            <w:r w:rsidRPr="00E61B44">
              <w:rPr>
                <w:b/>
                <w:bCs/>
                <w:sz w:val="22"/>
                <w:szCs w:val="22"/>
                <w:lang w:val="en-ZW" w:bidi="ar-EG"/>
              </w:rPr>
              <w:t xml:space="preserve"> </w:t>
            </w:r>
            <w:r w:rsidRPr="00E61B44">
              <w:rPr>
                <w:b/>
                <w:bCs/>
                <w:sz w:val="22"/>
                <w:szCs w:val="22"/>
                <w:rtl/>
                <w:lang w:val="en-ZW" w:bidi="ar-EG"/>
              </w:rPr>
              <w:t>984</w:t>
            </w:r>
          </w:p>
        </w:tc>
        <w:tc>
          <w:tcPr>
            <w:tcW w:w="960" w:type="dxa"/>
            <w:tcBorders>
              <w:top w:val="single" w:sz="4" w:space="0" w:color="auto"/>
              <w:bottom w:val="single" w:sz="12" w:space="0" w:color="auto"/>
            </w:tcBorders>
            <w:shd w:val="clear" w:color="auto" w:fill="auto"/>
            <w:vAlign w:val="bottom"/>
          </w:tcPr>
          <w:p w:rsidR="00744C9E" w:rsidRPr="00E61B44" w:rsidRDefault="00744C9E" w:rsidP="001F415A">
            <w:pPr>
              <w:bidi w:val="0"/>
              <w:jc w:val="right"/>
              <w:rPr>
                <w:b/>
                <w:bCs/>
                <w:sz w:val="22"/>
                <w:szCs w:val="22"/>
                <w:lang w:val="en-ZW" w:bidi="ar-EG"/>
              </w:rPr>
            </w:pPr>
            <w:r w:rsidRPr="00E61B44">
              <w:rPr>
                <w:b/>
                <w:bCs/>
                <w:sz w:val="22"/>
                <w:szCs w:val="22"/>
                <w:rtl/>
                <w:lang w:val="en-ZW" w:bidi="ar-EG"/>
              </w:rPr>
              <w:t>1</w:t>
            </w:r>
            <w:r w:rsidRPr="00E61B44">
              <w:rPr>
                <w:b/>
                <w:bCs/>
                <w:sz w:val="22"/>
                <w:szCs w:val="22"/>
                <w:lang w:val="en-ZW" w:bidi="ar-EG"/>
              </w:rPr>
              <w:t xml:space="preserve"> </w:t>
            </w:r>
            <w:r w:rsidRPr="00E61B44">
              <w:rPr>
                <w:b/>
                <w:bCs/>
                <w:sz w:val="22"/>
                <w:szCs w:val="22"/>
                <w:rtl/>
                <w:lang w:val="en-ZW" w:bidi="ar-EG"/>
              </w:rPr>
              <w:t>472</w:t>
            </w:r>
          </w:p>
        </w:tc>
        <w:tc>
          <w:tcPr>
            <w:tcW w:w="640" w:type="dxa"/>
            <w:tcBorders>
              <w:top w:val="single" w:sz="4" w:space="0" w:color="auto"/>
              <w:bottom w:val="single" w:sz="12" w:space="0" w:color="auto"/>
            </w:tcBorders>
            <w:shd w:val="clear" w:color="auto" w:fill="auto"/>
            <w:vAlign w:val="bottom"/>
          </w:tcPr>
          <w:p w:rsidR="00744C9E" w:rsidRPr="00E61B44" w:rsidRDefault="00744C9E" w:rsidP="001F415A">
            <w:pPr>
              <w:bidi w:val="0"/>
              <w:jc w:val="right"/>
              <w:rPr>
                <w:b/>
                <w:bCs/>
                <w:sz w:val="22"/>
                <w:szCs w:val="22"/>
                <w:lang w:val="en-ZW" w:bidi="ar-EG"/>
              </w:rPr>
            </w:pPr>
            <w:r w:rsidRPr="00E61B44">
              <w:rPr>
                <w:b/>
                <w:bCs/>
                <w:sz w:val="22"/>
                <w:szCs w:val="22"/>
                <w:rtl/>
                <w:lang w:val="en-ZW" w:bidi="ar-EG"/>
              </w:rPr>
              <w:t>66</w:t>
            </w:r>
          </w:p>
        </w:tc>
        <w:tc>
          <w:tcPr>
            <w:tcW w:w="720" w:type="dxa"/>
            <w:tcBorders>
              <w:top w:val="single" w:sz="4" w:space="0" w:color="auto"/>
              <w:bottom w:val="single" w:sz="12" w:space="0" w:color="auto"/>
            </w:tcBorders>
            <w:shd w:val="clear" w:color="auto" w:fill="auto"/>
            <w:vAlign w:val="bottom"/>
          </w:tcPr>
          <w:p w:rsidR="00744C9E" w:rsidRPr="00E61B44" w:rsidRDefault="00744C9E" w:rsidP="001F415A">
            <w:pPr>
              <w:bidi w:val="0"/>
              <w:jc w:val="right"/>
              <w:rPr>
                <w:b/>
                <w:bCs/>
                <w:sz w:val="22"/>
                <w:szCs w:val="22"/>
                <w:lang w:val="en-ZW" w:bidi="ar-EG"/>
              </w:rPr>
            </w:pPr>
            <w:r w:rsidRPr="00E61B44">
              <w:rPr>
                <w:b/>
                <w:bCs/>
                <w:sz w:val="22"/>
                <w:szCs w:val="22"/>
                <w:rtl/>
                <w:lang w:val="en-ZW" w:bidi="ar-EG"/>
              </w:rPr>
              <w:t>1</w:t>
            </w:r>
            <w:r w:rsidRPr="00E61B44">
              <w:rPr>
                <w:b/>
                <w:bCs/>
                <w:sz w:val="22"/>
                <w:szCs w:val="22"/>
                <w:lang w:val="en-ZW" w:bidi="ar-EG"/>
              </w:rPr>
              <w:t xml:space="preserve"> </w:t>
            </w:r>
            <w:r w:rsidRPr="00E61B44">
              <w:rPr>
                <w:b/>
                <w:bCs/>
                <w:sz w:val="22"/>
                <w:szCs w:val="22"/>
                <w:rtl/>
                <w:lang w:val="en-ZW" w:bidi="ar-EG"/>
              </w:rPr>
              <w:t>538</w:t>
            </w:r>
          </w:p>
        </w:tc>
        <w:tc>
          <w:tcPr>
            <w:tcW w:w="1040" w:type="dxa"/>
            <w:tcBorders>
              <w:top w:val="single" w:sz="4" w:space="0" w:color="auto"/>
              <w:bottom w:val="single" w:sz="12" w:space="0" w:color="auto"/>
            </w:tcBorders>
            <w:shd w:val="clear" w:color="auto" w:fill="auto"/>
            <w:vAlign w:val="bottom"/>
          </w:tcPr>
          <w:p w:rsidR="00744C9E" w:rsidRPr="00E61B44" w:rsidRDefault="00744C9E" w:rsidP="001F415A">
            <w:pPr>
              <w:bidi w:val="0"/>
              <w:jc w:val="right"/>
              <w:rPr>
                <w:b/>
                <w:bCs/>
                <w:sz w:val="22"/>
                <w:szCs w:val="22"/>
                <w:lang w:val="en-ZW" w:bidi="ar-EG"/>
              </w:rPr>
            </w:pPr>
            <w:r w:rsidRPr="00E61B44">
              <w:rPr>
                <w:b/>
                <w:bCs/>
                <w:sz w:val="22"/>
                <w:szCs w:val="22"/>
                <w:rtl/>
                <w:lang w:val="en-ZW" w:bidi="ar-EG"/>
              </w:rPr>
              <w:t>5</w:t>
            </w:r>
            <w:r w:rsidRPr="00E61B44">
              <w:rPr>
                <w:b/>
                <w:bCs/>
                <w:sz w:val="22"/>
                <w:szCs w:val="22"/>
                <w:lang w:val="en-ZW" w:bidi="ar-EG"/>
              </w:rPr>
              <w:t xml:space="preserve"> </w:t>
            </w:r>
            <w:r w:rsidRPr="00E61B44">
              <w:rPr>
                <w:b/>
                <w:bCs/>
                <w:sz w:val="22"/>
                <w:szCs w:val="22"/>
                <w:rtl/>
                <w:lang w:val="en-ZW" w:bidi="ar-EG"/>
              </w:rPr>
              <w:t>542</w:t>
            </w:r>
          </w:p>
        </w:tc>
        <w:tc>
          <w:tcPr>
            <w:tcW w:w="640" w:type="dxa"/>
            <w:tcBorders>
              <w:top w:val="single" w:sz="4" w:space="0" w:color="auto"/>
              <w:bottom w:val="single" w:sz="12" w:space="0" w:color="auto"/>
            </w:tcBorders>
            <w:shd w:val="clear" w:color="auto" w:fill="auto"/>
            <w:vAlign w:val="bottom"/>
          </w:tcPr>
          <w:p w:rsidR="00744C9E" w:rsidRPr="00E61B44" w:rsidRDefault="00744C9E" w:rsidP="001F415A">
            <w:pPr>
              <w:bidi w:val="0"/>
              <w:jc w:val="right"/>
              <w:rPr>
                <w:b/>
                <w:bCs/>
                <w:sz w:val="22"/>
                <w:szCs w:val="22"/>
                <w:lang w:val="en-ZW" w:bidi="ar-EG"/>
              </w:rPr>
            </w:pPr>
            <w:r w:rsidRPr="00E61B44">
              <w:rPr>
                <w:b/>
                <w:bCs/>
                <w:sz w:val="22"/>
                <w:szCs w:val="22"/>
                <w:rtl/>
                <w:lang w:val="en-ZW" w:bidi="ar-EG"/>
              </w:rPr>
              <w:t>980</w:t>
            </w:r>
          </w:p>
        </w:tc>
        <w:tc>
          <w:tcPr>
            <w:tcW w:w="717" w:type="dxa"/>
            <w:tcBorders>
              <w:top w:val="single" w:sz="4" w:space="0" w:color="auto"/>
              <w:bottom w:val="single" w:sz="12" w:space="0" w:color="auto"/>
            </w:tcBorders>
            <w:shd w:val="clear" w:color="auto" w:fill="auto"/>
            <w:vAlign w:val="bottom"/>
          </w:tcPr>
          <w:p w:rsidR="00744C9E" w:rsidRPr="00E61B44" w:rsidRDefault="00744C9E" w:rsidP="001F415A">
            <w:pPr>
              <w:bidi w:val="0"/>
              <w:jc w:val="right"/>
              <w:rPr>
                <w:b/>
                <w:bCs/>
                <w:sz w:val="22"/>
                <w:szCs w:val="22"/>
                <w:lang w:val="en-ZW" w:bidi="ar-EG"/>
              </w:rPr>
            </w:pPr>
            <w:r w:rsidRPr="00E61B44">
              <w:rPr>
                <w:b/>
                <w:bCs/>
                <w:sz w:val="22"/>
                <w:szCs w:val="22"/>
                <w:rtl/>
                <w:lang w:val="en-ZW" w:bidi="ar-EG"/>
              </w:rPr>
              <w:t>6</w:t>
            </w:r>
            <w:r w:rsidRPr="00E61B44">
              <w:rPr>
                <w:b/>
                <w:bCs/>
                <w:sz w:val="22"/>
                <w:szCs w:val="22"/>
                <w:lang w:val="en-ZW" w:bidi="ar-EG"/>
              </w:rPr>
              <w:t xml:space="preserve"> </w:t>
            </w:r>
            <w:r w:rsidRPr="00E61B44">
              <w:rPr>
                <w:b/>
                <w:bCs/>
                <w:sz w:val="22"/>
                <w:szCs w:val="22"/>
                <w:rtl/>
                <w:lang w:val="en-ZW" w:bidi="ar-EG"/>
              </w:rPr>
              <w:t>522</w:t>
            </w:r>
          </w:p>
        </w:tc>
      </w:tr>
    </w:tbl>
    <w:p w:rsidR="00766883" w:rsidRPr="00766883" w:rsidRDefault="00766883" w:rsidP="00766883">
      <w:pPr>
        <w:pStyle w:val="SingleTxt"/>
        <w:rPr>
          <w:rFonts w:hint="cs"/>
          <w:rtl/>
          <w:lang w:val="en-ZW" w:bidi="ar-SY"/>
        </w:rPr>
      </w:pPr>
    </w:p>
    <w:p w:rsidR="00A0712F" w:rsidRDefault="00B7249E" w:rsidP="00B7249E">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val="en-ZW" w:bidi="ar-SY"/>
        </w:rPr>
      </w:pPr>
      <w:r>
        <w:rPr>
          <w:rtl/>
          <w:lang w:val="en-ZW" w:bidi="ar-SY"/>
        </w:rPr>
        <w:br w:type="page"/>
      </w:r>
      <w:r w:rsidR="00766883" w:rsidRPr="00766883">
        <w:rPr>
          <w:rFonts w:hint="cs"/>
          <w:rtl/>
          <w:lang w:val="en-ZW" w:bidi="ar-SY"/>
        </w:rPr>
        <w:t xml:space="preserve">الجدول 11-10: </w:t>
      </w:r>
      <w:r w:rsidR="00A0712F">
        <w:rPr>
          <w:rFonts w:hint="cs"/>
          <w:rtl/>
          <w:lang w:val="en-ZW" w:bidi="ar-SY"/>
        </w:rPr>
        <w:t>الباطلون عن العمل حسب مستوى التعليم</w:t>
      </w:r>
    </w:p>
    <w:p w:rsidR="00766883" w:rsidRDefault="00766883" w:rsidP="00565640">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center"/>
        <w:rPr>
          <w:rFonts w:hint="cs"/>
          <w:rtl/>
          <w:lang w:val="en-ZW" w:bidi="ar-SY"/>
        </w:rPr>
      </w:pPr>
      <w:r w:rsidRPr="00766883">
        <w:rPr>
          <w:rFonts w:hint="cs"/>
          <w:rtl/>
          <w:lang w:val="en-ZW" w:bidi="ar-SY"/>
        </w:rPr>
        <w:t xml:space="preserve">الباطلون عن العمل </w:t>
      </w:r>
      <w:r w:rsidR="00D84D51">
        <w:rPr>
          <w:rFonts w:hint="cs"/>
          <w:rtl/>
          <w:lang w:val="en-ZW" w:bidi="ar-SY"/>
        </w:rPr>
        <w:t xml:space="preserve">في الجزء الثاني </w:t>
      </w:r>
      <w:r w:rsidRPr="00766883">
        <w:rPr>
          <w:rFonts w:hint="cs"/>
          <w:rtl/>
          <w:lang w:val="en-ZW" w:bidi="ar-SY"/>
        </w:rPr>
        <w:t>حسب مستوى التعليم</w:t>
      </w:r>
    </w:p>
    <w:p w:rsidR="00D84D51" w:rsidRPr="00B7249E" w:rsidRDefault="00D84D51" w:rsidP="00565640">
      <w:pPr>
        <w:pStyle w:val="SingleTxt"/>
        <w:jc w:val="center"/>
        <w:rPr>
          <w:rFonts w:hint="cs"/>
          <w:b/>
          <w:bCs/>
          <w:rtl/>
          <w:lang w:val="en-ZW" w:bidi="ar-SY"/>
        </w:rPr>
      </w:pPr>
      <w:r w:rsidRPr="00B7249E">
        <w:rPr>
          <w:rFonts w:hint="cs"/>
          <w:b/>
          <w:bCs/>
          <w:rtl/>
          <w:lang w:val="en-ZW" w:bidi="ar-SY"/>
        </w:rPr>
        <w:t>اعتبارا من نهاية أيلول/سبتمبر 2006</w:t>
      </w:r>
    </w:p>
    <w:tbl>
      <w:tblPr>
        <w:bidiVisual/>
        <w:tblW w:w="9845" w:type="dxa"/>
        <w:jc w:val="center"/>
        <w:tblLayout w:type="fixed"/>
        <w:tblCellMar>
          <w:left w:w="0" w:type="dxa"/>
          <w:right w:w="0" w:type="dxa"/>
        </w:tblCellMar>
        <w:tblLook w:val="0000" w:firstRow="0" w:lastRow="0" w:firstColumn="0" w:lastColumn="0" w:noHBand="0" w:noVBand="0"/>
      </w:tblPr>
      <w:tblGrid>
        <w:gridCol w:w="568"/>
        <w:gridCol w:w="1840"/>
        <w:gridCol w:w="1200"/>
        <w:gridCol w:w="640"/>
        <w:gridCol w:w="720"/>
        <w:gridCol w:w="1200"/>
        <w:gridCol w:w="800"/>
        <w:gridCol w:w="640"/>
        <w:gridCol w:w="960"/>
        <w:gridCol w:w="560"/>
        <w:gridCol w:w="717"/>
      </w:tblGrid>
      <w:tr w:rsidR="00D84D51" w:rsidRPr="00F41A45">
        <w:tblPrEx>
          <w:tblCellMar>
            <w:top w:w="0" w:type="dxa"/>
            <w:bottom w:w="0" w:type="dxa"/>
          </w:tblCellMar>
        </w:tblPrEx>
        <w:trPr>
          <w:cantSplit/>
          <w:tblHeader/>
          <w:jc w:val="center"/>
        </w:trPr>
        <w:tc>
          <w:tcPr>
            <w:tcW w:w="568" w:type="dxa"/>
            <w:tcBorders>
              <w:top w:val="single" w:sz="4" w:space="0" w:color="auto"/>
            </w:tcBorders>
            <w:shd w:val="clear" w:color="auto" w:fill="auto"/>
            <w:tcMar>
              <w:left w:w="0" w:type="dxa"/>
              <w:right w:w="0" w:type="dxa"/>
            </w:tcMar>
            <w:vAlign w:val="bottom"/>
          </w:tcPr>
          <w:p w:rsidR="00D84D51" w:rsidRPr="00F41A45" w:rsidRDefault="00D84D51" w:rsidP="009E690B">
            <w:pPr>
              <w:spacing w:before="80"/>
              <w:rPr>
                <w:rFonts w:hint="cs"/>
                <w:i/>
                <w:iCs/>
                <w:sz w:val="16"/>
                <w:szCs w:val="24"/>
                <w:rtl/>
                <w:lang w:val="en-ZW" w:bidi="ar-EG"/>
              </w:rPr>
            </w:pPr>
          </w:p>
        </w:tc>
        <w:tc>
          <w:tcPr>
            <w:tcW w:w="1840" w:type="dxa"/>
            <w:tcBorders>
              <w:top w:val="single" w:sz="4" w:space="0" w:color="auto"/>
            </w:tcBorders>
            <w:shd w:val="clear" w:color="auto" w:fill="auto"/>
            <w:vAlign w:val="bottom"/>
          </w:tcPr>
          <w:p w:rsidR="00D84D51" w:rsidRPr="00F41A45" w:rsidRDefault="00D84D51" w:rsidP="009E690B">
            <w:pPr>
              <w:spacing w:before="80"/>
              <w:rPr>
                <w:rFonts w:hint="cs"/>
                <w:i/>
                <w:iCs/>
                <w:sz w:val="16"/>
                <w:szCs w:val="24"/>
                <w:rtl/>
                <w:lang w:val="en-ZW" w:bidi="ar-EG"/>
              </w:rPr>
            </w:pPr>
          </w:p>
        </w:tc>
        <w:tc>
          <w:tcPr>
            <w:tcW w:w="1200" w:type="dxa"/>
            <w:tcBorders>
              <w:top w:val="single" w:sz="4" w:space="0" w:color="auto"/>
              <w:bottom w:val="single" w:sz="4" w:space="0" w:color="auto"/>
            </w:tcBorders>
            <w:shd w:val="clear" w:color="auto" w:fill="auto"/>
            <w:vAlign w:val="bottom"/>
          </w:tcPr>
          <w:p w:rsidR="00D84D51" w:rsidRPr="00F41A45" w:rsidRDefault="00A0712F" w:rsidP="009E690B">
            <w:pPr>
              <w:spacing w:before="80"/>
              <w:rPr>
                <w:rFonts w:hint="cs"/>
                <w:i/>
                <w:iCs/>
                <w:sz w:val="16"/>
                <w:szCs w:val="24"/>
                <w:rtl/>
                <w:lang w:val="en-ZW" w:bidi="ar-EG"/>
              </w:rPr>
            </w:pPr>
            <w:r>
              <w:rPr>
                <w:rFonts w:hint="cs"/>
                <w:i/>
                <w:iCs/>
                <w:sz w:val="16"/>
                <w:szCs w:val="24"/>
                <w:rtl/>
                <w:lang w:val="en-ZW" w:bidi="ar-EG"/>
              </w:rPr>
              <w:t>الرجال</w:t>
            </w:r>
          </w:p>
        </w:tc>
        <w:tc>
          <w:tcPr>
            <w:tcW w:w="640" w:type="dxa"/>
            <w:tcBorders>
              <w:top w:val="single" w:sz="4" w:space="0" w:color="auto"/>
              <w:bottom w:val="single" w:sz="4" w:space="0" w:color="auto"/>
            </w:tcBorders>
            <w:shd w:val="clear" w:color="auto" w:fill="auto"/>
            <w:vAlign w:val="bottom"/>
          </w:tcPr>
          <w:p w:rsidR="00D84D51" w:rsidRPr="00F41A45" w:rsidRDefault="00D84D51" w:rsidP="009E690B">
            <w:pPr>
              <w:spacing w:before="80"/>
              <w:rPr>
                <w:rFonts w:hint="cs"/>
                <w:i/>
                <w:iCs/>
                <w:sz w:val="16"/>
                <w:szCs w:val="24"/>
                <w:rtl/>
                <w:lang w:val="en-ZW" w:bidi="ar-EG"/>
              </w:rPr>
            </w:pPr>
          </w:p>
        </w:tc>
        <w:tc>
          <w:tcPr>
            <w:tcW w:w="720" w:type="dxa"/>
            <w:tcBorders>
              <w:top w:val="single" w:sz="4" w:space="0" w:color="auto"/>
              <w:bottom w:val="single" w:sz="4" w:space="0" w:color="auto"/>
            </w:tcBorders>
            <w:shd w:val="clear" w:color="auto" w:fill="auto"/>
            <w:vAlign w:val="bottom"/>
          </w:tcPr>
          <w:p w:rsidR="00D84D51" w:rsidRPr="00F41A45" w:rsidRDefault="00D84D51" w:rsidP="009E690B">
            <w:pPr>
              <w:spacing w:before="80"/>
              <w:rPr>
                <w:rFonts w:hint="cs"/>
                <w:i/>
                <w:iCs/>
                <w:sz w:val="16"/>
                <w:szCs w:val="24"/>
                <w:rtl/>
                <w:lang w:val="en-ZW" w:bidi="ar-EG"/>
              </w:rPr>
            </w:pPr>
          </w:p>
        </w:tc>
        <w:tc>
          <w:tcPr>
            <w:tcW w:w="1200" w:type="dxa"/>
            <w:tcBorders>
              <w:top w:val="single" w:sz="4" w:space="0" w:color="auto"/>
              <w:bottom w:val="single" w:sz="4" w:space="0" w:color="auto"/>
            </w:tcBorders>
            <w:shd w:val="clear" w:color="auto" w:fill="auto"/>
            <w:vAlign w:val="bottom"/>
          </w:tcPr>
          <w:p w:rsidR="00D84D51" w:rsidRPr="00F41A45" w:rsidRDefault="00A0712F" w:rsidP="009E690B">
            <w:pPr>
              <w:spacing w:before="80"/>
              <w:rPr>
                <w:rFonts w:hint="cs"/>
                <w:i/>
                <w:iCs/>
                <w:sz w:val="16"/>
                <w:szCs w:val="24"/>
                <w:rtl/>
                <w:lang w:val="en-ZW" w:bidi="ar-EG"/>
              </w:rPr>
            </w:pPr>
            <w:r>
              <w:rPr>
                <w:rFonts w:hint="cs"/>
                <w:i/>
                <w:iCs/>
                <w:sz w:val="16"/>
                <w:szCs w:val="24"/>
                <w:rtl/>
                <w:lang w:val="en-ZW" w:bidi="ar-EG"/>
              </w:rPr>
              <w:t>النساء</w:t>
            </w:r>
          </w:p>
        </w:tc>
        <w:tc>
          <w:tcPr>
            <w:tcW w:w="800" w:type="dxa"/>
            <w:tcBorders>
              <w:top w:val="single" w:sz="4" w:space="0" w:color="auto"/>
              <w:bottom w:val="single" w:sz="4" w:space="0" w:color="auto"/>
            </w:tcBorders>
            <w:shd w:val="clear" w:color="auto" w:fill="auto"/>
            <w:vAlign w:val="bottom"/>
          </w:tcPr>
          <w:p w:rsidR="00D84D51" w:rsidRPr="00F41A45" w:rsidRDefault="00D84D51" w:rsidP="009E690B">
            <w:pPr>
              <w:spacing w:before="80"/>
              <w:rPr>
                <w:rFonts w:hint="cs"/>
                <w:i/>
                <w:iCs/>
                <w:sz w:val="16"/>
                <w:szCs w:val="24"/>
                <w:rtl/>
                <w:lang w:val="en-ZW" w:bidi="ar-EG"/>
              </w:rPr>
            </w:pPr>
          </w:p>
        </w:tc>
        <w:tc>
          <w:tcPr>
            <w:tcW w:w="640" w:type="dxa"/>
            <w:tcBorders>
              <w:top w:val="single" w:sz="4" w:space="0" w:color="auto"/>
              <w:bottom w:val="single" w:sz="4" w:space="0" w:color="auto"/>
            </w:tcBorders>
            <w:shd w:val="clear" w:color="auto" w:fill="auto"/>
            <w:vAlign w:val="bottom"/>
          </w:tcPr>
          <w:p w:rsidR="00D84D51" w:rsidRPr="00F41A45" w:rsidRDefault="00D84D51" w:rsidP="009E690B">
            <w:pPr>
              <w:spacing w:before="80"/>
              <w:rPr>
                <w:rFonts w:hint="cs"/>
                <w:i/>
                <w:iCs/>
                <w:sz w:val="16"/>
                <w:szCs w:val="24"/>
                <w:rtl/>
                <w:lang w:val="en-ZW" w:bidi="ar-EG"/>
              </w:rPr>
            </w:pPr>
          </w:p>
        </w:tc>
        <w:tc>
          <w:tcPr>
            <w:tcW w:w="960" w:type="dxa"/>
            <w:tcBorders>
              <w:top w:val="single" w:sz="4" w:space="0" w:color="auto"/>
              <w:bottom w:val="single" w:sz="4" w:space="0" w:color="auto"/>
            </w:tcBorders>
            <w:shd w:val="clear" w:color="auto" w:fill="auto"/>
            <w:vAlign w:val="bottom"/>
          </w:tcPr>
          <w:p w:rsidR="00D84D51" w:rsidRPr="00F41A45" w:rsidRDefault="00A0712F" w:rsidP="009E690B">
            <w:pPr>
              <w:spacing w:before="80"/>
              <w:rPr>
                <w:rFonts w:hint="cs"/>
                <w:i/>
                <w:iCs/>
                <w:sz w:val="16"/>
                <w:szCs w:val="24"/>
                <w:rtl/>
                <w:lang w:val="en-ZW" w:bidi="ar-EG"/>
              </w:rPr>
            </w:pPr>
            <w:r>
              <w:rPr>
                <w:rFonts w:hint="cs"/>
                <w:i/>
                <w:iCs/>
                <w:sz w:val="16"/>
                <w:szCs w:val="24"/>
                <w:rtl/>
                <w:lang w:val="en-ZW" w:bidi="ar-EG"/>
              </w:rPr>
              <w:t>المجموع</w:t>
            </w:r>
          </w:p>
        </w:tc>
        <w:tc>
          <w:tcPr>
            <w:tcW w:w="560" w:type="dxa"/>
            <w:tcBorders>
              <w:top w:val="single" w:sz="4" w:space="0" w:color="auto"/>
              <w:bottom w:val="single" w:sz="4" w:space="0" w:color="auto"/>
            </w:tcBorders>
            <w:shd w:val="clear" w:color="auto" w:fill="auto"/>
            <w:vAlign w:val="bottom"/>
          </w:tcPr>
          <w:p w:rsidR="00D84D51" w:rsidRPr="00F41A45" w:rsidRDefault="00D84D51" w:rsidP="009E690B">
            <w:pPr>
              <w:spacing w:before="80"/>
              <w:rPr>
                <w:rFonts w:hint="cs"/>
                <w:i/>
                <w:iCs/>
                <w:sz w:val="16"/>
                <w:szCs w:val="24"/>
                <w:rtl/>
                <w:lang w:val="en-ZW" w:bidi="ar-EG"/>
              </w:rPr>
            </w:pPr>
          </w:p>
        </w:tc>
        <w:tc>
          <w:tcPr>
            <w:tcW w:w="717" w:type="dxa"/>
            <w:tcBorders>
              <w:top w:val="single" w:sz="4" w:space="0" w:color="auto"/>
              <w:bottom w:val="single" w:sz="4" w:space="0" w:color="auto"/>
            </w:tcBorders>
            <w:shd w:val="clear" w:color="auto" w:fill="auto"/>
            <w:vAlign w:val="bottom"/>
          </w:tcPr>
          <w:p w:rsidR="00D84D51" w:rsidRPr="00F41A45" w:rsidRDefault="00D84D51" w:rsidP="009E690B">
            <w:pPr>
              <w:spacing w:before="80"/>
              <w:rPr>
                <w:rFonts w:hint="cs"/>
                <w:i/>
                <w:iCs/>
                <w:sz w:val="16"/>
                <w:szCs w:val="24"/>
                <w:rtl/>
                <w:lang w:val="en-ZW" w:bidi="ar-EG"/>
              </w:rPr>
            </w:pPr>
          </w:p>
        </w:tc>
      </w:tr>
      <w:tr w:rsidR="00A0712F" w:rsidRPr="00F41A45">
        <w:tblPrEx>
          <w:tblCellMar>
            <w:top w:w="0" w:type="dxa"/>
            <w:bottom w:w="0" w:type="dxa"/>
          </w:tblCellMar>
        </w:tblPrEx>
        <w:trPr>
          <w:cantSplit/>
          <w:tblHeader/>
          <w:jc w:val="center"/>
        </w:trPr>
        <w:tc>
          <w:tcPr>
            <w:tcW w:w="568" w:type="dxa"/>
            <w:tcBorders>
              <w:bottom w:val="single" w:sz="12" w:space="0" w:color="auto"/>
            </w:tcBorders>
            <w:shd w:val="clear" w:color="auto" w:fill="auto"/>
            <w:vAlign w:val="bottom"/>
          </w:tcPr>
          <w:p w:rsidR="00A0712F" w:rsidRPr="00F41A45" w:rsidRDefault="00A0712F" w:rsidP="009E690B">
            <w:pPr>
              <w:rPr>
                <w:rFonts w:hint="cs"/>
                <w:i/>
                <w:iCs/>
                <w:sz w:val="16"/>
                <w:szCs w:val="24"/>
                <w:rtl/>
                <w:lang w:val="en-ZW" w:bidi="ar-EG"/>
              </w:rPr>
            </w:pPr>
            <w:r>
              <w:rPr>
                <w:rFonts w:hint="cs"/>
                <w:i/>
                <w:iCs/>
                <w:sz w:val="16"/>
                <w:szCs w:val="24"/>
                <w:rtl/>
                <w:lang w:val="en-ZW" w:bidi="ar-EG"/>
              </w:rPr>
              <w:t>المستوى</w:t>
            </w:r>
          </w:p>
        </w:tc>
        <w:tc>
          <w:tcPr>
            <w:tcW w:w="1840" w:type="dxa"/>
            <w:tcBorders>
              <w:bottom w:val="single" w:sz="12" w:space="0" w:color="auto"/>
            </w:tcBorders>
            <w:shd w:val="clear" w:color="auto" w:fill="auto"/>
            <w:vAlign w:val="bottom"/>
          </w:tcPr>
          <w:p w:rsidR="00A0712F" w:rsidRPr="00F41A45" w:rsidRDefault="00A0712F" w:rsidP="009E690B">
            <w:pPr>
              <w:rPr>
                <w:rFonts w:hint="cs"/>
                <w:i/>
                <w:iCs/>
                <w:sz w:val="16"/>
                <w:szCs w:val="24"/>
                <w:rtl/>
                <w:lang w:val="en-ZW" w:bidi="ar-EG"/>
              </w:rPr>
            </w:pPr>
            <w:r w:rsidRPr="00744C9E">
              <w:rPr>
                <w:rFonts w:hint="cs"/>
                <w:i/>
                <w:iCs/>
                <w:sz w:val="22"/>
                <w:szCs w:val="22"/>
                <w:rtl/>
                <w:lang w:val="en-ZW" w:bidi="ar-EG"/>
              </w:rPr>
              <w:t>الوصف/أكاديمي/الحرفة</w:t>
            </w:r>
          </w:p>
        </w:tc>
        <w:tc>
          <w:tcPr>
            <w:tcW w:w="1200" w:type="dxa"/>
            <w:tcBorders>
              <w:top w:val="single" w:sz="4" w:space="0" w:color="auto"/>
              <w:bottom w:val="single" w:sz="12" w:space="0" w:color="auto"/>
            </w:tcBorders>
            <w:shd w:val="clear" w:color="auto" w:fill="auto"/>
            <w:vAlign w:val="bottom"/>
          </w:tcPr>
          <w:p w:rsidR="00A0712F" w:rsidRPr="00744C9E" w:rsidRDefault="00A0712F" w:rsidP="001F415A">
            <w:pPr>
              <w:spacing w:line="300" w:lineRule="exact"/>
              <w:jc w:val="lowKashida"/>
              <w:rPr>
                <w:rFonts w:hint="cs"/>
                <w:i/>
                <w:iCs/>
                <w:sz w:val="22"/>
                <w:szCs w:val="22"/>
                <w:rtl/>
                <w:lang w:val="en-ZW" w:bidi="ar-EG"/>
              </w:rPr>
            </w:pPr>
            <w:r w:rsidRPr="00744C9E">
              <w:rPr>
                <w:rFonts w:hint="cs"/>
                <w:i/>
                <w:iCs/>
                <w:sz w:val="22"/>
                <w:szCs w:val="22"/>
                <w:rtl/>
                <w:lang w:val="en-ZW" w:bidi="ar-EG"/>
              </w:rPr>
              <w:t>ملمون بالقراءة والكتابة</w:t>
            </w:r>
          </w:p>
        </w:tc>
        <w:tc>
          <w:tcPr>
            <w:tcW w:w="640" w:type="dxa"/>
            <w:tcBorders>
              <w:top w:val="single" w:sz="4" w:space="0" w:color="auto"/>
              <w:bottom w:val="single" w:sz="12" w:space="0" w:color="auto"/>
            </w:tcBorders>
            <w:shd w:val="clear" w:color="auto" w:fill="auto"/>
            <w:vAlign w:val="bottom"/>
          </w:tcPr>
          <w:p w:rsidR="00A0712F" w:rsidRPr="00744C9E" w:rsidRDefault="00A0712F" w:rsidP="001F415A">
            <w:pPr>
              <w:spacing w:line="300" w:lineRule="exact"/>
              <w:jc w:val="lowKashida"/>
              <w:rPr>
                <w:rFonts w:hint="cs"/>
                <w:i/>
                <w:iCs/>
                <w:sz w:val="22"/>
                <w:szCs w:val="22"/>
                <w:rtl/>
                <w:lang w:val="en-ZW" w:bidi="ar-EG"/>
              </w:rPr>
            </w:pPr>
            <w:r w:rsidRPr="00744C9E">
              <w:rPr>
                <w:rFonts w:hint="cs"/>
                <w:i/>
                <w:iCs/>
                <w:sz w:val="22"/>
                <w:szCs w:val="22"/>
                <w:rtl/>
                <w:lang w:val="en-ZW" w:bidi="ar-EG"/>
              </w:rPr>
              <w:t>أُميون</w:t>
            </w:r>
          </w:p>
        </w:tc>
        <w:tc>
          <w:tcPr>
            <w:tcW w:w="720" w:type="dxa"/>
            <w:tcBorders>
              <w:top w:val="single" w:sz="4" w:space="0" w:color="auto"/>
              <w:bottom w:val="single" w:sz="12" w:space="0" w:color="auto"/>
            </w:tcBorders>
            <w:shd w:val="clear" w:color="auto" w:fill="auto"/>
            <w:vAlign w:val="bottom"/>
          </w:tcPr>
          <w:p w:rsidR="00A0712F" w:rsidRPr="00744C9E" w:rsidRDefault="00A0712F" w:rsidP="001F415A">
            <w:pPr>
              <w:spacing w:line="300" w:lineRule="exact"/>
              <w:jc w:val="lowKashida"/>
              <w:rPr>
                <w:rFonts w:hint="cs"/>
                <w:i/>
                <w:iCs/>
                <w:sz w:val="22"/>
                <w:szCs w:val="22"/>
                <w:rtl/>
                <w:lang w:val="en-ZW" w:bidi="ar-EG"/>
              </w:rPr>
            </w:pPr>
            <w:r w:rsidRPr="00744C9E">
              <w:rPr>
                <w:rFonts w:hint="cs"/>
                <w:i/>
                <w:iCs/>
                <w:sz w:val="22"/>
                <w:szCs w:val="22"/>
                <w:rtl/>
                <w:lang w:val="en-ZW" w:bidi="ar-EG"/>
              </w:rPr>
              <w:t>المجموع</w:t>
            </w:r>
          </w:p>
        </w:tc>
        <w:tc>
          <w:tcPr>
            <w:tcW w:w="1200" w:type="dxa"/>
            <w:tcBorders>
              <w:top w:val="single" w:sz="4" w:space="0" w:color="auto"/>
              <w:bottom w:val="single" w:sz="12" w:space="0" w:color="auto"/>
            </w:tcBorders>
            <w:shd w:val="clear" w:color="auto" w:fill="auto"/>
            <w:vAlign w:val="bottom"/>
          </w:tcPr>
          <w:p w:rsidR="00A0712F" w:rsidRPr="00E61B44" w:rsidRDefault="00A0712F" w:rsidP="001F415A">
            <w:pPr>
              <w:spacing w:line="300" w:lineRule="exact"/>
              <w:jc w:val="lowKashida"/>
              <w:rPr>
                <w:rFonts w:hint="cs"/>
                <w:i/>
                <w:iCs/>
                <w:w w:val="100"/>
                <w:sz w:val="22"/>
                <w:szCs w:val="22"/>
                <w:rtl/>
                <w:lang w:val="en-ZW" w:bidi="ar-EG"/>
              </w:rPr>
            </w:pPr>
            <w:r w:rsidRPr="00E61B44">
              <w:rPr>
                <w:rFonts w:hint="cs"/>
                <w:i/>
                <w:iCs/>
                <w:w w:val="100"/>
                <w:sz w:val="22"/>
                <w:szCs w:val="22"/>
                <w:rtl/>
                <w:lang w:val="en-ZW" w:bidi="ar-EG"/>
              </w:rPr>
              <w:t>ملمون بالقراءة والكتابة</w:t>
            </w:r>
          </w:p>
        </w:tc>
        <w:tc>
          <w:tcPr>
            <w:tcW w:w="800" w:type="dxa"/>
            <w:tcBorders>
              <w:top w:val="single" w:sz="4" w:space="0" w:color="auto"/>
              <w:bottom w:val="single" w:sz="12" w:space="0" w:color="auto"/>
            </w:tcBorders>
            <w:shd w:val="clear" w:color="auto" w:fill="auto"/>
            <w:vAlign w:val="bottom"/>
          </w:tcPr>
          <w:p w:rsidR="00A0712F" w:rsidRPr="00744C9E" w:rsidRDefault="00A0712F" w:rsidP="001F415A">
            <w:pPr>
              <w:spacing w:line="300" w:lineRule="exact"/>
              <w:jc w:val="lowKashida"/>
              <w:rPr>
                <w:rFonts w:hint="cs"/>
                <w:i/>
                <w:iCs/>
                <w:sz w:val="22"/>
                <w:szCs w:val="22"/>
                <w:rtl/>
                <w:lang w:val="en-ZW" w:bidi="ar-EG"/>
              </w:rPr>
            </w:pPr>
            <w:r w:rsidRPr="00744C9E">
              <w:rPr>
                <w:rFonts w:hint="cs"/>
                <w:i/>
                <w:iCs/>
                <w:sz w:val="22"/>
                <w:szCs w:val="22"/>
                <w:rtl/>
                <w:lang w:val="en-ZW" w:bidi="ar-EG"/>
              </w:rPr>
              <w:t>أُميون</w:t>
            </w:r>
          </w:p>
        </w:tc>
        <w:tc>
          <w:tcPr>
            <w:tcW w:w="640" w:type="dxa"/>
            <w:tcBorders>
              <w:top w:val="single" w:sz="4" w:space="0" w:color="auto"/>
              <w:bottom w:val="single" w:sz="12" w:space="0" w:color="auto"/>
            </w:tcBorders>
            <w:shd w:val="clear" w:color="auto" w:fill="auto"/>
            <w:vAlign w:val="bottom"/>
          </w:tcPr>
          <w:p w:rsidR="00A0712F" w:rsidRPr="00744C9E" w:rsidRDefault="00A0712F" w:rsidP="001F415A">
            <w:pPr>
              <w:spacing w:line="300" w:lineRule="exact"/>
              <w:jc w:val="lowKashida"/>
              <w:rPr>
                <w:rFonts w:hint="cs"/>
                <w:i/>
                <w:iCs/>
                <w:sz w:val="22"/>
                <w:szCs w:val="22"/>
                <w:rtl/>
                <w:lang w:val="en-ZW" w:bidi="ar-EG"/>
              </w:rPr>
            </w:pPr>
            <w:r w:rsidRPr="00744C9E">
              <w:rPr>
                <w:rFonts w:hint="cs"/>
                <w:i/>
                <w:iCs/>
                <w:sz w:val="22"/>
                <w:szCs w:val="22"/>
                <w:rtl/>
                <w:lang w:val="en-ZW" w:bidi="ar-EG"/>
              </w:rPr>
              <w:t>المجموع</w:t>
            </w:r>
          </w:p>
        </w:tc>
        <w:tc>
          <w:tcPr>
            <w:tcW w:w="960" w:type="dxa"/>
            <w:tcBorders>
              <w:top w:val="single" w:sz="4" w:space="0" w:color="auto"/>
              <w:bottom w:val="single" w:sz="12" w:space="0" w:color="auto"/>
            </w:tcBorders>
            <w:shd w:val="clear" w:color="auto" w:fill="auto"/>
            <w:vAlign w:val="bottom"/>
          </w:tcPr>
          <w:p w:rsidR="00A0712F" w:rsidRPr="00744C9E" w:rsidRDefault="00A0712F" w:rsidP="001F415A">
            <w:pPr>
              <w:spacing w:line="300" w:lineRule="exact"/>
              <w:jc w:val="lowKashida"/>
              <w:rPr>
                <w:rFonts w:hint="cs"/>
                <w:i/>
                <w:iCs/>
                <w:sz w:val="22"/>
                <w:szCs w:val="22"/>
                <w:rtl/>
                <w:lang w:val="en-ZW" w:bidi="ar-EG"/>
              </w:rPr>
            </w:pPr>
            <w:r w:rsidRPr="00744C9E">
              <w:rPr>
                <w:rFonts w:hint="cs"/>
                <w:i/>
                <w:iCs/>
                <w:sz w:val="22"/>
                <w:szCs w:val="22"/>
                <w:rtl/>
                <w:lang w:val="en-ZW" w:bidi="ar-EG"/>
              </w:rPr>
              <w:t>ملمون بالقراءة والكتابة</w:t>
            </w:r>
          </w:p>
        </w:tc>
        <w:tc>
          <w:tcPr>
            <w:tcW w:w="560" w:type="dxa"/>
            <w:tcBorders>
              <w:top w:val="single" w:sz="4" w:space="0" w:color="auto"/>
              <w:bottom w:val="single" w:sz="12" w:space="0" w:color="auto"/>
            </w:tcBorders>
            <w:shd w:val="clear" w:color="auto" w:fill="auto"/>
            <w:vAlign w:val="bottom"/>
          </w:tcPr>
          <w:p w:rsidR="00A0712F" w:rsidRPr="00744C9E" w:rsidRDefault="00A0712F" w:rsidP="001F415A">
            <w:pPr>
              <w:spacing w:line="300" w:lineRule="exact"/>
              <w:jc w:val="lowKashida"/>
              <w:rPr>
                <w:rFonts w:hint="cs"/>
                <w:i/>
                <w:iCs/>
                <w:sz w:val="22"/>
                <w:szCs w:val="22"/>
                <w:rtl/>
                <w:lang w:val="en-ZW" w:bidi="ar-EG"/>
              </w:rPr>
            </w:pPr>
            <w:r w:rsidRPr="00744C9E">
              <w:rPr>
                <w:rFonts w:hint="cs"/>
                <w:i/>
                <w:iCs/>
                <w:sz w:val="22"/>
                <w:szCs w:val="22"/>
                <w:rtl/>
                <w:lang w:val="en-ZW" w:bidi="ar-EG"/>
              </w:rPr>
              <w:t>أُميون</w:t>
            </w:r>
          </w:p>
        </w:tc>
        <w:tc>
          <w:tcPr>
            <w:tcW w:w="717" w:type="dxa"/>
            <w:tcBorders>
              <w:top w:val="single" w:sz="4" w:space="0" w:color="auto"/>
              <w:bottom w:val="single" w:sz="12" w:space="0" w:color="auto"/>
            </w:tcBorders>
            <w:shd w:val="clear" w:color="auto" w:fill="auto"/>
            <w:vAlign w:val="bottom"/>
          </w:tcPr>
          <w:p w:rsidR="00A0712F" w:rsidRPr="00744C9E" w:rsidRDefault="00A0712F" w:rsidP="001F415A">
            <w:pPr>
              <w:spacing w:line="300" w:lineRule="exact"/>
              <w:rPr>
                <w:rFonts w:hint="cs"/>
                <w:i/>
                <w:iCs/>
                <w:sz w:val="22"/>
                <w:szCs w:val="22"/>
                <w:rtl/>
                <w:lang w:val="en-ZW" w:bidi="ar-EG"/>
              </w:rPr>
            </w:pPr>
            <w:r w:rsidRPr="00744C9E">
              <w:rPr>
                <w:rFonts w:hint="cs"/>
                <w:i/>
                <w:iCs/>
                <w:sz w:val="22"/>
                <w:szCs w:val="22"/>
                <w:rtl/>
                <w:lang w:val="en-ZW" w:bidi="ar-EG"/>
              </w:rPr>
              <w:t>المجموع</w:t>
            </w:r>
          </w:p>
        </w:tc>
      </w:tr>
      <w:tr w:rsidR="00A0712F" w:rsidRPr="00F41A45">
        <w:tblPrEx>
          <w:tblCellMar>
            <w:top w:w="0" w:type="dxa"/>
            <w:bottom w:w="0" w:type="dxa"/>
          </w:tblCellMar>
        </w:tblPrEx>
        <w:trPr>
          <w:cantSplit/>
          <w:trHeight w:hRule="exact" w:val="115"/>
          <w:tblHeader/>
          <w:jc w:val="center"/>
        </w:trPr>
        <w:tc>
          <w:tcPr>
            <w:tcW w:w="568" w:type="dxa"/>
            <w:tcBorders>
              <w:top w:val="single" w:sz="12" w:space="0" w:color="auto"/>
            </w:tcBorders>
            <w:shd w:val="clear" w:color="auto" w:fill="auto"/>
            <w:vAlign w:val="bottom"/>
          </w:tcPr>
          <w:p w:rsidR="00A0712F" w:rsidRPr="00F41A45" w:rsidRDefault="00A0712F" w:rsidP="009E690B">
            <w:pPr>
              <w:rPr>
                <w:rFonts w:hint="cs"/>
                <w:sz w:val="16"/>
                <w:szCs w:val="24"/>
                <w:rtl/>
                <w:lang w:val="en-ZW" w:bidi="ar-EG"/>
              </w:rPr>
            </w:pPr>
          </w:p>
        </w:tc>
        <w:tc>
          <w:tcPr>
            <w:tcW w:w="1840" w:type="dxa"/>
            <w:tcBorders>
              <w:top w:val="single" w:sz="12" w:space="0" w:color="auto"/>
            </w:tcBorders>
            <w:shd w:val="clear" w:color="auto" w:fill="auto"/>
            <w:vAlign w:val="bottom"/>
          </w:tcPr>
          <w:p w:rsidR="00A0712F" w:rsidRPr="00F41A45" w:rsidRDefault="00A0712F" w:rsidP="009E690B">
            <w:pPr>
              <w:rPr>
                <w:rFonts w:hint="cs"/>
                <w:sz w:val="16"/>
                <w:szCs w:val="24"/>
                <w:rtl/>
                <w:lang w:val="en-ZW" w:bidi="ar-EG"/>
              </w:rPr>
            </w:pPr>
          </w:p>
        </w:tc>
        <w:tc>
          <w:tcPr>
            <w:tcW w:w="1200" w:type="dxa"/>
            <w:tcBorders>
              <w:top w:val="single" w:sz="12" w:space="0" w:color="auto"/>
            </w:tcBorders>
            <w:shd w:val="clear" w:color="auto" w:fill="auto"/>
            <w:vAlign w:val="bottom"/>
          </w:tcPr>
          <w:p w:rsidR="00A0712F" w:rsidRPr="00F41A45" w:rsidRDefault="00A0712F" w:rsidP="009E690B">
            <w:pPr>
              <w:rPr>
                <w:rFonts w:hint="cs"/>
                <w:sz w:val="16"/>
                <w:szCs w:val="24"/>
                <w:rtl/>
                <w:lang w:val="en-ZW" w:bidi="ar-EG"/>
              </w:rPr>
            </w:pPr>
          </w:p>
        </w:tc>
        <w:tc>
          <w:tcPr>
            <w:tcW w:w="640" w:type="dxa"/>
            <w:tcBorders>
              <w:top w:val="single" w:sz="12" w:space="0" w:color="auto"/>
            </w:tcBorders>
            <w:shd w:val="clear" w:color="auto" w:fill="auto"/>
            <w:vAlign w:val="bottom"/>
          </w:tcPr>
          <w:p w:rsidR="00A0712F" w:rsidRPr="00F41A45" w:rsidRDefault="00A0712F" w:rsidP="009E690B">
            <w:pPr>
              <w:rPr>
                <w:rFonts w:hint="cs"/>
                <w:sz w:val="16"/>
                <w:szCs w:val="24"/>
                <w:rtl/>
                <w:lang w:val="en-ZW" w:bidi="ar-EG"/>
              </w:rPr>
            </w:pPr>
          </w:p>
        </w:tc>
        <w:tc>
          <w:tcPr>
            <w:tcW w:w="720" w:type="dxa"/>
            <w:tcBorders>
              <w:top w:val="single" w:sz="12" w:space="0" w:color="auto"/>
            </w:tcBorders>
            <w:shd w:val="clear" w:color="auto" w:fill="auto"/>
            <w:vAlign w:val="bottom"/>
          </w:tcPr>
          <w:p w:rsidR="00A0712F" w:rsidRPr="00F41A45" w:rsidRDefault="00A0712F" w:rsidP="009E690B">
            <w:pPr>
              <w:rPr>
                <w:rFonts w:hint="cs"/>
                <w:sz w:val="16"/>
                <w:szCs w:val="24"/>
                <w:rtl/>
                <w:lang w:val="en-ZW" w:bidi="ar-EG"/>
              </w:rPr>
            </w:pPr>
          </w:p>
        </w:tc>
        <w:tc>
          <w:tcPr>
            <w:tcW w:w="1200" w:type="dxa"/>
            <w:tcBorders>
              <w:top w:val="single" w:sz="12" w:space="0" w:color="auto"/>
            </w:tcBorders>
            <w:shd w:val="clear" w:color="auto" w:fill="auto"/>
            <w:vAlign w:val="bottom"/>
          </w:tcPr>
          <w:p w:rsidR="00A0712F" w:rsidRPr="00F41A45" w:rsidRDefault="00A0712F" w:rsidP="009E690B">
            <w:pPr>
              <w:rPr>
                <w:rFonts w:hint="cs"/>
                <w:sz w:val="16"/>
                <w:szCs w:val="24"/>
                <w:rtl/>
                <w:lang w:val="en-ZW" w:bidi="ar-EG"/>
              </w:rPr>
            </w:pPr>
          </w:p>
        </w:tc>
        <w:tc>
          <w:tcPr>
            <w:tcW w:w="800" w:type="dxa"/>
            <w:tcBorders>
              <w:top w:val="single" w:sz="12" w:space="0" w:color="auto"/>
            </w:tcBorders>
            <w:shd w:val="clear" w:color="auto" w:fill="auto"/>
            <w:vAlign w:val="bottom"/>
          </w:tcPr>
          <w:p w:rsidR="00A0712F" w:rsidRPr="00F41A45" w:rsidRDefault="00A0712F" w:rsidP="009E690B">
            <w:pPr>
              <w:rPr>
                <w:rFonts w:hint="cs"/>
                <w:sz w:val="16"/>
                <w:szCs w:val="24"/>
                <w:rtl/>
                <w:lang w:val="en-ZW" w:bidi="ar-EG"/>
              </w:rPr>
            </w:pPr>
          </w:p>
        </w:tc>
        <w:tc>
          <w:tcPr>
            <w:tcW w:w="640" w:type="dxa"/>
            <w:tcBorders>
              <w:top w:val="single" w:sz="12" w:space="0" w:color="auto"/>
            </w:tcBorders>
            <w:shd w:val="clear" w:color="auto" w:fill="auto"/>
            <w:vAlign w:val="bottom"/>
          </w:tcPr>
          <w:p w:rsidR="00A0712F" w:rsidRPr="00F41A45" w:rsidRDefault="00A0712F" w:rsidP="009E690B">
            <w:pPr>
              <w:rPr>
                <w:rFonts w:hint="cs"/>
                <w:sz w:val="16"/>
                <w:szCs w:val="24"/>
                <w:rtl/>
                <w:lang w:val="en-ZW" w:bidi="ar-EG"/>
              </w:rPr>
            </w:pPr>
          </w:p>
        </w:tc>
        <w:tc>
          <w:tcPr>
            <w:tcW w:w="960" w:type="dxa"/>
            <w:tcBorders>
              <w:top w:val="single" w:sz="12" w:space="0" w:color="auto"/>
            </w:tcBorders>
            <w:shd w:val="clear" w:color="auto" w:fill="auto"/>
            <w:vAlign w:val="bottom"/>
          </w:tcPr>
          <w:p w:rsidR="00A0712F" w:rsidRPr="00F41A45" w:rsidRDefault="00A0712F" w:rsidP="009E690B">
            <w:pPr>
              <w:rPr>
                <w:rFonts w:hint="cs"/>
                <w:sz w:val="16"/>
                <w:szCs w:val="24"/>
                <w:rtl/>
                <w:lang w:val="en-ZW" w:bidi="ar-EG"/>
              </w:rPr>
            </w:pPr>
          </w:p>
        </w:tc>
        <w:tc>
          <w:tcPr>
            <w:tcW w:w="560" w:type="dxa"/>
            <w:tcBorders>
              <w:top w:val="single" w:sz="12" w:space="0" w:color="auto"/>
            </w:tcBorders>
            <w:shd w:val="clear" w:color="auto" w:fill="auto"/>
            <w:vAlign w:val="bottom"/>
          </w:tcPr>
          <w:p w:rsidR="00A0712F" w:rsidRPr="00F41A45" w:rsidRDefault="00A0712F" w:rsidP="009E690B">
            <w:pPr>
              <w:rPr>
                <w:rFonts w:hint="cs"/>
                <w:sz w:val="16"/>
                <w:szCs w:val="24"/>
                <w:rtl/>
                <w:lang w:val="en-ZW" w:bidi="ar-EG"/>
              </w:rPr>
            </w:pPr>
          </w:p>
        </w:tc>
        <w:tc>
          <w:tcPr>
            <w:tcW w:w="717" w:type="dxa"/>
            <w:tcBorders>
              <w:top w:val="single" w:sz="12" w:space="0" w:color="auto"/>
            </w:tcBorders>
            <w:shd w:val="clear" w:color="auto" w:fill="auto"/>
            <w:vAlign w:val="bottom"/>
          </w:tcPr>
          <w:p w:rsidR="00A0712F" w:rsidRPr="00F41A45" w:rsidRDefault="00A0712F" w:rsidP="009E690B">
            <w:pPr>
              <w:rPr>
                <w:rFonts w:hint="cs"/>
                <w:sz w:val="16"/>
                <w:szCs w:val="24"/>
                <w:rtl/>
                <w:lang w:val="en-ZW" w:bidi="ar-EG"/>
              </w:rPr>
            </w:pPr>
          </w:p>
        </w:tc>
      </w:tr>
      <w:tr w:rsidR="00D36B5B" w:rsidRPr="00F41A45">
        <w:tblPrEx>
          <w:tblCellMar>
            <w:top w:w="0" w:type="dxa"/>
            <w:bottom w:w="0" w:type="dxa"/>
          </w:tblCellMar>
        </w:tblPrEx>
        <w:trPr>
          <w:cantSplit/>
          <w:jc w:val="center"/>
        </w:trPr>
        <w:tc>
          <w:tcPr>
            <w:tcW w:w="568" w:type="dxa"/>
            <w:shd w:val="clear" w:color="auto" w:fill="auto"/>
            <w:vAlign w:val="bottom"/>
          </w:tcPr>
          <w:p w:rsidR="00D36B5B" w:rsidRPr="00E61B44" w:rsidRDefault="00D36B5B" w:rsidP="001F415A">
            <w:pPr>
              <w:rPr>
                <w:rFonts w:hint="cs"/>
                <w:sz w:val="22"/>
                <w:szCs w:val="22"/>
                <w:rtl/>
                <w:lang w:val="en-ZW" w:bidi="ar-EG"/>
              </w:rPr>
            </w:pPr>
            <w:r w:rsidRPr="00E61B44">
              <w:rPr>
                <w:rFonts w:hint="cs"/>
                <w:sz w:val="22"/>
                <w:szCs w:val="22"/>
                <w:rtl/>
                <w:lang w:val="en-ZW" w:bidi="ar-EG"/>
              </w:rPr>
              <w:t>1</w:t>
            </w:r>
          </w:p>
        </w:tc>
        <w:tc>
          <w:tcPr>
            <w:tcW w:w="1840" w:type="dxa"/>
            <w:shd w:val="clear" w:color="auto" w:fill="auto"/>
            <w:vAlign w:val="bottom"/>
          </w:tcPr>
          <w:p w:rsidR="00D36B5B" w:rsidRPr="00E61B44" w:rsidRDefault="00D36B5B" w:rsidP="001F415A">
            <w:pPr>
              <w:jc w:val="lowKashida"/>
              <w:rPr>
                <w:rFonts w:hint="cs"/>
                <w:sz w:val="22"/>
                <w:szCs w:val="22"/>
                <w:lang w:val="en-ZW" w:bidi="ar-EG"/>
              </w:rPr>
            </w:pPr>
            <w:r w:rsidRPr="00E61B44">
              <w:rPr>
                <w:rFonts w:hint="cs"/>
                <w:sz w:val="22"/>
                <w:szCs w:val="22"/>
                <w:rtl/>
                <w:lang w:val="en-ZW" w:bidi="ar-EG"/>
              </w:rPr>
              <w:t>المعرفة العملية/مُشغّل</w:t>
            </w:r>
          </w:p>
        </w:tc>
        <w:tc>
          <w:tcPr>
            <w:tcW w:w="1200" w:type="dxa"/>
            <w:shd w:val="clear" w:color="auto" w:fill="auto"/>
            <w:vAlign w:val="bottom"/>
          </w:tcPr>
          <w:p w:rsidR="00D36B5B" w:rsidRPr="001A2EB5" w:rsidRDefault="001F415A" w:rsidP="009E690B">
            <w:pPr>
              <w:rPr>
                <w:sz w:val="16"/>
                <w:szCs w:val="24"/>
                <w:lang w:val="en-ZW" w:bidi="ar-EG"/>
              </w:rPr>
            </w:pPr>
            <w:r>
              <w:rPr>
                <w:rFonts w:hint="cs"/>
                <w:sz w:val="16"/>
                <w:szCs w:val="24"/>
                <w:rtl/>
                <w:lang w:val="en-ZW" w:bidi="ar-EG"/>
              </w:rPr>
              <w:t xml:space="preserve"> </w:t>
            </w:r>
            <w:r w:rsidR="00D36B5B" w:rsidRPr="001A2EB5">
              <w:rPr>
                <w:sz w:val="16"/>
                <w:szCs w:val="24"/>
                <w:rtl/>
                <w:lang w:val="en-ZW" w:bidi="ar-EG"/>
              </w:rPr>
              <w:t>120</w:t>
            </w:r>
          </w:p>
        </w:tc>
        <w:tc>
          <w:tcPr>
            <w:tcW w:w="640" w:type="dxa"/>
            <w:shd w:val="clear" w:color="auto" w:fill="auto"/>
            <w:vAlign w:val="bottom"/>
          </w:tcPr>
          <w:p w:rsidR="00D36B5B" w:rsidRPr="001A2EB5" w:rsidRDefault="00D36B5B" w:rsidP="009E690B">
            <w:pPr>
              <w:rPr>
                <w:sz w:val="16"/>
                <w:szCs w:val="24"/>
                <w:lang w:val="en-ZW" w:bidi="ar-EG"/>
              </w:rPr>
            </w:pPr>
            <w:r w:rsidRPr="001A2EB5">
              <w:rPr>
                <w:sz w:val="16"/>
                <w:szCs w:val="24"/>
                <w:rtl/>
                <w:lang w:val="en-ZW" w:bidi="ar-EG"/>
              </w:rPr>
              <w:t>50</w:t>
            </w:r>
          </w:p>
        </w:tc>
        <w:tc>
          <w:tcPr>
            <w:tcW w:w="720" w:type="dxa"/>
            <w:shd w:val="clear" w:color="auto" w:fill="auto"/>
            <w:vAlign w:val="bottom"/>
          </w:tcPr>
          <w:p w:rsidR="00D36B5B" w:rsidRPr="001A2EB5" w:rsidRDefault="00D36B5B" w:rsidP="009E690B">
            <w:pPr>
              <w:rPr>
                <w:sz w:val="16"/>
                <w:szCs w:val="24"/>
                <w:lang w:val="en-ZW" w:bidi="ar-EG"/>
              </w:rPr>
            </w:pPr>
            <w:r w:rsidRPr="001A2EB5">
              <w:rPr>
                <w:sz w:val="16"/>
                <w:szCs w:val="24"/>
                <w:rtl/>
                <w:lang w:val="en-ZW" w:bidi="ar-EG"/>
              </w:rPr>
              <w:t>170</w:t>
            </w:r>
          </w:p>
        </w:tc>
        <w:tc>
          <w:tcPr>
            <w:tcW w:w="1200" w:type="dxa"/>
            <w:shd w:val="clear" w:color="auto" w:fill="auto"/>
            <w:vAlign w:val="bottom"/>
          </w:tcPr>
          <w:p w:rsidR="00D36B5B" w:rsidRPr="001A2EB5" w:rsidRDefault="00D36B5B" w:rsidP="009E690B">
            <w:pPr>
              <w:rPr>
                <w:sz w:val="16"/>
                <w:szCs w:val="24"/>
                <w:lang w:val="en-ZW" w:bidi="ar-EG"/>
              </w:rPr>
            </w:pPr>
            <w:r w:rsidRPr="001A2EB5">
              <w:rPr>
                <w:sz w:val="16"/>
                <w:szCs w:val="24"/>
                <w:rtl/>
                <w:lang w:val="en-ZW" w:bidi="ar-EG"/>
              </w:rPr>
              <w:t>37</w:t>
            </w:r>
          </w:p>
        </w:tc>
        <w:tc>
          <w:tcPr>
            <w:tcW w:w="800" w:type="dxa"/>
            <w:shd w:val="clear" w:color="auto" w:fill="auto"/>
            <w:vAlign w:val="bottom"/>
          </w:tcPr>
          <w:p w:rsidR="00D36B5B" w:rsidRPr="001A2EB5" w:rsidRDefault="00D36B5B" w:rsidP="009E690B">
            <w:pPr>
              <w:rPr>
                <w:sz w:val="16"/>
                <w:szCs w:val="24"/>
                <w:lang w:val="en-ZW" w:bidi="ar-EG"/>
              </w:rPr>
            </w:pPr>
            <w:r w:rsidRPr="001A2EB5">
              <w:rPr>
                <w:sz w:val="16"/>
                <w:szCs w:val="24"/>
                <w:rtl/>
                <w:lang w:val="en-ZW" w:bidi="ar-EG"/>
              </w:rPr>
              <w:t>5</w:t>
            </w:r>
          </w:p>
        </w:tc>
        <w:tc>
          <w:tcPr>
            <w:tcW w:w="640" w:type="dxa"/>
            <w:shd w:val="clear" w:color="auto" w:fill="auto"/>
            <w:vAlign w:val="bottom"/>
          </w:tcPr>
          <w:p w:rsidR="00D36B5B" w:rsidRPr="001A2EB5" w:rsidRDefault="00D36B5B" w:rsidP="009E690B">
            <w:pPr>
              <w:rPr>
                <w:sz w:val="16"/>
                <w:szCs w:val="24"/>
                <w:lang w:val="en-ZW" w:bidi="ar-EG"/>
              </w:rPr>
            </w:pPr>
            <w:r w:rsidRPr="001A2EB5">
              <w:rPr>
                <w:sz w:val="16"/>
                <w:szCs w:val="24"/>
                <w:rtl/>
                <w:lang w:val="en-ZW" w:bidi="ar-EG"/>
              </w:rPr>
              <w:t>42</w:t>
            </w:r>
          </w:p>
        </w:tc>
        <w:tc>
          <w:tcPr>
            <w:tcW w:w="960" w:type="dxa"/>
            <w:shd w:val="clear" w:color="auto" w:fill="auto"/>
            <w:vAlign w:val="bottom"/>
          </w:tcPr>
          <w:p w:rsidR="00D36B5B" w:rsidRPr="001A2EB5" w:rsidRDefault="00D36B5B" w:rsidP="009E690B">
            <w:pPr>
              <w:rPr>
                <w:sz w:val="16"/>
                <w:szCs w:val="24"/>
                <w:lang w:val="en-ZW" w:bidi="ar-EG"/>
              </w:rPr>
            </w:pPr>
            <w:r w:rsidRPr="001A2EB5">
              <w:rPr>
                <w:sz w:val="16"/>
                <w:szCs w:val="24"/>
                <w:rtl/>
                <w:lang w:val="en-ZW" w:bidi="ar-EG"/>
              </w:rPr>
              <w:t>157</w:t>
            </w:r>
          </w:p>
        </w:tc>
        <w:tc>
          <w:tcPr>
            <w:tcW w:w="560" w:type="dxa"/>
            <w:shd w:val="clear" w:color="auto" w:fill="auto"/>
            <w:vAlign w:val="bottom"/>
          </w:tcPr>
          <w:p w:rsidR="00D36B5B" w:rsidRPr="001A2EB5" w:rsidRDefault="00D36B5B" w:rsidP="009E690B">
            <w:pPr>
              <w:rPr>
                <w:sz w:val="16"/>
                <w:szCs w:val="24"/>
                <w:lang w:val="en-ZW" w:bidi="ar-EG"/>
              </w:rPr>
            </w:pPr>
            <w:r w:rsidRPr="001A2EB5">
              <w:rPr>
                <w:sz w:val="16"/>
                <w:szCs w:val="24"/>
                <w:rtl/>
                <w:lang w:val="en-ZW" w:bidi="ar-EG"/>
              </w:rPr>
              <w:t>55</w:t>
            </w:r>
          </w:p>
        </w:tc>
        <w:tc>
          <w:tcPr>
            <w:tcW w:w="717" w:type="dxa"/>
            <w:shd w:val="clear" w:color="auto" w:fill="auto"/>
            <w:vAlign w:val="bottom"/>
          </w:tcPr>
          <w:p w:rsidR="00D36B5B" w:rsidRPr="001A2EB5" w:rsidRDefault="00D36B5B" w:rsidP="009E690B">
            <w:pPr>
              <w:rPr>
                <w:sz w:val="16"/>
                <w:szCs w:val="24"/>
                <w:lang w:val="en-ZW" w:bidi="ar-EG"/>
              </w:rPr>
            </w:pPr>
            <w:r w:rsidRPr="001A2EB5">
              <w:rPr>
                <w:sz w:val="16"/>
                <w:szCs w:val="24"/>
                <w:rtl/>
                <w:lang w:val="en-ZW" w:bidi="ar-EG"/>
              </w:rPr>
              <w:t>212</w:t>
            </w:r>
          </w:p>
        </w:tc>
      </w:tr>
      <w:tr w:rsidR="00D36B5B" w:rsidRPr="00F41A45">
        <w:tblPrEx>
          <w:tblCellMar>
            <w:top w:w="0" w:type="dxa"/>
            <w:bottom w:w="0" w:type="dxa"/>
          </w:tblCellMar>
        </w:tblPrEx>
        <w:trPr>
          <w:cantSplit/>
          <w:jc w:val="center"/>
        </w:trPr>
        <w:tc>
          <w:tcPr>
            <w:tcW w:w="568" w:type="dxa"/>
            <w:shd w:val="clear" w:color="auto" w:fill="auto"/>
            <w:vAlign w:val="bottom"/>
          </w:tcPr>
          <w:p w:rsidR="00D36B5B" w:rsidRPr="00E61B44" w:rsidRDefault="00D36B5B" w:rsidP="001F415A">
            <w:pPr>
              <w:rPr>
                <w:rFonts w:hint="cs"/>
                <w:sz w:val="22"/>
                <w:szCs w:val="22"/>
                <w:rtl/>
                <w:lang w:val="en-ZW" w:bidi="ar-EG"/>
              </w:rPr>
            </w:pPr>
            <w:r w:rsidRPr="00E61B44">
              <w:rPr>
                <w:rFonts w:hint="cs"/>
                <w:sz w:val="22"/>
                <w:szCs w:val="22"/>
                <w:rtl/>
                <w:lang w:val="en-ZW" w:bidi="ar-EG"/>
              </w:rPr>
              <w:t>3</w:t>
            </w:r>
          </w:p>
        </w:tc>
        <w:tc>
          <w:tcPr>
            <w:tcW w:w="1840" w:type="dxa"/>
            <w:shd w:val="clear" w:color="auto" w:fill="auto"/>
            <w:vAlign w:val="bottom"/>
          </w:tcPr>
          <w:p w:rsidR="00D36B5B" w:rsidRPr="00E61B44" w:rsidRDefault="00D36B5B" w:rsidP="001F415A">
            <w:pPr>
              <w:jc w:val="lowKashida"/>
              <w:rPr>
                <w:rFonts w:hint="cs"/>
                <w:sz w:val="22"/>
                <w:szCs w:val="22"/>
                <w:lang w:val="en-ZW" w:bidi="ar-EG"/>
              </w:rPr>
            </w:pPr>
            <w:r w:rsidRPr="00E61B44">
              <w:rPr>
                <w:rFonts w:hint="cs"/>
                <w:sz w:val="22"/>
                <w:szCs w:val="22"/>
                <w:rtl/>
                <w:lang w:val="en-ZW" w:bidi="ar-EG"/>
              </w:rPr>
              <w:t>مُشغّل كفؤ/ماهر</w:t>
            </w:r>
          </w:p>
        </w:tc>
        <w:tc>
          <w:tcPr>
            <w:tcW w:w="1200" w:type="dxa"/>
            <w:shd w:val="clear" w:color="auto" w:fill="auto"/>
            <w:vAlign w:val="bottom"/>
          </w:tcPr>
          <w:p w:rsidR="00D36B5B" w:rsidRPr="001A2EB5" w:rsidRDefault="001F415A" w:rsidP="009E690B">
            <w:pPr>
              <w:rPr>
                <w:sz w:val="16"/>
                <w:szCs w:val="24"/>
                <w:lang w:val="en-ZW" w:bidi="ar-EG"/>
              </w:rPr>
            </w:pPr>
            <w:r>
              <w:rPr>
                <w:rFonts w:hint="cs"/>
                <w:sz w:val="16"/>
                <w:szCs w:val="24"/>
                <w:rtl/>
                <w:lang w:val="en-ZW" w:bidi="ar-EG"/>
              </w:rPr>
              <w:t xml:space="preserve"> </w:t>
            </w:r>
            <w:r w:rsidR="00D36B5B" w:rsidRPr="001A2EB5">
              <w:rPr>
                <w:sz w:val="16"/>
                <w:szCs w:val="24"/>
                <w:rtl/>
                <w:lang w:val="en-ZW" w:bidi="ar-EG"/>
              </w:rPr>
              <w:t>204</w:t>
            </w:r>
          </w:p>
        </w:tc>
        <w:tc>
          <w:tcPr>
            <w:tcW w:w="640" w:type="dxa"/>
            <w:shd w:val="clear" w:color="auto" w:fill="auto"/>
            <w:vAlign w:val="bottom"/>
          </w:tcPr>
          <w:p w:rsidR="00D36B5B" w:rsidRPr="001A2EB5" w:rsidRDefault="00D36B5B" w:rsidP="009E690B">
            <w:pPr>
              <w:rPr>
                <w:sz w:val="16"/>
                <w:szCs w:val="24"/>
                <w:lang w:val="en-ZW" w:bidi="ar-EG"/>
              </w:rPr>
            </w:pPr>
            <w:r w:rsidRPr="001A2EB5">
              <w:rPr>
                <w:sz w:val="16"/>
                <w:szCs w:val="24"/>
                <w:rtl/>
                <w:lang w:val="en-ZW" w:bidi="ar-EG"/>
              </w:rPr>
              <w:t>14</w:t>
            </w:r>
          </w:p>
        </w:tc>
        <w:tc>
          <w:tcPr>
            <w:tcW w:w="720" w:type="dxa"/>
            <w:shd w:val="clear" w:color="auto" w:fill="auto"/>
            <w:vAlign w:val="bottom"/>
          </w:tcPr>
          <w:p w:rsidR="00D36B5B" w:rsidRPr="001A2EB5" w:rsidRDefault="00D36B5B" w:rsidP="009E690B">
            <w:pPr>
              <w:rPr>
                <w:sz w:val="16"/>
                <w:szCs w:val="24"/>
                <w:lang w:val="en-ZW" w:bidi="ar-EG"/>
              </w:rPr>
            </w:pPr>
            <w:r w:rsidRPr="001A2EB5">
              <w:rPr>
                <w:sz w:val="16"/>
                <w:szCs w:val="24"/>
                <w:rtl/>
                <w:lang w:val="en-ZW" w:bidi="ar-EG"/>
              </w:rPr>
              <w:t>218</w:t>
            </w:r>
          </w:p>
        </w:tc>
        <w:tc>
          <w:tcPr>
            <w:tcW w:w="1200" w:type="dxa"/>
            <w:shd w:val="clear" w:color="auto" w:fill="auto"/>
            <w:vAlign w:val="bottom"/>
          </w:tcPr>
          <w:p w:rsidR="00D36B5B" w:rsidRPr="001A2EB5" w:rsidRDefault="00D36B5B" w:rsidP="009E690B">
            <w:pPr>
              <w:rPr>
                <w:sz w:val="16"/>
                <w:szCs w:val="24"/>
                <w:lang w:val="en-ZW" w:bidi="ar-EG"/>
              </w:rPr>
            </w:pPr>
            <w:r w:rsidRPr="001A2EB5">
              <w:rPr>
                <w:sz w:val="16"/>
                <w:szCs w:val="24"/>
                <w:rtl/>
                <w:lang w:val="en-ZW" w:bidi="ar-EG"/>
              </w:rPr>
              <w:t>61</w:t>
            </w:r>
          </w:p>
        </w:tc>
        <w:tc>
          <w:tcPr>
            <w:tcW w:w="800" w:type="dxa"/>
            <w:shd w:val="clear" w:color="auto" w:fill="auto"/>
            <w:vAlign w:val="bottom"/>
          </w:tcPr>
          <w:p w:rsidR="00D36B5B" w:rsidRPr="001A2EB5" w:rsidRDefault="00D36B5B" w:rsidP="009E690B">
            <w:pPr>
              <w:rPr>
                <w:sz w:val="16"/>
                <w:szCs w:val="24"/>
                <w:lang w:val="en-ZW" w:bidi="ar-EG"/>
              </w:rPr>
            </w:pPr>
            <w:r w:rsidRPr="001A2EB5">
              <w:rPr>
                <w:sz w:val="16"/>
                <w:szCs w:val="24"/>
                <w:rtl/>
                <w:lang w:val="en-ZW" w:bidi="ar-EG"/>
              </w:rPr>
              <w:t>1</w:t>
            </w:r>
          </w:p>
        </w:tc>
        <w:tc>
          <w:tcPr>
            <w:tcW w:w="640" w:type="dxa"/>
            <w:shd w:val="clear" w:color="auto" w:fill="auto"/>
            <w:vAlign w:val="bottom"/>
          </w:tcPr>
          <w:p w:rsidR="00D36B5B" w:rsidRPr="001A2EB5" w:rsidRDefault="00D36B5B" w:rsidP="009E690B">
            <w:pPr>
              <w:rPr>
                <w:sz w:val="16"/>
                <w:szCs w:val="24"/>
                <w:lang w:val="en-ZW" w:bidi="ar-EG"/>
              </w:rPr>
            </w:pPr>
            <w:r w:rsidRPr="001A2EB5">
              <w:rPr>
                <w:sz w:val="16"/>
                <w:szCs w:val="24"/>
                <w:rtl/>
                <w:lang w:val="en-ZW" w:bidi="ar-EG"/>
              </w:rPr>
              <w:t>62</w:t>
            </w:r>
          </w:p>
        </w:tc>
        <w:tc>
          <w:tcPr>
            <w:tcW w:w="960" w:type="dxa"/>
            <w:shd w:val="clear" w:color="auto" w:fill="auto"/>
            <w:vAlign w:val="bottom"/>
          </w:tcPr>
          <w:p w:rsidR="00D36B5B" w:rsidRPr="001A2EB5" w:rsidRDefault="00D36B5B" w:rsidP="009E690B">
            <w:pPr>
              <w:rPr>
                <w:sz w:val="16"/>
                <w:szCs w:val="24"/>
                <w:lang w:val="en-ZW" w:bidi="ar-EG"/>
              </w:rPr>
            </w:pPr>
            <w:r w:rsidRPr="001A2EB5">
              <w:rPr>
                <w:sz w:val="16"/>
                <w:szCs w:val="24"/>
                <w:rtl/>
                <w:lang w:val="en-ZW" w:bidi="ar-EG"/>
              </w:rPr>
              <w:t>265</w:t>
            </w:r>
          </w:p>
        </w:tc>
        <w:tc>
          <w:tcPr>
            <w:tcW w:w="560" w:type="dxa"/>
            <w:shd w:val="clear" w:color="auto" w:fill="auto"/>
            <w:vAlign w:val="bottom"/>
          </w:tcPr>
          <w:p w:rsidR="00D36B5B" w:rsidRPr="001A2EB5" w:rsidRDefault="00D36B5B" w:rsidP="009E690B">
            <w:pPr>
              <w:rPr>
                <w:sz w:val="16"/>
                <w:szCs w:val="24"/>
                <w:lang w:val="en-ZW" w:bidi="ar-EG"/>
              </w:rPr>
            </w:pPr>
            <w:r w:rsidRPr="001A2EB5">
              <w:rPr>
                <w:sz w:val="16"/>
                <w:szCs w:val="24"/>
                <w:rtl/>
                <w:lang w:val="en-ZW" w:bidi="ar-EG"/>
              </w:rPr>
              <w:t>15</w:t>
            </w:r>
          </w:p>
        </w:tc>
        <w:tc>
          <w:tcPr>
            <w:tcW w:w="717" w:type="dxa"/>
            <w:shd w:val="clear" w:color="auto" w:fill="auto"/>
            <w:vAlign w:val="bottom"/>
          </w:tcPr>
          <w:p w:rsidR="00D36B5B" w:rsidRPr="001A2EB5" w:rsidRDefault="00D36B5B" w:rsidP="009E690B">
            <w:pPr>
              <w:rPr>
                <w:sz w:val="16"/>
                <w:szCs w:val="24"/>
                <w:lang w:val="en-ZW" w:bidi="ar-EG"/>
              </w:rPr>
            </w:pPr>
            <w:r w:rsidRPr="001A2EB5">
              <w:rPr>
                <w:sz w:val="16"/>
                <w:szCs w:val="24"/>
                <w:rtl/>
                <w:lang w:val="en-ZW" w:bidi="ar-EG"/>
              </w:rPr>
              <w:t>280</w:t>
            </w:r>
          </w:p>
        </w:tc>
      </w:tr>
      <w:tr w:rsidR="00D36B5B" w:rsidRPr="00F41A45">
        <w:tblPrEx>
          <w:tblCellMar>
            <w:top w:w="0" w:type="dxa"/>
            <w:bottom w:w="0" w:type="dxa"/>
          </w:tblCellMar>
        </w:tblPrEx>
        <w:trPr>
          <w:cantSplit/>
          <w:jc w:val="center"/>
        </w:trPr>
        <w:tc>
          <w:tcPr>
            <w:tcW w:w="568" w:type="dxa"/>
            <w:shd w:val="clear" w:color="auto" w:fill="auto"/>
            <w:vAlign w:val="bottom"/>
          </w:tcPr>
          <w:p w:rsidR="00D36B5B" w:rsidRPr="00E61B44" w:rsidRDefault="00D36B5B" w:rsidP="001F415A">
            <w:pPr>
              <w:rPr>
                <w:rFonts w:hint="cs"/>
                <w:sz w:val="22"/>
                <w:szCs w:val="22"/>
                <w:rtl/>
                <w:lang w:val="en-ZW" w:bidi="ar-EG"/>
              </w:rPr>
            </w:pPr>
            <w:r w:rsidRPr="00E61B44">
              <w:rPr>
                <w:rFonts w:hint="cs"/>
                <w:sz w:val="22"/>
                <w:szCs w:val="22"/>
                <w:rtl/>
                <w:lang w:val="en-ZW" w:bidi="ar-EG"/>
              </w:rPr>
              <w:t>5</w:t>
            </w:r>
          </w:p>
        </w:tc>
        <w:tc>
          <w:tcPr>
            <w:tcW w:w="1840" w:type="dxa"/>
            <w:shd w:val="clear" w:color="auto" w:fill="auto"/>
            <w:vAlign w:val="bottom"/>
          </w:tcPr>
          <w:p w:rsidR="00D36B5B" w:rsidRPr="00E61B44" w:rsidRDefault="00D36B5B" w:rsidP="001F415A">
            <w:pPr>
              <w:jc w:val="lowKashida"/>
              <w:rPr>
                <w:rFonts w:hint="cs"/>
                <w:sz w:val="22"/>
                <w:szCs w:val="22"/>
                <w:lang w:val="en-ZW" w:bidi="ar-EG"/>
              </w:rPr>
            </w:pPr>
            <w:r w:rsidRPr="00E61B44">
              <w:rPr>
                <w:rFonts w:hint="cs"/>
                <w:sz w:val="22"/>
                <w:szCs w:val="22"/>
                <w:rtl/>
                <w:lang w:val="en-ZW" w:bidi="ar-EG"/>
              </w:rPr>
              <w:t>المستوى العادي/المدينة والنقابات</w:t>
            </w:r>
          </w:p>
        </w:tc>
        <w:tc>
          <w:tcPr>
            <w:tcW w:w="1200" w:type="dxa"/>
            <w:shd w:val="clear" w:color="auto" w:fill="auto"/>
            <w:vAlign w:val="bottom"/>
          </w:tcPr>
          <w:p w:rsidR="00D36B5B" w:rsidRPr="001A2EB5" w:rsidRDefault="001F415A" w:rsidP="009E690B">
            <w:pPr>
              <w:rPr>
                <w:sz w:val="16"/>
                <w:szCs w:val="24"/>
                <w:lang w:val="en-ZW" w:bidi="ar-EG"/>
              </w:rPr>
            </w:pPr>
            <w:r>
              <w:rPr>
                <w:rFonts w:hint="cs"/>
                <w:sz w:val="16"/>
                <w:szCs w:val="24"/>
                <w:rtl/>
                <w:lang w:val="en-ZW" w:bidi="ar-EG"/>
              </w:rPr>
              <w:t xml:space="preserve"> </w:t>
            </w:r>
            <w:r w:rsidR="00D36B5B" w:rsidRPr="001A2EB5">
              <w:rPr>
                <w:sz w:val="16"/>
                <w:szCs w:val="24"/>
                <w:rtl/>
                <w:lang w:val="en-ZW" w:bidi="ar-EG"/>
              </w:rPr>
              <w:t>67</w:t>
            </w:r>
          </w:p>
        </w:tc>
        <w:tc>
          <w:tcPr>
            <w:tcW w:w="640" w:type="dxa"/>
            <w:shd w:val="clear" w:color="auto" w:fill="auto"/>
            <w:vAlign w:val="bottom"/>
          </w:tcPr>
          <w:p w:rsidR="00D36B5B" w:rsidRPr="00F41A45" w:rsidRDefault="00D36B5B" w:rsidP="009E690B">
            <w:pPr>
              <w:bidi w:val="0"/>
              <w:jc w:val="right"/>
              <w:rPr>
                <w:rFonts w:hint="cs"/>
                <w:sz w:val="16"/>
                <w:szCs w:val="24"/>
                <w:lang w:val="en-ZW" w:bidi="ar-EG"/>
              </w:rPr>
            </w:pPr>
            <w:r>
              <w:rPr>
                <w:rFonts w:hint="cs"/>
                <w:sz w:val="16"/>
                <w:szCs w:val="24"/>
                <w:rtl/>
                <w:lang w:val="en-ZW" w:bidi="ar-EG"/>
              </w:rPr>
              <w:t>صفر</w:t>
            </w:r>
          </w:p>
        </w:tc>
        <w:tc>
          <w:tcPr>
            <w:tcW w:w="720" w:type="dxa"/>
            <w:shd w:val="clear" w:color="auto" w:fill="auto"/>
            <w:vAlign w:val="bottom"/>
          </w:tcPr>
          <w:p w:rsidR="00D36B5B" w:rsidRPr="001A2EB5" w:rsidRDefault="00D36B5B" w:rsidP="009E690B">
            <w:pPr>
              <w:rPr>
                <w:sz w:val="16"/>
                <w:szCs w:val="24"/>
                <w:lang w:val="en-ZW" w:bidi="ar-EG"/>
              </w:rPr>
            </w:pPr>
            <w:r w:rsidRPr="001A2EB5">
              <w:rPr>
                <w:sz w:val="16"/>
                <w:szCs w:val="24"/>
                <w:rtl/>
                <w:lang w:val="en-ZW" w:bidi="ar-EG"/>
              </w:rPr>
              <w:t>67</w:t>
            </w:r>
          </w:p>
        </w:tc>
        <w:tc>
          <w:tcPr>
            <w:tcW w:w="1200" w:type="dxa"/>
            <w:shd w:val="clear" w:color="auto" w:fill="auto"/>
            <w:vAlign w:val="bottom"/>
          </w:tcPr>
          <w:p w:rsidR="00D36B5B" w:rsidRPr="001A2EB5" w:rsidRDefault="00D36B5B" w:rsidP="009E690B">
            <w:pPr>
              <w:rPr>
                <w:sz w:val="16"/>
                <w:szCs w:val="24"/>
                <w:lang w:val="en-ZW" w:bidi="ar-EG"/>
              </w:rPr>
            </w:pPr>
            <w:r w:rsidRPr="001A2EB5">
              <w:rPr>
                <w:sz w:val="16"/>
                <w:szCs w:val="24"/>
                <w:rtl/>
                <w:lang w:val="en-ZW" w:bidi="ar-EG"/>
              </w:rPr>
              <w:t>43</w:t>
            </w:r>
          </w:p>
        </w:tc>
        <w:tc>
          <w:tcPr>
            <w:tcW w:w="800" w:type="dxa"/>
            <w:shd w:val="clear" w:color="auto" w:fill="auto"/>
            <w:vAlign w:val="bottom"/>
          </w:tcPr>
          <w:p w:rsidR="00D36B5B" w:rsidRPr="00F41A45" w:rsidRDefault="00D36B5B" w:rsidP="009E690B">
            <w:pPr>
              <w:bidi w:val="0"/>
              <w:jc w:val="right"/>
              <w:rPr>
                <w:rFonts w:hint="cs"/>
                <w:sz w:val="16"/>
                <w:szCs w:val="24"/>
                <w:lang w:val="en-ZW" w:bidi="ar-EG"/>
              </w:rPr>
            </w:pPr>
            <w:r>
              <w:rPr>
                <w:rFonts w:hint="cs"/>
                <w:sz w:val="16"/>
                <w:szCs w:val="24"/>
                <w:rtl/>
                <w:lang w:val="en-ZW" w:bidi="ar-EG"/>
              </w:rPr>
              <w:t>صفر</w:t>
            </w:r>
          </w:p>
        </w:tc>
        <w:tc>
          <w:tcPr>
            <w:tcW w:w="640" w:type="dxa"/>
            <w:shd w:val="clear" w:color="auto" w:fill="auto"/>
            <w:vAlign w:val="bottom"/>
          </w:tcPr>
          <w:p w:rsidR="00D36B5B" w:rsidRPr="001A2EB5" w:rsidRDefault="00D36B5B" w:rsidP="009E690B">
            <w:pPr>
              <w:rPr>
                <w:sz w:val="16"/>
                <w:szCs w:val="24"/>
                <w:lang w:val="en-ZW" w:bidi="ar-EG"/>
              </w:rPr>
            </w:pPr>
            <w:r w:rsidRPr="001A2EB5">
              <w:rPr>
                <w:sz w:val="16"/>
                <w:szCs w:val="24"/>
                <w:rtl/>
                <w:lang w:val="en-ZW" w:bidi="ar-EG"/>
              </w:rPr>
              <w:t>43</w:t>
            </w:r>
          </w:p>
        </w:tc>
        <w:tc>
          <w:tcPr>
            <w:tcW w:w="960" w:type="dxa"/>
            <w:shd w:val="clear" w:color="auto" w:fill="auto"/>
            <w:vAlign w:val="bottom"/>
          </w:tcPr>
          <w:p w:rsidR="00D36B5B" w:rsidRPr="001A2EB5" w:rsidRDefault="00D36B5B" w:rsidP="009E690B">
            <w:pPr>
              <w:rPr>
                <w:sz w:val="16"/>
                <w:szCs w:val="24"/>
                <w:lang w:val="en-ZW" w:bidi="ar-EG"/>
              </w:rPr>
            </w:pPr>
            <w:r w:rsidRPr="001A2EB5">
              <w:rPr>
                <w:sz w:val="16"/>
                <w:szCs w:val="24"/>
                <w:rtl/>
                <w:lang w:val="en-ZW" w:bidi="ar-EG"/>
              </w:rPr>
              <w:t>110</w:t>
            </w:r>
          </w:p>
        </w:tc>
        <w:tc>
          <w:tcPr>
            <w:tcW w:w="560" w:type="dxa"/>
            <w:shd w:val="clear" w:color="auto" w:fill="auto"/>
            <w:vAlign w:val="bottom"/>
          </w:tcPr>
          <w:p w:rsidR="00D36B5B" w:rsidRPr="00F41A45" w:rsidRDefault="00D36B5B" w:rsidP="009E690B">
            <w:pPr>
              <w:bidi w:val="0"/>
              <w:jc w:val="right"/>
              <w:rPr>
                <w:rFonts w:hint="cs"/>
                <w:sz w:val="16"/>
                <w:szCs w:val="24"/>
                <w:lang w:val="en-ZW" w:bidi="ar-EG"/>
              </w:rPr>
            </w:pPr>
            <w:r>
              <w:rPr>
                <w:rFonts w:hint="cs"/>
                <w:sz w:val="16"/>
                <w:szCs w:val="24"/>
                <w:rtl/>
                <w:lang w:val="en-ZW" w:bidi="ar-EG"/>
              </w:rPr>
              <w:t>صفر</w:t>
            </w:r>
          </w:p>
        </w:tc>
        <w:tc>
          <w:tcPr>
            <w:tcW w:w="717" w:type="dxa"/>
            <w:shd w:val="clear" w:color="auto" w:fill="auto"/>
            <w:vAlign w:val="bottom"/>
          </w:tcPr>
          <w:p w:rsidR="00D36B5B" w:rsidRPr="001A2EB5" w:rsidRDefault="00D36B5B" w:rsidP="009E690B">
            <w:pPr>
              <w:rPr>
                <w:sz w:val="16"/>
                <w:szCs w:val="24"/>
                <w:lang w:val="en-ZW" w:bidi="ar-EG"/>
              </w:rPr>
            </w:pPr>
            <w:r w:rsidRPr="001A2EB5">
              <w:rPr>
                <w:sz w:val="16"/>
                <w:szCs w:val="24"/>
                <w:rtl/>
                <w:lang w:val="en-ZW" w:bidi="ar-EG"/>
              </w:rPr>
              <w:t>110</w:t>
            </w:r>
          </w:p>
        </w:tc>
      </w:tr>
      <w:tr w:rsidR="00D36B5B" w:rsidRPr="00F41A45">
        <w:tblPrEx>
          <w:tblCellMar>
            <w:top w:w="0" w:type="dxa"/>
            <w:bottom w:w="0" w:type="dxa"/>
          </w:tblCellMar>
        </w:tblPrEx>
        <w:trPr>
          <w:cantSplit/>
          <w:jc w:val="center"/>
        </w:trPr>
        <w:tc>
          <w:tcPr>
            <w:tcW w:w="568" w:type="dxa"/>
            <w:shd w:val="clear" w:color="auto" w:fill="auto"/>
            <w:vAlign w:val="bottom"/>
          </w:tcPr>
          <w:p w:rsidR="00D36B5B" w:rsidRPr="00E61B44" w:rsidRDefault="00D36B5B" w:rsidP="001F415A">
            <w:pPr>
              <w:rPr>
                <w:rFonts w:hint="cs"/>
                <w:sz w:val="22"/>
                <w:szCs w:val="22"/>
                <w:rtl/>
                <w:lang w:val="en-ZW" w:bidi="ar-EG"/>
              </w:rPr>
            </w:pPr>
            <w:r w:rsidRPr="00E61B44">
              <w:rPr>
                <w:rFonts w:hint="cs"/>
                <w:sz w:val="22"/>
                <w:szCs w:val="22"/>
                <w:rtl/>
                <w:lang w:val="en-ZW" w:bidi="ar-EG"/>
              </w:rPr>
              <w:t>6</w:t>
            </w:r>
          </w:p>
        </w:tc>
        <w:tc>
          <w:tcPr>
            <w:tcW w:w="1840" w:type="dxa"/>
            <w:shd w:val="clear" w:color="auto" w:fill="auto"/>
            <w:vAlign w:val="bottom"/>
          </w:tcPr>
          <w:p w:rsidR="00D36B5B" w:rsidRPr="00E61B44" w:rsidRDefault="00D36B5B" w:rsidP="001F415A">
            <w:pPr>
              <w:jc w:val="lowKashida"/>
              <w:rPr>
                <w:rFonts w:hint="cs"/>
                <w:sz w:val="22"/>
                <w:szCs w:val="22"/>
                <w:lang w:val="en-ZW" w:bidi="ar-EG"/>
              </w:rPr>
            </w:pPr>
            <w:r w:rsidRPr="00E61B44">
              <w:rPr>
                <w:rFonts w:hint="cs"/>
                <w:sz w:val="22"/>
                <w:szCs w:val="22"/>
                <w:rtl/>
                <w:lang w:val="en-ZW" w:bidi="ar-EG"/>
              </w:rPr>
              <w:t>الوسيط</w:t>
            </w:r>
          </w:p>
        </w:tc>
        <w:tc>
          <w:tcPr>
            <w:tcW w:w="1200" w:type="dxa"/>
            <w:shd w:val="clear" w:color="auto" w:fill="auto"/>
            <w:vAlign w:val="bottom"/>
          </w:tcPr>
          <w:p w:rsidR="00D36B5B" w:rsidRPr="001A2EB5" w:rsidRDefault="001F415A" w:rsidP="009E690B">
            <w:pPr>
              <w:rPr>
                <w:rFonts w:hint="cs"/>
                <w:sz w:val="16"/>
                <w:szCs w:val="24"/>
                <w:lang w:val="en-ZW" w:bidi="ar-EG"/>
              </w:rPr>
            </w:pPr>
            <w:r>
              <w:rPr>
                <w:rFonts w:hint="cs"/>
                <w:sz w:val="16"/>
                <w:szCs w:val="24"/>
                <w:rtl/>
                <w:lang w:val="en-ZW" w:bidi="ar-EG"/>
              </w:rPr>
              <w:t xml:space="preserve"> 1</w:t>
            </w:r>
          </w:p>
        </w:tc>
        <w:tc>
          <w:tcPr>
            <w:tcW w:w="640" w:type="dxa"/>
            <w:shd w:val="clear" w:color="auto" w:fill="auto"/>
            <w:vAlign w:val="bottom"/>
          </w:tcPr>
          <w:p w:rsidR="00D36B5B" w:rsidRPr="00F41A45" w:rsidRDefault="00D36B5B" w:rsidP="009E690B">
            <w:pPr>
              <w:bidi w:val="0"/>
              <w:jc w:val="right"/>
              <w:rPr>
                <w:rFonts w:hint="cs"/>
                <w:sz w:val="16"/>
                <w:szCs w:val="24"/>
                <w:lang w:val="en-ZW" w:bidi="ar-EG"/>
              </w:rPr>
            </w:pPr>
            <w:r>
              <w:rPr>
                <w:rFonts w:hint="cs"/>
                <w:sz w:val="16"/>
                <w:szCs w:val="24"/>
                <w:rtl/>
                <w:lang w:val="en-ZW" w:bidi="ar-EG"/>
              </w:rPr>
              <w:t>صفر</w:t>
            </w:r>
          </w:p>
        </w:tc>
        <w:tc>
          <w:tcPr>
            <w:tcW w:w="720" w:type="dxa"/>
            <w:shd w:val="clear" w:color="auto" w:fill="auto"/>
            <w:vAlign w:val="bottom"/>
          </w:tcPr>
          <w:p w:rsidR="00D36B5B" w:rsidRPr="001A2EB5" w:rsidRDefault="00D36B5B" w:rsidP="009E690B">
            <w:pPr>
              <w:rPr>
                <w:sz w:val="16"/>
                <w:szCs w:val="24"/>
                <w:lang w:val="en-ZW" w:bidi="ar-EG"/>
              </w:rPr>
            </w:pPr>
            <w:r w:rsidRPr="001A2EB5">
              <w:rPr>
                <w:sz w:val="16"/>
                <w:szCs w:val="24"/>
                <w:rtl/>
                <w:lang w:val="en-ZW" w:bidi="ar-EG"/>
              </w:rPr>
              <w:t>1</w:t>
            </w:r>
          </w:p>
        </w:tc>
        <w:tc>
          <w:tcPr>
            <w:tcW w:w="1200" w:type="dxa"/>
            <w:shd w:val="clear" w:color="auto" w:fill="auto"/>
            <w:vAlign w:val="bottom"/>
          </w:tcPr>
          <w:p w:rsidR="00D36B5B" w:rsidRPr="001A2EB5" w:rsidRDefault="00D36B5B" w:rsidP="009E690B">
            <w:pPr>
              <w:rPr>
                <w:sz w:val="16"/>
                <w:szCs w:val="24"/>
                <w:lang w:val="en-ZW" w:bidi="ar-EG"/>
              </w:rPr>
            </w:pPr>
            <w:r w:rsidRPr="001A2EB5">
              <w:rPr>
                <w:sz w:val="16"/>
                <w:szCs w:val="24"/>
                <w:rtl/>
                <w:lang w:val="en-ZW" w:bidi="ar-EG"/>
              </w:rPr>
              <w:t>1</w:t>
            </w:r>
          </w:p>
        </w:tc>
        <w:tc>
          <w:tcPr>
            <w:tcW w:w="800" w:type="dxa"/>
            <w:shd w:val="clear" w:color="auto" w:fill="auto"/>
            <w:vAlign w:val="bottom"/>
          </w:tcPr>
          <w:p w:rsidR="00D36B5B" w:rsidRPr="00F41A45" w:rsidRDefault="00D36B5B" w:rsidP="009E690B">
            <w:pPr>
              <w:bidi w:val="0"/>
              <w:jc w:val="right"/>
              <w:rPr>
                <w:rFonts w:hint="cs"/>
                <w:sz w:val="16"/>
                <w:szCs w:val="24"/>
                <w:lang w:val="en-ZW" w:bidi="ar-EG"/>
              </w:rPr>
            </w:pPr>
            <w:r>
              <w:rPr>
                <w:rFonts w:hint="cs"/>
                <w:sz w:val="16"/>
                <w:szCs w:val="24"/>
                <w:rtl/>
                <w:lang w:val="en-ZW" w:bidi="ar-EG"/>
              </w:rPr>
              <w:t>صفر</w:t>
            </w:r>
          </w:p>
        </w:tc>
        <w:tc>
          <w:tcPr>
            <w:tcW w:w="640" w:type="dxa"/>
            <w:shd w:val="clear" w:color="auto" w:fill="auto"/>
            <w:vAlign w:val="bottom"/>
          </w:tcPr>
          <w:p w:rsidR="00D36B5B" w:rsidRPr="001A2EB5" w:rsidRDefault="00D36B5B" w:rsidP="009E690B">
            <w:pPr>
              <w:rPr>
                <w:sz w:val="16"/>
                <w:szCs w:val="24"/>
                <w:lang w:val="en-ZW" w:bidi="ar-EG"/>
              </w:rPr>
            </w:pPr>
            <w:r w:rsidRPr="001A2EB5">
              <w:rPr>
                <w:sz w:val="16"/>
                <w:szCs w:val="24"/>
                <w:rtl/>
                <w:lang w:val="en-ZW" w:bidi="ar-EG"/>
              </w:rPr>
              <w:t>1</w:t>
            </w:r>
          </w:p>
        </w:tc>
        <w:tc>
          <w:tcPr>
            <w:tcW w:w="960" w:type="dxa"/>
            <w:shd w:val="clear" w:color="auto" w:fill="auto"/>
            <w:vAlign w:val="bottom"/>
          </w:tcPr>
          <w:p w:rsidR="00D36B5B" w:rsidRPr="001A2EB5" w:rsidRDefault="00D36B5B" w:rsidP="009E690B">
            <w:pPr>
              <w:rPr>
                <w:sz w:val="16"/>
                <w:szCs w:val="24"/>
                <w:lang w:val="en-ZW" w:bidi="ar-EG"/>
              </w:rPr>
            </w:pPr>
            <w:r w:rsidRPr="001A2EB5">
              <w:rPr>
                <w:sz w:val="16"/>
                <w:szCs w:val="24"/>
                <w:rtl/>
                <w:lang w:val="en-ZW" w:bidi="ar-EG"/>
              </w:rPr>
              <w:t>2</w:t>
            </w:r>
          </w:p>
        </w:tc>
        <w:tc>
          <w:tcPr>
            <w:tcW w:w="560" w:type="dxa"/>
            <w:shd w:val="clear" w:color="auto" w:fill="auto"/>
            <w:vAlign w:val="bottom"/>
          </w:tcPr>
          <w:p w:rsidR="00D36B5B" w:rsidRPr="00F41A45" w:rsidRDefault="00D36B5B" w:rsidP="009E690B">
            <w:pPr>
              <w:bidi w:val="0"/>
              <w:jc w:val="right"/>
              <w:rPr>
                <w:rFonts w:hint="cs"/>
                <w:sz w:val="16"/>
                <w:szCs w:val="24"/>
                <w:lang w:val="en-ZW" w:bidi="ar-EG"/>
              </w:rPr>
            </w:pPr>
            <w:r>
              <w:rPr>
                <w:rFonts w:hint="cs"/>
                <w:sz w:val="16"/>
                <w:szCs w:val="24"/>
                <w:rtl/>
                <w:lang w:val="en-ZW" w:bidi="ar-EG"/>
              </w:rPr>
              <w:t>صفر</w:t>
            </w:r>
          </w:p>
        </w:tc>
        <w:tc>
          <w:tcPr>
            <w:tcW w:w="717" w:type="dxa"/>
            <w:shd w:val="clear" w:color="auto" w:fill="auto"/>
            <w:vAlign w:val="bottom"/>
          </w:tcPr>
          <w:p w:rsidR="00D36B5B" w:rsidRPr="001A2EB5" w:rsidRDefault="00D36B5B" w:rsidP="009E690B">
            <w:pPr>
              <w:rPr>
                <w:sz w:val="16"/>
                <w:szCs w:val="24"/>
                <w:lang w:val="en-ZW" w:bidi="ar-EG"/>
              </w:rPr>
            </w:pPr>
            <w:r w:rsidRPr="001A2EB5">
              <w:rPr>
                <w:sz w:val="16"/>
                <w:szCs w:val="24"/>
                <w:rtl/>
                <w:lang w:val="en-ZW" w:bidi="ar-EG"/>
              </w:rPr>
              <w:t>2</w:t>
            </w:r>
          </w:p>
        </w:tc>
      </w:tr>
      <w:tr w:rsidR="00D36B5B" w:rsidRPr="00F41A45">
        <w:tblPrEx>
          <w:tblCellMar>
            <w:top w:w="0" w:type="dxa"/>
            <w:bottom w:w="0" w:type="dxa"/>
          </w:tblCellMar>
        </w:tblPrEx>
        <w:trPr>
          <w:cantSplit/>
          <w:jc w:val="center"/>
        </w:trPr>
        <w:tc>
          <w:tcPr>
            <w:tcW w:w="568" w:type="dxa"/>
            <w:shd w:val="clear" w:color="auto" w:fill="auto"/>
            <w:vAlign w:val="bottom"/>
          </w:tcPr>
          <w:p w:rsidR="00D36B5B" w:rsidRPr="00E61B44" w:rsidRDefault="00D36B5B" w:rsidP="001F415A">
            <w:pPr>
              <w:rPr>
                <w:rFonts w:hint="cs"/>
                <w:sz w:val="22"/>
                <w:szCs w:val="22"/>
                <w:rtl/>
                <w:lang w:val="en-ZW" w:bidi="ar-EG"/>
              </w:rPr>
            </w:pPr>
            <w:r w:rsidRPr="00E61B44">
              <w:rPr>
                <w:rFonts w:hint="cs"/>
                <w:sz w:val="22"/>
                <w:szCs w:val="22"/>
                <w:rtl/>
                <w:lang w:val="en-ZW" w:bidi="ar-EG"/>
              </w:rPr>
              <w:t>7</w:t>
            </w:r>
          </w:p>
        </w:tc>
        <w:tc>
          <w:tcPr>
            <w:tcW w:w="1840" w:type="dxa"/>
            <w:shd w:val="clear" w:color="auto" w:fill="auto"/>
            <w:vAlign w:val="bottom"/>
          </w:tcPr>
          <w:p w:rsidR="00D36B5B" w:rsidRPr="00E61B44" w:rsidRDefault="00D36B5B" w:rsidP="001F415A">
            <w:pPr>
              <w:jc w:val="lowKashida"/>
              <w:rPr>
                <w:rFonts w:hint="cs"/>
                <w:sz w:val="22"/>
                <w:szCs w:val="22"/>
                <w:lang w:val="en-ZW" w:bidi="ar-EG"/>
              </w:rPr>
            </w:pPr>
            <w:r w:rsidRPr="00E61B44">
              <w:rPr>
                <w:rFonts w:hint="cs"/>
                <w:sz w:val="22"/>
                <w:szCs w:val="22"/>
                <w:rtl/>
                <w:lang w:val="en-ZW" w:bidi="ar-EG"/>
              </w:rPr>
              <w:t>المستوى الأول/مهندس بالتجربة</w:t>
            </w:r>
          </w:p>
        </w:tc>
        <w:tc>
          <w:tcPr>
            <w:tcW w:w="1200" w:type="dxa"/>
            <w:shd w:val="clear" w:color="auto" w:fill="auto"/>
            <w:vAlign w:val="bottom"/>
          </w:tcPr>
          <w:p w:rsidR="00D36B5B" w:rsidRPr="001A2EB5" w:rsidRDefault="001F415A" w:rsidP="009E690B">
            <w:pPr>
              <w:rPr>
                <w:sz w:val="16"/>
                <w:szCs w:val="24"/>
                <w:lang w:val="en-ZW" w:bidi="ar-EG"/>
              </w:rPr>
            </w:pPr>
            <w:r>
              <w:rPr>
                <w:rFonts w:hint="cs"/>
                <w:sz w:val="16"/>
                <w:szCs w:val="24"/>
                <w:rtl/>
                <w:lang w:val="en-ZW" w:bidi="ar-EG"/>
              </w:rPr>
              <w:t xml:space="preserve"> </w:t>
            </w:r>
            <w:r w:rsidR="00D36B5B" w:rsidRPr="001A2EB5">
              <w:rPr>
                <w:sz w:val="16"/>
                <w:szCs w:val="24"/>
                <w:rtl/>
                <w:lang w:val="en-ZW" w:bidi="ar-EG"/>
              </w:rPr>
              <w:t>13</w:t>
            </w:r>
          </w:p>
        </w:tc>
        <w:tc>
          <w:tcPr>
            <w:tcW w:w="640" w:type="dxa"/>
            <w:shd w:val="clear" w:color="auto" w:fill="auto"/>
            <w:vAlign w:val="bottom"/>
          </w:tcPr>
          <w:p w:rsidR="00D36B5B" w:rsidRPr="00F41A45" w:rsidRDefault="00D36B5B" w:rsidP="009E690B">
            <w:pPr>
              <w:bidi w:val="0"/>
              <w:jc w:val="right"/>
              <w:rPr>
                <w:rFonts w:hint="cs"/>
                <w:sz w:val="16"/>
                <w:szCs w:val="24"/>
                <w:lang w:val="en-ZW" w:bidi="ar-EG"/>
              </w:rPr>
            </w:pPr>
            <w:r>
              <w:rPr>
                <w:rFonts w:hint="cs"/>
                <w:sz w:val="16"/>
                <w:szCs w:val="24"/>
                <w:rtl/>
                <w:lang w:val="en-ZW" w:bidi="ar-EG"/>
              </w:rPr>
              <w:t>صفر</w:t>
            </w:r>
          </w:p>
        </w:tc>
        <w:tc>
          <w:tcPr>
            <w:tcW w:w="720" w:type="dxa"/>
            <w:shd w:val="clear" w:color="auto" w:fill="auto"/>
            <w:vAlign w:val="bottom"/>
          </w:tcPr>
          <w:p w:rsidR="00D36B5B" w:rsidRPr="001A2EB5" w:rsidRDefault="00D36B5B" w:rsidP="009E690B">
            <w:pPr>
              <w:rPr>
                <w:sz w:val="16"/>
                <w:szCs w:val="24"/>
                <w:lang w:val="en-ZW" w:bidi="ar-EG"/>
              </w:rPr>
            </w:pPr>
            <w:r w:rsidRPr="001A2EB5">
              <w:rPr>
                <w:sz w:val="16"/>
                <w:szCs w:val="24"/>
                <w:rtl/>
                <w:lang w:val="en-ZW" w:bidi="ar-EG"/>
              </w:rPr>
              <w:t>13</w:t>
            </w:r>
          </w:p>
        </w:tc>
        <w:tc>
          <w:tcPr>
            <w:tcW w:w="1200" w:type="dxa"/>
            <w:shd w:val="clear" w:color="auto" w:fill="auto"/>
            <w:vAlign w:val="bottom"/>
          </w:tcPr>
          <w:p w:rsidR="00D36B5B" w:rsidRPr="001A2EB5" w:rsidRDefault="00D36B5B" w:rsidP="009E690B">
            <w:pPr>
              <w:rPr>
                <w:sz w:val="16"/>
                <w:szCs w:val="24"/>
                <w:lang w:val="en-ZW" w:bidi="ar-EG"/>
              </w:rPr>
            </w:pPr>
            <w:r w:rsidRPr="001A2EB5">
              <w:rPr>
                <w:sz w:val="16"/>
                <w:szCs w:val="24"/>
                <w:rtl/>
                <w:lang w:val="en-ZW" w:bidi="ar-EG"/>
              </w:rPr>
              <w:t>10</w:t>
            </w:r>
          </w:p>
        </w:tc>
        <w:tc>
          <w:tcPr>
            <w:tcW w:w="800" w:type="dxa"/>
            <w:shd w:val="clear" w:color="auto" w:fill="auto"/>
            <w:vAlign w:val="bottom"/>
          </w:tcPr>
          <w:p w:rsidR="00D36B5B" w:rsidRPr="00F41A45" w:rsidRDefault="00D36B5B" w:rsidP="009E690B">
            <w:pPr>
              <w:bidi w:val="0"/>
              <w:jc w:val="right"/>
              <w:rPr>
                <w:rFonts w:hint="cs"/>
                <w:sz w:val="16"/>
                <w:szCs w:val="24"/>
                <w:lang w:val="en-ZW" w:bidi="ar-EG"/>
              </w:rPr>
            </w:pPr>
            <w:r>
              <w:rPr>
                <w:rFonts w:hint="cs"/>
                <w:sz w:val="16"/>
                <w:szCs w:val="24"/>
                <w:rtl/>
                <w:lang w:val="en-ZW" w:bidi="ar-EG"/>
              </w:rPr>
              <w:t>صفر</w:t>
            </w:r>
          </w:p>
        </w:tc>
        <w:tc>
          <w:tcPr>
            <w:tcW w:w="640" w:type="dxa"/>
            <w:shd w:val="clear" w:color="auto" w:fill="auto"/>
            <w:vAlign w:val="bottom"/>
          </w:tcPr>
          <w:p w:rsidR="00D36B5B" w:rsidRPr="001A2EB5" w:rsidRDefault="00D36B5B" w:rsidP="009E690B">
            <w:pPr>
              <w:rPr>
                <w:sz w:val="16"/>
                <w:szCs w:val="24"/>
                <w:lang w:val="en-ZW" w:bidi="ar-EG"/>
              </w:rPr>
            </w:pPr>
            <w:r w:rsidRPr="001A2EB5">
              <w:rPr>
                <w:sz w:val="16"/>
                <w:szCs w:val="24"/>
                <w:rtl/>
                <w:lang w:val="en-ZW" w:bidi="ar-EG"/>
              </w:rPr>
              <w:t>10</w:t>
            </w:r>
          </w:p>
        </w:tc>
        <w:tc>
          <w:tcPr>
            <w:tcW w:w="960" w:type="dxa"/>
            <w:shd w:val="clear" w:color="auto" w:fill="auto"/>
            <w:vAlign w:val="bottom"/>
          </w:tcPr>
          <w:p w:rsidR="00D36B5B" w:rsidRPr="001A2EB5" w:rsidRDefault="00D36B5B" w:rsidP="009E690B">
            <w:pPr>
              <w:rPr>
                <w:sz w:val="16"/>
                <w:szCs w:val="24"/>
                <w:lang w:val="en-ZW" w:bidi="ar-EG"/>
              </w:rPr>
            </w:pPr>
            <w:r w:rsidRPr="001A2EB5">
              <w:rPr>
                <w:sz w:val="16"/>
                <w:szCs w:val="24"/>
                <w:rtl/>
                <w:lang w:val="en-ZW" w:bidi="ar-EG"/>
              </w:rPr>
              <w:t>23</w:t>
            </w:r>
          </w:p>
        </w:tc>
        <w:tc>
          <w:tcPr>
            <w:tcW w:w="560" w:type="dxa"/>
            <w:shd w:val="clear" w:color="auto" w:fill="auto"/>
            <w:vAlign w:val="bottom"/>
          </w:tcPr>
          <w:p w:rsidR="00D36B5B" w:rsidRPr="00F41A45" w:rsidRDefault="00D36B5B" w:rsidP="009E690B">
            <w:pPr>
              <w:bidi w:val="0"/>
              <w:jc w:val="right"/>
              <w:rPr>
                <w:rFonts w:hint="cs"/>
                <w:sz w:val="16"/>
                <w:szCs w:val="24"/>
                <w:lang w:val="en-ZW" w:bidi="ar-EG"/>
              </w:rPr>
            </w:pPr>
            <w:r>
              <w:rPr>
                <w:rFonts w:hint="cs"/>
                <w:sz w:val="16"/>
                <w:szCs w:val="24"/>
                <w:rtl/>
                <w:lang w:val="en-ZW" w:bidi="ar-EG"/>
              </w:rPr>
              <w:t>صفر</w:t>
            </w:r>
          </w:p>
        </w:tc>
        <w:tc>
          <w:tcPr>
            <w:tcW w:w="717" w:type="dxa"/>
            <w:shd w:val="clear" w:color="auto" w:fill="auto"/>
            <w:vAlign w:val="bottom"/>
          </w:tcPr>
          <w:p w:rsidR="00D36B5B" w:rsidRPr="001A2EB5" w:rsidRDefault="00D36B5B" w:rsidP="009E690B">
            <w:pPr>
              <w:rPr>
                <w:sz w:val="16"/>
                <w:szCs w:val="24"/>
                <w:lang w:val="en-ZW" w:bidi="ar-EG"/>
              </w:rPr>
            </w:pPr>
            <w:r w:rsidRPr="001A2EB5">
              <w:rPr>
                <w:sz w:val="16"/>
                <w:szCs w:val="24"/>
                <w:rtl/>
                <w:lang w:val="en-ZW" w:bidi="ar-EG"/>
              </w:rPr>
              <w:t>23</w:t>
            </w:r>
          </w:p>
        </w:tc>
      </w:tr>
      <w:tr w:rsidR="00D36B5B" w:rsidRPr="00F41A45">
        <w:tblPrEx>
          <w:tblCellMar>
            <w:top w:w="0" w:type="dxa"/>
            <w:bottom w:w="0" w:type="dxa"/>
          </w:tblCellMar>
        </w:tblPrEx>
        <w:trPr>
          <w:cantSplit/>
          <w:jc w:val="center"/>
        </w:trPr>
        <w:tc>
          <w:tcPr>
            <w:tcW w:w="568" w:type="dxa"/>
            <w:shd w:val="clear" w:color="auto" w:fill="auto"/>
            <w:vAlign w:val="bottom"/>
          </w:tcPr>
          <w:p w:rsidR="00D36B5B" w:rsidRPr="00E61B44" w:rsidRDefault="00D36B5B" w:rsidP="001F415A">
            <w:pPr>
              <w:rPr>
                <w:rFonts w:hint="cs"/>
                <w:sz w:val="22"/>
                <w:szCs w:val="22"/>
                <w:rtl/>
                <w:lang w:val="en-ZW" w:bidi="ar-EG"/>
              </w:rPr>
            </w:pPr>
            <w:r w:rsidRPr="00E61B44">
              <w:rPr>
                <w:rFonts w:hint="cs"/>
                <w:sz w:val="22"/>
                <w:szCs w:val="22"/>
                <w:rtl/>
                <w:lang w:val="en-ZW" w:bidi="ar-EG"/>
              </w:rPr>
              <w:t>8</w:t>
            </w:r>
          </w:p>
        </w:tc>
        <w:tc>
          <w:tcPr>
            <w:tcW w:w="1840" w:type="dxa"/>
            <w:shd w:val="clear" w:color="auto" w:fill="auto"/>
            <w:vAlign w:val="bottom"/>
          </w:tcPr>
          <w:p w:rsidR="00D36B5B" w:rsidRPr="00E61B44" w:rsidRDefault="00D36B5B" w:rsidP="001F415A">
            <w:pPr>
              <w:jc w:val="lowKashida"/>
              <w:rPr>
                <w:rFonts w:hint="cs"/>
                <w:sz w:val="22"/>
                <w:szCs w:val="22"/>
                <w:lang w:val="en-ZW" w:bidi="ar-EG"/>
              </w:rPr>
            </w:pPr>
            <w:r w:rsidRPr="00E61B44">
              <w:rPr>
                <w:rFonts w:hint="cs"/>
                <w:sz w:val="22"/>
                <w:szCs w:val="22"/>
                <w:rtl/>
                <w:lang w:val="en-ZW" w:bidi="ar-EG"/>
              </w:rPr>
              <w:t>دبلوم</w:t>
            </w:r>
          </w:p>
        </w:tc>
        <w:tc>
          <w:tcPr>
            <w:tcW w:w="1200" w:type="dxa"/>
            <w:shd w:val="clear" w:color="auto" w:fill="auto"/>
            <w:vAlign w:val="bottom"/>
          </w:tcPr>
          <w:p w:rsidR="00D36B5B" w:rsidRPr="001A2EB5" w:rsidRDefault="001F415A" w:rsidP="009E690B">
            <w:pPr>
              <w:rPr>
                <w:sz w:val="16"/>
                <w:szCs w:val="24"/>
                <w:lang w:val="en-ZW" w:bidi="ar-EG"/>
              </w:rPr>
            </w:pPr>
            <w:r>
              <w:rPr>
                <w:rFonts w:hint="cs"/>
                <w:sz w:val="16"/>
                <w:szCs w:val="24"/>
                <w:rtl/>
                <w:lang w:val="en-ZW" w:bidi="ar-EG"/>
              </w:rPr>
              <w:t xml:space="preserve"> </w:t>
            </w:r>
            <w:r w:rsidR="00D36B5B" w:rsidRPr="001A2EB5">
              <w:rPr>
                <w:sz w:val="16"/>
                <w:szCs w:val="24"/>
                <w:rtl/>
                <w:lang w:val="en-ZW" w:bidi="ar-EG"/>
              </w:rPr>
              <w:t>12</w:t>
            </w:r>
          </w:p>
        </w:tc>
        <w:tc>
          <w:tcPr>
            <w:tcW w:w="640" w:type="dxa"/>
            <w:shd w:val="clear" w:color="auto" w:fill="auto"/>
            <w:vAlign w:val="bottom"/>
          </w:tcPr>
          <w:p w:rsidR="00D36B5B" w:rsidRPr="00F41A45" w:rsidRDefault="00D36B5B" w:rsidP="009E690B">
            <w:pPr>
              <w:bidi w:val="0"/>
              <w:jc w:val="right"/>
              <w:rPr>
                <w:rFonts w:hint="cs"/>
                <w:sz w:val="16"/>
                <w:szCs w:val="24"/>
                <w:lang w:val="en-ZW" w:bidi="ar-EG"/>
              </w:rPr>
            </w:pPr>
            <w:r>
              <w:rPr>
                <w:rFonts w:hint="cs"/>
                <w:sz w:val="16"/>
                <w:szCs w:val="24"/>
                <w:rtl/>
                <w:lang w:val="en-ZW" w:bidi="ar-EG"/>
              </w:rPr>
              <w:t>صفر</w:t>
            </w:r>
          </w:p>
        </w:tc>
        <w:tc>
          <w:tcPr>
            <w:tcW w:w="720" w:type="dxa"/>
            <w:shd w:val="clear" w:color="auto" w:fill="auto"/>
            <w:vAlign w:val="bottom"/>
          </w:tcPr>
          <w:p w:rsidR="00D36B5B" w:rsidRPr="001A2EB5" w:rsidRDefault="00D36B5B" w:rsidP="009E690B">
            <w:pPr>
              <w:rPr>
                <w:sz w:val="16"/>
                <w:szCs w:val="24"/>
                <w:lang w:val="en-ZW" w:bidi="ar-EG"/>
              </w:rPr>
            </w:pPr>
            <w:r w:rsidRPr="001A2EB5">
              <w:rPr>
                <w:sz w:val="16"/>
                <w:szCs w:val="24"/>
                <w:rtl/>
                <w:lang w:val="en-ZW" w:bidi="ar-EG"/>
              </w:rPr>
              <w:t>12</w:t>
            </w:r>
          </w:p>
        </w:tc>
        <w:tc>
          <w:tcPr>
            <w:tcW w:w="1200" w:type="dxa"/>
            <w:shd w:val="clear" w:color="auto" w:fill="auto"/>
            <w:vAlign w:val="bottom"/>
          </w:tcPr>
          <w:p w:rsidR="00D36B5B" w:rsidRPr="001A2EB5" w:rsidRDefault="00D36B5B" w:rsidP="009E690B">
            <w:pPr>
              <w:rPr>
                <w:sz w:val="16"/>
                <w:szCs w:val="24"/>
                <w:lang w:val="en-ZW" w:bidi="ar-EG"/>
              </w:rPr>
            </w:pPr>
            <w:r w:rsidRPr="001A2EB5">
              <w:rPr>
                <w:sz w:val="16"/>
                <w:szCs w:val="24"/>
                <w:rtl/>
                <w:lang w:val="en-ZW" w:bidi="ar-EG"/>
              </w:rPr>
              <w:t>4</w:t>
            </w:r>
          </w:p>
        </w:tc>
        <w:tc>
          <w:tcPr>
            <w:tcW w:w="800" w:type="dxa"/>
            <w:shd w:val="clear" w:color="auto" w:fill="auto"/>
            <w:vAlign w:val="bottom"/>
          </w:tcPr>
          <w:p w:rsidR="00D36B5B" w:rsidRPr="00F41A45" w:rsidRDefault="00D36B5B" w:rsidP="009E690B">
            <w:pPr>
              <w:bidi w:val="0"/>
              <w:jc w:val="right"/>
              <w:rPr>
                <w:rFonts w:hint="cs"/>
                <w:sz w:val="16"/>
                <w:szCs w:val="24"/>
                <w:lang w:val="en-ZW" w:bidi="ar-EG"/>
              </w:rPr>
            </w:pPr>
            <w:r>
              <w:rPr>
                <w:rFonts w:hint="cs"/>
                <w:sz w:val="16"/>
                <w:szCs w:val="24"/>
                <w:rtl/>
                <w:lang w:val="en-ZW" w:bidi="ar-EG"/>
              </w:rPr>
              <w:t>صفر</w:t>
            </w:r>
          </w:p>
        </w:tc>
        <w:tc>
          <w:tcPr>
            <w:tcW w:w="640" w:type="dxa"/>
            <w:shd w:val="clear" w:color="auto" w:fill="auto"/>
            <w:vAlign w:val="bottom"/>
          </w:tcPr>
          <w:p w:rsidR="00D36B5B" w:rsidRPr="001A2EB5" w:rsidRDefault="00D36B5B" w:rsidP="009E690B">
            <w:pPr>
              <w:rPr>
                <w:sz w:val="16"/>
                <w:szCs w:val="24"/>
                <w:lang w:val="en-ZW" w:bidi="ar-EG"/>
              </w:rPr>
            </w:pPr>
            <w:r w:rsidRPr="001A2EB5">
              <w:rPr>
                <w:sz w:val="16"/>
                <w:szCs w:val="24"/>
                <w:rtl/>
                <w:lang w:val="en-ZW" w:bidi="ar-EG"/>
              </w:rPr>
              <w:t>4</w:t>
            </w:r>
          </w:p>
        </w:tc>
        <w:tc>
          <w:tcPr>
            <w:tcW w:w="960" w:type="dxa"/>
            <w:shd w:val="clear" w:color="auto" w:fill="auto"/>
            <w:vAlign w:val="bottom"/>
          </w:tcPr>
          <w:p w:rsidR="00D36B5B" w:rsidRPr="001A2EB5" w:rsidRDefault="00D36B5B" w:rsidP="009E690B">
            <w:pPr>
              <w:rPr>
                <w:sz w:val="16"/>
                <w:szCs w:val="24"/>
                <w:lang w:val="en-ZW" w:bidi="ar-EG"/>
              </w:rPr>
            </w:pPr>
            <w:r w:rsidRPr="001A2EB5">
              <w:rPr>
                <w:sz w:val="16"/>
                <w:szCs w:val="24"/>
                <w:rtl/>
                <w:lang w:val="en-ZW" w:bidi="ar-EG"/>
              </w:rPr>
              <w:t>16</w:t>
            </w:r>
          </w:p>
        </w:tc>
        <w:tc>
          <w:tcPr>
            <w:tcW w:w="560" w:type="dxa"/>
            <w:shd w:val="clear" w:color="auto" w:fill="auto"/>
            <w:vAlign w:val="bottom"/>
          </w:tcPr>
          <w:p w:rsidR="00D36B5B" w:rsidRPr="00F41A45" w:rsidRDefault="00D36B5B" w:rsidP="009E690B">
            <w:pPr>
              <w:bidi w:val="0"/>
              <w:jc w:val="right"/>
              <w:rPr>
                <w:rFonts w:hint="cs"/>
                <w:sz w:val="16"/>
                <w:szCs w:val="24"/>
                <w:lang w:val="en-ZW" w:bidi="ar-EG"/>
              </w:rPr>
            </w:pPr>
            <w:r>
              <w:rPr>
                <w:rFonts w:hint="cs"/>
                <w:sz w:val="16"/>
                <w:szCs w:val="24"/>
                <w:rtl/>
                <w:lang w:val="en-ZW" w:bidi="ar-EG"/>
              </w:rPr>
              <w:t>صفر</w:t>
            </w:r>
          </w:p>
        </w:tc>
        <w:tc>
          <w:tcPr>
            <w:tcW w:w="717" w:type="dxa"/>
            <w:shd w:val="clear" w:color="auto" w:fill="auto"/>
            <w:vAlign w:val="bottom"/>
          </w:tcPr>
          <w:p w:rsidR="00D36B5B" w:rsidRPr="001A2EB5" w:rsidRDefault="00D36B5B" w:rsidP="009E690B">
            <w:pPr>
              <w:rPr>
                <w:sz w:val="16"/>
                <w:szCs w:val="24"/>
                <w:lang w:val="en-ZW" w:bidi="ar-EG"/>
              </w:rPr>
            </w:pPr>
            <w:r w:rsidRPr="001A2EB5">
              <w:rPr>
                <w:sz w:val="16"/>
                <w:szCs w:val="24"/>
                <w:rtl/>
                <w:lang w:val="en-ZW" w:bidi="ar-EG"/>
              </w:rPr>
              <w:t>16</w:t>
            </w:r>
          </w:p>
        </w:tc>
      </w:tr>
      <w:tr w:rsidR="00D36B5B" w:rsidRPr="00F41A45">
        <w:tblPrEx>
          <w:tblCellMar>
            <w:top w:w="0" w:type="dxa"/>
            <w:bottom w:w="0" w:type="dxa"/>
          </w:tblCellMar>
        </w:tblPrEx>
        <w:trPr>
          <w:cantSplit/>
          <w:jc w:val="center"/>
        </w:trPr>
        <w:tc>
          <w:tcPr>
            <w:tcW w:w="568" w:type="dxa"/>
            <w:tcBorders>
              <w:bottom w:val="single" w:sz="4" w:space="0" w:color="auto"/>
            </w:tcBorders>
            <w:shd w:val="clear" w:color="auto" w:fill="auto"/>
            <w:vAlign w:val="bottom"/>
          </w:tcPr>
          <w:p w:rsidR="00D36B5B" w:rsidRPr="00E61B44" w:rsidRDefault="00D36B5B" w:rsidP="001F415A">
            <w:pPr>
              <w:rPr>
                <w:rFonts w:hint="cs"/>
                <w:sz w:val="22"/>
                <w:szCs w:val="22"/>
                <w:rtl/>
                <w:lang w:val="en-ZW" w:bidi="ar-EG"/>
              </w:rPr>
            </w:pPr>
            <w:r w:rsidRPr="00E61B44">
              <w:rPr>
                <w:rFonts w:hint="cs"/>
                <w:sz w:val="22"/>
                <w:szCs w:val="22"/>
                <w:rtl/>
                <w:lang w:val="en-ZW" w:bidi="ar-EG"/>
              </w:rPr>
              <w:t>9</w:t>
            </w:r>
          </w:p>
        </w:tc>
        <w:tc>
          <w:tcPr>
            <w:tcW w:w="1840" w:type="dxa"/>
            <w:tcBorders>
              <w:bottom w:val="single" w:sz="4" w:space="0" w:color="auto"/>
            </w:tcBorders>
            <w:shd w:val="clear" w:color="auto" w:fill="auto"/>
            <w:vAlign w:val="bottom"/>
          </w:tcPr>
          <w:p w:rsidR="00D36B5B" w:rsidRPr="00E61B44" w:rsidRDefault="00D36B5B" w:rsidP="001F415A">
            <w:pPr>
              <w:jc w:val="lowKashida"/>
              <w:rPr>
                <w:rFonts w:hint="cs"/>
                <w:sz w:val="22"/>
                <w:szCs w:val="22"/>
                <w:lang w:val="en-ZW" w:bidi="ar-EG"/>
              </w:rPr>
            </w:pPr>
            <w:r w:rsidRPr="00E61B44">
              <w:rPr>
                <w:rFonts w:hint="cs"/>
                <w:sz w:val="22"/>
                <w:szCs w:val="22"/>
                <w:rtl/>
                <w:lang w:val="en-ZW" w:bidi="ar-EG"/>
              </w:rPr>
              <w:t>خريج/مهندس خريج</w:t>
            </w:r>
          </w:p>
        </w:tc>
        <w:tc>
          <w:tcPr>
            <w:tcW w:w="1200" w:type="dxa"/>
            <w:tcBorders>
              <w:bottom w:val="single" w:sz="4" w:space="0" w:color="auto"/>
            </w:tcBorders>
            <w:shd w:val="clear" w:color="auto" w:fill="auto"/>
            <w:vAlign w:val="bottom"/>
          </w:tcPr>
          <w:p w:rsidR="00D36B5B" w:rsidRPr="001A2EB5" w:rsidRDefault="001F415A" w:rsidP="009E690B">
            <w:pPr>
              <w:rPr>
                <w:sz w:val="16"/>
                <w:szCs w:val="24"/>
                <w:lang w:val="en-ZW" w:bidi="ar-EG"/>
              </w:rPr>
            </w:pPr>
            <w:r>
              <w:rPr>
                <w:rFonts w:hint="cs"/>
                <w:sz w:val="16"/>
                <w:szCs w:val="24"/>
                <w:rtl/>
                <w:lang w:val="en-ZW" w:bidi="ar-EG"/>
              </w:rPr>
              <w:t xml:space="preserve"> </w:t>
            </w:r>
            <w:r w:rsidR="00D36B5B" w:rsidRPr="001A2EB5">
              <w:rPr>
                <w:sz w:val="16"/>
                <w:szCs w:val="24"/>
                <w:rtl/>
                <w:lang w:val="en-ZW" w:bidi="ar-EG"/>
              </w:rPr>
              <w:t>7</w:t>
            </w:r>
          </w:p>
        </w:tc>
        <w:tc>
          <w:tcPr>
            <w:tcW w:w="640" w:type="dxa"/>
            <w:tcBorders>
              <w:bottom w:val="single" w:sz="4" w:space="0" w:color="auto"/>
            </w:tcBorders>
            <w:shd w:val="clear" w:color="auto" w:fill="auto"/>
            <w:vAlign w:val="bottom"/>
          </w:tcPr>
          <w:p w:rsidR="00D36B5B" w:rsidRPr="00F41A45" w:rsidRDefault="00D36B5B" w:rsidP="009E690B">
            <w:pPr>
              <w:bidi w:val="0"/>
              <w:jc w:val="right"/>
              <w:rPr>
                <w:rFonts w:hint="cs"/>
                <w:sz w:val="16"/>
                <w:szCs w:val="24"/>
                <w:lang w:val="en-ZW" w:bidi="ar-EG"/>
              </w:rPr>
            </w:pPr>
            <w:r>
              <w:rPr>
                <w:rFonts w:hint="cs"/>
                <w:sz w:val="16"/>
                <w:szCs w:val="24"/>
                <w:rtl/>
                <w:lang w:val="en-ZW" w:bidi="ar-EG"/>
              </w:rPr>
              <w:t>صفر</w:t>
            </w:r>
          </w:p>
        </w:tc>
        <w:tc>
          <w:tcPr>
            <w:tcW w:w="720" w:type="dxa"/>
            <w:tcBorders>
              <w:bottom w:val="single" w:sz="4" w:space="0" w:color="auto"/>
            </w:tcBorders>
            <w:shd w:val="clear" w:color="auto" w:fill="auto"/>
            <w:vAlign w:val="bottom"/>
          </w:tcPr>
          <w:p w:rsidR="00D36B5B" w:rsidRPr="001A2EB5" w:rsidRDefault="00D36B5B" w:rsidP="009E690B">
            <w:pPr>
              <w:rPr>
                <w:sz w:val="16"/>
                <w:szCs w:val="24"/>
                <w:lang w:val="en-ZW" w:bidi="ar-EG"/>
              </w:rPr>
            </w:pPr>
            <w:r w:rsidRPr="001A2EB5">
              <w:rPr>
                <w:sz w:val="16"/>
                <w:szCs w:val="24"/>
                <w:rtl/>
                <w:lang w:val="en-ZW" w:bidi="ar-EG"/>
              </w:rPr>
              <w:t>7</w:t>
            </w:r>
          </w:p>
        </w:tc>
        <w:tc>
          <w:tcPr>
            <w:tcW w:w="1200" w:type="dxa"/>
            <w:tcBorders>
              <w:bottom w:val="single" w:sz="4" w:space="0" w:color="auto"/>
            </w:tcBorders>
            <w:shd w:val="clear" w:color="auto" w:fill="auto"/>
            <w:vAlign w:val="bottom"/>
          </w:tcPr>
          <w:p w:rsidR="00D36B5B" w:rsidRPr="001A2EB5" w:rsidRDefault="00D36B5B" w:rsidP="009E690B">
            <w:pPr>
              <w:rPr>
                <w:sz w:val="16"/>
                <w:szCs w:val="24"/>
                <w:lang w:val="en-ZW" w:bidi="ar-EG"/>
              </w:rPr>
            </w:pPr>
            <w:r w:rsidRPr="001A2EB5">
              <w:rPr>
                <w:sz w:val="16"/>
                <w:szCs w:val="24"/>
                <w:rtl/>
                <w:lang w:val="en-ZW" w:bidi="ar-EG"/>
              </w:rPr>
              <w:t>12</w:t>
            </w:r>
          </w:p>
        </w:tc>
        <w:tc>
          <w:tcPr>
            <w:tcW w:w="800" w:type="dxa"/>
            <w:tcBorders>
              <w:bottom w:val="single" w:sz="4" w:space="0" w:color="auto"/>
            </w:tcBorders>
            <w:shd w:val="clear" w:color="auto" w:fill="auto"/>
            <w:vAlign w:val="bottom"/>
          </w:tcPr>
          <w:p w:rsidR="00D36B5B" w:rsidRPr="00F41A45" w:rsidRDefault="00D36B5B" w:rsidP="009E690B">
            <w:pPr>
              <w:bidi w:val="0"/>
              <w:jc w:val="right"/>
              <w:rPr>
                <w:rFonts w:hint="cs"/>
                <w:sz w:val="16"/>
                <w:szCs w:val="24"/>
                <w:lang w:val="en-ZW" w:bidi="ar-EG"/>
              </w:rPr>
            </w:pPr>
            <w:r>
              <w:rPr>
                <w:rFonts w:hint="cs"/>
                <w:sz w:val="16"/>
                <w:szCs w:val="24"/>
                <w:rtl/>
                <w:lang w:val="en-ZW" w:bidi="ar-EG"/>
              </w:rPr>
              <w:t>صفر</w:t>
            </w:r>
          </w:p>
        </w:tc>
        <w:tc>
          <w:tcPr>
            <w:tcW w:w="640" w:type="dxa"/>
            <w:tcBorders>
              <w:bottom w:val="single" w:sz="4" w:space="0" w:color="auto"/>
            </w:tcBorders>
            <w:shd w:val="clear" w:color="auto" w:fill="auto"/>
            <w:vAlign w:val="bottom"/>
          </w:tcPr>
          <w:p w:rsidR="00D36B5B" w:rsidRPr="001A2EB5" w:rsidRDefault="00D36B5B" w:rsidP="009E690B">
            <w:pPr>
              <w:rPr>
                <w:sz w:val="16"/>
                <w:szCs w:val="24"/>
                <w:lang w:val="en-ZW" w:bidi="ar-EG"/>
              </w:rPr>
            </w:pPr>
            <w:r w:rsidRPr="001A2EB5">
              <w:rPr>
                <w:sz w:val="16"/>
                <w:szCs w:val="24"/>
                <w:rtl/>
                <w:lang w:val="en-ZW" w:bidi="ar-EG"/>
              </w:rPr>
              <w:t>12</w:t>
            </w:r>
          </w:p>
        </w:tc>
        <w:tc>
          <w:tcPr>
            <w:tcW w:w="960" w:type="dxa"/>
            <w:tcBorders>
              <w:bottom w:val="single" w:sz="4" w:space="0" w:color="auto"/>
            </w:tcBorders>
            <w:shd w:val="clear" w:color="auto" w:fill="auto"/>
            <w:vAlign w:val="bottom"/>
          </w:tcPr>
          <w:p w:rsidR="00D36B5B" w:rsidRPr="001A2EB5" w:rsidRDefault="00D36B5B" w:rsidP="009E690B">
            <w:pPr>
              <w:rPr>
                <w:sz w:val="16"/>
                <w:szCs w:val="24"/>
                <w:lang w:val="en-ZW" w:bidi="ar-EG"/>
              </w:rPr>
            </w:pPr>
            <w:r w:rsidRPr="001A2EB5">
              <w:rPr>
                <w:sz w:val="16"/>
                <w:szCs w:val="24"/>
                <w:rtl/>
                <w:lang w:val="en-ZW" w:bidi="ar-EG"/>
              </w:rPr>
              <w:t>19</w:t>
            </w:r>
          </w:p>
        </w:tc>
        <w:tc>
          <w:tcPr>
            <w:tcW w:w="560" w:type="dxa"/>
            <w:tcBorders>
              <w:bottom w:val="single" w:sz="4" w:space="0" w:color="auto"/>
            </w:tcBorders>
            <w:shd w:val="clear" w:color="auto" w:fill="auto"/>
            <w:vAlign w:val="bottom"/>
          </w:tcPr>
          <w:p w:rsidR="00D36B5B" w:rsidRPr="00F41A45" w:rsidRDefault="00D36B5B" w:rsidP="009E690B">
            <w:pPr>
              <w:bidi w:val="0"/>
              <w:jc w:val="right"/>
              <w:rPr>
                <w:rFonts w:hint="cs"/>
                <w:sz w:val="16"/>
                <w:szCs w:val="24"/>
                <w:lang w:val="en-ZW" w:bidi="ar-EG"/>
              </w:rPr>
            </w:pPr>
            <w:r>
              <w:rPr>
                <w:rFonts w:hint="cs"/>
                <w:sz w:val="16"/>
                <w:szCs w:val="24"/>
                <w:rtl/>
                <w:lang w:val="en-ZW" w:bidi="ar-EG"/>
              </w:rPr>
              <w:t>صفر</w:t>
            </w:r>
          </w:p>
        </w:tc>
        <w:tc>
          <w:tcPr>
            <w:tcW w:w="717" w:type="dxa"/>
            <w:tcBorders>
              <w:bottom w:val="single" w:sz="4" w:space="0" w:color="auto"/>
            </w:tcBorders>
            <w:shd w:val="clear" w:color="auto" w:fill="auto"/>
            <w:vAlign w:val="bottom"/>
          </w:tcPr>
          <w:p w:rsidR="00D36B5B" w:rsidRPr="001A2EB5" w:rsidRDefault="00D36B5B" w:rsidP="009E690B">
            <w:pPr>
              <w:rPr>
                <w:sz w:val="16"/>
                <w:szCs w:val="24"/>
                <w:lang w:val="en-ZW" w:bidi="ar-EG"/>
              </w:rPr>
            </w:pPr>
            <w:r w:rsidRPr="001A2EB5">
              <w:rPr>
                <w:sz w:val="16"/>
                <w:szCs w:val="24"/>
                <w:rtl/>
                <w:lang w:val="en-ZW" w:bidi="ar-EG"/>
              </w:rPr>
              <w:t>19</w:t>
            </w:r>
          </w:p>
        </w:tc>
      </w:tr>
      <w:tr w:rsidR="00D36B5B" w:rsidRPr="00565640">
        <w:tblPrEx>
          <w:tblCellMar>
            <w:top w:w="0" w:type="dxa"/>
            <w:bottom w:w="0" w:type="dxa"/>
          </w:tblCellMar>
        </w:tblPrEx>
        <w:trPr>
          <w:cantSplit/>
          <w:jc w:val="center"/>
        </w:trPr>
        <w:tc>
          <w:tcPr>
            <w:tcW w:w="568" w:type="dxa"/>
            <w:tcBorders>
              <w:top w:val="single" w:sz="4" w:space="0" w:color="auto"/>
              <w:bottom w:val="single" w:sz="12" w:space="0" w:color="auto"/>
            </w:tcBorders>
            <w:shd w:val="clear" w:color="auto" w:fill="auto"/>
            <w:vAlign w:val="bottom"/>
          </w:tcPr>
          <w:p w:rsidR="00D36B5B" w:rsidRPr="00565640" w:rsidRDefault="00D36B5B" w:rsidP="009E690B">
            <w:pPr>
              <w:rPr>
                <w:rFonts w:hint="cs"/>
                <w:b/>
                <w:bCs/>
                <w:sz w:val="16"/>
                <w:szCs w:val="24"/>
                <w:rtl/>
                <w:lang w:val="en-ZW" w:bidi="ar-EG"/>
              </w:rPr>
            </w:pPr>
          </w:p>
        </w:tc>
        <w:tc>
          <w:tcPr>
            <w:tcW w:w="1840" w:type="dxa"/>
            <w:tcBorders>
              <w:top w:val="single" w:sz="4" w:space="0" w:color="auto"/>
              <w:bottom w:val="single" w:sz="12" w:space="0" w:color="auto"/>
            </w:tcBorders>
            <w:shd w:val="clear" w:color="auto" w:fill="auto"/>
            <w:vAlign w:val="bottom"/>
          </w:tcPr>
          <w:p w:rsidR="00D36B5B" w:rsidRPr="00565640" w:rsidRDefault="00D36B5B" w:rsidP="009E690B">
            <w:pPr>
              <w:rPr>
                <w:rFonts w:hint="cs"/>
                <w:b/>
                <w:bCs/>
                <w:sz w:val="16"/>
                <w:szCs w:val="24"/>
                <w:rtl/>
                <w:lang w:val="en-ZW" w:bidi="ar-EG"/>
              </w:rPr>
            </w:pPr>
            <w:r w:rsidRPr="00565640">
              <w:rPr>
                <w:rFonts w:hint="cs"/>
                <w:b/>
                <w:bCs/>
                <w:sz w:val="16"/>
                <w:szCs w:val="24"/>
                <w:rtl/>
                <w:lang w:val="en-ZW" w:bidi="ar-EG"/>
              </w:rPr>
              <w:t>المجموع</w:t>
            </w:r>
          </w:p>
        </w:tc>
        <w:tc>
          <w:tcPr>
            <w:tcW w:w="1200" w:type="dxa"/>
            <w:tcBorders>
              <w:top w:val="single" w:sz="4" w:space="0" w:color="auto"/>
              <w:bottom w:val="single" w:sz="12" w:space="0" w:color="auto"/>
            </w:tcBorders>
            <w:shd w:val="clear" w:color="auto" w:fill="auto"/>
            <w:vAlign w:val="bottom"/>
          </w:tcPr>
          <w:p w:rsidR="00D36B5B" w:rsidRPr="00565640" w:rsidRDefault="001F415A" w:rsidP="001F415A">
            <w:pPr>
              <w:rPr>
                <w:b/>
                <w:bCs/>
                <w:sz w:val="16"/>
                <w:szCs w:val="24"/>
                <w:lang w:val="en-ZW" w:bidi="ar-EG"/>
              </w:rPr>
            </w:pPr>
            <w:r w:rsidRPr="00565640">
              <w:rPr>
                <w:rFonts w:hint="cs"/>
                <w:b/>
                <w:bCs/>
                <w:sz w:val="16"/>
                <w:szCs w:val="24"/>
                <w:rtl/>
                <w:lang w:val="en-ZW" w:bidi="ar-EG"/>
              </w:rPr>
              <w:t xml:space="preserve"> </w:t>
            </w:r>
            <w:r w:rsidR="00D36B5B" w:rsidRPr="00565640">
              <w:rPr>
                <w:b/>
                <w:bCs/>
                <w:sz w:val="16"/>
                <w:szCs w:val="24"/>
                <w:rtl/>
                <w:lang w:val="en-ZW" w:bidi="ar-EG"/>
              </w:rPr>
              <w:t>424</w:t>
            </w:r>
          </w:p>
        </w:tc>
        <w:tc>
          <w:tcPr>
            <w:tcW w:w="640" w:type="dxa"/>
            <w:tcBorders>
              <w:top w:val="single" w:sz="4" w:space="0" w:color="auto"/>
              <w:bottom w:val="single" w:sz="12" w:space="0" w:color="auto"/>
            </w:tcBorders>
            <w:shd w:val="clear" w:color="auto" w:fill="auto"/>
            <w:vAlign w:val="bottom"/>
          </w:tcPr>
          <w:p w:rsidR="00D36B5B" w:rsidRPr="00565640" w:rsidRDefault="00D36B5B" w:rsidP="001F415A">
            <w:pPr>
              <w:rPr>
                <w:b/>
                <w:bCs/>
                <w:sz w:val="16"/>
                <w:szCs w:val="24"/>
                <w:lang w:val="en-ZW" w:bidi="ar-EG"/>
              </w:rPr>
            </w:pPr>
            <w:r w:rsidRPr="00565640">
              <w:rPr>
                <w:b/>
                <w:bCs/>
                <w:sz w:val="16"/>
                <w:szCs w:val="24"/>
                <w:rtl/>
                <w:lang w:val="en-ZW" w:bidi="ar-EG"/>
              </w:rPr>
              <w:t>64</w:t>
            </w:r>
          </w:p>
        </w:tc>
        <w:tc>
          <w:tcPr>
            <w:tcW w:w="720" w:type="dxa"/>
            <w:tcBorders>
              <w:top w:val="single" w:sz="4" w:space="0" w:color="auto"/>
              <w:bottom w:val="single" w:sz="12" w:space="0" w:color="auto"/>
            </w:tcBorders>
            <w:shd w:val="clear" w:color="auto" w:fill="auto"/>
            <w:vAlign w:val="bottom"/>
          </w:tcPr>
          <w:p w:rsidR="00D36B5B" w:rsidRPr="00565640" w:rsidRDefault="00D36B5B" w:rsidP="001F415A">
            <w:pPr>
              <w:rPr>
                <w:b/>
                <w:bCs/>
                <w:sz w:val="16"/>
                <w:szCs w:val="24"/>
                <w:lang w:val="en-ZW" w:bidi="ar-EG"/>
              </w:rPr>
            </w:pPr>
            <w:r w:rsidRPr="00565640">
              <w:rPr>
                <w:b/>
                <w:bCs/>
                <w:sz w:val="16"/>
                <w:szCs w:val="24"/>
                <w:rtl/>
                <w:lang w:val="en-ZW" w:bidi="ar-EG"/>
              </w:rPr>
              <w:t>488</w:t>
            </w:r>
          </w:p>
        </w:tc>
        <w:tc>
          <w:tcPr>
            <w:tcW w:w="1200" w:type="dxa"/>
            <w:tcBorders>
              <w:top w:val="single" w:sz="4" w:space="0" w:color="auto"/>
              <w:bottom w:val="single" w:sz="12" w:space="0" w:color="auto"/>
            </w:tcBorders>
            <w:shd w:val="clear" w:color="auto" w:fill="auto"/>
            <w:vAlign w:val="bottom"/>
          </w:tcPr>
          <w:p w:rsidR="00D36B5B" w:rsidRPr="00565640" w:rsidRDefault="00D36B5B" w:rsidP="001F415A">
            <w:pPr>
              <w:rPr>
                <w:b/>
                <w:bCs/>
                <w:sz w:val="16"/>
                <w:szCs w:val="24"/>
                <w:lang w:val="en-ZW" w:bidi="ar-EG"/>
              </w:rPr>
            </w:pPr>
            <w:r w:rsidRPr="00565640">
              <w:rPr>
                <w:b/>
                <w:bCs/>
                <w:sz w:val="16"/>
                <w:szCs w:val="24"/>
                <w:rtl/>
                <w:lang w:val="en-ZW" w:bidi="ar-EG"/>
              </w:rPr>
              <w:t>168</w:t>
            </w:r>
          </w:p>
        </w:tc>
        <w:tc>
          <w:tcPr>
            <w:tcW w:w="800" w:type="dxa"/>
            <w:tcBorders>
              <w:top w:val="single" w:sz="4" w:space="0" w:color="auto"/>
              <w:bottom w:val="single" w:sz="12" w:space="0" w:color="auto"/>
            </w:tcBorders>
            <w:shd w:val="clear" w:color="auto" w:fill="auto"/>
            <w:vAlign w:val="bottom"/>
          </w:tcPr>
          <w:p w:rsidR="00D36B5B" w:rsidRPr="00565640" w:rsidRDefault="00D36B5B" w:rsidP="001F415A">
            <w:pPr>
              <w:rPr>
                <w:b/>
                <w:bCs/>
                <w:sz w:val="16"/>
                <w:szCs w:val="24"/>
                <w:lang w:val="en-ZW" w:bidi="ar-EG"/>
              </w:rPr>
            </w:pPr>
            <w:r w:rsidRPr="00565640">
              <w:rPr>
                <w:b/>
                <w:bCs/>
                <w:sz w:val="16"/>
                <w:szCs w:val="24"/>
                <w:rtl/>
                <w:lang w:val="en-ZW" w:bidi="ar-EG"/>
              </w:rPr>
              <w:t>6</w:t>
            </w:r>
          </w:p>
        </w:tc>
        <w:tc>
          <w:tcPr>
            <w:tcW w:w="640" w:type="dxa"/>
            <w:tcBorders>
              <w:top w:val="single" w:sz="4" w:space="0" w:color="auto"/>
              <w:bottom w:val="single" w:sz="12" w:space="0" w:color="auto"/>
            </w:tcBorders>
            <w:shd w:val="clear" w:color="auto" w:fill="auto"/>
            <w:vAlign w:val="bottom"/>
          </w:tcPr>
          <w:p w:rsidR="00D36B5B" w:rsidRPr="00565640" w:rsidRDefault="00D36B5B" w:rsidP="001F415A">
            <w:pPr>
              <w:rPr>
                <w:b/>
                <w:bCs/>
                <w:sz w:val="16"/>
                <w:szCs w:val="24"/>
                <w:lang w:val="en-ZW" w:bidi="ar-EG"/>
              </w:rPr>
            </w:pPr>
            <w:r w:rsidRPr="00565640">
              <w:rPr>
                <w:b/>
                <w:bCs/>
                <w:sz w:val="16"/>
                <w:szCs w:val="24"/>
                <w:rtl/>
                <w:lang w:val="en-ZW" w:bidi="ar-EG"/>
              </w:rPr>
              <w:t>174</w:t>
            </w:r>
          </w:p>
        </w:tc>
        <w:tc>
          <w:tcPr>
            <w:tcW w:w="960" w:type="dxa"/>
            <w:tcBorders>
              <w:top w:val="single" w:sz="4" w:space="0" w:color="auto"/>
              <w:bottom w:val="single" w:sz="12" w:space="0" w:color="auto"/>
            </w:tcBorders>
            <w:shd w:val="clear" w:color="auto" w:fill="auto"/>
            <w:vAlign w:val="bottom"/>
          </w:tcPr>
          <w:p w:rsidR="00D36B5B" w:rsidRPr="00565640" w:rsidRDefault="00D36B5B" w:rsidP="001F415A">
            <w:pPr>
              <w:rPr>
                <w:b/>
                <w:bCs/>
                <w:sz w:val="16"/>
                <w:szCs w:val="24"/>
                <w:lang w:val="en-ZW" w:bidi="ar-EG"/>
              </w:rPr>
            </w:pPr>
            <w:r w:rsidRPr="00565640">
              <w:rPr>
                <w:b/>
                <w:bCs/>
                <w:sz w:val="16"/>
                <w:szCs w:val="24"/>
                <w:rtl/>
                <w:lang w:val="en-ZW" w:bidi="ar-EG"/>
              </w:rPr>
              <w:t>592</w:t>
            </w:r>
          </w:p>
        </w:tc>
        <w:tc>
          <w:tcPr>
            <w:tcW w:w="560" w:type="dxa"/>
            <w:tcBorders>
              <w:top w:val="single" w:sz="4" w:space="0" w:color="auto"/>
              <w:bottom w:val="single" w:sz="12" w:space="0" w:color="auto"/>
            </w:tcBorders>
            <w:shd w:val="clear" w:color="auto" w:fill="auto"/>
            <w:vAlign w:val="bottom"/>
          </w:tcPr>
          <w:p w:rsidR="00D36B5B" w:rsidRPr="00565640" w:rsidRDefault="00D36B5B" w:rsidP="001F415A">
            <w:pPr>
              <w:rPr>
                <w:b/>
                <w:bCs/>
                <w:sz w:val="16"/>
                <w:szCs w:val="24"/>
                <w:lang w:val="en-ZW" w:bidi="ar-EG"/>
              </w:rPr>
            </w:pPr>
            <w:r w:rsidRPr="00565640">
              <w:rPr>
                <w:b/>
                <w:bCs/>
                <w:sz w:val="16"/>
                <w:szCs w:val="24"/>
                <w:rtl/>
                <w:lang w:val="en-ZW" w:bidi="ar-EG"/>
              </w:rPr>
              <w:t>70</w:t>
            </w:r>
          </w:p>
        </w:tc>
        <w:tc>
          <w:tcPr>
            <w:tcW w:w="717" w:type="dxa"/>
            <w:tcBorders>
              <w:top w:val="single" w:sz="4" w:space="0" w:color="auto"/>
              <w:bottom w:val="single" w:sz="12" w:space="0" w:color="auto"/>
            </w:tcBorders>
            <w:shd w:val="clear" w:color="auto" w:fill="auto"/>
            <w:vAlign w:val="bottom"/>
          </w:tcPr>
          <w:p w:rsidR="00D36B5B" w:rsidRPr="00565640" w:rsidRDefault="00D36B5B" w:rsidP="001F415A">
            <w:pPr>
              <w:rPr>
                <w:b/>
                <w:bCs/>
                <w:sz w:val="16"/>
                <w:szCs w:val="24"/>
                <w:lang w:val="en-ZW" w:bidi="ar-EG"/>
              </w:rPr>
            </w:pPr>
            <w:r w:rsidRPr="00565640">
              <w:rPr>
                <w:b/>
                <w:bCs/>
                <w:sz w:val="16"/>
                <w:szCs w:val="24"/>
                <w:rtl/>
                <w:lang w:val="en-ZW" w:bidi="ar-EG"/>
              </w:rPr>
              <w:t>662</w:t>
            </w:r>
          </w:p>
        </w:tc>
      </w:tr>
    </w:tbl>
    <w:p w:rsidR="00D84D51" w:rsidRPr="00D84D51" w:rsidRDefault="00D84D51" w:rsidP="00D84D51">
      <w:pPr>
        <w:pStyle w:val="SingleTxt"/>
        <w:spacing w:after="0" w:line="120" w:lineRule="exact"/>
        <w:rPr>
          <w:rFonts w:hint="cs"/>
          <w:sz w:val="10"/>
          <w:rtl/>
          <w:lang w:val="en-ZW" w:bidi="ar-SY"/>
        </w:rPr>
      </w:pPr>
    </w:p>
    <w:p w:rsidR="00766883" w:rsidRPr="00766883" w:rsidRDefault="00D84D51" w:rsidP="00D84D51">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val="en-ZW" w:bidi="ar-SY"/>
        </w:rPr>
      </w:pPr>
      <w:r>
        <w:rPr>
          <w:rFonts w:hint="cs"/>
          <w:rtl/>
          <w:lang w:val="en-ZW" w:bidi="ar-SY"/>
        </w:rPr>
        <w:tab/>
        <w:t>11-4</w:t>
      </w:r>
      <w:r w:rsidR="00766883" w:rsidRPr="00766883">
        <w:rPr>
          <w:rFonts w:hint="cs"/>
          <w:rtl/>
          <w:lang w:val="en-ZW" w:bidi="ar-SY"/>
        </w:rPr>
        <w:tab/>
        <w:t>المهن موزعة حسب نوع الجنس</w:t>
      </w:r>
    </w:p>
    <w:p w:rsidR="00766883" w:rsidRPr="00766883" w:rsidRDefault="00D84D51" w:rsidP="00766883">
      <w:pPr>
        <w:pStyle w:val="SingleTxt"/>
        <w:rPr>
          <w:rFonts w:hint="cs"/>
          <w:rtl/>
          <w:lang w:val="en-ZW" w:bidi="ar-SY"/>
        </w:rPr>
      </w:pPr>
      <w:r>
        <w:rPr>
          <w:rFonts w:hint="cs"/>
          <w:rtl/>
          <w:lang w:val="en-ZW" w:bidi="ar-SY"/>
        </w:rPr>
        <w:tab/>
      </w:r>
      <w:r w:rsidR="00766883" w:rsidRPr="00766883">
        <w:rPr>
          <w:rFonts w:hint="cs"/>
          <w:rtl/>
          <w:lang w:val="en-ZW" w:bidi="ar-SY"/>
        </w:rPr>
        <w:t>تضيق الفجوة بين الجنسين في المهن نظرا إلى أن النساء يخترن مهنا أكثر كان مرة يُعتقد بأنها مهن الرجال تقليديا، على الرغم من أن هذا التوزيع لا يزال قائما إلى حد معين.</w:t>
      </w:r>
    </w:p>
    <w:p w:rsidR="00B7249E" w:rsidRPr="00B7249E" w:rsidRDefault="00B7249E" w:rsidP="00B7249E">
      <w:pPr>
        <w:pStyle w:val="SingleTxt"/>
        <w:spacing w:after="0" w:line="120" w:lineRule="exact"/>
        <w:rPr>
          <w:rFonts w:hint="cs"/>
          <w:sz w:val="10"/>
          <w:rtl/>
          <w:lang w:val="en-ZW" w:bidi="ar-SY"/>
        </w:rPr>
      </w:pPr>
    </w:p>
    <w:p w:rsidR="00766883" w:rsidRPr="00766883" w:rsidRDefault="001F415A" w:rsidP="00B7249E">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val="en-ZW" w:bidi="ar-SY"/>
        </w:rPr>
      </w:pPr>
      <w:r>
        <w:rPr>
          <w:rtl/>
          <w:lang w:val="en-ZW" w:bidi="ar-SY"/>
        </w:rPr>
        <w:br w:type="page"/>
      </w:r>
      <w:r w:rsidR="00D84D51">
        <w:rPr>
          <w:rFonts w:hint="cs"/>
          <w:rtl/>
          <w:lang w:val="en-ZW" w:bidi="ar-SY"/>
        </w:rPr>
        <w:t xml:space="preserve">الجدول </w:t>
      </w:r>
      <w:r w:rsidR="009E690B">
        <w:rPr>
          <w:rFonts w:hint="cs"/>
          <w:rtl/>
          <w:lang w:val="en-ZW" w:bidi="ar-SY"/>
        </w:rPr>
        <w:t>11-11</w:t>
      </w:r>
      <w:r w:rsidR="00C32FE3">
        <w:rPr>
          <w:rFonts w:hint="cs"/>
          <w:rtl/>
          <w:lang w:val="en-ZW" w:bidi="ar-SY"/>
        </w:rPr>
        <w:t xml:space="preserve"> </w:t>
      </w:r>
      <w:r w:rsidR="00766883" w:rsidRPr="00766883">
        <w:rPr>
          <w:rFonts w:hint="cs"/>
          <w:rtl/>
          <w:lang w:val="en-ZW" w:bidi="ar-SY"/>
        </w:rPr>
        <w:t>المهن الرئيسية لمجموع الأشخاص الموظفين في تموز/يوليه</w:t>
      </w:r>
      <w:r>
        <w:rPr>
          <w:rFonts w:hint="cs"/>
          <w:rtl/>
          <w:lang w:val="en-ZW" w:bidi="ar-SY"/>
        </w:rPr>
        <w:t xml:space="preserve"> </w:t>
      </w:r>
      <w:r w:rsidR="00766883" w:rsidRPr="00766883">
        <w:rPr>
          <w:rFonts w:hint="cs"/>
          <w:rtl/>
          <w:lang w:val="en-ZW" w:bidi="ar-SY"/>
        </w:rPr>
        <w:t>-</w:t>
      </w:r>
      <w:r>
        <w:rPr>
          <w:rFonts w:hint="cs"/>
          <w:rtl/>
          <w:lang w:val="en-ZW" w:bidi="ar-SY"/>
        </w:rPr>
        <w:t xml:space="preserve"> </w:t>
      </w:r>
      <w:r w:rsidR="00766883" w:rsidRPr="00766883">
        <w:rPr>
          <w:rFonts w:hint="cs"/>
          <w:rtl/>
          <w:lang w:val="en-ZW" w:bidi="ar-SY"/>
        </w:rPr>
        <w:t>أيلول/سبتمبر 2006</w:t>
      </w:r>
    </w:p>
    <w:tbl>
      <w:tblPr>
        <w:bidiVisual/>
        <w:tblW w:w="9849" w:type="dxa"/>
        <w:jc w:val="center"/>
        <w:tblLayout w:type="fixed"/>
        <w:tblCellMar>
          <w:left w:w="0" w:type="dxa"/>
          <w:right w:w="0" w:type="dxa"/>
        </w:tblCellMar>
        <w:tblLook w:val="0000" w:firstRow="0" w:lastRow="0" w:firstColumn="0" w:lastColumn="0" w:noHBand="0" w:noVBand="0"/>
      </w:tblPr>
      <w:tblGrid>
        <w:gridCol w:w="3608"/>
        <w:gridCol w:w="1041"/>
        <w:gridCol w:w="1040"/>
        <w:gridCol w:w="1040"/>
        <w:gridCol w:w="1040"/>
        <w:gridCol w:w="1040"/>
        <w:gridCol w:w="1040"/>
      </w:tblGrid>
      <w:tr w:rsidR="001F415A" w:rsidRPr="00B16E3E">
        <w:tblPrEx>
          <w:tblCellMar>
            <w:top w:w="0" w:type="dxa"/>
            <w:bottom w:w="0" w:type="dxa"/>
          </w:tblCellMar>
        </w:tblPrEx>
        <w:trPr>
          <w:cantSplit/>
          <w:tblHeader/>
          <w:jc w:val="center"/>
        </w:trPr>
        <w:tc>
          <w:tcPr>
            <w:tcW w:w="4896" w:type="dxa"/>
            <w:tcBorders>
              <w:top w:val="single" w:sz="4" w:space="0" w:color="auto"/>
            </w:tcBorders>
            <w:shd w:val="clear" w:color="auto" w:fill="auto"/>
            <w:tcMar>
              <w:left w:w="0" w:type="dxa"/>
              <w:right w:w="0" w:type="dxa"/>
            </w:tcMar>
            <w:vAlign w:val="bottom"/>
          </w:tcPr>
          <w:p w:rsidR="001F415A" w:rsidRPr="00B16E3E" w:rsidRDefault="001F415A" w:rsidP="001F415A">
            <w:pPr>
              <w:spacing w:before="80" w:after="80" w:line="240" w:lineRule="exact"/>
              <w:ind w:right="144"/>
              <w:rPr>
                <w:rFonts w:hint="cs"/>
                <w:i/>
                <w:iCs/>
                <w:sz w:val="16"/>
                <w:szCs w:val="24"/>
                <w:rtl/>
                <w:lang w:bidi="ar-EG"/>
              </w:rPr>
            </w:pPr>
          </w:p>
        </w:tc>
        <w:tc>
          <w:tcPr>
            <w:tcW w:w="5628" w:type="dxa"/>
            <w:gridSpan w:val="4"/>
            <w:tcBorders>
              <w:top w:val="single" w:sz="4" w:space="0" w:color="auto"/>
              <w:bottom w:val="single" w:sz="4" w:space="0" w:color="auto"/>
            </w:tcBorders>
            <w:shd w:val="clear" w:color="auto" w:fill="auto"/>
            <w:vAlign w:val="bottom"/>
          </w:tcPr>
          <w:p w:rsidR="001F415A" w:rsidRPr="00B16E3E" w:rsidRDefault="001F415A" w:rsidP="001F415A">
            <w:pPr>
              <w:spacing w:before="80" w:after="80" w:line="240" w:lineRule="exact"/>
              <w:ind w:right="144"/>
              <w:jc w:val="center"/>
              <w:rPr>
                <w:rFonts w:hint="cs"/>
                <w:i/>
                <w:iCs/>
                <w:sz w:val="16"/>
                <w:szCs w:val="24"/>
                <w:rtl/>
                <w:lang w:bidi="ar-EG"/>
              </w:rPr>
            </w:pPr>
            <w:r>
              <w:rPr>
                <w:rFonts w:hint="cs"/>
                <w:i/>
                <w:iCs/>
                <w:sz w:val="16"/>
                <w:szCs w:val="24"/>
                <w:rtl/>
                <w:lang w:bidi="ar-EG"/>
              </w:rPr>
              <w:t>نوع الجنس</w:t>
            </w:r>
          </w:p>
        </w:tc>
        <w:tc>
          <w:tcPr>
            <w:tcW w:w="1407" w:type="dxa"/>
            <w:tcBorders>
              <w:top w:val="single" w:sz="4" w:space="0" w:color="auto"/>
              <w:bottom w:val="single" w:sz="4" w:space="0" w:color="auto"/>
            </w:tcBorders>
            <w:shd w:val="clear" w:color="auto" w:fill="auto"/>
            <w:vAlign w:val="bottom"/>
          </w:tcPr>
          <w:p w:rsidR="001F415A" w:rsidRPr="00B16E3E" w:rsidRDefault="001F415A" w:rsidP="009E690B">
            <w:pPr>
              <w:spacing w:before="80" w:after="80" w:line="240" w:lineRule="exact"/>
              <w:ind w:right="144"/>
              <w:jc w:val="lowKashida"/>
              <w:rPr>
                <w:rFonts w:hint="cs"/>
                <w:i/>
                <w:iCs/>
                <w:sz w:val="16"/>
                <w:szCs w:val="24"/>
                <w:rtl/>
                <w:lang w:bidi="ar-EG"/>
              </w:rPr>
            </w:pPr>
          </w:p>
        </w:tc>
        <w:tc>
          <w:tcPr>
            <w:tcW w:w="1407" w:type="dxa"/>
            <w:tcBorders>
              <w:top w:val="single" w:sz="4" w:space="0" w:color="auto"/>
              <w:bottom w:val="single" w:sz="4" w:space="0" w:color="auto"/>
            </w:tcBorders>
            <w:shd w:val="clear" w:color="auto" w:fill="auto"/>
            <w:vAlign w:val="bottom"/>
          </w:tcPr>
          <w:p w:rsidR="001F415A" w:rsidRPr="00B16E3E" w:rsidRDefault="001F415A" w:rsidP="009E690B">
            <w:pPr>
              <w:spacing w:before="80" w:after="80" w:line="240" w:lineRule="exact"/>
              <w:ind w:right="144"/>
              <w:jc w:val="lowKashida"/>
              <w:rPr>
                <w:rFonts w:hint="cs"/>
                <w:i/>
                <w:iCs/>
                <w:sz w:val="16"/>
                <w:szCs w:val="24"/>
                <w:rtl/>
                <w:lang w:bidi="ar-EG"/>
              </w:rPr>
            </w:pPr>
          </w:p>
        </w:tc>
      </w:tr>
      <w:tr w:rsidR="001F415A" w:rsidRPr="00B16E3E">
        <w:tblPrEx>
          <w:tblCellMar>
            <w:top w:w="0" w:type="dxa"/>
            <w:bottom w:w="0" w:type="dxa"/>
          </w:tblCellMar>
        </w:tblPrEx>
        <w:trPr>
          <w:cantSplit/>
          <w:tblHeader/>
          <w:jc w:val="center"/>
        </w:trPr>
        <w:tc>
          <w:tcPr>
            <w:tcW w:w="4896" w:type="dxa"/>
            <w:shd w:val="clear" w:color="auto" w:fill="auto"/>
            <w:vAlign w:val="bottom"/>
          </w:tcPr>
          <w:p w:rsidR="001F415A" w:rsidRPr="00B16E3E" w:rsidRDefault="001F415A" w:rsidP="001F415A">
            <w:pPr>
              <w:spacing w:after="80" w:line="240" w:lineRule="exact"/>
              <w:ind w:right="144"/>
              <w:rPr>
                <w:rFonts w:hint="cs"/>
                <w:i/>
                <w:iCs/>
                <w:sz w:val="16"/>
                <w:szCs w:val="24"/>
                <w:rtl/>
                <w:lang w:bidi="ar-EG"/>
              </w:rPr>
            </w:pPr>
          </w:p>
        </w:tc>
        <w:tc>
          <w:tcPr>
            <w:tcW w:w="2814" w:type="dxa"/>
            <w:gridSpan w:val="2"/>
            <w:tcBorders>
              <w:top w:val="single" w:sz="4" w:space="0" w:color="auto"/>
              <w:bottom w:val="single" w:sz="4" w:space="0" w:color="auto"/>
            </w:tcBorders>
            <w:shd w:val="clear" w:color="auto" w:fill="auto"/>
            <w:vAlign w:val="bottom"/>
          </w:tcPr>
          <w:p w:rsidR="001F415A" w:rsidRPr="00B16E3E" w:rsidRDefault="001F415A" w:rsidP="001F415A">
            <w:pPr>
              <w:spacing w:after="80" w:line="240" w:lineRule="exact"/>
              <w:ind w:right="144"/>
              <w:jc w:val="center"/>
              <w:rPr>
                <w:rFonts w:hint="cs"/>
                <w:i/>
                <w:iCs/>
                <w:sz w:val="16"/>
                <w:szCs w:val="24"/>
                <w:rtl/>
                <w:lang w:bidi="ar-EG"/>
              </w:rPr>
            </w:pPr>
            <w:r>
              <w:rPr>
                <w:rFonts w:hint="cs"/>
                <w:i/>
                <w:iCs/>
                <w:sz w:val="16"/>
                <w:szCs w:val="24"/>
                <w:rtl/>
                <w:lang w:bidi="ar-EG"/>
              </w:rPr>
              <w:t>الرجال</w:t>
            </w:r>
          </w:p>
        </w:tc>
        <w:tc>
          <w:tcPr>
            <w:tcW w:w="2814" w:type="dxa"/>
            <w:gridSpan w:val="2"/>
            <w:tcBorders>
              <w:top w:val="single" w:sz="4" w:space="0" w:color="auto"/>
              <w:bottom w:val="single" w:sz="4" w:space="0" w:color="auto"/>
            </w:tcBorders>
            <w:shd w:val="clear" w:color="auto" w:fill="auto"/>
            <w:vAlign w:val="bottom"/>
          </w:tcPr>
          <w:p w:rsidR="001F415A" w:rsidRPr="00B16E3E" w:rsidRDefault="001F415A" w:rsidP="001F415A">
            <w:pPr>
              <w:spacing w:after="80" w:line="240" w:lineRule="exact"/>
              <w:ind w:right="144"/>
              <w:jc w:val="center"/>
              <w:rPr>
                <w:rFonts w:hint="cs"/>
                <w:i/>
                <w:iCs/>
                <w:sz w:val="16"/>
                <w:szCs w:val="24"/>
                <w:rtl/>
                <w:lang w:bidi="ar-EG"/>
              </w:rPr>
            </w:pPr>
            <w:r>
              <w:rPr>
                <w:rFonts w:hint="cs"/>
                <w:i/>
                <w:iCs/>
                <w:sz w:val="16"/>
                <w:szCs w:val="24"/>
                <w:rtl/>
                <w:lang w:bidi="ar-EG"/>
              </w:rPr>
              <w:t>النساء</w:t>
            </w:r>
          </w:p>
        </w:tc>
        <w:tc>
          <w:tcPr>
            <w:tcW w:w="2814" w:type="dxa"/>
            <w:gridSpan w:val="2"/>
            <w:tcBorders>
              <w:top w:val="single" w:sz="4" w:space="0" w:color="auto"/>
              <w:bottom w:val="single" w:sz="4" w:space="0" w:color="auto"/>
            </w:tcBorders>
            <w:shd w:val="clear" w:color="auto" w:fill="auto"/>
            <w:vAlign w:val="bottom"/>
          </w:tcPr>
          <w:p w:rsidR="001F415A" w:rsidRPr="00B16E3E" w:rsidRDefault="001F415A" w:rsidP="001F415A">
            <w:pPr>
              <w:spacing w:after="80" w:line="240" w:lineRule="exact"/>
              <w:ind w:right="144"/>
              <w:jc w:val="center"/>
              <w:rPr>
                <w:rFonts w:hint="cs"/>
                <w:i/>
                <w:iCs/>
                <w:sz w:val="16"/>
                <w:szCs w:val="24"/>
                <w:rtl/>
                <w:lang w:bidi="ar-EG"/>
              </w:rPr>
            </w:pPr>
            <w:r>
              <w:rPr>
                <w:rFonts w:hint="cs"/>
                <w:i/>
                <w:iCs/>
                <w:sz w:val="16"/>
                <w:szCs w:val="24"/>
                <w:rtl/>
                <w:lang w:bidi="ar-EG"/>
              </w:rPr>
              <w:t>المجموع</w:t>
            </w:r>
          </w:p>
        </w:tc>
      </w:tr>
      <w:tr w:rsidR="00D84D51" w:rsidRPr="00B16E3E">
        <w:tblPrEx>
          <w:tblCellMar>
            <w:top w:w="0" w:type="dxa"/>
            <w:bottom w:w="0" w:type="dxa"/>
          </w:tblCellMar>
        </w:tblPrEx>
        <w:trPr>
          <w:cantSplit/>
          <w:tblHeader/>
          <w:jc w:val="center"/>
        </w:trPr>
        <w:tc>
          <w:tcPr>
            <w:tcW w:w="4896" w:type="dxa"/>
            <w:tcBorders>
              <w:bottom w:val="single" w:sz="12" w:space="0" w:color="auto"/>
            </w:tcBorders>
            <w:shd w:val="clear" w:color="auto" w:fill="auto"/>
            <w:vAlign w:val="bottom"/>
          </w:tcPr>
          <w:p w:rsidR="00D84D51" w:rsidRPr="00B16E3E" w:rsidRDefault="001F415A" w:rsidP="001F415A">
            <w:pPr>
              <w:spacing w:after="80" w:line="240" w:lineRule="exact"/>
              <w:ind w:right="144"/>
              <w:rPr>
                <w:rFonts w:hint="cs"/>
                <w:i/>
                <w:iCs/>
                <w:sz w:val="16"/>
                <w:szCs w:val="24"/>
                <w:rtl/>
                <w:lang w:bidi="ar-EG"/>
              </w:rPr>
            </w:pPr>
            <w:r>
              <w:rPr>
                <w:rFonts w:hint="cs"/>
                <w:i/>
                <w:iCs/>
                <w:sz w:val="16"/>
                <w:szCs w:val="24"/>
                <w:rtl/>
                <w:lang w:bidi="ar-EG"/>
              </w:rPr>
              <w:t>الفئة المهنية</w:t>
            </w:r>
          </w:p>
        </w:tc>
        <w:tc>
          <w:tcPr>
            <w:tcW w:w="1407" w:type="dxa"/>
            <w:tcBorders>
              <w:top w:val="single" w:sz="4" w:space="0" w:color="auto"/>
              <w:bottom w:val="single" w:sz="12" w:space="0" w:color="auto"/>
            </w:tcBorders>
            <w:shd w:val="clear" w:color="auto" w:fill="auto"/>
            <w:vAlign w:val="bottom"/>
          </w:tcPr>
          <w:p w:rsidR="00D84D51" w:rsidRPr="00B16E3E" w:rsidRDefault="001F415A" w:rsidP="009E690B">
            <w:pPr>
              <w:spacing w:after="80" w:line="240" w:lineRule="exact"/>
              <w:ind w:right="144"/>
              <w:jc w:val="lowKashida"/>
              <w:rPr>
                <w:rFonts w:hint="cs"/>
                <w:i/>
                <w:iCs/>
                <w:sz w:val="16"/>
                <w:szCs w:val="24"/>
                <w:rtl/>
                <w:lang w:bidi="ar-EG"/>
              </w:rPr>
            </w:pPr>
            <w:r>
              <w:rPr>
                <w:rFonts w:hint="cs"/>
                <w:i/>
                <w:iCs/>
                <w:sz w:val="16"/>
                <w:szCs w:val="24"/>
                <w:rtl/>
                <w:lang w:bidi="ar-EG"/>
              </w:rPr>
              <w:t>العدد</w:t>
            </w:r>
          </w:p>
        </w:tc>
        <w:tc>
          <w:tcPr>
            <w:tcW w:w="1407" w:type="dxa"/>
            <w:tcBorders>
              <w:top w:val="single" w:sz="4" w:space="0" w:color="auto"/>
              <w:bottom w:val="single" w:sz="12" w:space="0" w:color="auto"/>
            </w:tcBorders>
            <w:shd w:val="clear" w:color="auto" w:fill="auto"/>
            <w:vAlign w:val="bottom"/>
          </w:tcPr>
          <w:p w:rsidR="00D84D51" w:rsidRPr="00B16E3E" w:rsidRDefault="001F415A" w:rsidP="009E690B">
            <w:pPr>
              <w:spacing w:after="80" w:line="240" w:lineRule="exact"/>
              <w:ind w:right="144"/>
              <w:jc w:val="lowKashida"/>
              <w:rPr>
                <w:rFonts w:hint="cs"/>
                <w:i/>
                <w:iCs/>
                <w:sz w:val="16"/>
                <w:szCs w:val="24"/>
                <w:rtl/>
                <w:lang w:bidi="ar-EG"/>
              </w:rPr>
            </w:pPr>
            <w:r>
              <w:rPr>
                <w:rFonts w:hint="cs"/>
                <w:i/>
                <w:iCs/>
                <w:sz w:val="16"/>
                <w:szCs w:val="24"/>
                <w:rtl/>
                <w:lang w:bidi="ar-EG"/>
              </w:rPr>
              <w:t>في المائة</w:t>
            </w:r>
          </w:p>
        </w:tc>
        <w:tc>
          <w:tcPr>
            <w:tcW w:w="1407" w:type="dxa"/>
            <w:tcBorders>
              <w:top w:val="single" w:sz="4" w:space="0" w:color="auto"/>
              <w:bottom w:val="single" w:sz="12" w:space="0" w:color="auto"/>
            </w:tcBorders>
            <w:shd w:val="clear" w:color="auto" w:fill="auto"/>
            <w:vAlign w:val="bottom"/>
          </w:tcPr>
          <w:p w:rsidR="00D84D51" w:rsidRPr="00B16E3E" w:rsidRDefault="001F415A" w:rsidP="009E690B">
            <w:pPr>
              <w:spacing w:after="80" w:line="240" w:lineRule="exact"/>
              <w:ind w:right="144"/>
              <w:jc w:val="lowKashida"/>
              <w:rPr>
                <w:rFonts w:hint="cs"/>
                <w:i/>
                <w:iCs/>
                <w:sz w:val="16"/>
                <w:szCs w:val="24"/>
                <w:rtl/>
                <w:lang w:bidi="ar-EG"/>
              </w:rPr>
            </w:pPr>
            <w:r>
              <w:rPr>
                <w:rFonts w:hint="cs"/>
                <w:i/>
                <w:iCs/>
                <w:sz w:val="16"/>
                <w:szCs w:val="24"/>
                <w:rtl/>
                <w:lang w:bidi="ar-EG"/>
              </w:rPr>
              <w:t>العدد</w:t>
            </w:r>
          </w:p>
        </w:tc>
        <w:tc>
          <w:tcPr>
            <w:tcW w:w="1407" w:type="dxa"/>
            <w:tcBorders>
              <w:top w:val="single" w:sz="4" w:space="0" w:color="auto"/>
              <w:bottom w:val="single" w:sz="12" w:space="0" w:color="auto"/>
            </w:tcBorders>
            <w:shd w:val="clear" w:color="auto" w:fill="auto"/>
            <w:vAlign w:val="bottom"/>
          </w:tcPr>
          <w:p w:rsidR="00D84D51" w:rsidRPr="00B16E3E" w:rsidRDefault="001F415A" w:rsidP="009E690B">
            <w:pPr>
              <w:spacing w:after="80" w:line="240" w:lineRule="exact"/>
              <w:ind w:right="144"/>
              <w:jc w:val="lowKashida"/>
              <w:rPr>
                <w:rFonts w:hint="cs"/>
                <w:i/>
                <w:iCs/>
                <w:sz w:val="16"/>
                <w:szCs w:val="24"/>
                <w:rtl/>
                <w:lang w:bidi="ar-EG"/>
              </w:rPr>
            </w:pPr>
            <w:r>
              <w:rPr>
                <w:rFonts w:hint="cs"/>
                <w:i/>
                <w:iCs/>
                <w:sz w:val="16"/>
                <w:szCs w:val="24"/>
                <w:rtl/>
                <w:lang w:bidi="ar-EG"/>
              </w:rPr>
              <w:t>في المائة</w:t>
            </w:r>
          </w:p>
        </w:tc>
        <w:tc>
          <w:tcPr>
            <w:tcW w:w="1407" w:type="dxa"/>
            <w:tcBorders>
              <w:top w:val="single" w:sz="4" w:space="0" w:color="auto"/>
              <w:bottom w:val="single" w:sz="12" w:space="0" w:color="auto"/>
            </w:tcBorders>
            <w:shd w:val="clear" w:color="auto" w:fill="auto"/>
            <w:vAlign w:val="bottom"/>
          </w:tcPr>
          <w:p w:rsidR="00D84D51" w:rsidRPr="00B16E3E" w:rsidRDefault="001F415A" w:rsidP="009E690B">
            <w:pPr>
              <w:spacing w:after="80" w:line="240" w:lineRule="exact"/>
              <w:ind w:right="144"/>
              <w:jc w:val="lowKashida"/>
              <w:rPr>
                <w:rFonts w:hint="cs"/>
                <w:i/>
                <w:iCs/>
                <w:sz w:val="16"/>
                <w:szCs w:val="24"/>
                <w:rtl/>
                <w:lang w:bidi="ar-EG"/>
              </w:rPr>
            </w:pPr>
            <w:r>
              <w:rPr>
                <w:rFonts w:hint="cs"/>
                <w:i/>
                <w:iCs/>
                <w:sz w:val="16"/>
                <w:szCs w:val="24"/>
                <w:rtl/>
                <w:lang w:bidi="ar-EG"/>
              </w:rPr>
              <w:t>العدد</w:t>
            </w:r>
          </w:p>
        </w:tc>
        <w:tc>
          <w:tcPr>
            <w:tcW w:w="1407" w:type="dxa"/>
            <w:tcBorders>
              <w:top w:val="single" w:sz="4" w:space="0" w:color="auto"/>
              <w:bottom w:val="single" w:sz="12" w:space="0" w:color="auto"/>
            </w:tcBorders>
            <w:shd w:val="clear" w:color="auto" w:fill="auto"/>
            <w:vAlign w:val="bottom"/>
          </w:tcPr>
          <w:p w:rsidR="00D84D51" w:rsidRPr="00B16E3E" w:rsidRDefault="001F415A" w:rsidP="009E690B">
            <w:pPr>
              <w:spacing w:after="80" w:line="240" w:lineRule="exact"/>
              <w:ind w:right="144"/>
              <w:jc w:val="lowKashida"/>
              <w:rPr>
                <w:rFonts w:hint="cs"/>
                <w:i/>
                <w:iCs/>
                <w:sz w:val="16"/>
                <w:szCs w:val="24"/>
                <w:rtl/>
                <w:lang w:bidi="ar-EG"/>
              </w:rPr>
            </w:pPr>
            <w:r>
              <w:rPr>
                <w:rFonts w:hint="cs"/>
                <w:i/>
                <w:iCs/>
                <w:sz w:val="16"/>
                <w:szCs w:val="24"/>
                <w:rtl/>
                <w:lang w:bidi="ar-EG"/>
              </w:rPr>
              <w:t>في المائة</w:t>
            </w:r>
          </w:p>
        </w:tc>
      </w:tr>
      <w:tr w:rsidR="00D84D51" w:rsidRPr="00B16E3E">
        <w:tblPrEx>
          <w:tblCellMar>
            <w:top w:w="0" w:type="dxa"/>
            <w:bottom w:w="0" w:type="dxa"/>
          </w:tblCellMar>
        </w:tblPrEx>
        <w:trPr>
          <w:cantSplit/>
          <w:trHeight w:hRule="exact" w:val="115"/>
          <w:tblHeader/>
          <w:jc w:val="center"/>
        </w:trPr>
        <w:tc>
          <w:tcPr>
            <w:tcW w:w="4896" w:type="dxa"/>
            <w:tcBorders>
              <w:top w:val="single" w:sz="12" w:space="0" w:color="auto"/>
            </w:tcBorders>
            <w:shd w:val="clear" w:color="auto" w:fill="auto"/>
            <w:vAlign w:val="bottom"/>
          </w:tcPr>
          <w:p w:rsidR="00D84D51" w:rsidRPr="00B16E3E" w:rsidRDefault="00D84D51" w:rsidP="001F415A">
            <w:pPr>
              <w:spacing w:before="40" w:after="80" w:line="240" w:lineRule="exact"/>
              <w:ind w:right="144"/>
              <w:rPr>
                <w:rFonts w:hint="cs"/>
                <w:sz w:val="16"/>
                <w:szCs w:val="24"/>
                <w:rtl/>
                <w:lang w:bidi="ar-EG"/>
              </w:rPr>
            </w:pPr>
          </w:p>
        </w:tc>
        <w:tc>
          <w:tcPr>
            <w:tcW w:w="1407" w:type="dxa"/>
            <w:tcBorders>
              <w:top w:val="single" w:sz="12" w:space="0" w:color="auto"/>
            </w:tcBorders>
            <w:shd w:val="clear" w:color="auto" w:fill="auto"/>
            <w:vAlign w:val="bottom"/>
          </w:tcPr>
          <w:p w:rsidR="00D84D51" w:rsidRPr="00B16E3E" w:rsidRDefault="00D84D51" w:rsidP="009E690B">
            <w:pPr>
              <w:spacing w:before="40" w:after="80" w:line="240" w:lineRule="exact"/>
              <w:ind w:right="144"/>
              <w:jc w:val="lowKashida"/>
              <w:rPr>
                <w:rFonts w:hint="cs"/>
                <w:sz w:val="16"/>
                <w:szCs w:val="24"/>
                <w:rtl/>
                <w:lang w:bidi="ar-EG"/>
              </w:rPr>
            </w:pPr>
          </w:p>
        </w:tc>
        <w:tc>
          <w:tcPr>
            <w:tcW w:w="1407" w:type="dxa"/>
            <w:tcBorders>
              <w:top w:val="single" w:sz="12" w:space="0" w:color="auto"/>
            </w:tcBorders>
            <w:shd w:val="clear" w:color="auto" w:fill="auto"/>
            <w:vAlign w:val="bottom"/>
          </w:tcPr>
          <w:p w:rsidR="00D84D51" w:rsidRPr="00B16E3E" w:rsidRDefault="00D84D51" w:rsidP="009E690B">
            <w:pPr>
              <w:spacing w:before="40" w:after="80" w:line="240" w:lineRule="exact"/>
              <w:ind w:right="144"/>
              <w:jc w:val="lowKashida"/>
              <w:rPr>
                <w:rFonts w:hint="cs"/>
                <w:sz w:val="16"/>
                <w:szCs w:val="24"/>
                <w:rtl/>
                <w:lang w:bidi="ar-EG"/>
              </w:rPr>
            </w:pPr>
          </w:p>
        </w:tc>
        <w:tc>
          <w:tcPr>
            <w:tcW w:w="1407" w:type="dxa"/>
            <w:tcBorders>
              <w:top w:val="single" w:sz="12" w:space="0" w:color="auto"/>
            </w:tcBorders>
            <w:shd w:val="clear" w:color="auto" w:fill="auto"/>
            <w:vAlign w:val="bottom"/>
          </w:tcPr>
          <w:p w:rsidR="00D84D51" w:rsidRPr="00B16E3E" w:rsidRDefault="00D84D51" w:rsidP="009E690B">
            <w:pPr>
              <w:spacing w:before="40" w:after="80" w:line="240" w:lineRule="exact"/>
              <w:ind w:right="144"/>
              <w:jc w:val="lowKashida"/>
              <w:rPr>
                <w:rFonts w:hint="cs"/>
                <w:sz w:val="16"/>
                <w:szCs w:val="24"/>
                <w:rtl/>
                <w:lang w:bidi="ar-EG"/>
              </w:rPr>
            </w:pPr>
          </w:p>
        </w:tc>
        <w:tc>
          <w:tcPr>
            <w:tcW w:w="1407" w:type="dxa"/>
            <w:tcBorders>
              <w:top w:val="single" w:sz="12" w:space="0" w:color="auto"/>
            </w:tcBorders>
            <w:shd w:val="clear" w:color="auto" w:fill="auto"/>
            <w:vAlign w:val="bottom"/>
          </w:tcPr>
          <w:p w:rsidR="00D84D51" w:rsidRPr="00B16E3E" w:rsidRDefault="00D84D51" w:rsidP="009E690B">
            <w:pPr>
              <w:spacing w:before="40" w:after="80" w:line="240" w:lineRule="exact"/>
              <w:ind w:right="144"/>
              <w:jc w:val="lowKashida"/>
              <w:rPr>
                <w:rFonts w:hint="cs"/>
                <w:sz w:val="16"/>
                <w:szCs w:val="24"/>
                <w:rtl/>
                <w:lang w:bidi="ar-EG"/>
              </w:rPr>
            </w:pPr>
          </w:p>
        </w:tc>
        <w:tc>
          <w:tcPr>
            <w:tcW w:w="1407" w:type="dxa"/>
            <w:tcBorders>
              <w:top w:val="single" w:sz="12" w:space="0" w:color="auto"/>
            </w:tcBorders>
            <w:shd w:val="clear" w:color="auto" w:fill="auto"/>
            <w:vAlign w:val="bottom"/>
          </w:tcPr>
          <w:p w:rsidR="00D84D51" w:rsidRPr="00B16E3E" w:rsidRDefault="00D84D51" w:rsidP="009E690B">
            <w:pPr>
              <w:spacing w:before="40" w:after="80" w:line="240" w:lineRule="exact"/>
              <w:ind w:right="144"/>
              <w:jc w:val="lowKashida"/>
              <w:rPr>
                <w:rFonts w:hint="cs"/>
                <w:sz w:val="16"/>
                <w:szCs w:val="24"/>
                <w:rtl/>
                <w:lang w:bidi="ar-EG"/>
              </w:rPr>
            </w:pPr>
          </w:p>
        </w:tc>
        <w:tc>
          <w:tcPr>
            <w:tcW w:w="1407" w:type="dxa"/>
            <w:tcBorders>
              <w:top w:val="single" w:sz="12" w:space="0" w:color="auto"/>
            </w:tcBorders>
            <w:shd w:val="clear" w:color="auto" w:fill="auto"/>
            <w:vAlign w:val="bottom"/>
          </w:tcPr>
          <w:p w:rsidR="00D84D51" w:rsidRPr="00B16E3E" w:rsidRDefault="00D84D51" w:rsidP="009E690B">
            <w:pPr>
              <w:spacing w:before="40" w:after="80" w:line="240" w:lineRule="exact"/>
              <w:ind w:right="144"/>
              <w:jc w:val="lowKashida"/>
              <w:rPr>
                <w:rFonts w:hint="cs"/>
                <w:sz w:val="16"/>
                <w:szCs w:val="24"/>
                <w:rtl/>
                <w:lang w:bidi="ar-EG"/>
              </w:rPr>
            </w:pPr>
          </w:p>
        </w:tc>
      </w:tr>
      <w:tr w:rsidR="00D84D51" w:rsidRPr="00B16E3E">
        <w:tblPrEx>
          <w:tblCellMar>
            <w:top w:w="0" w:type="dxa"/>
            <w:bottom w:w="0" w:type="dxa"/>
          </w:tblCellMar>
        </w:tblPrEx>
        <w:trPr>
          <w:cantSplit/>
          <w:jc w:val="center"/>
        </w:trPr>
        <w:tc>
          <w:tcPr>
            <w:tcW w:w="4896" w:type="dxa"/>
            <w:shd w:val="clear" w:color="auto" w:fill="auto"/>
            <w:vAlign w:val="bottom"/>
          </w:tcPr>
          <w:p w:rsidR="00D84D51" w:rsidRPr="00B16E3E" w:rsidRDefault="001F415A" w:rsidP="001F415A">
            <w:pPr>
              <w:spacing w:before="40" w:after="80" w:line="240" w:lineRule="exact"/>
              <w:ind w:right="144"/>
              <w:rPr>
                <w:rFonts w:hint="cs"/>
                <w:sz w:val="16"/>
                <w:szCs w:val="24"/>
                <w:rtl/>
                <w:lang w:bidi="ar-EG"/>
              </w:rPr>
            </w:pPr>
            <w:r>
              <w:rPr>
                <w:rFonts w:hint="cs"/>
                <w:sz w:val="16"/>
                <w:szCs w:val="24"/>
                <w:rtl/>
                <w:lang w:bidi="ar-EG"/>
              </w:rPr>
              <w:t>القوات المسلحة</w:t>
            </w:r>
          </w:p>
        </w:tc>
        <w:tc>
          <w:tcPr>
            <w:tcW w:w="1407" w:type="dxa"/>
            <w:shd w:val="clear" w:color="auto" w:fill="auto"/>
            <w:vAlign w:val="bottom"/>
          </w:tcPr>
          <w:p w:rsidR="00D84D51" w:rsidRPr="00B16E3E" w:rsidRDefault="00D84D51" w:rsidP="009E690B">
            <w:pPr>
              <w:spacing w:before="40" w:after="80" w:line="240" w:lineRule="exact"/>
              <w:ind w:right="144"/>
              <w:jc w:val="lowKashida"/>
              <w:rPr>
                <w:rFonts w:hint="cs"/>
                <w:sz w:val="16"/>
                <w:szCs w:val="24"/>
                <w:rtl/>
                <w:lang w:bidi="ar-EG"/>
              </w:rPr>
            </w:pPr>
            <w:r>
              <w:rPr>
                <w:rFonts w:hint="cs"/>
                <w:sz w:val="16"/>
                <w:szCs w:val="24"/>
                <w:rtl/>
                <w:lang w:bidi="ar-EG"/>
              </w:rPr>
              <w:t>861.1</w:t>
            </w:r>
          </w:p>
        </w:tc>
        <w:tc>
          <w:tcPr>
            <w:tcW w:w="1407" w:type="dxa"/>
            <w:shd w:val="clear" w:color="auto" w:fill="auto"/>
            <w:vAlign w:val="bottom"/>
          </w:tcPr>
          <w:p w:rsidR="00D84D51" w:rsidRPr="00B16E3E" w:rsidRDefault="00D84D51" w:rsidP="009E690B">
            <w:pPr>
              <w:spacing w:before="40" w:after="80" w:line="240" w:lineRule="exact"/>
              <w:ind w:right="144"/>
              <w:jc w:val="lowKashida"/>
              <w:rPr>
                <w:rFonts w:hint="cs"/>
                <w:sz w:val="16"/>
                <w:szCs w:val="24"/>
                <w:rtl/>
                <w:lang w:bidi="ar-EG"/>
              </w:rPr>
            </w:pPr>
            <w:r>
              <w:rPr>
                <w:rFonts w:hint="cs"/>
                <w:sz w:val="16"/>
                <w:szCs w:val="24"/>
                <w:rtl/>
                <w:lang w:bidi="ar-EG"/>
              </w:rPr>
              <w:t>1.8</w:t>
            </w:r>
          </w:p>
        </w:tc>
        <w:tc>
          <w:tcPr>
            <w:tcW w:w="1407" w:type="dxa"/>
            <w:shd w:val="clear" w:color="auto" w:fill="auto"/>
            <w:vAlign w:val="bottom"/>
          </w:tcPr>
          <w:p w:rsidR="00D84D51" w:rsidRPr="00B16E3E" w:rsidRDefault="00D84D51" w:rsidP="009E690B">
            <w:pPr>
              <w:spacing w:before="40" w:after="80" w:line="240" w:lineRule="exact"/>
              <w:ind w:right="144"/>
              <w:jc w:val="lowKashida"/>
              <w:rPr>
                <w:rFonts w:hint="cs"/>
                <w:sz w:val="16"/>
                <w:szCs w:val="24"/>
                <w:rtl/>
                <w:lang w:bidi="ar-EG"/>
              </w:rPr>
            </w:pPr>
            <w:r>
              <w:rPr>
                <w:rFonts w:hint="cs"/>
                <w:sz w:val="16"/>
                <w:szCs w:val="24"/>
                <w:rtl/>
                <w:lang w:bidi="ar-EG"/>
              </w:rPr>
              <w:t>-</w:t>
            </w:r>
          </w:p>
        </w:tc>
        <w:tc>
          <w:tcPr>
            <w:tcW w:w="1407" w:type="dxa"/>
            <w:shd w:val="clear" w:color="auto" w:fill="auto"/>
            <w:vAlign w:val="bottom"/>
          </w:tcPr>
          <w:p w:rsidR="00D84D51" w:rsidRPr="00B16E3E" w:rsidRDefault="00D84D51" w:rsidP="009E690B">
            <w:pPr>
              <w:spacing w:before="40" w:after="80" w:line="240" w:lineRule="exact"/>
              <w:ind w:right="144"/>
              <w:jc w:val="lowKashida"/>
              <w:rPr>
                <w:rFonts w:hint="cs"/>
                <w:sz w:val="16"/>
                <w:szCs w:val="24"/>
                <w:rtl/>
                <w:lang w:bidi="ar-EG"/>
              </w:rPr>
            </w:pPr>
            <w:r>
              <w:rPr>
                <w:rFonts w:hint="cs"/>
                <w:sz w:val="16"/>
                <w:szCs w:val="24"/>
                <w:rtl/>
                <w:lang w:bidi="ar-EG"/>
              </w:rPr>
              <w:t>-</w:t>
            </w:r>
          </w:p>
        </w:tc>
        <w:tc>
          <w:tcPr>
            <w:tcW w:w="1407" w:type="dxa"/>
            <w:shd w:val="clear" w:color="auto" w:fill="auto"/>
            <w:vAlign w:val="bottom"/>
          </w:tcPr>
          <w:p w:rsidR="00D84D51" w:rsidRPr="00B16E3E" w:rsidRDefault="00D84D51" w:rsidP="009E690B">
            <w:pPr>
              <w:spacing w:before="40" w:after="80" w:line="240" w:lineRule="exact"/>
              <w:ind w:right="144"/>
              <w:jc w:val="lowKashida"/>
              <w:rPr>
                <w:rFonts w:hint="cs"/>
                <w:sz w:val="16"/>
                <w:szCs w:val="24"/>
                <w:rtl/>
                <w:lang w:bidi="ar-EG"/>
              </w:rPr>
            </w:pPr>
            <w:r>
              <w:rPr>
                <w:rFonts w:hint="cs"/>
                <w:sz w:val="16"/>
                <w:szCs w:val="24"/>
                <w:rtl/>
                <w:lang w:bidi="ar-EG"/>
              </w:rPr>
              <w:t>861 1</w:t>
            </w:r>
          </w:p>
        </w:tc>
        <w:tc>
          <w:tcPr>
            <w:tcW w:w="1407" w:type="dxa"/>
            <w:shd w:val="clear" w:color="auto" w:fill="auto"/>
            <w:vAlign w:val="bottom"/>
          </w:tcPr>
          <w:p w:rsidR="00D84D51" w:rsidRPr="00B16E3E" w:rsidRDefault="00D84D51" w:rsidP="009E690B">
            <w:pPr>
              <w:spacing w:before="40" w:after="80" w:line="240" w:lineRule="exact"/>
              <w:ind w:right="144"/>
              <w:jc w:val="lowKashida"/>
              <w:rPr>
                <w:rFonts w:hint="cs"/>
                <w:sz w:val="16"/>
                <w:szCs w:val="24"/>
                <w:rtl/>
                <w:lang w:bidi="ar-EG"/>
              </w:rPr>
            </w:pPr>
            <w:r>
              <w:rPr>
                <w:rFonts w:hint="cs"/>
                <w:sz w:val="16"/>
                <w:szCs w:val="24"/>
                <w:rtl/>
                <w:lang w:bidi="ar-EG"/>
              </w:rPr>
              <w:t>1.2</w:t>
            </w:r>
          </w:p>
        </w:tc>
      </w:tr>
      <w:tr w:rsidR="00D84D51" w:rsidRPr="00B16E3E">
        <w:tblPrEx>
          <w:tblCellMar>
            <w:top w:w="0" w:type="dxa"/>
            <w:bottom w:w="0" w:type="dxa"/>
          </w:tblCellMar>
        </w:tblPrEx>
        <w:trPr>
          <w:cantSplit/>
          <w:jc w:val="center"/>
        </w:trPr>
        <w:tc>
          <w:tcPr>
            <w:tcW w:w="4896" w:type="dxa"/>
            <w:shd w:val="clear" w:color="auto" w:fill="auto"/>
            <w:vAlign w:val="bottom"/>
          </w:tcPr>
          <w:p w:rsidR="00D84D51" w:rsidRPr="00B16E3E" w:rsidRDefault="001F415A" w:rsidP="001F415A">
            <w:pPr>
              <w:spacing w:before="40" w:after="80" w:line="240" w:lineRule="exact"/>
              <w:ind w:right="144"/>
              <w:rPr>
                <w:rFonts w:hint="cs"/>
                <w:sz w:val="16"/>
                <w:szCs w:val="24"/>
                <w:rtl/>
                <w:lang w:bidi="ar-EG"/>
              </w:rPr>
            </w:pPr>
            <w:r w:rsidRPr="001F415A">
              <w:rPr>
                <w:rFonts w:hint="cs"/>
                <w:sz w:val="16"/>
                <w:szCs w:val="24"/>
                <w:rtl/>
                <w:lang w:bidi="ar-SY"/>
              </w:rPr>
              <w:t>المشرعون وكبار المسؤولين والمدراء</w:t>
            </w:r>
          </w:p>
        </w:tc>
        <w:tc>
          <w:tcPr>
            <w:tcW w:w="1407" w:type="dxa"/>
            <w:shd w:val="clear" w:color="auto" w:fill="auto"/>
            <w:vAlign w:val="bottom"/>
          </w:tcPr>
          <w:p w:rsidR="00D84D51" w:rsidRPr="00B16E3E" w:rsidRDefault="00D84D51" w:rsidP="009E690B">
            <w:pPr>
              <w:spacing w:before="40" w:after="80" w:line="240" w:lineRule="exact"/>
              <w:ind w:right="144"/>
              <w:jc w:val="lowKashida"/>
              <w:rPr>
                <w:rFonts w:hint="cs"/>
                <w:sz w:val="16"/>
                <w:szCs w:val="24"/>
                <w:rtl/>
                <w:lang w:bidi="ar-EG"/>
              </w:rPr>
            </w:pPr>
            <w:r>
              <w:rPr>
                <w:rFonts w:hint="cs"/>
                <w:sz w:val="16"/>
                <w:szCs w:val="24"/>
                <w:rtl/>
                <w:lang w:bidi="ar-EG"/>
              </w:rPr>
              <w:t>812 10</w:t>
            </w:r>
          </w:p>
        </w:tc>
        <w:tc>
          <w:tcPr>
            <w:tcW w:w="1407" w:type="dxa"/>
            <w:shd w:val="clear" w:color="auto" w:fill="auto"/>
            <w:vAlign w:val="bottom"/>
          </w:tcPr>
          <w:p w:rsidR="00D84D51" w:rsidRPr="00B16E3E" w:rsidRDefault="00D84D51" w:rsidP="009E690B">
            <w:pPr>
              <w:spacing w:before="40" w:after="80" w:line="240" w:lineRule="exact"/>
              <w:ind w:right="144"/>
              <w:jc w:val="lowKashida"/>
              <w:rPr>
                <w:rFonts w:hint="cs"/>
                <w:sz w:val="16"/>
                <w:szCs w:val="24"/>
                <w:rtl/>
                <w:lang w:bidi="ar-EG"/>
              </w:rPr>
            </w:pPr>
            <w:r>
              <w:rPr>
                <w:rFonts w:hint="cs"/>
                <w:sz w:val="16"/>
                <w:szCs w:val="24"/>
                <w:rtl/>
                <w:lang w:bidi="ar-EG"/>
              </w:rPr>
              <w:t>10.4</w:t>
            </w:r>
          </w:p>
        </w:tc>
        <w:tc>
          <w:tcPr>
            <w:tcW w:w="1407" w:type="dxa"/>
            <w:shd w:val="clear" w:color="auto" w:fill="auto"/>
            <w:vAlign w:val="bottom"/>
          </w:tcPr>
          <w:p w:rsidR="00D84D51" w:rsidRPr="00B16E3E" w:rsidRDefault="00D84D51" w:rsidP="009E690B">
            <w:pPr>
              <w:spacing w:before="40" w:after="80" w:line="240" w:lineRule="exact"/>
              <w:ind w:right="144"/>
              <w:jc w:val="lowKashida"/>
              <w:rPr>
                <w:rFonts w:hint="cs"/>
                <w:sz w:val="16"/>
                <w:szCs w:val="24"/>
                <w:rtl/>
                <w:lang w:bidi="ar-EG"/>
              </w:rPr>
            </w:pPr>
            <w:r>
              <w:rPr>
                <w:rFonts w:hint="cs"/>
                <w:sz w:val="16"/>
                <w:szCs w:val="24"/>
                <w:rtl/>
                <w:lang w:bidi="ar-EG"/>
              </w:rPr>
              <w:t>280 2</w:t>
            </w:r>
          </w:p>
        </w:tc>
        <w:tc>
          <w:tcPr>
            <w:tcW w:w="1407" w:type="dxa"/>
            <w:shd w:val="clear" w:color="auto" w:fill="auto"/>
            <w:vAlign w:val="bottom"/>
          </w:tcPr>
          <w:p w:rsidR="00D84D51" w:rsidRPr="00B16E3E" w:rsidRDefault="00D84D51" w:rsidP="009E690B">
            <w:pPr>
              <w:spacing w:before="40" w:after="80" w:line="240" w:lineRule="exact"/>
              <w:ind w:right="144"/>
              <w:jc w:val="lowKashida"/>
              <w:rPr>
                <w:rFonts w:hint="cs"/>
                <w:sz w:val="16"/>
                <w:szCs w:val="24"/>
                <w:rtl/>
                <w:lang w:bidi="ar-EG"/>
              </w:rPr>
            </w:pPr>
            <w:r>
              <w:rPr>
                <w:rFonts w:hint="cs"/>
                <w:sz w:val="16"/>
                <w:szCs w:val="24"/>
                <w:rtl/>
                <w:lang w:bidi="ar-EG"/>
              </w:rPr>
              <w:t>4.6</w:t>
            </w:r>
          </w:p>
        </w:tc>
        <w:tc>
          <w:tcPr>
            <w:tcW w:w="1407" w:type="dxa"/>
            <w:shd w:val="clear" w:color="auto" w:fill="auto"/>
            <w:vAlign w:val="bottom"/>
          </w:tcPr>
          <w:p w:rsidR="00D84D51" w:rsidRPr="00B16E3E" w:rsidRDefault="00D84D51" w:rsidP="009E690B">
            <w:pPr>
              <w:spacing w:before="40" w:after="80" w:line="240" w:lineRule="exact"/>
              <w:ind w:right="144"/>
              <w:jc w:val="lowKashida"/>
              <w:rPr>
                <w:rFonts w:hint="cs"/>
                <w:sz w:val="16"/>
                <w:szCs w:val="24"/>
                <w:rtl/>
                <w:lang w:bidi="ar-EG"/>
              </w:rPr>
            </w:pPr>
            <w:r>
              <w:rPr>
                <w:rFonts w:hint="cs"/>
                <w:sz w:val="16"/>
                <w:szCs w:val="24"/>
                <w:rtl/>
                <w:lang w:bidi="ar-EG"/>
              </w:rPr>
              <w:t>092 13</w:t>
            </w:r>
          </w:p>
        </w:tc>
        <w:tc>
          <w:tcPr>
            <w:tcW w:w="1407" w:type="dxa"/>
            <w:shd w:val="clear" w:color="auto" w:fill="auto"/>
            <w:vAlign w:val="bottom"/>
          </w:tcPr>
          <w:p w:rsidR="00D84D51" w:rsidRPr="00B16E3E" w:rsidRDefault="00D84D51" w:rsidP="009E690B">
            <w:pPr>
              <w:spacing w:before="40" w:after="80" w:line="240" w:lineRule="exact"/>
              <w:ind w:right="144"/>
              <w:jc w:val="lowKashida"/>
              <w:rPr>
                <w:rFonts w:hint="cs"/>
                <w:sz w:val="16"/>
                <w:szCs w:val="24"/>
                <w:rtl/>
                <w:lang w:bidi="ar-EG"/>
              </w:rPr>
            </w:pPr>
            <w:r>
              <w:rPr>
                <w:rFonts w:hint="cs"/>
                <w:sz w:val="16"/>
                <w:szCs w:val="24"/>
                <w:rtl/>
                <w:lang w:bidi="ar-EG"/>
              </w:rPr>
              <w:t>8.5</w:t>
            </w:r>
          </w:p>
        </w:tc>
      </w:tr>
      <w:tr w:rsidR="00D84D51" w:rsidRPr="00B16E3E">
        <w:tblPrEx>
          <w:tblCellMar>
            <w:top w:w="0" w:type="dxa"/>
            <w:bottom w:w="0" w:type="dxa"/>
          </w:tblCellMar>
        </w:tblPrEx>
        <w:trPr>
          <w:cantSplit/>
          <w:jc w:val="center"/>
        </w:trPr>
        <w:tc>
          <w:tcPr>
            <w:tcW w:w="4896" w:type="dxa"/>
            <w:shd w:val="clear" w:color="auto" w:fill="auto"/>
            <w:vAlign w:val="bottom"/>
          </w:tcPr>
          <w:p w:rsidR="00D84D51" w:rsidRPr="00B16E3E" w:rsidRDefault="001F415A" w:rsidP="001F415A">
            <w:pPr>
              <w:spacing w:before="40" w:after="80" w:line="240" w:lineRule="exact"/>
              <w:ind w:right="144"/>
              <w:rPr>
                <w:rFonts w:hint="cs"/>
                <w:sz w:val="16"/>
                <w:szCs w:val="24"/>
                <w:rtl/>
                <w:lang w:bidi="ar-EG"/>
              </w:rPr>
            </w:pPr>
            <w:r>
              <w:rPr>
                <w:rFonts w:hint="cs"/>
                <w:sz w:val="16"/>
                <w:szCs w:val="24"/>
                <w:rtl/>
                <w:lang w:bidi="ar-EG"/>
              </w:rPr>
              <w:t>المهنيون</w:t>
            </w:r>
          </w:p>
        </w:tc>
        <w:tc>
          <w:tcPr>
            <w:tcW w:w="1407" w:type="dxa"/>
            <w:shd w:val="clear" w:color="auto" w:fill="auto"/>
            <w:vAlign w:val="bottom"/>
          </w:tcPr>
          <w:p w:rsidR="00D84D51" w:rsidRPr="00B16E3E" w:rsidRDefault="00D84D51" w:rsidP="009E690B">
            <w:pPr>
              <w:spacing w:before="40" w:after="80" w:line="240" w:lineRule="exact"/>
              <w:ind w:right="144"/>
              <w:jc w:val="lowKashida"/>
              <w:rPr>
                <w:rFonts w:hint="cs"/>
                <w:sz w:val="16"/>
                <w:szCs w:val="24"/>
                <w:rtl/>
                <w:lang w:bidi="ar-EG"/>
              </w:rPr>
            </w:pPr>
            <w:r>
              <w:rPr>
                <w:rFonts w:hint="cs"/>
                <w:sz w:val="16"/>
                <w:szCs w:val="24"/>
                <w:rtl/>
                <w:lang w:bidi="ar-EG"/>
              </w:rPr>
              <w:t>941 9</w:t>
            </w:r>
          </w:p>
        </w:tc>
        <w:tc>
          <w:tcPr>
            <w:tcW w:w="1407" w:type="dxa"/>
            <w:shd w:val="clear" w:color="auto" w:fill="auto"/>
            <w:vAlign w:val="bottom"/>
          </w:tcPr>
          <w:p w:rsidR="00D84D51" w:rsidRPr="00B16E3E" w:rsidRDefault="00D84D51" w:rsidP="009E690B">
            <w:pPr>
              <w:spacing w:before="40" w:after="80" w:line="240" w:lineRule="exact"/>
              <w:ind w:right="144"/>
              <w:jc w:val="lowKashida"/>
              <w:rPr>
                <w:rFonts w:hint="cs"/>
                <w:sz w:val="16"/>
                <w:szCs w:val="24"/>
                <w:rtl/>
                <w:lang w:bidi="ar-EG"/>
              </w:rPr>
            </w:pPr>
            <w:r>
              <w:rPr>
                <w:rFonts w:hint="cs"/>
                <w:sz w:val="16"/>
                <w:szCs w:val="24"/>
                <w:rtl/>
                <w:lang w:bidi="ar-EG"/>
              </w:rPr>
              <w:t>9.6</w:t>
            </w:r>
          </w:p>
        </w:tc>
        <w:tc>
          <w:tcPr>
            <w:tcW w:w="1407" w:type="dxa"/>
            <w:shd w:val="clear" w:color="auto" w:fill="auto"/>
            <w:vAlign w:val="bottom"/>
          </w:tcPr>
          <w:p w:rsidR="00D84D51" w:rsidRPr="00B16E3E" w:rsidRDefault="00D84D51" w:rsidP="009E690B">
            <w:pPr>
              <w:spacing w:before="40" w:after="80" w:line="240" w:lineRule="exact"/>
              <w:ind w:right="144"/>
              <w:jc w:val="lowKashida"/>
              <w:rPr>
                <w:rFonts w:hint="cs"/>
                <w:sz w:val="16"/>
                <w:szCs w:val="24"/>
                <w:rtl/>
                <w:lang w:bidi="ar-EG"/>
              </w:rPr>
            </w:pPr>
            <w:r>
              <w:rPr>
                <w:rFonts w:hint="cs"/>
                <w:sz w:val="16"/>
                <w:szCs w:val="24"/>
                <w:rtl/>
                <w:lang w:bidi="ar-EG"/>
              </w:rPr>
              <w:t>619 7</w:t>
            </w:r>
          </w:p>
        </w:tc>
        <w:tc>
          <w:tcPr>
            <w:tcW w:w="1407" w:type="dxa"/>
            <w:shd w:val="clear" w:color="auto" w:fill="auto"/>
            <w:vAlign w:val="bottom"/>
          </w:tcPr>
          <w:p w:rsidR="00D84D51" w:rsidRPr="00B16E3E" w:rsidRDefault="00D84D51" w:rsidP="009E690B">
            <w:pPr>
              <w:spacing w:before="40" w:after="80" w:line="240" w:lineRule="exact"/>
              <w:ind w:right="144"/>
              <w:jc w:val="lowKashida"/>
              <w:rPr>
                <w:rFonts w:hint="cs"/>
                <w:sz w:val="16"/>
                <w:szCs w:val="24"/>
                <w:rtl/>
                <w:lang w:bidi="ar-EG"/>
              </w:rPr>
            </w:pPr>
            <w:r>
              <w:rPr>
                <w:rFonts w:hint="cs"/>
                <w:sz w:val="16"/>
                <w:szCs w:val="24"/>
                <w:rtl/>
                <w:lang w:bidi="ar-EG"/>
              </w:rPr>
              <w:t>15.3</w:t>
            </w:r>
          </w:p>
        </w:tc>
        <w:tc>
          <w:tcPr>
            <w:tcW w:w="1407" w:type="dxa"/>
            <w:shd w:val="clear" w:color="auto" w:fill="auto"/>
            <w:vAlign w:val="bottom"/>
          </w:tcPr>
          <w:p w:rsidR="00D84D51" w:rsidRPr="00B16E3E" w:rsidRDefault="00D84D51" w:rsidP="009E690B">
            <w:pPr>
              <w:spacing w:before="40" w:after="80" w:line="240" w:lineRule="exact"/>
              <w:ind w:right="144"/>
              <w:jc w:val="lowKashida"/>
              <w:rPr>
                <w:rFonts w:hint="cs"/>
                <w:sz w:val="16"/>
                <w:szCs w:val="24"/>
                <w:rtl/>
                <w:lang w:bidi="ar-EG"/>
              </w:rPr>
            </w:pPr>
            <w:r>
              <w:rPr>
                <w:rFonts w:hint="cs"/>
                <w:sz w:val="16"/>
                <w:szCs w:val="24"/>
                <w:rtl/>
                <w:lang w:bidi="ar-EG"/>
              </w:rPr>
              <w:t>560 17</w:t>
            </w:r>
          </w:p>
        </w:tc>
        <w:tc>
          <w:tcPr>
            <w:tcW w:w="1407" w:type="dxa"/>
            <w:shd w:val="clear" w:color="auto" w:fill="auto"/>
            <w:vAlign w:val="bottom"/>
          </w:tcPr>
          <w:p w:rsidR="00D84D51" w:rsidRPr="00B16E3E" w:rsidRDefault="00D84D51" w:rsidP="009E690B">
            <w:pPr>
              <w:spacing w:before="40" w:after="80" w:line="240" w:lineRule="exact"/>
              <w:ind w:right="144"/>
              <w:jc w:val="lowKashida"/>
              <w:rPr>
                <w:rFonts w:hint="cs"/>
                <w:sz w:val="16"/>
                <w:szCs w:val="24"/>
                <w:rtl/>
                <w:lang w:bidi="ar-EG"/>
              </w:rPr>
            </w:pPr>
            <w:r>
              <w:rPr>
                <w:rFonts w:hint="cs"/>
                <w:sz w:val="16"/>
                <w:szCs w:val="24"/>
                <w:rtl/>
                <w:lang w:bidi="ar-EG"/>
              </w:rPr>
              <w:t>11.4</w:t>
            </w:r>
          </w:p>
        </w:tc>
      </w:tr>
      <w:tr w:rsidR="00D84D51" w:rsidRPr="00B16E3E">
        <w:tblPrEx>
          <w:tblCellMar>
            <w:top w:w="0" w:type="dxa"/>
            <w:bottom w:w="0" w:type="dxa"/>
          </w:tblCellMar>
        </w:tblPrEx>
        <w:trPr>
          <w:cantSplit/>
          <w:jc w:val="center"/>
        </w:trPr>
        <w:tc>
          <w:tcPr>
            <w:tcW w:w="4896" w:type="dxa"/>
            <w:shd w:val="clear" w:color="auto" w:fill="auto"/>
            <w:vAlign w:val="bottom"/>
          </w:tcPr>
          <w:p w:rsidR="00D84D51" w:rsidRPr="00B16E3E" w:rsidRDefault="001F415A" w:rsidP="001F415A">
            <w:pPr>
              <w:spacing w:before="40" w:after="80" w:line="240" w:lineRule="exact"/>
              <w:ind w:right="144"/>
              <w:rPr>
                <w:rFonts w:hint="cs"/>
                <w:sz w:val="16"/>
                <w:szCs w:val="24"/>
                <w:rtl/>
                <w:lang w:bidi="ar-EG"/>
              </w:rPr>
            </w:pPr>
            <w:r>
              <w:rPr>
                <w:rFonts w:hint="cs"/>
                <w:sz w:val="16"/>
                <w:szCs w:val="24"/>
                <w:rtl/>
                <w:lang w:bidi="ar-EG"/>
              </w:rPr>
              <w:t>الفنيون والمهنيون المشاركون</w:t>
            </w:r>
          </w:p>
        </w:tc>
        <w:tc>
          <w:tcPr>
            <w:tcW w:w="1407" w:type="dxa"/>
            <w:shd w:val="clear" w:color="auto" w:fill="auto"/>
            <w:vAlign w:val="bottom"/>
          </w:tcPr>
          <w:p w:rsidR="00D84D51" w:rsidRPr="00B16E3E" w:rsidRDefault="00D84D51" w:rsidP="009E690B">
            <w:pPr>
              <w:spacing w:before="40" w:after="80" w:line="240" w:lineRule="exact"/>
              <w:ind w:right="144"/>
              <w:jc w:val="lowKashida"/>
              <w:rPr>
                <w:rFonts w:hint="cs"/>
                <w:sz w:val="16"/>
                <w:szCs w:val="24"/>
                <w:rtl/>
                <w:lang w:bidi="ar-EG"/>
              </w:rPr>
            </w:pPr>
            <w:r>
              <w:rPr>
                <w:rFonts w:hint="cs"/>
                <w:sz w:val="16"/>
                <w:szCs w:val="24"/>
                <w:rtl/>
                <w:lang w:bidi="ar-EG"/>
              </w:rPr>
              <w:t>935 13</w:t>
            </w:r>
          </w:p>
        </w:tc>
        <w:tc>
          <w:tcPr>
            <w:tcW w:w="1407" w:type="dxa"/>
            <w:shd w:val="clear" w:color="auto" w:fill="auto"/>
            <w:vAlign w:val="bottom"/>
          </w:tcPr>
          <w:p w:rsidR="00D84D51" w:rsidRPr="00B16E3E" w:rsidRDefault="00D84D51" w:rsidP="009E690B">
            <w:pPr>
              <w:spacing w:before="40" w:after="80" w:line="240" w:lineRule="exact"/>
              <w:ind w:right="144"/>
              <w:jc w:val="lowKashida"/>
              <w:rPr>
                <w:rFonts w:hint="cs"/>
                <w:sz w:val="16"/>
                <w:szCs w:val="24"/>
                <w:rtl/>
                <w:lang w:bidi="ar-EG"/>
              </w:rPr>
            </w:pPr>
            <w:r>
              <w:rPr>
                <w:rFonts w:hint="cs"/>
                <w:sz w:val="16"/>
                <w:szCs w:val="24"/>
                <w:rtl/>
                <w:lang w:bidi="ar-EG"/>
              </w:rPr>
              <w:t>13.4</w:t>
            </w:r>
          </w:p>
        </w:tc>
        <w:tc>
          <w:tcPr>
            <w:tcW w:w="1407" w:type="dxa"/>
            <w:shd w:val="clear" w:color="auto" w:fill="auto"/>
            <w:vAlign w:val="bottom"/>
          </w:tcPr>
          <w:p w:rsidR="00D84D51" w:rsidRPr="00B16E3E" w:rsidRDefault="00D84D51" w:rsidP="009E690B">
            <w:pPr>
              <w:spacing w:before="40" w:after="80" w:line="240" w:lineRule="exact"/>
              <w:ind w:right="144"/>
              <w:jc w:val="lowKashida"/>
              <w:rPr>
                <w:rFonts w:hint="cs"/>
                <w:sz w:val="16"/>
                <w:szCs w:val="24"/>
                <w:rtl/>
                <w:lang w:bidi="ar-EG"/>
              </w:rPr>
            </w:pPr>
            <w:r>
              <w:rPr>
                <w:rFonts w:hint="cs"/>
                <w:sz w:val="16"/>
                <w:szCs w:val="24"/>
                <w:rtl/>
                <w:lang w:bidi="ar-EG"/>
              </w:rPr>
              <w:t>396 10</w:t>
            </w:r>
          </w:p>
        </w:tc>
        <w:tc>
          <w:tcPr>
            <w:tcW w:w="1407" w:type="dxa"/>
            <w:shd w:val="clear" w:color="auto" w:fill="auto"/>
            <w:vAlign w:val="bottom"/>
          </w:tcPr>
          <w:p w:rsidR="00D84D51" w:rsidRPr="00B16E3E" w:rsidRDefault="00D84D51" w:rsidP="009E690B">
            <w:pPr>
              <w:spacing w:before="40" w:after="80" w:line="240" w:lineRule="exact"/>
              <w:ind w:right="144"/>
              <w:jc w:val="lowKashida"/>
              <w:rPr>
                <w:rFonts w:hint="cs"/>
                <w:sz w:val="16"/>
                <w:szCs w:val="24"/>
                <w:rtl/>
                <w:lang w:bidi="ar-EG"/>
              </w:rPr>
            </w:pPr>
            <w:r>
              <w:rPr>
                <w:rFonts w:hint="cs"/>
                <w:sz w:val="16"/>
                <w:szCs w:val="24"/>
                <w:rtl/>
                <w:lang w:bidi="ar-EG"/>
              </w:rPr>
              <w:t>20.8</w:t>
            </w:r>
          </w:p>
        </w:tc>
        <w:tc>
          <w:tcPr>
            <w:tcW w:w="1407" w:type="dxa"/>
            <w:shd w:val="clear" w:color="auto" w:fill="auto"/>
            <w:vAlign w:val="bottom"/>
          </w:tcPr>
          <w:p w:rsidR="00D84D51" w:rsidRPr="00B16E3E" w:rsidRDefault="00D84D51" w:rsidP="009E690B">
            <w:pPr>
              <w:spacing w:before="40" w:after="80" w:line="240" w:lineRule="exact"/>
              <w:ind w:right="144"/>
              <w:jc w:val="lowKashida"/>
              <w:rPr>
                <w:rFonts w:hint="cs"/>
                <w:sz w:val="16"/>
                <w:szCs w:val="24"/>
                <w:rtl/>
                <w:lang w:bidi="ar-EG"/>
              </w:rPr>
            </w:pPr>
            <w:r>
              <w:rPr>
                <w:rFonts w:hint="cs"/>
                <w:sz w:val="16"/>
                <w:szCs w:val="24"/>
                <w:rtl/>
                <w:lang w:bidi="ar-EG"/>
              </w:rPr>
              <w:t>331 24</w:t>
            </w:r>
          </w:p>
        </w:tc>
        <w:tc>
          <w:tcPr>
            <w:tcW w:w="1407" w:type="dxa"/>
            <w:shd w:val="clear" w:color="auto" w:fill="auto"/>
            <w:vAlign w:val="bottom"/>
          </w:tcPr>
          <w:p w:rsidR="00D84D51" w:rsidRPr="00B16E3E" w:rsidRDefault="00D84D51" w:rsidP="009E690B">
            <w:pPr>
              <w:spacing w:before="40" w:after="80" w:line="240" w:lineRule="exact"/>
              <w:ind w:right="144"/>
              <w:jc w:val="lowKashida"/>
              <w:rPr>
                <w:rFonts w:hint="cs"/>
                <w:sz w:val="16"/>
                <w:szCs w:val="24"/>
                <w:rtl/>
                <w:lang w:bidi="ar-EG"/>
              </w:rPr>
            </w:pPr>
            <w:r>
              <w:rPr>
                <w:rFonts w:hint="cs"/>
                <w:sz w:val="16"/>
                <w:szCs w:val="24"/>
                <w:rtl/>
                <w:lang w:bidi="ar-EG"/>
              </w:rPr>
              <w:t>15.8</w:t>
            </w:r>
          </w:p>
        </w:tc>
      </w:tr>
      <w:tr w:rsidR="00D84D51" w:rsidRPr="00B16E3E">
        <w:tblPrEx>
          <w:tblCellMar>
            <w:top w:w="0" w:type="dxa"/>
            <w:bottom w:w="0" w:type="dxa"/>
          </w:tblCellMar>
        </w:tblPrEx>
        <w:trPr>
          <w:cantSplit/>
          <w:jc w:val="center"/>
        </w:trPr>
        <w:tc>
          <w:tcPr>
            <w:tcW w:w="4896" w:type="dxa"/>
            <w:shd w:val="clear" w:color="auto" w:fill="auto"/>
            <w:vAlign w:val="bottom"/>
          </w:tcPr>
          <w:p w:rsidR="00D84D51" w:rsidRPr="00B16E3E" w:rsidRDefault="001F415A" w:rsidP="001F415A">
            <w:pPr>
              <w:spacing w:before="40" w:after="80" w:line="240" w:lineRule="exact"/>
              <w:ind w:right="144"/>
              <w:rPr>
                <w:rFonts w:hint="cs"/>
                <w:sz w:val="16"/>
                <w:szCs w:val="24"/>
                <w:rtl/>
                <w:lang w:bidi="ar-EG"/>
              </w:rPr>
            </w:pPr>
            <w:r>
              <w:rPr>
                <w:rFonts w:hint="cs"/>
                <w:sz w:val="16"/>
                <w:szCs w:val="24"/>
                <w:rtl/>
                <w:lang w:bidi="ar-EG"/>
              </w:rPr>
              <w:t>الكتبة</w:t>
            </w:r>
          </w:p>
        </w:tc>
        <w:tc>
          <w:tcPr>
            <w:tcW w:w="1407" w:type="dxa"/>
            <w:shd w:val="clear" w:color="auto" w:fill="auto"/>
            <w:vAlign w:val="bottom"/>
          </w:tcPr>
          <w:p w:rsidR="00D84D51" w:rsidRPr="00B16E3E" w:rsidRDefault="00D84D51" w:rsidP="009E690B">
            <w:pPr>
              <w:spacing w:before="40" w:after="80" w:line="240" w:lineRule="exact"/>
              <w:ind w:right="144"/>
              <w:jc w:val="lowKashida"/>
              <w:rPr>
                <w:rFonts w:hint="cs"/>
                <w:sz w:val="16"/>
                <w:szCs w:val="24"/>
                <w:rtl/>
                <w:lang w:bidi="ar-EG"/>
              </w:rPr>
            </w:pPr>
            <w:r>
              <w:rPr>
                <w:rFonts w:hint="cs"/>
                <w:sz w:val="16"/>
                <w:szCs w:val="24"/>
                <w:rtl/>
                <w:lang w:bidi="ar-EG"/>
              </w:rPr>
              <w:t>313 8</w:t>
            </w:r>
          </w:p>
        </w:tc>
        <w:tc>
          <w:tcPr>
            <w:tcW w:w="1407" w:type="dxa"/>
            <w:shd w:val="clear" w:color="auto" w:fill="auto"/>
            <w:vAlign w:val="bottom"/>
          </w:tcPr>
          <w:p w:rsidR="00D84D51" w:rsidRPr="00B16E3E" w:rsidRDefault="00D84D51" w:rsidP="009E690B">
            <w:pPr>
              <w:spacing w:before="40" w:after="80" w:line="240" w:lineRule="exact"/>
              <w:ind w:right="144"/>
              <w:jc w:val="lowKashida"/>
              <w:rPr>
                <w:rFonts w:hint="cs"/>
                <w:sz w:val="16"/>
                <w:szCs w:val="24"/>
                <w:rtl/>
                <w:lang w:bidi="ar-EG"/>
              </w:rPr>
            </w:pPr>
            <w:r>
              <w:rPr>
                <w:rFonts w:hint="cs"/>
                <w:sz w:val="16"/>
                <w:szCs w:val="24"/>
                <w:rtl/>
                <w:lang w:bidi="ar-EG"/>
              </w:rPr>
              <w:t>8.0</w:t>
            </w:r>
          </w:p>
        </w:tc>
        <w:tc>
          <w:tcPr>
            <w:tcW w:w="1407" w:type="dxa"/>
            <w:shd w:val="clear" w:color="auto" w:fill="auto"/>
            <w:vAlign w:val="bottom"/>
          </w:tcPr>
          <w:p w:rsidR="00D84D51" w:rsidRPr="00B16E3E" w:rsidRDefault="00D84D51" w:rsidP="009E690B">
            <w:pPr>
              <w:spacing w:before="40" w:after="80" w:line="240" w:lineRule="exact"/>
              <w:ind w:right="144"/>
              <w:jc w:val="lowKashida"/>
              <w:rPr>
                <w:rFonts w:hint="cs"/>
                <w:sz w:val="16"/>
                <w:szCs w:val="24"/>
                <w:rtl/>
                <w:lang w:bidi="ar-EG"/>
              </w:rPr>
            </w:pPr>
            <w:r>
              <w:rPr>
                <w:rFonts w:hint="cs"/>
                <w:sz w:val="16"/>
                <w:szCs w:val="24"/>
                <w:rtl/>
                <w:lang w:bidi="ar-EG"/>
              </w:rPr>
              <w:t>912 9</w:t>
            </w:r>
          </w:p>
        </w:tc>
        <w:tc>
          <w:tcPr>
            <w:tcW w:w="1407" w:type="dxa"/>
            <w:shd w:val="clear" w:color="auto" w:fill="auto"/>
            <w:vAlign w:val="bottom"/>
          </w:tcPr>
          <w:p w:rsidR="00D84D51" w:rsidRPr="00B16E3E" w:rsidRDefault="00D84D51" w:rsidP="009E690B">
            <w:pPr>
              <w:spacing w:before="40" w:after="80" w:line="240" w:lineRule="exact"/>
              <w:ind w:right="144"/>
              <w:jc w:val="lowKashida"/>
              <w:rPr>
                <w:rFonts w:hint="cs"/>
                <w:sz w:val="16"/>
                <w:szCs w:val="24"/>
                <w:rtl/>
                <w:lang w:bidi="ar-EG"/>
              </w:rPr>
            </w:pPr>
            <w:r>
              <w:rPr>
                <w:rFonts w:hint="cs"/>
                <w:sz w:val="16"/>
                <w:szCs w:val="24"/>
                <w:rtl/>
                <w:lang w:bidi="ar-EG"/>
              </w:rPr>
              <w:t>19.9</w:t>
            </w:r>
          </w:p>
        </w:tc>
        <w:tc>
          <w:tcPr>
            <w:tcW w:w="1407" w:type="dxa"/>
            <w:shd w:val="clear" w:color="auto" w:fill="auto"/>
            <w:vAlign w:val="bottom"/>
          </w:tcPr>
          <w:p w:rsidR="00D84D51" w:rsidRPr="00B16E3E" w:rsidRDefault="00D84D51" w:rsidP="009E690B">
            <w:pPr>
              <w:spacing w:before="40" w:after="80" w:line="240" w:lineRule="exact"/>
              <w:ind w:right="144"/>
              <w:jc w:val="lowKashida"/>
              <w:rPr>
                <w:rFonts w:hint="cs"/>
                <w:sz w:val="16"/>
                <w:szCs w:val="24"/>
                <w:rtl/>
                <w:lang w:bidi="ar-EG"/>
              </w:rPr>
            </w:pPr>
            <w:r>
              <w:rPr>
                <w:rFonts w:hint="cs"/>
                <w:sz w:val="16"/>
                <w:szCs w:val="24"/>
                <w:rtl/>
                <w:lang w:bidi="ar-EG"/>
              </w:rPr>
              <w:t>225 18</w:t>
            </w:r>
          </w:p>
        </w:tc>
        <w:tc>
          <w:tcPr>
            <w:tcW w:w="1407" w:type="dxa"/>
            <w:shd w:val="clear" w:color="auto" w:fill="auto"/>
            <w:vAlign w:val="bottom"/>
          </w:tcPr>
          <w:p w:rsidR="00D84D51" w:rsidRPr="00B16E3E" w:rsidRDefault="00D84D51" w:rsidP="009E690B">
            <w:pPr>
              <w:spacing w:before="40" w:after="80" w:line="240" w:lineRule="exact"/>
              <w:ind w:right="144"/>
              <w:jc w:val="lowKashida"/>
              <w:rPr>
                <w:rFonts w:hint="cs"/>
                <w:sz w:val="16"/>
                <w:szCs w:val="24"/>
                <w:rtl/>
                <w:lang w:bidi="ar-EG"/>
              </w:rPr>
            </w:pPr>
            <w:r>
              <w:rPr>
                <w:rFonts w:hint="cs"/>
                <w:sz w:val="16"/>
                <w:szCs w:val="24"/>
                <w:rtl/>
                <w:lang w:bidi="ar-EG"/>
              </w:rPr>
              <w:t>11.9</w:t>
            </w:r>
          </w:p>
        </w:tc>
      </w:tr>
      <w:tr w:rsidR="00D84D51" w:rsidRPr="00B16E3E">
        <w:tblPrEx>
          <w:tblCellMar>
            <w:top w:w="0" w:type="dxa"/>
            <w:bottom w:w="0" w:type="dxa"/>
          </w:tblCellMar>
        </w:tblPrEx>
        <w:trPr>
          <w:cantSplit/>
          <w:jc w:val="center"/>
        </w:trPr>
        <w:tc>
          <w:tcPr>
            <w:tcW w:w="4896" w:type="dxa"/>
            <w:shd w:val="clear" w:color="auto" w:fill="auto"/>
            <w:vAlign w:val="bottom"/>
          </w:tcPr>
          <w:p w:rsidR="00D84D51" w:rsidRPr="00B16E3E" w:rsidRDefault="001F415A" w:rsidP="001F415A">
            <w:pPr>
              <w:spacing w:before="40" w:after="80" w:line="240" w:lineRule="exact"/>
              <w:ind w:right="144"/>
              <w:rPr>
                <w:rFonts w:hint="cs"/>
                <w:sz w:val="16"/>
                <w:szCs w:val="24"/>
                <w:rtl/>
                <w:lang w:bidi="ar-EG"/>
              </w:rPr>
            </w:pPr>
            <w:r>
              <w:rPr>
                <w:rFonts w:hint="cs"/>
                <w:sz w:val="16"/>
                <w:szCs w:val="24"/>
                <w:rtl/>
                <w:lang w:bidi="ar-EG"/>
              </w:rPr>
              <w:t>العاملون في الخدمات والعاملون في الورش والمبيعات</w:t>
            </w:r>
          </w:p>
        </w:tc>
        <w:tc>
          <w:tcPr>
            <w:tcW w:w="1407" w:type="dxa"/>
            <w:shd w:val="clear" w:color="auto" w:fill="auto"/>
            <w:vAlign w:val="bottom"/>
          </w:tcPr>
          <w:p w:rsidR="00D84D51" w:rsidRPr="00B16E3E" w:rsidRDefault="00D84D51" w:rsidP="009E690B">
            <w:pPr>
              <w:spacing w:before="40" w:after="80" w:line="240" w:lineRule="exact"/>
              <w:ind w:right="144"/>
              <w:jc w:val="lowKashida"/>
              <w:rPr>
                <w:rFonts w:hint="cs"/>
                <w:sz w:val="16"/>
                <w:szCs w:val="24"/>
                <w:rtl/>
                <w:lang w:bidi="ar-EG"/>
              </w:rPr>
            </w:pPr>
            <w:r>
              <w:rPr>
                <w:rFonts w:hint="cs"/>
                <w:sz w:val="16"/>
                <w:szCs w:val="24"/>
                <w:rtl/>
                <w:lang w:bidi="ar-EG"/>
              </w:rPr>
              <w:t>171 14</w:t>
            </w:r>
          </w:p>
        </w:tc>
        <w:tc>
          <w:tcPr>
            <w:tcW w:w="1407" w:type="dxa"/>
            <w:shd w:val="clear" w:color="auto" w:fill="auto"/>
            <w:vAlign w:val="bottom"/>
          </w:tcPr>
          <w:p w:rsidR="00D84D51" w:rsidRPr="00B16E3E" w:rsidRDefault="00D84D51" w:rsidP="009E690B">
            <w:pPr>
              <w:spacing w:before="40" w:after="80" w:line="240" w:lineRule="exact"/>
              <w:ind w:right="144"/>
              <w:jc w:val="lowKashida"/>
              <w:rPr>
                <w:rFonts w:hint="cs"/>
                <w:sz w:val="16"/>
                <w:szCs w:val="24"/>
                <w:rtl/>
                <w:lang w:bidi="ar-EG"/>
              </w:rPr>
            </w:pPr>
            <w:r>
              <w:rPr>
                <w:rFonts w:hint="cs"/>
                <w:sz w:val="16"/>
                <w:szCs w:val="24"/>
                <w:rtl/>
                <w:lang w:bidi="ar-EG"/>
              </w:rPr>
              <w:t>13.6</w:t>
            </w:r>
          </w:p>
        </w:tc>
        <w:tc>
          <w:tcPr>
            <w:tcW w:w="1407" w:type="dxa"/>
            <w:shd w:val="clear" w:color="auto" w:fill="auto"/>
            <w:vAlign w:val="bottom"/>
          </w:tcPr>
          <w:p w:rsidR="00D84D51" w:rsidRPr="00B16E3E" w:rsidRDefault="00D84D51" w:rsidP="009E690B">
            <w:pPr>
              <w:spacing w:before="40" w:after="80" w:line="240" w:lineRule="exact"/>
              <w:ind w:right="144"/>
              <w:jc w:val="lowKashida"/>
              <w:rPr>
                <w:rFonts w:hint="cs"/>
                <w:sz w:val="16"/>
                <w:szCs w:val="24"/>
                <w:rtl/>
                <w:lang w:bidi="ar-EG"/>
              </w:rPr>
            </w:pPr>
            <w:r>
              <w:rPr>
                <w:rFonts w:hint="cs"/>
                <w:sz w:val="16"/>
                <w:szCs w:val="24"/>
                <w:rtl/>
                <w:lang w:bidi="ar-EG"/>
              </w:rPr>
              <w:t>182 10</w:t>
            </w:r>
          </w:p>
        </w:tc>
        <w:tc>
          <w:tcPr>
            <w:tcW w:w="1407" w:type="dxa"/>
            <w:shd w:val="clear" w:color="auto" w:fill="auto"/>
            <w:vAlign w:val="bottom"/>
          </w:tcPr>
          <w:p w:rsidR="00D84D51" w:rsidRPr="00B16E3E" w:rsidRDefault="00D84D51" w:rsidP="009E690B">
            <w:pPr>
              <w:spacing w:before="40" w:after="80" w:line="240" w:lineRule="exact"/>
              <w:ind w:right="144"/>
              <w:jc w:val="lowKashida"/>
              <w:rPr>
                <w:rFonts w:hint="cs"/>
                <w:sz w:val="16"/>
                <w:szCs w:val="24"/>
                <w:rtl/>
                <w:lang w:bidi="ar-EG"/>
              </w:rPr>
            </w:pPr>
            <w:r>
              <w:rPr>
                <w:rFonts w:hint="cs"/>
                <w:sz w:val="16"/>
                <w:szCs w:val="24"/>
                <w:rtl/>
                <w:lang w:bidi="ar-EG"/>
              </w:rPr>
              <w:t>20.4</w:t>
            </w:r>
          </w:p>
        </w:tc>
        <w:tc>
          <w:tcPr>
            <w:tcW w:w="1407" w:type="dxa"/>
            <w:shd w:val="clear" w:color="auto" w:fill="auto"/>
            <w:vAlign w:val="bottom"/>
          </w:tcPr>
          <w:p w:rsidR="00D84D51" w:rsidRPr="00B16E3E" w:rsidRDefault="00D84D51" w:rsidP="009E690B">
            <w:pPr>
              <w:spacing w:before="40" w:after="80" w:line="240" w:lineRule="exact"/>
              <w:ind w:right="144"/>
              <w:jc w:val="lowKashida"/>
              <w:rPr>
                <w:rFonts w:hint="cs"/>
                <w:sz w:val="16"/>
                <w:szCs w:val="24"/>
                <w:rtl/>
                <w:lang w:bidi="ar-EG"/>
              </w:rPr>
            </w:pPr>
            <w:r>
              <w:rPr>
                <w:rFonts w:hint="cs"/>
                <w:sz w:val="16"/>
                <w:szCs w:val="24"/>
                <w:rtl/>
                <w:lang w:bidi="ar-EG"/>
              </w:rPr>
              <w:t>353 24</w:t>
            </w:r>
          </w:p>
        </w:tc>
        <w:tc>
          <w:tcPr>
            <w:tcW w:w="1407" w:type="dxa"/>
            <w:shd w:val="clear" w:color="auto" w:fill="auto"/>
            <w:vAlign w:val="bottom"/>
          </w:tcPr>
          <w:p w:rsidR="00D84D51" w:rsidRPr="00B16E3E" w:rsidRDefault="00D84D51" w:rsidP="009E690B">
            <w:pPr>
              <w:spacing w:before="40" w:after="80" w:line="240" w:lineRule="exact"/>
              <w:ind w:right="144"/>
              <w:jc w:val="lowKashida"/>
              <w:rPr>
                <w:rFonts w:hint="cs"/>
                <w:sz w:val="16"/>
                <w:szCs w:val="24"/>
                <w:rtl/>
                <w:lang w:bidi="ar-EG"/>
              </w:rPr>
            </w:pPr>
            <w:r>
              <w:rPr>
                <w:rFonts w:hint="cs"/>
                <w:sz w:val="16"/>
                <w:szCs w:val="24"/>
                <w:rtl/>
                <w:lang w:bidi="ar-EG"/>
              </w:rPr>
              <w:t>15.8</w:t>
            </w:r>
          </w:p>
        </w:tc>
      </w:tr>
      <w:tr w:rsidR="00D84D51" w:rsidRPr="00B16E3E">
        <w:tblPrEx>
          <w:tblCellMar>
            <w:top w:w="0" w:type="dxa"/>
            <w:bottom w:w="0" w:type="dxa"/>
          </w:tblCellMar>
        </w:tblPrEx>
        <w:trPr>
          <w:cantSplit/>
          <w:jc w:val="center"/>
        </w:trPr>
        <w:tc>
          <w:tcPr>
            <w:tcW w:w="4896" w:type="dxa"/>
            <w:shd w:val="clear" w:color="auto" w:fill="auto"/>
            <w:vAlign w:val="bottom"/>
          </w:tcPr>
          <w:p w:rsidR="00D84D51" w:rsidRPr="00B16E3E" w:rsidRDefault="001F415A" w:rsidP="001F415A">
            <w:pPr>
              <w:spacing w:before="40" w:after="80" w:line="240" w:lineRule="exact"/>
              <w:ind w:right="144"/>
              <w:rPr>
                <w:rFonts w:hint="cs"/>
                <w:sz w:val="16"/>
                <w:szCs w:val="24"/>
                <w:rtl/>
                <w:lang w:bidi="ar-EG"/>
              </w:rPr>
            </w:pPr>
            <w:r>
              <w:rPr>
                <w:rFonts w:hint="cs"/>
                <w:sz w:val="16"/>
                <w:szCs w:val="24"/>
                <w:rtl/>
                <w:lang w:bidi="ar-EG"/>
              </w:rPr>
              <w:t>العمال المهرة في الزراعة ومصائد الأسماك</w:t>
            </w:r>
          </w:p>
        </w:tc>
        <w:tc>
          <w:tcPr>
            <w:tcW w:w="1407" w:type="dxa"/>
            <w:shd w:val="clear" w:color="auto" w:fill="auto"/>
            <w:vAlign w:val="bottom"/>
          </w:tcPr>
          <w:p w:rsidR="00D84D51" w:rsidRPr="00B16E3E" w:rsidRDefault="00D84D51" w:rsidP="009E690B">
            <w:pPr>
              <w:spacing w:before="40" w:after="80" w:line="240" w:lineRule="exact"/>
              <w:ind w:right="144"/>
              <w:jc w:val="lowKashida"/>
              <w:rPr>
                <w:rFonts w:hint="cs"/>
                <w:sz w:val="16"/>
                <w:szCs w:val="24"/>
                <w:rtl/>
                <w:lang w:bidi="ar-EG"/>
              </w:rPr>
            </w:pPr>
            <w:r>
              <w:rPr>
                <w:rFonts w:hint="cs"/>
                <w:sz w:val="16"/>
                <w:szCs w:val="24"/>
                <w:rtl/>
                <w:lang w:bidi="ar-EG"/>
              </w:rPr>
              <w:t>286 2</w:t>
            </w:r>
          </w:p>
        </w:tc>
        <w:tc>
          <w:tcPr>
            <w:tcW w:w="1407" w:type="dxa"/>
            <w:shd w:val="clear" w:color="auto" w:fill="auto"/>
            <w:vAlign w:val="bottom"/>
          </w:tcPr>
          <w:p w:rsidR="00D84D51" w:rsidRPr="00B16E3E" w:rsidRDefault="00D84D51" w:rsidP="009E690B">
            <w:pPr>
              <w:spacing w:before="40" w:after="80" w:line="240" w:lineRule="exact"/>
              <w:ind w:right="144"/>
              <w:jc w:val="lowKashida"/>
              <w:rPr>
                <w:rFonts w:hint="cs"/>
                <w:sz w:val="16"/>
                <w:szCs w:val="24"/>
                <w:rtl/>
                <w:lang w:bidi="ar-EG"/>
              </w:rPr>
            </w:pPr>
            <w:r>
              <w:rPr>
                <w:rFonts w:hint="cs"/>
                <w:sz w:val="16"/>
                <w:szCs w:val="24"/>
                <w:rtl/>
                <w:lang w:bidi="ar-EG"/>
              </w:rPr>
              <w:t>2.2</w:t>
            </w:r>
          </w:p>
        </w:tc>
        <w:tc>
          <w:tcPr>
            <w:tcW w:w="1407" w:type="dxa"/>
            <w:shd w:val="clear" w:color="auto" w:fill="auto"/>
            <w:vAlign w:val="bottom"/>
          </w:tcPr>
          <w:p w:rsidR="00D84D51" w:rsidRPr="00B16E3E" w:rsidRDefault="00D84D51" w:rsidP="009E690B">
            <w:pPr>
              <w:spacing w:before="40" w:after="80" w:line="240" w:lineRule="exact"/>
              <w:ind w:right="144"/>
              <w:jc w:val="lowKashida"/>
              <w:rPr>
                <w:rFonts w:hint="cs"/>
                <w:sz w:val="16"/>
                <w:szCs w:val="24"/>
                <w:rtl/>
                <w:lang w:bidi="ar-EG"/>
              </w:rPr>
            </w:pPr>
            <w:r>
              <w:rPr>
                <w:rFonts w:hint="cs"/>
                <w:sz w:val="16"/>
                <w:szCs w:val="24"/>
                <w:rtl/>
                <w:lang w:bidi="ar-EG"/>
              </w:rPr>
              <w:t>137</w:t>
            </w:r>
          </w:p>
        </w:tc>
        <w:tc>
          <w:tcPr>
            <w:tcW w:w="1407" w:type="dxa"/>
            <w:shd w:val="clear" w:color="auto" w:fill="auto"/>
            <w:vAlign w:val="bottom"/>
          </w:tcPr>
          <w:p w:rsidR="00D84D51" w:rsidRPr="00B16E3E" w:rsidRDefault="00D84D51" w:rsidP="009E690B">
            <w:pPr>
              <w:spacing w:before="40" w:after="80" w:line="240" w:lineRule="exact"/>
              <w:ind w:right="144"/>
              <w:jc w:val="lowKashida"/>
              <w:rPr>
                <w:rFonts w:hint="cs"/>
                <w:sz w:val="16"/>
                <w:szCs w:val="24"/>
                <w:rtl/>
                <w:lang w:bidi="ar-EG"/>
              </w:rPr>
            </w:pPr>
            <w:r>
              <w:rPr>
                <w:rFonts w:hint="cs"/>
                <w:sz w:val="16"/>
                <w:szCs w:val="24"/>
                <w:rtl/>
                <w:lang w:bidi="ar-EG"/>
              </w:rPr>
              <w:t>0.3</w:t>
            </w:r>
          </w:p>
        </w:tc>
        <w:tc>
          <w:tcPr>
            <w:tcW w:w="1407" w:type="dxa"/>
            <w:shd w:val="clear" w:color="auto" w:fill="auto"/>
            <w:vAlign w:val="bottom"/>
          </w:tcPr>
          <w:p w:rsidR="00D84D51" w:rsidRPr="00B16E3E" w:rsidRDefault="00D84D51" w:rsidP="009E690B">
            <w:pPr>
              <w:spacing w:before="40" w:after="80" w:line="240" w:lineRule="exact"/>
              <w:ind w:right="144"/>
              <w:jc w:val="lowKashida"/>
              <w:rPr>
                <w:rFonts w:hint="cs"/>
                <w:sz w:val="16"/>
                <w:szCs w:val="24"/>
                <w:rtl/>
                <w:lang w:bidi="ar-EG"/>
              </w:rPr>
            </w:pPr>
            <w:r>
              <w:rPr>
                <w:rFonts w:hint="cs"/>
                <w:sz w:val="16"/>
                <w:szCs w:val="24"/>
                <w:rtl/>
                <w:lang w:bidi="ar-EG"/>
              </w:rPr>
              <w:t>413 2</w:t>
            </w:r>
          </w:p>
        </w:tc>
        <w:tc>
          <w:tcPr>
            <w:tcW w:w="1407" w:type="dxa"/>
            <w:shd w:val="clear" w:color="auto" w:fill="auto"/>
            <w:vAlign w:val="bottom"/>
          </w:tcPr>
          <w:p w:rsidR="00D84D51" w:rsidRPr="00B16E3E" w:rsidRDefault="00D84D51" w:rsidP="009E690B">
            <w:pPr>
              <w:spacing w:before="40" w:after="80" w:line="240" w:lineRule="exact"/>
              <w:ind w:right="144"/>
              <w:jc w:val="lowKashida"/>
              <w:rPr>
                <w:rFonts w:hint="cs"/>
                <w:sz w:val="16"/>
                <w:szCs w:val="24"/>
                <w:rtl/>
                <w:lang w:bidi="ar-EG"/>
              </w:rPr>
            </w:pPr>
            <w:r>
              <w:rPr>
                <w:rFonts w:hint="cs"/>
                <w:sz w:val="16"/>
                <w:szCs w:val="24"/>
                <w:rtl/>
                <w:lang w:bidi="ar-EG"/>
              </w:rPr>
              <w:t>1.6</w:t>
            </w:r>
          </w:p>
        </w:tc>
      </w:tr>
      <w:tr w:rsidR="00D84D51" w:rsidRPr="00B16E3E">
        <w:tblPrEx>
          <w:tblCellMar>
            <w:top w:w="0" w:type="dxa"/>
            <w:bottom w:w="0" w:type="dxa"/>
          </w:tblCellMar>
        </w:tblPrEx>
        <w:trPr>
          <w:cantSplit/>
          <w:jc w:val="center"/>
        </w:trPr>
        <w:tc>
          <w:tcPr>
            <w:tcW w:w="4896" w:type="dxa"/>
            <w:shd w:val="clear" w:color="auto" w:fill="auto"/>
            <w:vAlign w:val="bottom"/>
          </w:tcPr>
          <w:p w:rsidR="00D84D51" w:rsidRPr="00B16E3E" w:rsidRDefault="001F415A" w:rsidP="001F415A">
            <w:pPr>
              <w:spacing w:before="40" w:after="80" w:line="240" w:lineRule="exact"/>
              <w:ind w:right="144"/>
              <w:rPr>
                <w:rFonts w:hint="cs"/>
                <w:sz w:val="16"/>
                <w:szCs w:val="24"/>
                <w:rtl/>
                <w:lang w:bidi="ar-EG"/>
              </w:rPr>
            </w:pPr>
            <w:r>
              <w:rPr>
                <w:rFonts w:hint="cs"/>
                <w:sz w:val="16"/>
                <w:szCs w:val="24"/>
                <w:rtl/>
                <w:lang w:bidi="ar-EG"/>
              </w:rPr>
              <w:t>عمال الحرف والمهن ذات الصلة</w:t>
            </w:r>
          </w:p>
        </w:tc>
        <w:tc>
          <w:tcPr>
            <w:tcW w:w="1407" w:type="dxa"/>
            <w:shd w:val="clear" w:color="auto" w:fill="auto"/>
            <w:vAlign w:val="bottom"/>
          </w:tcPr>
          <w:p w:rsidR="00D84D51" w:rsidRPr="00B16E3E" w:rsidRDefault="00D84D51" w:rsidP="009E690B">
            <w:pPr>
              <w:spacing w:before="40" w:after="80" w:line="240" w:lineRule="exact"/>
              <w:ind w:right="144"/>
              <w:jc w:val="lowKashida"/>
              <w:rPr>
                <w:rFonts w:hint="cs"/>
                <w:sz w:val="16"/>
                <w:szCs w:val="24"/>
                <w:rtl/>
                <w:lang w:bidi="ar-EG"/>
              </w:rPr>
            </w:pPr>
            <w:r>
              <w:rPr>
                <w:rFonts w:hint="cs"/>
                <w:sz w:val="16"/>
                <w:szCs w:val="24"/>
                <w:rtl/>
                <w:lang w:bidi="ar-EG"/>
              </w:rPr>
              <w:t>594 19</w:t>
            </w:r>
          </w:p>
        </w:tc>
        <w:tc>
          <w:tcPr>
            <w:tcW w:w="1407" w:type="dxa"/>
            <w:shd w:val="clear" w:color="auto" w:fill="auto"/>
            <w:vAlign w:val="bottom"/>
          </w:tcPr>
          <w:p w:rsidR="00D84D51" w:rsidRPr="00B16E3E" w:rsidRDefault="00D84D51" w:rsidP="009E690B">
            <w:pPr>
              <w:spacing w:before="40" w:after="80" w:line="240" w:lineRule="exact"/>
              <w:ind w:right="144"/>
              <w:jc w:val="lowKashida"/>
              <w:rPr>
                <w:rFonts w:hint="cs"/>
                <w:sz w:val="16"/>
                <w:szCs w:val="24"/>
                <w:rtl/>
                <w:lang w:bidi="ar-EG"/>
              </w:rPr>
            </w:pPr>
            <w:r>
              <w:rPr>
                <w:rFonts w:hint="cs"/>
                <w:sz w:val="16"/>
                <w:szCs w:val="24"/>
                <w:rtl/>
                <w:lang w:bidi="ar-EG"/>
              </w:rPr>
              <w:t>18.9</w:t>
            </w:r>
          </w:p>
        </w:tc>
        <w:tc>
          <w:tcPr>
            <w:tcW w:w="1407" w:type="dxa"/>
            <w:shd w:val="clear" w:color="auto" w:fill="auto"/>
            <w:vAlign w:val="bottom"/>
          </w:tcPr>
          <w:p w:rsidR="00D84D51" w:rsidRPr="00B16E3E" w:rsidRDefault="00D84D51" w:rsidP="009E690B">
            <w:pPr>
              <w:spacing w:before="40" w:after="80" w:line="240" w:lineRule="exact"/>
              <w:ind w:right="144"/>
              <w:jc w:val="lowKashida"/>
              <w:rPr>
                <w:rFonts w:hint="cs"/>
                <w:sz w:val="16"/>
                <w:szCs w:val="24"/>
                <w:rtl/>
                <w:lang w:bidi="ar-EG"/>
              </w:rPr>
            </w:pPr>
            <w:r>
              <w:rPr>
                <w:rFonts w:hint="cs"/>
                <w:sz w:val="16"/>
                <w:szCs w:val="24"/>
                <w:rtl/>
                <w:lang w:bidi="ar-EG"/>
              </w:rPr>
              <w:t>611</w:t>
            </w:r>
          </w:p>
        </w:tc>
        <w:tc>
          <w:tcPr>
            <w:tcW w:w="1407" w:type="dxa"/>
            <w:shd w:val="clear" w:color="auto" w:fill="auto"/>
            <w:vAlign w:val="bottom"/>
          </w:tcPr>
          <w:p w:rsidR="00D84D51" w:rsidRPr="00B16E3E" w:rsidRDefault="00D84D51" w:rsidP="009E690B">
            <w:pPr>
              <w:spacing w:before="40" w:after="80" w:line="240" w:lineRule="exact"/>
              <w:ind w:right="144"/>
              <w:jc w:val="lowKashida"/>
              <w:rPr>
                <w:rFonts w:hint="cs"/>
                <w:sz w:val="16"/>
                <w:szCs w:val="24"/>
                <w:rtl/>
                <w:lang w:bidi="ar-EG"/>
              </w:rPr>
            </w:pPr>
            <w:r>
              <w:rPr>
                <w:rFonts w:hint="cs"/>
                <w:sz w:val="16"/>
                <w:szCs w:val="24"/>
                <w:rtl/>
                <w:lang w:bidi="ar-EG"/>
              </w:rPr>
              <w:t>1.2</w:t>
            </w:r>
          </w:p>
        </w:tc>
        <w:tc>
          <w:tcPr>
            <w:tcW w:w="1407" w:type="dxa"/>
            <w:shd w:val="clear" w:color="auto" w:fill="auto"/>
            <w:vAlign w:val="bottom"/>
          </w:tcPr>
          <w:p w:rsidR="00D84D51" w:rsidRPr="00B16E3E" w:rsidRDefault="00D84D51" w:rsidP="009E690B">
            <w:pPr>
              <w:spacing w:before="40" w:after="80" w:line="240" w:lineRule="exact"/>
              <w:ind w:right="144"/>
              <w:jc w:val="lowKashida"/>
              <w:rPr>
                <w:rFonts w:hint="cs"/>
                <w:sz w:val="16"/>
                <w:szCs w:val="24"/>
                <w:rtl/>
                <w:lang w:bidi="ar-EG"/>
              </w:rPr>
            </w:pPr>
            <w:r>
              <w:rPr>
                <w:rFonts w:hint="cs"/>
                <w:sz w:val="16"/>
                <w:szCs w:val="24"/>
                <w:rtl/>
                <w:lang w:bidi="ar-EG"/>
              </w:rPr>
              <w:t>205 20</w:t>
            </w:r>
          </w:p>
        </w:tc>
        <w:tc>
          <w:tcPr>
            <w:tcW w:w="1407" w:type="dxa"/>
            <w:shd w:val="clear" w:color="auto" w:fill="auto"/>
            <w:vAlign w:val="bottom"/>
          </w:tcPr>
          <w:p w:rsidR="00D84D51" w:rsidRPr="00B16E3E" w:rsidRDefault="00D84D51" w:rsidP="009E690B">
            <w:pPr>
              <w:spacing w:before="40" w:after="80" w:line="240" w:lineRule="exact"/>
              <w:ind w:right="144"/>
              <w:jc w:val="lowKashida"/>
              <w:rPr>
                <w:rFonts w:hint="cs"/>
                <w:sz w:val="16"/>
                <w:szCs w:val="24"/>
                <w:rtl/>
                <w:lang w:bidi="ar-EG"/>
              </w:rPr>
            </w:pPr>
            <w:r>
              <w:rPr>
                <w:rFonts w:hint="cs"/>
                <w:sz w:val="16"/>
                <w:szCs w:val="24"/>
                <w:rtl/>
                <w:lang w:bidi="ar-EG"/>
              </w:rPr>
              <w:t>13.2</w:t>
            </w:r>
          </w:p>
        </w:tc>
      </w:tr>
      <w:tr w:rsidR="00D84D51" w:rsidRPr="00B16E3E">
        <w:tblPrEx>
          <w:tblCellMar>
            <w:top w:w="0" w:type="dxa"/>
            <w:bottom w:w="0" w:type="dxa"/>
          </w:tblCellMar>
        </w:tblPrEx>
        <w:trPr>
          <w:cantSplit/>
          <w:jc w:val="center"/>
        </w:trPr>
        <w:tc>
          <w:tcPr>
            <w:tcW w:w="4896" w:type="dxa"/>
            <w:shd w:val="clear" w:color="auto" w:fill="auto"/>
            <w:vAlign w:val="bottom"/>
          </w:tcPr>
          <w:p w:rsidR="00D84D51" w:rsidRPr="00B16E3E" w:rsidRDefault="001F415A" w:rsidP="001F415A">
            <w:pPr>
              <w:spacing w:before="40" w:after="80" w:line="240" w:lineRule="exact"/>
              <w:ind w:right="144"/>
              <w:rPr>
                <w:rFonts w:hint="cs"/>
                <w:sz w:val="16"/>
                <w:szCs w:val="24"/>
                <w:rtl/>
                <w:lang w:bidi="ar-EG"/>
              </w:rPr>
            </w:pPr>
            <w:r>
              <w:rPr>
                <w:rFonts w:hint="cs"/>
                <w:sz w:val="16"/>
                <w:szCs w:val="24"/>
                <w:rtl/>
                <w:lang w:bidi="ar-EG"/>
              </w:rPr>
              <w:t xml:space="preserve">مُشغِّلو ومُجمّعو المصانع والآلات </w:t>
            </w:r>
          </w:p>
        </w:tc>
        <w:tc>
          <w:tcPr>
            <w:tcW w:w="1407" w:type="dxa"/>
            <w:shd w:val="clear" w:color="auto" w:fill="auto"/>
            <w:vAlign w:val="bottom"/>
          </w:tcPr>
          <w:p w:rsidR="00D84D51" w:rsidRPr="00B16E3E" w:rsidRDefault="00D84D51" w:rsidP="009E690B">
            <w:pPr>
              <w:spacing w:before="40" w:after="80" w:line="240" w:lineRule="exact"/>
              <w:ind w:right="144"/>
              <w:jc w:val="lowKashida"/>
              <w:rPr>
                <w:rFonts w:hint="cs"/>
                <w:sz w:val="16"/>
                <w:szCs w:val="24"/>
                <w:rtl/>
                <w:lang w:bidi="ar-EG"/>
              </w:rPr>
            </w:pPr>
            <w:r>
              <w:rPr>
                <w:rFonts w:hint="cs"/>
                <w:sz w:val="16"/>
                <w:szCs w:val="24"/>
                <w:rtl/>
                <w:lang w:bidi="ar-EG"/>
              </w:rPr>
              <w:t>267 8</w:t>
            </w:r>
          </w:p>
        </w:tc>
        <w:tc>
          <w:tcPr>
            <w:tcW w:w="1407" w:type="dxa"/>
            <w:shd w:val="clear" w:color="auto" w:fill="auto"/>
            <w:vAlign w:val="bottom"/>
          </w:tcPr>
          <w:p w:rsidR="00D84D51" w:rsidRPr="00B16E3E" w:rsidRDefault="00D84D51" w:rsidP="009E690B">
            <w:pPr>
              <w:spacing w:before="40" w:after="80" w:line="240" w:lineRule="exact"/>
              <w:ind w:right="144"/>
              <w:jc w:val="lowKashida"/>
              <w:rPr>
                <w:rFonts w:hint="cs"/>
                <w:sz w:val="16"/>
                <w:szCs w:val="24"/>
                <w:rtl/>
                <w:lang w:bidi="ar-EG"/>
              </w:rPr>
            </w:pPr>
            <w:r>
              <w:rPr>
                <w:rFonts w:hint="cs"/>
                <w:sz w:val="16"/>
                <w:szCs w:val="24"/>
                <w:rtl/>
                <w:lang w:bidi="ar-EG"/>
              </w:rPr>
              <w:t>8.0</w:t>
            </w:r>
          </w:p>
        </w:tc>
        <w:tc>
          <w:tcPr>
            <w:tcW w:w="1407" w:type="dxa"/>
            <w:shd w:val="clear" w:color="auto" w:fill="auto"/>
            <w:vAlign w:val="bottom"/>
          </w:tcPr>
          <w:p w:rsidR="00D84D51" w:rsidRPr="00B16E3E" w:rsidRDefault="00D84D51" w:rsidP="009E690B">
            <w:pPr>
              <w:spacing w:before="40" w:after="80" w:line="240" w:lineRule="exact"/>
              <w:ind w:right="144"/>
              <w:jc w:val="lowKashida"/>
              <w:rPr>
                <w:rFonts w:hint="cs"/>
                <w:sz w:val="16"/>
                <w:szCs w:val="24"/>
                <w:rtl/>
                <w:lang w:bidi="ar-EG"/>
              </w:rPr>
            </w:pPr>
            <w:r>
              <w:rPr>
                <w:rFonts w:hint="cs"/>
                <w:sz w:val="16"/>
                <w:szCs w:val="24"/>
                <w:rtl/>
                <w:lang w:bidi="ar-EG"/>
              </w:rPr>
              <w:t>589 4</w:t>
            </w:r>
          </w:p>
        </w:tc>
        <w:tc>
          <w:tcPr>
            <w:tcW w:w="1407" w:type="dxa"/>
            <w:shd w:val="clear" w:color="auto" w:fill="auto"/>
            <w:vAlign w:val="bottom"/>
          </w:tcPr>
          <w:p w:rsidR="00D84D51" w:rsidRPr="00B16E3E" w:rsidRDefault="00D84D51" w:rsidP="009E690B">
            <w:pPr>
              <w:spacing w:before="40" w:after="80" w:line="240" w:lineRule="exact"/>
              <w:ind w:right="144"/>
              <w:jc w:val="lowKashida"/>
              <w:rPr>
                <w:rFonts w:hint="cs"/>
                <w:sz w:val="16"/>
                <w:szCs w:val="24"/>
                <w:rtl/>
                <w:lang w:bidi="ar-EG"/>
              </w:rPr>
            </w:pPr>
            <w:r>
              <w:rPr>
                <w:rFonts w:hint="cs"/>
                <w:sz w:val="16"/>
                <w:szCs w:val="24"/>
                <w:rtl/>
                <w:lang w:bidi="ar-EG"/>
              </w:rPr>
              <w:t>9.2</w:t>
            </w:r>
          </w:p>
        </w:tc>
        <w:tc>
          <w:tcPr>
            <w:tcW w:w="1407" w:type="dxa"/>
            <w:shd w:val="clear" w:color="auto" w:fill="auto"/>
            <w:vAlign w:val="bottom"/>
          </w:tcPr>
          <w:p w:rsidR="00D84D51" w:rsidRPr="00B16E3E" w:rsidRDefault="00D84D51" w:rsidP="009E690B">
            <w:pPr>
              <w:spacing w:before="40" w:after="80" w:line="240" w:lineRule="exact"/>
              <w:ind w:right="144"/>
              <w:jc w:val="lowKashida"/>
              <w:rPr>
                <w:rFonts w:hint="cs"/>
                <w:sz w:val="16"/>
                <w:szCs w:val="24"/>
                <w:rtl/>
                <w:lang w:bidi="ar-EG"/>
              </w:rPr>
            </w:pPr>
            <w:r>
              <w:rPr>
                <w:rFonts w:hint="cs"/>
                <w:sz w:val="16"/>
                <w:szCs w:val="24"/>
                <w:rtl/>
                <w:lang w:bidi="ar-EG"/>
              </w:rPr>
              <w:t>856 12</w:t>
            </w:r>
          </w:p>
        </w:tc>
        <w:tc>
          <w:tcPr>
            <w:tcW w:w="1407" w:type="dxa"/>
            <w:shd w:val="clear" w:color="auto" w:fill="auto"/>
            <w:vAlign w:val="bottom"/>
          </w:tcPr>
          <w:p w:rsidR="00D84D51" w:rsidRPr="00B16E3E" w:rsidRDefault="00D84D51" w:rsidP="009E690B">
            <w:pPr>
              <w:spacing w:before="40" w:after="80" w:line="240" w:lineRule="exact"/>
              <w:ind w:right="144"/>
              <w:jc w:val="lowKashida"/>
              <w:rPr>
                <w:rFonts w:hint="cs"/>
                <w:sz w:val="16"/>
                <w:szCs w:val="24"/>
                <w:rtl/>
                <w:lang w:bidi="ar-EG"/>
              </w:rPr>
            </w:pPr>
            <w:r>
              <w:rPr>
                <w:rFonts w:hint="cs"/>
                <w:sz w:val="16"/>
                <w:szCs w:val="24"/>
                <w:rtl/>
                <w:lang w:bidi="ar-EG"/>
              </w:rPr>
              <w:t>8.4</w:t>
            </w:r>
          </w:p>
        </w:tc>
      </w:tr>
      <w:tr w:rsidR="00D84D51" w:rsidRPr="00B16E3E">
        <w:tblPrEx>
          <w:tblCellMar>
            <w:top w:w="0" w:type="dxa"/>
            <w:bottom w:w="0" w:type="dxa"/>
          </w:tblCellMar>
        </w:tblPrEx>
        <w:trPr>
          <w:cantSplit/>
          <w:jc w:val="center"/>
        </w:trPr>
        <w:tc>
          <w:tcPr>
            <w:tcW w:w="4896" w:type="dxa"/>
            <w:tcBorders>
              <w:bottom w:val="single" w:sz="4" w:space="0" w:color="auto"/>
            </w:tcBorders>
            <w:shd w:val="clear" w:color="auto" w:fill="auto"/>
            <w:vAlign w:val="bottom"/>
          </w:tcPr>
          <w:p w:rsidR="00D84D51" w:rsidRPr="00B16E3E" w:rsidRDefault="001F415A" w:rsidP="001F415A">
            <w:pPr>
              <w:spacing w:before="40" w:after="80" w:line="240" w:lineRule="exact"/>
              <w:ind w:right="144"/>
              <w:rPr>
                <w:rFonts w:hint="cs"/>
                <w:sz w:val="16"/>
                <w:szCs w:val="24"/>
                <w:rtl/>
                <w:lang w:bidi="ar-EG"/>
              </w:rPr>
            </w:pPr>
            <w:r>
              <w:rPr>
                <w:rFonts w:hint="cs"/>
                <w:sz w:val="16"/>
                <w:szCs w:val="24"/>
                <w:rtl/>
                <w:lang w:bidi="ar-EG"/>
              </w:rPr>
              <w:t>مهن حالات الطوارئ</w:t>
            </w:r>
          </w:p>
        </w:tc>
        <w:tc>
          <w:tcPr>
            <w:tcW w:w="1407" w:type="dxa"/>
            <w:tcBorders>
              <w:bottom w:val="single" w:sz="4" w:space="0" w:color="auto"/>
            </w:tcBorders>
            <w:shd w:val="clear" w:color="auto" w:fill="auto"/>
            <w:vAlign w:val="bottom"/>
          </w:tcPr>
          <w:p w:rsidR="00D84D51" w:rsidRPr="00B16E3E" w:rsidRDefault="00D84D51" w:rsidP="009E690B">
            <w:pPr>
              <w:spacing w:before="40" w:after="80" w:line="240" w:lineRule="exact"/>
              <w:ind w:right="144"/>
              <w:jc w:val="lowKashida"/>
              <w:rPr>
                <w:rFonts w:hint="cs"/>
                <w:sz w:val="16"/>
                <w:szCs w:val="24"/>
                <w:rtl/>
                <w:lang w:bidi="ar-EG"/>
              </w:rPr>
            </w:pPr>
            <w:r>
              <w:rPr>
                <w:rFonts w:hint="cs"/>
                <w:sz w:val="16"/>
                <w:szCs w:val="24"/>
                <w:rtl/>
                <w:lang w:bidi="ar-EG"/>
              </w:rPr>
              <w:t>639 14</w:t>
            </w:r>
          </w:p>
        </w:tc>
        <w:tc>
          <w:tcPr>
            <w:tcW w:w="1407" w:type="dxa"/>
            <w:tcBorders>
              <w:bottom w:val="single" w:sz="4" w:space="0" w:color="auto"/>
            </w:tcBorders>
            <w:shd w:val="clear" w:color="auto" w:fill="auto"/>
            <w:vAlign w:val="bottom"/>
          </w:tcPr>
          <w:p w:rsidR="00D84D51" w:rsidRPr="00B16E3E" w:rsidRDefault="00D84D51" w:rsidP="009E690B">
            <w:pPr>
              <w:spacing w:before="40" w:after="80" w:line="240" w:lineRule="exact"/>
              <w:ind w:right="144"/>
              <w:jc w:val="lowKashida"/>
              <w:rPr>
                <w:rFonts w:hint="cs"/>
                <w:sz w:val="16"/>
                <w:szCs w:val="24"/>
                <w:rtl/>
                <w:lang w:bidi="ar-EG"/>
              </w:rPr>
            </w:pPr>
            <w:r>
              <w:rPr>
                <w:rFonts w:hint="cs"/>
                <w:sz w:val="16"/>
                <w:szCs w:val="24"/>
                <w:rtl/>
                <w:lang w:bidi="ar-EG"/>
              </w:rPr>
              <w:t>14.1</w:t>
            </w:r>
          </w:p>
        </w:tc>
        <w:tc>
          <w:tcPr>
            <w:tcW w:w="1407" w:type="dxa"/>
            <w:tcBorders>
              <w:bottom w:val="single" w:sz="4" w:space="0" w:color="auto"/>
            </w:tcBorders>
            <w:shd w:val="clear" w:color="auto" w:fill="auto"/>
            <w:vAlign w:val="bottom"/>
          </w:tcPr>
          <w:p w:rsidR="00D84D51" w:rsidRPr="00B16E3E" w:rsidRDefault="00D84D51" w:rsidP="009E690B">
            <w:pPr>
              <w:spacing w:before="40" w:after="80" w:line="240" w:lineRule="exact"/>
              <w:ind w:right="144"/>
              <w:jc w:val="lowKashida"/>
              <w:rPr>
                <w:rFonts w:hint="cs"/>
                <w:sz w:val="16"/>
                <w:szCs w:val="24"/>
                <w:rtl/>
                <w:lang w:bidi="ar-EG"/>
              </w:rPr>
            </w:pPr>
            <w:r>
              <w:rPr>
                <w:rFonts w:hint="cs"/>
                <w:sz w:val="16"/>
                <w:szCs w:val="24"/>
                <w:rtl/>
                <w:lang w:bidi="ar-EG"/>
              </w:rPr>
              <w:t>157 4</w:t>
            </w:r>
          </w:p>
        </w:tc>
        <w:tc>
          <w:tcPr>
            <w:tcW w:w="1407" w:type="dxa"/>
            <w:tcBorders>
              <w:bottom w:val="single" w:sz="4" w:space="0" w:color="auto"/>
            </w:tcBorders>
            <w:shd w:val="clear" w:color="auto" w:fill="auto"/>
            <w:vAlign w:val="bottom"/>
          </w:tcPr>
          <w:p w:rsidR="00D84D51" w:rsidRPr="00B16E3E" w:rsidRDefault="00D84D51" w:rsidP="009E690B">
            <w:pPr>
              <w:spacing w:before="40" w:after="80" w:line="240" w:lineRule="exact"/>
              <w:ind w:right="144"/>
              <w:jc w:val="lowKashida"/>
              <w:rPr>
                <w:rFonts w:hint="cs"/>
                <w:sz w:val="16"/>
                <w:szCs w:val="24"/>
                <w:rtl/>
                <w:lang w:bidi="ar-EG"/>
              </w:rPr>
            </w:pPr>
            <w:r>
              <w:rPr>
                <w:rFonts w:hint="cs"/>
                <w:sz w:val="16"/>
                <w:szCs w:val="24"/>
                <w:rtl/>
                <w:lang w:bidi="ar-EG"/>
              </w:rPr>
              <w:t>8.3</w:t>
            </w:r>
          </w:p>
        </w:tc>
        <w:tc>
          <w:tcPr>
            <w:tcW w:w="1407" w:type="dxa"/>
            <w:tcBorders>
              <w:bottom w:val="single" w:sz="4" w:space="0" w:color="auto"/>
            </w:tcBorders>
            <w:shd w:val="clear" w:color="auto" w:fill="auto"/>
            <w:vAlign w:val="bottom"/>
          </w:tcPr>
          <w:p w:rsidR="00D84D51" w:rsidRPr="00B16E3E" w:rsidRDefault="00D84D51" w:rsidP="009E690B">
            <w:pPr>
              <w:spacing w:before="40" w:after="80" w:line="240" w:lineRule="exact"/>
              <w:ind w:right="144"/>
              <w:jc w:val="lowKashida"/>
              <w:rPr>
                <w:rFonts w:hint="cs"/>
                <w:sz w:val="16"/>
                <w:szCs w:val="24"/>
                <w:rtl/>
                <w:lang w:bidi="ar-EG"/>
              </w:rPr>
            </w:pPr>
            <w:r>
              <w:rPr>
                <w:rFonts w:hint="cs"/>
                <w:sz w:val="16"/>
                <w:szCs w:val="24"/>
                <w:rtl/>
                <w:lang w:bidi="ar-EG"/>
              </w:rPr>
              <w:t>796 18</w:t>
            </w:r>
          </w:p>
        </w:tc>
        <w:tc>
          <w:tcPr>
            <w:tcW w:w="1407" w:type="dxa"/>
            <w:tcBorders>
              <w:bottom w:val="single" w:sz="4" w:space="0" w:color="auto"/>
            </w:tcBorders>
            <w:shd w:val="clear" w:color="auto" w:fill="auto"/>
            <w:vAlign w:val="bottom"/>
          </w:tcPr>
          <w:p w:rsidR="00D84D51" w:rsidRPr="00B16E3E" w:rsidRDefault="00D84D51" w:rsidP="009E690B">
            <w:pPr>
              <w:spacing w:before="40" w:after="80" w:line="240" w:lineRule="exact"/>
              <w:ind w:right="144"/>
              <w:jc w:val="lowKashida"/>
              <w:rPr>
                <w:rFonts w:hint="cs"/>
                <w:sz w:val="16"/>
                <w:szCs w:val="24"/>
                <w:rtl/>
                <w:lang w:bidi="ar-EG"/>
              </w:rPr>
            </w:pPr>
            <w:r>
              <w:rPr>
                <w:rFonts w:hint="cs"/>
                <w:sz w:val="16"/>
                <w:szCs w:val="24"/>
                <w:rtl/>
                <w:lang w:bidi="ar-EG"/>
              </w:rPr>
              <w:t>12.2</w:t>
            </w:r>
          </w:p>
        </w:tc>
      </w:tr>
      <w:tr w:rsidR="00D84D51" w:rsidRPr="001F415A">
        <w:tblPrEx>
          <w:tblCellMar>
            <w:top w:w="0" w:type="dxa"/>
            <w:bottom w:w="0" w:type="dxa"/>
          </w:tblCellMar>
        </w:tblPrEx>
        <w:trPr>
          <w:cantSplit/>
          <w:jc w:val="center"/>
        </w:trPr>
        <w:tc>
          <w:tcPr>
            <w:tcW w:w="4896" w:type="dxa"/>
            <w:tcBorders>
              <w:top w:val="single" w:sz="4" w:space="0" w:color="auto"/>
              <w:bottom w:val="single" w:sz="12" w:space="0" w:color="auto"/>
            </w:tcBorders>
            <w:shd w:val="clear" w:color="auto" w:fill="auto"/>
            <w:vAlign w:val="bottom"/>
          </w:tcPr>
          <w:p w:rsidR="00D84D51" w:rsidRPr="001F415A" w:rsidRDefault="001F415A" w:rsidP="001F415A">
            <w:pPr>
              <w:spacing w:before="40" w:after="80" w:line="240" w:lineRule="exact"/>
              <w:ind w:right="144"/>
              <w:rPr>
                <w:rFonts w:hint="cs"/>
                <w:b/>
                <w:bCs/>
                <w:sz w:val="16"/>
                <w:szCs w:val="24"/>
                <w:rtl/>
                <w:lang w:bidi="ar-EG"/>
              </w:rPr>
            </w:pPr>
            <w:r w:rsidRPr="001F415A">
              <w:rPr>
                <w:rFonts w:hint="cs"/>
                <w:b/>
                <w:bCs/>
                <w:sz w:val="16"/>
                <w:szCs w:val="24"/>
                <w:rtl/>
                <w:lang w:bidi="ar-EG"/>
              </w:rPr>
              <w:t>المجموع</w:t>
            </w:r>
          </w:p>
        </w:tc>
        <w:tc>
          <w:tcPr>
            <w:tcW w:w="1407" w:type="dxa"/>
            <w:tcBorders>
              <w:top w:val="single" w:sz="4" w:space="0" w:color="auto"/>
              <w:bottom w:val="single" w:sz="12" w:space="0" w:color="auto"/>
            </w:tcBorders>
            <w:shd w:val="clear" w:color="auto" w:fill="auto"/>
            <w:vAlign w:val="bottom"/>
          </w:tcPr>
          <w:p w:rsidR="00D84D51" w:rsidRPr="001F415A" w:rsidRDefault="00D84D51" w:rsidP="009E690B">
            <w:pPr>
              <w:spacing w:before="40" w:after="80" w:line="240" w:lineRule="exact"/>
              <w:ind w:right="144"/>
              <w:jc w:val="lowKashida"/>
              <w:rPr>
                <w:rFonts w:hint="cs"/>
                <w:b/>
                <w:bCs/>
                <w:sz w:val="16"/>
                <w:szCs w:val="24"/>
                <w:rtl/>
                <w:lang w:bidi="ar-EG"/>
              </w:rPr>
            </w:pPr>
            <w:r w:rsidRPr="001F415A">
              <w:rPr>
                <w:rFonts w:hint="cs"/>
                <w:b/>
                <w:bCs/>
                <w:sz w:val="16"/>
                <w:szCs w:val="24"/>
                <w:rtl/>
                <w:lang w:bidi="ar-EG"/>
              </w:rPr>
              <w:t>809 103</w:t>
            </w:r>
          </w:p>
        </w:tc>
        <w:tc>
          <w:tcPr>
            <w:tcW w:w="1407" w:type="dxa"/>
            <w:tcBorders>
              <w:top w:val="single" w:sz="4" w:space="0" w:color="auto"/>
              <w:bottom w:val="single" w:sz="12" w:space="0" w:color="auto"/>
            </w:tcBorders>
            <w:shd w:val="clear" w:color="auto" w:fill="auto"/>
            <w:vAlign w:val="bottom"/>
          </w:tcPr>
          <w:p w:rsidR="00D84D51" w:rsidRPr="001F415A" w:rsidRDefault="00D84D51" w:rsidP="009E690B">
            <w:pPr>
              <w:spacing w:before="40" w:after="80" w:line="240" w:lineRule="exact"/>
              <w:ind w:right="144"/>
              <w:jc w:val="lowKashida"/>
              <w:rPr>
                <w:rFonts w:hint="cs"/>
                <w:b/>
                <w:bCs/>
                <w:sz w:val="16"/>
                <w:szCs w:val="24"/>
                <w:rtl/>
                <w:lang w:bidi="ar-EG"/>
              </w:rPr>
            </w:pPr>
            <w:r w:rsidRPr="001F415A">
              <w:rPr>
                <w:rFonts w:hint="cs"/>
                <w:b/>
                <w:bCs/>
                <w:sz w:val="16"/>
                <w:szCs w:val="24"/>
                <w:rtl/>
                <w:lang w:bidi="ar-EG"/>
              </w:rPr>
              <w:t>100.0</w:t>
            </w:r>
          </w:p>
        </w:tc>
        <w:tc>
          <w:tcPr>
            <w:tcW w:w="1407" w:type="dxa"/>
            <w:tcBorders>
              <w:top w:val="single" w:sz="4" w:space="0" w:color="auto"/>
              <w:bottom w:val="single" w:sz="12" w:space="0" w:color="auto"/>
            </w:tcBorders>
            <w:shd w:val="clear" w:color="auto" w:fill="auto"/>
            <w:vAlign w:val="bottom"/>
          </w:tcPr>
          <w:p w:rsidR="00D84D51" w:rsidRPr="001F415A" w:rsidRDefault="00D84D51" w:rsidP="009E690B">
            <w:pPr>
              <w:spacing w:before="40" w:after="80" w:line="240" w:lineRule="exact"/>
              <w:ind w:right="144"/>
              <w:jc w:val="lowKashida"/>
              <w:rPr>
                <w:rFonts w:hint="cs"/>
                <w:b/>
                <w:bCs/>
                <w:sz w:val="16"/>
                <w:szCs w:val="24"/>
                <w:rtl/>
                <w:lang w:bidi="ar-EG"/>
              </w:rPr>
            </w:pPr>
            <w:r w:rsidRPr="001F415A">
              <w:rPr>
                <w:rFonts w:hint="cs"/>
                <w:b/>
                <w:bCs/>
                <w:sz w:val="16"/>
                <w:szCs w:val="24"/>
                <w:rtl/>
                <w:lang w:bidi="ar-EG"/>
              </w:rPr>
              <w:t>883 49</w:t>
            </w:r>
          </w:p>
        </w:tc>
        <w:tc>
          <w:tcPr>
            <w:tcW w:w="1407" w:type="dxa"/>
            <w:tcBorders>
              <w:top w:val="single" w:sz="4" w:space="0" w:color="auto"/>
              <w:bottom w:val="single" w:sz="12" w:space="0" w:color="auto"/>
            </w:tcBorders>
            <w:shd w:val="clear" w:color="auto" w:fill="auto"/>
            <w:vAlign w:val="bottom"/>
          </w:tcPr>
          <w:p w:rsidR="00D84D51" w:rsidRPr="001F415A" w:rsidRDefault="00D84D51" w:rsidP="009E690B">
            <w:pPr>
              <w:spacing w:before="40" w:after="80" w:line="240" w:lineRule="exact"/>
              <w:ind w:right="144"/>
              <w:jc w:val="lowKashida"/>
              <w:rPr>
                <w:rFonts w:hint="cs"/>
                <w:b/>
                <w:bCs/>
                <w:sz w:val="16"/>
                <w:szCs w:val="24"/>
                <w:rtl/>
                <w:lang w:bidi="ar-EG"/>
              </w:rPr>
            </w:pPr>
            <w:r w:rsidRPr="001F415A">
              <w:rPr>
                <w:rFonts w:hint="cs"/>
                <w:b/>
                <w:bCs/>
                <w:sz w:val="16"/>
                <w:szCs w:val="24"/>
                <w:rtl/>
                <w:lang w:bidi="ar-EG"/>
              </w:rPr>
              <w:t>100.0</w:t>
            </w:r>
          </w:p>
        </w:tc>
        <w:tc>
          <w:tcPr>
            <w:tcW w:w="1407" w:type="dxa"/>
            <w:tcBorders>
              <w:top w:val="single" w:sz="4" w:space="0" w:color="auto"/>
              <w:bottom w:val="single" w:sz="12" w:space="0" w:color="auto"/>
            </w:tcBorders>
            <w:shd w:val="clear" w:color="auto" w:fill="auto"/>
            <w:vAlign w:val="bottom"/>
          </w:tcPr>
          <w:p w:rsidR="00D84D51" w:rsidRPr="001F415A" w:rsidRDefault="00D84D51" w:rsidP="009E690B">
            <w:pPr>
              <w:spacing w:before="40" w:after="80" w:line="240" w:lineRule="exact"/>
              <w:ind w:right="144"/>
              <w:jc w:val="lowKashida"/>
              <w:rPr>
                <w:rFonts w:hint="cs"/>
                <w:b/>
                <w:bCs/>
                <w:sz w:val="16"/>
                <w:szCs w:val="24"/>
                <w:rtl/>
                <w:lang w:bidi="ar-EG"/>
              </w:rPr>
            </w:pPr>
            <w:r w:rsidRPr="001F415A">
              <w:rPr>
                <w:rFonts w:hint="cs"/>
                <w:b/>
                <w:bCs/>
                <w:sz w:val="16"/>
                <w:szCs w:val="24"/>
                <w:rtl/>
                <w:lang w:bidi="ar-EG"/>
              </w:rPr>
              <w:t>692 153</w:t>
            </w:r>
          </w:p>
        </w:tc>
        <w:tc>
          <w:tcPr>
            <w:tcW w:w="1407" w:type="dxa"/>
            <w:tcBorders>
              <w:top w:val="single" w:sz="4" w:space="0" w:color="auto"/>
              <w:bottom w:val="single" w:sz="12" w:space="0" w:color="auto"/>
            </w:tcBorders>
            <w:shd w:val="clear" w:color="auto" w:fill="auto"/>
            <w:vAlign w:val="bottom"/>
          </w:tcPr>
          <w:p w:rsidR="00D84D51" w:rsidRPr="001F415A" w:rsidRDefault="00D84D51" w:rsidP="009E690B">
            <w:pPr>
              <w:spacing w:before="40" w:after="80" w:line="240" w:lineRule="exact"/>
              <w:ind w:right="144"/>
              <w:jc w:val="lowKashida"/>
              <w:rPr>
                <w:rFonts w:hint="cs"/>
                <w:b/>
                <w:bCs/>
                <w:sz w:val="16"/>
                <w:szCs w:val="24"/>
                <w:rtl/>
                <w:lang w:bidi="ar-EG"/>
              </w:rPr>
            </w:pPr>
            <w:r w:rsidRPr="001F415A">
              <w:rPr>
                <w:rFonts w:hint="cs"/>
                <w:b/>
                <w:bCs/>
                <w:sz w:val="16"/>
                <w:szCs w:val="24"/>
                <w:rtl/>
                <w:lang w:bidi="ar-EG"/>
              </w:rPr>
              <w:t>100.0</w:t>
            </w:r>
          </w:p>
        </w:tc>
      </w:tr>
    </w:tbl>
    <w:p w:rsidR="00D84D51" w:rsidRPr="00D84D51" w:rsidRDefault="00D84D51" w:rsidP="00D84D51">
      <w:pPr>
        <w:pStyle w:val="SingleTxt"/>
        <w:spacing w:after="0" w:line="120" w:lineRule="exact"/>
        <w:rPr>
          <w:rFonts w:hint="cs"/>
          <w:sz w:val="10"/>
          <w:rtl/>
          <w:lang w:val="en-ZW" w:bidi="ar-SY"/>
        </w:rPr>
      </w:pPr>
    </w:p>
    <w:p w:rsidR="004A27B5" w:rsidRDefault="004A27B5" w:rsidP="00D84D51">
      <w:pPr>
        <w:pStyle w:val="FootnoteText"/>
        <w:tabs>
          <w:tab w:val="clear" w:pos="418"/>
          <w:tab w:val="right" w:pos="662"/>
          <w:tab w:val="left" w:pos="763"/>
          <w:tab w:val="left" w:pos="1210"/>
          <w:tab w:val="left" w:pos="1685"/>
          <w:tab w:val="left" w:pos="2174"/>
          <w:tab w:val="left" w:pos="2650"/>
        </w:tabs>
        <w:spacing w:after="80"/>
        <w:ind w:left="763" w:right="0" w:hanging="763"/>
        <w:rPr>
          <w:rFonts w:hint="cs"/>
          <w:rtl/>
          <w:lang w:val="en-ZW" w:bidi="ar-SY"/>
        </w:rPr>
      </w:pPr>
      <w:r>
        <w:rPr>
          <w:rFonts w:hint="cs"/>
          <w:rtl/>
          <w:lang w:val="en-ZW" w:bidi="ar-SY"/>
        </w:rPr>
        <w:tab/>
        <w:t>ن=</w:t>
      </w:r>
      <w:r>
        <w:rPr>
          <w:rFonts w:hint="cs"/>
          <w:rtl/>
          <w:lang w:val="en-ZW" w:bidi="ar-SY"/>
        </w:rPr>
        <w:tab/>
        <w:t>نقص التمثيل.</w:t>
      </w:r>
    </w:p>
    <w:p w:rsidR="00766883" w:rsidRPr="00766883" w:rsidRDefault="004A27B5" w:rsidP="00D84D51">
      <w:pPr>
        <w:pStyle w:val="FootnoteText"/>
        <w:tabs>
          <w:tab w:val="clear" w:pos="418"/>
          <w:tab w:val="right" w:pos="662"/>
          <w:tab w:val="left" w:pos="763"/>
          <w:tab w:val="left" w:pos="1210"/>
          <w:tab w:val="left" w:pos="1685"/>
          <w:tab w:val="left" w:pos="2174"/>
          <w:tab w:val="left" w:pos="2650"/>
        </w:tabs>
        <w:spacing w:after="80"/>
        <w:ind w:left="763" w:right="0" w:hanging="763"/>
        <w:rPr>
          <w:rFonts w:hint="cs"/>
          <w:rtl/>
          <w:lang w:val="en-ZW" w:bidi="ar-SY"/>
        </w:rPr>
      </w:pPr>
      <w:r>
        <w:rPr>
          <w:rFonts w:hint="cs"/>
          <w:rtl/>
          <w:lang w:val="en-ZW" w:bidi="ar-SY"/>
        </w:rPr>
        <w:tab/>
      </w:r>
      <w:r w:rsidR="00766883" w:rsidRPr="00766883">
        <w:rPr>
          <w:rFonts w:hint="cs"/>
          <w:rtl/>
          <w:lang w:val="en-ZW" w:bidi="ar-SY"/>
        </w:rPr>
        <w:t>المصدر:</w:t>
      </w:r>
      <w:r w:rsidR="00766883" w:rsidRPr="00766883">
        <w:rPr>
          <w:rFonts w:hint="cs"/>
          <w:rtl/>
          <w:lang w:val="en-ZW" w:bidi="ar-SY"/>
        </w:rPr>
        <w:tab/>
        <w:t>مكتب الإحصاء الوطني: المسح الإحصائي للقوة العاملة، تموز/يوليه</w:t>
      </w:r>
      <w:r w:rsidR="00C32FE3">
        <w:rPr>
          <w:rFonts w:hint="cs"/>
          <w:rtl/>
          <w:lang w:val="en-ZW" w:bidi="ar-SY"/>
        </w:rPr>
        <w:t xml:space="preserve"> </w:t>
      </w:r>
      <w:r w:rsidR="0023323D">
        <w:rPr>
          <w:rtl/>
          <w:lang w:val="en-ZW" w:bidi="ar-SY"/>
        </w:rPr>
        <w:t>-</w:t>
      </w:r>
      <w:r w:rsidR="00C32FE3">
        <w:rPr>
          <w:rtl/>
          <w:lang w:val="en-ZW" w:bidi="ar-SY"/>
        </w:rPr>
        <w:t xml:space="preserve"> </w:t>
      </w:r>
      <w:r w:rsidR="00766883" w:rsidRPr="00766883">
        <w:rPr>
          <w:rFonts w:hint="cs"/>
          <w:rtl/>
          <w:lang w:val="en-ZW" w:bidi="ar-SY"/>
        </w:rPr>
        <w:t>أيلول/سبتمبر 2006، 001/2007.</w:t>
      </w:r>
    </w:p>
    <w:p w:rsidR="00B7249E" w:rsidRPr="00B7249E" w:rsidRDefault="00B7249E" w:rsidP="00B7249E">
      <w:pPr>
        <w:pStyle w:val="SingleTxt"/>
        <w:spacing w:after="0" w:line="120" w:lineRule="exact"/>
        <w:rPr>
          <w:rFonts w:hint="cs"/>
          <w:sz w:val="10"/>
          <w:rtl/>
          <w:lang w:val="en-ZW" w:bidi="ar-SY"/>
        </w:rPr>
      </w:pPr>
    </w:p>
    <w:p w:rsidR="00766883" w:rsidRPr="00766883" w:rsidRDefault="00766883" w:rsidP="00766883">
      <w:pPr>
        <w:pStyle w:val="SingleTxt"/>
        <w:rPr>
          <w:rFonts w:hint="cs"/>
          <w:rtl/>
          <w:lang w:val="en-ZW" w:bidi="ar-SY"/>
        </w:rPr>
      </w:pPr>
      <w:r w:rsidRPr="00766883">
        <w:rPr>
          <w:rFonts w:hint="cs"/>
          <w:rtl/>
          <w:lang w:val="en-ZW" w:bidi="ar-SY"/>
        </w:rPr>
        <w:t>يبين الجدول أدناه أن أغلبية الأشخاص كانوا في 2006 موظفين في القطاع الخاص، بلغ عدد الذكور منهم 70.7</w:t>
      </w:r>
      <w:r w:rsidR="00C32FE3">
        <w:rPr>
          <w:rFonts w:hint="cs"/>
          <w:rtl/>
          <w:lang w:val="en-ZW" w:bidi="ar-SY"/>
        </w:rPr>
        <w:t xml:space="preserve"> </w:t>
      </w:r>
      <w:r w:rsidR="00DB7A52">
        <w:rPr>
          <w:rFonts w:hint="cs"/>
          <w:rtl/>
          <w:lang w:val="en-ZW" w:bidi="ar-SY"/>
        </w:rPr>
        <w:t>في المائة</w:t>
      </w:r>
      <w:r w:rsidR="00C32FE3">
        <w:rPr>
          <w:rFonts w:hint="cs"/>
          <w:rtl/>
          <w:lang w:val="en-ZW" w:bidi="ar-SY"/>
        </w:rPr>
        <w:t xml:space="preserve"> </w:t>
      </w:r>
      <w:r w:rsidRPr="00766883">
        <w:rPr>
          <w:rFonts w:hint="cs"/>
          <w:rtl/>
          <w:lang w:val="en-ZW" w:bidi="ar-SY"/>
        </w:rPr>
        <w:t>وعدد الإناث 69.3</w:t>
      </w:r>
      <w:r w:rsidR="00C32FE3">
        <w:rPr>
          <w:rFonts w:hint="cs"/>
          <w:rtl/>
          <w:lang w:val="en-ZW" w:bidi="ar-SY"/>
        </w:rPr>
        <w:t xml:space="preserve"> </w:t>
      </w:r>
      <w:r w:rsidR="00DB7A52">
        <w:rPr>
          <w:rFonts w:hint="cs"/>
          <w:rtl/>
          <w:lang w:val="en-ZW" w:bidi="ar-SY"/>
        </w:rPr>
        <w:t xml:space="preserve">في المائة </w:t>
      </w:r>
      <w:r w:rsidRPr="00766883">
        <w:rPr>
          <w:rFonts w:hint="cs"/>
          <w:rtl/>
          <w:lang w:val="en-ZW" w:bidi="ar-SY"/>
        </w:rPr>
        <w:t>.</w:t>
      </w:r>
    </w:p>
    <w:p w:rsidR="004A27B5" w:rsidRPr="004A27B5" w:rsidRDefault="004A27B5" w:rsidP="004A27B5">
      <w:pPr>
        <w:pStyle w:val="SingleTxt"/>
        <w:spacing w:after="0" w:line="120" w:lineRule="exact"/>
        <w:rPr>
          <w:rFonts w:hint="cs"/>
          <w:sz w:val="10"/>
          <w:rtl/>
          <w:lang w:val="en-ZW" w:bidi="ar-SY"/>
        </w:rPr>
      </w:pPr>
    </w:p>
    <w:p w:rsidR="00766883" w:rsidRPr="00766883" w:rsidRDefault="00766883" w:rsidP="00B7249E">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val="en-ZW" w:bidi="ar-SY"/>
        </w:rPr>
      </w:pPr>
      <w:r w:rsidRPr="00766883">
        <w:rPr>
          <w:rFonts w:hint="cs"/>
          <w:rtl/>
          <w:lang w:val="en-ZW" w:bidi="ar-SY"/>
        </w:rPr>
        <w:t>الجدول 11-12: مجموع الأشخاص الموظفين المصنفين حسب القطاع الاقتصادي</w:t>
      </w:r>
    </w:p>
    <w:tbl>
      <w:tblPr>
        <w:bidiVisual/>
        <w:tblW w:w="9849" w:type="dxa"/>
        <w:jc w:val="center"/>
        <w:tblLayout w:type="fixed"/>
        <w:tblCellMar>
          <w:left w:w="0" w:type="dxa"/>
          <w:right w:w="0" w:type="dxa"/>
        </w:tblCellMar>
        <w:tblLook w:val="0000" w:firstRow="0" w:lastRow="0" w:firstColumn="0" w:lastColumn="0" w:noHBand="0" w:noVBand="0"/>
      </w:tblPr>
      <w:tblGrid>
        <w:gridCol w:w="2007"/>
        <w:gridCol w:w="1307"/>
        <w:gridCol w:w="1307"/>
        <w:gridCol w:w="1307"/>
        <w:gridCol w:w="1307"/>
        <w:gridCol w:w="1307"/>
        <w:gridCol w:w="1307"/>
      </w:tblGrid>
      <w:tr w:rsidR="00D84D51" w:rsidRPr="00F407EC">
        <w:tblPrEx>
          <w:tblCellMar>
            <w:top w:w="0" w:type="dxa"/>
            <w:bottom w:w="0" w:type="dxa"/>
          </w:tblCellMar>
        </w:tblPrEx>
        <w:trPr>
          <w:cantSplit/>
          <w:tblHeader/>
          <w:jc w:val="center"/>
        </w:trPr>
        <w:tc>
          <w:tcPr>
            <w:tcW w:w="2007" w:type="dxa"/>
            <w:tcBorders>
              <w:top w:val="single" w:sz="4" w:space="0" w:color="auto"/>
            </w:tcBorders>
            <w:shd w:val="clear" w:color="auto" w:fill="auto"/>
            <w:tcMar>
              <w:left w:w="0" w:type="dxa"/>
              <w:right w:w="0" w:type="dxa"/>
            </w:tcMar>
            <w:vAlign w:val="bottom"/>
          </w:tcPr>
          <w:p w:rsidR="00D84D51" w:rsidRPr="00F407EC" w:rsidRDefault="00D84D51" w:rsidP="00B7249E">
            <w:pPr>
              <w:spacing w:before="80" w:line="300" w:lineRule="exact"/>
              <w:rPr>
                <w:rFonts w:hint="cs"/>
                <w:i/>
                <w:iCs/>
                <w:sz w:val="16"/>
                <w:szCs w:val="24"/>
                <w:rtl/>
                <w:lang w:val="en-ZW" w:bidi="ar-EG"/>
              </w:rPr>
            </w:pPr>
          </w:p>
        </w:tc>
        <w:tc>
          <w:tcPr>
            <w:tcW w:w="1307" w:type="dxa"/>
            <w:tcBorders>
              <w:top w:val="single" w:sz="4" w:space="0" w:color="auto"/>
            </w:tcBorders>
            <w:shd w:val="clear" w:color="auto" w:fill="auto"/>
            <w:vAlign w:val="bottom"/>
          </w:tcPr>
          <w:p w:rsidR="00D84D51" w:rsidRPr="00F407EC" w:rsidRDefault="00D84D51" w:rsidP="00B7249E">
            <w:pPr>
              <w:spacing w:before="80" w:line="300" w:lineRule="exact"/>
              <w:rPr>
                <w:rFonts w:hint="cs"/>
                <w:i/>
                <w:iCs/>
                <w:sz w:val="16"/>
                <w:szCs w:val="24"/>
                <w:rtl/>
                <w:lang w:val="en-ZW" w:bidi="ar-EG"/>
              </w:rPr>
            </w:pPr>
          </w:p>
        </w:tc>
        <w:tc>
          <w:tcPr>
            <w:tcW w:w="1307" w:type="dxa"/>
            <w:tcBorders>
              <w:top w:val="single" w:sz="4" w:space="0" w:color="auto"/>
              <w:bottom w:val="single" w:sz="4" w:space="0" w:color="auto"/>
            </w:tcBorders>
            <w:shd w:val="clear" w:color="auto" w:fill="auto"/>
            <w:vAlign w:val="bottom"/>
          </w:tcPr>
          <w:p w:rsidR="00D84D51" w:rsidRPr="00F407EC" w:rsidRDefault="00D84D51" w:rsidP="00B7249E">
            <w:pPr>
              <w:spacing w:before="80" w:line="300" w:lineRule="exact"/>
              <w:rPr>
                <w:rFonts w:hint="cs"/>
                <w:i/>
                <w:iCs/>
                <w:sz w:val="16"/>
                <w:szCs w:val="24"/>
                <w:rtl/>
                <w:lang w:val="en-ZW" w:bidi="ar-EG"/>
              </w:rPr>
            </w:pPr>
          </w:p>
        </w:tc>
        <w:tc>
          <w:tcPr>
            <w:tcW w:w="1307" w:type="dxa"/>
            <w:tcBorders>
              <w:top w:val="single" w:sz="4" w:space="0" w:color="auto"/>
              <w:bottom w:val="single" w:sz="4" w:space="0" w:color="auto"/>
            </w:tcBorders>
            <w:shd w:val="clear" w:color="auto" w:fill="auto"/>
            <w:vAlign w:val="bottom"/>
          </w:tcPr>
          <w:p w:rsidR="00D84D51" w:rsidRPr="00F407EC" w:rsidRDefault="00D84D51" w:rsidP="00B7249E">
            <w:pPr>
              <w:spacing w:before="80" w:line="300" w:lineRule="exact"/>
              <w:jc w:val="center"/>
              <w:rPr>
                <w:rFonts w:hint="cs"/>
                <w:i/>
                <w:iCs/>
                <w:sz w:val="16"/>
                <w:szCs w:val="24"/>
                <w:rtl/>
                <w:lang w:val="en-ZW" w:bidi="ar-EG"/>
              </w:rPr>
            </w:pPr>
            <w:r>
              <w:rPr>
                <w:rFonts w:hint="cs"/>
                <w:i/>
                <w:iCs/>
                <w:sz w:val="16"/>
                <w:szCs w:val="24"/>
                <w:rtl/>
                <w:lang w:val="en-ZW" w:bidi="ar-EG"/>
              </w:rPr>
              <w:t>نوع الجنس</w:t>
            </w:r>
          </w:p>
        </w:tc>
        <w:tc>
          <w:tcPr>
            <w:tcW w:w="1307" w:type="dxa"/>
            <w:tcBorders>
              <w:top w:val="single" w:sz="4" w:space="0" w:color="auto"/>
              <w:bottom w:val="single" w:sz="4" w:space="0" w:color="auto"/>
            </w:tcBorders>
            <w:shd w:val="clear" w:color="auto" w:fill="auto"/>
            <w:vAlign w:val="bottom"/>
          </w:tcPr>
          <w:p w:rsidR="00D84D51" w:rsidRPr="00F407EC" w:rsidRDefault="00D84D51" w:rsidP="00B7249E">
            <w:pPr>
              <w:spacing w:before="80" w:line="300" w:lineRule="exact"/>
              <w:rPr>
                <w:rFonts w:hint="cs"/>
                <w:i/>
                <w:iCs/>
                <w:sz w:val="16"/>
                <w:szCs w:val="24"/>
                <w:rtl/>
                <w:lang w:val="en-ZW" w:bidi="ar-EG"/>
              </w:rPr>
            </w:pPr>
          </w:p>
        </w:tc>
        <w:tc>
          <w:tcPr>
            <w:tcW w:w="1307" w:type="dxa"/>
            <w:tcBorders>
              <w:top w:val="single" w:sz="4" w:space="0" w:color="auto"/>
            </w:tcBorders>
            <w:shd w:val="clear" w:color="auto" w:fill="auto"/>
            <w:vAlign w:val="bottom"/>
          </w:tcPr>
          <w:p w:rsidR="00D84D51" w:rsidRPr="00F407EC" w:rsidRDefault="00D84D51" w:rsidP="00B7249E">
            <w:pPr>
              <w:spacing w:before="80" w:line="300" w:lineRule="exact"/>
              <w:rPr>
                <w:rFonts w:hint="cs"/>
                <w:i/>
                <w:iCs/>
                <w:sz w:val="16"/>
                <w:szCs w:val="24"/>
                <w:rtl/>
                <w:lang w:val="en-ZW" w:bidi="ar-EG"/>
              </w:rPr>
            </w:pPr>
          </w:p>
        </w:tc>
        <w:tc>
          <w:tcPr>
            <w:tcW w:w="1307" w:type="dxa"/>
            <w:tcBorders>
              <w:top w:val="single" w:sz="4" w:space="0" w:color="auto"/>
            </w:tcBorders>
            <w:shd w:val="clear" w:color="auto" w:fill="auto"/>
            <w:vAlign w:val="bottom"/>
          </w:tcPr>
          <w:p w:rsidR="00D84D51" w:rsidRPr="00F407EC" w:rsidRDefault="00D84D51" w:rsidP="00B7249E">
            <w:pPr>
              <w:spacing w:before="80" w:line="300" w:lineRule="exact"/>
              <w:rPr>
                <w:rFonts w:hint="cs"/>
                <w:i/>
                <w:iCs/>
                <w:sz w:val="16"/>
                <w:szCs w:val="24"/>
                <w:rtl/>
                <w:lang w:val="en-ZW" w:bidi="ar-EG"/>
              </w:rPr>
            </w:pPr>
          </w:p>
        </w:tc>
      </w:tr>
      <w:tr w:rsidR="00D84D51" w:rsidRPr="00F407EC">
        <w:tblPrEx>
          <w:tblCellMar>
            <w:top w:w="0" w:type="dxa"/>
            <w:bottom w:w="0" w:type="dxa"/>
          </w:tblCellMar>
        </w:tblPrEx>
        <w:trPr>
          <w:cantSplit/>
          <w:tblHeader/>
          <w:jc w:val="center"/>
        </w:trPr>
        <w:tc>
          <w:tcPr>
            <w:tcW w:w="2007" w:type="dxa"/>
            <w:shd w:val="clear" w:color="auto" w:fill="auto"/>
            <w:vAlign w:val="bottom"/>
          </w:tcPr>
          <w:p w:rsidR="00D84D51" w:rsidRPr="00F407EC" w:rsidRDefault="00590D5B" w:rsidP="00B7249E">
            <w:pPr>
              <w:spacing w:line="300" w:lineRule="exact"/>
              <w:rPr>
                <w:rFonts w:hint="cs"/>
                <w:i/>
                <w:iCs/>
                <w:sz w:val="16"/>
                <w:szCs w:val="24"/>
                <w:rtl/>
                <w:lang w:val="en-ZW" w:bidi="ar-EG"/>
              </w:rPr>
            </w:pPr>
            <w:r>
              <w:rPr>
                <w:rFonts w:hint="cs"/>
                <w:i/>
                <w:iCs/>
                <w:sz w:val="16"/>
                <w:szCs w:val="24"/>
                <w:rtl/>
                <w:lang w:val="en-ZW" w:bidi="ar-EG"/>
              </w:rPr>
              <w:t>القطاع الاقتصادي</w:t>
            </w:r>
          </w:p>
        </w:tc>
        <w:tc>
          <w:tcPr>
            <w:tcW w:w="1307" w:type="dxa"/>
            <w:tcBorders>
              <w:bottom w:val="single" w:sz="4" w:space="0" w:color="auto"/>
            </w:tcBorders>
            <w:shd w:val="clear" w:color="auto" w:fill="auto"/>
            <w:vAlign w:val="bottom"/>
          </w:tcPr>
          <w:p w:rsidR="00D84D51" w:rsidRPr="00F407EC" w:rsidRDefault="00D84D51" w:rsidP="00B7249E">
            <w:pPr>
              <w:spacing w:line="300" w:lineRule="exact"/>
              <w:rPr>
                <w:rFonts w:hint="cs"/>
                <w:i/>
                <w:iCs/>
                <w:sz w:val="16"/>
                <w:szCs w:val="24"/>
                <w:rtl/>
                <w:lang w:val="en-ZW" w:bidi="ar-EG"/>
              </w:rPr>
            </w:pPr>
          </w:p>
        </w:tc>
        <w:tc>
          <w:tcPr>
            <w:tcW w:w="1307" w:type="dxa"/>
            <w:tcBorders>
              <w:top w:val="single" w:sz="4" w:space="0" w:color="auto"/>
              <w:bottom w:val="single" w:sz="4" w:space="0" w:color="auto"/>
            </w:tcBorders>
            <w:shd w:val="clear" w:color="auto" w:fill="auto"/>
            <w:vAlign w:val="bottom"/>
          </w:tcPr>
          <w:p w:rsidR="00D84D51" w:rsidRPr="00F407EC" w:rsidRDefault="004A27B5" w:rsidP="00B7249E">
            <w:pPr>
              <w:spacing w:line="300" w:lineRule="exact"/>
              <w:rPr>
                <w:rFonts w:hint="cs"/>
                <w:i/>
                <w:iCs/>
                <w:sz w:val="16"/>
                <w:szCs w:val="24"/>
                <w:rtl/>
                <w:lang w:val="en-ZW" w:bidi="ar-EG"/>
              </w:rPr>
            </w:pPr>
            <w:r>
              <w:rPr>
                <w:rFonts w:hint="cs"/>
                <w:i/>
                <w:iCs/>
                <w:sz w:val="16"/>
                <w:szCs w:val="24"/>
                <w:rtl/>
                <w:lang w:val="en-ZW" w:bidi="ar-EG"/>
              </w:rPr>
              <w:t>الرجال</w:t>
            </w:r>
          </w:p>
        </w:tc>
        <w:tc>
          <w:tcPr>
            <w:tcW w:w="1307" w:type="dxa"/>
            <w:tcBorders>
              <w:top w:val="single" w:sz="4" w:space="0" w:color="auto"/>
              <w:bottom w:val="single" w:sz="4" w:space="0" w:color="auto"/>
            </w:tcBorders>
            <w:shd w:val="clear" w:color="auto" w:fill="auto"/>
            <w:vAlign w:val="bottom"/>
          </w:tcPr>
          <w:p w:rsidR="00D84D51" w:rsidRPr="00F407EC" w:rsidRDefault="00D84D51" w:rsidP="00B7249E">
            <w:pPr>
              <w:spacing w:line="300" w:lineRule="exact"/>
              <w:rPr>
                <w:rFonts w:hint="cs"/>
                <w:i/>
                <w:iCs/>
                <w:sz w:val="16"/>
                <w:szCs w:val="24"/>
                <w:rtl/>
                <w:lang w:val="en-ZW" w:bidi="ar-EG"/>
              </w:rPr>
            </w:pPr>
          </w:p>
        </w:tc>
        <w:tc>
          <w:tcPr>
            <w:tcW w:w="1307" w:type="dxa"/>
            <w:tcBorders>
              <w:top w:val="single" w:sz="4" w:space="0" w:color="auto"/>
              <w:bottom w:val="single" w:sz="4" w:space="0" w:color="auto"/>
            </w:tcBorders>
            <w:shd w:val="clear" w:color="auto" w:fill="auto"/>
            <w:vAlign w:val="bottom"/>
          </w:tcPr>
          <w:p w:rsidR="00D84D51" w:rsidRPr="00F407EC" w:rsidRDefault="004A27B5" w:rsidP="00B7249E">
            <w:pPr>
              <w:spacing w:line="300" w:lineRule="exact"/>
              <w:rPr>
                <w:rFonts w:hint="cs"/>
                <w:i/>
                <w:iCs/>
                <w:sz w:val="16"/>
                <w:szCs w:val="24"/>
                <w:rtl/>
                <w:lang w:val="en-ZW" w:bidi="ar-EG"/>
              </w:rPr>
            </w:pPr>
            <w:r>
              <w:rPr>
                <w:rFonts w:hint="cs"/>
                <w:i/>
                <w:iCs/>
                <w:sz w:val="16"/>
                <w:szCs w:val="24"/>
                <w:rtl/>
                <w:lang w:val="en-ZW" w:bidi="ar-EG"/>
              </w:rPr>
              <w:t>النساء</w:t>
            </w:r>
          </w:p>
        </w:tc>
        <w:tc>
          <w:tcPr>
            <w:tcW w:w="1307" w:type="dxa"/>
            <w:tcBorders>
              <w:bottom w:val="single" w:sz="4" w:space="0" w:color="auto"/>
            </w:tcBorders>
            <w:shd w:val="clear" w:color="auto" w:fill="auto"/>
            <w:vAlign w:val="bottom"/>
          </w:tcPr>
          <w:p w:rsidR="00D84D51" w:rsidRPr="00F407EC" w:rsidRDefault="00D84D51" w:rsidP="00B7249E">
            <w:pPr>
              <w:spacing w:line="300" w:lineRule="exact"/>
              <w:rPr>
                <w:rFonts w:hint="cs"/>
                <w:i/>
                <w:iCs/>
                <w:sz w:val="16"/>
                <w:szCs w:val="24"/>
                <w:rtl/>
                <w:lang w:val="en-ZW" w:bidi="ar-EG"/>
              </w:rPr>
            </w:pPr>
          </w:p>
        </w:tc>
        <w:tc>
          <w:tcPr>
            <w:tcW w:w="1307" w:type="dxa"/>
            <w:tcBorders>
              <w:bottom w:val="single" w:sz="4" w:space="0" w:color="auto"/>
            </w:tcBorders>
            <w:shd w:val="clear" w:color="auto" w:fill="auto"/>
            <w:vAlign w:val="bottom"/>
          </w:tcPr>
          <w:p w:rsidR="00D84D51" w:rsidRPr="00F407EC" w:rsidRDefault="00D84D51" w:rsidP="00B7249E">
            <w:pPr>
              <w:spacing w:line="300" w:lineRule="exact"/>
              <w:rPr>
                <w:rFonts w:hint="cs"/>
                <w:i/>
                <w:iCs/>
                <w:sz w:val="16"/>
                <w:szCs w:val="24"/>
                <w:rtl/>
                <w:lang w:val="en-ZW" w:bidi="ar-EG"/>
              </w:rPr>
            </w:pPr>
          </w:p>
        </w:tc>
      </w:tr>
      <w:tr w:rsidR="00D84D51" w:rsidRPr="00F407EC">
        <w:tblPrEx>
          <w:tblCellMar>
            <w:top w:w="0" w:type="dxa"/>
            <w:bottom w:w="0" w:type="dxa"/>
          </w:tblCellMar>
        </w:tblPrEx>
        <w:trPr>
          <w:cantSplit/>
          <w:tblHeader/>
          <w:jc w:val="center"/>
        </w:trPr>
        <w:tc>
          <w:tcPr>
            <w:tcW w:w="2007" w:type="dxa"/>
            <w:tcBorders>
              <w:bottom w:val="single" w:sz="4" w:space="0" w:color="auto"/>
            </w:tcBorders>
            <w:shd w:val="clear" w:color="auto" w:fill="auto"/>
            <w:vAlign w:val="bottom"/>
          </w:tcPr>
          <w:p w:rsidR="00D84D51" w:rsidRPr="00F407EC" w:rsidRDefault="00D84D51" w:rsidP="00B7249E">
            <w:pPr>
              <w:spacing w:line="300" w:lineRule="exact"/>
              <w:rPr>
                <w:rFonts w:hint="cs"/>
                <w:i/>
                <w:iCs/>
                <w:sz w:val="16"/>
                <w:szCs w:val="24"/>
                <w:rtl/>
                <w:lang w:val="en-ZW" w:bidi="ar-EG"/>
              </w:rPr>
            </w:pPr>
          </w:p>
        </w:tc>
        <w:tc>
          <w:tcPr>
            <w:tcW w:w="1307" w:type="dxa"/>
            <w:tcBorders>
              <w:top w:val="single" w:sz="4" w:space="0" w:color="auto"/>
              <w:bottom w:val="single" w:sz="4" w:space="0" w:color="auto"/>
            </w:tcBorders>
            <w:shd w:val="clear" w:color="auto" w:fill="auto"/>
            <w:vAlign w:val="bottom"/>
          </w:tcPr>
          <w:p w:rsidR="00D84D51" w:rsidRPr="00F407EC" w:rsidRDefault="004A27B5" w:rsidP="00B7249E">
            <w:pPr>
              <w:spacing w:line="300" w:lineRule="exact"/>
              <w:rPr>
                <w:rFonts w:hint="cs"/>
                <w:i/>
                <w:iCs/>
                <w:sz w:val="16"/>
                <w:szCs w:val="24"/>
                <w:rtl/>
                <w:lang w:val="en-ZW" w:bidi="ar-EG"/>
              </w:rPr>
            </w:pPr>
            <w:r>
              <w:rPr>
                <w:rFonts w:hint="cs"/>
                <w:i/>
                <w:iCs/>
                <w:sz w:val="16"/>
                <w:szCs w:val="24"/>
                <w:rtl/>
                <w:lang w:val="en-ZW" w:bidi="ar-EG"/>
              </w:rPr>
              <w:t>العدد</w:t>
            </w:r>
          </w:p>
        </w:tc>
        <w:tc>
          <w:tcPr>
            <w:tcW w:w="1307" w:type="dxa"/>
            <w:tcBorders>
              <w:top w:val="single" w:sz="4" w:space="0" w:color="auto"/>
              <w:bottom w:val="single" w:sz="4" w:space="0" w:color="auto"/>
            </w:tcBorders>
            <w:shd w:val="clear" w:color="auto" w:fill="auto"/>
            <w:vAlign w:val="bottom"/>
          </w:tcPr>
          <w:p w:rsidR="00D84D51" w:rsidRPr="00F407EC" w:rsidRDefault="00D84D51" w:rsidP="00B7249E">
            <w:pPr>
              <w:spacing w:line="300" w:lineRule="exact"/>
              <w:rPr>
                <w:rFonts w:hint="cs"/>
                <w:i/>
                <w:iCs/>
                <w:sz w:val="16"/>
                <w:szCs w:val="24"/>
                <w:rtl/>
                <w:lang w:val="en-ZW" w:bidi="ar-EG"/>
              </w:rPr>
            </w:pPr>
            <w:r>
              <w:rPr>
                <w:rFonts w:hint="cs"/>
                <w:i/>
                <w:iCs/>
                <w:sz w:val="16"/>
                <w:szCs w:val="24"/>
                <w:rtl/>
                <w:lang w:val="en-ZW" w:bidi="ar-EG"/>
              </w:rPr>
              <w:t>في المائة</w:t>
            </w:r>
          </w:p>
        </w:tc>
        <w:tc>
          <w:tcPr>
            <w:tcW w:w="1307" w:type="dxa"/>
            <w:tcBorders>
              <w:top w:val="single" w:sz="4" w:space="0" w:color="auto"/>
              <w:bottom w:val="single" w:sz="4" w:space="0" w:color="auto"/>
            </w:tcBorders>
            <w:shd w:val="clear" w:color="auto" w:fill="auto"/>
            <w:vAlign w:val="bottom"/>
          </w:tcPr>
          <w:p w:rsidR="00D84D51" w:rsidRPr="00F407EC" w:rsidRDefault="004A27B5" w:rsidP="00B7249E">
            <w:pPr>
              <w:spacing w:line="300" w:lineRule="exact"/>
              <w:rPr>
                <w:rFonts w:hint="cs"/>
                <w:i/>
                <w:iCs/>
                <w:sz w:val="16"/>
                <w:szCs w:val="24"/>
                <w:rtl/>
                <w:lang w:val="en-ZW" w:bidi="ar-EG"/>
              </w:rPr>
            </w:pPr>
            <w:r>
              <w:rPr>
                <w:rFonts w:hint="cs"/>
                <w:i/>
                <w:iCs/>
                <w:sz w:val="16"/>
                <w:szCs w:val="24"/>
                <w:rtl/>
                <w:lang w:val="en-ZW" w:bidi="ar-EG"/>
              </w:rPr>
              <w:t>العدد</w:t>
            </w:r>
          </w:p>
        </w:tc>
        <w:tc>
          <w:tcPr>
            <w:tcW w:w="1307" w:type="dxa"/>
            <w:tcBorders>
              <w:top w:val="single" w:sz="4" w:space="0" w:color="auto"/>
              <w:bottom w:val="single" w:sz="4" w:space="0" w:color="auto"/>
            </w:tcBorders>
            <w:shd w:val="clear" w:color="auto" w:fill="auto"/>
            <w:vAlign w:val="bottom"/>
          </w:tcPr>
          <w:p w:rsidR="00D84D51" w:rsidRPr="00F407EC" w:rsidRDefault="00D84D51" w:rsidP="00B7249E">
            <w:pPr>
              <w:spacing w:line="300" w:lineRule="exact"/>
              <w:rPr>
                <w:rFonts w:hint="cs"/>
                <w:i/>
                <w:iCs/>
                <w:sz w:val="16"/>
                <w:szCs w:val="24"/>
                <w:rtl/>
                <w:lang w:val="en-ZW" w:bidi="ar-EG"/>
              </w:rPr>
            </w:pPr>
            <w:r>
              <w:rPr>
                <w:rFonts w:hint="cs"/>
                <w:i/>
                <w:iCs/>
                <w:sz w:val="16"/>
                <w:szCs w:val="24"/>
                <w:rtl/>
                <w:lang w:val="en-ZW" w:bidi="ar-EG"/>
              </w:rPr>
              <w:t>في المائة</w:t>
            </w:r>
          </w:p>
        </w:tc>
        <w:tc>
          <w:tcPr>
            <w:tcW w:w="1307" w:type="dxa"/>
            <w:tcBorders>
              <w:top w:val="single" w:sz="4" w:space="0" w:color="auto"/>
              <w:bottom w:val="single" w:sz="4" w:space="0" w:color="auto"/>
            </w:tcBorders>
            <w:shd w:val="clear" w:color="auto" w:fill="auto"/>
            <w:vAlign w:val="bottom"/>
          </w:tcPr>
          <w:p w:rsidR="00D84D51" w:rsidRPr="00F407EC" w:rsidRDefault="004A27B5" w:rsidP="00B7249E">
            <w:pPr>
              <w:spacing w:line="300" w:lineRule="exact"/>
              <w:rPr>
                <w:rFonts w:hint="cs"/>
                <w:i/>
                <w:iCs/>
                <w:sz w:val="16"/>
                <w:szCs w:val="24"/>
                <w:rtl/>
                <w:lang w:val="en-ZW" w:bidi="ar-EG"/>
              </w:rPr>
            </w:pPr>
            <w:r>
              <w:rPr>
                <w:rFonts w:hint="cs"/>
                <w:i/>
                <w:iCs/>
                <w:sz w:val="16"/>
                <w:szCs w:val="24"/>
                <w:rtl/>
                <w:lang w:val="en-ZW" w:bidi="ar-EG"/>
              </w:rPr>
              <w:t>العدد</w:t>
            </w:r>
          </w:p>
        </w:tc>
        <w:tc>
          <w:tcPr>
            <w:tcW w:w="1307" w:type="dxa"/>
            <w:tcBorders>
              <w:top w:val="single" w:sz="4" w:space="0" w:color="auto"/>
              <w:bottom w:val="single" w:sz="4" w:space="0" w:color="auto"/>
            </w:tcBorders>
            <w:shd w:val="clear" w:color="auto" w:fill="auto"/>
            <w:vAlign w:val="bottom"/>
          </w:tcPr>
          <w:p w:rsidR="00D84D51" w:rsidRPr="00F407EC" w:rsidRDefault="00D84D51" w:rsidP="00B7249E">
            <w:pPr>
              <w:spacing w:line="300" w:lineRule="exact"/>
              <w:rPr>
                <w:rFonts w:hint="cs"/>
                <w:i/>
                <w:iCs/>
                <w:sz w:val="16"/>
                <w:szCs w:val="24"/>
                <w:rtl/>
                <w:lang w:val="en-ZW" w:bidi="ar-EG"/>
              </w:rPr>
            </w:pPr>
            <w:r>
              <w:rPr>
                <w:rFonts w:hint="cs"/>
                <w:i/>
                <w:iCs/>
                <w:sz w:val="16"/>
                <w:szCs w:val="24"/>
                <w:rtl/>
                <w:lang w:val="en-ZW" w:bidi="ar-EG"/>
              </w:rPr>
              <w:t>في المائة</w:t>
            </w:r>
          </w:p>
        </w:tc>
      </w:tr>
      <w:tr w:rsidR="00D84D51" w:rsidRPr="00F407EC">
        <w:tblPrEx>
          <w:tblCellMar>
            <w:top w:w="0" w:type="dxa"/>
            <w:bottom w:w="0" w:type="dxa"/>
          </w:tblCellMar>
        </w:tblPrEx>
        <w:trPr>
          <w:cantSplit/>
          <w:tblHeader/>
          <w:jc w:val="center"/>
        </w:trPr>
        <w:tc>
          <w:tcPr>
            <w:tcW w:w="2007" w:type="dxa"/>
            <w:tcBorders>
              <w:top w:val="single" w:sz="4" w:space="0" w:color="auto"/>
              <w:bottom w:val="single" w:sz="4" w:space="0" w:color="auto"/>
            </w:tcBorders>
            <w:shd w:val="clear" w:color="auto" w:fill="auto"/>
            <w:vAlign w:val="bottom"/>
          </w:tcPr>
          <w:p w:rsidR="00D84D51" w:rsidRPr="00F407EC" w:rsidRDefault="00D84D51" w:rsidP="009E690B">
            <w:pPr>
              <w:rPr>
                <w:rFonts w:hint="cs"/>
                <w:i/>
                <w:iCs/>
                <w:sz w:val="16"/>
                <w:szCs w:val="24"/>
                <w:rtl/>
                <w:lang w:val="en-ZW" w:bidi="ar-EG"/>
              </w:rPr>
            </w:pPr>
          </w:p>
        </w:tc>
        <w:tc>
          <w:tcPr>
            <w:tcW w:w="1307" w:type="dxa"/>
            <w:tcBorders>
              <w:top w:val="single" w:sz="4" w:space="0" w:color="auto"/>
              <w:bottom w:val="single" w:sz="4" w:space="0" w:color="auto"/>
            </w:tcBorders>
            <w:shd w:val="clear" w:color="auto" w:fill="auto"/>
            <w:vAlign w:val="bottom"/>
          </w:tcPr>
          <w:p w:rsidR="00D84D51" w:rsidRPr="00F407EC" w:rsidRDefault="00D84D51" w:rsidP="009E690B">
            <w:pPr>
              <w:rPr>
                <w:rFonts w:hint="cs"/>
                <w:i/>
                <w:iCs/>
                <w:sz w:val="16"/>
                <w:szCs w:val="24"/>
                <w:rtl/>
                <w:lang w:val="en-ZW" w:bidi="ar-EG"/>
              </w:rPr>
            </w:pPr>
          </w:p>
        </w:tc>
        <w:tc>
          <w:tcPr>
            <w:tcW w:w="3921" w:type="dxa"/>
            <w:gridSpan w:val="3"/>
            <w:tcBorders>
              <w:top w:val="single" w:sz="4" w:space="0" w:color="auto"/>
              <w:bottom w:val="single" w:sz="4" w:space="0" w:color="auto"/>
            </w:tcBorders>
            <w:shd w:val="clear" w:color="auto" w:fill="auto"/>
            <w:vAlign w:val="bottom"/>
          </w:tcPr>
          <w:p w:rsidR="00D84D51" w:rsidRPr="00565640" w:rsidRDefault="00D84D51" w:rsidP="009E690B">
            <w:pPr>
              <w:jc w:val="center"/>
              <w:rPr>
                <w:rFonts w:hint="cs"/>
                <w:b/>
                <w:bCs/>
                <w:i/>
                <w:iCs/>
                <w:sz w:val="16"/>
                <w:szCs w:val="24"/>
                <w:rtl/>
                <w:lang w:val="en-ZW" w:bidi="ar-EG"/>
              </w:rPr>
            </w:pPr>
            <w:r w:rsidRPr="00565640">
              <w:rPr>
                <w:rFonts w:hint="cs"/>
                <w:b/>
                <w:bCs/>
                <w:sz w:val="16"/>
                <w:szCs w:val="24"/>
                <w:rtl/>
                <w:lang w:val="en-ZW" w:bidi="ar-EG"/>
              </w:rPr>
              <w:t>تموز/يوليه - أيلول/سبتمبر 200</w:t>
            </w:r>
            <w:r w:rsidR="00590D5B" w:rsidRPr="00565640">
              <w:rPr>
                <w:rFonts w:hint="cs"/>
                <w:b/>
                <w:bCs/>
                <w:sz w:val="16"/>
                <w:szCs w:val="24"/>
                <w:rtl/>
                <w:lang w:val="en-ZW" w:bidi="ar-EG"/>
              </w:rPr>
              <w:t>6</w:t>
            </w:r>
          </w:p>
        </w:tc>
        <w:tc>
          <w:tcPr>
            <w:tcW w:w="1307" w:type="dxa"/>
            <w:tcBorders>
              <w:top w:val="single" w:sz="4" w:space="0" w:color="auto"/>
              <w:bottom w:val="single" w:sz="4" w:space="0" w:color="auto"/>
            </w:tcBorders>
            <w:shd w:val="clear" w:color="auto" w:fill="auto"/>
            <w:vAlign w:val="bottom"/>
          </w:tcPr>
          <w:p w:rsidR="00D84D51" w:rsidRPr="00F407EC" w:rsidRDefault="00D84D51" w:rsidP="009E690B">
            <w:pPr>
              <w:rPr>
                <w:rFonts w:hint="cs"/>
                <w:i/>
                <w:iCs/>
                <w:sz w:val="16"/>
                <w:szCs w:val="24"/>
                <w:rtl/>
                <w:lang w:val="en-ZW" w:bidi="ar-EG"/>
              </w:rPr>
            </w:pPr>
          </w:p>
        </w:tc>
        <w:tc>
          <w:tcPr>
            <w:tcW w:w="1307" w:type="dxa"/>
            <w:tcBorders>
              <w:top w:val="single" w:sz="4" w:space="0" w:color="auto"/>
              <w:bottom w:val="single" w:sz="4" w:space="0" w:color="auto"/>
            </w:tcBorders>
            <w:shd w:val="clear" w:color="auto" w:fill="auto"/>
            <w:vAlign w:val="bottom"/>
          </w:tcPr>
          <w:p w:rsidR="00D84D51" w:rsidRPr="00F407EC" w:rsidRDefault="00D84D51" w:rsidP="009E690B">
            <w:pPr>
              <w:rPr>
                <w:rFonts w:hint="cs"/>
                <w:i/>
                <w:iCs/>
                <w:sz w:val="16"/>
                <w:szCs w:val="24"/>
                <w:rtl/>
                <w:lang w:val="en-ZW" w:bidi="ar-EG"/>
              </w:rPr>
            </w:pPr>
          </w:p>
        </w:tc>
      </w:tr>
      <w:tr w:rsidR="00D84D51" w:rsidRPr="00F407EC">
        <w:tblPrEx>
          <w:tblCellMar>
            <w:top w:w="0" w:type="dxa"/>
            <w:bottom w:w="0" w:type="dxa"/>
          </w:tblCellMar>
        </w:tblPrEx>
        <w:trPr>
          <w:cantSplit/>
          <w:jc w:val="center"/>
        </w:trPr>
        <w:tc>
          <w:tcPr>
            <w:tcW w:w="2007" w:type="dxa"/>
            <w:tcBorders>
              <w:top w:val="single" w:sz="4" w:space="0" w:color="auto"/>
            </w:tcBorders>
            <w:shd w:val="clear" w:color="auto" w:fill="auto"/>
            <w:vAlign w:val="bottom"/>
          </w:tcPr>
          <w:p w:rsidR="00D84D51" w:rsidRPr="00F407EC" w:rsidRDefault="004A27B5" w:rsidP="009E690B">
            <w:pPr>
              <w:rPr>
                <w:rFonts w:hint="cs"/>
                <w:sz w:val="16"/>
                <w:szCs w:val="24"/>
                <w:rtl/>
                <w:lang w:val="en-ZW" w:bidi="ar-EG"/>
              </w:rPr>
            </w:pPr>
            <w:r>
              <w:rPr>
                <w:rFonts w:hint="cs"/>
                <w:sz w:val="16"/>
                <w:szCs w:val="24"/>
                <w:rtl/>
                <w:lang w:val="en-ZW" w:bidi="ar-EG"/>
              </w:rPr>
              <w:t>خاص</w:t>
            </w:r>
          </w:p>
        </w:tc>
        <w:tc>
          <w:tcPr>
            <w:tcW w:w="1307" w:type="dxa"/>
            <w:tcBorders>
              <w:top w:val="single" w:sz="4" w:space="0" w:color="auto"/>
            </w:tcBorders>
            <w:shd w:val="clear" w:color="auto" w:fill="auto"/>
            <w:vAlign w:val="bottom"/>
          </w:tcPr>
          <w:p w:rsidR="00D84D51" w:rsidRPr="00F407EC" w:rsidRDefault="00D84D51" w:rsidP="009E690B">
            <w:pPr>
              <w:rPr>
                <w:rFonts w:hint="cs"/>
                <w:sz w:val="16"/>
                <w:szCs w:val="24"/>
                <w:rtl/>
                <w:lang w:val="en-ZW" w:bidi="ar-EG"/>
              </w:rPr>
            </w:pPr>
            <w:r>
              <w:rPr>
                <w:rFonts w:hint="cs"/>
                <w:sz w:val="16"/>
                <w:szCs w:val="24"/>
                <w:rtl/>
                <w:lang w:val="en-ZW" w:bidi="ar-EG"/>
              </w:rPr>
              <w:t>386 73</w:t>
            </w:r>
          </w:p>
        </w:tc>
        <w:tc>
          <w:tcPr>
            <w:tcW w:w="1307" w:type="dxa"/>
            <w:tcBorders>
              <w:top w:val="single" w:sz="4" w:space="0" w:color="auto"/>
            </w:tcBorders>
            <w:shd w:val="clear" w:color="auto" w:fill="auto"/>
            <w:vAlign w:val="bottom"/>
          </w:tcPr>
          <w:p w:rsidR="00D84D51" w:rsidRPr="00F407EC" w:rsidRDefault="00D84D51" w:rsidP="009E690B">
            <w:pPr>
              <w:rPr>
                <w:rFonts w:hint="cs"/>
                <w:sz w:val="16"/>
                <w:szCs w:val="24"/>
                <w:rtl/>
                <w:lang w:val="en-ZW" w:bidi="ar-EG"/>
              </w:rPr>
            </w:pPr>
            <w:r>
              <w:rPr>
                <w:rFonts w:hint="cs"/>
                <w:sz w:val="16"/>
                <w:szCs w:val="24"/>
                <w:rtl/>
                <w:lang w:val="en-ZW" w:bidi="ar-EG"/>
              </w:rPr>
              <w:t>70.7</w:t>
            </w:r>
          </w:p>
        </w:tc>
        <w:tc>
          <w:tcPr>
            <w:tcW w:w="1307" w:type="dxa"/>
            <w:tcBorders>
              <w:top w:val="single" w:sz="4" w:space="0" w:color="auto"/>
            </w:tcBorders>
            <w:shd w:val="clear" w:color="auto" w:fill="auto"/>
            <w:vAlign w:val="bottom"/>
          </w:tcPr>
          <w:p w:rsidR="00D84D51" w:rsidRPr="00F407EC" w:rsidRDefault="00D84D51" w:rsidP="009E690B">
            <w:pPr>
              <w:rPr>
                <w:rFonts w:hint="cs"/>
                <w:sz w:val="16"/>
                <w:szCs w:val="24"/>
                <w:rtl/>
                <w:lang w:val="en-ZW" w:bidi="ar-EG"/>
              </w:rPr>
            </w:pPr>
            <w:r>
              <w:rPr>
                <w:rFonts w:hint="cs"/>
                <w:sz w:val="16"/>
                <w:szCs w:val="24"/>
                <w:rtl/>
                <w:lang w:val="en-ZW" w:bidi="ar-EG"/>
              </w:rPr>
              <w:t>568 34</w:t>
            </w:r>
          </w:p>
        </w:tc>
        <w:tc>
          <w:tcPr>
            <w:tcW w:w="1307" w:type="dxa"/>
            <w:tcBorders>
              <w:top w:val="single" w:sz="4" w:space="0" w:color="auto"/>
            </w:tcBorders>
            <w:shd w:val="clear" w:color="auto" w:fill="auto"/>
            <w:vAlign w:val="bottom"/>
          </w:tcPr>
          <w:p w:rsidR="00D84D51" w:rsidRPr="00F407EC" w:rsidRDefault="00D84D51" w:rsidP="009E690B">
            <w:pPr>
              <w:rPr>
                <w:rFonts w:hint="cs"/>
                <w:sz w:val="16"/>
                <w:szCs w:val="24"/>
                <w:rtl/>
                <w:lang w:val="en-ZW" w:bidi="ar-EG"/>
              </w:rPr>
            </w:pPr>
            <w:r>
              <w:rPr>
                <w:rFonts w:hint="cs"/>
                <w:sz w:val="16"/>
                <w:szCs w:val="24"/>
                <w:rtl/>
                <w:lang w:val="en-ZW" w:bidi="ar-EG"/>
              </w:rPr>
              <w:t>69.3</w:t>
            </w:r>
          </w:p>
        </w:tc>
        <w:tc>
          <w:tcPr>
            <w:tcW w:w="1307" w:type="dxa"/>
            <w:tcBorders>
              <w:top w:val="single" w:sz="4" w:space="0" w:color="auto"/>
            </w:tcBorders>
            <w:shd w:val="clear" w:color="auto" w:fill="auto"/>
            <w:vAlign w:val="bottom"/>
          </w:tcPr>
          <w:p w:rsidR="00D84D51" w:rsidRPr="00F407EC" w:rsidRDefault="00D84D51" w:rsidP="009E690B">
            <w:pPr>
              <w:rPr>
                <w:rFonts w:hint="cs"/>
                <w:sz w:val="16"/>
                <w:szCs w:val="24"/>
                <w:rtl/>
                <w:lang w:val="en-ZW" w:bidi="ar-EG"/>
              </w:rPr>
            </w:pPr>
            <w:r>
              <w:rPr>
                <w:rFonts w:hint="cs"/>
                <w:sz w:val="16"/>
                <w:szCs w:val="24"/>
                <w:rtl/>
                <w:lang w:val="en-ZW" w:bidi="ar-EG"/>
              </w:rPr>
              <w:t>954 107</w:t>
            </w:r>
          </w:p>
        </w:tc>
        <w:tc>
          <w:tcPr>
            <w:tcW w:w="1307" w:type="dxa"/>
            <w:tcBorders>
              <w:top w:val="single" w:sz="4" w:space="0" w:color="auto"/>
            </w:tcBorders>
            <w:shd w:val="clear" w:color="auto" w:fill="auto"/>
            <w:vAlign w:val="bottom"/>
          </w:tcPr>
          <w:p w:rsidR="00D84D51" w:rsidRPr="00F407EC" w:rsidRDefault="00D84D51" w:rsidP="009E690B">
            <w:pPr>
              <w:rPr>
                <w:rFonts w:hint="cs"/>
                <w:sz w:val="16"/>
                <w:szCs w:val="24"/>
                <w:rtl/>
                <w:lang w:val="en-ZW" w:bidi="ar-EG"/>
              </w:rPr>
            </w:pPr>
            <w:r>
              <w:rPr>
                <w:rFonts w:hint="cs"/>
                <w:sz w:val="16"/>
                <w:szCs w:val="24"/>
                <w:rtl/>
                <w:lang w:val="en-ZW" w:bidi="ar-EG"/>
              </w:rPr>
              <w:t>70.2</w:t>
            </w:r>
          </w:p>
        </w:tc>
      </w:tr>
      <w:tr w:rsidR="00D84D51" w:rsidRPr="00F407EC">
        <w:tblPrEx>
          <w:tblCellMar>
            <w:top w:w="0" w:type="dxa"/>
            <w:bottom w:w="0" w:type="dxa"/>
          </w:tblCellMar>
        </w:tblPrEx>
        <w:trPr>
          <w:cantSplit/>
          <w:jc w:val="center"/>
        </w:trPr>
        <w:tc>
          <w:tcPr>
            <w:tcW w:w="2007" w:type="dxa"/>
            <w:shd w:val="clear" w:color="auto" w:fill="auto"/>
            <w:vAlign w:val="bottom"/>
          </w:tcPr>
          <w:p w:rsidR="00D84D51" w:rsidRPr="00F407EC" w:rsidRDefault="004A27B5" w:rsidP="009E690B">
            <w:pPr>
              <w:rPr>
                <w:rFonts w:hint="cs"/>
                <w:sz w:val="16"/>
                <w:szCs w:val="24"/>
                <w:rtl/>
                <w:lang w:val="en-ZW" w:bidi="ar-EG"/>
              </w:rPr>
            </w:pPr>
            <w:r>
              <w:rPr>
                <w:rFonts w:hint="cs"/>
                <w:sz w:val="16"/>
                <w:szCs w:val="24"/>
                <w:rtl/>
                <w:lang w:val="en-ZW" w:bidi="ar-EG"/>
              </w:rPr>
              <w:t>عام الأغلبية</w:t>
            </w:r>
          </w:p>
        </w:tc>
        <w:tc>
          <w:tcPr>
            <w:tcW w:w="1307" w:type="dxa"/>
            <w:shd w:val="clear" w:color="auto" w:fill="auto"/>
            <w:vAlign w:val="bottom"/>
          </w:tcPr>
          <w:p w:rsidR="00D84D51" w:rsidRPr="00F407EC" w:rsidRDefault="00D84D51" w:rsidP="009E690B">
            <w:pPr>
              <w:rPr>
                <w:rFonts w:hint="cs"/>
                <w:sz w:val="16"/>
                <w:szCs w:val="24"/>
                <w:rtl/>
                <w:lang w:val="en-ZW" w:bidi="ar-EG"/>
              </w:rPr>
            </w:pPr>
            <w:r>
              <w:rPr>
                <w:rFonts w:hint="cs"/>
                <w:sz w:val="16"/>
                <w:szCs w:val="24"/>
                <w:rtl/>
                <w:lang w:val="en-ZW" w:bidi="ar-EG"/>
              </w:rPr>
              <w:t>878 1</w:t>
            </w:r>
          </w:p>
        </w:tc>
        <w:tc>
          <w:tcPr>
            <w:tcW w:w="1307" w:type="dxa"/>
            <w:shd w:val="clear" w:color="auto" w:fill="auto"/>
            <w:vAlign w:val="bottom"/>
          </w:tcPr>
          <w:p w:rsidR="00D84D51" w:rsidRPr="00F407EC" w:rsidRDefault="00D84D51" w:rsidP="009E690B">
            <w:pPr>
              <w:rPr>
                <w:rFonts w:hint="cs"/>
                <w:sz w:val="16"/>
                <w:szCs w:val="24"/>
                <w:rtl/>
                <w:lang w:val="en-ZW" w:bidi="ar-EG"/>
              </w:rPr>
            </w:pPr>
            <w:r>
              <w:rPr>
                <w:rFonts w:hint="cs"/>
                <w:sz w:val="16"/>
                <w:szCs w:val="24"/>
                <w:rtl/>
                <w:lang w:val="en-ZW" w:bidi="ar-EG"/>
              </w:rPr>
              <w:t>1.8</w:t>
            </w:r>
          </w:p>
        </w:tc>
        <w:tc>
          <w:tcPr>
            <w:tcW w:w="1307" w:type="dxa"/>
            <w:shd w:val="clear" w:color="auto" w:fill="auto"/>
            <w:vAlign w:val="bottom"/>
          </w:tcPr>
          <w:p w:rsidR="00D84D51" w:rsidRPr="00F407EC" w:rsidRDefault="00D84D51" w:rsidP="009E690B">
            <w:pPr>
              <w:rPr>
                <w:rFonts w:hint="cs"/>
                <w:sz w:val="16"/>
                <w:szCs w:val="24"/>
                <w:rtl/>
                <w:lang w:val="en-ZW" w:bidi="ar-EG"/>
              </w:rPr>
            </w:pPr>
            <w:r>
              <w:rPr>
                <w:rFonts w:hint="cs"/>
                <w:sz w:val="16"/>
                <w:szCs w:val="24"/>
                <w:rtl/>
                <w:lang w:val="en-ZW" w:bidi="ar-EG"/>
              </w:rPr>
              <w:t>892</w:t>
            </w:r>
          </w:p>
        </w:tc>
        <w:tc>
          <w:tcPr>
            <w:tcW w:w="1307" w:type="dxa"/>
            <w:shd w:val="clear" w:color="auto" w:fill="auto"/>
            <w:vAlign w:val="bottom"/>
          </w:tcPr>
          <w:p w:rsidR="00D84D51" w:rsidRPr="00F407EC" w:rsidRDefault="00D84D51" w:rsidP="009E690B">
            <w:pPr>
              <w:rPr>
                <w:rFonts w:hint="cs"/>
                <w:sz w:val="16"/>
                <w:szCs w:val="24"/>
                <w:rtl/>
                <w:lang w:val="en-ZW" w:bidi="ar-EG"/>
              </w:rPr>
            </w:pPr>
            <w:r>
              <w:rPr>
                <w:rFonts w:hint="cs"/>
                <w:sz w:val="16"/>
                <w:szCs w:val="24"/>
                <w:rtl/>
                <w:lang w:val="en-ZW" w:bidi="ar-EG"/>
              </w:rPr>
              <w:t>1.8</w:t>
            </w:r>
          </w:p>
        </w:tc>
        <w:tc>
          <w:tcPr>
            <w:tcW w:w="1307" w:type="dxa"/>
            <w:shd w:val="clear" w:color="auto" w:fill="auto"/>
            <w:vAlign w:val="bottom"/>
          </w:tcPr>
          <w:p w:rsidR="00D84D51" w:rsidRPr="00F407EC" w:rsidRDefault="00D84D51" w:rsidP="009E690B">
            <w:pPr>
              <w:rPr>
                <w:rFonts w:hint="cs"/>
                <w:sz w:val="16"/>
                <w:szCs w:val="24"/>
                <w:rtl/>
                <w:lang w:val="en-ZW" w:bidi="ar-EG"/>
              </w:rPr>
            </w:pPr>
            <w:r>
              <w:rPr>
                <w:rFonts w:hint="cs"/>
                <w:sz w:val="16"/>
                <w:szCs w:val="24"/>
                <w:rtl/>
                <w:lang w:val="en-ZW" w:bidi="ar-EG"/>
              </w:rPr>
              <w:t>770 2</w:t>
            </w:r>
          </w:p>
        </w:tc>
        <w:tc>
          <w:tcPr>
            <w:tcW w:w="1307" w:type="dxa"/>
            <w:shd w:val="clear" w:color="auto" w:fill="auto"/>
            <w:vAlign w:val="bottom"/>
          </w:tcPr>
          <w:p w:rsidR="00D84D51" w:rsidRPr="00F407EC" w:rsidRDefault="00D84D51" w:rsidP="009E690B">
            <w:pPr>
              <w:rPr>
                <w:rFonts w:hint="cs"/>
                <w:sz w:val="16"/>
                <w:szCs w:val="24"/>
                <w:rtl/>
                <w:lang w:val="en-ZW" w:bidi="ar-EG"/>
              </w:rPr>
            </w:pPr>
            <w:r>
              <w:rPr>
                <w:rFonts w:hint="cs"/>
                <w:sz w:val="16"/>
                <w:szCs w:val="24"/>
                <w:rtl/>
                <w:lang w:val="en-ZW" w:bidi="ar-EG"/>
              </w:rPr>
              <w:t>1.8</w:t>
            </w:r>
          </w:p>
        </w:tc>
      </w:tr>
      <w:tr w:rsidR="00D84D51" w:rsidRPr="00F407EC">
        <w:tblPrEx>
          <w:tblCellMar>
            <w:top w:w="0" w:type="dxa"/>
            <w:bottom w:w="0" w:type="dxa"/>
          </w:tblCellMar>
        </w:tblPrEx>
        <w:trPr>
          <w:cantSplit/>
          <w:jc w:val="center"/>
        </w:trPr>
        <w:tc>
          <w:tcPr>
            <w:tcW w:w="2007" w:type="dxa"/>
            <w:shd w:val="clear" w:color="auto" w:fill="auto"/>
            <w:vAlign w:val="bottom"/>
          </w:tcPr>
          <w:p w:rsidR="00D84D51" w:rsidRPr="00F407EC" w:rsidRDefault="004A27B5" w:rsidP="009E690B">
            <w:pPr>
              <w:rPr>
                <w:rFonts w:hint="cs"/>
                <w:sz w:val="16"/>
                <w:szCs w:val="24"/>
                <w:rtl/>
                <w:lang w:val="en-ZW" w:bidi="ar-EG"/>
              </w:rPr>
            </w:pPr>
            <w:r>
              <w:rPr>
                <w:rFonts w:hint="cs"/>
                <w:sz w:val="16"/>
                <w:szCs w:val="24"/>
                <w:rtl/>
                <w:lang w:val="en-ZW" w:bidi="ar-EG"/>
              </w:rPr>
              <w:t>هيئات قانونية مستقلة</w:t>
            </w:r>
          </w:p>
        </w:tc>
        <w:tc>
          <w:tcPr>
            <w:tcW w:w="1307" w:type="dxa"/>
            <w:shd w:val="clear" w:color="auto" w:fill="auto"/>
            <w:vAlign w:val="bottom"/>
          </w:tcPr>
          <w:p w:rsidR="00D84D51" w:rsidRPr="00F407EC" w:rsidRDefault="00D84D51" w:rsidP="009E690B">
            <w:pPr>
              <w:rPr>
                <w:rFonts w:hint="cs"/>
                <w:sz w:val="16"/>
                <w:szCs w:val="24"/>
                <w:rtl/>
                <w:lang w:val="en-ZW" w:bidi="ar-EG"/>
              </w:rPr>
            </w:pPr>
            <w:r>
              <w:rPr>
                <w:rFonts w:hint="cs"/>
                <w:sz w:val="16"/>
                <w:szCs w:val="24"/>
                <w:rtl/>
                <w:lang w:val="en-ZW" w:bidi="ar-EG"/>
              </w:rPr>
              <w:t>512 8</w:t>
            </w:r>
          </w:p>
        </w:tc>
        <w:tc>
          <w:tcPr>
            <w:tcW w:w="1307" w:type="dxa"/>
            <w:shd w:val="clear" w:color="auto" w:fill="auto"/>
            <w:vAlign w:val="bottom"/>
          </w:tcPr>
          <w:p w:rsidR="00D84D51" w:rsidRPr="00F407EC" w:rsidRDefault="00D84D51" w:rsidP="009E690B">
            <w:pPr>
              <w:rPr>
                <w:rFonts w:hint="cs"/>
                <w:sz w:val="16"/>
                <w:szCs w:val="24"/>
                <w:rtl/>
                <w:lang w:val="en-ZW" w:bidi="ar-EG"/>
              </w:rPr>
            </w:pPr>
            <w:r>
              <w:rPr>
                <w:rFonts w:hint="cs"/>
                <w:sz w:val="16"/>
                <w:szCs w:val="24"/>
                <w:rtl/>
                <w:lang w:val="en-ZW" w:bidi="ar-EG"/>
              </w:rPr>
              <w:t>8.2</w:t>
            </w:r>
          </w:p>
        </w:tc>
        <w:tc>
          <w:tcPr>
            <w:tcW w:w="1307" w:type="dxa"/>
            <w:shd w:val="clear" w:color="auto" w:fill="auto"/>
            <w:vAlign w:val="bottom"/>
          </w:tcPr>
          <w:p w:rsidR="00D84D51" w:rsidRPr="00F407EC" w:rsidRDefault="00D84D51" w:rsidP="009E690B">
            <w:pPr>
              <w:rPr>
                <w:rFonts w:hint="cs"/>
                <w:sz w:val="16"/>
                <w:szCs w:val="24"/>
                <w:rtl/>
                <w:lang w:val="en-ZW" w:bidi="ar-EG"/>
              </w:rPr>
            </w:pPr>
            <w:r>
              <w:rPr>
                <w:rFonts w:hint="cs"/>
                <w:sz w:val="16"/>
                <w:szCs w:val="24"/>
                <w:rtl/>
                <w:lang w:val="en-ZW" w:bidi="ar-EG"/>
              </w:rPr>
              <w:t>222 2</w:t>
            </w:r>
          </w:p>
        </w:tc>
        <w:tc>
          <w:tcPr>
            <w:tcW w:w="1307" w:type="dxa"/>
            <w:shd w:val="clear" w:color="auto" w:fill="auto"/>
            <w:vAlign w:val="bottom"/>
          </w:tcPr>
          <w:p w:rsidR="00D84D51" w:rsidRPr="00F407EC" w:rsidRDefault="00D84D51" w:rsidP="009E690B">
            <w:pPr>
              <w:rPr>
                <w:rFonts w:hint="cs"/>
                <w:sz w:val="16"/>
                <w:szCs w:val="24"/>
                <w:rtl/>
                <w:lang w:val="en-ZW" w:bidi="ar-EG"/>
              </w:rPr>
            </w:pPr>
            <w:r>
              <w:rPr>
                <w:rFonts w:hint="cs"/>
                <w:sz w:val="16"/>
                <w:szCs w:val="24"/>
                <w:rtl/>
                <w:lang w:val="en-ZW" w:bidi="ar-EG"/>
              </w:rPr>
              <w:t>4.4</w:t>
            </w:r>
          </w:p>
        </w:tc>
        <w:tc>
          <w:tcPr>
            <w:tcW w:w="1307" w:type="dxa"/>
            <w:shd w:val="clear" w:color="auto" w:fill="auto"/>
            <w:vAlign w:val="bottom"/>
          </w:tcPr>
          <w:p w:rsidR="00D84D51" w:rsidRPr="00F407EC" w:rsidRDefault="00D84D51" w:rsidP="009E690B">
            <w:pPr>
              <w:rPr>
                <w:rFonts w:hint="cs"/>
                <w:sz w:val="16"/>
                <w:szCs w:val="24"/>
                <w:rtl/>
                <w:lang w:val="en-ZW" w:bidi="ar-EG"/>
              </w:rPr>
            </w:pPr>
            <w:r>
              <w:rPr>
                <w:rFonts w:hint="cs"/>
                <w:sz w:val="16"/>
                <w:szCs w:val="24"/>
                <w:rtl/>
                <w:lang w:val="en-ZW" w:bidi="ar-EG"/>
              </w:rPr>
              <w:t>734 10</w:t>
            </w:r>
          </w:p>
        </w:tc>
        <w:tc>
          <w:tcPr>
            <w:tcW w:w="1307" w:type="dxa"/>
            <w:shd w:val="clear" w:color="auto" w:fill="auto"/>
            <w:vAlign w:val="bottom"/>
          </w:tcPr>
          <w:p w:rsidR="00D84D51" w:rsidRPr="00F407EC" w:rsidRDefault="00D84D51" w:rsidP="009E690B">
            <w:pPr>
              <w:rPr>
                <w:rFonts w:hint="cs"/>
                <w:sz w:val="16"/>
                <w:szCs w:val="24"/>
                <w:rtl/>
                <w:lang w:val="en-ZW" w:bidi="ar-EG"/>
              </w:rPr>
            </w:pPr>
            <w:r>
              <w:rPr>
                <w:rFonts w:hint="cs"/>
                <w:sz w:val="16"/>
                <w:szCs w:val="24"/>
                <w:rtl/>
                <w:lang w:val="en-ZW" w:bidi="ar-EG"/>
              </w:rPr>
              <w:t>7.0</w:t>
            </w:r>
          </w:p>
        </w:tc>
      </w:tr>
      <w:tr w:rsidR="00D84D51" w:rsidRPr="00F407EC">
        <w:tblPrEx>
          <w:tblCellMar>
            <w:top w:w="0" w:type="dxa"/>
            <w:bottom w:w="0" w:type="dxa"/>
          </w:tblCellMar>
        </w:tblPrEx>
        <w:trPr>
          <w:cantSplit/>
          <w:jc w:val="center"/>
        </w:trPr>
        <w:tc>
          <w:tcPr>
            <w:tcW w:w="2007" w:type="dxa"/>
            <w:tcBorders>
              <w:bottom w:val="single" w:sz="4" w:space="0" w:color="auto"/>
            </w:tcBorders>
            <w:shd w:val="clear" w:color="auto" w:fill="auto"/>
            <w:vAlign w:val="bottom"/>
          </w:tcPr>
          <w:p w:rsidR="00D84D51" w:rsidRPr="00F407EC" w:rsidRDefault="004A27B5" w:rsidP="009E690B">
            <w:pPr>
              <w:rPr>
                <w:rFonts w:hint="cs"/>
                <w:sz w:val="16"/>
                <w:szCs w:val="24"/>
                <w:rtl/>
                <w:lang w:val="en-ZW" w:bidi="ar-EG"/>
              </w:rPr>
            </w:pPr>
            <w:r>
              <w:rPr>
                <w:rFonts w:hint="cs"/>
                <w:sz w:val="16"/>
                <w:szCs w:val="24"/>
                <w:rtl/>
                <w:lang w:val="en-ZW" w:bidi="ar-EG"/>
              </w:rPr>
              <w:t>وزارات وإدارات حكومية</w:t>
            </w:r>
          </w:p>
        </w:tc>
        <w:tc>
          <w:tcPr>
            <w:tcW w:w="1307" w:type="dxa"/>
            <w:tcBorders>
              <w:bottom w:val="single" w:sz="4" w:space="0" w:color="auto"/>
            </w:tcBorders>
            <w:shd w:val="clear" w:color="auto" w:fill="auto"/>
            <w:vAlign w:val="bottom"/>
          </w:tcPr>
          <w:p w:rsidR="00D84D51" w:rsidRPr="00F407EC" w:rsidRDefault="00D84D51" w:rsidP="009E690B">
            <w:pPr>
              <w:rPr>
                <w:rFonts w:hint="cs"/>
                <w:sz w:val="16"/>
                <w:szCs w:val="24"/>
                <w:rtl/>
                <w:lang w:val="en-ZW" w:bidi="ar-EG"/>
              </w:rPr>
            </w:pPr>
            <w:r>
              <w:rPr>
                <w:rFonts w:hint="cs"/>
                <w:sz w:val="16"/>
                <w:szCs w:val="24"/>
                <w:rtl/>
                <w:lang w:val="en-ZW" w:bidi="ar-EG"/>
              </w:rPr>
              <w:t>033 20</w:t>
            </w:r>
          </w:p>
        </w:tc>
        <w:tc>
          <w:tcPr>
            <w:tcW w:w="1307" w:type="dxa"/>
            <w:tcBorders>
              <w:bottom w:val="single" w:sz="4" w:space="0" w:color="auto"/>
            </w:tcBorders>
            <w:shd w:val="clear" w:color="auto" w:fill="auto"/>
            <w:vAlign w:val="bottom"/>
          </w:tcPr>
          <w:p w:rsidR="00D84D51" w:rsidRPr="00F407EC" w:rsidRDefault="00D84D51" w:rsidP="009E690B">
            <w:pPr>
              <w:rPr>
                <w:rFonts w:hint="cs"/>
                <w:sz w:val="16"/>
                <w:szCs w:val="24"/>
                <w:rtl/>
                <w:lang w:val="en-ZW" w:bidi="ar-EG"/>
              </w:rPr>
            </w:pPr>
            <w:r>
              <w:rPr>
                <w:rFonts w:hint="cs"/>
                <w:sz w:val="16"/>
                <w:szCs w:val="24"/>
                <w:rtl/>
                <w:lang w:val="en-ZW" w:bidi="ar-EG"/>
              </w:rPr>
              <w:t>19.3</w:t>
            </w:r>
          </w:p>
        </w:tc>
        <w:tc>
          <w:tcPr>
            <w:tcW w:w="1307" w:type="dxa"/>
            <w:tcBorders>
              <w:bottom w:val="single" w:sz="4" w:space="0" w:color="auto"/>
            </w:tcBorders>
            <w:shd w:val="clear" w:color="auto" w:fill="auto"/>
            <w:vAlign w:val="bottom"/>
          </w:tcPr>
          <w:p w:rsidR="00D84D51" w:rsidRPr="00F407EC" w:rsidRDefault="00D84D51" w:rsidP="009E690B">
            <w:pPr>
              <w:rPr>
                <w:rFonts w:hint="cs"/>
                <w:sz w:val="16"/>
                <w:szCs w:val="24"/>
                <w:rtl/>
                <w:lang w:val="en-ZW" w:bidi="ar-EG"/>
              </w:rPr>
            </w:pPr>
            <w:r>
              <w:rPr>
                <w:rFonts w:hint="cs"/>
                <w:sz w:val="16"/>
                <w:szCs w:val="24"/>
                <w:rtl/>
                <w:lang w:val="en-ZW" w:bidi="ar-EG"/>
              </w:rPr>
              <w:t>201 12</w:t>
            </w:r>
          </w:p>
        </w:tc>
        <w:tc>
          <w:tcPr>
            <w:tcW w:w="1307" w:type="dxa"/>
            <w:tcBorders>
              <w:bottom w:val="single" w:sz="4" w:space="0" w:color="auto"/>
            </w:tcBorders>
            <w:shd w:val="clear" w:color="auto" w:fill="auto"/>
            <w:vAlign w:val="bottom"/>
          </w:tcPr>
          <w:p w:rsidR="00D84D51" w:rsidRPr="00F407EC" w:rsidRDefault="00D84D51" w:rsidP="009E690B">
            <w:pPr>
              <w:rPr>
                <w:rFonts w:hint="cs"/>
                <w:sz w:val="16"/>
                <w:szCs w:val="24"/>
                <w:rtl/>
                <w:lang w:val="en-ZW" w:bidi="ar-EG"/>
              </w:rPr>
            </w:pPr>
            <w:r>
              <w:rPr>
                <w:rFonts w:hint="cs"/>
                <w:sz w:val="16"/>
                <w:szCs w:val="24"/>
                <w:rtl/>
                <w:lang w:val="en-ZW" w:bidi="ar-EG"/>
              </w:rPr>
              <w:t>24.6</w:t>
            </w:r>
          </w:p>
        </w:tc>
        <w:tc>
          <w:tcPr>
            <w:tcW w:w="1307" w:type="dxa"/>
            <w:tcBorders>
              <w:bottom w:val="single" w:sz="4" w:space="0" w:color="auto"/>
            </w:tcBorders>
            <w:shd w:val="clear" w:color="auto" w:fill="auto"/>
            <w:vAlign w:val="bottom"/>
          </w:tcPr>
          <w:p w:rsidR="00D84D51" w:rsidRPr="00F407EC" w:rsidRDefault="00D84D51" w:rsidP="009E690B">
            <w:pPr>
              <w:rPr>
                <w:rFonts w:hint="cs"/>
                <w:sz w:val="16"/>
                <w:szCs w:val="24"/>
                <w:rtl/>
                <w:lang w:val="en-ZW" w:bidi="ar-EG"/>
              </w:rPr>
            </w:pPr>
            <w:r>
              <w:rPr>
                <w:rFonts w:hint="cs"/>
                <w:sz w:val="16"/>
                <w:szCs w:val="24"/>
                <w:rtl/>
                <w:lang w:val="en-ZW" w:bidi="ar-EG"/>
              </w:rPr>
              <w:t>234 32</w:t>
            </w:r>
          </w:p>
        </w:tc>
        <w:tc>
          <w:tcPr>
            <w:tcW w:w="1307" w:type="dxa"/>
            <w:tcBorders>
              <w:bottom w:val="single" w:sz="4" w:space="0" w:color="auto"/>
            </w:tcBorders>
            <w:shd w:val="clear" w:color="auto" w:fill="auto"/>
            <w:vAlign w:val="bottom"/>
          </w:tcPr>
          <w:p w:rsidR="00D84D51" w:rsidRPr="00F407EC" w:rsidRDefault="00D84D51" w:rsidP="009E690B">
            <w:pPr>
              <w:rPr>
                <w:rFonts w:hint="cs"/>
                <w:sz w:val="16"/>
                <w:szCs w:val="24"/>
                <w:rtl/>
                <w:lang w:val="en-ZW" w:bidi="ar-EG"/>
              </w:rPr>
            </w:pPr>
            <w:r>
              <w:rPr>
                <w:rFonts w:hint="cs"/>
                <w:sz w:val="16"/>
                <w:szCs w:val="24"/>
                <w:rtl/>
                <w:lang w:val="en-ZW" w:bidi="ar-EG"/>
              </w:rPr>
              <w:t>21.0</w:t>
            </w:r>
          </w:p>
        </w:tc>
      </w:tr>
      <w:tr w:rsidR="00D84D51" w:rsidRPr="00B7249E">
        <w:tblPrEx>
          <w:tblCellMar>
            <w:top w:w="0" w:type="dxa"/>
            <w:bottom w:w="0" w:type="dxa"/>
          </w:tblCellMar>
        </w:tblPrEx>
        <w:trPr>
          <w:cantSplit/>
          <w:jc w:val="center"/>
        </w:trPr>
        <w:tc>
          <w:tcPr>
            <w:tcW w:w="2007" w:type="dxa"/>
            <w:tcBorders>
              <w:top w:val="single" w:sz="4" w:space="0" w:color="auto"/>
              <w:bottom w:val="single" w:sz="4" w:space="0" w:color="auto"/>
            </w:tcBorders>
            <w:shd w:val="clear" w:color="auto" w:fill="auto"/>
            <w:vAlign w:val="bottom"/>
          </w:tcPr>
          <w:p w:rsidR="00D84D51" w:rsidRPr="00B7249E" w:rsidRDefault="00D84D51" w:rsidP="009E690B">
            <w:pPr>
              <w:rPr>
                <w:rFonts w:hint="cs"/>
                <w:b/>
                <w:bCs/>
                <w:sz w:val="16"/>
                <w:szCs w:val="24"/>
                <w:rtl/>
                <w:lang w:val="en-ZW" w:bidi="ar-EG"/>
              </w:rPr>
            </w:pPr>
            <w:r w:rsidRPr="00B7249E">
              <w:rPr>
                <w:rFonts w:hint="cs"/>
                <w:b/>
                <w:bCs/>
                <w:sz w:val="16"/>
                <w:szCs w:val="24"/>
                <w:rtl/>
                <w:lang w:val="en-ZW" w:bidi="ar-EG"/>
              </w:rPr>
              <w:t>المجموع</w:t>
            </w:r>
          </w:p>
        </w:tc>
        <w:tc>
          <w:tcPr>
            <w:tcW w:w="1307" w:type="dxa"/>
            <w:tcBorders>
              <w:top w:val="single" w:sz="4" w:space="0" w:color="auto"/>
              <w:bottom w:val="single" w:sz="4" w:space="0" w:color="auto"/>
            </w:tcBorders>
            <w:shd w:val="clear" w:color="auto" w:fill="auto"/>
            <w:vAlign w:val="bottom"/>
          </w:tcPr>
          <w:p w:rsidR="00D84D51" w:rsidRPr="00B7249E" w:rsidRDefault="00D84D51" w:rsidP="009E690B">
            <w:pPr>
              <w:rPr>
                <w:rFonts w:hint="cs"/>
                <w:b/>
                <w:bCs/>
                <w:sz w:val="16"/>
                <w:szCs w:val="24"/>
                <w:rtl/>
                <w:lang w:val="en-ZW" w:bidi="ar-EG"/>
              </w:rPr>
            </w:pPr>
            <w:r w:rsidRPr="00B7249E">
              <w:rPr>
                <w:rFonts w:hint="cs"/>
                <w:b/>
                <w:bCs/>
                <w:sz w:val="16"/>
                <w:szCs w:val="24"/>
                <w:rtl/>
                <w:lang w:val="en-ZW" w:bidi="ar-EG"/>
              </w:rPr>
              <w:t>809 103</w:t>
            </w:r>
          </w:p>
        </w:tc>
        <w:tc>
          <w:tcPr>
            <w:tcW w:w="1307" w:type="dxa"/>
            <w:tcBorders>
              <w:top w:val="single" w:sz="4" w:space="0" w:color="auto"/>
              <w:bottom w:val="single" w:sz="4" w:space="0" w:color="auto"/>
            </w:tcBorders>
            <w:shd w:val="clear" w:color="auto" w:fill="auto"/>
            <w:vAlign w:val="bottom"/>
          </w:tcPr>
          <w:p w:rsidR="00D84D51" w:rsidRPr="00B7249E" w:rsidRDefault="00D84D51" w:rsidP="009E690B">
            <w:pPr>
              <w:rPr>
                <w:rFonts w:hint="cs"/>
                <w:b/>
                <w:bCs/>
                <w:sz w:val="16"/>
                <w:szCs w:val="24"/>
                <w:rtl/>
                <w:lang w:val="en-ZW" w:bidi="ar-EG"/>
              </w:rPr>
            </w:pPr>
            <w:r w:rsidRPr="00B7249E">
              <w:rPr>
                <w:rFonts w:hint="cs"/>
                <w:b/>
                <w:bCs/>
                <w:sz w:val="16"/>
                <w:szCs w:val="24"/>
                <w:rtl/>
                <w:lang w:val="en-ZW" w:bidi="ar-EG"/>
              </w:rPr>
              <w:t>100.0</w:t>
            </w:r>
          </w:p>
        </w:tc>
        <w:tc>
          <w:tcPr>
            <w:tcW w:w="1307" w:type="dxa"/>
            <w:tcBorders>
              <w:top w:val="single" w:sz="4" w:space="0" w:color="auto"/>
              <w:bottom w:val="single" w:sz="4" w:space="0" w:color="auto"/>
            </w:tcBorders>
            <w:shd w:val="clear" w:color="auto" w:fill="auto"/>
            <w:vAlign w:val="bottom"/>
          </w:tcPr>
          <w:p w:rsidR="00D84D51" w:rsidRPr="00B7249E" w:rsidRDefault="00D84D51" w:rsidP="009E690B">
            <w:pPr>
              <w:rPr>
                <w:rFonts w:hint="cs"/>
                <w:b/>
                <w:bCs/>
                <w:sz w:val="16"/>
                <w:szCs w:val="24"/>
                <w:rtl/>
                <w:lang w:val="en-ZW" w:bidi="ar-EG"/>
              </w:rPr>
            </w:pPr>
            <w:r w:rsidRPr="00B7249E">
              <w:rPr>
                <w:rFonts w:hint="cs"/>
                <w:b/>
                <w:bCs/>
                <w:sz w:val="16"/>
                <w:szCs w:val="24"/>
                <w:rtl/>
                <w:lang w:val="en-ZW" w:bidi="ar-EG"/>
              </w:rPr>
              <w:t>883 49</w:t>
            </w:r>
          </w:p>
        </w:tc>
        <w:tc>
          <w:tcPr>
            <w:tcW w:w="1307" w:type="dxa"/>
            <w:tcBorders>
              <w:top w:val="single" w:sz="4" w:space="0" w:color="auto"/>
              <w:bottom w:val="single" w:sz="4" w:space="0" w:color="auto"/>
            </w:tcBorders>
            <w:shd w:val="clear" w:color="auto" w:fill="auto"/>
            <w:vAlign w:val="bottom"/>
          </w:tcPr>
          <w:p w:rsidR="00D84D51" w:rsidRPr="00B7249E" w:rsidRDefault="00D84D51" w:rsidP="009E690B">
            <w:pPr>
              <w:rPr>
                <w:rFonts w:hint="cs"/>
                <w:b/>
                <w:bCs/>
                <w:sz w:val="16"/>
                <w:szCs w:val="24"/>
                <w:rtl/>
                <w:lang w:val="en-ZW" w:bidi="ar-EG"/>
              </w:rPr>
            </w:pPr>
            <w:r w:rsidRPr="00B7249E">
              <w:rPr>
                <w:rFonts w:hint="cs"/>
                <w:b/>
                <w:bCs/>
                <w:sz w:val="16"/>
                <w:szCs w:val="24"/>
                <w:rtl/>
                <w:lang w:val="en-ZW" w:bidi="ar-EG"/>
              </w:rPr>
              <w:t>100.0</w:t>
            </w:r>
          </w:p>
        </w:tc>
        <w:tc>
          <w:tcPr>
            <w:tcW w:w="1307" w:type="dxa"/>
            <w:tcBorders>
              <w:top w:val="single" w:sz="4" w:space="0" w:color="auto"/>
              <w:bottom w:val="single" w:sz="4" w:space="0" w:color="auto"/>
            </w:tcBorders>
            <w:shd w:val="clear" w:color="auto" w:fill="auto"/>
            <w:vAlign w:val="bottom"/>
          </w:tcPr>
          <w:p w:rsidR="00D84D51" w:rsidRPr="00B7249E" w:rsidRDefault="00D84D51" w:rsidP="009E690B">
            <w:pPr>
              <w:rPr>
                <w:rFonts w:hint="cs"/>
                <w:b/>
                <w:bCs/>
                <w:sz w:val="16"/>
                <w:szCs w:val="24"/>
                <w:rtl/>
                <w:lang w:val="en-ZW" w:bidi="ar-EG"/>
              </w:rPr>
            </w:pPr>
            <w:r w:rsidRPr="00B7249E">
              <w:rPr>
                <w:rFonts w:hint="cs"/>
                <w:b/>
                <w:bCs/>
                <w:sz w:val="16"/>
                <w:szCs w:val="24"/>
                <w:rtl/>
                <w:lang w:val="en-ZW" w:bidi="ar-EG"/>
              </w:rPr>
              <w:t>692 153</w:t>
            </w:r>
          </w:p>
        </w:tc>
        <w:tc>
          <w:tcPr>
            <w:tcW w:w="1307" w:type="dxa"/>
            <w:tcBorders>
              <w:top w:val="single" w:sz="4" w:space="0" w:color="auto"/>
              <w:bottom w:val="single" w:sz="4" w:space="0" w:color="auto"/>
            </w:tcBorders>
            <w:shd w:val="clear" w:color="auto" w:fill="auto"/>
            <w:vAlign w:val="bottom"/>
          </w:tcPr>
          <w:p w:rsidR="00D84D51" w:rsidRPr="00B7249E" w:rsidRDefault="00D84D51" w:rsidP="009E690B">
            <w:pPr>
              <w:rPr>
                <w:rFonts w:hint="cs"/>
                <w:b/>
                <w:bCs/>
                <w:sz w:val="16"/>
                <w:szCs w:val="24"/>
                <w:rtl/>
                <w:lang w:val="en-ZW" w:bidi="ar-EG"/>
              </w:rPr>
            </w:pPr>
            <w:r w:rsidRPr="00B7249E">
              <w:rPr>
                <w:rFonts w:hint="cs"/>
                <w:b/>
                <w:bCs/>
                <w:sz w:val="16"/>
                <w:szCs w:val="24"/>
                <w:rtl/>
                <w:lang w:val="en-ZW" w:bidi="ar-EG"/>
              </w:rPr>
              <w:t>100.0</w:t>
            </w:r>
          </w:p>
        </w:tc>
      </w:tr>
    </w:tbl>
    <w:p w:rsidR="00590D5B" w:rsidRDefault="00590D5B">
      <w:r>
        <w:br w:type="page"/>
      </w:r>
    </w:p>
    <w:tbl>
      <w:tblPr>
        <w:bidiVisual/>
        <w:tblW w:w="9849" w:type="dxa"/>
        <w:jc w:val="center"/>
        <w:tblLayout w:type="fixed"/>
        <w:tblCellMar>
          <w:left w:w="0" w:type="dxa"/>
          <w:right w:w="0" w:type="dxa"/>
        </w:tblCellMar>
        <w:tblLook w:val="0000" w:firstRow="0" w:lastRow="0" w:firstColumn="0" w:lastColumn="0" w:noHBand="0" w:noVBand="0"/>
      </w:tblPr>
      <w:tblGrid>
        <w:gridCol w:w="2007"/>
        <w:gridCol w:w="1307"/>
        <w:gridCol w:w="1307"/>
        <w:gridCol w:w="1307"/>
        <w:gridCol w:w="1307"/>
        <w:gridCol w:w="1307"/>
        <w:gridCol w:w="1307"/>
      </w:tblGrid>
      <w:tr w:rsidR="00D84D51" w:rsidRPr="00F407EC">
        <w:tblPrEx>
          <w:tblCellMar>
            <w:top w:w="0" w:type="dxa"/>
            <w:bottom w:w="0" w:type="dxa"/>
          </w:tblCellMar>
        </w:tblPrEx>
        <w:trPr>
          <w:cantSplit/>
          <w:jc w:val="center"/>
        </w:trPr>
        <w:tc>
          <w:tcPr>
            <w:tcW w:w="2007" w:type="dxa"/>
            <w:tcBorders>
              <w:top w:val="single" w:sz="4" w:space="0" w:color="auto"/>
              <w:bottom w:val="single" w:sz="4" w:space="0" w:color="auto"/>
            </w:tcBorders>
            <w:shd w:val="clear" w:color="auto" w:fill="auto"/>
            <w:vAlign w:val="bottom"/>
          </w:tcPr>
          <w:p w:rsidR="00D84D51" w:rsidRPr="00F407EC" w:rsidRDefault="00D84D51" w:rsidP="009E690B">
            <w:pPr>
              <w:rPr>
                <w:rFonts w:hint="cs"/>
                <w:sz w:val="16"/>
                <w:szCs w:val="24"/>
                <w:rtl/>
                <w:lang w:val="en-ZW" w:bidi="ar-EG"/>
              </w:rPr>
            </w:pPr>
          </w:p>
        </w:tc>
        <w:tc>
          <w:tcPr>
            <w:tcW w:w="1307" w:type="dxa"/>
            <w:tcBorders>
              <w:top w:val="single" w:sz="4" w:space="0" w:color="auto"/>
              <w:bottom w:val="single" w:sz="4" w:space="0" w:color="auto"/>
            </w:tcBorders>
            <w:shd w:val="clear" w:color="auto" w:fill="auto"/>
            <w:vAlign w:val="bottom"/>
          </w:tcPr>
          <w:p w:rsidR="00D84D51" w:rsidRPr="00F407EC" w:rsidRDefault="00D84D51" w:rsidP="009E690B">
            <w:pPr>
              <w:rPr>
                <w:rFonts w:hint="cs"/>
                <w:sz w:val="16"/>
                <w:szCs w:val="24"/>
                <w:rtl/>
                <w:lang w:val="en-ZW" w:bidi="ar-EG"/>
              </w:rPr>
            </w:pPr>
          </w:p>
        </w:tc>
        <w:tc>
          <w:tcPr>
            <w:tcW w:w="3921" w:type="dxa"/>
            <w:gridSpan w:val="3"/>
            <w:tcBorders>
              <w:top w:val="single" w:sz="4" w:space="0" w:color="auto"/>
              <w:bottom w:val="single" w:sz="4" w:space="0" w:color="auto"/>
            </w:tcBorders>
            <w:shd w:val="clear" w:color="auto" w:fill="auto"/>
            <w:vAlign w:val="bottom"/>
          </w:tcPr>
          <w:p w:rsidR="00D84D51" w:rsidRPr="00565640" w:rsidRDefault="00D84D51" w:rsidP="009E690B">
            <w:pPr>
              <w:jc w:val="center"/>
              <w:rPr>
                <w:rFonts w:hint="cs"/>
                <w:b/>
                <w:bCs/>
                <w:sz w:val="16"/>
                <w:szCs w:val="24"/>
                <w:rtl/>
                <w:lang w:val="en-ZW" w:bidi="ar-EG"/>
              </w:rPr>
            </w:pPr>
            <w:r w:rsidRPr="00565640">
              <w:rPr>
                <w:rFonts w:hint="cs"/>
                <w:b/>
                <w:bCs/>
                <w:sz w:val="16"/>
                <w:szCs w:val="24"/>
                <w:rtl/>
                <w:lang w:val="en-ZW" w:bidi="ar-EG"/>
              </w:rPr>
              <w:t>تموز/يوليه - أيلول/سبتمبر 2005</w:t>
            </w:r>
            <w:r w:rsidR="00565640" w:rsidRPr="00565640">
              <w:rPr>
                <w:rFonts w:hint="cs"/>
                <w:b/>
                <w:bCs/>
                <w:sz w:val="16"/>
                <w:szCs w:val="24"/>
                <w:rtl/>
                <w:lang w:val="en-ZW" w:bidi="ar-EG"/>
              </w:rPr>
              <w:t xml:space="preserve"> (منقح)</w:t>
            </w:r>
          </w:p>
        </w:tc>
        <w:tc>
          <w:tcPr>
            <w:tcW w:w="1307" w:type="dxa"/>
            <w:tcBorders>
              <w:top w:val="single" w:sz="4" w:space="0" w:color="auto"/>
              <w:bottom w:val="single" w:sz="4" w:space="0" w:color="auto"/>
            </w:tcBorders>
            <w:shd w:val="clear" w:color="auto" w:fill="auto"/>
            <w:vAlign w:val="bottom"/>
          </w:tcPr>
          <w:p w:rsidR="00D84D51" w:rsidRPr="00F407EC" w:rsidRDefault="00D84D51" w:rsidP="009E690B">
            <w:pPr>
              <w:rPr>
                <w:rFonts w:hint="cs"/>
                <w:sz w:val="16"/>
                <w:szCs w:val="24"/>
                <w:rtl/>
                <w:lang w:val="en-ZW" w:bidi="ar-EG"/>
              </w:rPr>
            </w:pPr>
          </w:p>
        </w:tc>
        <w:tc>
          <w:tcPr>
            <w:tcW w:w="1307" w:type="dxa"/>
            <w:tcBorders>
              <w:top w:val="single" w:sz="4" w:space="0" w:color="auto"/>
              <w:bottom w:val="single" w:sz="4" w:space="0" w:color="auto"/>
            </w:tcBorders>
            <w:shd w:val="clear" w:color="auto" w:fill="auto"/>
            <w:vAlign w:val="bottom"/>
          </w:tcPr>
          <w:p w:rsidR="00D84D51" w:rsidRPr="00F407EC" w:rsidRDefault="00D84D51" w:rsidP="009E690B">
            <w:pPr>
              <w:rPr>
                <w:rFonts w:hint="cs"/>
                <w:sz w:val="16"/>
                <w:szCs w:val="24"/>
                <w:rtl/>
                <w:lang w:val="en-ZW" w:bidi="ar-EG"/>
              </w:rPr>
            </w:pPr>
          </w:p>
        </w:tc>
      </w:tr>
      <w:tr w:rsidR="00D84D51" w:rsidRPr="00F407EC">
        <w:tblPrEx>
          <w:tblCellMar>
            <w:top w:w="0" w:type="dxa"/>
            <w:bottom w:w="0" w:type="dxa"/>
          </w:tblCellMar>
        </w:tblPrEx>
        <w:trPr>
          <w:cantSplit/>
          <w:jc w:val="center"/>
        </w:trPr>
        <w:tc>
          <w:tcPr>
            <w:tcW w:w="2007" w:type="dxa"/>
            <w:tcBorders>
              <w:top w:val="single" w:sz="4" w:space="0" w:color="auto"/>
            </w:tcBorders>
            <w:shd w:val="clear" w:color="auto" w:fill="auto"/>
            <w:vAlign w:val="bottom"/>
          </w:tcPr>
          <w:p w:rsidR="00D84D51" w:rsidRPr="00F407EC" w:rsidRDefault="00590D5B" w:rsidP="009E690B">
            <w:pPr>
              <w:rPr>
                <w:rFonts w:hint="cs"/>
                <w:sz w:val="16"/>
                <w:szCs w:val="24"/>
                <w:rtl/>
                <w:lang w:val="en-ZW" w:bidi="ar-EG"/>
              </w:rPr>
            </w:pPr>
            <w:r>
              <w:rPr>
                <w:rFonts w:hint="cs"/>
                <w:sz w:val="16"/>
                <w:szCs w:val="24"/>
                <w:rtl/>
                <w:lang w:val="en-ZW" w:bidi="ar-EG"/>
              </w:rPr>
              <w:t>خاص</w:t>
            </w:r>
          </w:p>
        </w:tc>
        <w:tc>
          <w:tcPr>
            <w:tcW w:w="1307" w:type="dxa"/>
            <w:tcBorders>
              <w:top w:val="single" w:sz="4" w:space="0" w:color="auto"/>
            </w:tcBorders>
            <w:shd w:val="clear" w:color="auto" w:fill="auto"/>
            <w:vAlign w:val="bottom"/>
          </w:tcPr>
          <w:p w:rsidR="00D84D51" w:rsidRPr="00F407EC" w:rsidRDefault="00D84D51" w:rsidP="009E690B">
            <w:pPr>
              <w:rPr>
                <w:rFonts w:hint="cs"/>
                <w:sz w:val="16"/>
                <w:szCs w:val="24"/>
                <w:rtl/>
                <w:lang w:val="en-ZW" w:bidi="ar-EG"/>
              </w:rPr>
            </w:pPr>
            <w:r>
              <w:rPr>
                <w:rFonts w:hint="cs"/>
                <w:sz w:val="16"/>
                <w:szCs w:val="24"/>
                <w:rtl/>
                <w:lang w:val="en-ZW" w:bidi="ar-EG"/>
              </w:rPr>
              <w:t>729 70</w:t>
            </w:r>
          </w:p>
        </w:tc>
        <w:tc>
          <w:tcPr>
            <w:tcW w:w="1307" w:type="dxa"/>
            <w:tcBorders>
              <w:top w:val="single" w:sz="4" w:space="0" w:color="auto"/>
            </w:tcBorders>
            <w:shd w:val="clear" w:color="auto" w:fill="auto"/>
            <w:vAlign w:val="bottom"/>
          </w:tcPr>
          <w:p w:rsidR="00D84D51" w:rsidRPr="00F407EC" w:rsidRDefault="00D84D51" w:rsidP="009E690B">
            <w:pPr>
              <w:rPr>
                <w:rFonts w:hint="cs"/>
                <w:sz w:val="16"/>
                <w:szCs w:val="24"/>
                <w:rtl/>
                <w:lang w:val="en-ZW" w:bidi="ar-EG"/>
              </w:rPr>
            </w:pPr>
            <w:r>
              <w:rPr>
                <w:rFonts w:hint="cs"/>
                <w:sz w:val="16"/>
                <w:szCs w:val="24"/>
                <w:rtl/>
                <w:lang w:val="en-ZW" w:bidi="ar-EG"/>
              </w:rPr>
              <w:t>69.0</w:t>
            </w:r>
          </w:p>
        </w:tc>
        <w:tc>
          <w:tcPr>
            <w:tcW w:w="1307" w:type="dxa"/>
            <w:tcBorders>
              <w:top w:val="single" w:sz="4" w:space="0" w:color="auto"/>
            </w:tcBorders>
            <w:shd w:val="clear" w:color="auto" w:fill="auto"/>
            <w:vAlign w:val="bottom"/>
          </w:tcPr>
          <w:p w:rsidR="00D84D51" w:rsidRPr="00F407EC" w:rsidRDefault="00D84D51" w:rsidP="009E690B">
            <w:pPr>
              <w:rPr>
                <w:rFonts w:hint="cs"/>
                <w:sz w:val="16"/>
                <w:szCs w:val="24"/>
                <w:rtl/>
                <w:lang w:val="en-ZW" w:bidi="ar-EG"/>
              </w:rPr>
            </w:pPr>
            <w:r>
              <w:rPr>
                <w:rFonts w:hint="cs"/>
                <w:sz w:val="16"/>
                <w:szCs w:val="24"/>
                <w:rtl/>
                <w:lang w:val="en-ZW" w:bidi="ar-EG"/>
              </w:rPr>
              <w:t>546 31</w:t>
            </w:r>
          </w:p>
        </w:tc>
        <w:tc>
          <w:tcPr>
            <w:tcW w:w="1307" w:type="dxa"/>
            <w:tcBorders>
              <w:top w:val="single" w:sz="4" w:space="0" w:color="auto"/>
            </w:tcBorders>
            <w:shd w:val="clear" w:color="auto" w:fill="auto"/>
            <w:vAlign w:val="bottom"/>
          </w:tcPr>
          <w:p w:rsidR="00D84D51" w:rsidRPr="00F407EC" w:rsidRDefault="00D84D51" w:rsidP="009E690B">
            <w:pPr>
              <w:rPr>
                <w:rFonts w:hint="cs"/>
                <w:sz w:val="16"/>
                <w:szCs w:val="24"/>
                <w:rtl/>
                <w:lang w:val="en-ZW" w:bidi="ar-EG"/>
              </w:rPr>
            </w:pPr>
            <w:r>
              <w:rPr>
                <w:rFonts w:hint="cs"/>
                <w:sz w:val="16"/>
                <w:szCs w:val="24"/>
                <w:rtl/>
                <w:lang w:val="en-ZW" w:bidi="ar-EG"/>
              </w:rPr>
              <w:t>67.1</w:t>
            </w:r>
          </w:p>
        </w:tc>
        <w:tc>
          <w:tcPr>
            <w:tcW w:w="1307" w:type="dxa"/>
            <w:tcBorders>
              <w:top w:val="single" w:sz="4" w:space="0" w:color="auto"/>
            </w:tcBorders>
            <w:shd w:val="clear" w:color="auto" w:fill="auto"/>
            <w:vAlign w:val="bottom"/>
          </w:tcPr>
          <w:p w:rsidR="00D84D51" w:rsidRPr="00F407EC" w:rsidRDefault="00D84D51" w:rsidP="009E690B">
            <w:pPr>
              <w:rPr>
                <w:rFonts w:hint="cs"/>
                <w:sz w:val="16"/>
                <w:szCs w:val="24"/>
                <w:rtl/>
                <w:lang w:val="en-ZW" w:bidi="ar-EG"/>
              </w:rPr>
            </w:pPr>
            <w:r>
              <w:rPr>
                <w:rFonts w:hint="cs"/>
                <w:sz w:val="16"/>
                <w:szCs w:val="24"/>
                <w:rtl/>
                <w:lang w:val="en-ZW" w:bidi="ar-EG"/>
              </w:rPr>
              <w:t>275 102</w:t>
            </w:r>
          </w:p>
        </w:tc>
        <w:tc>
          <w:tcPr>
            <w:tcW w:w="1307" w:type="dxa"/>
            <w:tcBorders>
              <w:top w:val="single" w:sz="4" w:space="0" w:color="auto"/>
            </w:tcBorders>
            <w:shd w:val="clear" w:color="auto" w:fill="auto"/>
            <w:vAlign w:val="bottom"/>
          </w:tcPr>
          <w:p w:rsidR="00D84D51" w:rsidRPr="00F407EC" w:rsidRDefault="00D84D51" w:rsidP="009E690B">
            <w:pPr>
              <w:rPr>
                <w:rFonts w:hint="cs"/>
                <w:sz w:val="16"/>
                <w:szCs w:val="24"/>
                <w:rtl/>
                <w:lang w:val="en-ZW" w:bidi="ar-EG"/>
              </w:rPr>
            </w:pPr>
            <w:r>
              <w:rPr>
                <w:rFonts w:hint="cs"/>
                <w:sz w:val="16"/>
                <w:szCs w:val="24"/>
                <w:rtl/>
                <w:lang w:val="en-ZW" w:bidi="ar-EG"/>
              </w:rPr>
              <w:t>68.3</w:t>
            </w:r>
          </w:p>
        </w:tc>
      </w:tr>
      <w:tr w:rsidR="00D84D51" w:rsidRPr="00F407EC">
        <w:tblPrEx>
          <w:tblCellMar>
            <w:top w:w="0" w:type="dxa"/>
            <w:bottom w:w="0" w:type="dxa"/>
          </w:tblCellMar>
        </w:tblPrEx>
        <w:trPr>
          <w:cantSplit/>
          <w:jc w:val="center"/>
        </w:trPr>
        <w:tc>
          <w:tcPr>
            <w:tcW w:w="2007" w:type="dxa"/>
            <w:tcBorders>
              <w:bottom w:val="single" w:sz="4" w:space="0" w:color="auto"/>
            </w:tcBorders>
            <w:shd w:val="clear" w:color="auto" w:fill="auto"/>
            <w:vAlign w:val="bottom"/>
          </w:tcPr>
          <w:p w:rsidR="00D84D51" w:rsidRPr="00F407EC" w:rsidRDefault="00590D5B" w:rsidP="009E690B">
            <w:pPr>
              <w:rPr>
                <w:rFonts w:hint="cs"/>
                <w:sz w:val="16"/>
                <w:szCs w:val="24"/>
                <w:rtl/>
                <w:lang w:val="en-ZW" w:bidi="ar-EG"/>
              </w:rPr>
            </w:pPr>
            <w:r>
              <w:rPr>
                <w:rFonts w:hint="cs"/>
                <w:sz w:val="16"/>
                <w:szCs w:val="24"/>
                <w:rtl/>
                <w:lang w:val="en-ZW" w:bidi="ar-EG"/>
              </w:rPr>
              <w:t>عام الأغلبية</w:t>
            </w:r>
          </w:p>
        </w:tc>
        <w:tc>
          <w:tcPr>
            <w:tcW w:w="1307" w:type="dxa"/>
            <w:tcBorders>
              <w:bottom w:val="single" w:sz="4" w:space="0" w:color="auto"/>
            </w:tcBorders>
            <w:shd w:val="clear" w:color="auto" w:fill="auto"/>
            <w:vAlign w:val="bottom"/>
          </w:tcPr>
          <w:p w:rsidR="00D84D51" w:rsidRPr="00F407EC" w:rsidRDefault="00D84D51" w:rsidP="009E690B">
            <w:pPr>
              <w:rPr>
                <w:rFonts w:hint="cs"/>
                <w:sz w:val="16"/>
                <w:szCs w:val="24"/>
                <w:rtl/>
                <w:lang w:val="en-ZW" w:bidi="ar-EG"/>
              </w:rPr>
            </w:pPr>
            <w:r>
              <w:rPr>
                <w:rFonts w:hint="cs"/>
                <w:sz w:val="16"/>
                <w:szCs w:val="24"/>
                <w:rtl/>
                <w:lang w:val="en-ZW" w:bidi="ar-EG"/>
              </w:rPr>
              <w:t>929 3</w:t>
            </w:r>
          </w:p>
        </w:tc>
        <w:tc>
          <w:tcPr>
            <w:tcW w:w="1307" w:type="dxa"/>
            <w:tcBorders>
              <w:bottom w:val="single" w:sz="4" w:space="0" w:color="auto"/>
            </w:tcBorders>
            <w:shd w:val="clear" w:color="auto" w:fill="auto"/>
            <w:vAlign w:val="bottom"/>
          </w:tcPr>
          <w:p w:rsidR="00D84D51" w:rsidRPr="00F407EC" w:rsidRDefault="00D84D51" w:rsidP="009E690B">
            <w:pPr>
              <w:rPr>
                <w:rFonts w:hint="cs"/>
                <w:sz w:val="16"/>
                <w:szCs w:val="24"/>
                <w:rtl/>
                <w:lang w:val="en-ZW" w:bidi="ar-EG"/>
              </w:rPr>
            </w:pPr>
            <w:r>
              <w:rPr>
                <w:rFonts w:hint="cs"/>
                <w:sz w:val="16"/>
                <w:szCs w:val="24"/>
                <w:rtl/>
                <w:lang w:val="en-ZW" w:bidi="ar-EG"/>
              </w:rPr>
              <w:t>3.8</w:t>
            </w:r>
          </w:p>
        </w:tc>
        <w:tc>
          <w:tcPr>
            <w:tcW w:w="1307" w:type="dxa"/>
            <w:tcBorders>
              <w:bottom w:val="single" w:sz="4" w:space="0" w:color="auto"/>
            </w:tcBorders>
            <w:shd w:val="clear" w:color="auto" w:fill="auto"/>
            <w:vAlign w:val="bottom"/>
          </w:tcPr>
          <w:p w:rsidR="00D84D51" w:rsidRPr="00F407EC" w:rsidRDefault="00D84D51" w:rsidP="009E690B">
            <w:pPr>
              <w:rPr>
                <w:rFonts w:hint="cs"/>
                <w:sz w:val="16"/>
                <w:szCs w:val="24"/>
                <w:rtl/>
                <w:lang w:val="en-ZW" w:bidi="ar-EG"/>
              </w:rPr>
            </w:pPr>
            <w:r>
              <w:rPr>
                <w:rFonts w:hint="cs"/>
                <w:sz w:val="16"/>
                <w:szCs w:val="24"/>
                <w:rtl/>
                <w:lang w:val="en-ZW" w:bidi="ar-EG"/>
              </w:rPr>
              <w:t>006 1</w:t>
            </w:r>
          </w:p>
        </w:tc>
        <w:tc>
          <w:tcPr>
            <w:tcW w:w="1307" w:type="dxa"/>
            <w:tcBorders>
              <w:bottom w:val="single" w:sz="4" w:space="0" w:color="auto"/>
            </w:tcBorders>
            <w:shd w:val="clear" w:color="auto" w:fill="auto"/>
            <w:vAlign w:val="bottom"/>
          </w:tcPr>
          <w:p w:rsidR="00D84D51" w:rsidRPr="00F407EC" w:rsidRDefault="00D84D51" w:rsidP="009E690B">
            <w:pPr>
              <w:rPr>
                <w:rFonts w:hint="cs"/>
                <w:sz w:val="16"/>
                <w:szCs w:val="24"/>
                <w:rtl/>
                <w:lang w:val="en-ZW" w:bidi="ar-EG"/>
              </w:rPr>
            </w:pPr>
            <w:r>
              <w:rPr>
                <w:rFonts w:hint="cs"/>
                <w:sz w:val="16"/>
                <w:szCs w:val="24"/>
                <w:rtl/>
                <w:lang w:val="en-ZW" w:bidi="ar-EG"/>
              </w:rPr>
              <w:t>2.1</w:t>
            </w:r>
          </w:p>
        </w:tc>
        <w:tc>
          <w:tcPr>
            <w:tcW w:w="1307" w:type="dxa"/>
            <w:tcBorders>
              <w:bottom w:val="single" w:sz="4" w:space="0" w:color="auto"/>
            </w:tcBorders>
            <w:shd w:val="clear" w:color="auto" w:fill="auto"/>
            <w:vAlign w:val="bottom"/>
          </w:tcPr>
          <w:p w:rsidR="00D84D51" w:rsidRPr="00F407EC" w:rsidRDefault="00D84D51" w:rsidP="009E690B">
            <w:pPr>
              <w:rPr>
                <w:rFonts w:hint="cs"/>
                <w:sz w:val="16"/>
                <w:szCs w:val="24"/>
                <w:rtl/>
                <w:lang w:val="en-ZW" w:bidi="ar-EG"/>
              </w:rPr>
            </w:pPr>
            <w:r>
              <w:rPr>
                <w:rFonts w:hint="cs"/>
                <w:sz w:val="16"/>
                <w:szCs w:val="24"/>
                <w:rtl/>
                <w:lang w:val="en-ZW" w:bidi="ar-EG"/>
              </w:rPr>
              <w:t>935 4</w:t>
            </w:r>
          </w:p>
        </w:tc>
        <w:tc>
          <w:tcPr>
            <w:tcW w:w="1307" w:type="dxa"/>
            <w:tcBorders>
              <w:bottom w:val="single" w:sz="4" w:space="0" w:color="auto"/>
            </w:tcBorders>
            <w:shd w:val="clear" w:color="auto" w:fill="auto"/>
            <w:vAlign w:val="bottom"/>
          </w:tcPr>
          <w:p w:rsidR="00D84D51" w:rsidRPr="00F407EC" w:rsidRDefault="00D84D51" w:rsidP="009E690B">
            <w:pPr>
              <w:rPr>
                <w:rFonts w:hint="cs"/>
                <w:sz w:val="16"/>
                <w:szCs w:val="24"/>
                <w:rtl/>
                <w:lang w:val="en-ZW" w:bidi="ar-EG"/>
              </w:rPr>
            </w:pPr>
            <w:r>
              <w:rPr>
                <w:rFonts w:hint="cs"/>
                <w:sz w:val="16"/>
                <w:szCs w:val="24"/>
                <w:rtl/>
                <w:lang w:val="en-ZW" w:bidi="ar-EG"/>
              </w:rPr>
              <w:t>3.3</w:t>
            </w:r>
          </w:p>
        </w:tc>
      </w:tr>
      <w:tr w:rsidR="00D84D51" w:rsidRPr="00F407EC">
        <w:tblPrEx>
          <w:tblCellMar>
            <w:top w:w="0" w:type="dxa"/>
            <w:bottom w:w="0" w:type="dxa"/>
          </w:tblCellMar>
        </w:tblPrEx>
        <w:trPr>
          <w:cantSplit/>
          <w:jc w:val="center"/>
        </w:trPr>
        <w:tc>
          <w:tcPr>
            <w:tcW w:w="2007" w:type="dxa"/>
            <w:tcBorders>
              <w:bottom w:val="single" w:sz="4" w:space="0" w:color="auto"/>
            </w:tcBorders>
            <w:shd w:val="clear" w:color="auto" w:fill="auto"/>
            <w:vAlign w:val="bottom"/>
          </w:tcPr>
          <w:p w:rsidR="00D84D51" w:rsidRPr="00F407EC" w:rsidRDefault="00590D5B" w:rsidP="009E690B">
            <w:pPr>
              <w:rPr>
                <w:rFonts w:hint="cs"/>
                <w:sz w:val="16"/>
                <w:szCs w:val="24"/>
                <w:rtl/>
                <w:lang w:val="en-ZW" w:bidi="ar-EG"/>
              </w:rPr>
            </w:pPr>
            <w:r>
              <w:rPr>
                <w:rFonts w:hint="cs"/>
                <w:sz w:val="16"/>
                <w:szCs w:val="24"/>
                <w:rtl/>
                <w:lang w:val="en-ZW" w:bidi="ar-EG"/>
              </w:rPr>
              <w:t>هيئات قانونية مستقلة</w:t>
            </w:r>
          </w:p>
        </w:tc>
        <w:tc>
          <w:tcPr>
            <w:tcW w:w="1307" w:type="dxa"/>
            <w:tcBorders>
              <w:bottom w:val="single" w:sz="4" w:space="0" w:color="auto"/>
            </w:tcBorders>
            <w:shd w:val="clear" w:color="auto" w:fill="auto"/>
            <w:vAlign w:val="bottom"/>
          </w:tcPr>
          <w:p w:rsidR="00D84D51" w:rsidRPr="00F407EC" w:rsidRDefault="00D84D51" w:rsidP="009E690B">
            <w:pPr>
              <w:rPr>
                <w:rFonts w:hint="cs"/>
                <w:sz w:val="16"/>
                <w:szCs w:val="24"/>
                <w:rtl/>
                <w:lang w:val="en-ZW" w:bidi="ar-EG"/>
              </w:rPr>
            </w:pPr>
            <w:r>
              <w:rPr>
                <w:rFonts w:hint="cs"/>
                <w:sz w:val="16"/>
                <w:szCs w:val="24"/>
                <w:rtl/>
                <w:lang w:val="en-ZW" w:bidi="ar-EG"/>
              </w:rPr>
              <w:t>042 9</w:t>
            </w:r>
          </w:p>
        </w:tc>
        <w:tc>
          <w:tcPr>
            <w:tcW w:w="1307" w:type="dxa"/>
            <w:tcBorders>
              <w:bottom w:val="single" w:sz="4" w:space="0" w:color="auto"/>
            </w:tcBorders>
            <w:shd w:val="clear" w:color="auto" w:fill="auto"/>
            <w:vAlign w:val="bottom"/>
          </w:tcPr>
          <w:p w:rsidR="00D84D51" w:rsidRPr="00F407EC" w:rsidRDefault="00D84D51" w:rsidP="009E690B">
            <w:pPr>
              <w:rPr>
                <w:rFonts w:hint="cs"/>
                <w:sz w:val="16"/>
                <w:szCs w:val="24"/>
                <w:rtl/>
                <w:lang w:val="en-ZW" w:bidi="ar-EG"/>
              </w:rPr>
            </w:pPr>
            <w:r>
              <w:rPr>
                <w:rFonts w:hint="cs"/>
                <w:sz w:val="16"/>
                <w:szCs w:val="24"/>
                <w:rtl/>
                <w:lang w:val="en-ZW" w:bidi="ar-EG"/>
              </w:rPr>
              <w:t>8.8</w:t>
            </w:r>
          </w:p>
        </w:tc>
        <w:tc>
          <w:tcPr>
            <w:tcW w:w="1307" w:type="dxa"/>
            <w:tcBorders>
              <w:bottom w:val="single" w:sz="4" w:space="0" w:color="auto"/>
            </w:tcBorders>
            <w:shd w:val="clear" w:color="auto" w:fill="auto"/>
            <w:vAlign w:val="bottom"/>
          </w:tcPr>
          <w:p w:rsidR="00D84D51" w:rsidRPr="00F407EC" w:rsidRDefault="00D84D51" w:rsidP="009E690B">
            <w:pPr>
              <w:rPr>
                <w:rFonts w:hint="cs"/>
                <w:sz w:val="16"/>
                <w:szCs w:val="24"/>
                <w:rtl/>
                <w:lang w:val="en-ZW" w:bidi="ar-EG"/>
              </w:rPr>
            </w:pPr>
            <w:r>
              <w:rPr>
                <w:rFonts w:hint="cs"/>
                <w:sz w:val="16"/>
                <w:szCs w:val="24"/>
                <w:rtl/>
                <w:lang w:val="en-ZW" w:bidi="ar-EG"/>
              </w:rPr>
              <w:t>867 1</w:t>
            </w:r>
          </w:p>
        </w:tc>
        <w:tc>
          <w:tcPr>
            <w:tcW w:w="1307" w:type="dxa"/>
            <w:tcBorders>
              <w:bottom w:val="single" w:sz="4" w:space="0" w:color="auto"/>
            </w:tcBorders>
            <w:shd w:val="clear" w:color="auto" w:fill="auto"/>
            <w:vAlign w:val="bottom"/>
          </w:tcPr>
          <w:p w:rsidR="00D84D51" w:rsidRPr="00F407EC" w:rsidRDefault="00D84D51" w:rsidP="009E690B">
            <w:pPr>
              <w:rPr>
                <w:rFonts w:hint="cs"/>
                <w:sz w:val="16"/>
                <w:szCs w:val="24"/>
                <w:rtl/>
                <w:lang w:val="en-ZW" w:bidi="ar-EG"/>
              </w:rPr>
            </w:pPr>
            <w:r>
              <w:rPr>
                <w:rFonts w:hint="cs"/>
                <w:sz w:val="16"/>
                <w:szCs w:val="24"/>
                <w:rtl/>
                <w:lang w:val="en-ZW" w:bidi="ar-EG"/>
              </w:rPr>
              <w:t>4.0</w:t>
            </w:r>
          </w:p>
        </w:tc>
        <w:tc>
          <w:tcPr>
            <w:tcW w:w="1307" w:type="dxa"/>
            <w:tcBorders>
              <w:bottom w:val="single" w:sz="4" w:space="0" w:color="auto"/>
            </w:tcBorders>
            <w:shd w:val="clear" w:color="auto" w:fill="auto"/>
            <w:vAlign w:val="bottom"/>
          </w:tcPr>
          <w:p w:rsidR="00D84D51" w:rsidRPr="00F407EC" w:rsidRDefault="00D84D51" w:rsidP="009E690B">
            <w:pPr>
              <w:rPr>
                <w:rFonts w:hint="cs"/>
                <w:sz w:val="16"/>
                <w:szCs w:val="24"/>
                <w:rtl/>
                <w:lang w:val="en-ZW" w:bidi="ar-EG"/>
              </w:rPr>
            </w:pPr>
            <w:r>
              <w:rPr>
                <w:rFonts w:hint="cs"/>
                <w:sz w:val="16"/>
                <w:szCs w:val="24"/>
                <w:rtl/>
                <w:lang w:val="en-ZW" w:bidi="ar-EG"/>
              </w:rPr>
              <w:t>909 10</w:t>
            </w:r>
          </w:p>
        </w:tc>
        <w:tc>
          <w:tcPr>
            <w:tcW w:w="1307" w:type="dxa"/>
            <w:tcBorders>
              <w:bottom w:val="single" w:sz="4" w:space="0" w:color="auto"/>
            </w:tcBorders>
            <w:shd w:val="clear" w:color="auto" w:fill="auto"/>
            <w:vAlign w:val="bottom"/>
          </w:tcPr>
          <w:p w:rsidR="00D84D51" w:rsidRPr="00F407EC" w:rsidRDefault="00D84D51" w:rsidP="009E690B">
            <w:pPr>
              <w:rPr>
                <w:rFonts w:hint="cs"/>
                <w:sz w:val="16"/>
                <w:szCs w:val="24"/>
                <w:rtl/>
                <w:lang w:val="en-ZW" w:bidi="ar-EG"/>
              </w:rPr>
            </w:pPr>
            <w:r>
              <w:rPr>
                <w:rFonts w:hint="cs"/>
                <w:sz w:val="16"/>
                <w:szCs w:val="24"/>
                <w:rtl/>
                <w:lang w:val="en-ZW" w:bidi="ar-EG"/>
              </w:rPr>
              <w:t>7.3</w:t>
            </w:r>
          </w:p>
        </w:tc>
      </w:tr>
      <w:tr w:rsidR="00D84D51" w:rsidRPr="00F407EC">
        <w:tblPrEx>
          <w:tblCellMar>
            <w:top w:w="0" w:type="dxa"/>
            <w:bottom w:w="0" w:type="dxa"/>
          </w:tblCellMar>
        </w:tblPrEx>
        <w:trPr>
          <w:cantSplit/>
          <w:jc w:val="center"/>
        </w:trPr>
        <w:tc>
          <w:tcPr>
            <w:tcW w:w="2007" w:type="dxa"/>
            <w:tcBorders>
              <w:bottom w:val="single" w:sz="4" w:space="0" w:color="auto"/>
            </w:tcBorders>
            <w:shd w:val="clear" w:color="auto" w:fill="auto"/>
            <w:vAlign w:val="bottom"/>
          </w:tcPr>
          <w:p w:rsidR="00D84D51" w:rsidRPr="00F407EC" w:rsidRDefault="00590D5B" w:rsidP="009E690B">
            <w:pPr>
              <w:rPr>
                <w:rFonts w:hint="cs"/>
                <w:sz w:val="16"/>
                <w:szCs w:val="24"/>
                <w:rtl/>
                <w:lang w:val="en-ZW" w:bidi="ar-EG"/>
              </w:rPr>
            </w:pPr>
            <w:r>
              <w:rPr>
                <w:rFonts w:hint="cs"/>
                <w:sz w:val="16"/>
                <w:szCs w:val="24"/>
                <w:rtl/>
                <w:lang w:val="en-ZW" w:bidi="ar-EG"/>
              </w:rPr>
              <w:t>وزارات وإدارات حكومية</w:t>
            </w:r>
          </w:p>
        </w:tc>
        <w:tc>
          <w:tcPr>
            <w:tcW w:w="1307" w:type="dxa"/>
            <w:tcBorders>
              <w:bottom w:val="single" w:sz="4" w:space="0" w:color="auto"/>
            </w:tcBorders>
            <w:shd w:val="clear" w:color="auto" w:fill="auto"/>
            <w:vAlign w:val="bottom"/>
          </w:tcPr>
          <w:p w:rsidR="00D84D51" w:rsidRDefault="00D84D51" w:rsidP="009E690B">
            <w:pPr>
              <w:rPr>
                <w:rFonts w:hint="cs"/>
                <w:sz w:val="16"/>
                <w:szCs w:val="24"/>
                <w:rtl/>
                <w:lang w:val="en-ZW" w:bidi="ar-EG"/>
              </w:rPr>
            </w:pPr>
            <w:r>
              <w:rPr>
                <w:rFonts w:hint="cs"/>
                <w:sz w:val="16"/>
                <w:szCs w:val="24"/>
                <w:rtl/>
                <w:lang w:val="en-ZW" w:bidi="ar-EG"/>
              </w:rPr>
              <w:t>908 18</w:t>
            </w:r>
          </w:p>
        </w:tc>
        <w:tc>
          <w:tcPr>
            <w:tcW w:w="1307" w:type="dxa"/>
            <w:tcBorders>
              <w:bottom w:val="single" w:sz="4" w:space="0" w:color="auto"/>
            </w:tcBorders>
            <w:shd w:val="clear" w:color="auto" w:fill="auto"/>
            <w:vAlign w:val="bottom"/>
          </w:tcPr>
          <w:p w:rsidR="00D84D51" w:rsidRDefault="00D84D51" w:rsidP="009E690B">
            <w:pPr>
              <w:rPr>
                <w:rFonts w:hint="cs"/>
                <w:sz w:val="16"/>
                <w:szCs w:val="24"/>
                <w:rtl/>
                <w:lang w:val="en-ZW" w:bidi="ar-EG"/>
              </w:rPr>
            </w:pPr>
            <w:r>
              <w:rPr>
                <w:rFonts w:hint="cs"/>
                <w:sz w:val="16"/>
                <w:szCs w:val="24"/>
                <w:rtl/>
                <w:lang w:val="en-ZW" w:bidi="ar-EG"/>
              </w:rPr>
              <w:t>18.4</w:t>
            </w:r>
          </w:p>
        </w:tc>
        <w:tc>
          <w:tcPr>
            <w:tcW w:w="1307" w:type="dxa"/>
            <w:tcBorders>
              <w:bottom w:val="single" w:sz="4" w:space="0" w:color="auto"/>
            </w:tcBorders>
            <w:shd w:val="clear" w:color="auto" w:fill="auto"/>
            <w:vAlign w:val="bottom"/>
          </w:tcPr>
          <w:p w:rsidR="00D84D51" w:rsidRDefault="00D84D51" w:rsidP="009E690B">
            <w:pPr>
              <w:rPr>
                <w:rFonts w:hint="cs"/>
                <w:sz w:val="16"/>
                <w:szCs w:val="24"/>
                <w:rtl/>
                <w:lang w:val="en-ZW" w:bidi="ar-EG"/>
              </w:rPr>
            </w:pPr>
            <w:r>
              <w:rPr>
                <w:rFonts w:hint="cs"/>
                <w:sz w:val="16"/>
                <w:szCs w:val="24"/>
                <w:rtl/>
                <w:lang w:val="en-ZW" w:bidi="ar-EG"/>
              </w:rPr>
              <w:t>624 12</w:t>
            </w:r>
          </w:p>
        </w:tc>
        <w:tc>
          <w:tcPr>
            <w:tcW w:w="1307" w:type="dxa"/>
            <w:tcBorders>
              <w:bottom w:val="single" w:sz="4" w:space="0" w:color="auto"/>
            </w:tcBorders>
            <w:shd w:val="clear" w:color="auto" w:fill="auto"/>
            <w:vAlign w:val="bottom"/>
          </w:tcPr>
          <w:p w:rsidR="00D84D51" w:rsidRDefault="00D84D51" w:rsidP="009E690B">
            <w:pPr>
              <w:rPr>
                <w:rFonts w:hint="cs"/>
                <w:sz w:val="16"/>
                <w:szCs w:val="24"/>
                <w:rtl/>
                <w:lang w:val="en-ZW" w:bidi="ar-EG"/>
              </w:rPr>
            </w:pPr>
            <w:r>
              <w:rPr>
                <w:rFonts w:hint="cs"/>
                <w:sz w:val="16"/>
                <w:szCs w:val="24"/>
                <w:rtl/>
                <w:lang w:val="en-ZW" w:bidi="ar-EG"/>
              </w:rPr>
              <w:t>26.8</w:t>
            </w:r>
          </w:p>
        </w:tc>
        <w:tc>
          <w:tcPr>
            <w:tcW w:w="1307" w:type="dxa"/>
            <w:tcBorders>
              <w:bottom w:val="single" w:sz="4" w:space="0" w:color="auto"/>
            </w:tcBorders>
            <w:shd w:val="clear" w:color="auto" w:fill="auto"/>
            <w:vAlign w:val="bottom"/>
          </w:tcPr>
          <w:p w:rsidR="00D84D51" w:rsidRDefault="00D84D51" w:rsidP="009E690B">
            <w:pPr>
              <w:rPr>
                <w:rFonts w:hint="cs"/>
                <w:sz w:val="16"/>
                <w:szCs w:val="24"/>
                <w:rtl/>
                <w:lang w:val="en-ZW" w:bidi="ar-EG"/>
              </w:rPr>
            </w:pPr>
            <w:r>
              <w:rPr>
                <w:rFonts w:hint="cs"/>
                <w:sz w:val="16"/>
                <w:szCs w:val="24"/>
                <w:rtl/>
                <w:lang w:val="en-ZW" w:bidi="ar-EG"/>
              </w:rPr>
              <w:t>632 31</w:t>
            </w:r>
          </w:p>
        </w:tc>
        <w:tc>
          <w:tcPr>
            <w:tcW w:w="1307" w:type="dxa"/>
            <w:tcBorders>
              <w:bottom w:val="single" w:sz="4" w:space="0" w:color="auto"/>
            </w:tcBorders>
            <w:shd w:val="clear" w:color="auto" w:fill="auto"/>
            <w:vAlign w:val="bottom"/>
          </w:tcPr>
          <w:p w:rsidR="00D84D51" w:rsidRDefault="00D84D51" w:rsidP="009E690B">
            <w:pPr>
              <w:rPr>
                <w:rFonts w:hint="cs"/>
                <w:sz w:val="16"/>
                <w:szCs w:val="24"/>
                <w:rtl/>
                <w:lang w:val="en-ZW" w:bidi="ar-EG"/>
              </w:rPr>
            </w:pPr>
            <w:r>
              <w:rPr>
                <w:rFonts w:hint="cs"/>
                <w:sz w:val="16"/>
                <w:szCs w:val="24"/>
                <w:rtl/>
                <w:lang w:val="en-ZW" w:bidi="ar-EG"/>
              </w:rPr>
              <w:t>21.1</w:t>
            </w:r>
          </w:p>
        </w:tc>
      </w:tr>
      <w:tr w:rsidR="00D84D51" w:rsidRPr="00B7249E">
        <w:tblPrEx>
          <w:tblCellMar>
            <w:top w:w="0" w:type="dxa"/>
            <w:bottom w:w="0" w:type="dxa"/>
          </w:tblCellMar>
        </w:tblPrEx>
        <w:trPr>
          <w:cantSplit/>
          <w:jc w:val="center"/>
        </w:trPr>
        <w:tc>
          <w:tcPr>
            <w:tcW w:w="2007" w:type="dxa"/>
            <w:tcBorders>
              <w:top w:val="single" w:sz="4" w:space="0" w:color="auto"/>
              <w:bottom w:val="single" w:sz="12" w:space="0" w:color="auto"/>
            </w:tcBorders>
            <w:shd w:val="clear" w:color="auto" w:fill="auto"/>
            <w:vAlign w:val="bottom"/>
          </w:tcPr>
          <w:p w:rsidR="00D84D51" w:rsidRPr="00B7249E" w:rsidRDefault="00D84D51" w:rsidP="009E690B">
            <w:pPr>
              <w:rPr>
                <w:rFonts w:hint="cs"/>
                <w:b/>
                <w:bCs/>
                <w:sz w:val="16"/>
                <w:szCs w:val="24"/>
                <w:rtl/>
                <w:lang w:val="en-ZW" w:bidi="ar-EG"/>
              </w:rPr>
            </w:pPr>
            <w:r w:rsidRPr="00B7249E">
              <w:rPr>
                <w:rFonts w:hint="cs"/>
                <w:b/>
                <w:bCs/>
                <w:sz w:val="16"/>
                <w:szCs w:val="24"/>
                <w:rtl/>
                <w:lang w:val="en-ZW" w:bidi="ar-EG"/>
              </w:rPr>
              <w:t>المجموع</w:t>
            </w:r>
          </w:p>
        </w:tc>
        <w:tc>
          <w:tcPr>
            <w:tcW w:w="1307" w:type="dxa"/>
            <w:tcBorders>
              <w:top w:val="single" w:sz="4" w:space="0" w:color="auto"/>
              <w:bottom w:val="single" w:sz="12" w:space="0" w:color="auto"/>
            </w:tcBorders>
            <w:shd w:val="clear" w:color="auto" w:fill="auto"/>
            <w:vAlign w:val="bottom"/>
          </w:tcPr>
          <w:p w:rsidR="00D84D51" w:rsidRPr="00B7249E" w:rsidRDefault="00D84D51" w:rsidP="009E690B">
            <w:pPr>
              <w:rPr>
                <w:rFonts w:hint="cs"/>
                <w:b/>
                <w:bCs/>
                <w:sz w:val="16"/>
                <w:szCs w:val="24"/>
                <w:rtl/>
                <w:lang w:val="en-ZW" w:bidi="ar-EG"/>
              </w:rPr>
            </w:pPr>
            <w:r w:rsidRPr="00B7249E">
              <w:rPr>
                <w:rFonts w:hint="cs"/>
                <w:b/>
                <w:bCs/>
                <w:sz w:val="16"/>
                <w:szCs w:val="24"/>
                <w:rtl/>
                <w:lang w:val="en-ZW" w:bidi="ar-EG"/>
              </w:rPr>
              <w:t>608 102</w:t>
            </w:r>
          </w:p>
        </w:tc>
        <w:tc>
          <w:tcPr>
            <w:tcW w:w="1307" w:type="dxa"/>
            <w:tcBorders>
              <w:top w:val="single" w:sz="4" w:space="0" w:color="auto"/>
              <w:bottom w:val="single" w:sz="12" w:space="0" w:color="auto"/>
            </w:tcBorders>
            <w:shd w:val="clear" w:color="auto" w:fill="auto"/>
            <w:vAlign w:val="bottom"/>
          </w:tcPr>
          <w:p w:rsidR="00D84D51" w:rsidRPr="00B7249E" w:rsidRDefault="00D84D51" w:rsidP="009E690B">
            <w:pPr>
              <w:rPr>
                <w:rFonts w:hint="cs"/>
                <w:b/>
                <w:bCs/>
                <w:sz w:val="16"/>
                <w:szCs w:val="24"/>
                <w:rtl/>
                <w:lang w:val="en-ZW" w:bidi="ar-EG"/>
              </w:rPr>
            </w:pPr>
            <w:r w:rsidRPr="00B7249E">
              <w:rPr>
                <w:rFonts w:hint="cs"/>
                <w:b/>
                <w:bCs/>
                <w:sz w:val="16"/>
                <w:szCs w:val="24"/>
                <w:rtl/>
                <w:lang w:val="en-ZW" w:bidi="ar-EG"/>
              </w:rPr>
              <w:t>100.0</w:t>
            </w:r>
          </w:p>
        </w:tc>
        <w:tc>
          <w:tcPr>
            <w:tcW w:w="1307" w:type="dxa"/>
            <w:tcBorders>
              <w:top w:val="single" w:sz="4" w:space="0" w:color="auto"/>
              <w:bottom w:val="single" w:sz="12" w:space="0" w:color="auto"/>
            </w:tcBorders>
            <w:shd w:val="clear" w:color="auto" w:fill="auto"/>
            <w:vAlign w:val="bottom"/>
          </w:tcPr>
          <w:p w:rsidR="00D84D51" w:rsidRPr="00B7249E" w:rsidRDefault="00D84D51" w:rsidP="009E690B">
            <w:pPr>
              <w:rPr>
                <w:rFonts w:hint="cs"/>
                <w:b/>
                <w:bCs/>
                <w:sz w:val="16"/>
                <w:szCs w:val="24"/>
                <w:rtl/>
                <w:lang w:val="en-ZW" w:bidi="ar-EG"/>
              </w:rPr>
            </w:pPr>
            <w:r w:rsidRPr="00B7249E">
              <w:rPr>
                <w:rFonts w:hint="cs"/>
                <w:b/>
                <w:bCs/>
                <w:sz w:val="16"/>
                <w:szCs w:val="24"/>
                <w:rtl/>
                <w:lang w:val="en-ZW" w:bidi="ar-EG"/>
              </w:rPr>
              <w:t>043 47</w:t>
            </w:r>
          </w:p>
        </w:tc>
        <w:tc>
          <w:tcPr>
            <w:tcW w:w="1307" w:type="dxa"/>
            <w:tcBorders>
              <w:top w:val="single" w:sz="4" w:space="0" w:color="auto"/>
              <w:bottom w:val="single" w:sz="12" w:space="0" w:color="auto"/>
            </w:tcBorders>
            <w:shd w:val="clear" w:color="auto" w:fill="auto"/>
            <w:vAlign w:val="bottom"/>
          </w:tcPr>
          <w:p w:rsidR="00D84D51" w:rsidRPr="00B7249E" w:rsidRDefault="00D84D51" w:rsidP="009E690B">
            <w:pPr>
              <w:rPr>
                <w:rFonts w:hint="cs"/>
                <w:b/>
                <w:bCs/>
                <w:sz w:val="16"/>
                <w:szCs w:val="24"/>
                <w:rtl/>
                <w:lang w:val="en-ZW" w:bidi="ar-EG"/>
              </w:rPr>
            </w:pPr>
            <w:r w:rsidRPr="00B7249E">
              <w:rPr>
                <w:rFonts w:hint="cs"/>
                <w:b/>
                <w:bCs/>
                <w:sz w:val="16"/>
                <w:szCs w:val="24"/>
                <w:rtl/>
                <w:lang w:val="en-ZW" w:bidi="ar-EG"/>
              </w:rPr>
              <w:t>100.0</w:t>
            </w:r>
          </w:p>
        </w:tc>
        <w:tc>
          <w:tcPr>
            <w:tcW w:w="1307" w:type="dxa"/>
            <w:tcBorders>
              <w:top w:val="single" w:sz="4" w:space="0" w:color="auto"/>
              <w:bottom w:val="single" w:sz="12" w:space="0" w:color="auto"/>
            </w:tcBorders>
            <w:shd w:val="clear" w:color="auto" w:fill="auto"/>
            <w:vAlign w:val="bottom"/>
          </w:tcPr>
          <w:p w:rsidR="00D84D51" w:rsidRPr="00B7249E" w:rsidRDefault="00D84D51" w:rsidP="009E690B">
            <w:pPr>
              <w:rPr>
                <w:rFonts w:hint="cs"/>
                <w:b/>
                <w:bCs/>
                <w:sz w:val="16"/>
                <w:szCs w:val="24"/>
                <w:rtl/>
                <w:lang w:val="en-ZW" w:bidi="ar-EG"/>
              </w:rPr>
            </w:pPr>
            <w:r w:rsidRPr="00B7249E">
              <w:rPr>
                <w:rFonts w:hint="cs"/>
                <w:b/>
                <w:bCs/>
                <w:sz w:val="16"/>
                <w:szCs w:val="24"/>
                <w:rtl/>
                <w:lang w:val="en-ZW" w:bidi="ar-EG"/>
              </w:rPr>
              <w:t>651 149</w:t>
            </w:r>
          </w:p>
        </w:tc>
        <w:tc>
          <w:tcPr>
            <w:tcW w:w="1307" w:type="dxa"/>
            <w:tcBorders>
              <w:top w:val="single" w:sz="4" w:space="0" w:color="auto"/>
              <w:bottom w:val="single" w:sz="12" w:space="0" w:color="auto"/>
            </w:tcBorders>
            <w:shd w:val="clear" w:color="auto" w:fill="auto"/>
            <w:vAlign w:val="bottom"/>
          </w:tcPr>
          <w:p w:rsidR="00D84D51" w:rsidRPr="00B7249E" w:rsidRDefault="00D84D51" w:rsidP="009E690B">
            <w:pPr>
              <w:rPr>
                <w:rFonts w:hint="cs"/>
                <w:b/>
                <w:bCs/>
                <w:sz w:val="16"/>
                <w:szCs w:val="24"/>
                <w:rtl/>
                <w:lang w:val="en-ZW" w:bidi="ar-EG"/>
              </w:rPr>
            </w:pPr>
            <w:r w:rsidRPr="00B7249E">
              <w:rPr>
                <w:rFonts w:hint="cs"/>
                <w:b/>
                <w:bCs/>
                <w:sz w:val="16"/>
                <w:szCs w:val="24"/>
                <w:rtl/>
                <w:lang w:val="en-ZW" w:bidi="ar-EG"/>
              </w:rPr>
              <w:t>100.0</w:t>
            </w:r>
          </w:p>
        </w:tc>
      </w:tr>
    </w:tbl>
    <w:p w:rsidR="00D84D51" w:rsidRPr="00D84D51" w:rsidRDefault="00D84D51" w:rsidP="00D84D51">
      <w:pPr>
        <w:pStyle w:val="SingleTxt"/>
        <w:spacing w:after="0" w:line="120" w:lineRule="exact"/>
        <w:rPr>
          <w:rFonts w:hint="cs"/>
          <w:b/>
          <w:bCs/>
          <w:sz w:val="10"/>
          <w:rtl/>
          <w:lang w:val="en-ZW" w:bidi="ar-SY"/>
        </w:rPr>
      </w:pPr>
    </w:p>
    <w:p w:rsidR="00590D5B" w:rsidRDefault="00590D5B" w:rsidP="00D84D51">
      <w:pPr>
        <w:pStyle w:val="FootnoteText"/>
        <w:tabs>
          <w:tab w:val="clear" w:pos="418"/>
          <w:tab w:val="right" w:pos="662"/>
          <w:tab w:val="left" w:pos="763"/>
          <w:tab w:val="left" w:pos="1210"/>
          <w:tab w:val="left" w:pos="1685"/>
          <w:tab w:val="left" w:pos="2174"/>
          <w:tab w:val="left" w:pos="2650"/>
        </w:tabs>
        <w:spacing w:after="80"/>
        <w:ind w:left="763" w:right="0" w:hanging="763"/>
        <w:rPr>
          <w:rFonts w:hint="cs"/>
          <w:rtl/>
          <w:lang w:val="en-ZW" w:bidi="ar-SY"/>
        </w:rPr>
      </w:pPr>
      <w:r>
        <w:rPr>
          <w:rFonts w:hint="cs"/>
          <w:rtl/>
          <w:lang w:val="en-ZW" w:bidi="ar-SY"/>
        </w:rPr>
        <w:tab/>
        <w:t>ن =</w:t>
      </w:r>
      <w:r>
        <w:rPr>
          <w:rFonts w:hint="cs"/>
          <w:rtl/>
          <w:lang w:val="en-ZW" w:bidi="ar-SY"/>
        </w:rPr>
        <w:tab/>
        <w:t>نقص التمثيل.</w:t>
      </w:r>
    </w:p>
    <w:p w:rsidR="00766883" w:rsidRPr="00766883" w:rsidRDefault="000E6B7A" w:rsidP="00D84D51">
      <w:pPr>
        <w:pStyle w:val="FootnoteText"/>
        <w:tabs>
          <w:tab w:val="clear" w:pos="418"/>
          <w:tab w:val="right" w:pos="662"/>
          <w:tab w:val="left" w:pos="763"/>
          <w:tab w:val="left" w:pos="1210"/>
          <w:tab w:val="left" w:pos="1685"/>
          <w:tab w:val="left" w:pos="2174"/>
          <w:tab w:val="left" w:pos="2650"/>
        </w:tabs>
        <w:spacing w:after="80"/>
        <w:ind w:left="763" w:right="0" w:hanging="763"/>
        <w:rPr>
          <w:rFonts w:hint="cs"/>
          <w:rtl/>
          <w:lang w:val="en-ZW" w:bidi="ar-SY"/>
        </w:rPr>
      </w:pPr>
      <w:r>
        <w:rPr>
          <w:rFonts w:hint="cs"/>
          <w:rtl/>
          <w:lang w:val="en-ZW" w:bidi="ar-SY"/>
        </w:rPr>
        <w:tab/>
      </w:r>
      <w:r>
        <w:rPr>
          <w:rFonts w:hint="cs"/>
          <w:rtl/>
          <w:lang w:val="en-ZW" w:bidi="ar-SY"/>
        </w:rPr>
        <w:tab/>
      </w:r>
      <w:r w:rsidR="00766883" w:rsidRPr="00766883">
        <w:rPr>
          <w:rFonts w:hint="cs"/>
          <w:rtl/>
          <w:lang w:val="en-ZW" w:bidi="ar-SY"/>
        </w:rPr>
        <w:t>التغيرات المطلقة بين مسح إحصائي ومسح إحصائي آخر، أقل من 1800، قد تُعزى إلى خطأ في تحديد العينات.</w:t>
      </w:r>
    </w:p>
    <w:p w:rsidR="00766883" w:rsidRPr="00766883" w:rsidRDefault="000E6B7A" w:rsidP="000E6B7A">
      <w:pPr>
        <w:pStyle w:val="FootnoteText"/>
        <w:tabs>
          <w:tab w:val="clear" w:pos="418"/>
          <w:tab w:val="right" w:pos="662"/>
          <w:tab w:val="left" w:pos="763"/>
          <w:tab w:val="left" w:pos="1210"/>
          <w:tab w:val="left" w:pos="1685"/>
          <w:tab w:val="left" w:pos="2174"/>
          <w:tab w:val="left" w:pos="2650"/>
        </w:tabs>
        <w:spacing w:after="80"/>
        <w:ind w:left="763" w:right="0" w:hanging="763"/>
        <w:rPr>
          <w:rFonts w:hint="cs"/>
          <w:rtl/>
          <w:lang w:val="en-ZW" w:bidi="ar-SY"/>
        </w:rPr>
      </w:pPr>
      <w:r>
        <w:rPr>
          <w:rFonts w:hint="cs"/>
          <w:rtl/>
          <w:lang w:val="en-ZW" w:bidi="ar-SY"/>
        </w:rPr>
        <w:tab/>
      </w:r>
      <w:r w:rsidR="00766883" w:rsidRPr="00766883">
        <w:rPr>
          <w:rFonts w:hint="cs"/>
          <w:rtl/>
          <w:lang w:val="en-ZW" w:bidi="ar-SY"/>
        </w:rPr>
        <w:t>المصدر:</w:t>
      </w:r>
      <w:r>
        <w:rPr>
          <w:rFonts w:hint="cs"/>
          <w:rtl/>
          <w:lang w:val="en-ZW" w:bidi="ar-SY"/>
        </w:rPr>
        <w:tab/>
      </w:r>
      <w:r w:rsidR="00766883" w:rsidRPr="00766883">
        <w:rPr>
          <w:rFonts w:hint="cs"/>
          <w:rtl/>
          <w:lang w:val="en-ZW" w:bidi="ar-SY"/>
        </w:rPr>
        <w:t>مكتب الإحصاء الوطني: المسح الإحصائي للقوة العاملة، تموز/يوليه-أيلول/سبتمبر 2006، 001/2007.</w:t>
      </w:r>
    </w:p>
    <w:p w:rsidR="00D84D51" w:rsidRPr="00D84D51" w:rsidRDefault="00D84D51" w:rsidP="00D84D51">
      <w:pPr>
        <w:pStyle w:val="SingleTxt"/>
        <w:spacing w:after="0" w:line="120" w:lineRule="exact"/>
        <w:rPr>
          <w:rFonts w:hint="cs"/>
          <w:sz w:val="10"/>
          <w:rtl/>
          <w:lang w:val="en-ZW" w:bidi="ar-SY"/>
        </w:rPr>
      </w:pPr>
    </w:p>
    <w:p w:rsidR="00766883" w:rsidRPr="00766883" w:rsidRDefault="00D84D51" w:rsidP="00766883">
      <w:pPr>
        <w:pStyle w:val="SingleTxt"/>
        <w:rPr>
          <w:rFonts w:hint="cs"/>
          <w:rtl/>
          <w:lang w:val="en-ZW" w:bidi="ar-SY"/>
        </w:rPr>
      </w:pPr>
      <w:r>
        <w:rPr>
          <w:rFonts w:hint="cs"/>
          <w:rtl/>
          <w:lang w:val="en-ZW" w:bidi="ar-SY"/>
        </w:rPr>
        <w:tab/>
      </w:r>
      <w:r w:rsidR="00766883" w:rsidRPr="00766883">
        <w:rPr>
          <w:rFonts w:hint="cs"/>
          <w:rtl/>
          <w:lang w:val="en-ZW" w:bidi="ar-SY"/>
        </w:rPr>
        <w:t>نسبة النساء اللواتي لديهن عقود محددة المدة، ولذلك حقوق واستحقاقات توظيف محدودة، أعلى من نسبة الرجال، على الرغم من أن الاختلاف قليل نسبيا.</w:t>
      </w:r>
    </w:p>
    <w:p w:rsidR="00D84D51" w:rsidRPr="00D84D51" w:rsidRDefault="00D84D51" w:rsidP="00D84D51">
      <w:pPr>
        <w:pStyle w:val="SingleTxt"/>
        <w:spacing w:after="0" w:line="120" w:lineRule="exact"/>
        <w:rPr>
          <w:rFonts w:hint="cs"/>
          <w:b/>
          <w:bCs/>
          <w:sz w:val="10"/>
          <w:rtl/>
          <w:lang w:val="en-ZW" w:bidi="ar-SY"/>
        </w:rPr>
      </w:pPr>
    </w:p>
    <w:p w:rsidR="00766883" w:rsidRPr="00766883" w:rsidRDefault="00766883" w:rsidP="00766883">
      <w:pPr>
        <w:pStyle w:val="SingleTxt"/>
        <w:rPr>
          <w:rFonts w:hint="cs"/>
          <w:b/>
          <w:bCs/>
          <w:rtl/>
          <w:lang w:val="en-ZW" w:bidi="ar-SY"/>
        </w:rPr>
      </w:pPr>
      <w:r w:rsidRPr="00766883">
        <w:rPr>
          <w:rFonts w:hint="cs"/>
          <w:b/>
          <w:bCs/>
          <w:rtl/>
          <w:lang w:val="en-ZW" w:bidi="ar-SY"/>
        </w:rPr>
        <w:t>الجدول 11-13: موظفون بموجب عقود محددة المدة بوصفهم نسبة من مجموع الموظفين</w:t>
      </w:r>
    </w:p>
    <w:tbl>
      <w:tblPr>
        <w:bidiVisual/>
        <w:tblW w:w="7200" w:type="dxa"/>
        <w:jc w:val="center"/>
        <w:tblLayout w:type="fixed"/>
        <w:tblCellMar>
          <w:left w:w="0" w:type="dxa"/>
          <w:right w:w="0" w:type="dxa"/>
        </w:tblCellMar>
        <w:tblLook w:val="0000" w:firstRow="0" w:lastRow="0" w:firstColumn="0" w:lastColumn="0" w:noHBand="0" w:noVBand="0"/>
      </w:tblPr>
      <w:tblGrid>
        <w:gridCol w:w="1799"/>
        <w:gridCol w:w="1800"/>
        <w:gridCol w:w="1800"/>
        <w:gridCol w:w="1801"/>
      </w:tblGrid>
      <w:tr w:rsidR="00D84D51" w:rsidRPr="00F407EC">
        <w:tblPrEx>
          <w:tblCellMar>
            <w:top w:w="0" w:type="dxa"/>
            <w:bottom w:w="0" w:type="dxa"/>
          </w:tblCellMar>
        </w:tblPrEx>
        <w:trPr>
          <w:cantSplit/>
          <w:tblHeader/>
          <w:jc w:val="center"/>
        </w:trPr>
        <w:tc>
          <w:tcPr>
            <w:tcW w:w="1799" w:type="dxa"/>
            <w:tcBorders>
              <w:top w:val="single" w:sz="4" w:space="0" w:color="auto"/>
            </w:tcBorders>
            <w:shd w:val="clear" w:color="auto" w:fill="auto"/>
            <w:tcMar>
              <w:left w:w="0" w:type="dxa"/>
              <w:right w:w="0" w:type="dxa"/>
            </w:tcMar>
            <w:vAlign w:val="bottom"/>
          </w:tcPr>
          <w:p w:rsidR="00D84D51" w:rsidRPr="00F407EC" w:rsidRDefault="00D84D51" w:rsidP="00B7249E">
            <w:pPr>
              <w:spacing w:before="80" w:line="300" w:lineRule="exact"/>
              <w:rPr>
                <w:rFonts w:hint="cs"/>
                <w:i/>
                <w:iCs/>
                <w:sz w:val="16"/>
                <w:szCs w:val="24"/>
                <w:rtl/>
                <w:lang w:val="en-ZW" w:bidi="ar-EG"/>
              </w:rPr>
            </w:pPr>
          </w:p>
        </w:tc>
        <w:tc>
          <w:tcPr>
            <w:tcW w:w="1800" w:type="dxa"/>
            <w:tcBorders>
              <w:top w:val="single" w:sz="4" w:space="0" w:color="auto"/>
              <w:bottom w:val="single" w:sz="4" w:space="0" w:color="auto"/>
            </w:tcBorders>
            <w:shd w:val="clear" w:color="auto" w:fill="auto"/>
            <w:vAlign w:val="bottom"/>
          </w:tcPr>
          <w:p w:rsidR="00D84D51" w:rsidRPr="00F407EC" w:rsidRDefault="00D84D51" w:rsidP="00B7249E">
            <w:pPr>
              <w:spacing w:before="80" w:line="300" w:lineRule="exact"/>
              <w:rPr>
                <w:rFonts w:hint="cs"/>
                <w:i/>
                <w:iCs/>
                <w:sz w:val="16"/>
                <w:szCs w:val="24"/>
                <w:rtl/>
                <w:lang w:val="en-ZW" w:bidi="ar-EG"/>
              </w:rPr>
            </w:pPr>
          </w:p>
        </w:tc>
        <w:tc>
          <w:tcPr>
            <w:tcW w:w="1800" w:type="dxa"/>
            <w:tcBorders>
              <w:top w:val="single" w:sz="4" w:space="0" w:color="auto"/>
              <w:bottom w:val="single" w:sz="4" w:space="0" w:color="auto"/>
            </w:tcBorders>
            <w:shd w:val="clear" w:color="auto" w:fill="auto"/>
            <w:vAlign w:val="bottom"/>
          </w:tcPr>
          <w:p w:rsidR="00D84D51" w:rsidRPr="00F407EC" w:rsidRDefault="00590D5B" w:rsidP="00B7249E">
            <w:pPr>
              <w:spacing w:before="80" w:line="300" w:lineRule="exact"/>
              <w:rPr>
                <w:rFonts w:hint="cs"/>
                <w:i/>
                <w:iCs/>
                <w:sz w:val="16"/>
                <w:szCs w:val="24"/>
                <w:rtl/>
                <w:lang w:val="en-ZW" w:bidi="ar-EG"/>
              </w:rPr>
            </w:pPr>
            <w:r>
              <w:rPr>
                <w:rFonts w:hint="cs"/>
                <w:i/>
                <w:iCs/>
                <w:sz w:val="16"/>
                <w:szCs w:val="24"/>
                <w:rtl/>
                <w:lang w:val="en-ZW" w:bidi="ar-EG"/>
              </w:rPr>
              <w:t>نوع الجنس</w:t>
            </w:r>
          </w:p>
        </w:tc>
        <w:tc>
          <w:tcPr>
            <w:tcW w:w="1801" w:type="dxa"/>
            <w:tcBorders>
              <w:top w:val="single" w:sz="4" w:space="0" w:color="auto"/>
              <w:bottom w:val="single" w:sz="4" w:space="0" w:color="auto"/>
            </w:tcBorders>
            <w:shd w:val="clear" w:color="auto" w:fill="auto"/>
            <w:vAlign w:val="bottom"/>
          </w:tcPr>
          <w:p w:rsidR="00D84D51" w:rsidRPr="00F407EC" w:rsidRDefault="00D84D51" w:rsidP="00B7249E">
            <w:pPr>
              <w:spacing w:before="80" w:line="300" w:lineRule="exact"/>
              <w:rPr>
                <w:rFonts w:hint="cs"/>
                <w:i/>
                <w:iCs/>
                <w:sz w:val="16"/>
                <w:szCs w:val="24"/>
                <w:rtl/>
                <w:lang w:val="en-ZW" w:bidi="ar-EG"/>
              </w:rPr>
            </w:pPr>
          </w:p>
        </w:tc>
      </w:tr>
      <w:tr w:rsidR="00D84D51" w:rsidRPr="00F407EC">
        <w:tblPrEx>
          <w:tblCellMar>
            <w:top w:w="0" w:type="dxa"/>
            <w:bottom w:w="0" w:type="dxa"/>
          </w:tblCellMar>
        </w:tblPrEx>
        <w:trPr>
          <w:cantSplit/>
          <w:tblHeader/>
          <w:jc w:val="center"/>
        </w:trPr>
        <w:tc>
          <w:tcPr>
            <w:tcW w:w="1799" w:type="dxa"/>
            <w:shd w:val="clear" w:color="auto" w:fill="auto"/>
            <w:vAlign w:val="bottom"/>
          </w:tcPr>
          <w:p w:rsidR="00D84D51" w:rsidRPr="00F407EC" w:rsidRDefault="00D84D51" w:rsidP="00B7249E">
            <w:pPr>
              <w:spacing w:line="300" w:lineRule="exact"/>
              <w:rPr>
                <w:rFonts w:hint="cs"/>
                <w:i/>
                <w:iCs/>
                <w:sz w:val="16"/>
                <w:szCs w:val="24"/>
                <w:rtl/>
                <w:lang w:val="en-ZW" w:bidi="ar-EG"/>
              </w:rPr>
            </w:pPr>
          </w:p>
        </w:tc>
        <w:tc>
          <w:tcPr>
            <w:tcW w:w="1800" w:type="dxa"/>
            <w:tcBorders>
              <w:top w:val="single" w:sz="4" w:space="0" w:color="auto"/>
              <w:bottom w:val="single" w:sz="4" w:space="0" w:color="auto"/>
            </w:tcBorders>
            <w:shd w:val="clear" w:color="auto" w:fill="auto"/>
            <w:vAlign w:val="bottom"/>
          </w:tcPr>
          <w:p w:rsidR="00D84D51" w:rsidRPr="00F407EC" w:rsidRDefault="00590D5B" w:rsidP="00B7249E">
            <w:pPr>
              <w:spacing w:line="300" w:lineRule="exact"/>
              <w:rPr>
                <w:rFonts w:hint="cs"/>
                <w:i/>
                <w:iCs/>
                <w:sz w:val="16"/>
                <w:szCs w:val="24"/>
                <w:rtl/>
                <w:lang w:val="en-ZW" w:bidi="ar-EG"/>
              </w:rPr>
            </w:pPr>
            <w:r>
              <w:rPr>
                <w:rFonts w:hint="cs"/>
                <w:i/>
                <w:iCs/>
                <w:sz w:val="16"/>
                <w:szCs w:val="24"/>
                <w:rtl/>
                <w:lang w:val="en-ZW" w:bidi="ar-EG"/>
              </w:rPr>
              <w:t>الذكور</w:t>
            </w:r>
          </w:p>
        </w:tc>
        <w:tc>
          <w:tcPr>
            <w:tcW w:w="1800" w:type="dxa"/>
            <w:tcBorders>
              <w:top w:val="single" w:sz="4" w:space="0" w:color="auto"/>
              <w:bottom w:val="single" w:sz="4" w:space="0" w:color="auto"/>
            </w:tcBorders>
            <w:shd w:val="clear" w:color="auto" w:fill="auto"/>
            <w:vAlign w:val="bottom"/>
          </w:tcPr>
          <w:p w:rsidR="00D84D51" w:rsidRPr="00F407EC" w:rsidRDefault="00590D5B" w:rsidP="00B7249E">
            <w:pPr>
              <w:spacing w:line="300" w:lineRule="exact"/>
              <w:rPr>
                <w:rFonts w:hint="cs"/>
                <w:i/>
                <w:iCs/>
                <w:sz w:val="16"/>
                <w:szCs w:val="24"/>
                <w:rtl/>
                <w:lang w:val="en-ZW" w:bidi="ar-EG"/>
              </w:rPr>
            </w:pPr>
            <w:r>
              <w:rPr>
                <w:rFonts w:hint="cs"/>
                <w:i/>
                <w:iCs/>
                <w:sz w:val="16"/>
                <w:szCs w:val="24"/>
                <w:rtl/>
                <w:lang w:val="en-ZW" w:bidi="ar-EG"/>
              </w:rPr>
              <w:t>الإناث</w:t>
            </w:r>
          </w:p>
        </w:tc>
        <w:tc>
          <w:tcPr>
            <w:tcW w:w="1801" w:type="dxa"/>
            <w:tcBorders>
              <w:top w:val="single" w:sz="4" w:space="0" w:color="auto"/>
              <w:bottom w:val="single" w:sz="4" w:space="0" w:color="auto"/>
            </w:tcBorders>
            <w:shd w:val="clear" w:color="auto" w:fill="auto"/>
            <w:vAlign w:val="bottom"/>
          </w:tcPr>
          <w:p w:rsidR="00D84D51" w:rsidRPr="00F407EC" w:rsidRDefault="00D84D51" w:rsidP="00B7249E">
            <w:pPr>
              <w:spacing w:line="300" w:lineRule="exact"/>
              <w:rPr>
                <w:rFonts w:hint="cs"/>
                <w:i/>
                <w:iCs/>
                <w:sz w:val="16"/>
                <w:szCs w:val="24"/>
                <w:rtl/>
                <w:lang w:val="en-ZW" w:bidi="ar-EG"/>
              </w:rPr>
            </w:pPr>
            <w:r>
              <w:rPr>
                <w:rFonts w:hint="cs"/>
                <w:i/>
                <w:iCs/>
                <w:sz w:val="16"/>
                <w:szCs w:val="24"/>
                <w:rtl/>
                <w:lang w:val="en-ZW" w:bidi="ar-EG"/>
              </w:rPr>
              <w:t>المجموع</w:t>
            </w:r>
          </w:p>
        </w:tc>
      </w:tr>
      <w:tr w:rsidR="00D84D51" w:rsidRPr="00F407EC">
        <w:tblPrEx>
          <w:tblCellMar>
            <w:top w:w="0" w:type="dxa"/>
            <w:bottom w:w="0" w:type="dxa"/>
          </w:tblCellMar>
        </w:tblPrEx>
        <w:trPr>
          <w:cantSplit/>
          <w:tblHeader/>
          <w:jc w:val="center"/>
        </w:trPr>
        <w:tc>
          <w:tcPr>
            <w:tcW w:w="1799" w:type="dxa"/>
            <w:tcBorders>
              <w:bottom w:val="single" w:sz="12" w:space="0" w:color="auto"/>
            </w:tcBorders>
            <w:shd w:val="clear" w:color="auto" w:fill="auto"/>
            <w:vAlign w:val="bottom"/>
          </w:tcPr>
          <w:p w:rsidR="00D84D51" w:rsidRPr="00F407EC" w:rsidRDefault="00D84D51" w:rsidP="00B7249E">
            <w:pPr>
              <w:spacing w:line="300" w:lineRule="exact"/>
              <w:rPr>
                <w:rFonts w:hint="cs"/>
                <w:i/>
                <w:iCs/>
                <w:sz w:val="16"/>
                <w:szCs w:val="24"/>
                <w:rtl/>
                <w:lang w:val="en-ZW" w:bidi="ar-EG"/>
              </w:rPr>
            </w:pPr>
            <w:r>
              <w:rPr>
                <w:rFonts w:hint="cs"/>
                <w:i/>
                <w:iCs/>
                <w:sz w:val="16"/>
                <w:szCs w:val="24"/>
                <w:rtl/>
                <w:lang w:val="en-ZW" w:bidi="ar-EG"/>
              </w:rPr>
              <w:t>السنة</w:t>
            </w:r>
          </w:p>
        </w:tc>
        <w:tc>
          <w:tcPr>
            <w:tcW w:w="1800" w:type="dxa"/>
            <w:tcBorders>
              <w:top w:val="single" w:sz="4" w:space="0" w:color="auto"/>
              <w:bottom w:val="single" w:sz="12" w:space="0" w:color="auto"/>
            </w:tcBorders>
            <w:shd w:val="clear" w:color="auto" w:fill="auto"/>
            <w:vAlign w:val="bottom"/>
          </w:tcPr>
          <w:p w:rsidR="00D84D51" w:rsidRPr="00F407EC" w:rsidRDefault="00D84D51" w:rsidP="00B7249E">
            <w:pPr>
              <w:spacing w:line="300" w:lineRule="exact"/>
              <w:rPr>
                <w:rFonts w:hint="cs"/>
                <w:i/>
                <w:iCs/>
                <w:sz w:val="16"/>
                <w:szCs w:val="24"/>
                <w:rtl/>
                <w:lang w:val="en-ZW" w:bidi="ar-EG"/>
              </w:rPr>
            </w:pPr>
          </w:p>
        </w:tc>
        <w:tc>
          <w:tcPr>
            <w:tcW w:w="1800" w:type="dxa"/>
            <w:tcBorders>
              <w:top w:val="single" w:sz="4" w:space="0" w:color="auto"/>
              <w:bottom w:val="single" w:sz="12" w:space="0" w:color="auto"/>
            </w:tcBorders>
            <w:shd w:val="clear" w:color="auto" w:fill="auto"/>
            <w:vAlign w:val="bottom"/>
          </w:tcPr>
          <w:p w:rsidR="00D84D51" w:rsidRPr="00F407EC" w:rsidRDefault="00D84D51" w:rsidP="00B7249E">
            <w:pPr>
              <w:spacing w:line="300" w:lineRule="exact"/>
              <w:rPr>
                <w:rFonts w:hint="cs"/>
                <w:i/>
                <w:iCs/>
                <w:sz w:val="16"/>
                <w:szCs w:val="24"/>
                <w:rtl/>
                <w:lang w:val="en-ZW" w:bidi="ar-EG"/>
              </w:rPr>
            </w:pPr>
            <w:r>
              <w:rPr>
                <w:rFonts w:hint="cs"/>
                <w:i/>
                <w:iCs/>
                <w:sz w:val="16"/>
                <w:szCs w:val="24"/>
                <w:rtl/>
                <w:lang w:val="en-ZW" w:bidi="ar-EG"/>
              </w:rPr>
              <w:t>في المائة</w:t>
            </w:r>
          </w:p>
        </w:tc>
        <w:tc>
          <w:tcPr>
            <w:tcW w:w="1801" w:type="dxa"/>
            <w:tcBorders>
              <w:top w:val="single" w:sz="4" w:space="0" w:color="auto"/>
              <w:bottom w:val="single" w:sz="12" w:space="0" w:color="auto"/>
            </w:tcBorders>
            <w:shd w:val="clear" w:color="auto" w:fill="auto"/>
            <w:vAlign w:val="bottom"/>
          </w:tcPr>
          <w:p w:rsidR="00D84D51" w:rsidRPr="00F407EC" w:rsidRDefault="00D84D51" w:rsidP="00B7249E">
            <w:pPr>
              <w:spacing w:line="300" w:lineRule="exact"/>
              <w:rPr>
                <w:rFonts w:hint="cs"/>
                <w:i/>
                <w:iCs/>
                <w:sz w:val="16"/>
                <w:szCs w:val="24"/>
                <w:rtl/>
                <w:lang w:val="en-ZW" w:bidi="ar-EG"/>
              </w:rPr>
            </w:pPr>
          </w:p>
        </w:tc>
      </w:tr>
      <w:tr w:rsidR="00D84D51" w:rsidRPr="00F407EC">
        <w:tblPrEx>
          <w:tblCellMar>
            <w:top w:w="0" w:type="dxa"/>
            <w:bottom w:w="0" w:type="dxa"/>
          </w:tblCellMar>
        </w:tblPrEx>
        <w:trPr>
          <w:cantSplit/>
          <w:trHeight w:hRule="exact" w:val="115"/>
          <w:tblHeader/>
          <w:jc w:val="center"/>
        </w:trPr>
        <w:tc>
          <w:tcPr>
            <w:tcW w:w="1799" w:type="dxa"/>
            <w:tcBorders>
              <w:top w:val="single" w:sz="12" w:space="0" w:color="auto"/>
            </w:tcBorders>
            <w:shd w:val="clear" w:color="auto" w:fill="auto"/>
            <w:vAlign w:val="bottom"/>
          </w:tcPr>
          <w:p w:rsidR="00D84D51" w:rsidRPr="00F407EC" w:rsidRDefault="00D84D51" w:rsidP="009E690B">
            <w:pPr>
              <w:rPr>
                <w:rFonts w:hint="cs"/>
                <w:sz w:val="16"/>
                <w:szCs w:val="24"/>
                <w:rtl/>
                <w:lang w:val="en-ZW" w:bidi="ar-EG"/>
              </w:rPr>
            </w:pPr>
          </w:p>
        </w:tc>
        <w:tc>
          <w:tcPr>
            <w:tcW w:w="1800" w:type="dxa"/>
            <w:tcBorders>
              <w:top w:val="single" w:sz="12" w:space="0" w:color="auto"/>
            </w:tcBorders>
            <w:shd w:val="clear" w:color="auto" w:fill="auto"/>
            <w:vAlign w:val="bottom"/>
          </w:tcPr>
          <w:p w:rsidR="00D84D51" w:rsidRPr="00F407EC" w:rsidRDefault="00D84D51" w:rsidP="009E690B">
            <w:pPr>
              <w:rPr>
                <w:rFonts w:hint="cs"/>
                <w:sz w:val="16"/>
                <w:szCs w:val="24"/>
                <w:rtl/>
                <w:lang w:val="en-ZW" w:bidi="ar-EG"/>
              </w:rPr>
            </w:pPr>
          </w:p>
        </w:tc>
        <w:tc>
          <w:tcPr>
            <w:tcW w:w="1800" w:type="dxa"/>
            <w:tcBorders>
              <w:top w:val="single" w:sz="12" w:space="0" w:color="auto"/>
            </w:tcBorders>
            <w:shd w:val="clear" w:color="auto" w:fill="auto"/>
            <w:vAlign w:val="bottom"/>
          </w:tcPr>
          <w:p w:rsidR="00D84D51" w:rsidRPr="00F407EC" w:rsidRDefault="00D84D51" w:rsidP="009E690B">
            <w:pPr>
              <w:rPr>
                <w:rFonts w:hint="cs"/>
                <w:sz w:val="16"/>
                <w:szCs w:val="24"/>
                <w:rtl/>
                <w:lang w:val="en-ZW" w:bidi="ar-EG"/>
              </w:rPr>
            </w:pPr>
          </w:p>
        </w:tc>
        <w:tc>
          <w:tcPr>
            <w:tcW w:w="1801" w:type="dxa"/>
            <w:tcBorders>
              <w:top w:val="single" w:sz="12" w:space="0" w:color="auto"/>
            </w:tcBorders>
            <w:shd w:val="clear" w:color="auto" w:fill="auto"/>
            <w:vAlign w:val="bottom"/>
          </w:tcPr>
          <w:p w:rsidR="00D84D51" w:rsidRPr="00F407EC" w:rsidRDefault="00D84D51" w:rsidP="009E690B">
            <w:pPr>
              <w:rPr>
                <w:rFonts w:hint="cs"/>
                <w:sz w:val="16"/>
                <w:szCs w:val="24"/>
                <w:rtl/>
                <w:lang w:val="en-ZW" w:bidi="ar-EG"/>
              </w:rPr>
            </w:pPr>
          </w:p>
        </w:tc>
      </w:tr>
      <w:tr w:rsidR="00D84D51" w:rsidRPr="00F407EC">
        <w:tblPrEx>
          <w:tblCellMar>
            <w:top w:w="0" w:type="dxa"/>
            <w:bottom w:w="0" w:type="dxa"/>
          </w:tblCellMar>
        </w:tblPrEx>
        <w:trPr>
          <w:cantSplit/>
          <w:jc w:val="center"/>
        </w:trPr>
        <w:tc>
          <w:tcPr>
            <w:tcW w:w="1799" w:type="dxa"/>
            <w:shd w:val="clear" w:color="auto" w:fill="auto"/>
            <w:vAlign w:val="bottom"/>
          </w:tcPr>
          <w:p w:rsidR="00D84D51" w:rsidRPr="00F407EC" w:rsidRDefault="00D84D51" w:rsidP="009E690B">
            <w:pPr>
              <w:rPr>
                <w:rFonts w:hint="cs"/>
                <w:sz w:val="16"/>
                <w:szCs w:val="24"/>
                <w:rtl/>
                <w:lang w:val="en-ZW" w:bidi="ar-EG"/>
              </w:rPr>
            </w:pPr>
            <w:r>
              <w:rPr>
                <w:rFonts w:hint="cs"/>
                <w:sz w:val="16"/>
                <w:szCs w:val="24"/>
                <w:rtl/>
                <w:lang w:val="en-ZW" w:bidi="ar-EG"/>
              </w:rPr>
              <w:t>2002</w:t>
            </w:r>
          </w:p>
        </w:tc>
        <w:tc>
          <w:tcPr>
            <w:tcW w:w="1800" w:type="dxa"/>
            <w:shd w:val="clear" w:color="auto" w:fill="auto"/>
            <w:vAlign w:val="bottom"/>
          </w:tcPr>
          <w:p w:rsidR="00D84D51" w:rsidRPr="00F407EC" w:rsidRDefault="00D84D51" w:rsidP="009E690B">
            <w:pPr>
              <w:rPr>
                <w:rFonts w:hint="cs"/>
                <w:sz w:val="16"/>
                <w:szCs w:val="24"/>
                <w:rtl/>
                <w:lang w:val="en-ZW" w:bidi="ar-EG"/>
              </w:rPr>
            </w:pPr>
            <w:r>
              <w:rPr>
                <w:rFonts w:hint="cs"/>
                <w:sz w:val="16"/>
                <w:szCs w:val="24"/>
                <w:rtl/>
                <w:lang w:val="en-ZW" w:bidi="ar-EG"/>
              </w:rPr>
              <w:t>2.7</w:t>
            </w:r>
          </w:p>
        </w:tc>
        <w:tc>
          <w:tcPr>
            <w:tcW w:w="1800" w:type="dxa"/>
            <w:shd w:val="clear" w:color="auto" w:fill="auto"/>
            <w:vAlign w:val="bottom"/>
          </w:tcPr>
          <w:p w:rsidR="00D84D51" w:rsidRPr="00F407EC" w:rsidRDefault="00D84D51" w:rsidP="009E690B">
            <w:pPr>
              <w:rPr>
                <w:rFonts w:hint="cs"/>
                <w:sz w:val="16"/>
                <w:szCs w:val="24"/>
                <w:rtl/>
                <w:lang w:val="en-ZW" w:bidi="ar-EG"/>
              </w:rPr>
            </w:pPr>
            <w:r>
              <w:rPr>
                <w:rFonts w:hint="cs"/>
                <w:sz w:val="16"/>
                <w:szCs w:val="24"/>
                <w:rtl/>
                <w:lang w:val="en-ZW" w:bidi="ar-EG"/>
              </w:rPr>
              <w:t>4.6</w:t>
            </w:r>
          </w:p>
        </w:tc>
        <w:tc>
          <w:tcPr>
            <w:tcW w:w="1801" w:type="dxa"/>
            <w:shd w:val="clear" w:color="auto" w:fill="auto"/>
            <w:vAlign w:val="bottom"/>
          </w:tcPr>
          <w:p w:rsidR="00D84D51" w:rsidRPr="00F407EC" w:rsidRDefault="00D84D51" w:rsidP="009E690B">
            <w:pPr>
              <w:rPr>
                <w:rFonts w:hint="cs"/>
                <w:sz w:val="16"/>
                <w:szCs w:val="24"/>
                <w:rtl/>
                <w:lang w:val="en-ZW" w:bidi="ar-EG"/>
              </w:rPr>
            </w:pPr>
            <w:r>
              <w:rPr>
                <w:rFonts w:hint="cs"/>
                <w:sz w:val="16"/>
                <w:szCs w:val="24"/>
                <w:rtl/>
                <w:lang w:val="en-ZW" w:bidi="ar-EG"/>
              </w:rPr>
              <w:t>3.3</w:t>
            </w:r>
          </w:p>
        </w:tc>
      </w:tr>
      <w:tr w:rsidR="00D84D51" w:rsidRPr="00F407EC">
        <w:tblPrEx>
          <w:tblCellMar>
            <w:top w:w="0" w:type="dxa"/>
            <w:bottom w:w="0" w:type="dxa"/>
          </w:tblCellMar>
        </w:tblPrEx>
        <w:trPr>
          <w:cantSplit/>
          <w:jc w:val="center"/>
        </w:trPr>
        <w:tc>
          <w:tcPr>
            <w:tcW w:w="1799" w:type="dxa"/>
            <w:shd w:val="clear" w:color="auto" w:fill="auto"/>
            <w:vAlign w:val="bottom"/>
          </w:tcPr>
          <w:p w:rsidR="00D84D51" w:rsidRPr="00F407EC" w:rsidRDefault="00D84D51" w:rsidP="009E690B">
            <w:pPr>
              <w:rPr>
                <w:rFonts w:hint="cs"/>
                <w:sz w:val="16"/>
                <w:szCs w:val="24"/>
                <w:rtl/>
                <w:lang w:val="en-ZW" w:bidi="ar-EG"/>
              </w:rPr>
            </w:pPr>
            <w:r>
              <w:rPr>
                <w:rFonts w:hint="cs"/>
                <w:sz w:val="16"/>
                <w:szCs w:val="24"/>
                <w:rtl/>
                <w:lang w:val="en-ZW" w:bidi="ar-EG"/>
              </w:rPr>
              <w:t>2003</w:t>
            </w:r>
          </w:p>
        </w:tc>
        <w:tc>
          <w:tcPr>
            <w:tcW w:w="1800" w:type="dxa"/>
            <w:shd w:val="clear" w:color="auto" w:fill="auto"/>
            <w:vAlign w:val="bottom"/>
          </w:tcPr>
          <w:p w:rsidR="00D84D51" w:rsidRPr="00D84D51" w:rsidRDefault="00D84D51" w:rsidP="009E690B">
            <w:pPr>
              <w:rPr>
                <w:rFonts w:hint="cs"/>
                <w:sz w:val="16"/>
                <w:szCs w:val="24"/>
                <w:vertAlign w:val="superscript"/>
                <w:rtl/>
                <w:lang w:val="en-ZW" w:bidi="ar-EG"/>
              </w:rPr>
            </w:pPr>
            <w:r>
              <w:rPr>
                <w:rFonts w:hint="cs"/>
                <w:sz w:val="16"/>
                <w:szCs w:val="24"/>
                <w:rtl/>
                <w:lang w:val="en-ZW" w:bidi="ar-EG"/>
              </w:rPr>
              <w:t>1.7</w:t>
            </w:r>
            <w:r>
              <w:rPr>
                <w:rFonts w:hint="cs"/>
                <w:sz w:val="16"/>
                <w:szCs w:val="24"/>
                <w:vertAlign w:val="superscript"/>
                <w:rtl/>
                <w:lang w:val="en-ZW" w:bidi="ar-EG"/>
              </w:rPr>
              <w:t>(ن)</w:t>
            </w:r>
          </w:p>
        </w:tc>
        <w:tc>
          <w:tcPr>
            <w:tcW w:w="1800" w:type="dxa"/>
            <w:shd w:val="clear" w:color="auto" w:fill="auto"/>
            <w:vAlign w:val="bottom"/>
          </w:tcPr>
          <w:p w:rsidR="00D84D51" w:rsidRPr="00F407EC" w:rsidRDefault="00D84D51" w:rsidP="009E690B">
            <w:pPr>
              <w:rPr>
                <w:rFonts w:hint="cs"/>
                <w:sz w:val="16"/>
                <w:szCs w:val="24"/>
                <w:rtl/>
                <w:lang w:val="en-ZW" w:bidi="ar-EG"/>
              </w:rPr>
            </w:pPr>
            <w:r>
              <w:rPr>
                <w:rFonts w:hint="cs"/>
                <w:sz w:val="16"/>
                <w:szCs w:val="24"/>
                <w:rtl/>
                <w:lang w:val="en-ZW" w:bidi="ar-EG"/>
              </w:rPr>
              <w:t>4.6</w:t>
            </w:r>
          </w:p>
        </w:tc>
        <w:tc>
          <w:tcPr>
            <w:tcW w:w="1801" w:type="dxa"/>
            <w:shd w:val="clear" w:color="auto" w:fill="auto"/>
            <w:vAlign w:val="bottom"/>
          </w:tcPr>
          <w:p w:rsidR="00D84D51" w:rsidRPr="00F407EC" w:rsidRDefault="00D84D51" w:rsidP="009E690B">
            <w:pPr>
              <w:rPr>
                <w:rFonts w:hint="cs"/>
                <w:sz w:val="16"/>
                <w:szCs w:val="24"/>
                <w:rtl/>
                <w:lang w:val="en-ZW" w:bidi="ar-EG"/>
              </w:rPr>
            </w:pPr>
            <w:r>
              <w:rPr>
                <w:rFonts w:hint="cs"/>
                <w:sz w:val="16"/>
                <w:szCs w:val="24"/>
                <w:rtl/>
                <w:lang w:val="en-ZW" w:bidi="ar-EG"/>
              </w:rPr>
              <w:t>2.6</w:t>
            </w:r>
          </w:p>
        </w:tc>
      </w:tr>
      <w:tr w:rsidR="00D84D51" w:rsidRPr="00F407EC">
        <w:tblPrEx>
          <w:tblCellMar>
            <w:top w:w="0" w:type="dxa"/>
            <w:bottom w:w="0" w:type="dxa"/>
          </w:tblCellMar>
        </w:tblPrEx>
        <w:trPr>
          <w:cantSplit/>
          <w:jc w:val="center"/>
        </w:trPr>
        <w:tc>
          <w:tcPr>
            <w:tcW w:w="1799" w:type="dxa"/>
            <w:shd w:val="clear" w:color="auto" w:fill="auto"/>
            <w:vAlign w:val="bottom"/>
          </w:tcPr>
          <w:p w:rsidR="00D84D51" w:rsidRPr="00F407EC" w:rsidRDefault="00D84D51" w:rsidP="009E690B">
            <w:pPr>
              <w:rPr>
                <w:rFonts w:hint="cs"/>
                <w:sz w:val="16"/>
                <w:szCs w:val="24"/>
                <w:rtl/>
                <w:lang w:val="en-ZW" w:bidi="ar-EG"/>
              </w:rPr>
            </w:pPr>
            <w:r>
              <w:rPr>
                <w:rFonts w:hint="cs"/>
                <w:sz w:val="16"/>
                <w:szCs w:val="24"/>
                <w:rtl/>
                <w:lang w:val="en-ZW" w:bidi="ar-EG"/>
              </w:rPr>
              <w:t>2004</w:t>
            </w:r>
          </w:p>
        </w:tc>
        <w:tc>
          <w:tcPr>
            <w:tcW w:w="1800" w:type="dxa"/>
            <w:shd w:val="clear" w:color="auto" w:fill="auto"/>
            <w:vAlign w:val="bottom"/>
          </w:tcPr>
          <w:p w:rsidR="00D84D51" w:rsidRPr="00F407EC" w:rsidRDefault="00D84D51" w:rsidP="009E690B">
            <w:pPr>
              <w:rPr>
                <w:rFonts w:hint="cs"/>
                <w:sz w:val="16"/>
                <w:szCs w:val="24"/>
                <w:rtl/>
                <w:lang w:val="en-ZW" w:bidi="ar-EG"/>
              </w:rPr>
            </w:pPr>
            <w:r>
              <w:rPr>
                <w:rFonts w:hint="cs"/>
                <w:sz w:val="16"/>
                <w:szCs w:val="24"/>
                <w:rtl/>
                <w:lang w:val="en-ZW" w:bidi="ar-EG"/>
              </w:rPr>
              <w:t>4.2</w:t>
            </w:r>
          </w:p>
        </w:tc>
        <w:tc>
          <w:tcPr>
            <w:tcW w:w="1800" w:type="dxa"/>
            <w:shd w:val="clear" w:color="auto" w:fill="auto"/>
            <w:vAlign w:val="bottom"/>
          </w:tcPr>
          <w:p w:rsidR="00D84D51" w:rsidRPr="00F407EC" w:rsidRDefault="00D84D51" w:rsidP="009E690B">
            <w:pPr>
              <w:rPr>
                <w:rFonts w:hint="cs"/>
                <w:sz w:val="16"/>
                <w:szCs w:val="24"/>
                <w:rtl/>
                <w:lang w:val="en-ZW" w:bidi="ar-EG"/>
              </w:rPr>
            </w:pPr>
            <w:r>
              <w:rPr>
                <w:rFonts w:hint="cs"/>
                <w:sz w:val="16"/>
                <w:szCs w:val="24"/>
                <w:rtl/>
                <w:lang w:val="en-ZW" w:bidi="ar-EG"/>
              </w:rPr>
              <w:t>7.1</w:t>
            </w:r>
          </w:p>
        </w:tc>
        <w:tc>
          <w:tcPr>
            <w:tcW w:w="1801" w:type="dxa"/>
            <w:shd w:val="clear" w:color="auto" w:fill="auto"/>
            <w:vAlign w:val="bottom"/>
          </w:tcPr>
          <w:p w:rsidR="00D84D51" w:rsidRPr="00F407EC" w:rsidRDefault="00D84D51" w:rsidP="009E690B">
            <w:pPr>
              <w:rPr>
                <w:rFonts w:hint="cs"/>
                <w:sz w:val="16"/>
                <w:szCs w:val="24"/>
                <w:rtl/>
                <w:lang w:val="en-ZW" w:bidi="ar-EG"/>
              </w:rPr>
            </w:pPr>
            <w:r>
              <w:rPr>
                <w:rFonts w:hint="cs"/>
                <w:sz w:val="16"/>
                <w:szCs w:val="24"/>
                <w:rtl/>
                <w:lang w:val="en-ZW" w:bidi="ar-EG"/>
              </w:rPr>
              <w:t>5.1</w:t>
            </w:r>
          </w:p>
        </w:tc>
      </w:tr>
      <w:tr w:rsidR="00D84D51" w:rsidRPr="00F407EC">
        <w:tblPrEx>
          <w:tblCellMar>
            <w:top w:w="0" w:type="dxa"/>
            <w:bottom w:w="0" w:type="dxa"/>
          </w:tblCellMar>
        </w:tblPrEx>
        <w:trPr>
          <w:cantSplit/>
          <w:jc w:val="center"/>
        </w:trPr>
        <w:tc>
          <w:tcPr>
            <w:tcW w:w="1799" w:type="dxa"/>
            <w:tcBorders>
              <w:bottom w:val="single" w:sz="12" w:space="0" w:color="auto"/>
            </w:tcBorders>
            <w:shd w:val="clear" w:color="auto" w:fill="auto"/>
            <w:vAlign w:val="bottom"/>
          </w:tcPr>
          <w:p w:rsidR="00D84D51" w:rsidRPr="00F407EC" w:rsidRDefault="00D84D51" w:rsidP="009E690B">
            <w:pPr>
              <w:rPr>
                <w:rFonts w:hint="cs"/>
                <w:sz w:val="16"/>
                <w:szCs w:val="24"/>
                <w:rtl/>
                <w:lang w:val="en-ZW" w:bidi="ar-EG"/>
              </w:rPr>
            </w:pPr>
            <w:r>
              <w:rPr>
                <w:rFonts w:hint="cs"/>
                <w:sz w:val="16"/>
                <w:szCs w:val="24"/>
                <w:rtl/>
                <w:lang w:val="en-ZW" w:bidi="ar-EG"/>
              </w:rPr>
              <w:t>2005</w:t>
            </w:r>
          </w:p>
        </w:tc>
        <w:tc>
          <w:tcPr>
            <w:tcW w:w="1800" w:type="dxa"/>
            <w:tcBorders>
              <w:bottom w:val="single" w:sz="12" w:space="0" w:color="auto"/>
            </w:tcBorders>
            <w:shd w:val="clear" w:color="auto" w:fill="auto"/>
            <w:vAlign w:val="bottom"/>
          </w:tcPr>
          <w:p w:rsidR="00D84D51" w:rsidRPr="00F407EC" w:rsidRDefault="00D84D51" w:rsidP="009E690B">
            <w:pPr>
              <w:rPr>
                <w:rFonts w:hint="cs"/>
                <w:sz w:val="16"/>
                <w:szCs w:val="24"/>
                <w:rtl/>
                <w:lang w:val="en-ZW" w:bidi="ar-EG"/>
              </w:rPr>
            </w:pPr>
            <w:r>
              <w:rPr>
                <w:rFonts w:hint="cs"/>
                <w:sz w:val="16"/>
                <w:szCs w:val="24"/>
                <w:rtl/>
                <w:lang w:val="en-ZW" w:bidi="ar-EG"/>
              </w:rPr>
              <w:t>3.9</w:t>
            </w:r>
          </w:p>
        </w:tc>
        <w:tc>
          <w:tcPr>
            <w:tcW w:w="1800" w:type="dxa"/>
            <w:tcBorders>
              <w:bottom w:val="single" w:sz="12" w:space="0" w:color="auto"/>
            </w:tcBorders>
            <w:shd w:val="clear" w:color="auto" w:fill="auto"/>
            <w:vAlign w:val="bottom"/>
          </w:tcPr>
          <w:p w:rsidR="00D84D51" w:rsidRPr="00F407EC" w:rsidRDefault="00D84D51" w:rsidP="009E690B">
            <w:pPr>
              <w:rPr>
                <w:rFonts w:hint="cs"/>
                <w:sz w:val="16"/>
                <w:szCs w:val="24"/>
                <w:rtl/>
                <w:lang w:val="en-ZW" w:bidi="ar-EG"/>
              </w:rPr>
            </w:pPr>
            <w:r>
              <w:rPr>
                <w:rFonts w:hint="cs"/>
                <w:sz w:val="16"/>
                <w:szCs w:val="24"/>
                <w:rtl/>
                <w:lang w:val="en-ZW" w:bidi="ar-EG"/>
              </w:rPr>
              <w:t>5.3</w:t>
            </w:r>
          </w:p>
        </w:tc>
        <w:tc>
          <w:tcPr>
            <w:tcW w:w="1801" w:type="dxa"/>
            <w:tcBorders>
              <w:bottom w:val="single" w:sz="12" w:space="0" w:color="auto"/>
            </w:tcBorders>
            <w:shd w:val="clear" w:color="auto" w:fill="auto"/>
            <w:vAlign w:val="bottom"/>
          </w:tcPr>
          <w:p w:rsidR="00D84D51" w:rsidRPr="00F407EC" w:rsidRDefault="00D84D51" w:rsidP="009E690B">
            <w:pPr>
              <w:rPr>
                <w:rFonts w:hint="cs"/>
                <w:sz w:val="16"/>
                <w:szCs w:val="24"/>
                <w:rtl/>
                <w:lang w:val="en-ZW" w:bidi="ar-EG"/>
              </w:rPr>
            </w:pPr>
            <w:r>
              <w:rPr>
                <w:rFonts w:hint="cs"/>
                <w:sz w:val="16"/>
                <w:szCs w:val="24"/>
                <w:rtl/>
                <w:lang w:val="en-ZW" w:bidi="ar-EG"/>
              </w:rPr>
              <w:t>4.3</w:t>
            </w:r>
          </w:p>
        </w:tc>
      </w:tr>
    </w:tbl>
    <w:p w:rsidR="00D84D51" w:rsidRPr="00D84D51" w:rsidRDefault="00D84D51" w:rsidP="00D84D51">
      <w:pPr>
        <w:pStyle w:val="SingleTxt"/>
        <w:spacing w:after="0" w:line="120" w:lineRule="exact"/>
        <w:rPr>
          <w:rFonts w:hint="cs"/>
          <w:b/>
          <w:bCs/>
          <w:sz w:val="10"/>
          <w:rtl/>
          <w:lang w:val="en-ZW" w:bidi="ar-SY"/>
        </w:rPr>
      </w:pPr>
    </w:p>
    <w:p w:rsidR="00766883" w:rsidRPr="00766883" w:rsidRDefault="00590D5B" w:rsidP="00D84D51">
      <w:pPr>
        <w:pStyle w:val="FootnoteText"/>
        <w:tabs>
          <w:tab w:val="clear" w:pos="418"/>
          <w:tab w:val="right" w:pos="1915"/>
          <w:tab w:val="left" w:pos="2016"/>
          <w:tab w:val="left" w:pos="2491"/>
          <w:tab w:val="left" w:pos="2966"/>
          <w:tab w:val="left" w:pos="3442"/>
          <w:tab w:val="left" w:pos="3917"/>
        </w:tabs>
        <w:spacing w:after="80"/>
        <w:ind w:left="2030" w:right="1267" w:hanging="763"/>
        <w:rPr>
          <w:rFonts w:hint="cs"/>
          <w:rtl/>
          <w:lang w:val="en-ZW" w:bidi="ar-SY"/>
        </w:rPr>
      </w:pPr>
      <w:r>
        <w:rPr>
          <w:rFonts w:hint="cs"/>
          <w:rtl/>
          <w:lang w:val="en-ZW" w:bidi="ar-SY"/>
        </w:rPr>
        <w:tab/>
      </w:r>
      <w:r w:rsidR="00766883" w:rsidRPr="00766883">
        <w:rPr>
          <w:rFonts w:hint="cs"/>
          <w:rtl/>
          <w:lang w:val="en-ZW" w:bidi="ar-SY"/>
        </w:rPr>
        <w:t>ن</w:t>
      </w:r>
      <w:r>
        <w:rPr>
          <w:rFonts w:hint="cs"/>
          <w:rtl/>
          <w:lang w:val="en-ZW" w:bidi="ar-SY"/>
        </w:rPr>
        <w:t xml:space="preserve"> </w:t>
      </w:r>
      <w:r w:rsidR="00766883" w:rsidRPr="00766883">
        <w:rPr>
          <w:rFonts w:hint="cs"/>
          <w:rtl/>
          <w:lang w:val="en-ZW" w:bidi="ar-SY"/>
        </w:rPr>
        <w:t>=</w:t>
      </w:r>
      <w:r>
        <w:rPr>
          <w:rFonts w:hint="cs"/>
          <w:rtl/>
          <w:lang w:val="en-ZW" w:bidi="ar-SY"/>
        </w:rPr>
        <w:tab/>
      </w:r>
      <w:r w:rsidR="00766883" w:rsidRPr="00766883">
        <w:rPr>
          <w:rFonts w:hint="cs"/>
          <w:rtl/>
          <w:lang w:val="en-ZW" w:bidi="ar-SY"/>
        </w:rPr>
        <w:t xml:space="preserve"> نقص التمثيل.</w:t>
      </w:r>
    </w:p>
    <w:p w:rsidR="00766883" w:rsidRPr="00766883" w:rsidRDefault="00590D5B" w:rsidP="00590D5B">
      <w:pPr>
        <w:pStyle w:val="FootnoteText"/>
        <w:tabs>
          <w:tab w:val="clear" w:pos="418"/>
          <w:tab w:val="right" w:pos="1915"/>
          <w:tab w:val="left" w:pos="2016"/>
          <w:tab w:val="left" w:pos="2491"/>
          <w:tab w:val="left" w:pos="2966"/>
          <w:tab w:val="left" w:pos="3442"/>
          <w:tab w:val="left" w:pos="3917"/>
        </w:tabs>
        <w:spacing w:after="80"/>
        <w:ind w:left="2030" w:right="1267" w:hanging="763"/>
        <w:rPr>
          <w:rFonts w:hint="cs"/>
          <w:rtl/>
          <w:lang w:val="en-ZW" w:bidi="ar-SY"/>
        </w:rPr>
      </w:pPr>
      <w:r>
        <w:rPr>
          <w:rFonts w:hint="cs"/>
          <w:rtl/>
          <w:lang w:val="en-ZW" w:bidi="ar-SY"/>
        </w:rPr>
        <w:tab/>
      </w:r>
      <w:r w:rsidR="00766883" w:rsidRPr="00766883">
        <w:rPr>
          <w:rFonts w:hint="cs"/>
          <w:rtl/>
          <w:lang w:val="en-ZW" w:bidi="ar-SY"/>
        </w:rPr>
        <w:t>المصدر:</w:t>
      </w:r>
      <w:r>
        <w:rPr>
          <w:rFonts w:hint="cs"/>
          <w:rtl/>
          <w:lang w:val="en-ZW" w:bidi="ar-SY"/>
        </w:rPr>
        <w:tab/>
      </w:r>
      <w:r w:rsidR="00766883" w:rsidRPr="00766883">
        <w:rPr>
          <w:rFonts w:hint="cs"/>
          <w:rtl/>
          <w:lang w:val="en-ZW" w:bidi="ar-SY"/>
        </w:rPr>
        <w:t>مكتب الإحصاء الوطني: المسح الإحصائي للقوة العاملة، تموز/يوليه 2006، 147/2006.</w:t>
      </w:r>
    </w:p>
    <w:p w:rsidR="00590D5B" w:rsidRPr="00590D5B" w:rsidRDefault="00590D5B" w:rsidP="00590D5B">
      <w:pPr>
        <w:pStyle w:val="H23"/>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jc w:val="lowKashida"/>
        <w:rPr>
          <w:rFonts w:hint="cs"/>
          <w:sz w:val="10"/>
          <w:rtl/>
          <w:lang w:val="en-ZW" w:bidi="ar-SY"/>
        </w:rPr>
      </w:pPr>
    </w:p>
    <w:p w:rsidR="00766883" w:rsidRPr="00766883" w:rsidRDefault="00D84D51" w:rsidP="00D84D51">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val="en-ZW" w:bidi="ar-SY"/>
        </w:rPr>
      </w:pPr>
      <w:r>
        <w:rPr>
          <w:rFonts w:hint="cs"/>
          <w:rtl/>
          <w:lang w:val="en-ZW" w:bidi="ar-SY"/>
        </w:rPr>
        <w:tab/>
        <w:t>11-5</w:t>
      </w:r>
      <w:r>
        <w:rPr>
          <w:rFonts w:hint="cs"/>
          <w:rtl/>
          <w:lang w:val="en-ZW" w:bidi="ar-SY"/>
        </w:rPr>
        <w:tab/>
      </w:r>
      <w:r w:rsidR="00766883" w:rsidRPr="00766883">
        <w:rPr>
          <w:rFonts w:hint="cs"/>
          <w:rtl/>
          <w:lang w:val="en-ZW" w:bidi="ar-SY"/>
        </w:rPr>
        <w:t>الفجوة في الأجور بين الجنسين</w:t>
      </w:r>
    </w:p>
    <w:p w:rsidR="00766883" w:rsidRPr="00766883" w:rsidRDefault="00D84D51" w:rsidP="0023323D">
      <w:pPr>
        <w:pStyle w:val="SingleTxt"/>
        <w:rPr>
          <w:rFonts w:hint="cs"/>
          <w:rtl/>
          <w:lang w:val="en-ZW" w:bidi="ar-SY"/>
        </w:rPr>
      </w:pPr>
      <w:r>
        <w:rPr>
          <w:rFonts w:hint="cs"/>
          <w:rtl/>
          <w:lang w:val="en-ZW" w:bidi="ar-SY"/>
        </w:rPr>
        <w:tab/>
      </w:r>
      <w:r w:rsidR="00766883" w:rsidRPr="00766883">
        <w:rPr>
          <w:rFonts w:hint="cs"/>
          <w:rtl/>
          <w:lang w:val="en-ZW" w:bidi="ar-SY"/>
        </w:rPr>
        <w:t>على الرغم من أن الاتفاقات الجماعية وقوانين الأجور الدنيا محايدة من ناحية المبدأ بالنسبة إلى الجنسين، فإن النساء ما يزلن يحصلن في نهاية المطاف على دخل أقل من دخل الرجال. ووفقا ل</w:t>
      </w:r>
      <w:r w:rsidR="0023323D">
        <w:rPr>
          <w:rFonts w:hint="cs"/>
          <w:rtl/>
          <w:lang w:val="en-ZW" w:bidi="ar-SY"/>
        </w:rPr>
        <w:t xml:space="preserve">ـ </w:t>
      </w:r>
      <w:r w:rsidR="0023323D">
        <w:rPr>
          <w:rFonts w:hint="eastAsia"/>
          <w:rtl/>
          <w:lang w:val="en-ZW" w:bidi="ar-SY"/>
        </w:rPr>
        <w:t>”</w:t>
      </w:r>
      <w:r w:rsidR="00766883" w:rsidRPr="00766883">
        <w:rPr>
          <w:rFonts w:hint="cs"/>
          <w:rtl/>
          <w:lang w:val="en-ZW" w:bidi="ar-SY"/>
        </w:rPr>
        <w:t>تطورات الأجور</w:t>
      </w:r>
      <w:r w:rsidR="00C32FE3">
        <w:rPr>
          <w:rFonts w:hint="cs"/>
          <w:rtl/>
          <w:lang w:val="en-ZW" w:bidi="ar-SY"/>
        </w:rPr>
        <w:t xml:space="preserve"> </w:t>
      </w:r>
      <w:r w:rsidR="0023323D">
        <w:rPr>
          <w:rtl/>
          <w:lang w:val="en-ZW" w:bidi="ar-SY"/>
        </w:rPr>
        <w:t>-</w:t>
      </w:r>
      <w:r w:rsidR="00C32FE3">
        <w:rPr>
          <w:rtl/>
          <w:lang w:val="en-ZW" w:bidi="ar-SY"/>
        </w:rPr>
        <w:t xml:space="preserve"> </w:t>
      </w:r>
      <w:r w:rsidR="00766883" w:rsidRPr="00766883">
        <w:rPr>
          <w:rFonts w:hint="cs"/>
          <w:rtl/>
          <w:lang w:val="en-ZW" w:bidi="ar-SY"/>
        </w:rPr>
        <w:t>2005</w:t>
      </w:r>
      <w:r w:rsidR="0023323D">
        <w:rPr>
          <w:rFonts w:hint="eastAsia"/>
          <w:rtl/>
          <w:lang w:val="en-ZW" w:bidi="ar-SY"/>
        </w:rPr>
        <w:t>“</w:t>
      </w:r>
      <w:r w:rsidR="00766883" w:rsidRPr="00766883">
        <w:rPr>
          <w:rFonts w:hint="cs"/>
          <w:rtl/>
          <w:lang w:val="en-ZW" w:bidi="ar-SY"/>
        </w:rPr>
        <w:t xml:space="preserve"> تتمتع مالطة بأضيق فجوة في الأجر عن الساعة، تبلغ 4</w:t>
      </w:r>
      <w:r w:rsidR="00C32FE3">
        <w:rPr>
          <w:rFonts w:hint="cs"/>
          <w:rtl/>
          <w:lang w:val="en-ZW" w:bidi="ar-SY"/>
        </w:rPr>
        <w:t xml:space="preserve"> </w:t>
      </w:r>
      <w:r w:rsidR="00DB7A52">
        <w:rPr>
          <w:rFonts w:hint="cs"/>
          <w:rtl/>
          <w:lang w:val="en-ZW" w:bidi="ar-SY"/>
        </w:rPr>
        <w:t xml:space="preserve">في المائة </w:t>
      </w:r>
      <w:r w:rsidR="00766883" w:rsidRPr="00766883">
        <w:rPr>
          <w:rFonts w:hint="cs"/>
          <w:rtl/>
          <w:lang w:val="en-ZW" w:bidi="ar-SY"/>
        </w:rPr>
        <w:t>، ما يدل على أن المرأة تكسب في المتوسط 96</w:t>
      </w:r>
      <w:r w:rsidR="00C32FE3">
        <w:rPr>
          <w:rFonts w:hint="cs"/>
          <w:rtl/>
          <w:lang w:val="en-ZW" w:bidi="ar-SY"/>
        </w:rPr>
        <w:t xml:space="preserve"> </w:t>
      </w:r>
      <w:r w:rsidR="00DB7A52">
        <w:rPr>
          <w:rFonts w:hint="cs"/>
          <w:rtl/>
          <w:lang w:val="en-ZW" w:bidi="ar-SY"/>
        </w:rPr>
        <w:t>في المائة</w:t>
      </w:r>
      <w:r w:rsidR="00C32FE3">
        <w:rPr>
          <w:rFonts w:hint="cs"/>
          <w:rtl/>
          <w:lang w:val="en-ZW" w:bidi="ar-SY"/>
        </w:rPr>
        <w:t xml:space="preserve"> </w:t>
      </w:r>
      <w:r w:rsidR="00766883" w:rsidRPr="00766883">
        <w:rPr>
          <w:rFonts w:hint="cs"/>
          <w:rtl/>
          <w:lang w:val="en-ZW" w:bidi="ar-SY"/>
        </w:rPr>
        <w:t>من مرتب الرجل. ولكن دراسة أجرتها اللجنة الوطنية لتعزيز المساواة، واستعملت أدوات مختلفة للقياس، كشفت عما يغاير ذلك.</w:t>
      </w:r>
    </w:p>
    <w:p w:rsidR="00766883" w:rsidRPr="00766883" w:rsidRDefault="00D84D51" w:rsidP="0023323D">
      <w:pPr>
        <w:pStyle w:val="SingleTxt"/>
        <w:rPr>
          <w:rFonts w:hint="cs"/>
          <w:rtl/>
          <w:lang w:val="en-ZW" w:bidi="ar-SY"/>
        </w:rPr>
      </w:pPr>
      <w:r>
        <w:rPr>
          <w:rFonts w:hint="cs"/>
          <w:rtl/>
          <w:lang w:val="en-ZW" w:bidi="ar-SY"/>
        </w:rPr>
        <w:tab/>
      </w:r>
      <w:r w:rsidR="0023323D">
        <w:rPr>
          <w:rFonts w:hint="cs"/>
          <w:rtl/>
          <w:lang w:val="en-ZW" w:bidi="ar-SY"/>
        </w:rPr>
        <w:t xml:space="preserve">لقد حددت اللجنة الأوروبية أن </w:t>
      </w:r>
      <w:r w:rsidR="0023323D">
        <w:rPr>
          <w:rFonts w:hint="eastAsia"/>
          <w:rtl/>
          <w:lang w:val="en-ZW" w:bidi="ar-SY"/>
        </w:rPr>
        <w:t>”</w:t>
      </w:r>
      <w:r w:rsidR="00766883" w:rsidRPr="00766883">
        <w:rPr>
          <w:rFonts w:hint="cs"/>
          <w:rtl/>
          <w:lang w:val="en-ZW" w:bidi="ar-SY"/>
        </w:rPr>
        <w:t>المنافع العامة العالمية</w:t>
      </w:r>
      <w:r w:rsidR="0023323D">
        <w:rPr>
          <w:rFonts w:hint="eastAsia"/>
          <w:rtl/>
          <w:lang w:val="en-ZW" w:bidi="ar-SY"/>
        </w:rPr>
        <w:t>“</w:t>
      </w:r>
      <w:r w:rsidR="00766883" w:rsidRPr="00766883">
        <w:rPr>
          <w:rFonts w:hint="cs"/>
          <w:rtl/>
          <w:lang w:val="en-ZW" w:bidi="ar-SY"/>
        </w:rPr>
        <w:t xml:space="preserve"> تقيس الاختلاف في متوسط المداخيل الإجمالية في الساعة بين الرجال والنساء (الب</w:t>
      </w:r>
      <w:r w:rsidR="0023323D">
        <w:rPr>
          <w:rFonts w:hint="cs"/>
          <w:rtl/>
          <w:lang w:val="en-ZW" w:bidi="ar-SY"/>
        </w:rPr>
        <w:t>الغين 15-64 سنة الذين يعملون 15</w:t>
      </w:r>
      <w:r w:rsidR="0023323D">
        <w:rPr>
          <w:rFonts w:hint="eastAsia"/>
          <w:rtl/>
          <w:lang w:val="en-ZW" w:bidi="ar-SY"/>
        </w:rPr>
        <w:t> </w:t>
      </w:r>
      <w:r w:rsidR="00766883" w:rsidRPr="00766883">
        <w:rPr>
          <w:rFonts w:hint="cs"/>
          <w:rtl/>
          <w:lang w:val="en-ZW" w:bidi="ar-SY"/>
        </w:rPr>
        <w:t>ساعة على الأقل في الأسبوع) عبر كل الاقتصاد وجميع المؤسسات.</w:t>
      </w:r>
    </w:p>
    <w:p w:rsidR="00766883" w:rsidRPr="00766883" w:rsidRDefault="00D84D51" w:rsidP="00766883">
      <w:pPr>
        <w:pStyle w:val="SingleTxt"/>
        <w:rPr>
          <w:rFonts w:hint="cs"/>
          <w:rtl/>
          <w:lang w:val="en-ZW" w:bidi="ar-SY"/>
        </w:rPr>
      </w:pPr>
      <w:r>
        <w:rPr>
          <w:rFonts w:hint="cs"/>
          <w:rtl/>
          <w:lang w:val="en-ZW" w:bidi="ar-SY"/>
        </w:rPr>
        <w:tab/>
      </w:r>
      <w:r w:rsidR="00766883" w:rsidRPr="00766883">
        <w:rPr>
          <w:rFonts w:hint="cs"/>
          <w:rtl/>
          <w:lang w:val="en-ZW" w:bidi="ar-SY"/>
        </w:rPr>
        <w:t>بيد أن اللجنة الوطنية لتعزيز المساواة حددت القيود التالية</w:t>
      </w:r>
      <w:r w:rsidR="00C32FE3">
        <w:rPr>
          <w:rFonts w:hint="cs"/>
          <w:rtl/>
          <w:lang w:val="en-ZW" w:bidi="ar-SY"/>
        </w:rPr>
        <w:t xml:space="preserve"> </w:t>
      </w:r>
      <w:r w:rsidR="00766883" w:rsidRPr="00766883">
        <w:rPr>
          <w:rFonts w:hint="cs"/>
          <w:rtl/>
          <w:lang w:val="en-ZW" w:bidi="ar-SY"/>
        </w:rPr>
        <w:t xml:space="preserve">في جمع البيانات الأوروبية، ما يمكن أن تكون العوامل المسؤولة عن الأرقام المرفقة: </w:t>
      </w:r>
    </w:p>
    <w:p w:rsidR="00766883" w:rsidRDefault="00D84D51" w:rsidP="00D84D51">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val="en-ZW" w:bidi="ar-SY"/>
        </w:rPr>
      </w:pPr>
      <w:r>
        <w:rPr>
          <w:rFonts w:hint="cs"/>
          <w:rtl/>
          <w:lang w:val="en-ZW" w:bidi="ar-SY"/>
        </w:rPr>
        <w:tab/>
        <w:t>•</w:t>
      </w:r>
      <w:r>
        <w:rPr>
          <w:rFonts w:hint="cs"/>
          <w:rtl/>
          <w:lang w:val="en-ZW" w:bidi="ar-SY"/>
        </w:rPr>
        <w:tab/>
      </w:r>
      <w:r w:rsidR="00766883" w:rsidRPr="00766883">
        <w:rPr>
          <w:rFonts w:hint="cs"/>
          <w:rtl/>
          <w:lang w:val="en-ZW" w:bidi="ar-SY"/>
        </w:rPr>
        <w:t>عمال يعملون أكثر من 15 ساعة أسبوعيا؛</w:t>
      </w:r>
    </w:p>
    <w:p w:rsidR="00766883" w:rsidRDefault="00D84D51" w:rsidP="00D84D51">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val="en-ZW" w:bidi="ar-SY"/>
        </w:rPr>
      </w:pPr>
      <w:r>
        <w:rPr>
          <w:rFonts w:hint="cs"/>
          <w:rtl/>
          <w:lang w:val="en-ZW" w:bidi="ar-SY"/>
        </w:rPr>
        <w:tab/>
        <w:t>•</w:t>
      </w:r>
      <w:r>
        <w:rPr>
          <w:rFonts w:hint="cs"/>
          <w:rtl/>
          <w:lang w:val="en-ZW" w:bidi="ar-SY"/>
        </w:rPr>
        <w:tab/>
      </w:r>
      <w:r w:rsidR="00766883" w:rsidRPr="00766883">
        <w:rPr>
          <w:rFonts w:hint="cs"/>
          <w:rtl/>
          <w:lang w:val="en-ZW" w:bidi="ar-SY"/>
        </w:rPr>
        <w:t>عوامل الموسمية، وعلى وجه الخصوص العمل بدوام جزئي؛</w:t>
      </w:r>
    </w:p>
    <w:p w:rsidR="00766883" w:rsidRDefault="00D84D51" w:rsidP="0023323D">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val="en-ZW" w:bidi="ar-SY"/>
        </w:rPr>
      </w:pPr>
      <w:r>
        <w:rPr>
          <w:rFonts w:hint="cs"/>
          <w:rtl/>
          <w:lang w:val="en-ZW" w:bidi="ar-SY"/>
        </w:rPr>
        <w:tab/>
        <w:t>•</w:t>
      </w:r>
      <w:r>
        <w:rPr>
          <w:rFonts w:hint="cs"/>
          <w:rtl/>
          <w:lang w:val="en-ZW" w:bidi="ar-SY"/>
        </w:rPr>
        <w:tab/>
      </w:r>
      <w:r w:rsidR="00766883" w:rsidRPr="00766883">
        <w:rPr>
          <w:rFonts w:hint="cs"/>
          <w:rtl/>
          <w:lang w:val="en-ZW" w:bidi="ar-SY"/>
        </w:rPr>
        <w:t xml:space="preserve">عدم وجود مقارنات </w:t>
      </w:r>
      <w:r w:rsidR="0023323D">
        <w:rPr>
          <w:rFonts w:hint="eastAsia"/>
          <w:rtl/>
          <w:lang w:val="en-ZW" w:bidi="ar-SY"/>
        </w:rPr>
        <w:t>”</w:t>
      </w:r>
      <w:r w:rsidR="0023323D">
        <w:rPr>
          <w:rFonts w:hint="cs"/>
          <w:rtl/>
          <w:lang w:val="en-ZW" w:bidi="ar-SY"/>
        </w:rPr>
        <w:t>الأعمال المتكافئة القيمة</w:t>
      </w:r>
      <w:r w:rsidR="0023323D">
        <w:rPr>
          <w:rFonts w:hint="eastAsia"/>
          <w:rtl/>
          <w:lang w:val="en-ZW" w:bidi="ar-SY"/>
        </w:rPr>
        <w:t>“</w:t>
      </w:r>
      <w:r w:rsidR="00766883" w:rsidRPr="00766883">
        <w:rPr>
          <w:rFonts w:hint="cs"/>
          <w:rtl/>
          <w:lang w:val="en-ZW" w:bidi="ar-SY"/>
        </w:rPr>
        <w:t>؛</w:t>
      </w:r>
    </w:p>
    <w:p w:rsidR="00766883" w:rsidRDefault="00D84D51" w:rsidP="00D84D51">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val="en-ZW" w:bidi="ar-SY"/>
        </w:rPr>
      </w:pPr>
      <w:r>
        <w:rPr>
          <w:rFonts w:hint="cs"/>
          <w:rtl/>
          <w:lang w:val="en-ZW" w:bidi="ar-SY"/>
        </w:rPr>
        <w:tab/>
        <w:t>•</w:t>
      </w:r>
      <w:r>
        <w:rPr>
          <w:rFonts w:hint="cs"/>
          <w:rtl/>
          <w:lang w:val="en-ZW" w:bidi="ar-SY"/>
        </w:rPr>
        <w:tab/>
      </w:r>
      <w:r w:rsidR="00766883" w:rsidRPr="00766883">
        <w:rPr>
          <w:rFonts w:hint="cs"/>
          <w:rtl/>
          <w:lang w:val="en-ZW" w:bidi="ar-SY"/>
        </w:rPr>
        <w:t>المقارنة بين نفس المهن عبر القطاعين الخاص/العام وصناعات مختلفة؛</w:t>
      </w:r>
    </w:p>
    <w:p w:rsidR="00766883" w:rsidRPr="00766883" w:rsidRDefault="00D84D51" w:rsidP="00D84D51">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lang w:bidi="ar-SY"/>
        </w:rPr>
      </w:pPr>
      <w:r>
        <w:rPr>
          <w:rFonts w:hint="cs"/>
          <w:rtl/>
          <w:lang w:val="en-ZW" w:bidi="ar-SY"/>
        </w:rPr>
        <w:tab/>
        <w:t>•</w:t>
      </w:r>
      <w:r>
        <w:rPr>
          <w:rFonts w:hint="cs"/>
          <w:rtl/>
          <w:lang w:val="en-ZW" w:bidi="ar-SY"/>
        </w:rPr>
        <w:tab/>
      </w:r>
      <w:r w:rsidR="00766883" w:rsidRPr="00766883">
        <w:rPr>
          <w:rFonts w:hint="cs"/>
          <w:rtl/>
          <w:lang w:val="en-ZW" w:bidi="ar-SY"/>
        </w:rPr>
        <w:t>نقص التمثيل لبعض القطاعات.</w:t>
      </w:r>
    </w:p>
    <w:p w:rsidR="00766883" w:rsidRPr="00766883" w:rsidRDefault="00D84D51" w:rsidP="00766883">
      <w:pPr>
        <w:pStyle w:val="SingleTxt"/>
        <w:rPr>
          <w:rFonts w:hint="cs"/>
          <w:rtl/>
          <w:lang w:val="en-ZW" w:bidi="ar-SY"/>
        </w:rPr>
      </w:pPr>
      <w:r>
        <w:rPr>
          <w:rFonts w:hint="cs"/>
          <w:rtl/>
          <w:lang w:val="en-ZW" w:bidi="ar-SY"/>
        </w:rPr>
        <w:tab/>
      </w:r>
      <w:r w:rsidR="00766883" w:rsidRPr="00766883">
        <w:rPr>
          <w:rFonts w:hint="cs"/>
          <w:rtl/>
          <w:lang w:val="en-ZW" w:bidi="ar-SY"/>
        </w:rPr>
        <w:t>من العينة التي دُرِست في 2006 بينت اللجنة الوطنية لتعزيز المساواة أن الأجر الأساسي المتوسط كان 419 ليرة مالطية شهريا حيث بلغ دخل الرجل 444.15 ليرة مالطية شهريا وبلغ دخل المرأة 374.28 ليرة مالطية شهريا. تبين هذه الأرقام أن الفجوة في الأجور بين الجنسين التي قيست بهذه الطريقة تعادل فارق 15.7</w:t>
      </w:r>
      <w:r w:rsidR="00C32FE3">
        <w:rPr>
          <w:rFonts w:hint="cs"/>
          <w:rtl/>
          <w:lang w:val="en-ZW" w:bidi="ar-SY"/>
        </w:rPr>
        <w:t xml:space="preserve"> </w:t>
      </w:r>
      <w:r w:rsidR="00DB7A52">
        <w:rPr>
          <w:rFonts w:hint="cs"/>
          <w:rtl/>
          <w:lang w:val="en-ZW" w:bidi="ar-SY"/>
        </w:rPr>
        <w:t xml:space="preserve">في المائة </w:t>
      </w:r>
      <w:r w:rsidR="00766883" w:rsidRPr="00766883">
        <w:rPr>
          <w:rFonts w:hint="cs"/>
          <w:rtl/>
          <w:lang w:val="en-ZW" w:bidi="ar-SY"/>
        </w:rPr>
        <w:t xml:space="preserve">. </w:t>
      </w:r>
    </w:p>
    <w:p w:rsidR="00766883" w:rsidRDefault="00D84D51" w:rsidP="00766883">
      <w:pPr>
        <w:pStyle w:val="SingleTxt"/>
        <w:rPr>
          <w:rFonts w:hint="cs"/>
          <w:rtl/>
          <w:lang w:val="en-ZW" w:bidi="ar-SY"/>
        </w:rPr>
      </w:pPr>
      <w:r>
        <w:rPr>
          <w:rFonts w:hint="cs"/>
          <w:rtl/>
          <w:lang w:val="en-ZW" w:bidi="ar-SY"/>
        </w:rPr>
        <w:tab/>
      </w:r>
      <w:r w:rsidR="00766883" w:rsidRPr="00766883">
        <w:rPr>
          <w:rFonts w:hint="cs"/>
          <w:rtl/>
          <w:lang w:val="en-ZW" w:bidi="ar-SY"/>
        </w:rPr>
        <w:t>وتزداد الفجوة اتساعا عند حصر المدفوعات التكميلية التي تتجاوز الأجر الأساسي، والتي تشمل العمولات والعلاوات. وذلك يعني أنه حينما يكن متوسط الأجر الإجمالي المرجح 557.31 ليرة مالطية شهريا، يكن دخل الرجل 608.92 ليرة مالطية شهريا ويكن دخل المرأة 467.33 ليرة مالطية شهريا. وهكذا تشير الأبحاث إلى أن الفجوة في الأجور بين الجنسين تبلغ بهذا الق</w:t>
      </w:r>
      <w:r w:rsidR="0023323D">
        <w:rPr>
          <w:rFonts w:hint="cs"/>
          <w:rtl/>
          <w:lang w:val="en-ZW" w:bidi="ar-SY"/>
        </w:rPr>
        <w:t>ياس فارق 23.2 في المائة</w:t>
      </w:r>
      <w:r w:rsidR="00766883" w:rsidRPr="00766883">
        <w:rPr>
          <w:rFonts w:hint="cs"/>
          <w:rtl/>
          <w:lang w:val="en-ZW" w:bidi="ar-SY"/>
        </w:rPr>
        <w:t>.</w:t>
      </w:r>
    </w:p>
    <w:p w:rsidR="00766883" w:rsidRPr="00766883" w:rsidRDefault="00D84D51" w:rsidP="00590D5B">
      <w:pPr>
        <w:pStyle w:val="SingleTxt"/>
        <w:spacing w:line="360" w:lineRule="exact"/>
        <w:rPr>
          <w:rFonts w:hint="cs"/>
          <w:rtl/>
          <w:lang w:val="en-ZW" w:bidi="ar-SY"/>
        </w:rPr>
      </w:pPr>
      <w:r>
        <w:rPr>
          <w:rFonts w:hint="cs"/>
          <w:rtl/>
          <w:lang w:val="en-ZW" w:bidi="ar-SY"/>
        </w:rPr>
        <w:tab/>
      </w:r>
      <w:r w:rsidR="00766883" w:rsidRPr="00766883">
        <w:rPr>
          <w:rFonts w:hint="cs"/>
          <w:rtl/>
          <w:lang w:val="en-ZW" w:bidi="ar-SY"/>
        </w:rPr>
        <w:t>كشفت هذه الدراسة إلى أن دخل النساء أقل من دخل نظرائهن من الرجال. عند حساب الأجر الكلي الإجمالي عن الساعة، بما في ذلك المدفوعات التكميلية، بالنسبة إلى الساعات التي أنفقت على العمل، يتضح أن دخل الرجل 3.26 ليرة مالطية عن الساعة، بينما يبلغ دخل المرأة 2.79 ليرة مالط</w:t>
      </w:r>
      <w:r w:rsidR="0023323D">
        <w:rPr>
          <w:rFonts w:hint="cs"/>
          <w:rtl/>
          <w:lang w:val="en-ZW" w:bidi="ar-SY"/>
        </w:rPr>
        <w:t>ية عن الساعة، ما يبلغ فارق 14.4 في المائة</w:t>
      </w:r>
      <w:r w:rsidR="00766883" w:rsidRPr="00766883">
        <w:rPr>
          <w:rFonts w:hint="cs"/>
          <w:rtl/>
          <w:lang w:val="en-ZW" w:bidi="ar-SY"/>
        </w:rPr>
        <w:t>. ويعود ذلك إلى حقيقة أن الرجل يعمل ما مجموعه 267 ساعة سنويا أكثر من الساعات التي تنفقها المرأة على العمل، نظرا إلى أن المسؤوليات الأُسرية والأعمال المنزلية لا تزال الشاغل الرئيسي للإناث في المجتمع المالطي.</w:t>
      </w:r>
    </w:p>
    <w:p w:rsidR="00766883" w:rsidRPr="0023323D" w:rsidRDefault="00766883" w:rsidP="0023323D">
      <w:pPr>
        <w:tabs>
          <w:tab w:val="left" w:pos="662"/>
          <w:tab w:val="left" w:pos="1267"/>
          <w:tab w:val="left" w:pos="1987"/>
          <w:tab w:val="left" w:pos="2650"/>
        </w:tabs>
        <w:jc w:val="lowKashida"/>
        <w:rPr>
          <w:rFonts w:hint="cs"/>
          <w:b/>
          <w:bCs/>
          <w:w w:val="100"/>
          <w:rtl/>
          <w:lang w:val="en-ZW" w:bidi="ar-SY"/>
        </w:rPr>
      </w:pPr>
      <w:r w:rsidRPr="0023323D">
        <w:rPr>
          <w:rFonts w:hint="cs"/>
          <w:b/>
          <w:bCs/>
          <w:w w:val="100"/>
          <w:sz w:val="18"/>
          <w:szCs w:val="28"/>
          <w:rtl/>
          <w:lang w:val="en-ZW" w:bidi="ar-SY"/>
        </w:rPr>
        <w:t>الجدول 11-14: المرتب السنوي الإجمالي المتوسط للموظفين حسب المهنة الرئيسية في نيسان/أبريل</w:t>
      </w:r>
      <w:r w:rsidR="00D84D51" w:rsidRPr="0023323D">
        <w:rPr>
          <w:rFonts w:hint="cs"/>
          <w:b/>
          <w:bCs/>
          <w:w w:val="100"/>
          <w:sz w:val="18"/>
          <w:szCs w:val="28"/>
          <w:rtl/>
          <w:lang w:val="en-ZW" w:bidi="ar-SY"/>
        </w:rPr>
        <w:t xml:space="preserve"> </w:t>
      </w:r>
      <w:r w:rsidRPr="0023323D">
        <w:rPr>
          <w:rFonts w:hint="cs"/>
          <w:b/>
          <w:bCs/>
          <w:w w:val="100"/>
          <w:sz w:val="18"/>
          <w:szCs w:val="28"/>
          <w:rtl/>
          <w:lang w:val="en-ZW" w:bidi="ar-SY"/>
        </w:rPr>
        <w:t>-</w:t>
      </w:r>
      <w:r w:rsidR="00D84D51" w:rsidRPr="0023323D">
        <w:rPr>
          <w:rFonts w:hint="cs"/>
          <w:b/>
          <w:bCs/>
          <w:w w:val="100"/>
          <w:sz w:val="18"/>
          <w:szCs w:val="28"/>
          <w:rtl/>
          <w:lang w:val="en-ZW" w:bidi="ar-SY"/>
        </w:rPr>
        <w:t xml:space="preserve"> </w:t>
      </w:r>
      <w:r w:rsidRPr="0023323D">
        <w:rPr>
          <w:rFonts w:hint="cs"/>
          <w:b/>
          <w:bCs/>
          <w:w w:val="100"/>
          <w:sz w:val="18"/>
          <w:szCs w:val="28"/>
          <w:rtl/>
          <w:lang w:val="en-ZW" w:bidi="ar-SY"/>
        </w:rPr>
        <w:t>حزيران/يونيه 2006</w:t>
      </w:r>
    </w:p>
    <w:tbl>
      <w:tblPr>
        <w:bidiVisual/>
        <w:tblW w:w="9849" w:type="dxa"/>
        <w:jc w:val="center"/>
        <w:tblLayout w:type="fixed"/>
        <w:tblCellMar>
          <w:left w:w="0" w:type="dxa"/>
          <w:right w:w="0" w:type="dxa"/>
        </w:tblCellMar>
        <w:tblLook w:val="0000" w:firstRow="0" w:lastRow="0" w:firstColumn="0" w:lastColumn="0" w:noHBand="0" w:noVBand="0"/>
      </w:tblPr>
      <w:tblGrid>
        <w:gridCol w:w="2595"/>
        <w:gridCol w:w="1209"/>
        <w:gridCol w:w="1166"/>
        <w:gridCol w:w="1440"/>
        <w:gridCol w:w="1120"/>
        <w:gridCol w:w="1110"/>
        <w:gridCol w:w="1209"/>
      </w:tblGrid>
      <w:tr w:rsidR="00501516" w:rsidRPr="00B16E3E">
        <w:tblPrEx>
          <w:tblCellMar>
            <w:top w:w="0" w:type="dxa"/>
            <w:bottom w:w="0" w:type="dxa"/>
          </w:tblCellMar>
        </w:tblPrEx>
        <w:trPr>
          <w:cantSplit/>
          <w:tblHeader/>
          <w:jc w:val="center"/>
        </w:trPr>
        <w:tc>
          <w:tcPr>
            <w:tcW w:w="2595" w:type="dxa"/>
            <w:tcBorders>
              <w:top w:val="single" w:sz="4" w:space="0" w:color="auto"/>
            </w:tcBorders>
            <w:shd w:val="clear" w:color="auto" w:fill="auto"/>
            <w:tcMar>
              <w:left w:w="0" w:type="dxa"/>
              <w:right w:w="0" w:type="dxa"/>
            </w:tcMar>
            <w:vAlign w:val="bottom"/>
          </w:tcPr>
          <w:p w:rsidR="00501516" w:rsidRPr="00B16E3E" w:rsidRDefault="00501516" w:rsidP="009E690B">
            <w:pPr>
              <w:spacing w:before="80" w:after="80" w:line="240" w:lineRule="exact"/>
              <w:rPr>
                <w:rFonts w:hint="cs"/>
                <w:i/>
                <w:iCs/>
                <w:sz w:val="16"/>
                <w:szCs w:val="24"/>
                <w:rtl/>
                <w:lang w:bidi="ar-EG"/>
              </w:rPr>
            </w:pPr>
          </w:p>
        </w:tc>
        <w:tc>
          <w:tcPr>
            <w:tcW w:w="4935" w:type="dxa"/>
            <w:gridSpan w:val="4"/>
            <w:tcBorders>
              <w:top w:val="single" w:sz="4" w:space="0" w:color="auto"/>
              <w:bottom w:val="single" w:sz="4" w:space="0" w:color="auto"/>
            </w:tcBorders>
            <w:shd w:val="clear" w:color="auto" w:fill="auto"/>
            <w:vAlign w:val="bottom"/>
          </w:tcPr>
          <w:p w:rsidR="00501516" w:rsidRPr="00B16E3E" w:rsidRDefault="00501516" w:rsidP="00501516">
            <w:pPr>
              <w:spacing w:before="80" w:after="80" w:line="240" w:lineRule="exact"/>
              <w:ind w:right="144"/>
              <w:jc w:val="center"/>
              <w:rPr>
                <w:rFonts w:hint="cs"/>
                <w:i/>
                <w:iCs/>
                <w:sz w:val="16"/>
                <w:szCs w:val="24"/>
                <w:rtl/>
                <w:lang w:bidi="ar-EG"/>
              </w:rPr>
            </w:pPr>
            <w:r>
              <w:rPr>
                <w:rFonts w:hint="cs"/>
                <w:i/>
                <w:iCs/>
                <w:sz w:val="16"/>
                <w:szCs w:val="24"/>
                <w:rtl/>
                <w:lang w:bidi="ar-EG"/>
              </w:rPr>
              <w:t>نوع الجنس</w:t>
            </w:r>
          </w:p>
        </w:tc>
        <w:tc>
          <w:tcPr>
            <w:tcW w:w="1110" w:type="dxa"/>
            <w:tcBorders>
              <w:top w:val="single" w:sz="4" w:space="0" w:color="auto"/>
              <w:bottom w:val="single" w:sz="4" w:space="0" w:color="auto"/>
            </w:tcBorders>
            <w:shd w:val="clear" w:color="auto" w:fill="auto"/>
            <w:vAlign w:val="bottom"/>
          </w:tcPr>
          <w:p w:rsidR="00501516" w:rsidRPr="00B16E3E" w:rsidRDefault="00501516" w:rsidP="009E690B">
            <w:pPr>
              <w:spacing w:before="80" w:after="80" w:line="240" w:lineRule="exact"/>
              <w:ind w:right="144"/>
              <w:jc w:val="lowKashida"/>
              <w:rPr>
                <w:rFonts w:hint="cs"/>
                <w:i/>
                <w:iCs/>
                <w:sz w:val="16"/>
                <w:szCs w:val="24"/>
                <w:rtl/>
                <w:lang w:bidi="ar-EG"/>
              </w:rPr>
            </w:pPr>
          </w:p>
        </w:tc>
        <w:tc>
          <w:tcPr>
            <w:tcW w:w="1209" w:type="dxa"/>
            <w:tcBorders>
              <w:top w:val="single" w:sz="4" w:space="0" w:color="auto"/>
              <w:bottom w:val="single" w:sz="4" w:space="0" w:color="auto"/>
            </w:tcBorders>
            <w:shd w:val="clear" w:color="auto" w:fill="auto"/>
            <w:vAlign w:val="bottom"/>
          </w:tcPr>
          <w:p w:rsidR="00501516" w:rsidRPr="00B16E3E" w:rsidRDefault="00501516" w:rsidP="009E690B">
            <w:pPr>
              <w:spacing w:before="80" w:after="80" w:line="240" w:lineRule="exact"/>
              <w:ind w:right="144"/>
              <w:jc w:val="lowKashida"/>
              <w:rPr>
                <w:rFonts w:hint="cs"/>
                <w:i/>
                <w:iCs/>
                <w:sz w:val="16"/>
                <w:szCs w:val="24"/>
                <w:rtl/>
                <w:lang w:bidi="ar-EG"/>
              </w:rPr>
            </w:pPr>
          </w:p>
        </w:tc>
      </w:tr>
      <w:tr w:rsidR="00501516" w:rsidRPr="00B16E3E">
        <w:tblPrEx>
          <w:tblCellMar>
            <w:top w:w="0" w:type="dxa"/>
            <w:bottom w:w="0" w:type="dxa"/>
          </w:tblCellMar>
        </w:tblPrEx>
        <w:trPr>
          <w:cantSplit/>
          <w:tblHeader/>
          <w:jc w:val="center"/>
        </w:trPr>
        <w:tc>
          <w:tcPr>
            <w:tcW w:w="2595" w:type="dxa"/>
            <w:shd w:val="clear" w:color="auto" w:fill="auto"/>
            <w:vAlign w:val="bottom"/>
          </w:tcPr>
          <w:p w:rsidR="00501516" w:rsidRPr="00B16E3E" w:rsidRDefault="00501516" w:rsidP="009E690B">
            <w:pPr>
              <w:spacing w:after="80" w:line="240" w:lineRule="exact"/>
              <w:rPr>
                <w:rFonts w:hint="cs"/>
                <w:i/>
                <w:iCs/>
                <w:sz w:val="16"/>
                <w:szCs w:val="24"/>
                <w:rtl/>
                <w:lang w:bidi="ar-EG"/>
              </w:rPr>
            </w:pPr>
          </w:p>
        </w:tc>
        <w:tc>
          <w:tcPr>
            <w:tcW w:w="2375" w:type="dxa"/>
            <w:gridSpan w:val="2"/>
            <w:tcBorders>
              <w:top w:val="single" w:sz="4" w:space="0" w:color="auto"/>
              <w:bottom w:val="single" w:sz="4" w:space="0" w:color="auto"/>
            </w:tcBorders>
            <w:shd w:val="clear" w:color="auto" w:fill="auto"/>
            <w:vAlign w:val="bottom"/>
          </w:tcPr>
          <w:p w:rsidR="00501516" w:rsidRPr="00B16E3E" w:rsidRDefault="00501516" w:rsidP="00501516">
            <w:pPr>
              <w:spacing w:after="80" w:line="240" w:lineRule="exact"/>
              <w:ind w:right="144"/>
              <w:jc w:val="center"/>
              <w:rPr>
                <w:rFonts w:hint="cs"/>
                <w:i/>
                <w:iCs/>
                <w:sz w:val="16"/>
                <w:szCs w:val="24"/>
                <w:rtl/>
                <w:lang w:bidi="ar-EG"/>
              </w:rPr>
            </w:pPr>
            <w:r>
              <w:rPr>
                <w:rFonts w:hint="cs"/>
                <w:i/>
                <w:iCs/>
                <w:sz w:val="16"/>
                <w:szCs w:val="24"/>
                <w:rtl/>
                <w:lang w:bidi="ar-EG"/>
              </w:rPr>
              <w:t>الرجال</w:t>
            </w:r>
          </w:p>
        </w:tc>
        <w:tc>
          <w:tcPr>
            <w:tcW w:w="2560" w:type="dxa"/>
            <w:gridSpan w:val="2"/>
            <w:tcBorders>
              <w:top w:val="single" w:sz="4" w:space="0" w:color="auto"/>
              <w:bottom w:val="single" w:sz="4" w:space="0" w:color="auto"/>
            </w:tcBorders>
            <w:shd w:val="clear" w:color="auto" w:fill="auto"/>
            <w:vAlign w:val="bottom"/>
          </w:tcPr>
          <w:p w:rsidR="00501516" w:rsidRPr="00B16E3E" w:rsidRDefault="00501516" w:rsidP="00501516">
            <w:pPr>
              <w:spacing w:after="80" w:line="240" w:lineRule="exact"/>
              <w:ind w:right="144"/>
              <w:jc w:val="center"/>
              <w:rPr>
                <w:rFonts w:hint="cs"/>
                <w:i/>
                <w:iCs/>
                <w:sz w:val="16"/>
                <w:szCs w:val="24"/>
                <w:rtl/>
                <w:lang w:bidi="ar-EG"/>
              </w:rPr>
            </w:pPr>
            <w:r>
              <w:rPr>
                <w:rFonts w:hint="cs"/>
                <w:i/>
                <w:iCs/>
                <w:sz w:val="16"/>
                <w:szCs w:val="24"/>
                <w:rtl/>
                <w:lang w:bidi="ar-EG"/>
              </w:rPr>
              <w:t>النساء</w:t>
            </w:r>
          </w:p>
        </w:tc>
        <w:tc>
          <w:tcPr>
            <w:tcW w:w="1110" w:type="dxa"/>
            <w:tcBorders>
              <w:top w:val="single" w:sz="4" w:space="0" w:color="auto"/>
              <w:bottom w:val="single" w:sz="4" w:space="0" w:color="auto"/>
            </w:tcBorders>
            <w:shd w:val="clear" w:color="auto" w:fill="auto"/>
            <w:vAlign w:val="bottom"/>
          </w:tcPr>
          <w:p w:rsidR="00501516" w:rsidRPr="00B16E3E" w:rsidRDefault="00501516" w:rsidP="009E690B">
            <w:pPr>
              <w:spacing w:after="80" w:line="240" w:lineRule="exact"/>
              <w:ind w:right="144"/>
              <w:jc w:val="lowKashida"/>
              <w:rPr>
                <w:rFonts w:hint="cs"/>
                <w:i/>
                <w:iCs/>
                <w:sz w:val="16"/>
                <w:szCs w:val="24"/>
                <w:rtl/>
                <w:lang w:bidi="ar-EG"/>
              </w:rPr>
            </w:pPr>
          </w:p>
        </w:tc>
        <w:tc>
          <w:tcPr>
            <w:tcW w:w="1209" w:type="dxa"/>
            <w:tcBorders>
              <w:top w:val="single" w:sz="4" w:space="0" w:color="auto"/>
            </w:tcBorders>
            <w:shd w:val="clear" w:color="auto" w:fill="auto"/>
            <w:vAlign w:val="bottom"/>
          </w:tcPr>
          <w:p w:rsidR="00501516" w:rsidRPr="00B16E3E" w:rsidRDefault="00501516" w:rsidP="009E690B">
            <w:pPr>
              <w:spacing w:after="80" w:line="240" w:lineRule="exact"/>
              <w:ind w:right="144"/>
              <w:jc w:val="lowKashida"/>
              <w:rPr>
                <w:rFonts w:hint="cs"/>
                <w:i/>
                <w:iCs/>
                <w:sz w:val="16"/>
                <w:szCs w:val="24"/>
                <w:rtl/>
                <w:lang w:bidi="ar-EG"/>
              </w:rPr>
            </w:pPr>
            <w:r>
              <w:rPr>
                <w:rFonts w:hint="cs"/>
                <w:i/>
                <w:iCs/>
                <w:sz w:val="16"/>
                <w:szCs w:val="24"/>
                <w:rtl/>
                <w:lang w:bidi="ar-EG"/>
              </w:rPr>
              <w:t>المجموع</w:t>
            </w:r>
          </w:p>
        </w:tc>
      </w:tr>
      <w:tr w:rsidR="00D84D51" w:rsidRPr="00B16E3E">
        <w:tblPrEx>
          <w:tblCellMar>
            <w:top w:w="0" w:type="dxa"/>
            <w:bottom w:w="0" w:type="dxa"/>
          </w:tblCellMar>
        </w:tblPrEx>
        <w:trPr>
          <w:cantSplit/>
          <w:tblHeader/>
          <w:jc w:val="center"/>
        </w:trPr>
        <w:tc>
          <w:tcPr>
            <w:tcW w:w="2595" w:type="dxa"/>
            <w:tcBorders>
              <w:bottom w:val="single" w:sz="12" w:space="0" w:color="auto"/>
            </w:tcBorders>
            <w:shd w:val="clear" w:color="auto" w:fill="auto"/>
            <w:vAlign w:val="bottom"/>
          </w:tcPr>
          <w:p w:rsidR="00D84D51" w:rsidRPr="00B16E3E" w:rsidRDefault="00501516" w:rsidP="009E690B">
            <w:pPr>
              <w:spacing w:after="80" w:line="240" w:lineRule="exact"/>
              <w:rPr>
                <w:rFonts w:hint="cs"/>
                <w:i/>
                <w:iCs/>
                <w:sz w:val="16"/>
                <w:szCs w:val="24"/>
                <w:rtl/>
                <w:lang w:bidi="ar-EG"/>
              </w:rPr>
            </w:pPr>
            <w:r>
              <w:rPr>
                <w:rFonts w:hint="cs"/>
                <w:i/>
                <w:iCs/>
                <w:sz w:val="16"/>
                <w:szCs w:val="24"/>
                <w:rtl/>
                <w:lang w:bidi="ar-EG"/>
              </w:rPr>
              <w:t>الفئة المهنية</w:t>
            </w:r>
          </w:p>
        </w:tc>
        <w:tc>
          <w:tcPr>
            <w:tcW w:w="1209" w:type="dxa"/>
            <w:tcBorders>
              <w:top w:val="single" w:sz="4" w:space="0" w:color="auto"/>
              <w:bottom w:val="single" w:sz="12" w:space="0" w:color="auto"/>
            </w:tcBorders>
            <w:shd w:val="clear" w:color="auto" w:fill="auto"/>
            <w:vAlign w:val="bottom"/>
          </w:tcPr>
          <w:p w:rsidR="00D84D51" w:rsidRPr="00B16E3E" w:rsidRDefault="00501516" w:rsidP="009E690B">
            <w:pPr>
              <w:spacing w:after="80" w:line="240" w:lineRule="exact"/>
              <w:ind w:right="144"/>
              <w:jc w:val="lowKashida"/>
              <w:rPr>
                <w:rFonts w:hint="cs"/>
                <w:i/>
                <w:iCs/>
                <w:sz w:val="16"/>
                <w:szCs w:val="24"/>
                <w:rtl/>
                <w:lang w:bidi="ar-EG"/>
              </w:rPr>
            </w:pPr>
            <w:r>
              <w:rPr>
                <w:rFonts w:hint="cs"/>
                <w:i/>
                <w:iCs/>
                <w:sz w:val="16"/>
                <w:szCs w:val="24"/>
                <w:rtl/>
                <w:lang w:bidi="ar-EG"/>
              </w:rPr>
              <w:t>العدد</w:t>
            </w:r>
          </w:p>
        </w:tc>
        <w:tc>
          <w:tcPr>
            <w:tcW w:w="1166" w:type="dxa"/>
            <w:tcBorders>
              <w:top w:val="single" w:sz="4" w:space="0" w:color="auto"/>
              <w:bottom w:val="single" w:sz="12" w:space="0" w:color="auto"/>
            </w:tcBorders>
            <w:shd w:val="clear" w:color="auto" w:fill="auto"/>
            <w:vAlign w:val="bottom"/>
          </w:tcPr>
          <w:p w:rsidR="00D84D51" w:rsidRPr="00B16E3E" w:rsidRDefault="00501516" w:rsidP="009E690B">
            <w:pPr>
              <w:spacing w:after="80" w:line="240" w:lineRule="exact"/>
              <w:ind w:right="144"/>
              <w:jc w:val="lowKashida"/>
              <w:rPr>
                <w:rFonts w:hint="cs"/>
                <w:i/>
                <w:iCs/>
                <w:sz w:val="16"/>
                <w:szCs w:val="24"/>
                <w:rtl/>
                <w:lang w:bidi="ar-EG"/>
              </w:rPr>
            </w:pPr>
            <w:r>
              <w:rPr>
                <w:rFonts w:hint="cs"/>
                <w:i/>
                <w:iCs/>
                <w:sz w:val="16"/>
                <w:szCs w:val="24"/>
                <w:rtl/>
                <w:lang w:bidi="ar-EG"/>
              </w:rPr>
              <w:t>متوسط ل م</w:t>
            </w:r>
          </w:p>
        </w:tc>
        <w:tc>
          <w:tcPr>
            <w:tcW w:w="1440" w:type="dxa"/>
            <w:tcBorders>
              <w:top w:val="single" w:sz="4" w:space="0" w:color="auto"/>
              <w:bottom w:val="single" w:sz="12" w:space="0" w:color="auto"/>
            </w:tcBorders>
            <w:shd w:val="clear" w:color="auto" w:fill="auto"/>
            <w:vAlign w:val="bottom"/>
          </w:tcPr>
          <w:p w:rsidR="00D84D51" w:rsidRPr="00B16E3E" w:rsidRDefault="00501516" w:rsidP="009E690B">
            <w:pPr>
              <w:spacing w:after="80" w:line="240" w:lineRule="exact"/>
              <w:ind w:right="144"/>
              <w:jc w:val="lowKashida"/>
              <w:rPr>
                <w:rFonts w:hint="cs"/>
                <w:i/>
                <w:iCs/>
                <w:sz w:val="16"/>
                <w:szCs w:val="24"/>
                <w:rtl/>
                <w:lang w:bidi="ar-EG"/>
              </w:rPr>
            </w:pPr>
            <w:r>
              <w:rPr>
                <w:rFonts w:hint="cs"/>
                <w:i/>
                <w:iCs/>
                <w:sz w:val="16"/>
                <w:szCs w:val="24"/>
                <w:rtl/>
                <w:lang w:bidi="ar-EG"/>
              </w:rPr>
              <w:t>العدد متوسط ل م</w:t>
            </w:r>
          </w:p>
        </w:tc>
        <w:tc>
          <w:tcPr>
            <w:tcW w:w="1120" w:type="dxa"/>
            <w:tcBorders>
              <w:top w:val="single" w:sz="4" w:space="0" w:color="auto"/>
              <w:bottom w:val="single" w:sz="12" w:space="0" w:color="auto"/>
            </w:tcBorders>
            <w:shd w:val="clear" w:color="auto" w:fill="auto"/>
            <w:vAlign w:val="bottom"/>
          </w:tcPr>
          <w:p w:rsidR="00D84D51" w:rsidRPr="00B16E3E" w:rsidRDefault="00501516" w:rsidP="009E690B">
            <w:pPr>
              <w:spacing w:after="80" w:line="240" w:lineRule="exact"/>
              <w:ind w:right="144"/>
              <w:jc w:val="lowKashida"/>
              <w:rPr>
                <w:rFonts w:hint="cs"/>
                <w:i/>
                <w:iCs/>
                <w:sz w:val="16"/>
                <w:szCs w:val="24"/>
                <w:rtl/>
                <w:lang w:bidi="ar-EG"/>
              </w:rPr>
            </w:pPr>
            <w:r>
              <w:rPr>
                <w:rFonts w:hint="cs"/>
                <w:i/>
                <w:iCs/>
                <w:sz w:val="16"/>
                <w:szCs w:val="24"/>
                <w:rtl/>
                <w:lang w:bidi="ar-EG"/>
              </w:rPr>
              <w:t>العدد</w:t>
            </w:r>
          </w:p>
        </w:tc>
        <w:tc>
          <w:tcPr>
            <w:tcW w:w="1110" w:type="dxa"/>
            <w:tcBorders>
              <w:top w:val="single" w:sz="4" w:space="0" w:color="auto"/>
              <w:bottom w:val="single" w:sz="12" w:space="0" w:color="auto"/>
            </w:tcBorders>
            <w:shd w:val="clear" w:color="auto" w:fill="auto"/>
            <w:vAlign w:val="bottom"/>
          </w:tcPr>
          <w:p w:rsidR="00D84D51" w:rsidRPr="00B16E3E" w:rsidRDefault="00501516" w:rsidP="009E690B">
            <w:pPr>
              <w:spacing w:after="80" w:line="240" w:lineRule="exact"/>
              <w:ind w:right="144"/>
              <w:jc w:val="lowKashida"/>
              <w:rPr>
                <w:rFonts w:hint="cs"/>
                <w:i/>
                <w:iCs/>
                <w:sz w:val="16"/>
                <w:szCs w:val="24"/>
                <w:rtl/>
                <w:lang w:bidi="ar-EG"/>
              </w:rPr>
            </w:pPr>
            <w:r>
              <w:rPr>
                <w:rFonts w:hint="cs"/>
                <w:i/>
                <w:iCs/>
                <w:sz w:val="16"/>
                <w:szCs w:val="24"/>
                <w:rtl/>
                <w:lang w:bidi="ar-EG"/>
              </w:rPr>
              <w:t>متوسط ل م</w:t>
            </w:r>
          </w:p>
        </w:tc>
        <w:tc>
          <w:tcPr>
            <w:tcW w:w="1209" w:type="dxa"/>
            <w:tcBorders>
              <w:bottom w:val="single" w:sz="12" w:space="0" w:color="auto"/>
            </w:tcBorders>
            <w:shd w:val="clear" w:color="auto" w:fill="auto"/>
            <w:vAlign w:val="bottom"/>
          </w:tcPr>
          <w:p w:rsidR="00D84D51" w:rsidRPr="00B16E3E" w:rsidRDefault="00D84D51" w:rsidP="009E690B">
            <w:pPr>
              <w:spacing w:after="80" w:line="240" w:lineRule="exact"/>
              <w:ind w:right="144"/>
              <w:jc w:val="lowKashida"/>
              <w:rPr>
                <w:rFonts w:hint="cs"/>
                <w:i/>
                <w:iCs/>
                <w:sz w:val="16"/>
                <w:szCs w:val="24"/>
                <w:rtl/>
                <w:lang w:bidi="ar-EG"/>
              </w:rPr>
            </w:pPr>
          </w:p>
        </w:tc>
      </w:tr>
      <w:tr w:rsidR="00D84D51" w:rsidRPr="00B16E3E">
        <w:tblPrEx>
          <w:tblCellMar>
            <w:top w:w="0" w:type="dxa"/>
            <w:bottom w:w="0" w:type="dxa"/>
          </w:tblCellMar>
        </w:tblPrEx>
        <w:trPr>
          <w:cantSplit/>
          <w:trHeight w:hRule="exact" w:val="115"/>
          <w:tblHeader/>
          <w:jc w:val="center"/>
        </w:trPr>
        <w:tc>
          <w:tcPr>
            <w:tcW w:w="2595" w:type="dxa"/>
            <w:tcBorders>
              <w:top w:val="single" w:sz="12" w:space="0" w:color="auto"/>
            </w:tcBorders>
            <w:shd w:val="clear" w:color="auto" w:fill="auto"/>
            <w:vAlign w:val="bottom"/>
          </w:tcPr>
          <w:p w:rsidR="00D84D51" w:rsidRPr="00B16E3E" w:rsidRDefault="00D84D51" w:rsidP="009E690B">
            <w:pPr>
              <w:spacing w:before="40" w:after="80" w:line="240" w:lineRule="exact"/>
              <w:rPr>
                <w:rFonts w:hint="cs"/>
                <w:sz w:val="16"/>
                <w:szCs w:val="24"/>
                <w:rtl/>
                <w:lang w:bidi="ar-EG"/>
              </w:rPr>
            </w:pPr>
          </w:p>
        </w:tc>
        <w:tc>
          <w:tcPr>
            <w:tcW w:w="1209" w:type="dxa"/>
            <w:tcBorders>
              <w:top w:val="single" w:sz="12" w:space="0" w:color="auto"/>
            </w:tcBorders>
            <w:shd w:val="clear" w:color="auto" w:fill="auto"/>
            <w:vAlign w:val="bottom"/>
          </w:tcPr>
          <w:p w:rsidR="00D84D51" w:rsidRPr="00B16E3E" w:rsidRDefault="00D84D51" w:rsidP="009E690B">
            <w:pPr>
              <w:spacing w:before="40" w:after="80" w:line="240" w:lineRule="exact"/>
              <w:ind w:right="144"/>
              <w:jc w:val="lowKashida"/>
              <w:rPr>
                <w:rFonts w:hint="cs"/>
                <w:sz w:val="16"/>
                <w:szCs w:val="24"/>
                <w:rtl/>
                <w:lang w:bidi="ar-EG"/>
              </w:rPr>
            </w:pPr>
          </w:p>
        </w:tc>
        <w:tc>
          <w:tcPr>
            <w:tcW w:w="1166" w:type="dxa"/>
            <w:tcBorders>
              <w:top w:val="single" w:sz="12" w:space="0" w:color="auto"/>
            </w:tcBorders>
            <w:shd w:val="clear" w:color="auto" w:fill="auto"/>
            <w:vAlign w:val="bottom"/>
          </w:tcPr>
          <w:p w:rsidR="00D84D51" w:rsidRPr="00B16E3E" w:rsidRDefault="00D84D51" w:rsidP="009E690B">
            <w:pPr>
              <w:spacing w:before="40" w:after="80" w:line="240" w:lineRule="exact"/>
              <w:ind w:right="144"/>
              <w:jc w:val="lowKashida"/>
              <w:rPr>
                <w:rFonts w:hint="cs"/>
                <w:sz w:val="16"/>
                <w:szCs w:val="24"/>
                <w:rtl/>
                <w:lang w:bidi="ar-EG"/>
              </w:rPr>
            </w:pPr>
          </w:p>
        </w:tc>
        <w:tc>
          <w:tcPr>
            <w:tcW w:w="1440" w:type="dxa"/>
            <w:tcBorders>
              <w:top w:val="single" w:sz="12" w:space="0" w:color="auto"/>
            </w:tcBorders>
            <w:shd w:val="clear" w:color="auto" w:fill="auto"/>
            <w:vAlign w:val="bottom"/>
          </w:tcPr>
          <w:p w:rsidR="00D84D51" w:rsidRPr="00B16E3E" w:rsidRDefault="00D84D51" w:rsidP="009E690B">
            <w:pPr>
              <w:spacing w:before="40" w:after="80" w:line="240" w:lineRule="exact"/>
              <w:ind w:right="144"/>
              <w:jc w:val="lowKashida"/>
              <w:rPr>
                <w:rFonts w:hint="cs"/>
                <w:sz w:val="16"/>
                <w:szCs w:val="24"/>
                <w:rtl/>
                <w:lang w:bidi="ar-EG"/>
              </w:rPr>
            </w:pPr>
          </w:p>
        </w:tc>
        <w:tc>
          <w:tcPr>
            <w:tcW w:w="1120" w:type="dxa"/>
            <w:tcBorders>
              <w:top w:val="single" w:sz="12" w:space="0" w:color="auto"/>
            </w:tcBorders>
            <w:shd w:val="clear" w:color="auto" w:fill="auto"/>
            <w:vAlign w:val="bottom"/>
          </w:tcPr>
          <w:p w:rsidR="00D84D51" w:rsidRPr="00B16E3E" w:rsidRDefault="00D84D51" w:rsidP="009E690B">
            <w:pPr>
              <w:spacing w:before="40" w:after="80" w:line="240" w:lineRule="exact"/>
              <w:ind w:right="144"/>
              <w:jc w:val="lowKashida"/>
              <w:rPr>
                <w:rFonts w:hint="cs"/>
                <w:sz w:val="16"/>
                <w:szCs w:val="24"/>
                <w:rtl/>
                <w:lang w:bidi="ar-EG"/>
              </w:rPr>
            </w:pPr>
          </w:p>
        </w:tc>
        <w:tc>
          <w:tcPr>
            <w:tcW w:w="1110" w:type="dxa"/>
            <w:tcBorders>
              <w:top w:val="single" w:sz="12" w:space="0" w:color="auto"/>
            </w:tcBorders>
            <w:shd w:val="clear" w:color="auto" w:fill="auto"/>
            <w:vAlign w:val="bottom"/>
          </w:tcPr>
          <w:p w:rsidR="00D84D51" w:rsidRPr="00B16E3E" w:rsidRDefault="00D84D51" w:rsidP="009E690B">
            <w:pPr>
              <w:spacing w:before="40" w:after="80" w:line="240" w:lineRule="exact"/>
              <w:ind w:right="144"/>
              <w:jc w:val="lowKashida"/>
              <w:rPr>
                <w:rFonts w:hint="cs"/>
                <w:sz w:val="16"/>
                <w:szCs w:val="24"/>
                <w:rtl/>
                <w:lang w:bidi="ar-EG"/>
              </w:rPr>
            </w:pPr>
          </w:p>
        </w:tc>
        <w:tc>
          <w:tcPr>
            <w:tcW w:w="1209" w:type="dxa"/>
            <w:tcBorders>
              <w:top w:val="single" w:sz="12" w:space="0" w:color="auto"/>
            </w:tcBorders>
            <w:shd w:val="clear" w:color="auto" w:fill="auto"/>
            <w:vAlign w:val="bottom"/>
          </w:tcPr>
          <w:p w:rsidR="00D84D51" w:rsidRPr="00B16E3E" w:rsidRDefault="00D84D51" w:rsidP="009E690B">
            <w:pPr>
              <w:spacing w:before="40" w:after="80" w:line="240" w:lineRule="exact"/>
              <w:ind w:right="144"/>
              <w:jc w:val="lowKashida"/>
              <w:rPr>
                <w:rFonts w:hint="cs"/>
                <w:sz w:val="16"/>
                <w:szCs w:val="24"/>
                <w:rtl/>
                <w:lang w:bidi="ar-EG"/>
              </w:rPr>
            </w:pPr>
          </w:p>
        </w:tc>
      </w:tr>
      <w:tr w:rsidR="00D84D51" w:rsidRPr="00B16E3E">
        <w:tblPrEx>
          <w:tblCellMar>
            <w:top w:w="0" w:type="dxa"/>
            <w:bottom w:w="0" w:type="dxa"/>
          </w:tblCellMar>
        </w:tblPrEx>
        <w:trPr>
          <w:cantSplit/>
          <w:jc w:val="center"/>
        </w:trPr>
        <w:tc>
          <w:tcPr>
            <w:tcW w:w="2595" w:type="dxa"/>
            <w:shd w:val="clear" w:color="auto" w:fill="auto"/>
            <w:vAlign w:val="bottom"/>
          </w:tcPr>
          <w:p w:rsidR="00D84D51" w:rsidRPr="00B16E3E" w:rsidRDefault="00501516" w:rsidP="009E690B">
            <w:pPr>
              <w:spacing w:before="40" w:after="80" w:line="240" w:lineRule="exact"/>
              <w:rPr>
                <w:rFonts w:hint="cs"/>
                <w:sz w:val="16"/>
                <w:szCs w:val="24"/>
                <w:rtl/>
                <w:lang w:bidi="ar-EG"/>
              </w:rPr>
            </w:pPr>
            <w:r>
              <w:rPr>
                <w:rFonts w:hint="cs"/>
                <w:sz w:val="16"/>
                <w:szCs w:val="24"/>
                <w:rtl/>
                <w:lang w:bidi="ar-EG"/>
              </w:rPr>
              <w:t>القوات المسلحة</w:t>
            </w:r>
          </w:p>
        </w:tc>
        <w:tc>
          <w:tcPr>
            <w:tcW w:w="1209" w:type="dxa"/>
            <w:shd w:val="clear" w:color="auto" w:fill="auto"/>
            <w:vAlign w:val="bottom"/>
          </w:tcPr>
          <w:p w:rsidR="00D84D51" w:rsidRPr="00B16E3E" w:rsidRDefault="00D84D51" w:rsidP="009E690B">
            <w:pPr>
              <w:spacing w:before="40" w:after="80" w:line="240" w:lineRule="exact"/>
              <w:ind w:right="144"/>
              <w:jc w:val="lowKashida"/>
              <w:rPr>
                <w:rFonts w:hint="cs"/>
                <w:sz w:val="16"/>
                <w:szCs w:val="24"/>
                <w:rtl/>
                <w:lang w:bidi="ar-EG"/>
              </w:rPr>
            </w:pPr>
            <w:r>
              <w:rPr>
                <w:rFonts w:hint="cs"/>
                <w:sz w:val="16"/>
                <w:szCs w:val="24"/>
                <w:rtl/>
                <w:lang w:bidi="ar-EG"/>
              </w:rPr>
              <w:t>861 1</w:t>
            </w:r>
          </w:p>
        </w:tc>
        <w:tc>
          <w:tcPr>
            <w:tcW w:w="1166" w:type="dxa"/>
            <w:shd w:val="clear" w:color="auto" w:fill="auto"/>
            <w:vAlign w:val="bottom"/>
          </w:tcPr>
          <w:p w:rsidR="00D84D51" w:rsidRPr="00B16E3E" w:rsidRDefault="00D84D51" w:rsidP="009E690B">
            <w:pPr>
              <w:spacing w:before="40" w:after="80" w:line="240" w:lineRule="exact"/>
              <w:ind w:right="144"/>
              <w:jc w:val="lowKashida"/>
              <w:rPr>
                <w:rFonts w:hint="cs"/>
                <w:sz w:val="16"/>
                <w:szCs w:val="24"/>
                <w:rtl/>
                <w:lang w:bidi="ar-EG"/>
              </w:rPr>
            </w:pPr>
            <w:r>
              <w:rPr>
                <w:rFonts w:hint="cs"/>
                <w:sz w:val="16"/>
                <w:szCs w:val="24"/>
                <w:rtl/>
                <w:lang w:bidi="ar-EG"/>
              </w:rPr>
              <w:t>363.06 5</w:t>
            </w:r>
          </w:p>
        </w:tc>
        <w:tc>
          <w:tcPr>
            <w:tcW w:w="1440" w:type="dxa"/>
            <w:shd w:val="clear" w:color="auto" w:fill="auto"/>
            <w:vAlign w:val="bottom"/>
          </w:tcPr>
          <w:p w:rsidR="00D84D51" w:rsidRPr="00B16E3E" w:rsidRDefault="00D84D51" w:rsidP="009E690B">
            <w:pPr>
              <w:spacing w:before="40" w:after="80" w:line="240" w:lineRule="exact"/>
              <w:ind w:right="144"/>
              <w:jc w:val="lowKashida"/>
              <w:rPr>
                <w:rFonts w:hint="cs"/>
                <w:sz w:val="16"/>
                <w:szCs w:val="24"/>
                <w:rtl/>
                <w:lang w:bidi="ar-EG"/>
              </w:rPr>
            </w:pPr>
            <w:r>
              <w:rPr>
                <w:rFonts w:hint="cs"/>
                <w:sz w:val="16"/>
                <w:szCs w:val="24"/>
                <w:rtl/>
                <w:lang w:bidi="ar-EG"/>
              </w:rPr>
              <w:t>-</w:t>
            </w:r>
          </w:p>
        </w:tc>
        <w:tc>
          <w:tcPr>
            <w:tcW w:w="1120" w:type="dxa"/>
            <w:shd w:val="clear" w:color="auto" w:fill="auto"/>
            <w:vAlign w:val="bottom"/>
          </w:tcPr>
          <w:p w:rsidR="00D84D51" w:rsidRPr="00B16E3E" w:rsidRDefault="00D84D51" w:rsidP="009E690B">
            <w:pPr>
              <w:spacing w:before="40" w:after="80" w:line="240" w:lineRule="exact"/>
              <w:ind w:right="144"/>
              <w:jc w:val="lowKashida"/>
              <w:rPr>
                <w:rFonts w:hint="cs"/>
                <w:sz w:val="16"/>
                <w:szCs w:val="24"/>
                <w:rtl/>
                <w:lang w:bidi="ar-EG"/>
              </w:rPr>
            </w:pPr>
            <w:r>
              <w:rPr>
                <w:rFonts w:hint="cs"/>
                <w:sz w:val="16"/>
                <w:szCs w:val="24"/>
                <w:rtl/>
                <w:lang w:bidi="ar-EG"/>
              </w:rPr>
              <w:t>-</w:t>
            </w:r>
          </w:p>
        </w:tc>
        <w:tc>
          <w:tcPr>
            <w:tcW w:w="1110" w:type="dxa"/>
            <w:shd w:val="clear" w:color="auto" w:fill="auto"/>
            <w:vAlign w:val="bottom"/>
          </w:tcPr>
          <w:p w:rsidR="00D84D51" w:rsidRPr="00B16E3E" w:rsidRDefault="00D84D51" w:rsidP="009E690B">
            <w:pPr>
              <w:spacing w:before="40" w:after="80" w:line="240" w:lineRule="exact"/>
              <w:ind w:right="144"/>
              <w:jc w:val="lowKashida"/>
              <w:rPr>
                <w:rFonts w:hint="cs"/>
                <w:sz w:val="16"/>
                <w:szCs w:val="24"/>
                <w:rtl/>
                <w:lang w:bidi="ar-EG"/>
              </w:rPr>
            </w:pPr>
            <w:r>
              <w:rPr>
                <w:rFonts w:hint="cs"/>
                <w:sz w:val="16"/>
                <w:szCs w:val="24"/>
                <w:rtl/>
                <w:lang w:bidi="ar-EG"/>
              </w:rPr>
              <w:t>861 1</w:t>
            </w:r>
          </w:p>
        </w:tc>
        <w:tc>
          <w:tcPr>
            <w:tcW w:w="1209" w:type="dxa"/>
            <w:shd w:val="clear" w:color="auto" w:fill="auto"/>
            <w:vAlign w:val="bottom"/>
          </w:tcPr>
          <w:p w:rsidR="00D84D51" w:rsidRPr="00B16E3E" w:rsidRDefault="00D84D51" w:rsidP="009E690B">
            <w:pPr>
              <w:spacing w:before="40" w:after="80" w:line="240" w:lineRule="exact"/>
              <w:ind w:right="144"/>
              <w:jc w:val="lowKashida"/>
              <w:rPr>
                <w:rFonts w:hint="cs"/>
                <w:sz w:val="16"/>
                <w:szCs w:val="24"/>
                <w:rtl/>
                <w:lang w:bidi="ar-EG"/>
              </w:rPr>
            </w:pPr>
            <w:r>
              <w:rPr>
                <w:rFonts w:hint="cs"/>
                <w:sz w:val="16"/>
                <w:szCs w:val="24"/>
                <w:rtl/>
                <w:lang w:bidi="ar-EG"/>
              </w:rPr>
              <w:t>363.06 5</w:t>
            </w:r>
          </w:p>
        </w:tc>
      </w:tr>
      <w:tr w:rsidR="00D84D51" w:rsidRPr="00B16E3E">
        <w:tblPrEx>
          <w:tblCellMar>
            <w:top w:w="0" w:type="dxa"/>
            <w:bottom w:w="0" w:type="dxa"/>
          </w:tblCellMar>
        </w:tblPrEx>
        <w:trPr>
          <w:cantSplit/>
          <w:jc w:val="center"/>
        </w:trPr>
        <w:tc>
          <w:tcPr>
            <w:tcW w:w="2595" w:type="dxa"/>
            <w:shd w:val="clear" w:color="auto" w:fill="auto"/>
            <w:vAlign w:val="bottom"/>
          </w:tcPr>
          <w:p w:rsidR="00D84D51" w:rsidRPr="00B16E3E" w:rsidRDefault="00616847" w:rsidP="009E690B">
            <w:pPr>
              <w:spacing w:before="40" w:after="80" w:line="240" w:lineRule="exact"/>
              <w:rPr>
                <w:rFonts w:hint="cs"/>
                <w:sz w:val="16"/>
                <w:szCs w:val="24"/>
                <w:rtl/>
                <w:lang w:bidi="ar-EG"/>
              </w:rPr>
            </w:pPr>
            <w:r>
              <w:rPr>
                <w:rFonts w:hint="cs"/>
                <w:sz w:val="16"/>
                <w:szCs w:val="24"/>
                <w:rtl/>
                <w:lang w:bidi="ar-EG"/>
              </w:rPr>
              <w:t>ا</w:t>
            </w:r>
            <w:r w:rsidR="00501516">
              <w:rPr>
                <w:rFonts w:hint="cs"/>
                <w:sz w:val="16"/>
                <w:szCs w:val="24"/>
                <w:rtl/>
                <w:lang w:bidi="ar-EG"/>
              </w:rPr>
              <w:t>المشرعون وكبار المسؤولين والمدراء</w:t>
            </w:r>
          </w:p>
        </w:tc>
        <w:tc>
          <w:tcPr>
            <w:tcW w:w="1209" w:type="dxa"/>
            <w:shd w:val="clear" w:color="auto" w:fill="auto"/>
            <w:vAlign w:val="bottom"/>
          </w:tcPr>
          <w:p w:rsidR="00D84D51" w:rsidRPr="00B16E3E" w:rsidRDefault="00A06DA3" w:rsidP="009E690B">
            <w:pPr>
              <w:spacing w:before="40" w:after="80" w:line="240" w:lineRule="exact"/>
              <w:ind w:right="144"/>
              <w:jc w:val="lowKashida"/>
              <w:rPr>
                <w:rFonts w:hint="cs"/>
                <w:sz w:val="16"/>
                <w:szCs w:val="24"/>
                <w:rtl/>
                <w:lang w:bidi="ar-EG"/>
              </w:rPr>
            </w:pPr>
            <w:r>
              <w:rPr>
                <w:rFonts w:hint="cs"/>
                <w:sz w:val="16"/>
                <w:szCs w:val="24"/>
                <w:rtl/>
                <w:lang w:bidi="ar-EG"/>
              </w:rPr>
              <w:t>797 6</w:t>
            </w:r>
          </w:p>
        </w:tc>
        <w:tc>
          <w:tcPr>
            <w:tcW w:w="1166" w:type="dxa"/>
            <w:shd w:val="clear" w:color="auto" w:fill="auto"/>
            <w:vAlign w:val="bottom"/>
          </w:tcPr>
          <w:p w:rsidR="00D84D51" w:rsidRPr="00B16E3E" w:rsidRDefault="00A06DA3" w:rsidP="009E690B">
            <w:pPr>
              <w:spacing w:before="40" w:after="80" w:line="240" w:lineRule="exact"/>
              <w:ind w:right="144"/>
              <w:jc w:val="lowKashida"/>
              <w:rPr>
                <w:rFonts w:hint="cs"/>
                <w:sz w:val="16"/>
                <w:szCs w:val="24"/>
                <w:rtl/>
                <w:lang w:bidi="ar-EG"/>
              </w:rPr>
            </w:pPr>
            <w:r>
              <w:rPr>
                <w:rFonts w:hint="cs"/>
                <w:sz w:val="16"/>
                <w:szCs w:val="24"/>
                <w:rtl/>
                <w:lang w:bidi="ar-EG"/>
              </w:rPr>
              <w:t>387.58 9</w:t>
            </w:r>
          </w:p>
        </w:tc>
        <w:tc>
          <w:tcPr>
            <w:tcW w:w="1440" w:type="dxa"/>
            <w:shd w:val="clear" w:color="auto" w:fill="auto"/>
            <w:vAlign w:val="bottom"/>
          </w:tcPr>
          <w:p w:rsidR="00D84D51" w:rsidRPr="00A06DA3" w:rsidRDefault="00A06DA3" w:rsidP="009E690B">
            <w:pPr>
              <w:spacing w:before="40" w:after="80" w:line="240" w:lineRule="exact"/>
              <w:ind w:right="144"/>
              <w:jc w:val="lowKashida"/>
              <w:rPr>
                <w:rFonts w:hint="cs"/>
                <w:sz w:val="16"/>
                <w:szCs w:val="24"/>
                <w:vertAlign w:val="superscript"/>
                <w:rtl/>
                <w:lang w:bidi="ar-EG"/>
              </w:rPr>
            </w:pPr>
            <w:r>
              <w:rPr>
                <w:rFonts w:hint="cs"/>
                <w:sz w:val="16"/>
                <w:szCs w:val="24"/>
                <w:rtl/>
                <w:lang w:bidi="ar-EG"/>
              </w:rPr>
              <w:t>407 1</w:t>
            </w:r>
            <w:r>
              <w:rPr>
                <w:rFonts w:hint="cs"/>
                <w:sz w:val="16"/>
                <w:szCs w:val="24"/>
                <w:vertAlign w:val="superscript"/>
                <w:rtl/>
                <w:lang w:bidi="ar-EG"/>
              </w:rPr>
              <w:t>(ن)</w:t>
            </w:r>
          </w:p>
        </w:tc>
        <w:tc>
          <w:tcPr>
            <w:tcW w:w="1120" w:type="dxa"/>
            <w:shd w:val="clear" w:color="auto" w:fill="auto"/>
            <w:vAlign w:val="bottom"/>
          </w:tcPr>
          <w:p w:rsidR="00D84D51" w:rsidRPr="00B16E3E" w:rsidRDefault="00A06DA3" w:rsidP="009E690B">
            <w:pPr>
              <w:spacing w:before="40" w:after="80" w:line="240" w:lineRule="exact"/>
              <w:ind w:right="144"/>
              <w:jc w:val="lowKashida"/>
              <w:rPr>
                <w:rFonts w:hint="cs"/>
                <w:sz w:val="16"/>
                <w:szCs w:val="24"/>
                <w:rtl/>
                <w:lang w:bidi="ar-EG"/>
              </w:rPr>
            </w:pPr>
            <w:r>
              <w:rPr>
                <w:rFonts w:hint="cs"/>
                <w:sz w:val="16"/>
                <w:szCs w:val="24"/>
                <w:rtl/>
                <w:lang w:bidi="ar-EG"/>
              </w:rPr>
              <w:t>138.61 7</w:t>
            </w:r>
            <w:r w:rsidR="00565640">
              <w:rPr>
                <w:rFonts w:hint="cs"/>
                <w:sz w:val="16"/>
                <w:szCs w:val="24"/>
                <w:vertAlign w:val="superscript"/>
                <w:rtl/>
                <w:lang w:bidi="ar-EG"/>
              </w:rPr>
              <w:t>(ن)</w:t>
            </w:r>
          </w:p>
        </w:tc>
        <w:tc>
          <w:tcPr>
            <w:tcW w:w="1110" w:type="dxa"/>
            <w:shd w:val="clear" w:color="auto" w:fill="auto"/>
            <w:vAlign w:val="bottom"/>
          </w:tcPr>
          <w:p w:rsidR="00D84D51" w:rsidRPr="00B16E3E" w:rsidRDefault="00A06DA3" w:rsidP="009E690B">
            <w:pPr>
              <w:spacing w:before="40" w:after="80" w:line="240" w:lineRule="exact"/>
              <w:ind w:right="144"/>
              <w:jc w:val="lowKashida"/>
              <w:rPr>
                <w:rFonts w:hint="cs"/>
                <w:sz w:val="16"/>
                <w:szCs w:val="24"/>
                <w:rtl/>
                <w:lang w:bidi="ar-EG"/>
              </w:rPr>
            </w:pPr>
            <w:r>
              <w:rPr>
                <w:rFonts w:hint="cs"/>
                <w:sz w:val="16"/>
                <w:szCs w:val="24"/>
                <w:rtl/>
                <w:lang w:bidi="ar-EG"/>
              </w:rPr>
              <w:t>204 8</w:t>
            </w:r>
          </w:p>
        </w:tc>
        <w:tc>
          <w:tcPr>
            <w:tcW w:w="1209" w:type="dxa"/>
            <w:shd w:val="clear" w:color="auto" w:fill="auto"/>
            <w:vAlign w:val="bottom"/>
          </w:tcPr>
          <w:p w:rsidR="00D84D51" w:rsidRPr="00B16E3E" w:rsidRDefault="00A06DA3" w:rsidP="009E690B">
            <w:pPr>
              <w:spacing w:before="40" w:after="80" w:line="240" w:lineRule="exact"/>
              <w:ind w:right="144"/>
              <w:jc w:val="lowKashida"/>
              <w:rPr>
                <w:rFonts w:hint="cs"/>
                <w:sz w:val="16"/>
                <w:szCs w:val="24"/>
                <w:rtl/>
                <w:lang w:bidi="ar-EG"/>
              </w:rPr>
            </w:pPr>
            <w:r>
              <w:rPr>
                <w:rFonts w:hint="cs"/>
                <w:sz w:val="16"/>
                <w:szCs w:val="24"/>
                <w:rtl/>
                <w:lang w:bidi="ar-EG"/>
              </w:rPr>
              <w:t>001.88 9</w:t>
            </w:r>
          </w:p>
        </w:tc>
      </w:tr>
      <w:tr w:rsidR="00D84D51" w:rsidRPr="00B16E3E">
        <w:tblPrEx>
          <w:tblCellMar>
            <w:top w:w="0" w:type="dxa"/>
            <w:bottom w:w="0" w:type="dxa"/>
          </w:tblCellMar>
        </w:tblPrEx>
        <w:trPr>
          <w:cantSplit/>
          <w:jc w:val="center"/>
        </w:trPr>
        <w:tc>
          <w:tcPr>
            <w:tcW w:w="2595" w:type="dxa"/>
            <w:shd w:val="clear" w:color="auto" w:fill="auto"/>
            <w:vAlign w:val="bottom"/>
          </w:tcPr>
          <w:p w:rsidR="00D84D51" w:rsidRPr="00B16E3E" w:rsidRDefault="00501516" w:rsidP="009E690B">
            <w:pPr>
              <w:spacing w:before="40" w:after="80" w:line="240" w:lineRule="exact"/>
              <w:rPr>
                <w:rFonts w:hint="cs"/>
                <w:sz w:val="16"/>
                <w:szCs w:val="24"/>
                <w:rtl/>
                <w:lang w:bidi="ar-EG"/>
              </w:rPr>
            </w:pPr>
            <w:r>
              <w:rPr>
                <w:rFonts w:hint="cs"/>
                <w:sz w:val="16"/>
                <w:szCs w:val="24"/>
                <w:rtl/>
                <w:lang w:bidi="ar-EG"/>
              </w:rPr>
              <w:t>مهنيون</w:t>
            </w:r>
          </w:p>
        </w:tc>
        <w:tc>
          <w:tcPr>
            <w:tcW w:w="1209" w:type="dxa"/>
            <w:shd w:val="clear" w:color="auto" w:fill="auto"/>
            <w:vAlign w:val="bottom"/>
          </w:tcPr>
          <w:p w:rsidR="00D84D51" w:rsidRPr="00B16E3E" w:rsidRDefault="00A06DA3" w:rsidP="009E690B">
            <w:pPr>
              <w:spacing w:before="40" w:after="80" w:line="240" w:lineRule="exact"/>
              <w:ind w:right="144"/>
              <w:jc w:val="lowKashida"/>
              <w:rPr>
                <w:rFonts w:hint="cs"/>
                <w:sz w:val="16"/>
                <w:szCs w:val="24"/>
                <w:rtl/>
                <w:lang w:bidi="ar-EG"/>
              </w:rPr>
            </w:pPr>
            <w:r>
              <w:rPr>
                <w:rFonts w:hint="cs"/>
                <w:sz w:val="16"/>
                <w:szCs w:val="24"/>
                <w:rtl/>
                <w:lang w:bidi="ar-EG"/>
              </w:rPr>
              <w:t>412 8</w:t>
            </w:r>
          </w:p>
        </w:tc>
        <w:tc>
          <w:tcPr>
            <w:tcW w:w="1166" w:type="dxa"/>
            <w:shd w:val="clear" w:color="auto" w:fill="auto"/>
            <w:vAlign w:val="bottom"/>
          </w:tcPr>
          <w:p w:rsidR="00D84D51" w:rsidRPr="00B16E3E" w:rsidRDefault="00A06DA3" w:rsidP="009E690B">
            <w:pPr>
              <w:spacing w:before="40" w:after="80" w:line="240" w:lineRule="exact"/>
              <w:ind w:right="144"/>
              <w:jc w:val="lowKashida"/>
              <w:rPr>
                <w:rFonts w:hint="cs"/>
                <w:sz w:val="16"/>
                <w:szCs w:val="24"/>
                <w:rtl/>
                <w:lang w:bidi="ar-EG"/>
              </w:rPr>
            </w:pPr>
            <w:r>
              <w:rPr>
                <w:rFonts w:hint="cs"/>
                <w:sz w:val="16"/>
                <w:szCs w:val="24"/>
                <w:rtl/>
                <w:lang w:bidi="ar-EG"/>
              </w:rPr>
              <w:t>561.05 7</w:t>
            </w:r>
          </w:p>
        </w:tc>
        <w:tc>
          <w:tcPr>
            <w:tcW w:w="1440" w:type="dxa"/>
            <w:shd w:val="clear" w:color="auto" w:fill="auto"/>
            <w:vAlign w:val="bottom"/>
          </w:tcPr>
          <w:p w:rsidR="00D84D51" w:rsidRPr="00B16E3E" w:rsidRDefault="00A06DA3" w:rsidP="009E690B">
            <w:pPr>
              <w:spacing w:before="40" w:after="80" w:line="240" w:lineRule="exact"/>
              <w:ind w:right="144"/>
              <w:jc w:val="lowKashida"/>
              <w:rPr>
                <w:rFonts w:hint="cs"/>
                <w:sz w:val="16"/>
                <w:szCs w:val="24"/>
                <w:rtl/>
                <w:lang w:bidi="ar-EG"/>
              </w:rPr>
            </w:pPr>
            <w:r>
              <w:rPr>
                <w:rFonts w:hint="cs"/>
                <w:sz w:val="16"/>
                <w:szCs w:val="24"/>
                <w:rtl/>
                <w:lang w:bidi="ar-EG"/>
              </w:rPr>
              <w:t>538 7</w:t>
            </w:r>
          </w:p>
        </w:tc>
        <w:tc>
          <w:tcPr>
            <w:tcW w:w="1120" w:type="dxa"/>
            <w:shd w:val="clear" w:color="auto" w:fill="auto"/>
            <w:vAlign w:val="bottom"/>
          </w:tcPr>
          <w:p w:rsidR="00D84D51" w:rsidRPr="00B16E3E" w:rsidRDefault="00A06DA3" w:rsidP="009E690B">
            <w:pPr>
              <w:spacing w:before="40" w:after="80" w:line="240" w:lineRule="exact"/>
              <w:ind w:right="144"/>
              <w:jc w:val="lowKashida"/>
              <w:rPr>
                <w:rFonts w:hint="cs"/>
                <w:sz w:val="16"/>
                <w:szCs w:val="24"/>
                <w:rtl/>
                <w:lang w:bidi="ar-EG"/>
              </w:rPr>
            </w:pPr>
            <w:r>
              <w:rPr>
                <w:rFonts w:hint="cs"/>
                <w:sz w:val="16"/>
                <w:szCs w:val="24"/>
                <w:rtl/>
                <w:lang w:bidi="ar-EG"/>
              </w:rPr>
              <w:t>512.95 6</w:t>
            </w:r>
          </w:p>
        </w:tc>
        <w:tc>
          <w:tcPr>
            <w:tcW w:w="1110" w:type="dxa"/>
            <w:shd w:val="clear" w:color="auto" w:fill="auto"/>
            <w:vAlign w:val="bottom"/>
          </w:tcPr>
          <w:p w:rsidR="00D84D51" w:rsidRPr="00B16E3E" w:rsidRDefault="00A06DA3" w:rsidP="009E690B">
            <w:pPr>
              <w:spacing w:before="40" w:after="80" w:line="240" w:lineRule="exact"/>
              <w:ind w:right="144"/>
              <w:jc w:val="lowKashida"/>
              <w:rPr>
                <w:rFonts w:hint="cs"/>
                <w:sz w:val="16"/>
                <w:szCs w:val="24"/>
                <w:rtl/>
                <w:lang w:bidi="ar-EG"/>
              </w:rPr>
            </w:pPr>
            <w:r>
              <w:rPr>
                <w:rFonts w:hint="cs"/>
                <w:sz w:val="16"/>
                <w:szCs w:val="24"/>
                <w:rtl/>
                <w:lang w:bidi="ar-EG"/>
              </w:rPr>
              <w:t>950 15</w:t>
            </w:r>
          </w:p>
        </w:tc>
        <w:tc>
          <w:tcPr>
            <w:tcW w:w="1209" w:type="dxa"/>
            <w:shd w:val="clear" w:color="auto" w:fill="auto"/>
            <w:vAlign w:val="bottom"/>
          </w:tcPr>
          <w:p w:rsidR="00D84D51" w:rsidRPr="00B16E3E" w:rsidRDefault="00A06DA3" w:rsidP="009E690B">
            <w:pPr>
              <w:spacing w:before="40" w:after="80" w:line="240" w:lineRule="exact"/>
              <w:ind w:right="144"/>
              <w:jc w:val="lowKashida"/>
              <w:rPr>
                <w:rFonts w:hint="cs"/>
                <w:sz w:val="16"/>
                <w:szCs w:val="24"/>
                <w:rtl/>
                <w:lang w:bidi="ar-EG"/>
              </w:rPr>
            </w:pPr>
            <w:r>
              <w:rPr>
                <w:rFonts w:hint="cs"/>
                <w:sz w:val="16"/>
                <w:szCs w:val="24"/>
                <w:rtl/>
                <w:lang w:bidi="ar-EG"/>
              </w:rPr>
              <w:t>065.72 7</w:t>
            </w:r>
          </w:p>
        </w:tc>
      </w:tr>
      <w:tr w:rsidR="00D84D51" w:rsidRPr="00B16E3E">
        <w:tblPrEx>
          <w:tblCellMar>
            <w:top w:w="0" w:type="dxa"/>
            <w:bottom w:w="0" w:type="dxa"/>
          </w:tblCellMar>
        </w:tblPrEx>
        <w:trPr>
          <w:cantSplit/>
          <w:jc w:val="center"/>
        </w:trPr>
        <w:tc>
          <w:tcPr>
            <w:tcW w:w="2595" w:type="dxa"/>
            <w:shd w:val="clear" w:color="auto" w:fill="auto"/>
            <w:vAlign w:val="bottom"/>
          </w:tcPr>
          <w:p w:rsidR="00D84D51" w:rsidRPr="00B16E3E" w:rsidRDefault="00501516" w:rsidP="009E690B">
            <w:pPr>
              <w:spacing w:before="40" w:after="80" w:line="240" w:lineRule="exact"/>
              <w:rPr>
                <w:rFonts w:hint="cs"/>
                <w:sz w:val="16"/>
                <w:szCs w:val="24"/>
                <w:rtl/>
                <w:lang w:bidi="ar-EG"/>
              </w:rPr>
            </w:pPr>
            <w:r>
              <w:rPr>
                <w:rFonts w:hint="cs"/>
                <w:sz w:val="16"/>
                <w:szCs w:val="24"/>
                <w:rtl/>
                <w:lang w:bidi="ar-EG"/>
              </w:rPr>
              <w:t>فنيون ومهنيون مشاركون</w:t>
            </w:r>
          </w:p>
        </w:tc>
        <w:tc>
          <w:tcPr>
            <w:tcW w:w="1209" w:type="dxa"/>
            <w:shd w:val="clear" w:color="auto" w:fill="auto"/>
            <w:vAlign w:val="bottom"/>
          </w:tcPr>
          <w:p w:rsidR="00D84D51" w:rsidRPr="00B16E3E" w:rsidRDefault="00460859" w:rsidP="009E690B">
            <w:pPr>
              <w:spacing w:before="40" w:after="80" w:line="240" w:lineRule="exact"/>
              <w:ind w:right="144"/>
              <w:jc w:val="lowKashida"/>
              <w:rPr>
                <w:rFonts w:hint="cs"/>
                <w:sz w:val="16"/>
                <w:szCs w:val="24"/>
                <w:rtl/>
                <w:lang w:bidi="ar-EG"/>
              </w:rPr>
            </w:pPr>
            <w:r>
              <w:rPr>
                <w:rFonts w:hint="cs"/>
                <w:sz w:val="16"/>
                <w:szCs w:val="24"/>
                <w:rtl/>
                <w:lang w:bidi="ar-EG"/>
              </w:rPr>
              <w:t>791 12</w:t>
            </w:r>
          </w:p>
        </w:tc>
        <w:tc>
          <w:tcPr>
            <w:tcW w:w="1166" w:type="dxa"/>
            <w:shd w:val="clear" w:color="auto" w:fill="auto"/>
            <w:vAlign w:val="bottom"/>
          </w:tcPr>
          <w:p w:rsidR="00D84D51" w:rsidRPr="00B16E3E" w:rsidRDefault="00460859" w:rsidP="009E690B">
            <w:pPr>
              <w:spacing w:before="40" w:after="80" w:line="240" w:lineRule="exact"/>
              <w:ind w:right="144"/>
              <w:jc w:val="lowKashida"/>
              <w:rPr>
                <w:rFonts w:hint="cs"/>
                <w:sz w:val="16"/>
                <w:szCs w:val="24"/>
                <w:rtl/>
                <w:lang w:bidi="ar-EG"/>
              </w:rPr>
            </w:pPr>
            <w:r>
              <w:rPr>
                <w:rFonts w:hint="cs"/>
                <w:sz w:val="16"/>
                <w:szCs w:val="24"/>
                <w:rtl/>
                <w:lang w:bidi="ar-EG"/>
              </w:rPr>
              <w:t>226.76 6</w:t>
            </w:r>
          </w:p>
        </w:tc>
        <w:tc>
          <w:tcPr>
            <w:tcW w:w="1440" w:type="dxa"/>
            <w:shd w:val="clear" w:color="auto" w:fill="auto"/>
            <w:vAlign w:val="bottom"/>
          </w:tcPr>
          <w:p w:rsidR="00D84D51" w:rsidRPr="00B16E3E" w:rsidRDefault="00460859" w:rsidP="009E690B">
            <w:pPr>
              <w:spacing w:before="40" w:after="80" w:line="240" w:lineRule="exact"/>
              <w:ind w:right="144"/>
              <w:jc w:val="lowKashida"/>
              <w:rPr>
                <w:rFonts w:hint="cs"/>
                <w:sz w:val="16"/>
                <w:szCs w:val="24"/>
                <w:rtl/>
                <w:lang w:bidi="ar-EG"/>
              </w:rPr>
            </w:pPr>
            <w:r>
              <w:rPr>
                <w:rFonts w:hint="cs"/>
                <w:sz w:val="16"/>
                <w:szCs w:val="24"/>
                <w:rtl/>
                <w:lang w:bidi="ar-EG"/>
              </w:rPr>
              <w:t>165 10</w:t>
            </w:r>
          </w:p>
        </w:tc>
        <w:tc>
          <w:tcPr>
            <w:tcW w:w="1120" w:type="dxa"/>
            <w:shd w:val="clear" w:color="auto" w:fill="auto"/>
            <w:vAlign w:val="bottom"/>
          </w:tcPr>
          <w:p w:rsidR="00D84D51" w:rsidRPr="00B16E3E" w:rsidRDefault="00460859" w:rsidP="009E690B">
            <w:pPr>
              <w:spacing w:before="40" w:after="80" w:line="240" w:lineRule="exact"/>
              <w:ind w:right="144"/>
              <w:jc w:val="lowKashida"/>
              <w:rPr>
                <w:rFonts w:hint="cs"/>
                <w:sz w:val="16"/>
                <w:szCs w:val="24"/>
                <w:rtl/>
                <w:lang w:bidi="ar-EG"/>
              </w:rPr>
            </w:pPr>
            <w:r>
              <w:rPr>
                <w:rFonts w:hint="cs"/>
                <w:sz w:val="16"/>
                <w:szCs w:val="24"/>
                <w:rtl/>
                <w:lang w:bidi="ar-EG"/>
              </w:rPr>
              <w:t>414.95 5</w:t>
            </w:r>
          </w:p>
        </w:tc>
        <w:tc>
          <w:tcPr>
            <w:tcW w:w="1110" w:type="dxa"/>
            <w:shd w:val="clear" w:color="auto" w:fill="auto"/>
            <w:vAlign w:val="bottom"/>
          </w:tcPr>
          <w:p w:rsidR="00D84D51" w:rsidRPr="00B16E3E" w:rsidRDefault="00460859" w:rsidP="009E690B">
            <w:pPr>
              <w:spacing w:before="40" w:after="80" w:line="240" w:lineRule="exact"/>
              <w:ind w:right="144"/>
              <w:jc w:val="lowKashida"/>
              <w:rPr>
                <w:rFonts w:hint="cs"/>
                <w:sz w:val="16"/>
                <w:szCs w:val="24"/>
                <w:rtl/>
                <w:lang w:bidi="ar-EG"/>
              </w:rPr>
            </w:pPr>
            <w:r>
              <w:rPr>
                <w:rFonts w:hint="cs"/>
                <w:sz w:val="16"/>
                <w:szCs w:val="24"/>
                <w:rtl/>
                <w:lang w:bidi="ar-EG"/>
              </w:rPr>
              <w:t>956 22</w:t>
            </w:r>
          </w:p>
        </w:tc>
        <w:tc>
          <w:tcPr>
            <w:tcW w:w="1209" w:type="dxa"/>
            <w:shd w:val="clear" w:color="auto" w:fill="auto"/>
            <w:vAlign w:val="bottom"/>
          </w:tcPr>
          <w:p w:rsidR="00D84D51" w:rsidRPr="00B16E3E" w:rsidRDefault="00460859" w:rsidP="009E690B">
            <w:pPr>
              <w:spacing w:before="40" w:after="80" w:line="240" w:lineRule="exact"/>
              <w:ind w:right="144"/>
              <w:jc w:val="lowKashida"/>
              <w:rPr>
                <w:rFonts w:hint="cs"/>
                <w:sz w:val="16"/>
                <w:szCs w:val="24"/>
                <w:rtl/>
                <w:lang w:bidi="ar-EG"/>
              </w:rPr>
            </w:pPr>
            <w:r>
              <w:rPr>
                <w:rFonts w:hint="cs"/>
                <w:sz w:val="16"/>
                <w:szCs w:val="24"/>
                <w:rtl/>
                <w:lang w:bidi="ar-EG"/>
              </w:rPr>
              <w:t>867.29 5</w:t>
            </w:r>
          </w:p>
        </w:tc>
      </w:tr>
      <w:tr w:rsidR="00D84D51" w:rsidRPr="00B16E3E">
        <w:tblPrEx>
          <w:tblCellMar>
            <w:top w:w="0" w:type="dxa"/>
            <w:bottom w:w="0" w:type="dxa"/>
          </w:tblCellMar>
        </w:tblPrEx>
        <w:trPr>
          <w:cantSplit/>
          <w:jc w:val="center"/>
        </w:trPr>
        <w:tc>
          <w:tcPr>
            <w:tcW w:w="2595" w:type="dxa"/>
            <w:shd w:val="clear" w:color="auto" w:fill="auto"/>
            <w:vAlign w:val="bottom"/>
          </w:tcPr>
          <w:p w:rsidR="00D84D51" w:rsidRPr="00B16E3E" w:rsidRDefault="00501516" w:rsidP="009E690B">
            <w:pPr>
              <w:spacing w:before="40" w:after="80" w:line="240" w:lineRule="exact"/>
              <w:rPr>
                <w:rFonts w:hint="cs"/>
                <w:sz w:val="16"/>
                <w:szCs w:val="24"/>
                <w:rtl/>
                <w:lang w:bidi="ar-EG"/>
              </w:rPr>
            </w:pPr>
            <w:r>
              <w:rPr>
                <w:rFonts w:hint="cs"/>
                <w:sz w:val="16"/>
                <w:szCs w:val="24"/>
                <w:rtl/>
                <w:lang w:bidi="ar-EG"/>
              </w:rPr>
              <w:t>كتبة</w:t>
            </w:r>
          </w:p>
        </w:tc>
        <w:tc>
          <w:tcPr>
            <w:tcW w:w="1209" w:type="dxa"/>
            <w:shd w:val="clear" w:color="auto" w:fill="auto"/>
            <w:vAlign w:val="bottom"/>
          </w:tcPr>
          <w:p w:rsidR="00D84D51" w:rsidRPr="00B16E3E" w:rsidRDefault="00460859" w:rsidP="009E690B">
            <w:pPr>
              <w:spacing w:before="40" w:after="80" w:line="240" w:lineRule="exact"/>
              <w:ind w:right="144"/>
              <w:jc w:val="lowKashida"/>
              <w:rPr>
                <w:rFonts w:hint="cs"/>
                <w:sz w:val="16"/>
                <w:szCs w:val="24"/>
                <w:rtl/>
                <w:lang w:bidi="ar-EG"/>
              </w:rPr>
            </w:pPr>
            <w:r>
              <w:rPr>
                <w:rFonts w:hint="cs"/>
                <w:sz w:val="16"/>
                <w:szCs w:val="24"/>
                <w:rtl/>
                <w:lang w:bidi="ar-EG"/>
              </w:rPr>
              <w:t>088 8</w:t>
            </w:r>
          </w:p>
        </w:tc>
        <w:tc>
          <w:tcPr>
            <w:tcW w:w="1166" w:type="dxa"/>
            <w:shd w:val="clear" w:color="auto" w:fill="auto"/>
            <w:vAlign w:val="bottom"/>
          </w:tcPr>
          <w:p w:rsidR="00D84D51" w:rsidRPr="00B16E3E" w:rsidRDefault="00460859" w:rsidP="009E690B">
            <w:pPr>
              <w:spacing w:before="40" w:after="80" w:line="240" w:lineRule="exact"/>
              <w:ind w:right="144"/>
              <w:jc w:val="lowKashida"/>
              <w:rPr>
                <w:rFonts w:hint="cs"/>
                <w:sz w:val="16"/>
                <w:szCs w:val="24"/>
                <w:rtl/>
                <w:lang w:bidi="ar-EG"/>
              </w:rPr>
            </w:pPr>
            <w:r>
              <w:rPr>
                <w:rFonts w:hint="cs"/>
                <w:sz w:val="16"/>
                <w:szCs w:val="24"/>
                <w:rtl/>
                <w:lang w:bidi="ar-EG"/>
              </w:rPr>
              <w:t>262.31 5</w:t>
            </w:r>
          </w:p>
        </w:tc>
        <w:tc>
          <w:tcPr>
            <w:tcW w:w="1440" w:type="dxa"/>
            <w:shd w:val="clear" w:color="auto" w:fill="auto"/>
            <w:vAlign w:val="bottom"/>
          </w:tcPr>
          <w:p w:rsidR="00D84D51" w:rsidRPr="00B16E3E" w:rsidRDefault="00460859" w:rsidP="009E690B">
            <w:pPr>
              <w:spacing w:before="40" w:after="80" w:line="240" w:lineRule="exact"/>
              <w:ind w:right="144"/>
              <w:jc w:val="lowKashida"/>
              <w:rPr>
                <w:rFonts w:hint="cs"/>
                <w:sz w:val="16"/>
                <w:szCs w:val="24"/>
                <w:rtl/>
                <w:lang w:bidi="ar-EG"/>
              </w:rPr>
            </w:pPr>
            <w:r>
              <w:rPr>
                <w:rFonts w:hint="cs"/>
                <w:sz w:val="16"/>
                <w:szCs w:val="24"/>
                <w:rtl/>
                <w:lang w:bidi="ar-EG"/>
              </w:rPr>
              <w:t>912 9</w:t>
            </w:r>
          </w:p>
        </w:tc>
        <w:tc>
          <w:tcPr>
            <w:tcW w:w="1120" w:type="dxa"/>
            <w:shd w:val="clear" w:color="auto" w:fill="auto"/>
            <w:vAlign w:val="bottom"/>
          </w:tcPr>
          <w:p w:rsidR="00D84D51" w:rsidRPr="00B16E3E" w:rsidRDefault="00460859" w:rsidP="009E690B">
            <w:pPr>
              <w:spacing w:before="40" w:after="80" w:line="240" w:lineRule="exact"/>
              <w:ind w:right="144"/>
              <w:jc w:val="lowKashida"/>
              <w:rPr>
                <w:rFonts w:hint="cs"/>
                <w:sz w:val="16"/>
                <w:szCs w:val="24"/>
                <w:rtl/>
                <w:lang w:bidi="ar-EG"/>
              </w:rPr>
            </w:pPr>
            <w:r>
              <w:rPr>
                <w:rFonts w:hint="cs"/>
                <w:sz w:val="16"/>
                <w:szCs w:val="24"/>
                <w:rtl/>
                <w:lang w:bidi="ar-EG"/>
              </w:rPr>
              <w:t>735.86 4</w:t>
            </w:r>
          </w:p>
        </w:tc>
        <w:tc>
          <w:tcPr>
            <w:tcW w:w="1110" w:type="dxa"/>
            <w:shd w:val="clear" w:color="auto" w:fill="auto"/>
            <w:vAlign w:val="bottom"/>
          </w:tcPr>
          <w:p w:rsidR="00D84D51" w:rsidRPr="00B16E3E" w:rsidRDefault="00460859" w:rsidP="009E690B">
            <w:pPr>
              <w:spacing w:before="40" w:after="80" w:line="240" w:lineRule="exact"/>
              <w:ind w:right="144"/>
              <w:jc w:val="lowKashida"/>
              <w:rPr>
                <w:rFonts w:hint="cs"/>
                <w:sz w:val="16"/>
                <w:szCs w:val="24"/>
                <w:rtl/>
                <w:lang w:bidi="ar-EG"/>
              </w:rPr>
            </w:pPr>
            <w:r>
              <w:rPr>
                <w:rFonts w:hint="cs"/>
                <w:sz w:val="16"/>
                <w:szCs w:val="24"/>
                <w:rtl/>
                <w:lang w:bidi="ar-EG"/>
              </w:rPr>
              <w:t>000 18</w:t>
            </w:r>
          </w:p>
        </w:tc>
        <w:tc>
          <w:tcPr>
            <w:tcW w:w="1209" w:type="dxa"/>
            <w:shd w:val="clear" w:color="auto" w:fill="auto"/>
            <w:vAlign w:val="bottom"/>
          </w:tcPr>
          <w:p w:rsidR="00D84D51" w:rsidRPr="00B16E3E" w:rsidRDefault="00460859" w:rsidP="009E690B">
            <w:pPr>
              <w:spacing w:before="40" w:after="80" w:line="240" w:lineRule="exact"/>
              <w:ind w:right="144"/>
              <w:jc w:val="lowKashida"/>
              <w:rPr>
                <w:rFonts w:hint="cs"/>
                <w:sz w:val="16"/>
                <w:szCs w:val="24"/>
                <w:rtl/>
                <w:lang w:bidi="ar-EG"/>
              </w:rPr>
            </w:pPr>
            <w:r>
              <w:rPr>
                <w:rFonts w:hint="cs"/>
                <w:sz w:val="16"/>
                <w:szCs w:val="24"/>
                <w:rtl/>
                <w:lang w:bidi="ar-EG"/>
              </w:rPr>
              <w:t>972.41 49</w:t>
            </w:r>
          </w:p>
        </w:tc>
      </w:tr>
      <w:tr w:rsidR="00D84D51" w:rsidRPr="00B16E3E">
        <w:tblPrEx>
          <w:tblCellMar>
            <w:top w:w="0" w:type="dxa"/>
            <w:bottom w:w="0" w:type="dxa"/>
          </w:tblCellMar>
        </w:tblPrEx>
        <w:trPr>
          <w:cantSplit/>
          <w:jc w:val="center"/>
        </w:trPr>
        <w:tc>
          <w:tcPr>
            <w:tcW w:w="2595" w:type="dxa"/>
            <w:shd w:val="clear" w:color="auto" w:fill="auto"/>
            <w:vAlign w:val="bottom"/>
          </w:tcPr>
          <w:p w:rsidR="00D84D51" w:rsidRPr="00B16E3E" w:rsidRDefault="00501516" w:rsidP="009E690B">
            <w:pPr>
              <w:spacing w:before="40" w:after="80" w:line="240" w:lineRule="exact"/>
              <w:rPr>
                <w:rFonts w:hint="cs"/>
                <w:sz w:val="16"/>
                <w:szCs w:val="24"/>
                <w:rtl/>
                <w:lang w:bidi="ar-EG"/>
              </w:rPr>
            </w:pPr>
            <w:r>
              <w:rPr>
                <w:rFonts w:hint="cs"/>
                <w:sz w:val="16"/>
                <w:szCs w:val="24"/>
                <w:rtl/>
                <w:lang w:bidi="ar-EG"/>
              </w:rPr>
              <w:t>عمال الخدمات وعمال الورش والمبيعات</w:t>
            </w:r>
          </w:p>
        </w:tc>
        <w:tc>
          <w:tcPr>
            <w:tcW w:w="1209" w:type="dxa"/>
            <w:shd w:val="clear" w:color="auto" w:fill="auto"/>
            <w:vAlign w:val="bottom"/>
          </w:tcPr>
          <w:p w:rsidR="00D84D51" w:rsidRPr="00B16E3E" w:rsidRDefault="00460859" w:rsidP="009E690B">
            <w:pPr>
              <w:spacing w:before="40" w:after="80" w:line="240" w:lineRule="exact"/>
              <w:ind w:right="144"/>
              <w:jc w:val="lowKashida"/>
              <w:rPr>
                <w:rFonts w:hint="cs"/>
                <w:sz w:val="16"/>
                <w:szCs w:val="24"/>
                <w:rtl/>
                <w:lang w:bidi="ar-EG"/>
              </w:rPr>
            </w:pPr>
            <w:r>
              <w:rPr>
                <w:rFonts w:hint="cs"/>
                <w:sz w:val="16"/>
                <w:szCs w:val="24"/>
                <w:rtl/>
                <w:lang w:bidi="ar-EG"/>
              </w:rPr>
              <w:t>446 11</w:t>
            </w:r>
          </w:p>
        </w:tc>
        <w:tc>
          <w:tcPr>
            <w:tcW w:w="1166" w:type="dxa"/>
            <w:shd w:val="clear" w:color="auto" w:fill="auto"/>
            <w:vAlign w:val="bottom"/>
          </w:tcPr>
          <w:p w:rsidR="00D84D51" w:rsidRPr="00B16E3E" w:rsidRDefault="00460859" w:rsidP="009E690B">
            <w:pPr>
              <w:spacing w:before="40" w:after="80" w:line="240" w:lineRule="exact"/>
              <w:ind w:right="144"/>
              <w:jc w:val="lowKashida"/>
              <w:rPr>
                <w:rFonts w:hint="cs"/>
                <w:sz w:val="16"/>
                <w:szCs w:val="24"/>
                <w:rtl/>
                <w:lang w:bidi="ar-EG"/>
              </w:rPr>
            </w:pPr>
            <w:r>
              <w:rPr>
                <w:rFonts w:hint="cs"/>
                <w:sz w:val="16"/>
                <w:szCs w:val="24"/>
                <w:rtl/>
                <w:lang w:bidi="ar-EG"/>
              </w:rPr>
              <w:t>384.73 43</w:t>
            </w:r>
          </w:p>
        </w:tc>
        <w:tc>
          <w:tcPr>
            <w:tcW w:w="1440" w:type="dxa"/>
            <w:shd w:val="clear" w:color="auto" w:fill="auto"/>
            <w:vAlign w:val="bottom"/>
          </w:tcPr>
          <w:p w:rsidR="00D84D51" w:rsidRPr="00B16E3E" w:rsidRDefault="00460859" w:rsidP="009E690B">
            <w:pPr>
              <w:spacing w:before="40" w:after="80" w:line="240" w:lineRule="exact"/>
              <w:ind w:right="144"/>
              <w:jc w:val="lowKashida"/>
              <w:rPr>
                <w:rFonts w:hint="cs"/>
                <w:sz w:val="16"/>
                <w:szCs w:val="24"/>
                <w:rtl/>
                <w:lang w:bidi="ar-EG"/>
              </w:rPr>
            </w:pPr>
            <w:r>
              <w:rPr>
                <w:rFonts w:hint="cs"/>
                <w:sz w:val="16"/>
                <w:szCs w:val="24"/>
                <w:rtl/>
                <w:lang w:bidi="ar-EG"/>
              </w:rPr>
              <w:t>162 9</w:t>
            </w:r>
          </w:p>
        </w:tc>
        <w:tc>
          <w:tcPr>
            <w:tcW w:w="1120" w:type="dxa"/>
            <w:shd w:val="clear" w:color="auto" w:fill="auto"/>
            <w:vAlign w:val="bottom"/>
          </w:tcPr>
          <w:p w:rsidR="00D84D51" w:rsidRPr="00B16E3E" w:rsidRDefault="00460859" w:rsidP="009E690B">
            <w:pPr>
              <w:spacing w:before="40" w:after="80" w:line="240" w:lineRule="exact"/>
              <w:ind w:right="144"/>
              <w:jc w:val="lowKashida"/>
              <w:rPr>
                <w:rFonts w:hint="cs"/>
                <w:sz w:val="16"/>
                <w:szCs w:val="24"/>
                <w:rtl/>
                <w:lang w:bidi="ar-EG"/>
              </w:rPr>
            </w:pPr>
            <w:r>
              <w:rPr>
                <w:rFonts w:hint="cs"/>
                <w:sz w:val="16"/>
                <w:szCs w:val="24"/>
                <w:rtl/>
                <w:lang w:bidi="ar-EG"/>
              </w:rPr>
              <w:t>925.06 3</w:t>
            </w:r>
          </w:p>
        </w:tc>
        <w:tc>
          <w:tcPr>
            <w:tcW w:w="1110" w:type="dxa"/>
            <w:shd w:val="clear" w:color="auto" w:fill="auto"/>
            <w:vAlign w:val="bottom"/>
          </w:tcPr>
          <w:p w:rsidR="00D84D51" w:rsidRPr="00B16E3E" w:rsidRDefault="00460859" w:rsidP="009E690B">
            <w:pPr>
              <w:spacing w:before="40" w:after="80" w:line="240" w:lineRule="exact"/>
              <w:ind w:right="144"/>
              <w:jc w:val="lowKashida"/>
              <w:rPr>
                <w:rFonts w:hint="cs"/>
                <w:sz w:val="16"/>
                <w:szCs w:val="24"/>
                <w:rtl/>
                <w:lang w:bidi="ar-EG"/>
              </w:rPr>
            </w:pPr>
            <w:r>
              <w:rPr>
                <w:rFonts w:hint="cs"/>
                <w:sz w:val="16"/>
                <w:szCs w:val="24"/>
                <w:rtl/>
                <w:lang w:bidi="ar-EG"/>
              </w:rPr>
              <w:t>608 20</w:t>
            </w:r>
          </w:p>
        </w:tc>
        <w:tc>
          <w:tcPr>
            <w:tcW w:w="1209" w:type="dxa"/>
            <w:shd w:val="clear" w:color="auto" w:fill="auto"/>
            <w:vAlign w:val="bottom"/>
          </w:tcPr>
          <w:p w:rsidR="00D84D51" w:rsidRPr="00B16E3E" w:rsidRDefault="00460859" w:rsidP="009E690B">
            <w:pPr>
              <w:spacing w:before="40" w:after="80" w:line="240" w:lineRule="exact"/>
              <w:ind w:right="144"/>
              <w:jc w:val="lowKashida"/>
              <w:rPr>
                <w:rFonts w:hint="cs"/>
                <w:sz w:val="16"/>
                <w:szCs w:val="24"/>
                <w:rtl/>
                <w:lang w:bidi="ar-EG"/>
              </w:rPr>
            </w:pPr>
            <w:r>
              <w:rPr>
                <w:rFonts w:hint="cs"/>
                <w:sz w:val="16"/>
                <w:szCs w:val="24"/>
                <w:rtl/>
                <w:lang w:bidi="ar-EG"/>
              </w:rPr>
              <w:t>180.37 4</w:t>
            </w:r>
          </w:p>
        </w:tc>
      </w:tr>
      <w:tr w:rsidR="00D84D51" w:rsidRPr="00B16E3E">
        <w:tblPrEx>
          <w:tblCellMar>
            <w:top w:w="0" w:type="dxa"/>
            <w:bottom w:w="0" w:type="dxa"/>
          </w:tblCellMar>
        </w:tblPrEx>
        <w:trPr>
          <w:cantSplit/>
          <w:jc w:val="center"/>
        </w:trPr>
        <w:tc>
          <w:tcPr>
            <w:tcW w:w="2595" w:type="dxa"/>
            <w:shd w:val="clear" w:color="auto" w:fill="auto"/>
            <w:vAlign w:val="bottom"/>
          </w:tcPr>
          <w:p w:rsidR="00D84D51" w:rsidRPr="00B16E3E" w:rsidRDefault="00501516" w:rsidP="009E690B">
            <w:pPr>
              <w:spacing w:before="40" w:after="80" w:line="240" w:lineRule="exact"/>
              <w:rPr>
                <w:rFonts w:hint="cs"/>
                <w:sz w:val="16"/>
                <w:szCs w:val="24"/>
                <w:rtl/>
                <w:lang w:bidi="ar-EG"/>
              </w:rPr>
            </w:pPr>
            <w:r>
              <w:rPr>
                <w:rFonts w:hint="cs"/>
                <w:sz w:val="16"/>
                <w:szCs w:val="24"/>
                <w:rtl/>
                <w:lang w:bidi="ar-EG"/>
              </w:rPr>
              <w:t>العمال المهرة في الزراعة ومصائد الأسماك</w:t>
            </w:r>
          </w:p>
        </w:tc>
        <w:tc>
          <w:tcPr>
            <w:tcW w:w="1209" w:type="dxa"/>
            <w:shd w:val="clear" w:color="auto" w:fill="auto"/>
            <w:vAlign w:val="bottom"/>
          </w:tcPr>
          <w:p w:rsidR="00D84D51" w:rsidRPr="00460859" w:rsidRDefault="00460859" w:rsidP="009E690B">
            <w:pPr>
              <w:spacing w:before="40" w:after="80" w:line="240" w:lineRule="exact"/>
              <w:ind w:right="144"/>
              <w:jc w:val="lowKashida"/>
              <w:rPr>
                <w:rFonts w:hint="cs"/>
                <w:sz w:val="16"/>
                <w:szCs w:val="24"/>
                <w:vertAlign w:val="superscript"/>
                <w:rtl/>
                <w:lang w:bidi="ar-EG"/>
              </w:rPr>
            </w:pPr>
            <w:r>
              <w:rPr>
                <w:rFonts w:hint="cs"/>
                <w:sz w:val="16"/>
                <w:szCs w:val="24"/>
                <w:rtl/>
                <w:lang w:bidi="ar-EG"/>
              </w:rPr>
              <w:t>592</w:t>
            </w:r>
            <w:r>
              <w:rPr>
                <w:rFonts w:hint="cs"/>
                <w:sz w:val="16"/>
                <w:szCs w:val="24"/>
                <w:vertAlign w:val="superscript"/>
                <w:rtl/>
                <w:lang w:bidi="ar-EG"/>
              </w:rPr>
              <w:t>(ن)</w:t>
            </w:r>
          </w:p>
        </w:tc>
        <w:tc>
          <w:tcPr>
            <w:tcW w:w="1166" w:type="dxa"/>
            <w:shd w:val="clear" w:color="auto" w:fill="auto"/>
            <w:vAlign w:val="bottom"/>
          </w:tcPr>
          <w:p w:rsidR="00D84D51" w:rsidRPr="00460859" w:rsidRDefault="00460859" w:rsidP="009E690B">
            <w:pPr>
              <w:spacing w:before="40" w:after="80" w:line="240" w:lineRule="exact"/>
              <w:ind w:right="144"/>
              <w:jc w:val="lowKashida"/>
              <w:rPr>
                <w:rFonts w:hint="cs"/>
                <w:sz w:val="16"/>
                <w:szCs w:val="24"/>
                <w:vertAlign w:val="superscript"/>
                <w:rtl/>
                <w:lang w:bidi="ar-EG"/>
              </w:rPr>
            </w:pPr>
            <w:r>
              <w:rPr>
                <w:rFonts w:hint="cs"/>
                <w:sz w:val="16"/>
                <w:szCs w:val="24"/>
                <w:rtl/>
                <w:lang w:bidi="ar-EG"/>
              </w:rPr>
              <w:t>543.93 4</w:t>
            </w:r>
            <w:r>
              <w:rPr>
                <w:rFonts w:hint="cs"/>
                <w:sz w:val="16"/>
                <w:szCs w:val="24"/>
                <w:vertAlign w:val="superscript"/>
                <w:rtl/>
                <w:lang w:bidi="ar-EG"/>
              </w:rPr>
              <w:t>(ن)</w:t>
            </w:r>
          </w:p>
        </w:tc>
        <w:tc>
          <w:tcPr>
            <w:tcW w:w="1440" w:type="dxa"/>
            <w:shd w:val="clear" w:color="auto" w:fill="auto"/>
            <w:vAlign w:val="bottom"/>
          </w:tcPr>
          <w:p w:rsidR="00D84D51" w:rsidRPr="00B16E3E" w:rsidRDefault="00460859" w:rsidP="009E690B">
            <w:pPr>
              <w:spacing w:before="40" w:after="80" w:line="240" w:lineRule="exact"/>
              <w:ind w:right="144"/>
              <w:jc w:val="lowKashida"/>
              <w:rPr>
                <w:rFonts w:hint="cs"/>
                <w:sz w:val="16"/>
                <w:szCs w:val="24"/>
                <w:rtl/>
                <w:lang w:bidi="ar-EG"/>
              </w:rPr>
            </w:pPr>
            <w:r>
              <w:rPr>
                <w:rFonts w:hint="cs"/>
                <w:sz w:val="16"/>
                <w:szCs w:val="24"/>
                <w:rtl/>
                <w:lang w:bidi="ar-EG"/>
              </w:rPr>
              <w:t>-</w:t>
            </w:r>
          </w:p>
        </w:tc>
        <w:tc>
          <w:tcPr>
            <w:tcW w:w="1120" w:type="dxa"/>
            <w:shd w:val="clear" w:color="auto" w:fill="auto"/>
            <w:vAlign w:val="bottom"/>
          </w:tcPr>
          <w:p w:rsidR="00D84D51" w:rsidRPr="00B16E3E" w:rsidRDefault="00460859" w:rsidP="009E690B">
            <w:pPr>
              <w:spacing w:before="40" w:after="80" w:line="240" w:lineRule="exact"/>
              <w:ind w:right="144"/>
              <w:jc w:val="lowKashida"/>
              <w:rPr>
                <w:rFonts w:hint="cs"/>
                <w:sz w:val="16"/>
                <w:szCs w:val="24"/>
                <w:rtl/>
                <w:lang w:bidi="ar-EG"/>
              </w:rPr>
            </w:pPr>
            <w:r>
              <w:rPr>
                <w:rFonts w:hint="cs"/>
                <w:sz w:val="16"/>
                <w:szCs w:val="24"/>
                <w:rtl/>
                <w:lang w:bidi="ar-EG"/>
              </w:rPr>
              <w:t>-</w:t>
            </w:r>
          </w:p>
        </w:tc>
        <w:tc>
          <w:tcPr>
            <w:tcW w:w="1110" w:type="dxa"/>
            <w:shd w:val="clear" w:color="auto" w:fill="auto"/>
            <w:vAlign w:val="bottom"/>
          </w:tcPr>
          <w:p w:rsidR="00D84D51" w:rsidRPr="00B16E3E" w:rsidRDefault="00460859" w:rsidP="009E690B">
            <w:pPr>
              <w:spacing w:before="40" w:after="80" w:line="240" w:lineRule="exact"/>
              <w:ind w:right="144"/>
              <w:jc w:val="lowKashida"/>
              <w:rPr>
                <w:rFonts w:hint="cs"/>
                <w:sz w:val="16"/>
                <w:szCs w:val="24"/>
                <w:rtl/>
                <w:lang w:bidi="ar-EG"/>
              </w:rPr>
            </w:pPr>
            <w:r>
              <w:rPr>
                <w:rFonts w:hint="cs"/>
                <w:sz w:val="16"/>
                <w:szCs w:val="24"/>
                <w:rtl/>
                <w:lang w:bidi="ar-EG"/>
              </w:rPr>
              <w:t>592</w:t>
            </w:r>
            <w:r>
              <w:rPr>
                <w:rFonts w:hint="cs"/>
                <w:sz w:val="16"/>
                <w:szCs w:val="24"/>
                <w:vertAlign w:val="superscript"/>
                <w:rtl/>
                <w:lang w:bidi="ar-EG"/>
              </w:rPr>
              <w:t>(ن)</w:t>
            </w:r>
          </w:p>
        </w:tc>
        <w:tc>
          <w:tcPr>
            <w:tcW w:w="1209" w:type="dxa"/>
            <w:shd w:val="clear" w:color="auto" w:fill="auto"/>
            <w:vAlign w:val="bottom"/>
          </w:tcPr>
          <w:p w:rsidR="00D84D51" w:rsidRPr="00460859" w:rsidRDefault="00460859" w:rsidP="009E690B">
            <w:pPr>
              <w:spacing w:before="40" w:after="80" w:line="240" w:lineRule="exact"/>
              <w:ind w:right="144"/>
              <w:jc w:val="lowKashida"/>
              <w:rPr>
                <w:rFonts w:hint="cs"/>
                <w:sz w:val="16"/>
                <w:szCs w:val="24"/>
                <w:vertAlign w:val="superscript"/>
                <w:rtl/>
                <w:lang w:bidi="ar-EG"/>
              </w:rPr>
            </w:pPr>
            <w:r>
              <w:rPr>
                <w:rFonts w:hint="cs"/>
                <w:sz w:val="16"/>
                <w:szCs w:val="24"/>
                <w:rtl/>
                <w:lang w:bidi="ar-EG"/>
              </w:rPr>
              <w:t>543.93 4</w:t>
            </w:r>
            <w:r>
              <w:rPr>
                <w:rFonts w:hint="cs"/>
                <w:sz w:val="16"/>
                <w:szCs w:val="24"/>
                <w:vertAlign w:val="superscript"/>
                <w:rtl/>
                <w:lang w:bidi="ar-EG"/>
              </w:rPr>
              <w:t>(ن)</w:t>
            </w:r>
          </w:p>
        </w:tc>
      </w:tr>
      <w:tr w:rsidR="00D84D51" w:rsidRPr="00B16E3E">
        <w:tblPrEx>
          <w:tblCellMar>
            <w:top w:w="0" w:type="dxa"/>
            <w:bottom w:w="0" w:type="dxa"/>
          </w:tblCellMar>
        </w:tblPrEx>
        <w:trPr>
          <w:cantSplit/>
          <w:jc w:val="center"/>
        </w:trPr>
        <w:tc>
          <w:tcPr>
            <w:tcW w:w="2595" w:type="dxa"/>
            <w:shd w:val="clear" w:color="auto" w:fill="auto"/>
            <w:vAlign w:val="bottom"/>
          </w:tcPr>
          <w:p w:rsidR="00D84D51" w:rsidRPr="00B16E3E" w:rsidRDefault="00501516" w:rsidP="009E690B">
            <w:pPr>
              <w:spacing w:before="40" w:after="80" w:line="240" w:lineRule="exact"/>
              <w:rPr>
                <w:rFonts w:hint="cs"/>
                <w:sz w:val="16"/>
                <w:szCs w:val="24"/>
                <w:rtl/>
                <w:lang w:bidi="ar-EG"/>
              </w:rPr>
            </w:pPr>
            <w:r>
              <w:rPr>
                <w:rFonts w:hint="cs"/>
                <w:sz w:val="16"/>
                <w:szCs w:val="24"/>
                <w:rtl/>
                <w:lang w:bidi="ar-EG"/>
              </w:rPr>
              <w:t>عمال الحرف والمهن ذات الصلة</w:t>
            </w:r>
          </w:p>
        </w:tc>
        <w:tc>
          <w:tcPr>
            <w:tcW w:w="1209" w:type="dxa"/>
            <w:shd w:val="clear" w:color="auto" w:fill="auto"/>
            <w:vAlign w:val="bottom"/>
          </w:tcPr>
          <w:p w:rsidR="00D84D51" w:rsidRPr="00B16E3E" w:rsidRDefault="00460859" w:rsidP="009E690B">
            <w:pPr>
              <w:spacing w:before="40" w:after="80" w:line="240" w:lineRule="exact"/>
              <w:ind w:right="144"/>
              <w:jc w:val="lowKashida"/>
              <w:rPr>
                <w:rFonts w:hint="cs"/>
                <w:sz w:val="16"/>
                <w:szCs w:val="24"/>
                <w:rtl/>
                <w:lang w:bidi="ar-EG"/>
              </w:rPr>
            </w:pPr>
            <w:r>
              <w:rPr>
                <w:rFonts w:hint="cs"/>
                <w:sz w:val="16"/>
                <w:szCs w:val="24"/>
                <w:rtl/>
                <w:lang w:bidi="ar-EG"/>
              </w:rPr>
              <w:t>827 13</w:t>
            </w:r>
          </w:p>
        </w:tc>
        <w:tc>
          <w:tcPr>
            <w:tcW w:w="1166" w:type="dxa"/>
            <w:shd w:val="clear" w:color="auto" w:fill="auto"/>
            <w:vAlign w:val="bottom"/>
          </w:tcPr>
          <w:p w:rsidR="00D84D51" w:rsidRPr="00B16E3E" w:rsidRDefault="00460859" w:rsidP="009E690B">
            <w:pPr>
              <w:spacing w:before="40" w:after="80" w:line="240" w:lineRule="exact"/>
              <w:ind w:right="144"/>
              <w:jc w:val="lowKashida"/>
              <w:rPr>
                <w:rFonts w:hint="cs"/>
                <w:sz w:val="16"/>
                <w:szCs w:val="24"/>
                <w:rtl/>
                <w:lang w:bidi="ar-EG"/>
              </w:rPr>
            </w:pPr>
            <w:r>
              <w:rPr>
                <w:rFonts w:hint="cs"/>
                <w:sz w:val="16"/>
                <w:szCs w:val="24"/>
                <w:rtl/>
                <w:lang w:bidi="ar-EG"/>
              </w:rPr>
              <w:t>925.89 49</w:t>
            </w:r>
          </w:p>
        </w:tc>
        <w:tc>
          <w:tcPr>
            <w:tcW w:w="1440" w:type="dxa"/>
            <w:shd w:val="clear" w:color="auto" w:fill="auto"/>
            <w:vAlign w:val="bottom"/>
          </w:tcPr>
          <w:p w:rsidR="00D84D51" w:rsidRPr="00460859" w:rsidRDefault="00460859" w:rsidP="009E690B">
            <w:pPr>
              <w:spacing w:before="40" w:after="80" w:line="240" w:lineRule="exact"/>
              <w:ind w:right="144"/>
              <w:jc w:val="lowKashida"/>
              <w:rPr>
                <w:rFonts w:hint="cs"/>
                <w:sz w:val="16"/>
                <w:szCs w:val="24"/>
                <w:vertAlign w:val="superscript"/>
                <w:rtl/>
                <w:lang w:bidi="ar-EG"/>
              </w:rPr>
            </w:pPr>
            <w:r>
              <w:rPr>
                <w:rFonts w:hint="cs"/>
                <w:sz w:val="16"/>
                <w:szCs w:val="24"/>
                <w:rtl/>
                <w:lang w:bidi="ar-EG"/>
              </w:rPr>
              <w:t>539</w:t>
            </w:r>
            <w:r>
              <w:rPr>
                <w:rFonts w:hint="cs"/>
                <w:sz w:val="16"/>
                <w:szCs w:val="24"/>
                <w:vertAlign w:val="superscript"/>
                <w:rtl/>
                <w:lang w:bidi="ar-EG"/>
              </w:rPr>
              <w:t>(ن)</w:t>
            </w:r>
          </w:p>
        </w:tc>
        <w:tc>
          <w:tcPr>
            <w:tcW w:w="1120" w:type="dxa"/>
            <w:shd w:val="clear" w:color="auto" w:fill="auto"/>
            <w:vAlign w:val="bottom"/>
          </w:tcPr>
          <w:p w:rsidR="00D84D51" w:rsidRPr="00460859" w:rsidRDefault="00460859" w:rsidP="009E690B">
            <w:pPr>
              <w:spacing w:before="40" w:after="80" w:line="240" w:lineRule="exact"/>
              <w:ind w:right="144"/>
              <w:jc w:val="lowKashida"/>
              <w:rPr>
                <w:rFonts w:hint="cs"/>
                <w:sz w:val="16"/>
                <w:szCs w:val="24"/>
                <w:vertAlign w:val="superscript"/>
                <w:rtl/>
                <w:lang w:bidi="ar-EG"/>
              </w:rPr>
            </w:pPr>
            <w:r>
              <w:rPr>
                <w:rFonts w:hint="cs"/>
                <w:sz w:val="16"/>
                <w:szCs w:val="24"/>
                <w:rtl/>
                <w:lang w:bidi="ar-EG"/>
              </w:rPr>
              <w:t>191.01 5</w:t>
            </w:r>
            <w:r>
              <w:rPr>
                <w:rFonts w:hint="cs"/>
                <w:sz w:val="16"/>
                <w:szCs w:val="24"/>
                <w:vertAlign w:val="superscript"/>
                <w:rtl/>
                <w:lang w:bidi="ar-EG"/>
              </w:rPr>
              <w:t>(ن)</w:t>
            </w:r>
          </w:p>
        </w:tc>
        <w:tc>
          <w:tcPr>
            <w:tcW w:w="1110" w:type="dxa"/>
            <w:shd w:val="clear" w:color="auto" w:fill="auto"/>
            <w:vAlign w:val="bottom"/>
          </w:tcPr>
          <w:p w:rsidR="00D84D51" w:rsidRPr="00B16E3E" w:rsidRDefault="00460859" w:rsidP="009E690B">
            <w:pPr>
              <w:spacing w:before="40" w:after="80" w:line="240" w:lineRule="exact"/>
              <w:ind w:right="144"/>
              <w:jc w:val="lowKashida"/>
              <w:rPr>
                <w:rFonts w:hint="cs"/>
                <w:sz w:val="16"/>
                <w:szCs w:val="24"/>
                <w:rtl/>
                <w:lang w:bidi="ar-EG"/>
              </w:rPr>
            </w:pPr>
            <w:r>
              <w:rPr>
                <w:rFonts w:hint="cs"/>
                <w:sz w:val="16"/>
                <w:szCs w:val="24"/>
                <w:rtl/>
                <w:lang w:bidi="ar-EG"/>
              </w:rPr>
              <w:t>366 14</w:t>
            </w:r>
          </w:p>
        </w:tc>
        <w:tc>
          <w:tcPr>
            <w:tcW w:w="1209" w:type="dxa"/>
            <w:shd w:val="clear" w:color="auto" w:fill="auto"/>
            <w:vAlign w:val="bottom"/>
          </w:tcPr>
          <w:p w:rsidR="00D84D51" w:rsidRPr="00B16E3E" w:rsidRDefault="00460859" w:rsidP="009E690B">
            <w:pPr>
              <w:spacing w:before="40" w:after="80" w:line="240" w:lineRule="exact"/>
              <w:ind w:right="144"/>
              <w:jc w:val="lowKashida"/>
              <w:rPr>
                <w:rFonts w:hint="cs"/>
                <w:sz w:val="16"/>
                <w:szCs w:val="24"/>
                <w:rtl/>
                <w:lang w:bidi="ar-EG"/>
              </w:rPr>
            </w:pPr>
            <w:r>
              <w:rPr>
                <w:rFonts w:hint="cs"/>
                <w:sz w:val="16"/>
                <w:szCs w:val="24"/>
                <w:rtl/>
                <w:lang w:bidi="ar-EG"/>
              </w:rPr>
              <w:t>935.84 49</w:t>
            </w:r>
          </w:p>
        </w:tc>
      </w:tr>
      <w:tr w:rsidR="00D84D51" w:rsidRPr="00B16E3E">
        <w:tblPrEx>
          <w:tblCellMar>
            <w:top w:w="0" w:type="dxa"/>
            <w:bottom w:w="0" w:type="dxa"/>
          </w:tblCellMar>
        </w:tblPrEx>
        <w:trPr>
          <w:cantSplit/>
          <w:jc w:val="center"/>
        </w:trPr>
        <w:tc>
          <w:tcPr>
            <w:tcW w:w="2595" w:type="dxa"/>
            <w:shd w:val="clear" w:color="auto" w:fill="auto"/>
            <w:vAlign w:val="bottom"/>
          </w:tcPr>
          <w:p w:rsidR="00D84D51" w:rsidRPr="00B16E3E" w:rsidRDefault="00501516" w:rsidP="009E690B">
            <w:pPr>
              <w:spacing w:before="40" w:after="80" w:line="240" w:lineRule="exact"/>
              <w:rPr>
                <w:rFonts w:hint="cs"/>
                <w:sz w:val="16"/>
                <w:szCs w:val="24"/>
                <w:rtl/>
                <w:lang w:bidi="ar-EG"/>
              </w:rPr>
            </w:pPr>
            <w:r>
              <w:rPr>
                <w:rFonts w:hint="cs"/>
                <w:sz w:val="16"/>
                <w:szCs w:val="24"/>
                <w:rtl/>
                <w:lang w:bidi="ar-EG"/>
              </w:rPr>
              <w:t>مُشغّلو ومجمعو المصانع والآلات</w:t>
            </w:r>
          </w:p>
        </w:tc>
        <w:tc>
          <w:tcPr>
            <w:tcW w:w="1209" w:type="dxa"/>
            <w:shd w:val="clear" w:color="auto" w:fill="auto"/>
            <w:vAlign w:val="bottom"/>
          </w:tcPr>
          <w:p w:rsidR="00D84D51" w:rsidRPr="00B16E3E" w:rsidRDefault="00460859" w:rsidP="009E690B">
            <w:pPr>
              <w:spacing w:before="40" w:after="80" w:line="240" w:lineRule="exact"/>
              <w:ind w:right="144"/>
              <w:jc w:val="lowKashida"/>
              <w:rPr>
                <w:rFonts w:hint="cs"/>
                <w:sz w:val="16"/>
                <w:szCs w:val="24"/>
                <w:rtl/>
                <w:lang w:bidi="ar-EG"/>
              </w:rPr>
            </w:pPr>
            <w:r>
              <w:rPr>
                <w:rFonts w:hint="cs"/>
                <w:sz w:val="16"/>
                <w:szCs w:val="24"/>
                <w:rtl/>
                <w:lang w:bidi="ar-EG"/>
              </w:rPr>
              <w:t>269 7</w:t>
            </w:r>
          </w:p>
        </w:tc>
        <w:tc>
          <w:tcPr>
            <w:tcW w:w="1166" w:type="dxa"/>
            <w:shd w:val="clear" w:color="auto" w:fill="auto"/>
            <w:vAlign w:val="bottom"/>
          </w:tcPr>
          <w:p w:rsidR="00D84D51" w:rsidRPr="00B16E3E" w:rsidRDefault="00460859" w:rsidP="009E690B">
            <w:pPr>
              <w:spacing w:before="40" w:after="80" w:line="240" w:lineRule="exact"/>
              <w:ind w:right="144"/>
              <w:jc w:val="lowKashida"/>
              <w:rPr>
                <w:rFonts w:hint="cs"/>
                <w:sz w:val="16"/>
                <w:szCs w:val="24"/>
                <w:rtl/>
                <w:lang w:bidi="ar-EG"/>
              </w:rPr>
            </w:pPr>
            <w:r>
              <w:rPr>
                <w:rFonts w:hint="cs"/>
                <w:sz w:val="16"/>
                <w:szCs w:val="24"/>
                <w:rtl/>
                <w:lang w:bidi="ar-EG"/>
              </w:rPr>
              <w:t>823.26 4</w:t>
            </w:r>
          </w:p>
        </w:tc>
        <w:tc>
          <w:tcPr>
            <w:tcW w:w="1440" w:type="dxa"/>
            <w:shd w:val="clear" w:color="auto" w:fill="auto"/>
            <w:vAlign w:val="bottom"/>
          </w:tcPr>
          <w:p w:rsidR="00D84D51" w:rsidRPr="00B16E3E" w:rsidRDefault="00460859" w:rsidP="009E690B">
            <w:pPr>
              <w:spacing w:before="40" w:after="80" w:line="240" w:lineRule="exact"/>
              <w:ind w:right="144"/>
              <w:jc w:val="lowKashida"/>
              <w:rPr>
                <w:rFonts w:hint="cs"/>
                <w:sz w:val="16"/>
                <w:szCs w:val="24"/>
                <w:rtl/>
                <w:lang w:bidi="ar-EG"/>
              </w:rPr>
            </w:pPr>
            <w:r>
              <w:rPr>
                <w:rFonts w:hint="cs"/>
                <w:sz w:val="16"/>
                <w:szCs w:val="24"/>
                <w:rtl/>
                <w:lang w:bidi="ar-EG"/>
              </w:rPr>
              <w:t>589 4</w:t>
            </w:r>
          </w:p>
        </w:tc>
        <w:tc>
          <w:tcPr>
            <w:tcW w:w="1120" w:type="dxa"/>
            <w:shd w:val="clear" w:color="auto" w:fill="auto"/>
            <w:vAlign w:val="bottom"/>
          </w:tcPr>
          <w:p w:rsidR="00D84D51" w:rsidRPr="00B16E3E" w:rsidRDefault="00460859" w:rsidP="009E690B">
            <w:pPr>
              <w:spacing w:before="40" w:after="80" w:line="240" w:lineRule="exact"/>
              <w:ind w:right="144"/>
              <w:jc w:val="lowKashida"/>
              <w:rPr>
                <w:rFonts w:hint="cs"/>
                <w:sz w:val="16"/>
                <w:szCs w:val="24"/>
                <w:rtl/>
                <w:lang w:bidi="ar-EG"/>
              </w:rPr>
            </w:pPr>
            <w:r>
              <w:rPr>
                <w:rFonts w:hint="cs"/>
                <w:sz w:val="16"/>
                <w:szCs w:val="24"/>
                <w:rtl/>
                <w:lang w:bidi="ar-EG"/>
              </w:rPr>
              <w:t>540.70 4</w:t>
            </w:r>
          </w:p>
        </w:tc>
        <w:tc>
          <w:tcPr>
            <w:tcW w:w="1110" w:type="dxa"/>
            <w:shd w:val="clear" w:color="auto" w:fill="auto"/>
            <w:vAlign w:val="bottom"/>
          </w:tcPr>
          <w:p w:rsidR="00D84D51" w:rsidRPr="00B16E3E" w:rsidRDefault="00460859" w:rsidP="009E690B">
            <w:pPr>
              <w:spacing w:before="40" w:after="80" w:line="240" w:lineRule="exact"/>
              <w:ind w:right="144"/>
              <w:jc w:val="lowKashida"/>
              <w:rPr>
                <w:rFonts w:hint="cs"/>
                <w:sz w:val="16"/>
                <w:szCs w:val="24"/>
                <w:rtl/>
                <w:lang w:bidi="ar-EG"/>
              </w:rPr>
            </w:pPr>
            <w:r>
              <w:rPr>
                <w:rFonts w:hint="cs"/>
                <w:sz w:val="16"/>
                <w:szCs w:val="24"/>
                <w:rtl/>
                <w:lang w:bidi="ar-EG"/>
              </w:rPr>
              <w:t>858 11</w:t>
            </w:r>
          </w:p>
        </w:tc>
        <w:tc>
          <w:tcPr>
            <w:tcW w:w="1209" w:type="dxa"/>
            <w:shd w:val="clear" w:color="auto" w:fill="auto"/>
            <w:vAlign w:val="bottom"/>
          </w:tcPr>
          <w:p w:rsidR="00D84D51" w:rsidRPr="00B16E3E" w:rsidRDefault="00460859" w:rsidP="009E690B">
            <w:pPr>
              <w:spacing w:before="40" w:after="80" w:line="240" w:lineRule="exact"/>
              <w:ind w:right="144"/>
              <w:jc w:val="lowKashida"/>
              <w:rPr>
                <w:rFonts w:hint="cs"/>
                <w:sz w:val="16"/>
                <w:szCs w:val="24"/>
                <w:rtl/>
                <w:lang w:bidi="ar-EG"/>
              </w:rPr>
            </w:pPr>
            <w:r>
              <w:rPr>
                <w:rFonts w:hint="cs"/>
                <w:sz w:val="16"/>
                <w:szCs w:val="24"/>
                <w:rtl/>
                <w:lang w:bidi="ar-EG"/>
              </w:rPr>
              <w:t>713.91 4</w:t>
            </w:r>
          </w:p>
        </w:tc>
      </w:tr>
      <w:tr w:rsidR="00D84D51" w:rsidRPr="00B16E3E">
        <w:tblPrEx>
          <w:tblCellMar>
            <w:top w:w="0" w:type="dxa"/>
            <w:bottom w:w="0" w:type="dxa"/>
          </w:tblCellMar>
        </w:tblPrEx>
        <w:trPr>
          <w:cantSplit/>
          <w:jc w:val="center"/>
        </w:trPr>
        <w:tc>
          <w:tcPr>
            <w:tcW w:w="2595" w:type="dxa"/>
            <w:tcBorders>
              <w:bottom w:val="single" w:sz="4" w:space="0" w:color="auto"/>
            </w:tcBorders>
            <w:shd w:val="clear" w:color="auto" w:fill="auto"/>
            <w:vAlign w:val="bottom"/>
          </w:tcPr>
          <w:p w:rsidR="00D84D51" w:rsidRPr="00B16E3E" w:rsidRDefault="00501516" w:rsidP="009E690B">
            <w:pPr>
              <w:spacing w:before="40" w:after="80" w:line="240" w:lineRule="exact"/>
              <w:rPr>
                <w:rFonts w:hint="cs"/>
                <w:sz w:val="16"/>
                <w:szCs w:val="24"/>
                <w:rtl/>
                <w:lang w:bidi="ar-EG"/>
              </w:rPr>
            </w:pPr>
            <w:r>
              <w:rPr>
                <w:rFonts w:hint="cs"/>
                <w:sz w:val="16"/>
                <w:szCs w:val="24"/>
                <w:rtl/>
                <w:lang w:bidi="ar-EG"/>
              </w:rPr>
              <w:t>المهن الأولية</w:t>
            </w:r>
          </w:p>
        </w:tc>
        <w:tc>
          <w:tcPr>
            <w:tcW w:w="1209" w:type="dxa"/>
            <w:tcBorders>
              <w:bottom w:val="single" w:sz="4" w:space="0" w:color="auto"/>
            </w:tcBorders>
            <w:shd w:val="clear" w:color="auto" w:fill="auto"/>
            <w:vAlign w:val="bottom"/>
          </w:tcPr>
          <w:p w:rsidR="00D84D51" w:rsidRPr="00B16E3E" w:rsidRDefault="00460859" w:rsidP="009E690B">
            <w:pPr>
              <w:spacing w:before="40" w:after="80" w:line="240" w:lineRule="exact"/>
              <w:ind w:right="144"/>
              <w:jc w:val="lowKashida"/>
              <w:rPr>
                <w:rFonts w:hint="cs"/>
                <w:sz w:val="16"/>
                <w:szCs w:val="24"/>
                <w:rtl/>
                <w:lang w:bidi="ar-EG"/>
              </w:rPr>
            </w:pPr>
            <w:r>
              <w:rPr>
                <w:rFonts w:hint="cs"/>
                <w:sz w:val="16"/>
                <w:szCs w:val="24"/>
                <w:rtl/>
                <w:lang w:bidi="ar-EG"/>
              </w:rPr>
              <w:t>420 14</w:t>
            </w:r>
          </w:p>
        </w:tc>
        <w:tc>
          <w:tcPr>
            <w:tcW w:w="1166" w:type="dxa"/>
            <w:tcBorders>
              <w:bottom w:val="single" w:sz="4" w:space="0" w:color="auto"/>
            </w:tcBorders>
            <w:shd w:val="clear" w:color="auto" w:fill="auto"/>
            <w:vAlign w:val="bottom"/>
          </w:tcPr>
          <w:p w:rsidR="00D84D51" w:rsidRPr="00B16E3E" w:rsidRDefault="00460859" w:rsidP="009E690B">
            <w:pPr>
              <w:spacing w:before="40" w:after="80" w:line="240" w:lineRule="exact"/>
              <w:ind w:right="144"/>
              <w:jc w:val="lowKashida"/>
              <w:rPr>
                <w:rFonts w:hint="cs"/>
                <w:sz w:val="16"/>
                <w:szCs w:val="24"/>
                <w:rtl/>
                <w:lang w:bidi="ar-EG"/>
              </w:rPr>
            </w:pPr>
            <w:r>
              <w:rPr>
                <w:rFonts w:hint="cs"/>
                <w:sz w:val="16"/>
                <w:szCs w:val="24"/>
                <w:rtl/>
                <w:lang w:bidi="ar-EG"/>
              </w:rPr>
              <w:t>501.15 4</w:t>
            </w:r>
          </w:p>
        </w:tc>
        <w:tc>
          <w:tcPr>
            <w:tcW w:w="1440" w:type="dxa"/>
            <w:tcBorders>
              <w:bottom w:val="single" w:sz="4" w:space="0" w:color="auto"/>
            </w:tcBorders>
            <w:shd w:val="clear" w:color="auto" w:fill="auto"/>
            <w:vAlign w:val="bottom"/>
          </w:tcPr>
          <w:p w:rsidR="00D84D51" w:rsidRPr="00B16E3E" w:rsidRDefault="00460859" w:rsidP="009E690B">
            <w:pPr>
              <w:spacing w:before="40" w:after="80" w:line="240" w:lineRule="exact"/>
              <w:ind w:right="144"/>
              <w:jc w:val="lowKashida"/>
              <w:rPr>
                <w:rFonts w:hint="cs"/>
                <w:sz w:val="16"/>
                <w:szCs w:val="24"/>
                <w:rtl/>
                <w:lang w:bidi="ar-EG"/>
              </w:rPr>
            </w:pPr>
            <w:r>
              <w:rPr>
                <w:rFonts w:hint="cs"/>
                <w:sz w:val="16"/>
                <w:szCs w:val="24"/>
                <w:rtl/>
                <w:lang w:bidi="ar-EG"/>
              </w:rPr>
              <w:t>097 4</w:t>
            </w:r>
          </w:p>
        </w:tc>
        <w:tc>
          <w:tcPr>
            <w:tcW w:w="1120" w:type="dxa"/>
            <w:tcBorders>
              <w:bottom w:val="single" w:sz="4" w:space="0" w:color="auto"/>
            </w:tcBorders>
            <w:shd w:val="clear" w:color="auto" w:fill="auto"/>
            <w:vAlign w:val="bottom"/>
          </w:tcPr>
          <w:p w:rsidR="00D84D51" w:rsidRPr="00B16E3E" w:rsidRDefault="00460859" w:rsidP="009E690B">
            <w:pPr>
              <w:spacing w:before="40" w:after="80" w:line="240" w:lineRule="exact"/>
              <w:ind w:right="144"/>
              <w:jc w:val="lowKashida"/>
              <w:rPr>
                <w:rFonts w:hint="cs"/>
                <w:sz w:val="16"/>
                <w:szCs w:val="24"/>
                <w:rtl/>
                <w:lang w:bidi="ar-EG"/>
              </w:rPr>
            </w:pPr>
            <w:r>
              <w:rPr>
                <w:rFonts w:hint="cs"/>
                <w:sz w:val="16"/>
                <w:szCs w:val="24"/>
                <w:rtl/>
                <w:lang w:bidi="ar-EG"/>
              </w:rPr>
              <w:t>468.78 3</w:t>
            </w:r>
          </w:p>
        </w:tc>
        <w:tc>
          <w:tcPr>
            <w:tcW w:w="1110" w:type="dxa"/>
            <w:tcBorders>
              <w:bottom w:val="single" w:sz="4" w:space="0" w:color="auto"/>
            </w:tcBorders>
            <w:shd w:val="clear" w:color="auto" w:fill="auto"/>
            <w:vAlign w:val="bottom"/>
          </w:tcPr>
          <w:p w:rsidR="00D84D51" w:rsidRPr="00B16E3E" w:rsidRDefault="00460859" w:rsidP="009E690B">
            <w:pPr>
              <w:spacing w:before="40" w:after="80" w:line="240" w:lineRule="exact"/>
              <w:ind w:right="144"/>
              <w:jc w:val="lowKashida"/>
              <w:rPr>
                <w:rFonts w:hint="cs"/>
                <w:sz w:val="16"/>
                <w:szCs w:val="24"/>
                <w:rtl/>
                <w:lang w:bidi="ar-EG"/>
              </w:rPr>
            </w:pPr>
            <w:r>
              <w:rPr>
                <w:rFonts w:hint="cs"/>
                <w:sz w:val="16"/>
                <w:szCs w:val="24"/>
                <w:rtl/>
                <w:lang w:bidi="ar-EG"/>
              </w:rPr>
              <w:t>517 18</w:t>
            </w:r>
          </w:p>
        </w:tc>
        <w:tc>
          <w:tcPr>
            <w:tcW w:w="1209" w:type="dxa"/>
            <w:tcBorders>
              <w:bottom w:val="single" w:sz="4" w:space="0" w:color="auto"/>
            </w:tcBorders>
            <w:shd w:val="clear" w:color="auto" w:fill="auto"/>
            <w:vAlign w:val="bottom"/>
          </w:tcPr>
          <w:p w:rsidR="00D84D51" w:rsidRPr="00B16E3E" w:rsidRDefault="00460859" w:rsidP="009E690B">
            <w:pPr>
              <w:spacing w:before="40" w:after="80" w:line="240" w:lineRule="exact"/>
              <w:ind w:right="144"/>
              <w:jc w:val="lowKashida"/>
              <w:rPr>
                <w:rFonts w:hint="cs"/>
                <w:sz w:val="16"/>
                <w:szCs w:val="24"/>
                <w:rtl/>
                <w:lang w:bidi="ar-EG"/>
              </w:rPr>
            </w:pPr>
            <w:r>
              <w:rPr>
                <w:rFonts w:hint="cs"/>
                <w:sz w:val="16"/>
                <w:szCs w:val="24"/>
                <w:rtl/>
                <w:lang w:bidi="ar-EG"/>
              </w:rPr>
              <w:t>272.73 4</w:t>
            </w:r>
          </w:p>
        </w:tc>
      </w:tr>
      <w:tr w:rsidR="00D84D51" w:rsidRPr="00460859">
        <w:tblPrEx>
          <w:tblCellMar>
            <w:top w:w="0" w:type="dxa"/>
            <w:bottom w:w="0" w:type="dxa"/>
          </w:tblCellMar>
        </w:tblPrEx>
        <w:trPr>
          <w:cantSplit/>
          <w:jc w:val="center"/>
        </w:trPr>
        <w:tc>
          <w:tcPr>
            <w:tcW w:w="2595" w:type="dxa"/>
            <w:tcBorders>
              <w:top w:val="single" w:sz="4" w:space="0" w:color="auto"/>
              <w:bottom w:val="single" w:sz="12" w:space="0" w:color="auto"/>
            </w:tcBorders>
            <w:shd w:val="clear" w:color="auto" w:fill="auto"/>
            <w:vAlign w:val="bottom"/>
          </w:tcPr>
          <w:p w:rsidR="00D84D51" w:rsidRPr="00460859" w:rsidRDefault="00460859" w:rsidP="009E690B">
            <w:pPr>
              <w:spacing w:before="40" w:after="80" w:line="240" w:lineRule="exact"/>
              <w:rPr>
                <w:rFonts w:hint="cs"/>
                <w:b/>
                <w:bCs/>
                <w:sz w:val="16"/>
                <w:szCs w:val="24"/>
                <w:rtl/>
                <w:lang w:bidi="ar-EG"/>
              </w:rPr>
            </w:pPr>
            <w:r w:rsidRPr="00460859">
              <w:rPr>
                <w:rFonts w:hint="cs"/>
                <w:b/>
                <w:bCs/>
                <w:sz w:val="16"/>
                <w:szCs w:val="24"/>
                <w:rtl/>
                <w:lang w:bidi="ar-EG"/>
              </w:rPr>
              <w:t>المجموع</w:t>
            </w:r>
          </w:p>
        </w:tc>
        <w:tc>
          <w:tcPr>
            <w:tcW w:w="1209" w:type="dxa"/>
            <w:tcBorders>
              <w:top w:val="single" w:sz="4" w:space="0" w:color="auto"/>
              <w:bottom w:val="single" w:sz="12" w:space="0" w:color="auto"/>
            </w:tcBorders>
            <w:shd w:val="clear" w:color="auto" w:fill="auto"/>
            <w:vAlign w:val="bottom"/>
          </w:tcPr>
          <w:p w:rsidR="00D84D51" w:rsidRPr="00460859" w:rsidRDefault="00460859" w:rsidP="009E690B">
            <w:pPr>
              <w:spacing w:before="40" w:after="80" w:line="240" w:lineRule="exact"/>
              <w:ind w:right="144"/>
              <w:jc w:val="lowKashida"/>
              <w:rPr>
                <w:rFonts w:hint="cs"/>
                <w:b/>
                <w:bCs/>
                <w:sz w:val="16"/>
                <w:szCs w:val="24"/>
                <w:rtl/>
                <w:lang w:bidi="ar-EG"/>
              </w:rPr>
            </w:pPr>
            <w:r w:rsidRPr="00460859">
              <w:rPr>
                <w:rFonts w:hint="cs"/>
                <w:b/>
                <w:bCs/>
                <w:sz w:val="16"/>
                <w:szCs w:val="24"/>
                <w:rtl/>
                <w:lang w:bidi="ar-EG"/>
              </w:rPr>
              <w:t>503 85</w:t>
            </w:r>
          </w:p>
        </w:tc>
        <w:tc>
          <w:tcPr>
            <w:tcW w:w="1166" w:type="dxa"/>
            <w:tcBorders>
              <w:top w:val="single" w:sz="4" w:space="0" w:color="auto"/>
              <w:bottom w:val="single" w:sz="12" w:space="0" w:color="auto"/>
            </w:tcBorders>
            <w:shd w:val="clear" w:color="auto" w:fill="auto"/>
            <w:vAlign w:val="bottom"/>
          </w:tcPr>
          <w:p w:rsidR="00D84D51" w:rsidRPr="00460859" w:rsidRDefault="00460859" w:rsidP="009E690B">
            <w:pPr>
              <w:spacing w:before="40" w:after="80" w:line="240" w:lineRule="exact"/>
              <w:ind w:right="144"/>
              <w:jc w:val="lowKashida"/>
              <w:rPr>
                <w:rFonts w:hint="cs"/>
                <w:b/>
                <w:bCs/>
                <w:sz w:val="16"/>
                <w:szCs w:val="24"/>
                <w:rtl/>
                <w:lang w:bidi="ar-EG"/>
              </w:rPr>
            </w:pPr>
            <w:r w:rsidRPr="00460859">
              <w:rPr>
                <w:rFonts w:hint="cs"/>
                <w:b/>
                <w:bCs/>
                <w:sz w:val="16"/>
                <w:szCs w:val="24"/>
                <w:rtl/>
                <w:lang w:bidi="ar-EG"/>
              </w:rPr>
              <w:t>620.32 5</w:t>
            </w:r>
          </w:p>
        </w:tc>
        <w:tc>
          <w:tcPr>
            <w:tcW w:w="1440" w:type="dxa"/>
            <w:tcBorders>
              <w:top w:val="single" w:sz="4" w:space="0" w:color="auto"/>
              <w:bottom w:val="single" w:sz="12" w:space="0" w:color="auto"/>
            </w:tcBorders>
            <w:shd w:val="clear" w:color="auto" w:fill="auto"/>
            <w:vAlign w:val="bottom"/>
          </w:tcPr>
          <w:p w:rsidR="00D84D51" w:rsidRPr="00460859" w:rsidRDefault="00460859" w:rsidP="009E690B">
            <w:pPr>
              <w:spacing w:before="40" w:after="80" w:line="240" w:lineRule="exact"/>
              <w:ind w:right="144"/>
              <w:jc w:val="lowKashida"/>
              <w:rPr>
                <w:rFonts w:hint="cs"/>
                <w:b/>
                <w:bCs/>
                <w:sz w:val="16"/>
                <w:szCs w:val="24"/>
                <w:rtl/>
                <w:lang w:bidi="ar-EG"/>
              </w:rPr>
            </w:pPr>
            <w:r w:rsidRPr="00460859">
              <w:rPr>
                <w:rFonts w:hint="cs"/>
                <w:b/>
                <w:bCs/>
                <w:sz w:val="16"/>
                <w:szCs w:val="24"/>
                <w:rtl/>
                <w:lang w:bidi="ar-EG"/>
              </w:rPr>
              <w:t>409 47</w:t>
            </w:r>
          </w:p>
        </w:tc>
        <w:tc>
          <w:tcPr>
            <w:tcW w:w="1120" w:type="dxa"/>
            <w:tcBorders>
              <w:top w:val="single" w:sz="4" w:space="0" w:color="auto"/>
              <w:bottom w:val="single" w:sz="12" w:space="0" w:color="auto"/>
            </w:tcBorders>
            <w:shd w:val="clear" w:color="auto" w:fill="auto"/>
            <w:vAlign w:val="bottom"/>
          </w:tcPr>
          <w:p w:rsidR="00D84D51" w:rsidRPr="00460859" w:rsidRDefault="00460859" w:rsidP="009E690B">
            <w:pPr>
              <w:spacing w:before="40" w:after="80" w:line="240" w:lineRule="exact"/>
              <w:ind w:right="144"/>
              <w:jc w:val="lowKashida"/>
              <w:rPr>
                <w:rFonts w:hint="cs"/>
                <w:b/>
                <w:bCs/>
                <w:sz w:val="16"/>
                <w:szCs w:val="24"/>
                <w:rtl/>
                <w:lang w:bidi="ar-EG"/>
              </w:rPr>
            </w:pPr>
            <w:r w:rsidRPr="00460859">
              <w:rPr>
                <w:rFonts w:hint="cs"/>
                <w:b/>
                <w:bCs/>
                <w:sz w:val="16"/>
                <w:szCs w:val="24"/>
                <w:rtl/>
                <w:lang w:bidi="ar-EG"/>
              </w:rPr>
              <w:t>955.43 4</w:t>
            </w:r>
          </w:p>
        </w:tc>
        <w:tc>
          <w:tcPr>
            <w:tcW w:w="1110" w:type="dxa"/>
            <w:tcBorders>
              <w:top w:val="single" w:sz="4" w:space="0" w:color="auto"/>
              <w:bottom w:val="single" w:sz="12" w:space="0" w:color="auto"/>
            </w:tcBorders>
            <w:shd w:val="clear" w:color="auto" w:fill="auto"/>
            <w:vAlign w:val="bottom"/>
          </w:tcPr>
          <w:p w:rsidR="00D84D51" w:rsidRPr="00460859" w:rsidRDefault="00460859" w:rsidP="009E690B">
            <w:pPr>
              <w:spacing w:before="40" w:after="80" w:line="240" w:lineRule="exact"/>
              <w:ind w:right="144"/>
              <w:jc w:val="lowKashida"/>
              <w:rPr>
                <w:rFonts w:hint="cs"/>
                <w:b/>
                <w:bCs/>
                <w:sz w:val="16"/>
                <w:szCs w:val="24"/>
                <w:rtl/>
                <w:lang w:bidi="ar-EG"/>
              </w:rPr>
            </w:pPr>
            <w:r w:rsidRPr="00460859">
              <w:rPr>
                <w:rFonts w:hint="cs"/>
                <w:b/>
                <w:bCs/>
                <w:sz w:val="16"/>
                <w:szCs w:val="24"/>
                <w:rtl/>
                <w:lang w:bidi="ar-EG"/>
              </w:rPr>
              <w:t>912 132</w:t>
            </w:r>
          </w:p>
        </w:tc>
        <w:tc>
          <w:tcPr>
            <w:tcW w:w="1209" w:type="dxa"/>
            <w:tcBorders>
              <w:top w:val="single" w:sz="4" w:space="0" w:color="auto"/>
              <w:bottom w:val="single" w:sz="12" w:space="0" w:color="auto"/>
            </w:tcBorders>
            <w:shd w:val="clear" w:color="auto" w:fill="auto"/>
            <w:vAlign w:val="bottom"/>
          </w:tcPr>
          <w:p w:rsidR="00D84D51" w:rsidRPr="00460859" w:rsidRDefault="00460859" w:rsidP="009E690B">
            <w:pPr>
              <w:spacing w:before="40" w:after="80" w:line="240" w:lineRule="exact"/>
              <w:ind w:right="144"/>
              <w:jc w:val="lowKashida"/>
              <w:rPr>
                <w:rFonts w:hint="cs"/>
                <w:b/>
                <w:bCs/>
                <w:sz w:val="16"/>
                <w:szCs w:val="24"/>
                <w:rtl/>
                <w:lang w:bidi="ar-EG"/>
              </w:rPr>
            </w:pPr>
            <w:r w:rsidRPr="00460859">
              <w:rPr>
                <w:rFonts w:hint="cs"/>
                <w:b/>
                <w:bCs/>
                <w:sz w:val="16"/>
                <w:szCs w:val="24"/>
                <w:rtl/>
                <w:lang w:bidi="ar-EG"/>
              </w:rPr>
              <w:t>383.16 5</w:t>
            </w:r>
          </w:p>
        </w:tc>
      </w:tr>
    </w:tbl>
    <w:p w:rsidR="00D84D51" w:rsidRPr="00D84D51" w:rsidRDefault="00D84D51" w:rsidP="00D84D51">
      <w:pPr>
        <w:pStyle w:val="SingleTxt"/>
        <w:spacing w:after="0" w:line="120" w:lineRule="exact"/>
        <w:rPr>
          <w:rFonts w:hint="cs"/>
          <w:b/>
          <w:bCs/>
          <w:sz w:val="10"/>
          <w:rtl/>
          <w:lang w:val="en-ZW" w:bidi="ar-SY"/>
        </w:rPr>
      </w:pPr>
    </w:p>
    <w:p w:rsidR="00766883" w:rsidRPr="00766883" w:rsidRDefault="00766883" w:rsidP="00D84D51">
      <w:pPr>
        <w:pStyle w:val="FootnoteText"/>
        <w:tabs>
          <w:tab w:val="clear" w:pos="418"/>
          <w:tab w:val="right" w:pos="662"/>
          <w:tab w:val="left" w:pos="763"/>
          <w:tab w:val="left" w:pos="1210"/>
          <w:tab w:val="left" w:pos="1685"/>
          <w:tab w:val="left" w:pos="2174"/>
          <w:tab w:val="left" w:pos="2650"/>
        </w:tabs>
        <w:spacing w:after="80"/>
        <w:ind w:left="763" w:right="0" w:hanging="763"/>
        <w:rPr>
          <w:rFonts w:hint="cs"/>
          <w:rtl/>
          <w:lang w:val="en-ZW" w:bidi="ar-SY"/>
        </w:rPr>
      </w:pPr>
      <w:r w:rsidRPr="00766883">
        <w:rPr>
          <w:rFonts w:hint="cs"/>
          <w:rtl/>
          <w:lang w:val="en-ZW" w:bidi="ar-SY"/>
        </w:rPr>
        <w:t>ل م= ليرة مالطية.</w:t>
      </w:r>
    </w:p>
    <w:p w:rsidR="00766883" w:rsidRPr="00766883" w:rsidRDefault="00D84D51" w:rsidP="00D84D51">
      <w:pPr>
        <w:pStyle w:val="FootnoteText"/>
        <w:tabs>
          <w:tab w:val="clear" w:pos="418"/>
          <w:tab w:val="right" w:pos="662"/>
          <w:tab w:val="left" w:pos="763"/>
          <w:tab w:val="left" w:pos="1210"/>
          <w:tab w:val="left" w:pos="1685"/>
          <w:tab w:val="left" w:pos="2174"/>
          <w:tab w:val="left" w:pos="2650"/>
        </w:tabs>
        <w:spacing w:after="80"/>
        <w:ind w:left="763" w:right="0" w:hanging="763"/>
        <w:rPr>
          <w:rFonts w:hint="cs"/>
          <w:rtl/>
          <w:lang w:val="en-ZW" w:bidi="ar-SY"/>
        </w:rPr>
      </w:pPr>
      <w:r>
        <w:rPr>
          <w:rFonts w:hint="cs"/>
          <w:rtl/>
          <w:lang w:val="en-ZW" w:bidi="ar-SY"/>
        </w:rPr>
        <w:t>ن= نقص التمثيل.</w:t>
      </w:r>
    </w:p>
    <w:p w:rsidR="00766883" w:rsidRPr="00766883" w:rsidRDefault="00565640" w:rsidP="00D84D51">
      <w:pPr>
        <w:pStyle w:val="FootnoteText"/>
        <w:tabs>
          <w:tab w:val="clear" w:pos="418"/>
          <w:tab w:val="right" w:pos="662"/>
          <w:tab w:val="left" w:pos="763"/>
          <w:tab w:val="left" w:pos="1210"/>
          <w:tab w:val="left" w:pos="1685"/>
          <w:tab w:val="left" w:pos="2174"/>
          <w:tab w:val="left" w:pos="2650"/>
        </w:tabs>
        <w:spacing w:after="80"/>
        <w:ind w:left="763" w:right="0" w:hanging="763"/>
        <w:rPr>
          <w:rFonts w:hint="cs"/>
          <w:rtl/>
          <w:lang w:val="en-ZW" w:bidi="ar-SY"/>
        </w:rPr>
      </w:pPr>
      <w:r>
        <w:rPr>
          <w:rFonts w:hint="cs"/>
          <w:rtl/>
          <w:lang w:val="en-ZW" w:bidi="ar-SY"/>
        </w:rPr>
        <w:tab/>
      </w:r>
      <w:r w:rsidR="00766883" w:rsidRPr="00766883">
        <w:rPr>
          <w:rFonts w:hint="cs"/>
          <w:rtl/>
          <w:lang w:val="en-ZW" w:bidi="ar-SY"/>
        </w:rPr>
        <w:t>المصدر:</w:t>
      </w:r>
      <w:r w:rsidR="00766883" w:rsidRPr="00766883">
        <w:rPr>
          <w:rFonts w:hint="cs"/>
          <w:rtl/>
          <w:lang w:val="en-ZW" w:bidi="ar-SY"/>
        </w:rPr>
        <w:tab/>
        <w:t>مكتب الإحصاء الوطني: المسح الإحصائي للقوة العاملة، تموز/يوليه-أيلول/سبتمبر 2006، 001/2007.</w:t>
      </w:r>
    </w:p>
    <w:p w:rsidR="00D84D51" w:rsidRPr="00D84D51" w:rsidRDefault="00D84D51" w:rsidP="00D84D51">
      <w:pPr>
        <w:pStyle w:val="SingleTxt"/>
        <w:spacing w:after="0" w:line="120" w:lineRule="exact"/>
        <w:rPr>
          <w:rFonts w:hint="cs"/>
          <w:sz w:val="10"/>
          <w:rtl/>
          <w:lang w:val="en-ZW" w:bidi="ar-SY"/>
        </w:rPr>
      </w:pPr>
    </w:p>
    <w:p w:rsidR="00766883" w:rsidRPr="00766883" w:rsidRDefault="00D84D51" w:rsidP="00766883">
      <w:pPr>
        <w:pStyle w:val="SingleTxt"/>
        <w:rPr>
          <w:rFonts w:hint="cs"/>
          <w:rtl/>
          <w:lang w:val="en-ZW" w:bidi="ar-SY"/>
        </w:rPr>
      </w:pPr>
      <w:r>
        <w:rPr>
          <w:rFonts w:hint="cs"/>
          <w:rtl/>
          <w:lang w:val="en-ZW" w:bidi="ar-SY"/>
        </w:rPr>
        <w:tab/>
      </w:r>
      <w:r w:rsidR="00766883" w:rsidRPr="00766883">
        <w:rPr>
          <w:rFonts w:hint="cs"/>
          <w:rtl/>
          <w:lang w:val="en-ZW" w:bidi="ar-SY"/>
        </w:rPr>
        <w:t>تبين البيانات عن الفوارق في الأجور بين الرجل والمرأة أن الفجوة لا تزال واسعة، إذ أجور النساء أقل من أجور نظرائهن من الرجال في وظائف مماثلة.</w:t>
      </w:r>
    </w:p>
    <w:p w:rsidR="00745160" w:rsidRPr="00745160" w:rsidRDefault="00745160" w:rsidP="00745160">
      <w:pPr>
        <w:pStyle w:val="H23"/>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jc w:val="lowKashida"/>
        <w:rPr>
          <w:rFonts w:hint="cs"/>
          <w:sz w:val="10"/>
          <w:rtl/>
          <w:lang w:val="en-ZW" w:bidi="ar-SY"/>
        </w:rPr>
      </w:pPr>
    </w:p>
    <w:p w:rsidR="00766883" w:rsidRPr="00766883" w:rsidRDefault="00D84D51" w:rsidP="00D84D51">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val="en-ZW" w:bidi="ar-SY"/>
        </w:rPr>
      </w:pPr>
      <w:r>
        <w:rPr>
          <w:rFonts w:hint="cs"/>
          <w:rtl/>
          <w:lang w:val="en-ZW" w:bidi="ar-SY"/>
        </w:rPr>
        <w:tab/>
      </w:r>
      <w:r w:rsidR="00FA5E75">
        <w:rPr>
          <w:rFonts w:hint="cs"/>
          <w:rtl/>
          <w:lang w:val="en-ZW" w:bidi="ar-SY"/>
        </w:rPr>
        <w:t>11-6</w:t>
      </w:r>
      <w:r w:rsidR="00766883" w:rsidRPr="00766883">
        <w:rPr>
          <w:rFonts w:hint="cs"/>
          <w:rtl/>
          <w:lang w:val="en-ZW" w:bidi="ar-SY"/>
        </w:rPr>
        <w:tab/>
        <w:t>العمل بدوام كامل ودوام جزئي</w:t>
      </w:r>
    </w:p>
    <w:p w:rsidR="00766883" w:rsidRPr="00766883" w:rsidRDefault="00D84D51" w:rsidP="0023323D">
      <w:pPr>
        <w:pStyle w:val="SingleTxt"/>
        <w:rPr>
          <w:rFonts w:hint="cs"/>
          <w:rtl/>
          <w:lang w:val="en-ZW" w:bidi="ar-SY"/>
        </w:rPr>
      </w:pPr>
      <w:r>
        <w:rPr>
          <w:rFonts w:hint="cs"/>
          <w:rtl/>
          <w:lang w:val="en-ZW" w:bidi="ar-SY"/>
        </w:rPr>
        <w:tab/>
      </w:r>
      <w:r w:rsidR="00766883" w:rsidRPr="00766883">
        <w:rPr>
          <w:rFonts w:hint="cs"/>
          <w:rtl/>
          <w:lang w:val="en-ZW" w:bidi="ar-SY"/>
        </w:rPr>
        <w:t>الفجوة بين الجنسين في العمل بدوام كامل والعمل بدوام جزئي واسعة في الجزر المالطية. وبينما بلغ عدد المسجلين من العاملين بدوام كامل للذكور لسنة 2005</w:t>
      </w:r>
      <w:r w:rsidR="0023323D">
        <w:rPr>
          <w:rFonts w:hint="cs"/>
          <w:rtl/>
          <w:lang w:val="en-ZW" w:bidi="ar-SY"/>
        </w:rPr>
        <w:t>،</w:t>
      </w:r>
      <w:r w:rsidR="00766883" w:rsidRPr="00766883">
        <w:rPr>
          <w:rFonts w:hint="cs"/>
          <w:rtl/>
          <w:lang w:val="en-ZW" w:bidi="ar-SY"/>
        </w:rPr>
        <w:t xml:space="preserve"> 72.7</w:t>
      </w:r>
      <w:r w:rsidR="00C32FE3">
        <w:rPr>
          <w:rFonts w:hint="cs"/>
          <w:rtl/>
          <w:lang w:val="en-ZW" w:bidi="ar-SY"/>
        </w:rPr>
        <w:t xml:space="preserve"> </w:t>
      </w:r>
      <w:r w:rsidR="00DB7A52">
        <w:rPr>
          <w:rFonts w:hint="cs"/>
          <w:rtl/>
          <w:lang w:val="en-ZW" w:bidi="ar-SY"/>
        </w:rPr>
        <w:t>في المائة</w:t>
      </w:r>
      <w:r w:rsidR="00C32FE3">
        <w:rPr>
          <w:rFonts w:hint="cs"/>
          <w:rtl/>
          <w:lang w:val="en-ZW" w:bidi="ar-SY"/>
        </w:rPr>
        <w:t xml:space="preserve"> </w:t>
      </w:r>
      <w:r w:rsidR="00766883" w:rsidRPr="00766883">
        <w:rPr>
          <w:rFonts w:hint="cs"/>
          <w:rtl/>
          <w:lang w:val="en-ZW" w:bidi="ar-SY"/>
        </w:rPr>
        <w:t xml:space="preserve">بلغ للإناث نسبة هزيلة هي 29.3 في </w:t>
      </w:r>
      <w:r w:rsidR="0023323D">
        <w:rPr>
          <w:rFonts w:hint="cs"/>
          <w:rtl/>
          <w:lang w:val="en-ZW" w:bidi="ar-SY"/>
        </w:rPr>
        <w:t>المائة</w:t>
      </w:r>
      <w:r w:rsidR="00766883" w:rsidRPr="00766883">
        <w:rPr>
          <w:rFonts w:hint="cs"/>
          <w:rtl/>
          <w:lang w:val="en-ZW" w:bidi="ar-SY"/>
        </w:rPr>
        <w:t>.</w:t>
      </w:r>
    </w:p>
    <w:p w:rsidR="00766883" w:rsidRPr="00766883" w:rsidRDefault="00D84D51" w:rsidP="0023323D">
      <w:pPr>
        <w:pStyle w:val="SingleTxt"/>
        <w:rPr>
          <w:rFonts w:hint="cs"/>
          <w:rtl/>
          <w:lang w:val="en-ZW" w:bidi="ar-SY"/>
        </w:rPr>
      </w:pPr>
      <w:r>
        <w:rPr>
          <w:rFonts w:hint="cs"/>
          <w:rtl/>
          <w:lang w:val="en-ZW" w:bidi="ar-SY"/>
        </w:rPr>
        <w:tab/>
      </w:r>
      <w:r w:rsidR="00766883" w:rsidRPr="00766883">
        <w:rPr>
          <w:rFonts w:hint="cs"/>
          <w:rtl/>
          <w:lang w:val="en-ZW" w:bidi="ar-SY"/>
        </w:rPr>
        <w:t>من الناحية الأخرى، بالإشارة إلى الجدول أدناه، بلغ معدل العمل بدوام جزئي لسنة 2005 للذكور 5.1</w:t>
      </w:r>
      <w:r w:rsidR="00C32FE3">
        <w:rPr>
          <w:rFonts w:hint="cs"/>
          <w:rtl/>
          <w:lang w:val="en-ZW" w:bidi="ar-SY"/>
        </w:rPr>
        <w:t xml:space="preserve"> </w:t>
      </w:r>
      <w:r w:rsidR="00DB7A52">
        <w:rPr>
          <w:rFonts w:hint="cs"/>
          <w:rtl/>
          <w:lang w:val="en-ZW" w:bidi="ar-SY"/>
        </w:rPr>
        <w:t xml:space="preserve">في المائة </w:t>
      </w:r>
      <w:r w:rsidR="00766883" w:rsidRPr="00766883">
        <w:rPr>
          <w:rFonts w:hint="cs"/>
          <w:rtl/>
          <w:lang w:val="en-ZW" w:bidi="ar-SY"/>
        </w:rPr>
        <w:t xml:space="preserve">، بينما كان للنساء مساويا ل </w:t>
      </w:r>
      <w:r w:rsidR="0023323D">
        <w:rPr>
          <w:rFonts w:hint="cs"/>
          <w:rtl/>
          <w:lang w:val="en-ZW" w:bidi="ar-SY"/>
        </w:rPr>
        <w:t>ـ</w:t>
      </w:r>
      <w:r w:rsidR="00766883" w:rsidRPr="00766883">
        <w:rPr>
          <w:rFonts w:hint="cs"/>
          <w:rtl/>
          <w:lang w:val="en-ZW" w:bidi="ar-SY"/>
        </w:rPr>
        <w:t>21.4</w:t>
      </w:r>
      <w:r w:rsidR="00C32FE3">
        <w:rPr>
          <w:rFonts w:hint="cs"/>
          <w:rtl/>
          <w:lang w:val="en-ZW" w:bidi="ar-SY"/>
        </w:rPr>
        <w:t xml:space="preserve"> </w:t>
      </w:r>
      <w:r w:rsidR="00DB7A52">
        <w:rPr>
          <w:rFonts w:hint="cs"/>
          <w:rtl/>
          <w:lang w:val="en-ZW" w:bidi="ar-SY"/>
        </w:rPr>
        <w:t xml:space="preserve">في المائة </w:t>
      </w:r>
      <w:r w:rsidR="00766883" w:rsidRPr="00766883">
        <w:rPr>
          <w:rFonts w:hint="cs"/>
          <w:rtl/>
          <w:lang w:val="en-ZW" w:bidi="ar-SY"/>
        </w:rPr>
        <w:t>. العمل بدوام جزئي ظاهرة ميزت دخول المرأة مرة أخرى في سوق العمل. وعدد الساعات التي أنفقت على العمل شجع النساء ذوات الالتزامات الأُسرية على المشاركة في القوة العاملة المدفوعة الأجر. تميل النساء إلى اختيار العمل بدوام جزئي بدلا من العمل على أساس الدوام الكامل. 71</w:t>
      </w:r>
      <w:r w:rsidR="0023323D">
        <w:rPr>
          <w:rFonts w:hint="cs"/>
          <w:rtl/>
          <w:lang w:val="en-ZW" w:bidi="ar-SY"/>
        </w:rPr>
        <w:t xml:space="preserve"> في المائة </w:t>
      </w:r>
      <w:r w:rsidR="00766883" w:rsidRPr="00766883">
        <w:rPr>
          <w:rFonts w:hint="cs"/>
          <w:rtl/>
          <w:lang w:val="en-ZW" w:bidi="ar-SY"/>
        </w:rPr>
        <w:t>من العاملين الذين يعملون على أساس الدوام الجزئي فقط من النساء. تشير هذه الدراسة إلى أن اختيار النساء للعمل على أساس الدوام الجزئي بوصفه نشاط عمل رئيسيا قد تسارع بما يزيد عن خمسة أضعاف في العقدين الماضيين</w:t>
      </w:r>
      <w:r w:rsidR="0023323D">
        <w:rPr>
          <w:rFonts w:hint="cs"/>
          <w:vertAlign w:val="superscript"/>
          <w:rtl/>
          <w:lang w:val="en-ZW" w:bidi="ar-SY"/>
        </w:rPr>
        <w:t>(57)</w:t>
      </w:r>
      <w:r w:rsidR="00766883" w:rsidRPr="00766883">
        <w:rPr>
          <w:rFonts w:hint="cs"/>
          <w:rtl/>
          <w:lang w:val="en-ZW" w:bidi="ar-SY"/>
        </w:rPr>
        <w:t>. ويبين ذلك أن الأسرة والمسؤوليات المنزلية لا تزال من نصيب النساء إلى حد بعيد.</w:t>
      </w:r>
    </w:p>
    <w:p w:rsidR="00D84D51" w:rsidRPr="00D84D51" w:rsidRDefault="00D84D51" w:rsidP="00D84D51">
      <w:pPr>
        <w:pStyle w:val="SingleTxt"/>
        <w:spacing w:after="0" w:line="120" w:lineRule="exact"/>
        <w:rPr>
          <w:rFonts w:hint="cs"/>
          <w:b/>
          <w:bCs/>
          <w:sz w:val="10"/>
          <w:rtl/>
          <w:lang w:val="en-ZW" w:bidi="ar-SY"/>
        </w:rPr>
      </w:pPr>
    </w:p>
    <w:p w:rsidR="00766883" w:rsidRPr="00766883" w:rsidRDefault="0023323D" w:rsidP="00FA5E75">
      <w:pPr>
        <w:pStyle w:val="H23"/>
        <w:tabs>
          <w:tab w:val="left" w:pos="662"/>
          <w:tab w:val="left" w:pos="1325"/>
          <w:tab w:val="left" w:pos="1987"/>
          <w:tab w:val="left" w:pos="2650"/>
          <w:tab w:val="left" w:pos="3312"/>
          <w:tab w:val="left" w:pos="3974"/>
          <w:tab w:val="left" w:pos="4637"/>
          <w:tab w:val="left" w:pos="5299"/>
          <w:tab w:val="left" w:pos="5962"/>
          <w:tab w:val="left" w:pos="6624"/>
          <w:tab w:val="left" w:pos="7286"/>
        </w:tabs>
        <w:ind w:left="662" w:hanging="662"/>
        <w:jc w:val="lowKashida"/>
        <w:rPr>
          <w:rFonts w:hint="cs"/>
          <w:rtl/>
          <w:lang w:val="en-ZW" w:bidi="ar-SY"/>
        </w:rPr>
      </w:pPr>
      <w:r>
        <w:rPr>
          <w:rFonts w:hint="cs"/>
          <w:rtl/>
          <w:lang w:val="en-ZW" w:bidi="ar-SY"/>
        </w:rPr>
        <w:t xml:space="preserve">الجدول 11-15: </w:t>
      </w:r>
      <w:r w:rsidR="00766883" w:rsidRPr="00766883">
        <w:rPr>
          <w:rFonts w:hint="cs"/>
          <w:rtl/>
          <w:lang w:val="en-ZW" w:bidi="ar-SY"/>
        </w:rPr>
        <w:t>معدل التوظيف في النظائر بدوام كامل</w:t>
      </w:r>
    </w:p>
    <w:tbl>
      <w:tblPr>
        <w:bidiVisual/>
        <w:tblW w:w="9850" w:type="dxa"/>
        <w:jc w:val="center"/>
        <w:tblLayout w:type="fixed"/>
        <w:tblCellMar>
          <w:left w:w="0" w:type="dxa"/>
          <w:right w:w="0" w:type="dxa"/>
        </w:tblCellMar>
        <w:tblLook w:val="0000" w:firstRow="0" w:lastRow="0" w:firstColumn="0" w:lastColumn="0" w:noHBand="0" w:noVBand="0"/>
      </w:tblPr>
      <w:tblGrid>
        <w:gridCol w:w="1968"/>
        <w:gridCol w:w="1970"/>
        <w:gridCol w:w="1970"/>
        <w:gridCol w:w="1971"/>
        <w:gridCol w:w="1971"/>
      </w:tblGrid>
      <w:tr w:rsidR="00745160" w:rsidRPr="006D2BD1">
        <w:tblPrEx>
          <w:tblCellMar>
            <w:top w:w="0" w:type="dxa"/>
            <w:bottom w:w="0" w:type="dxa"/>
          </w:tblCellMar>
        </w:tblPrEx>
        <w:trPr>
          <w:cantSplit/>
          <w:tblHeader/>
          <w:jc w:val="center"/>
        </w:trPr>
        <w:tc>
          <w:tcPr>
            <w:tcW w:w="1968" w:type="dxa"/>
            <w:tcBorders>
              <w:top w:val="single" w:sz="4" w:space="0" w:color="auto"/>
            </w:tcBorders>
            <w:shd w:val="clear" w:color="auto" w:fill="auto"/>
            <w:tcMar>
              <w:left w:w="0" w:type="dxa"/>
              <w:right w:w="0" w:type="dxa"/>
            </w:tcMar>
            <w:vAlign w:val="bottom"/>
          </w:tcPr>
          <w:p w:rsidR="00745160" w:rsidRPr="006D2BD1" w:rsidRDefault="00745160" w:rsidP="009E690B">
            <w:pPr>
              <w:spacing w:before="80" w:after="80" w:line="240" w:lineRule="exact"/>
              <w:rPr>
                <w:rFonts w:hint="cs"/>
                <w:i/>
                <w:iCs/>
                <w:sz w:val="16"/>
                <w:szCs w:val="24"/>
                <w:rtl/>
                <w:lang w:val="en-ZW" w:bidi="ar-EG"/>
              </w:rPr>
            </w:pPr>
          </w:p>
        </w:tc>
        <w:tc>
          <w:tcPr>
            <w:tcW w:w="3940" w:type="dxa"/>
            <w:gridSpan w:val="2"/>
            <w:tcBorders>
              <w:top w:val="single" w:sz="4" w:space="0" w:color="auto"/>
              <w:bottom w:val="single" w:sz="4" w:space="0" w:color="auto"/>
            </w:tcBorders>
            <w:shd w:val="clear" w:color="auto" w:fill="auto"/>
            <w:vAlign w:val="bottom"/>
          </w:tcPr>
          <w:p w:rsidR="00745160" w:rsidRPr="006D2BD1" w:rsidRDefault="00745160" w:rsidP="00745160">
            <w:pPr>
              <w:spacing w:before="80" w:after="80" w:line="240" w:lineRule="exact"/>
              <w:ind w:right="144"/>
              <w:jc w:val="center"/>
              <w:rPr>
                <w:rFonts w:hint="cs"/>
                <w:i/>
                <w:iCs/>
                <w:sz w:val="16"/>
                <w:szCs w:val="24"/>
                <w:rtl/>
                <w:lang w:val="en-ZW" w:bidi="ar-EG"/>
              </w:rPr>
            </w:pPr>
            <w:r>
              <w:rPr>
                <w:rFonts w:hint="cs"/>
                <w:i/>
                <w:iCs/>
                <w:sz w:val="16"/>
                <w:szCs w:val="24"/>
                <w:rtl/>
                <w:lang w:val="en-ZW" w:bidi="ar-EG"/>
              </w:rPr>
              <w:t>نوع الجنس</w:t>
            </w:r>
          </w:p>
        </w:tc>
        <w:tc>
          <w:tcPr>
            <w:tcW w:w="1971" w:type="dxa"/>
            <w:tcBorders>
              <w:top w:val="single" w:sz="4" w:space="0" w:color="auto"/>
            </w:tcBorders>
            <w:shd w:val="clear" w:color="auto" w:fill="auto"/>
            <w:vAlign w:val="bottom"/>
          </w:tcPr>
          <w:p w:rsidR="00745160" w:rsidRPr="006D2BD1" w:rsidRDefault="00745160" w:rsidP="009E690B">
            <w:pPr>
              <w:spacing w:before="80" w:after="80" w:line="240" w:lineRule="exact"/>
              <w:ind w:right="144"/>
              <w:jc w:val="lowKashida"/>
              <w:rPr>
                <w:rFonts w:hint="cs"/>
                <w:i/>
                <w:iCs/>
                <w:sz w:val="16"/>
                <w:szCs w:val="24"/>
                <w:rtl/>
                <w:lang w:val="en-ZW" w:bidi="ar-EG"/>
              </w:rPr>
            </w:pPr>
          </w:p>
        </w:tc>
        <w:tc>
          <w:tcPr>
            <w:tcW w:w="1971" w:type="dxa"/>
            <w:tcBorders>
              <w:top w:val="single" w:sz="4" w:space="0" w:color="auto"/>
            </w:tcBorders>
          </w:tcPr>
          <w:p w:rsidR="00745160" w:rsidRPr="006D2BD1" w:rsidRDefault="00745160" w:rsidP="009E690B">
            <w:pPr>
              <w:spacing w:before="80" w:after="80" w:line="240" w:lineRule="exact"/>
              <w:ind w:right="144"/>
              <w:jc w:val="lowKashida"/>
              <w:rPr>
                <w:rFonts w:hint="cs"/>
                <w:i/>
                <w:iCs/>
                <w:sz w:val="16"/>
                <w:szCs w:val="24"/>
                <w:rtl/>
                <w:lang w:val="en-ZW" w:bidi="ar-EG"/>
              </w:rPr>
            </w:pPr>
          </w:p>
        </w:tc>
      </w:tr>
      <w:tr w:rsidR="00745160" w:rsidRPr="006D2BD1">
        <w:tblPrEx>
          <w:tblCellMar>
            <w:top w:w="0" w:type="dxa"/>
            <w:bottom w:w="0" w:type="dxa"/>
          </w:tblCellMar>
        </w:tblPrEx>
        <w:trPr>
          <w:cantSplit/>
          <w:tblHeader/>
          <w:jc w:val="center"/>
        </w:trPr>
        <w:tc>
          <w:tcPr>
            <w:tcW w:w="1968" w:type="dxa"/>
            <w:shd w:val="clear" w:color="auto" w:fill="auto"/>
            <w:vAlign w:val="bottom"/>
          </w:tcPr>
          <w:p w:rsidR="00745160" w:rsidRPr="006D2BD1" w:rsidRDefault="00745160" w:rsidP="009E690B">
            <w:pPr>
              <w:spacing w:after="80" w:line="240" w:lineRule="exact"/>
              <w:rPr>
                <w:rFonts w:hint="cs"/>
                <w:i/>
                <w:iCs/>
                <w:sz w:val="16"/>
                <w:szCs w:val="24"/>
                <w:rtl/>
                <w:lang w:val="en-ZW" w:bidi="ar-EG"/>
              </w:rPr>
            </w:pPr>
          </w:p>
        </w:tc>
        <w:tc>
          <w:tcPr>
            <w:tcW w:w="1970" w:type="dxa"/>
            <w:tcBorders>
              <w:top w:val="single" w:sz="4" w:space="0" w:color="auto"/>
              <w:bottom w:val="single" w:sz="4" w:space="0" w:color="auto"/>
            </w:tcBorders>
            <w:shd w:val="clear" w:color="auto" w:fill="auto"/>
            <w:vAlign w:val="bottom"/>
          </w:tcPr>
          <w:p w:rsidR="00745160" w:rsidRPr="006D2BD1" w:rsidRDefault="00745160" w:rsidP="009E690B">
            <w:pPr>
              <w:spacing w:after="80" w:line="240" w:lineRule="exact"/>
              <w:ind w:right="144"/>
              <w:jc w:val="lowKashida"/>
              <w:rPr>
                <w:rFonts w:hint="cs"/>
                <w:i/>
                <w:iCs/>
                <w:sz w:val="16"/>
                <w:szCs w:val="24"/>
                <w:rtl/>
                <w:lang w:val="en-ZW" w:bidi="ar-EG"/>
              </w:rPr>
            </w:pPr>
            <w:r>
              <w:rPr>
                <w:rFonts w:hint="cs"/>
                <w:i/>
                <w:iCs/>
                <w:sz w:val="16"/>
                <w:szCs w:val="24"/>
                <w:rtl/>
                <w:lang w:val="en-ZW" w:bidi="ar-EG"/>
              </w:rPr>
              <w:t>الذكور</w:t>
            </w:r>
          </w:p>
        </w:tc>
        <w:tc>
          <w:tcPr>
            <w:tcW w:w="1970" w:type="dxa"/>
            <w:tcBorders>
              <w:top w:val="single" w:sz="4" w:space="0" w:color="auto"/>
              <w:bottom w:val="single" w:sz="4" w:space="0" w:color="auto"/>
            </w:tcBorders>
            <w:shd w:val="clear" w:color="auto" w:fill="auto"/>
            <w:vAlign w:val="bottom"/>
          </w:tcPr>
          <w:p w:rsidR="00745160" w:rsidRPr="006D2BD1" w:rsidRDefault="00745160" w:rsidP="009E690B">
            <w:pPr>
              <w:spacing w:after="80" w:line="240" w:lineRule="exact"/>
              <w:ind w:right="144"/>
              <w:jc w:val="lowKashida"/>
              <w:rPr>
                <w:rFonts w:hint="cs"/>
                <w:i/>
                <w:iCs/>
                <w:sz w:val="16"/>
                <w:szCs w:val="24"/>
                <w:rtl/>
                <w:lang w:val="en-ZW" w:bidi="ar-EG"/>
              </w:rPr>
            </w:pPr>
            <w:r>
              <w:rPr>
                <w:rFonts w:hint="cs"/>
                <w:i/>
                <w:iCs/>
                <w:sz w:val="16"/>
                <w:szCs w:val="24"/>
                <w:rtl/>
                <w:lang w:val="en-ZW" w:bidi="ar-EG"/>
              </w:rPr>
              <w:t>الإناث</w:t>
            </w:r>
          </w:p>
        </w:tc>
        <w:tc>
          <w:tcPr>
            <w:tcW w:w="1971" w:type="dxa"/>
            <w:shd w:val="clear" w:color="auto" w:fill="auto"/>
            <w:vAlign w:val="bottom"/>
          </w:tcPr>
          <w:p w:rsidR="00745160" w:rsidRPr="006D2BD1" w:rsidRDefault="00745160" w:rsidP="009E690B">
            <w:pPr>
              <w:spacing w:after="80" w:line="240" w:lineRule="exact"/>
              <w:ind w:right="144"/>
              <w:jc w:val="lowKashida"/>
              <w:rPr>
                <w:rFonts w:hint="cs"/>
                <w:i/>
                <w:iCs/>
                <w:sz w:val="16"/>
                <w:szCs w:val="24"/>
                <w:rtl/>
                <w:lang w:val="en-ZW" w:bidi="ar-EG"/>
              </w:rPr>
            </w:pPr>
          </w:p>
        </w:tc>
        <w:tc>
          <w:tcPr>
            <w:tcW w:w="1971" w:type="dxa"/>
            <w:vMerge w:val="restart"/>
          </w:tcPr>
          <w:p w:rsidR="00745160" w:rsidRPr="006D2BD1" w:rsidRDefault="00745160" w:rsidP="009E690B">
            <w:pPr>
              <w:spacing w:after="80" w:line="240" w:lineRule="exact"/>
              <w:ind w:right="144"/>
              <w:jc w:val="lowKashida"/>
              <w:rPr>
                <w:rFonts w:hint="cs"/>
                <w:i/>
                <w:iCs/>
                <w:sz w:val="16"/>
                <w:szCs w:val="24"/>
                <w:rtl/>
                <w:lang w:val="en-ZW" w:bidi="ar-EG"/>
              </w:rPr>
            </w:pPr>
            <w:r>
              <w:rPr>
                <w:rFonts w:hint="cs"/>
                <w:i/>
                <w:iCs/>
                <w:sz w:val="16"/>
                <w:szCs w:val="24"/>
                <w:rtl/>
                <w:lang w:val="en-ZW" w:bidi="ar-EG"/>
              </w:rPr>
              <w:t>الفجوة في التوظيف بين الجنسين في النظائر بدوام كامل</w:t>
            </w:r>
          </w:p>
        </w:tc>
      </w:tr>
      <w:tr w:rsidR="00745160" w:rsidRPr="006D2BD1">
        <w:tblPrEx>
          <w:tblCellMar>
            <w:top w:w="0" w:type="dxa"/>
            <w:bottom w:w="0" w:type="dxa"/>
          </w:tblCellMar>
        </w:tblPrEx>
        <w:trPr>
          <w:cantSplit/>
          <w:tblHeader/>
          <w:jc w:val="center"/>
        </w:trPr>
        <w:tc>
          <w:tcPr>
            <w:tcW w:w="1968" w:type="dxa"/>
            <w:tcBorders>
              <w:bottom w:val="single" w:sz="12" w:space="0" w:color="auto"/>
            </w:tcBorders>
            <w:shd w:val="clear" w:color="auto" w:fill="auto"/>
            <w:vAlign w:val="bottom"/>
          </w:tcPr>
          <w:p w:rsidR="00745160" w:rsidRPr="006D2BD1" w:rsidRDefault="00745160" w:rsidP="009E690B">
            <w:pPr>
              <w:spacing w:after="80" w:line="240" w:lineRule="exact"/>
              <w:rPr>
                <w:rFonts w:hint="cs"/>
                <w:i/>
                <w:iCs/>
                <w:sz w:val="16"/>
                <w:szCs w:val="24"/>
                <w:rtl/>
                <w:lang w:val="en-ZW" w:bidi="ar-EG"/>
              </w:rPr>
            </w:pPr>
            <w:r>
              <w:rPr>
                <w:rFonts w:hint="cs"/>
                <w:i/>
                <w:iCs/>
                <w:sz w:val="16"/>
                <w:szCs w:val="24"/>
                <w:rtl/>
                <w:lang w:val="en-ZW" w:bidi="ar-EG"/>
              </w:rPr>
              <w:t>السنة</w:t>
            </w:r>
          </w:p>
        </w:tc>
        <w:tc>
          <w:tcPr>
            <w:tcW w:w="1970" w:type="dxa"/>
            <w:tcBorders>
              <w:top w:val="single" w:sz="4" w:space="0" w:color="auto"/>
              <w:bottom w:val="single" w:sz="12" w:space="0" w:color="auto"/>
            </w:tcBorders>
            <w:shd w:val="clear" w:color="auto" w:fill="auto"/>
            <w:vAlign w:val="bottom"/>
          </w:tcPr>
          <w:p w:rsidR="00745160" w:rsidRPr="006D2BD1" w:rsidRDefault="00745160" w:rsidP="009E690B">
            <w:pPr>
              <w:spacing w:after="80" w:line="240" w:lineRule="exact"/>
              <w:ind w:right="144"/>
              <w:jc w:val="lowKashida"/>
              <w:rPr>
                <w:rFonts w:hint="cs"/>
                <w:i/>
                <w:iCs/>
                <w:sz w:val="16"/>
                <w:szCs w:val="24"/>
                <w:rtl/>
                <w:lang w:val="en-ZW" w:bidi="ar-EG"/>
              </w:rPr>
            </w:pPr>
          </w:p>
        </w:tc>
        <w:tc>
          <w:tcPr>
            <w:tcW w:w="1970" w:type="dxa"/>
            <w:tcBorders>
              <w:top w:val="single" w:sz="4" w:space="0" w:color="auto"/>
              <w:bottom w:val="single" w:sz="12" w:space="0" w:color="auto"/>
            </w:tcBorders>
            <w:shd w:val="clear" w:color="auto" w:fill="auto"/>
            <w:vAlign w:val="bottom"/>
          </w:tcPr>
          <w:p w:rsidR="00745160" w:rsidRPr="006D2BD1" w:rsidRDefault="00745160" w:rsidP="009E690B">
            <w:pPr>
              <w:spacing w:after="80" w:line="240" w:lineRule="exact"/>
              <w:ind w:right="144"/>
              <w:jc w:val="lowKashida"/>
              <w:rPr>
                <w:rFonts w:hint="cs"/>
                <w:i/>
                <w:iCs/>
                <w:sz w:val="16"/>
                <w:szCs w:val="24"/>
                <w:rtl/>
                <w:lang w:val="en-ZW" w:bidi="ar-EG"/>
              </w:rPr>
            </w:pPr>
            <w:r>
              <w:rPr>
                <w:rFonts w:hint="cs"/>
                <w:i/>
                <w:iCs/>
                <w:sz w:val="16"/>
                <w:szCs w:val="24"/>
                <w:rtl/>
                <w:lang w:val="en-ZW" w:bidi="ar-EG"/>
              </w:rPr>
              <w:t>في المائة</w:t>
            </w:r>
          </w:p>
        </w:tc>
        <w:tc>
          <w:tcPr>
            <w:tcW w:w="1971" w:type="dxa"/>
            <w:tcBorders>
              <w:bottom w:val="single" w:sz="12" w:space="0" w:color="auto"/>
            </w:tcBorders>
            <w:shd w:val="clear" w:color="auto" w:fill="auto"/>
            <w:vAlign w:val="bottom"/>
          </w:tcPr>
          <w:p w:rsidR="00745160" w:rsidRPr="006D2BD1" w:rsidRDefault="00745160" w:rsidP="009E690B">
            <w:pPr>
              <w:spacing w:after="80" w:line="240" w:lineRule="exact"/>
              <w:ind w:right="144"/>
              <w:jc w:val="lowKashida"/>
              <w:rPr>
                <w:rFonts w:hint="cs"/>
                <w:i/>
                <w:iCs/>
                <w:sz w:val="16"/>
                <w:szCs w:val="24"/>
                <w:rtl/>
                <w:lang w:val="en-ZW" w:bidi="ar-EG"/>
              </w:rPr>
            </w:pPr>
            <w:r>
              <w:rPr>
                <w:rFonts w:hint="cs"/>
                <w:i/>
                <w:iCs/>
                <w:sz w:val="16"/>
                <w:szCs w:val="24"/>
                <w:rtl/>
                <w:lang w:val="en-ZW" w:bidi="ar-EG"/>
              </w:rPr>
              <w:t>المجموع</w:t>
            </w:r>
          </w:p>
        </w:tc>
        <w:tc>
          <w:tcPr>
            <w:tcW w:w="1971" w:type="dxa"/>
            <w:vMerge/>
            <w:tcBorders>
              <w:bottom w:val="single" w:sz="12" w:space="0" w:color="auto"/>
            </w:tcBorders>
          </w:tcPr>
          <w:p w:rsidR="00745160" w:rsidRDefault="00745160" w:rsidP="009E690B">
            <w:pPr>
              <w:spacing w:after="80" w:line="240" w:lineRule="exact"/>
              <w:ind w:right="144"/>
              <w:jc w:val="lowKashida"/>
              <w:rPr>
                <w:rFonts w:hint="cs"/>
                <w:i/>
                <w:iCs/>
                <w:sz w:val="16"/>
                <w:szCs w:val="24"/>
                <w:rtl/>
                <w:lang w:val="en-ZW" w:bidi="ar-EG"/>
              </w:rPr>
            </w:pPr>
          </w:p>
        </w:tc>
      </w:tr>
      <w:tr w:rsidR="00C650A2" w:rsidRPr="006D2BD1">
        <w:tblPrEx>
          <w:tblCellMar>
            <w:top w:w="0" w:type="dxa"/>
            <w:bottom w:w="0" w:type="dxa"/>
          </w:tblCellMar>
        </w:tblPrEx>
        <w:trPr>
          <w:cantSplit/>
          <w:trHeight w:hRule="exact" w:val="115"/>
          <w:tblHeader/>
          <w:jc w:val="center"/>
        </w:trPr>
        <w:tc>
          <w:tcPr>
            <w:tcW w:w="1968" w:type="dxa"/>
            <w:tcBorders>
              <w:top w:val="single" w:sz="12" w:space="0" w:color="auto"/>
            </w:tcBorders>
            <w:shd w:val="clear" w:color="auto" w:fill="auto"/>
            <w:vAlign w:val="bottom"/>
          </w:tcPr>
          <w:p w:rsidR="00C650A2" w:rsidRPr="006D2BD1" w:rsidRDefault="00C650A2" w:rsidP="009E690B">
            <w:pPr>
              <w:spacing w:before="40" w:after="80" w:line="240" w:lineRule="exact"/>
              <w:rPr>
                <w:rFonts w:hint="cs"/>
                <w:sz w:val="16"/>
                <w:szCs w:val="24"/>
                <w:rtl/>
                <w:lang w:val="en-ZW" w:bidi="ar-EG"/>
              </w:rPr>
            </w:pPr>
          </w:p>
        </w:tc>
        <w:tc>
          <w:tcPr>
            <w:tcW w:w="1970" w:type="dxa"/>
            <w:tcBorders>
              <w:top w:val="single" w:sz="12" w:space="0" w:color="auto"/>
            </w:tcBorders>
            <w:shd w:val="clear" w:color="auto" w:fill="auto"/>
            <w:vAlign w:val="bottom"/>
          </w:tcPr>
          <w:p w:rsidR="00C650A2" w:rsidRPr="006D2BD1" w:rsidRDefault="00C650A2" w:rsidP="009E690B">
            <w:pPr>
              <w:spacing w:before="40" w:after="80" w:line="240" w:lineRule="exact"/>
              <w:ind w:right="144"/>
              <w:jc w:val="lowKashida"/>
              <w:rPr>
                <w:rFonts w:hint="cs"/>
                <w:sz w:val="16"/>
                <w:szCs w:val="24"/>
                <w:rtl/>
                <w:lang w:val="en-ZW" w:bidi="ar-EG"/>
              </w:rPr>
            </w:pPr>
          </w:p>
        </w:tc>
        <w:tc>
          <w:tcPr>
            <w:tcW w:w="1970" w:type="dxa"/>
            <w:tcBorders>
              <w:top w:val="single" w:sz="12" w:space="0" w:color="auto"/>
            </w:tcBorders>
            <w:shd w:val="clear" w:color="auto" w:fill="auto"/>
            <w:vAlign w:val="bottom"/>
          </w:tcPr>
          <w:p w:rsidR="00C650A2" w:rsidRPr="006D2BD1" w:rsidRDefault="00C650A2" w:rsidP="009E690B">
            <w:pPr>
              <w:spacing w:before="40" w:after="80" w:line="240" w:lineRule="exact"/>
              <w:ind w:right="144"/>
              <w:jc w:val="lowKashida"/>
              <w:rPr>
                <w:rFonts w:hint="cs"/>
                <w:sz w:val="16"/>
                <w:szCs w:val="24"/>
                <w:rtl/>
                <w:lang w:val="en-ZW" w:bidi="ar-EG"/>
              </w:rPr>
            </w:pPr>
          </w:p>
        </w:tc>
        <w:tc>
          <w:tcPr>
            <w:tcW w:w="1971" w:type="dxa"/>
            <w:tcBorders>
              <w:top w:val="single" w:sz="12" w:space="0" w:color="auto"/>
            </w:tcBorders>
            <w:shd w:val="clear" w:color="auto" w:fill="auto"/>
            <w:vAlign w:val="bottom"/>
          </w:tcPr>
          <w:p w:rsidR="00C650A2" w:rsidRPr="006D2BD1" w:rsidRDefault="00C650A2" w:rsidP="009E690B">
            <w:pPr>
              <w:spacing w:before="40" w:after="80" w:line="240" w:lineRule="exact"/>
              <w:ind w:right="144"/>
              <w:jc w:val="lowKashida"/>
              <w:rPr>
                <w:rFonts w:hint="cs"/>
                <w:sz w:val="16"/>
                <w:szCs w:val="24"/>
                <w:rtl/>
                <w:lang w:val="en-ZW" w:bidi="ar-EG"/>
              </w:rPr>
            </w:pPr>
          </w:p>
        </w:tc>
        <w:tc>
          <w:tcPr>
            <w:tcW w:w="1971" w:type="dxa"/>
            <w:tcBorders>
              <w:top w:val="single" w:sz="12" w:space="0" w:color="auto"/>
            </w:tcBorders>
          </w:tcPr>
          <w:p w:rsidR="00C650A2" w:rsidRPr="006D2BD1" w:rsidRDefault="00C650A2" w:rsidP="009E690B">
            <w:pPr>
              <w:spacing w:before="40" w:after="80" w:line="240" w:lineRule="exact"/>
              <w:ind w:right="144"/>
              <w:jc w:val="lowKashida"/>
              <w:rPr>
                <w:rFonts w:hint="cs"/>
                <w:sz w:val="16"/>
                <w:szCs w:val="24"/>
                <w:rtl/>
                <w:lang w:val="en-ZW" w:bidi="ar-EG"/>
              </w:rPr>
            </w:pPr>
          </w:p>
        </w:tc>
      </w:tr>
      <w:tr w:rsidR="00C650A2" w:rsidRPr="006D2BD1">
        <w:tblPrEx>
          <w:tblCellMar>
            <w:top w:w="0" w:type="dxa"/>
            <w:bottom w:w="0" w:type="dxa"/>
          </w:tblCellMar>
        </w:tblPrEx>
        <w:trPr>
          <w:cantSplit/>
          <w:jc w:val="center"/>
        </w:trPr>
        <w:tc>
          <w:tcPr>
            <w:tcW w:w="1968" w:type="dxa"/>
            <w:shd w:val="clear" w:color="auto" w:fill="auto"/>
            <w:vAlign w:val="bottom"/>
          </w:tcPr>
          <w:p w:rsidR="00C650A2" w:rsidRPr="006D2BD1" w:rsidRDefault="00C650A2" w:rsidP="009E690B">
            <w:pPr>
              <w:spacing w:before="40" w:after="80" w:line="240" w:lineRule="exact"/>
              <w:rPr>
                <w:rFonts w:hint="cs"/>
                <w:sz w:val="16"/>
                <w:szCs w:val="24"/>
                <w:rtl/>
                <w:lang w:val="en-ZW" w:bidi="ar-EG"/>
              </w:rPr>
            </w:pPr>
            <w:r>
              <w:rPr>
                <w:rFonts w:hint="cs"/>
                <w:sz w:val="16"/>
                <w:szCs w:val="24"/>
                <w:rtl/>
                <w:lang w:val="en-ZW" w:bidi="ar-EG"/>
              </w:rPr>
              <w:t>2002</w:t>
            </w:r>
          </w:p>
        </w:tc>
        <w:tc>
          <w:tcPr>
            <w:tcW w:w="1970" w:type="dxa"/>
            <w:shd w:val="clear" w:color="auto" w:fill="auto"/>
          </w:tcPr>
          <w:p w:rsidR="00C650A2" w:rsidRPr="00C650A2" w:rsidRDefault="00C650A2" w:rsidP="00C650A2">
            <w:pPr>
              <w:spacing w:before="40" w:after="80" w:line="240" w:lineRule="exact"/>
              <w:rPr>
                <w:rFonts w:hint="cs"/>
                <w:sz w:val="16"/>
                <w:szCs w:val="24"/>
                <w:rtl/>
                <w:lang w:val="en-ZW" w:bidi="ar-EG"/>
              </w:rPr>
            </w:pPr>
            <w:r w:rsidRPr="00C650A2">
              <w:rPr>
                <w:rFonts w:hint="cs"/>
                <w:sz w:val="16"/>
                <w:szCs w:val="24"/>
                <w:rtl/>
                <w:lang w:val="en-ZW" w:bidi="ar-EG"/>
              </w:rPr>
              <w:t>72.9</w:t>
            </w:r>
          </w:p>
        </w:tc>
        <w:tc>
          <w:tcPr>
            <w:tcW w:w="1970" w:type="dxa"/>
            <w:shd w:val="clear" w:color="auto" w:fill="auto"/>
          </w:tcPr>
          <w:p w:rsidR="00C650A2" w:rsidRPr="00C650A2" w:rsidRDefault="00C650A2" w:rsidP="00C650A2">
            <w:pPr>
              <w:spacing w:before="40" w:after="80" w:line="240" w:lineRule="exact"/>
              <w:rPr>
                <w:rFonts w:hint="cs"/>
                <w:sz w:val="16"/>
                <w:szCs w:val="24"/>
                <w:rtl/>
                <w:lang w:val="en-ZW" w:bidi="ar-EG"/>
              </w:rPr>
            </w:pPr>
            <w:r w:rsidRPr="00C650A2">
              <w:rPr>
                <w:rFonts w:hint="cs"/>
                <w:sz w:val="16"/>
                <w:szCs w:val="24"/>
                <w:rtl/>
                <w:lang w:val="en-ZW" w:bidi="ar-EG"/>
              </w:rPr>
              <w:t>31.5</w:t>
            </w:r>
          </w:p>
        </w:tc>
        <w:tc>
          <w:tcPr>
            <w:tcW w:w="1971" w:type="dxa"/>
            <w:shd w:val="clear" w:color="auto" w:fill="auto"/>
          </w:tcPr>
          <w:p w:rsidR="00C650A2" w:rsidRPr="00C650A2" w:rsidRDefault="00C650A2" w:rsidP="00C650A2">
            <w:pPr>
              <w:spacing w:before="40" w:after="80" w:line="240" w:lineRule="exact"/>
              <w:rPr>
                <w:rFonts w:hint="cs"/>
                <w:sz w:val="16"/>
                <w:szCs w:val="24"/>
                <w:rtl/>
                <w:lang w:val="en-ZW" w:bidi="ar-EG"/>
              </w:rPr>
            </w:pPr>
            <w:r w:rsidRPr="00C650A2">
              <w:rPr>
                <w:rFonts w:hint="cs"/>
                <w:sz w:val="16"/>
                <w:szCs w:val="24"/>
                <w:rtl/>
                <w:lang w:val="en-ZW" w:bidi="ar-EG"/>
              </w:rPr>
              <w:t>52.3</w:t>
            </w:r>
          </w:p>
        </w:tc>
        <w:tc>
          <w:tcPr>
            <w:tcW w:w="1971" w:type="dxa"/>
          </w:tcPr>
          <w:p w:rsidR="00C650A2" w:rsidRPr="00C650A2" w:rsidRDefault="00C650A2" w:rsidP="00C650A2">
            <w:pPr>
              <w:spacing w:before="40" w:after="80" w:line="240" w:lineRule="exact"/>
              <w:rPr>
                <w:rFonts w:hint="cs"/>
                <w:sz w:val="16"/>
                <w:szCs w:val="24"/>
                <w:rtl/>
                <w:lang w:val="en-ZW" w:bidi="ar-EG"/>
              </w:rPr>
            </w:pPr>
            <w:r w:rsidRPr="00C650A2">
              <w:rPr>
                <w:rFonts w:hint="cs"/>
                <w:sz w:val="16"/>
                <w:szCs w:val="24"/>
                <w:rtl/>
                <w:lang w:val="en-ZW" w:bidi="ar-EG"/>
              </w:rPr>
              <w:t>41.5</w:t>
            </w:r>
          </w:p>
        </w:tc>
      </w:tr>
      <w:tr w:rsidR="00C650A2" w:rsidRPr="006D2BD1">
        <w:tblPrEx>
          <w:tblCellMar>
            <w:top w:w="0" w:type="dxa"/>
            <w:bottom w:w="0" w:type="dxa"/>
          </w:tblCellMar>
        </w:tblPrEx>
        <w:trPr>
          <w:cantSplit/>
          <w:jc w:val="center"/>
        </w:trPr>
        <w:tc>
          <w:tcPr>
            <w:tcW w:w="1968" w:type="dxa"/>
            <w:shd w:val="clear" w:color="auto" w:fill="auto"/>
            <w:vAlign w:val="bottom"/>
          </w:tcPr>
          <w:p w:rsidR="00C650A2" w:rsidRPr="006D2BD1" w:rsidRDefault="00C650A2" w:rsidP="009E690B">
            <w:pPr>
              <w:spacing w:before="40" w:after="80" w:line="240" w:lineRule="exact"/>
              <w:rPr>
                <w:rFonts w:hint="cs"/>
                <w:sz w:val="16"/>
                <w:szCs w:val="24"/>
                <w:rtl/>
                <w:lang w:val="en-ZW" w:bidi="ar-EG"/>
              </w:rPr>
            </w:pPr>
            <w:r>
              <w:rPr>
                <w:rFonts w:hint="cs"/>
                <w:sz w:val="16"/>
                <w:szCs w:val="24"/>
                <w:rtl/>
                <w:lang w:val="en-ZW" w:bidi="ar-EG"/>
              </w:rPr>
              <w:t>2003</w:t>
            </w:r>
          </w:p>
        </w:tc>
        <w:tc>
          <w:tcPr>
            <w:tcW w:w="1970" w:type="dxa"/>
            <w:shd w:val="clear" w:color="auto" w:fill="auto"/>
          </w:tcPr>
          <w:p w:rsidR="00C650A2" w:rsidRPr="00C650A2" w:rsidRDefault="00C650A2" w:rsidP="00C650A2">
            <w:pPr>
              <w:spacing w:before="40" w:after="80" w:line="240" w:lineRule="exact"/>
              <w:rPr>
                <w:rFonts w:hint="cs"/>
                <w:sz w:val="16"/>
                <w:szCs w:val="24"/>
                <w:rtl/>
                <w:lang w:val="en-ZW" w:bidi="ar-EG"/>
              </w:rPr>
            </w:pPr>
            <w:r w:rsidRPr="00C650A2">
              <w:rPr>
                <w:rFonts w:hint="cs"/>
                <w:sz w:val="16"/>
                <w:szCs w:val="24"/>
                <w:rtl/>
                <w:lang w:val="en-ZW" w:bidi="ar-EG"/>
              </w:rPr>
              <w:t>72.1</w:t>
            </w:r>
          </w:p>
        </w:tc>
        <w:tc>
          <w:tcPr>
            <w:tcW w:w="1970" w:type="dxa"/>
            <w:shd w:val="clear" w:color="auto" w:fill="auto"/>
          </w:tcPr>
          <w:p w:rsidR="00C650A2" w:rsidRPr="00C650A2" w:rsidRDefault="00C650A2" w:rsidP="00C650A2">
            <w:pPr>
              <w:spacing w:before="40" w:after="80" w:line="240" w:lineRule="exact"/>
              <w:rPr>
                <w:rFonts w:hint="cs"/>
                <w:sz w:val="16"/>
                <w:szCs w:val="24"/>
                <w:rtl/>
                <w:lang w:val="en-ZW" w:bidi="ar-EG"/>
              </w:rPr>
            </w:pPr>
            <w:r w:rsidRPr="00C650A2">
              <w:rPr>
                <w:rFonts w:hint="cs"/>
                <w:sz w:val="16"/>
                <w:szCs w:val="24"/>
                <w:rtl/>
                <w:lang w:val="en-ZW" w:bidi="ar-EG"/>
              </w:rPr>
              <w:t>30.5</w:t>
            </w:r>
          </w:p>
        </w:tc>
        <w:tc>
          <w:tcPr>
            <w:tcW w:w="1971" w:type="dxa"/>
            <w:shd w:val="clear" w:color="auto" w:fill="auto"/>
          </w:tcPr>
          <w:p w:rsidR="00C650A2" w:rsidRPr="00C650A2" w:rsidRDefault="00C650A2" w:rsidP="00C650A2">
            <w:pPr>
              <w:spacing w:before="40" w:after="80" w:line="240" w:lineRule="exact"/>
              <w:rPr>
                <w:rFonts w:hint="cs"/>
                <w:sz w:val="16"/>
                <w:szCs w:val="24"/>
                <w:rtl/>
                <w:lang w:val="en-ZW" w:bidi="ar-EG"/>
              </w:rPr>
            </w:pPr>
            <w:r w:rsidRPr="00C650A2">
              <w:rPr>
                <w:rFonts w:hint="cs"/>
                <w:sz w:val="16"/>
                <w:szCs w:val="24"/>
                <w:rtl/>
                <w:lang w:val="en-ZW" w:bidi="ar-EG"/>
              </w:rPr>
              <w:t>51.4</w:t>
            </w:r>
          </w:p>
        </w:tc>
        <w:tc>
          <w:tcPr>
            <w:tcW w:w="1971" w:type="dxa"/>
          </w:tcPr>
          <w:p w:rsidR="00C650A2" w:rsidRPr="00C650A2" w:rsidRDefault="00C650A2" w:rsidP="00C650A2">
            <w:pPr>
              <w:spacing w:before="40" w:after="80" w:line="240" w:lineRule="exact"/>
              <w:rPr>
                <w:rFonts w:hint="cs"/>
                <w:sz w:val="16"/>
                <w:szCs w:val="24"/>
                <w:rtl/>
                <w:lang w:val="en-ZW" w:bidi="ar-EG"/>
              </w:rPr>
            </w:pPr>
            <w:r w:rsidRPr="00C650A2">
              <w:rPr>
                <w:rFonts w:hint="cs"/>
                <w:sz w:val="16"/>
                <w:szCs w:val="24"/>
                <w:rtl/>
                <w:lang w:val="en-ZW" w:bidi="ar-EG"/>
              </w:rPr>
              <w:t>41.6</w:t>
            </w:r>
          </w:p>
        </w:tc>
      </w:tr>
      <w:tr w:rsidR="00C650A2" w:rsidRPr="006D2BD1">
        <w:tblPrEx>
          <w:tblCellMar>
            <w:top w:w="0" w:type="dxa"/>
            <w:bottom w:w="0" w:type="dxa"/>
          </w:tblCellMar>
        </w:tblPrEx>
        <w:trPr>
          <w:cantSplit/>
          <w:jc w:val="center"/>
        </w:trPr>
        <w:tc>
          <w:tcPr>
            <w:tcW w:w="1968" w:type="dxa"/>
            <w:shd w:val="clear" w:color="auto" w:fill="auto"/>
            <w:vAlign w:val="bottom"/>
          </w:tcPr>
          <w:p w:rsidR="00C650A2" w:rsidRPr="006D2BD1" w:rsidRDefault="00C650A2" w:rsidP="009E690B">
            <w:pPr>
              <w:spacing w:before="40" w:after="80" w:line="240" w:lineRule="exact"/>
              <w:rPr>
                <w:rFonts w:hint="cs"/>
                <w:sz w:val="16"/>
                <w:szCs w:val="24"/>
                <w:rtl/>
                <w:lang w:val="en-ZW" w:bidi="ar-EG"/>
              </w:rPr>
            </w:pPr>
            <w:r>
              <w:rPr>
                <w:rFonts w:hint="cs"/>
                <w:sz w:val="16"/>
                <w:szCs w:val="24"/>
                <w:rtl/>
                <w:lang w:val="en-ZW" w:bidi="ar-EG"/>
              </w:rPr>
              <w:t>2004</w:t>
            </w:r>
          </w:p>
        </w:tc>
        <w:tc>
          <w:tcPr>
            <w:tcW w:w="1970" w:type="dxa"/>
            <w:shd w:val="clear" w:color="auto" w:fill="auto"/>
          </w:tcPr>
          <w:p w:rsidR="00C650A2" w:rsidRPr="00C650A2" w:rsidRDefault="00C650A2" w:rsidP="00C650A2">
            <w:pPr>
              <w:spacing w:before="40" w:after="80" w:line="240" w:lineRule="exact"/>
              <w:rPr>
                <w:rFonts w:hint="cs"/>
                <w:sz w:val="16"/>
                <w:szCs w:val="24"/>
                <w:rtl/>
                <w:lang w:val="en-ZW" w:bidi="ar-EG"/>
              </w:rPr>
            </w:pPr>
            <w:r w:rsidRPr="00C650A2">
              <w:rPr>
                <w:rFonts w:hint="cs"/>
                <w:sz w:val="16"/>
                <w:szCs w:val="24"/>
                <w:rtl/>
                <w:lang w:val="en-ZW" w:bidi="ar-EG"/>
              </w:rPr>
              <w:t>73.1</w:t>
            </w:r>
          </w:p>
        </w:tc>
        <w:tc>
          <w:tcPr>
            <w:tcW w:w="1970" w:type="dxa"/>
            <w:shd w:val="clear" w:color="auto" w:fill="auto"/>
          </w:tcPr>
          <w:p w:rsidR="00C650A2" w:rsidRPr="00C650A2" w:rsidRDefault="00C650A2" w:rsidP="00C650A2">
            <w:pPr>
              <w:spacing w:before="40" w:after="80" w:line="240" w:lineRule="exact"/>
              <w:rPr>
                <w:rFonts w:hint="cs"/>
                <w:sz w:val="16"/>
                <w:szCs w:val="24"/>
                <w:rtl/>
                <w:lang w:val="en-ZW" w:bidi="ar-EG"/>
              </w:rPr>
            </w:pPr>
            <w:r w:rsidRPr="00C650A2">
              <w:rPr>
                <w:rFonts w:hint="cs"/>
                <w:sz w:val="16"/>
                <w:szCs w:val="24"/>
                <w:rtl/>
                <w:lang w:val="en-ZW" w:bidi="ar-EG"/>
              </w:rPr>
              <w:t>30.1</w:t>
            </w:r>
          </w:p>
        </w:tc>
        <w:tc>
          <w:tcPr>
            <w:tcW w:w="1971" w:type="dxa"/>
            <w:shd w:val="clear" w:color="auto" w:fill="auto"/>
          </w:tcPr>
          <w:p w:rsidR="00C650A2" w:rsidRPr="00C650A2" w:rsidRDefault="00C650A2" w:rsidP="00C650A2">
            <w:pPr>
              <w:spacing w:before="40" w:after="80" w:line="240" w:lineRule="exact"/>
              <w:rPr>
                <w:rFonts w:hint="cs"/>
                <w:sz w:val="16"/>
                <w:szCs w:val="24"/>
                <w:rtl/>
                <w:lang w:val="en-ZW" w:bidi="ar-EG"/>
              </w:rPr>
            </w:pPr>
            <w:r w:rsidRPr="00C650A2">
              <w:rPr>
                <w:rFonts w:hint="cs"/>
                <w:sz w:val="16"/>
                <w:szCs w:val="24"/>
                <w:rtl/>
                <w:lang w:val="en-ZW" w:bidi="ar-EG"/>
              </w:rPr>
              <w:t>51.7</w:t>
            </w:r>
          </w:p>
        </w:tc>
        <w:tc>
          <w:tcPr>
            <w:tcW w:w="1971" w:type="dxa"/>
          </w:tcPr>
          <w:p w:rsidR="00C650A2" w:rsidRPr="00C650A2" w:rsidRDefault="00C650A2" w:rsidP="00C650A2">
            <w:pPr>
              <w:spacing w:before="40" w:after="80" w:line="240" w:lineRule="exact"/>
              <w:rPr>
                <w:rFonts w:hint="cs"/>
                <w:sz w:val="16"/>
                <w:szCs w:val="24"/>
                <w:rtl/>
                <w:lang w:val="en-ZW" w:bidi="ar-EG"/>
              </w:rPr>
            </w:pPr>
            <w:r w:rsidRPr="00C650A2">
              <w:rPr>
                <w:rFonts w:hint="cs"/>
                <w:sz w:val="16"/>
                <w:szCs w:val="24"/>
                <w:rtl/>
                <w:lang w:val="en-ZW" w:bidi="ar-EG"/>
              </w:rPr>
              <w:t>43.0</w:t>
            </w:r>
          </w:p>
        </w:tc>
      </w:tr>
      <w:tr w:rsidR="00C650A2" w:rsidRPr="006D2BD1">
        <w:tblPrEx>
          <w:tblCellMar>
            <w:top w:w="0" w:type="dxa"/>
            <w:bottom w:w="0" w:type="dxa"/>
          </w:tblCellMar>
        </w:tblPrEx>
        <w:trPr>
          <w:cantSplit/>
          <w:jc w:val="center"/>
        </w:trPr>
        <w:tc>
          <w:tcPr>
            <w:tcW w:w="1968" w:type="dxa"/>
            <w:tcBorders>
              <w:bottom w:val="single" w:sz="12" w:space="0" w:color="auto"/>
            </w:tcBorders>
            <w:shd w:val="clear" w:color="auto" w:fill="auto"/>
            <w:vAlign w:val="bottom"/>
          </w:tcPr>
          <w:p w:rsidR="00C650A2" w:rsidRPr="006D2BD1" w:rsidRDefault="00C650A2" w:rsidP="009E690B">
            <w:pPr>
              <w:spacing w:before="40" w:after="80" w:line="240" w:lineRule="exact"/>
              <w:rPr>
                <w:rFonts w:hint="cs"/>
                <w:sz w:val="16"/>
                <w:szCs w:val="24"/>
                <w:rtl/>
                <w:lang w:val="en-ZW" w:bidi="ar-EG"/>
              </w:rPr>
            </w:pPr>
            <w:r>
              <w:rPr>
                <w:rFonts w:hint="cs"/>
                <w:sz w:val="16"/>
                <w:szCs w:val="24"/>
                <w:rtl/>
                <w:lang w:val="en-ZW" w:bidi="ar-EG"/>
              </w:rPr>
              <w:t>2005</w:t>
            </w:r>
          </w:p>
        </w:tc>
        <w:tc>
          <w:tcPr>
            <w:tcW w:w="1970" w:type="dxa"/>
            <w:tcBorders>
              <w:bottom w:val="single" w:sz="12" w:space="0" w:color="auto"/>
            </w:tcBorders>
            <w:shd w:val="clear" w:color="auto" w:fill="auto"/>
          </w:tcPr>
          <w:p w:rsidR="00C650A2" w:rsidRPr="00C650A2" w:rsidRDefault="00C650A2" w:rsidP="00C650A2">
            <w:pPr>
              <w:spacing w:before="40" w:after="80" w:line="240" w:lineRule="exact"/>
              <w:rPr>
                <w:rFonts w:hint="cs"/>
                <w:sz w:val="16"/>
                <w:szCs w:val="24"/>
                <w:rtl/>
                <w:lang w:val="en-ZW" w:bidi="ar-EG"/>
              </w:rPr>
            </w:pPr>
            <w:r w:rsidRPr="00C650A2">
              <w:rPr>
                <w:rFonts w:hint="cs"/>
                <w:sz w:val="16"/>
                <w:szCs w:val="24"/>
                <w:rtl/>
                <w:lang w:val="en-ZW" w:bidi="ar-EG"/>
              </w:rPr>
              <w:t>72.7</w:t>
            </w:r>
          </w:p>
        </w:tc>
        <w:tc>
          <w:tcPr>
            <w:tcW w:w="1970" w:type="dxa"/>
            <w:tcBorders>
              <w:bottom w:val="single" w:sz="12" w:space="0" w:color="auto"/>
            </w:tcBorders>
            <w:shd w:val="clear" w:color="auto" w:fill="auto"/>
          </w:tcPr>
          <w:p w:rsidR="00C650A2" w:rsidRPr="00C650A2" w:rsidRDefault="00C650A2" w:rsidP="00C650A2">
            <w:pPr>
              <w:spacing w:before="40" w:after="80" w:line="240" w:lineRule="exact"/>
              <w:rPr>
                <w:rFonts w:hint="cs"/>
                <w:sz w:val="16"/>
                <w:szCs w:val="24"/>
                <w:rtl/>
                <w:lang w:val="en-ZW" w:bidi="ar-EG"/>
              </w:rPr>
            </w:pPr>
            <w:r w:rsidRPr="00C650A2">
              <w:rPr>
                <w:rFonts w:hint="cs"/>
                <w:sz w:val="16"/>
                <w:szCs w:val="24"/>
                <w:rtl/>
                <w:lang w:val="en-ZW" w:bidi="ar-EG"/>
              </w:rPr>
              <w:t>29.3</w:t>
            </w:r>
          </w:p>
        </w:tc>
        <w:tc>
          <w:tcPr>
            <w:tcW w:w="1971" w:type="dxa"/>
            <w:tcBorders>
              <w:bottom w:val="single" w:sz="12" w:space="0" w:color="auto"/>
            </w:tcBorders>
            <w:shd w:val="clear" w:color="auto" w:fill="auto"/>
          </w:tcPr>
          <w:p w:rsidR="00C650A2" w:rsidRPr="00C650A2" w:rsidRDefault="00C650A2" w:rsidP="00C650A2">
            <w:pPr>
              <w:spacing w:before="40" w:after="80" w:line="240" w:lineRule="exact"/>
              <w:rPr>
                <w:rFonts w:hint="cs"/>
                <w:sz w:val="16"/>
                <w:szCs w:val="24"/>
                <w:rtl/>
                <w:lang w:val="en-ZW" w:bidi="ar-EG"/>
              </w:rPr>
            </w:pPr>
            <w:r w:rsidRPr="00C650A2">
              <w:rPr>
                <w:rFonts w:hint="cs"/>
                <w:sz w:val="16"/>
                <w:szCs w:val="24"/>
                <w:rtl/>
                <w:lang w:val="en-ZW" w:bidi="ar-EG"/>
              </w:rPr>
              <w:t>51.2</w:t>
            </w:r>
          </w:p>
        </w:tc>
        <w:tc>
          <w:tcPr>
            <w:tcW w:w="1971" w:type="dxa"/>
            <w:tcBorders>
              <w:bottom w:val="single" w:sz="12" w:space="0" w:color="auto"/>
            </w:tcBorders>
          </w:tcPr>
          <w:p w:rsidR="00C650A2" w:rsidRPr="00C650A2" w:rsidRDefault="00C650A2" w:rsidP="00C650A2">
            <w:pPr>
              <w:spacing w:before="40" w:after="80" w:line="240" w:lineRule="exact"/>
              <w:rPr>
                <w:rFonts w:hint="cs"/>
                <w:sz w:val="16"/>
                <w:szCs w:val="24"/>
                <w:rtl/>
                <w:lang w:val="en-ZW" w:bidi="ar-EG"/>
              </w:rPr>
            </w:pPr>
            <w:r w:rsidRPr="00C650A2">
              <w:rPr>
                <w:rFonts w:hint="cs"/>
                <w:sz w:val="16"/>
                <w:szCs w:val="24"/>
                <w:rtl/>
                <w:lang w:val="en-ZW" w:bidi="ar-EG"/>
              </w:rPr>
              <w:t>43.4</w:t>
            </w:r>
          </w:p>
        </w:tc>
      </w:tr>
    </w:tbl>
    <w:p w:rsidR="0023323D" w:rsidRPr="0023323D" w:rsidRDefault="0023323D" w:rsidP="0023323D">
      <w:pPr>
        <w:pStyle w:val="SingleTxt"/>
        <w:spacing w:after="0" w:line="120" w:lineRule="exact"/>
        <w:rPr>
          <w:rFonts w:hint="cs"/>
          <w:b/>
          <w:bCs/>
          <w:sz w:val="10"/>
          <w:rtl/>
          <w:lang w:val="en-ZW" w:bidi="ar-SY"/>
        </w:rPr>
      </w:pPr>
    </w:p>
    <w:p w:rsidR="00766883" w:rsidRPr="00766883" w:rsidRDefault="004C44C5" w:rsidP="00FA5E75">
      <w:pPr>
        <w:pStyle w:val="FootnoteText"/>
        <w:tabs>
          <w:tab w:val="clear" w:pos="418"/>
          <w:tab w:val="right" w:pos="662"/>
          <w:tab w:val="left" w:pos="763"/>
          <w:tab w:val="left" w:pos="1210"/>
          <w:tab w:val="left" w:pos="1685"/>
          <w:tab w:val="left" w:pos="2174"/>
          <w:tab w:val="left" w:pos="2650"/>
        </w:tabs>
        <w:spacing w:after="80"/>
        <w:ind w:left="763" w:right="0" w:hanging="763"/>
        <w:rPr>
          <w:rFonts w:hint="cs"/>
          <w:rtl/>
          <w:lang w:val="en-ZW" w:bidi="ar-SY"/>
        </w:rPr>
      </w:pPr>
      <w:r>
        <w:rPr>
          <w:rFonts w:hint="cs"/>
          <w:rtl/>
          <w:lang w:val="en-ZW" w:bidi="ar-SY"/>
        </w:rPr>
        <w:tab/>
      </w:r>
      <w:r w:rsidR="00C650A2">
        <w:rPr>
          <w:rFonts w:hint="cs"/>
          <w:rtl/>
          <w:lang w:val="en-ZW" w:bidi="ar-SY"/>
        </w:rPr>
        <w:tab/>
      </w:r>
      <w:r w:rsidR="00766883" w:rsidRPr="00766883">
        <w:rPr>
          <w:rFonts w:hint="cs"/>
          <w:rtl/>
          <w:lang w:val="en-ZW" w:bidi="ar-SY"/>
        </w:rPr>
        <w:t>يُعرَّف معدل التوظيف في النظائر بدوام كامل بأنه مجموع الساعات المنفقة على العمل مقسمة على متوسط العدد السنوي للساعات المنفقة على الوظيفة بدوام كامل، محسوب بوصفه نسبة مجموع السكان في الفئة العمرية 15-64.</w:t>
      </w:r>
    </w:p>
    <w:p w:rsidR="00766883" w:rsidRPr="00766883" w:rsidRDefault="004C44C5" w:rsidP="00FA5E75">
      <w:pPr>
        <w:pStyle w:val="FootnoteText"/>
        <w:tabs>
          <w:tab w:val="clear" w:pos="418"/>
          <w:tab w:val="right" w:pos="662"/>
          <w:tab w:val="left" w:pos="763"/>
          <w:tab w:val="left" w:pos="1210"/>
          <w:tab w:val="left" w:pos="1685"/>
          <w:tab w:val="left" w:pos="2174"/>
          <w:tab w:val="left" w:pos="2650"/>
        </w:tabs>
        <w:spacing w:after="80"/>
        <w:ind w:left="763" w:right="0" w:hanging="763"/>
        <w:rPr>
          <w:rFonts w:hint="cs"/>
          <w:rtl/>
          <w:lang w:val="en-ZW" w:bidi="ar-SY"/>
        </w:rPr>
      </w:pPr>
      <w:r>
        <w:rPr>
          <w:rFonts w:hint="cs"/>
          <w:rtl/>
          <w:lang w:val="en-ZW" w:bidi="ar-SY"/>
        </w:rPr>
        <w:tab/>
      </w:r>
      <w:r w:rsidR="00C650A2">
        <w:rPr>
          <w:rFonts w:hint="cs"/>
          <w:rtl/>
          <w:lang w:val="en-ZW" w:bidi="ar-SY"/>
        </w:rPr>
        <w:tab/>
      </w:r>
      <w:r w:rsidR="00766883" w:rsidRPr="00766883">
        <w:rPr>
          <w:rFonts w:hint="cs"/>
          <w:rtl/>
          <w:lang w:val="en-ZW" w:bidi="ar-SY"/>
        </w:rPr>
        <w:t>فجوة التوظيف بين الجنسين في النظائر بدوام كامل هي الفارق بين النساء والرجال في نقاط النسبة المئوية.</w:t>
      </w:r>
    </w:p>
    <w:p w:rsidR="00766883" w:rsidRPr="00766883" w:rsidRDefault="0023323D" w:rsidP="0023323D">
      <w:pPr>
        <w:pStyle w:val="FootnoteText"/>
        <w:tabs>
          <w:tab w:val="clear" w:pos="418"/>
          <w:tab w:val="right" w:pos="662"/>
          <w:tab w:val="left" w:pos="763"/>
          <w:tab w:val="left" w:pos="1210"/>
          <w:tab w:val="left" w:pos="1685"/>
          <w:tab w:val="left" w:pos="2174"/>
          <w:tab w:val="left" w:pos="2650"/>
        </w:tabs>
        <w:spacing w:after="80"/>
        <w:ind w:left="763" w:right="0" w:hanging="763"/>
        <w:rPr>
          <w:rFonts w:hint="cs"/>
          <w:rtl/>
          <w:lang w:val="en-ZW" w:bidi="ar-SY"/>
        </w:rPr>
      </w:pPr>
      <w:r>
        <w:rPr>
          <w:rFonts w:hint="cs"/>
          <w:rtl/>
          <w:lang w:val="en-ZW" w:bidi="ar-SY"/>
        </w:rPr>
        <w:tab/>
      </w:r>
      <w:r w:rsidR="00766883" w:rsidRPr="00766883">
        <w:rPr>
          <w:rFonts w:hint="cs"/>
          <w:rtl/>
          <w:lang w:val="en-ZW" w:bidi="ar-SY"/>
        </w:rPr>
        <w:t>المصدر:</w:t>
      </w:r>
      <w:r>
        <w:rPr>
          <w:rFonts w:hint="cs"/>
          <w:rtl/>
          <w:lang w:val="en-ZW" w:bidi="ar-SY"/>
        </w:rPr>
        <w:tab/>
      </w:r>
      <w:r w:rsidR="00766883" w:rsidRPr="00766883">
        <w:rPr>
          <w:rFonts w:hint="cs"/>
          <w:rtl/>
          <w:lang w:val="en-ZW" w:bidi="ar-SY"/>
        </w:rPr>
        <w:t>مكتب الإحصاء الوطني: مؤشرات رئيسية في سوق العمل، تموز/يوليه 2006، 147/2006.</w:t>
      </w:r>
    </w:p>
    <w:p w:rsidR="00FA5E75" w:rsidRPr="00FA5E75" w:rsidRDefault="00FA5E75" w:rsidP="00FA5E75">
      <w:pPr>
        <w:pStyle w:val="SingleTxt"/>
        <w:spacing w:after="0" w:line="120" w:lineRule="exact"/>
        <w:rPr>
          <w:rFonts w:hint="cs"/>
          <w:sz w:val="10"/>
          <w:rtl/>
          <w:lang w:val="en-ZW" w:bidi="ar-SY"/>
        </w:rPr>
      </w:pPr>
    </w:p>
    <w:p w:rsidR="00766883" w:rsidRPr="00766883" w:rsidRDefault="00766883" w:rsidP="0023323D">
      <w:pPr>
        <w:pStyle w:val="SingleTxt"/>
        <w:tabs>
          <w:tab w:val="clear" w:pos="1267"/>
        </w:tabs>
        <w:ind w:left="650"/>
        <w:rPr>
          <w:rFonts w:hint="cs"/>
          <w:b/>
          <w:bCs/>
          <w:rtl/>
          <w:lang w:val="en-ZW" w:bidi="ar-SY"/>
        </w:rPr>
      </w:pPr>
      <w:r w:rsidRPr="00766883">
        <w:rPr>
          <w:rFonts w:hint="cs"/>
          <w:b/>
          <w:bCs/>
          <w:rtl/>
          <w:lang w:val="en-ZW" w:bidi="ar-SY"/>
        </w:rPr>
        <w:t>الجدول 11-16: موظفون بدوام جزئي بصفتهم % في مجموع الموظفين</w:t>
      </w:r>
    </w:p>
    <w:tbl>
      <w:tblPr>
        <w:bidiVisual/>
        <w:tblW w:w="8640" w:type="dxa"/>
        <w:jc w:val="center"/>
        <w:tblLayout w:type="fixed"/>
        <w:tblCellMar>
          <w:left w:w="0" w:type="dxa"/>
          <w:right w:w="0" w:type="dxa"/>
        </w:tblCellMar>
        <w:tblLook w:val="0000" w:firstRow="0" w:lastRow="0" w:firstColumn="0" w:lastColumn="0" w:noHBand="0" w:noVBand="0"/>
      </w:tblPr>
      <w:tblGrid>
        <w:gridCol w:w="2159"/>
        <w:gridCol w:w="2160"/>
        <w:gridCol w:w="2160"/>
        <w:gridCol w:w="2161"/>
      </w:tblGrid>
      <w:tr w:rsidR="004C44C5" w:rsidRPr="006D2BD1">
        <w:tblPrEx>
          <w:tblCellMar>
            <w:top w:w="0" w:type="dxa"/>
            <w:bottom w:w="0" w:type="dxa"/>
          </w:tblCellMar>
        </w:tblPrEx>
        <w:trPr>
          <w:cantSplit/>
          <w:tblHeader/>
          <w:jc w:val="center"/>
        </w:trPr>
        <w:tc>
          <w:tcPr>
            <w:tcW w:w="2159" w:type="dxa"/>
            <w:tcBorders>
              <w:top w:val="single" w:sz="4" w:space="0" w:color="auto"/>
            </w:tcBorders>
            <w:shd w:val="clear" w:color="auto" w:fill="auto"/>
            <w:tcMar>
              <w:left w:w="0" w:type="dxa"/>
              <w:right w:w="0" w:type="dxa"/>
            </w:tcMar>
            <w:vAlign w:val="bottom"/>
          </w:tcPr>
          <w:p w:rsidR="004C44C5" w:rsidRPr="006D2BD1" w:rsidRDefault="004C44C5" w:rsidP="009E690B">
            <w:pPr>
              <w:spacing w:before="80" w:after="80" w:line="240" w:lineRule="exact"/>
              <w:rPr>
                <w:rFonts w:hint="cs"/>
                <w:i/>
                <w:iCs/>
                <w:sz w:val="16"/>
                <w:szCs w:val="24"/>
                <w:rtl/>
                <w:lang w:val="en-ZW" w:bidi="ar-SY"/>
              </w:rPr>
            </w:pPr>
          </w:p>
        </w:tc>
        <w:tc>
          <w:tcPr>
            <w:tcW w:w="4320" w:type="dxa"/>
            <w:gridSpan w:val="2"/>
            <w:tcBorders>
              <w:top w:val="single" w:sz="4" w:space="0" w:color="auto"/>
              <w:bottom w:val="single" w:sz="4" w:space="0" w:color="auto"/>
            </w:tcBorders>
            <w:shd w:val="clear" w:color="auto" w:fill="auto"/>
            <w:vAlign w:val="bottom"/>
          </w:tcPr>
          <w:p w:rsidR="004C44C5" w:rsidRPr="006D2BD1" w:rsidRDefault="004C44C5" w:rsidP="004C44C5">
            <w:pPr>
              <w:spacing w:before="80" w:after="80" w:line="240" w:lineRule="exact"/>
              <w:ind w:right="144"/>
              <w:jc w:val="center"/>
              <w:rPr>
                <w:rFonts w:hint="cs"/>
                <w:i/>
                <w:iCs/>
                <w:sz w:val="16"/>
                <w:szCs w:val="24"/>
                <w:rtl/>
                <w:lang w:val="en-ZW" w:bidi="ar-EG"/>
              </w:rPr>
            </w:pPr>
            <w:r>
              <w:rPr>
                <w:rFonts w:hint="cs"/>
                <w:i/>
                <w:iCs/>
                <w:sz w:val="16"/>
                <w:szCs w:val="24"/>
                <w:rtl/>
                <w:lang w:val="en-ZW" w:bidi="ar-EG"/>
              </w:rPr>
              <w:t>نوع الجنس</w:t>
            </w:r>
          </w:p>
        </w:tc>
        <w:tc>
          <w:tcPr>
            <w:tcW w:w="2161" w:type="dxa"/>
            <w:tcBorders>
              <w:top w:val="single" w:sz="4" w:space="0" w:color="auto"/>
            </w:tcBorders>
            <w:shd w:val="clear" w:color="auto" w:fill="auto"/>
            <w:vAlign w:val="bottom"/>
          </w:tcPr>
          <w:p w:rsidR="004C44C5" w:rsidRPr="006D2BD1" w:rsidRDefault="004C44C5" w:rsidP="009E690B">
            <w:pPr>
              <w:spacing w:before="80" w:after="80" w:line="240" w:lineRule="exact"/>
              <w:ind w:right="144"/>
              <w:jc w:val="lowKashida"/>
              <w:rPr>
                <w:rFonts w:hint="cs"/>
                <w:i/>
                <w:iCs/>
                <w:sz w:val="16"/>
                <w:szCs w:val="24"/>
                <w:rtl/>
                <w:lang w:val="en-ZW" w:bidi="ar-EG"/>
              </w:rPr>
            </w:pPr>
          </w:p>
        </w:tc>
      </w:tr>
      <w:tr w:rsidR="00C650A2" w:rsidRPr="006D2BD1">
        <w:tblPrEx>
          <w:tblCellMar>
            <w:top w:w="0" w:type="dxa"/>
            <w:bottom w:w="0" w:type="dxa"/>
          </w:tblCellMar>
        </w:tblPrEx>
        <w:trPr>
          <w:cantSplit/>
          <w:tblHeader/>
          <w:jc w:val="center"/>
        </w:trPr>
        <w:tc>
          <w:tcPr>
            <w:tcW w:w="2159" w:type="dxa"/>
            <w:shd w:val="clear" w:color="auto" w:fill="auto"/>
            <w:vAlign w:val="bottom"/>
          </w:tcPr>
          <w:p w:rsidR="00C650A2" w:rsidRPr="006D2BD1" w:rsidRDefault="00C650A2" w:rsidP="009E690B">
            <w:pPr>
              <w:spacing w:after="80" w:line="240" w:lineRule="exact"/>
              <w:rPr>
                <w:rFonts w:hint="cs"/>
                <w:i/>
                <w:iCs/>
                <w:sz w:val="16"/>
                <w:szCs w:val="24"/>
                <w:rtl/>
                <w:lang w:val="en-ZW" w:bidi="ar-EG"/>
              </w:rPr>
            </w:pPr>
          </w:p>
        </w:tc>
        <w:tc>
          <w:tcPr>
            <w:tcW w:w="2160" w:type="dxa"/>
            <w:tcBorders>
              <w:top w:val="single" w:sz="4" w:space="0" w:color="auto"/>
              <w:bottom w:val="single" w:sz="4" w:space="0" w:color="auto"/>
            </w:tcBorders>
            <w:shd w:val="clear" w:color="auto" w:fill="auto"/>
            <w:vAlign w:val="bottom"/>
          </w:tcPr>
          <w:p w:rsidR="00C650A2" w:rsidRPr="006D2BD1" w:rsidRDefault="00C650A2" w:rsidP="009E690B">
            <w:pPr>
              <w:spacing w:after="80" w:line="240" w:lineRule="exact"/>
              <w:ind w:right="144"/>
              <w:jc w:val="lowKashida"/>
              <w:rPr>
                <w:rFonts w:hint="cs"/>
                <w:i/>
                <w:iCs/>
                <w:sz w:val="16"/>
                <w:szCs w:val="24"/>
                <w:rtl/>
                <w:lang w:val="en-ZW" w:bidi="ar-EG"/>
              </w:rPr>
            </w:pPr>
            <w:r>
              <w:rPr>
                <w:rFonts w:hint="cs"/>
                <w:i/>
                <w:iCs/>
                <w:sz w:val="16"/>
                <w:szCs w:val="24"/>
                <w:rtl/>
                <w:lang w:val="en-ZW" w:bidi="ar-EG"/>
              </w:rPr>
              <w:t>الذكور</w:t>
            </w:r>
          </w:p>
        </w:tc>
        <w:tc>
          <w:tcPr>
            <w:tcW w:w="2160" w:type="dxa"/>
            <w:tcBorders>
              <w:top w:val="single" w:sz="4" w:space="0" w:color="auto"/>
              <w:bottom w:val="single" w:sz="4" w:space="0" w:color="auto"/>
            </w:tcBorders>
            <w:shd w:val="clear" w:color="auto" w:fill="auto"/>
            <w:vAlign w:val="bottom"/>
          </w:tcPr>
          <w:p w:rsidR="00C650A2" w:rsidRPr="006D2BD1" w:rsidRDefault="00C650A2" w:rsidP="009E690B">
            <w:pPr>
              <w:spacing w:after="80" w:line="240" w:lineRule="exact"/>
              <w:ind w:right="144"/>
              <w:jc w:val="lowKashida"/>
              <w:rPr>
                <w:rFonts w:hint="cs"/>
                <w:i/>
                <w:iCs/>
                <w:sz w:val="16"/>
                <w:szCs w:val="24"/>
                <w:rtl/>
                <w:lang w:val="en-ZW" w:bidi="ar-EG"/>
              </w:rPr>
            </w:pPr>
            <w:r>
              <w:rPr>
                <w:rFonts w:hint="cs"/>
                <w:i/>
                <w:iCs/>
                <w:sz w:val="16"/>
                <w:szCs w:val="24"/>
                <w:rtl/>
                <w:lang w:val="en-ZW" w:bidi="ar-EG"/>
              </w:rPr>
              <w:t>الإناث</w:t>
            </w:r>
          </w:p>
        </w:tc>
        <w:tc>
          <w:tcPr>
            <w:tcW w:w="2161" w:type="dxa"/>
            <w:shd w:val="clear" w:color="auto" w:fill="auto"/>
            <w:vAlign w:val="bottom"/>
          </w:tcPr>
          <w:p w:rsidR="00C650A2" w:rsidRPr="006D2BD1" w:rsidRDefault="00C650A2" w:rsidP="009E690B">
            <w:pPr>
              <w:spacing w:after="80" w:line="240" w:lineRule="exact"/>
              <w:ind w:right="144"/>
              <w:jc w:val="lowKashida"/>
              <w:rPr>
                <w:rFonts w:hint="cs"/>
                <w:i/>
                <w:iCs/>
                <w:sz w:val="16"/>
                <w:szCs w:val="24"/>
                <w:rtl/>
                <w:lang w:val="en-ZW" w:bidi="ar-EG"/>
              </w:rPr>
            </w:pPr>
          </w:p>
        </w:tc>
      </w:tr>
      <w:tr w:rsidR="00C650A2" w:rsidRPr="006D2BD1">
        <w:tblPrEx>
          <w:tblCellMar>
            <w:top w:w="0" w:type="dxa"/>
            <w:bottom w:w="0" w:type="dxa"/>
          </w:tblCellMar>
        </w:tblPrEx>
        <w:trPr>
          <w:cantSplit/>
          <w:tblHeader/>
          <w:jc w:val="center"/>
        </w:trPr>
        <w:tc>
          <w:tcPr>
            <w:tcW w:w="2159" w:type="dxa"/>
            <w:tcBorders>
              <w:bottom w:val="single" w:sz="12" w:space="0" w:color="auto"/>
            </w:tcBorders>
            <w:shd w:val="clear" w:color="auto" w:fill="auto"/>
            <w:vAlign w:val="bottom"/>
          </w:tcPr>
          <w:p w:rsidR="00C650A2" w:rsidRPr="006D2BD1" w:rsidRDefault="00C650A2" w:rsidP="009E690B">
            <w:pPr>
              <w:spacing w:after="80" w:line="240" w:lineRule="exact"/>
              <w:rPr>
                <w:rFonts w:hint="cs"/>
                <w:i/>
                <w:iCs/>
                <w:sz w:val="16"/>
                <w:szCs w:val="24"/>
                <w:rtl/>
                <w:lang w:val="en-ZW" w:bidi="ar-EG"/>
              </w:rPr>
            </w:pPr>
            <w:r>
              <w:rPr>
                <w:rFonts w:hint="cs"/>
                <w:i/>
                <w:iCs/>
                <w:sz w:val="16"/>
                <w:szCs w:val="24"/>
                <w:rtl/>
                <w:lang w:val="en-ZW" w:bidi="ar-EG"/>
              </w:rPr>
              <w:t>السنة</w:t>
            </w:r>
          </w:p>
        </w:tc>
        <w:tc>
          <w:tcPr>
            <w:tcW w:w="2160" w:type="dxa"/>
            <w:tcBorders>
              <w:top w:val="single" w:sz="4" w:space="0" w:color="auto"/>
              <w:bottom w:val="single" w:sz="12" w:space="0" w:color="auto"/>
            </w:tcBorders>
            <w:shd w:val="clear" w:color="auto" w:fill="auto"/>
            <w:vAlign w:val="bottom"/>
          </w:tcPr>
          <w:p w:rsidR="00C650A2" w:rsidRPr="006D2BD1" w:rsidRDefault="00C650A2" w:rsidP="009E690B">
            <w:pPr>
              <w:spacing w:after="80" w:line="240" w:lineRule="exact"/>
              <w:ind w:right="144"/>
              <w:jc w:val="lowKashida"/>
              <w:rPr>
                <w:rFonts w:hint="cs"/>
                <w:i/>
                <w:iCs/>
                <w:sz w:val="16"/>
                <w:szCs w:val="24"/>
                <w:rtl/>
                <w:lang w:val="en-ZW" w:bidi="ar-EG"/>
              </w:rPr>
            </w:pPr>
          </w:p>
        </w:tc>
        <w:tc>
          <w:tcPr>
            <w:tcW w:w="2160" w:type="dxa"/>
            <w:tcBorders>
              <w:top w:val="single" w:sz="4" w:space="0" w:color="auto"/>
              <w:bottom w:val="single" w:sz="12" w:space="0" w:color="auto"/>
            </w:tcBorders>
            <w:shd w:val="clear" w:color="auto" w:fill="auto"/>
            <w:vAlign w:val="bottom"/>
          </w:tcPr>
          <w:p w:rsidR="00C650A2" w:rsidRPr="006D2BD1" w:rsidRDefault="00C650A2" w:rsidP="009E690B">
            <w:pPr>
              <w:spacing w:after="80" w:line="240" w:lineRule="exact"/>
              <w:ind w:right="144"/>
              <w:jc w:val="lowKashida"/>
              <w:rPr>
                <w:rFonts w:hint="cs"/>
                <w:i/>
                <w:iCs/>
                <w:sz w:val="16"/>
                <w:szCs w:val="24"/>
                <w:rtl/>
                <w:lang w:val="en-ZW" w:bidi="ar-EG"/>
              </w:rPr>
            </w:pPr>
            <w:r>
              <w:rPr>
                <w:rFonts w:hint="cs"/>
                <w:i/>
                <w:iCs/>
                <w:sz w:val="16"/>
                <w:szCs w:val="24"/>
                <w:rtl/>
                <w:lang w:val="en-ZW" w:bidi="ar-EG"/>
              </w:rPr>
              <w:t>في المائة</w:t>
            </w:r>
          </w:p>
        </w:tc>
        <w:tc>
          <w:tcPr>
            <w:tcW w:w="2161" w:type="dxa"/>
            <w:tcBorders>
              <w:bottom w:val="single" w:sz="12" w:space="0" w:color="auto"/>
            </w:tcBorders>
            <w:shd w:val="clear" w:color="auto" w:fill="auto"/>
            <w:vAlign w:val="bottom"/>
          </w:tcPr>
          <w:p w:rsidR="00C650A2" w:rsidRPr="006D2BD1" w:rsidRDefault="00C650A2" w:rsidP="009E690B">
            <w:pPr>
              <w:spacing w:after="80" w:line="240" w:lineRule="exact"/>
              <w:ind w:right="144"/>
              <w:jc w:val="lowKashida"/>
              <w:rPr>
                <w:rFonts w:hint="cs"/>
                <w:i/>
                <w:iCs/>
                <w:sz w:val="16"/>
                <w:szCs w:val="24"/>
                <w:rtl/>
                <w:lang w:val="en-ZW" w:bidi="ar-EG"/>
              </w:rPr>
            </w:pPr>
            <w:r>
              <w:rPr>
                <w:rFonts w:hint="cs"/>
                <w:i/>
                <w:iCs/>
                <w:sz w:val="16"/>
                <w:szCs w:val="24"/>
                <w:rtl/>
                <w:lang w:val="en-ZW" w:bidi="ar-EG"/>
              </w:rPr>
              <w:t>المجموع</w:t>
            </w:r>
          </w:p>
        </w:tc>
      </w:tr>
      <w:tr w:rsidR="00C650A2" w:rsidRPr="006D2BD1">
        <w:tblPrEx>
          <w:tblCellMar>
            <w:top w:w="0" w:type="dxa"/>
            <w:bottom w:w="0" w:type="dxa"/>
          </w:tblCellMar>
        </w:tblPrEx>
        <w:trPr>
          <w:cantSplit/>
          <w:trHeight w:hRule="exact" w:val="115"/>
          <w:tblHeader/>
          <w:jc w:val="center"/>
        </w:trPr>
        <w:tc>
          <w:tcPr>
            <w:tcW w:w="2159" w:type="dxa"/>
            <w:tcBorders>
              <w:top w:val="single" w:sz="12" w:space="0" w:color="auto"/>
            </w:tcBorders>
            <w:shd w:val="clear" w:color="auto" w:fill="auto"/>
            <w:vAlign w:val="bottom"/>
          </w:tcPr>
          <w:p w:rsidR="00C650A2" w:rsidRPr="006D2BD1" w:rsidRDefault="00C650A2" w:rsidP="009E690B">
            <w:pPr>
              <w:spacing w:before="40" w:after="80" w:line="240" w:lineRule="exact"/>
              <w:rPr>
                <w:rFonts w:hint="cs"/>
                <w:sz w:val="16"/>
                <w:szCs w:val="24"/>
                <w:rtl/>
                <w:lang w:val="en-ZW" w:bidi="ar-EG"/>
              </w:rPr>
            </w:pPr>
          </w:p>
        </w:tc>
        <w:tc>
          <w:tcPr>
            <w:tcW w:w="2160" w:type="dxa"/>
            <w:tcBorders>
              <w:top w:val="single" w:sz="12" w:space="0" w:color="auto"/>
            </w:tcBorders>
            <w:shd w:val="clear" w:color="auto" w:fill="auto"/>
            <w:vAlign w:val="bottom"/>
          </w:tcPr>
          <w:p w:rsidR="00C650A2" w:rsidRPr="006D2BD1" w:rsidRDefault="00C650A2" w:rsidP="009E690B">
            <w:pPr>
              <w:spacing w:before="40" w:after="80" w:line="240" w:lineRule="exact"/>
              <w:ind w:right="144"/>
              <w:jc w:val="lowKashida"/>
              <w:rPr>
                <w:rFonts w:hint="cs"/>
                <w:sz w:val="16"/>
                <w:szCs w:val="24"/>
                <w:rtl/>
                <w:lang w:val="en-ZW" w:bidi="ar-EG"/>
              </w:rPr>
            </w:pPr>
          </w:p>
        </w:tc>
        <w:tc>
          <w:tcPr>
            <w:tcW w:w="2160" w:type="dxa"/>
            <w:tcBorders>
              <w:top w:val="single" w:sz="12" w:space="0" w:color="auto"/>
            </w:tcBorders>
            <w:shd w:val="clear" w:color="auto" w:fill="auto"/>
            <w:vAlign w:val="bottom"/>
          </w:tcPr>
          <w:p w:rsidR="00C650A2" w:rsidRPr="006D2BD1" w:rsidRDefault="00C650A2" w:rsidP="009E690B">
            <w:pPr>
              <w:spacing w:before="40" w:after="80" w:line="240" w:lineRule="exact"/>
              <w:ind w:right="144"/>
              <w:jc w:val="lowKashida"/>
              <w:rPr>
                <w:rFonts w:hint="cs"/>
                <w:sz w:val="16"/>
                <w:szCs w:val="24"/>
                <w:rtl/>
                <w:lang w:val="en-ZW" w:bidi="ar-EG"/>
              </w:rPr>
            </w:pPr>
          </w:p>
        </w:tc>
        <w:tc>
          <w:tcPr>
            <w:tcW w:w="2161" w:type="dxa"/>
            <w:tcBorders>
              <w:top w:val="single" w:sz="12" w:space="0" w:color="auto"/>
            </w:tcBorders>
            <w:shd w:val="clear" w:color="auto" w:fill="auto"/>
            <w:vAlign w:val="bottom"/>
          </w:tcPr>
          <w:p w:rsidR="00C650A2" w:rsidRPr="006D2BD1" w:rsidRDefault="00C650A2" w:rsidP="009E690B">
            <w:pPr>
              <w:spacing w:before="40" w:after="80" w:line="240" w:lineRule="exact"/>
              <w:ind w:right="144"/>
              <w:jc w:val="lowKashida"/>
              <w:rPr>
                <w:rFonts w:hint="cs"/>
                <w:sz w:val="16"/>
                <w:szCs w:val="24"/>
                <w:rtl/>
                <w:lang w:val="en-ZW" w:bidi="ar-EG"/>
              </w:rPr>
            </w:pPr>
          </w:p>
        </w:tc>
      </w:tr>
      <w:tr w:rsidR="00926593" w:rsidRPr="006D2BD1">
        <w:tblPrEx>
          <w:tblCellMar>
            <w:top w:w="0" w:type="dxa"/>
            <w:bottom w:w="0" w:type="dxa"/>
          </w:tblCellMar>
        </w:tblPrEx>
        <w:trPr>
          <w:cantSplit/>
          <w:jc w:val="center"/>
        </w:trPr>
        <w:tc>
          <w:tcPr>
            <w:tcW w:w="2159" w:type="dxa"/>
            <w:shd w:val="clear" w:color="auto" w:fill="auto"/>
            <w:vAlign w:val="bottom"/>
          </w:tcPr>
          <w:p w:rsidR="00926593" w:rsidRPr="006D2BD1" w:rsidRDefault="00926593" w:rsidP="009E690B">
            <w:pPr>
              <w:spacing w:before="40" w:after="80" w:line="240" w:lineRule="exact"/>
              <w:rPr>
                <w:rFonts w:hint="cs"/>
                <w:sz w:val="16"/>
                <w:szCs w:val="24"/>
                <w:rtl/>
                <w:lang w:val="en-ZW" w:bidi="ar-EG"/>
              </w:rPr>
            </w:pPr>
            <w:r>
              <w:rPr>
                <w:rFonts w:hint="cs"/>
                <w:sz w:val="16"/>
                <w:szCs w:val="24"/>
                <w:rtl/>
                <w:lang w:val="en-ZW" w:bidi="ar-EG"/>
              </w:rPr>
              <w:t>2002</w:t>
            </w:r>
          </w:p>
        </w:tc>
        <w:tc>
          <w:tcPr>
            <w:tcW w:w="2160" w:type="dxa"/>
            <w:shd w:val="clear" w:color="auto" w:fill="auto"/>
          </w:tcPr>
          <w:p w:rsidR="00926593" w:rsidRPr="00926593" w:rsidRDefault="00926593" w:rsidP="00926593">
            <w:pPr>
              <w:spacing w:before="40" w:after="80" w:line="240" w:lineRule="exact"/>
              <w:rPr>
                <w:rFonts w:hint="cs"/>
                <w:sz w:val="16"/>
                <w:szCs w:val="24"/>
                <w:rtl/>
                <w:lang w:val="en-ZW" w:bidi="ar-EG"/>
              </w:rPr>
            </w:pPr>
            <w:r w:rsidRPr="00926593">
              <w:rPr>
                <w:rFonts w:hint="cs"/>
                <w:sz w:val="16"/>
                <w:szCs w:val="24"/>
                <w:rtl/>
                <w:lang w:val="en-ZW" w:bidi="ar-EG"/>
              </w:rPr>
              <w:t>4.4</w:t>
            </w:r>
          </w:p>
        </w:tc>
        <w:tc>
          <w:tcPr>
            <w:tcW w:w="2160" w:type="dxa"/>
            <w:shd w:val="clear" w:color="auto" w:fill="auto"/>
          </w:tcPr>
          <w:p w:rsidR="00926593" w:rsidRPr="00926593" w:rsidRDefault="00926593" w:rsidP="00926593">
            <w:pPr>
              <w:spacing w:before="40" w:after="80" w:line="240" w:lineRule="exact"/>
              <w:rPr>
                <w:rFonts w:hint="cs"/>
                <w:sz w:val="16"/>
                <w:szCs w:val="24"/>
                <w:rtl/>
                <w:lang w:val="en-ZW" w:bidi="ar-EG"/>
              </w:rPr>
            </w:pPr>
            <w:r w:rsidRPr="00926593">
              <w:rPr>
                <w:rFonts w:hint="cs"/>
                <w:sz w:val="16"/>
                <w:szCs w:val="24"/>
                <w:rtl/>
                <w:lang w:val="en-ZW" w:bidi="ar-EG"/>
              </w:rPr>
              <w:t>18.9</w:t>
            </w:r>
          </w:p>
        </w:tc>
        <w:tc>
          <w:tcPr>
            <w:tcW w:w="2161" w:type="dxa"/>
            <w:shd w:val="clear" w:color="auto" w:fill="auto"/>
          </w:tcPr>
          <w:p w:rsidR="00926593" w:rsidRPr="00926593" w:rsidRDefault="00926593" w:rsidP="00926593">
            <w:pPr>
              <w:spacing w:before="40" w:after="80" w:line="240" w:lineRule="exact"/>
              <w:rPr>
                <w:rFonts w:hint="cs"/>
                <w:sz w:val="16"/>
                <w:szCs w:val="24"/>
                <w:rtl/>
                <w:lang w:val="en-ZW" w:bidi="ar-EG"/>
              </w:rPr>
            </w:pPr>
            <w:r w:rsidRPr="00926593">
              <w:rPr>
                <w:rFonts w:hint="cs"/>
                <w:sz w:val="16"/>
                <w:szCs w:val="24"/>
                <w:rtl/>
                <w:lang w:val="en-ZW" w:bidi="ar-EG"/>
              </w:rPr>
              <w:t>9.4</w:t>
            </w:r>
          </w:p>
        </w:tc>
      </w:tr>
      <w:tr w:rsidR="00926593" w:rsidRPr="006D2BD1">
        <w:tblPrEx>
          <w:tblCellMar>
            <w:top w:w="0" w:type="dxa"/>
            <w:bottom w:w="0" w:type="dxa"/>
          </w:tblCellMar>
        </w:tblPrEx>
        <w:trPr>
          <w:cantSplit/>
          <w:jc w:val="center"/>
        </w:trPr>
        <w:tc>
          <w:tcPr>
            <w:tcW w:w="2159" w:type="dxa"/>
            <w:shd w:val="clear" w:color="auto" w:fill="auto"/>
            <w:vAlign w:val="bottom"/>
          </w:tcPr>
          <w:p w:rsidR="00926593" w:rsidRPr="006D2BD1" w:rsidRDefault="00926593" w:rsidP="009E690B">
            <w:pPr>
              <w:spacing w:before="40" w:after="80" w:line="240" w:lineRule="exact"/>
              <w:rPr>
                <w:rFonts w:hint="cs"/>
                <w:sz w:val="16"/>
                <w:szCs w:val="24"/>
                <w:rtl/>
                <w:lang w:val="en-ZW" w:bidi="ar-EG"/>
              </w:rPr>
            </w:pPr>
            <w:r>
              <w:rPr>
                <w:rFonts w:hint="cs"/>
                <w:sz w:val="16"/>
                <w:szCs w:val="24"/>
                <w:rtl/>
                <w:lang w:val="en-ZW" w:bidi="ar-EG"/>
              </w:rPr>
              <w:t>2003</w:t>
            </w:r>
          </w:p>
        </w:tc>
        <w:tc>
          <w:tcPr>
            <w:tcW w:w="2160" w:type="dxa"/>
            <w:shd w:val="clear" w:color="auto" w:fill="auto"/>
          </w:tcPr>
          <w:p w:rsidR="00926593" w:rsidRPr="00926593" w:rsidRDefault="00926593" w:rsidP="00926593">
            <w:pPr>
              <w:spacing w:before="40" w:after="80" w:line="240" w:lineRule="exact"/>
              <w:rPr>
                <w:rFonts w:hint="cs"/>
                <w:sz w:val="16"/>
                <w:szCs w:val="24"/>
                <w:rtl/>
                <w:lang w:val="en-ZW" w:bidi="ar-EG"/>
              </w:rPr>
            </w:pPr>
            <w:r w:rsidRPr="00926593">
              <w:rPr>
                <w:rFonts w:hint="cs"/>
                <w:sz w:val="16"/>
                <w:szCs w:val="24"/>
                <w:rtl/>
                <w:lang w:val="en-ZW" w:bidi="ar-EG"/>
              </w:rPr>
              <w:t>3.5</w:t>
            </w:r>
          </w:p>
        </w:tc>
        <w:tc>
          <w:tcPr>
            <w:tcW w:w="2160" w:type="dxa"/>
            <w:shd w:val="clear" w:color="auto" w:fill="auto"/>
          </w:tcPr>
          <w:p w:rsidR="00926593" w:rsidRPr="00926593" w:rsidRDefault="00926593" w:rsidP="00926593">
            <w:pPr>
              <w:spacing w:before="40" w:after="80" w:line="240" w:lineRule="exact"/>
              <w:rPr>
                <w:rFonts w:hint="cs"/>
                <w:sz w:val="16"/>
                <w:szCs w:val="24"/>
                <w:rtl/>
                <w:lang w:val="en-ZW" w:bidi="ar-EG"/>
              </w:rPr>
            </w:pPr>
            <w:r w:rsidRPr="00926593">
              <w:rPr>
                <w:rFonts w:hint="cs"/>
                <w:sz w:val="16"/>
                <w:szCs w:val="24"/>
                <w:rtl/>
                <w:lang w:val="en-ZW" w:bidi="ar-EG"/>
              </w:rPr>
              <w:t>19.1</w:t>
            </w:r>
          </w:p>
        </w:tc>
        <w:tc>
          <w:tcPr>
            <w:tcW w:w="2161" w:type="dxa"/>
            <w:shd w:val="clear" w:color="auto" w:fill="auto"/>
          </w:tcPr>
          <w:p w:rsidR="00926593" w:rsidRPr="00926593" w:rsidRDefault="00926593" w:rsidP="00926593">
            <w:pPr>
              <w:spacing w:before="40" w:after="80" w:line="240" w:lineRule="exact"/>
              <w:rPr>
                <w:rFonts w:hint="cs"/>
                <w:sz w:val="16"/>
                <w:szCs w:val="24"/>
                <w:rtl/>
                <w:lang w:val="en-ZW" w:bidi="ar-EG"/>
              </w:rPr>
            </w:pPr>
            <w:r w:rsidRPr="00926593">
              <w:rPr>
                <w:rFonts w:hint="cs"/>
                <w:sz w:val="16"/>
                <w:szCs w:val="24"/>
                <w:rtl/>
                <w:lang w:val="en-ZW" w:bidi="ar-EG"/>
              </w:rPr>
              <w:t>8.7</w:t>
            </w:r>
          </w:p>
        </w:tc>
      </w:tr>
      <w:tr w:rsidR="00926593" w:rsidRPr="006D2BD1">
        <w:tblPrEx>
          <w:tblCellMar>
            <w:top w:w="0" w:type="dxa"/>
            <w:bottom w:w="0" w:type="dxa"/>
          </w:tblCellMar>
        </w:tblPrEx>
        <w:trPr>
          <w:cantSplit/>
          <w:jc w:val="center"/>
        </w:trPr>
        <w:tc>
          <w:tcPr>
            <w:tcW w:w="2159" w:type="dxa"/>
            <w:shd w:val="clear" w:color="auto" w:fill="auto"/>
            <w:vAlign w:val="bottom"/>
          </w:tcPr>
          <w:p w:rsidR="00926593" w:rsidRPr="006D2BD1" w:rsidRDefault="00926593" w:rsidP="009E690B">
            <w:pPr>
              <w:spacing w:before="40" w:after="80" w:line="240" w:lineRule="exact"/>
              <w:rPr>
                <w:rFonts w:hint="cs"/>
                <w:sz w:val="16"/>
                <w:szCs w:val="24"/>
                <w:rtl/>
                <w:lang w:val="en-ZW" w:bidi="ar-EG"/>
              </w:rPr>
            </w:pPr>
            <w:r>
              <w:rPr>
                <w:rFonts w:hint="cs"/>
                <w:sz w:val="16"/>
                <w:szCs w:val="24"/>
                <w:rtl/>
                <w:lang w:val="en-ZW" w:bidi="ar-EG"/>
              </w:rPr>
              <w:t>2004</w:t>
            </w:r>
          </w:p>
        </w:tc>
        <w:tc>
          <w:tcPr>
            <w:tcW w:w="2160" w:type="dxa"/>
            <w:shd w:val="clear" w:color="auto" w:fill="auto"/>
          </w:tcPr>
          <w:p w:rsidR="00926593" w:rsidRPr="00926593" w:rsidRDefault="00926593" w:rsidP="00926593">
            <w:pPr>
              <w:spacing w:before="40" w:after="80" w:line="240" w:lineRule="exact"/>
              <w:rPr>
                <w:rFonts w:hint="cs"/>
                <w:sz w:val="16"/>
                <w:szCs w:val="24"/>
                <w:rtl/>
                <w:lang w:val="en-ZW" w:bidi="ar-EG"/>
              </w:rPr>
            </w:pPr>
            <w:r w:rsidRPr="00926593">
              <w:rPr>
                <w:rFonts w:hint="cs"/>
                <w:sz w:val="16"/>
                <w:szCs w:val="24"/>
                <w:rtl/>
                <w:lang w:val="en-ZW" w:bidi="ar-EG"/>
              </w:rPr>
              <w:t>3.9</w:t>
            </w:r>
          </w:p>
        </w:tc>
        <w:tc>
          <w:tcPr>
            <w:tcW w:w="2160" w:type="dxa"/>
            <w:shd w:val="clear" w:color="auto" w:fill="auto"/>
          </w:tcPr>
          <w:p w:rsidR="00926593" w:rsidRPr="00926593" w:rsidRDefault="00926593" w:rsidP="00926593">
            <w:pPr>
              <w:spacing w:before="40" w:after="80" w:line="240" w:lineRule="exact"/>
              <w:rPr>
                <w:rFonts w:hint="cs"/>
                <w:sz w:val="16"/>
                <w:szCs w:val="24"/>
                <w:rtl/>
                <w:lang w:val="en-ZW" w:bidi="ar-EG"/>
              </w:rPr>
            </w:pPr>
            <w:r w:rsidRPr="00926593">
              <w:rPr>
                <w:rFonts w:hint="cs"/>
                <w:sz w:val="16"/>
                <w:szCs w:val="24"/>
                <w:rtl/>
                <w:lang w:val="en-ZW" w:bidi="ar-EG"/>
              </w:rPr>
              <w:t>20.5</w:t>
            </w:r>
          </w:p>
        </w:tc>
        <w:tc>
          <w:tcPr>
            <w:tcW w:w="2161" w:type="dxa"/>
            <w:shd w:val="clear" w:color="auto" w:fill="auto"/>
          </w:tcPr>
          <w:p w:rsidR="00926593" w:rsidRPr="00926593" w:rsidRDefault="00926593" w:rsidP="00926593">
            <w:pPr>
              <w:spacing w:before="40" w:after="80" w:line="240" w:lineRule="exact"/>
              <w:rPr>
                <w:rFonts w:hint="cs"/>
                <w:sz w:val="16"/>
                <w:szCs w:val="24"/>
                <w:rtl/>
                <w:lang w:val="en-ZW" w:bidi="ar-EG"/>
              </w:rPr>
            </w:pPr>
            <w:r w:rsidRPr="00926593">
              <w:rPr>
                <w:rFonts w:hint="cs"/>
                <w:sz w:val="16"/>
                <w:szCs w:val="24"/>
                <w:rtl/>
                <w:lang w:val="en-ZW" w:bidi="ar-EG"/>
              </w:rPr>
              <w:t>9.4</w:t>
            </w:r>
          </w:p>
        </w:tc>
      </w:tr>
      <w:tr w:rsidR="00926593" w:rsidRPr="006D2BD1">
        <w:tblPrEx>
          <w:tblCellMar>
            <w:top w:w="0" w:type="dxa"/>
            <w:bottom w:w="0" w:type="dxa"/>
          </w:tblCellMar>
        </w:tblPrEx>
        <w:trPr>
          <w:cantSplit/>
          <w:jc w:val="center"/>
        </w:trPr>
        <w:tc>
          <w:tcPr>
            <w:tcW w:w="2159" w:type="dxa"/>
            <w:tcBorders>
              <w:bottom w:val="single" w:sz="12" w:space="0" w:color="auto"/>
            </w:tcBorders>
            <w:shd w:val="clear" w:color="auto" w:fill="auto"/>
            <w:vAlign w:val="bottom"/>
          </w:tcPr>
          <w:p w:rsidR="00926593" w:rsidRPr="006D2BD1" w:rsidRDefault="00926593" w:rsidP="009E690B">
            <w:pPr>
              <w:spacing w:before="40" w:after="80" w:line="240" w:lineRule="exact"/>
              <w:rPr>
                <w:rFonts w:hint="cs"/>
                <w:sz w:val="16"/>
                <w:szCs w:val="24"/>
                <w:rtl/>
                <w:lang w:val="en-ZW" w:bidi="ar-EG"/>
              </w:rPr>
            </w:pPr>
            <w:r>
              <w:rPr>
                <w:rFonts w:hint="cs"/>
                <w:sz w:val="16"/>
                <w:szCs w:val="24"/>
                <w:rtl/>
                <w:lang w:val="en-ZW" w:bidi="ar-EG"/>
              </w:rPr>
              <w:t>2005</w:t>
            </w:r>
          </w:p>
        </w:tc>
        <w:tc>
          <w:tcPr>
            <w:tcW w:w="2160" w:type="dxa"/>
            <w:tcBorders>
              <w:bottom w:val="single" w:sz="12" w:space="0" w:color="auto"/>
            </w:tcBorders>
            <w:shd w:val="clear" w:color="auto" w:fill="auto"/>
          </w:tcPr>
          <w:p w:rsidR="00926593" w:rsidRPr="00926593" w:rsidRDefault="00926593" w:rsidP="00926593">
            <w:pPr>
              <w:spacing w:before="40" w:after="80" w:line="240" w:lineRule="exact"/>
              <w:rPr>
                <w:rFonts w:hint="cs"/>
                <w:sz w:val="16"/>
                <w:szCs w:val="24"/>
                <w:rtl/>
                <w:lang w:val="en-ZW" w:bidi="ar-EG"/>
              </w:rPr>
            </w:pPr>
            <w:r w:rsidRPr="00926593">
              <w:rPr>
                <w:rFonts w:hint="cs"/>
                <w:sz w:val="16"/>
                <w:szCs w:val="24"/>
                <w:rtl/>
                <w:lang w:val="en-ZW" w:bidi="ar-EG"/>
              </w:rPr>
              <w:t>5.1</w:t>
            </w:r>
          </w:p>
        </w:tc>
        <w:tc>
          <w:tcPr>
            <w:tcW w:w="2160" w:type="dxa"/>
            <w:tcBorders>
              <w:bottom w:val="single" w:sz="12" w:space="0" w:color="auto"/>
            </w:tcBorders>
            <w:shd w:val="clear" w:color="auto" w:fill="auto"/>
          </w:tcPr>
          <w:p w:rsidR="00926593" w:rsidRPr="00926593" w:rsidRDefault="00926593" w:rsidP="00926593">
            <w:pPr>
              <w:spacing w:before="40" w:after="80" w:line="240" w:lineRule="exact"/>
              <w:rPr>
                <w:rFonts w:hint="cs"/>
                <w:sz w:val="16"/>
                <w:szCs w:val="24"/>
                <w:rtl/>
                <w:lang w:val="en-ZW" w:bidi="ar-EG"/>
              </w:rPr>
            </w:pPr>
            <w:r w:rsidRPr="00926593">
              <w:rPr>
                <w:rFonts w:hint="cs"/>
                <w:sz w:val="16"/>
                <w:szCs w:val="24"/>
                <w:rtl/>
                <w:lang w:val="en-ZW" w:bidi="ar-EG"/>
              </w:rPr>
              <w:t>21.4</w:t>
            </w:r>
          </w:p>
        </w:tc>
        <w:tc>
          <w:tcPr>
            <w:tcW w:w="2161" w:type="dxa"/>
            <w:tcBorders>
              <w:bottom w:val="single" w:sz="12" w:space="0" w:color="auto"/>
            </w:tcBorders>
            <w:shd w:val="clear" w:color="auto" w:fill="auto"/>
          </w:tcPr>
          <w:p w:rsidR="00926593" w:rsidRPr="00926593" w:rsidRDefault="00926593" w:rsidP="00926593">
            <w:pPr>
              <w:spacing w:before="40" w:after="80" w:line="240" w:lineRule="exact"/>
              <w:rPr>
                <w:rFonts w:hint="cs"/>
                <w:sz w:val="16"/>
                <w:szCs w:val="24"/>
                <w:rtl/>
                <w:lang w:val="en-ZW" w:bidi="ar-EG"/>
              </w:rPr>
            </w:pPr>
            <w:r w:rsidRPr="00926593">
              <w:rPr>
                <w:rFonts w:hint="cs"/>
                <w:sz w:val="16"/>
                <w:szCs w:val="24"/>
                <w:rtl/>
                <w:lang w:val="en-ZW" w:bidi="ar-EG"/>
              </w:rPr>
              <w:t>10.5</w:t>
            </w:r>
          </w:p>
        </w:tc>
      </w:tr>
    </w:tbl>
    <w:p w:rsidR="00766883" w:rsidRPr="00766883" w:rsidRDefault="00FA5E75" w:rsidP="00FA5E75">
      <w:pPr>
        <w:pStyle w:val="FootnoteText"/>
        <w:tabs>
          <w:tab w:val="clear" w:pos="418"/>
          <w:tab w:val="right" w:pos="662"/>
          <w:tab w:val="left" w:pos="763"/>
          <w:tab w:val="left" w:pos="1210"/>
          <w:tab w:val="left" w:pos="1685"/>
          <w:tab w:val="left" w:pos="2174"/>
          <w:tab w:val="left" w:pos="2650"/>
        </w:tabs>
        <w:spacing w:after="80"/>
        <w:ind w:left="763" w:right="0" w:hanging="763"/>
        <w:rPr>
          <w:rFonts w:hint="cs"/>
          <w:rtl/>
          <w:lang w:val="en-ZW" w:bidi="ar-SY"/>
        </w:rPr>
      </w:pPr>
      <w:r>
        <w:rPr>
          <w:rFonts w:hint="cs"/>
          <w:rtl/>
          <w:lang w:val="en-ZW" w:bidi="ar-SY"/>
        </w:rPr>
        <w:tab/>
      </w:r>
      <w:r w:rsidR="0023323D">
        <w:rPr>
          <w:rFonts w:hint="cs"/>
          <w:rtl/>
          <w:lang w:val="en-ZW" w:bidi="ar-SY"/>
        </w:rPr>
        <w:tab/>
      </w:r>
      <w:r w:rsidR="00766883" w:rsidRPr="00766883">
        <w:rPr>
          <w:rFonts w:hint="cs"/>
          <w:rtl/>
          <w:lang w:val="en-ZW" w:bidi="ar-SY"/>
        </w:rPr>
        <w:t>المصدر:</w:t>
      </w:r>
      <w:r w:rsidR="00C32FE3">
        <w:rPr>
          <w:rFonts w:hint="cs"/>
          <w:rtl/>
          <w:lang w:val="en-ZW" w:bidi="ar-SY"/>
        </w:rPr>
        <w:t xml:space="preserve"> </w:t>
      </w:r>
      <w:r w:rsidR="00766883" w:rsidRPr="00766883">
        <w:rPr>
          <w:rFonts w:hint="cs"/>
          <w:rtl/>
          <w:lang w:val="en-ZW" w:bidi="ar-SY"/>
        </w:rPr>
        <w:t>مكتب الإحصاء الوطني: مؤشرات رئيسية في سوق العمل، تموز/يوليه 2006، 147/2006.</w:t>
      </w:r>
    </w:p>
    <w:p w:rsidR="00926593" w:rsidRPr="00926593" w:rsidRDefault="00926593" w:rsidP="00926593">
      <w:pPr>
        <w:pStyle w:val="SingleTxt"/>
        <w:spacing w:after="0" w:line="120" w:lineRule="exact"/>
        <w:rPr>
          <w:rFonts w:hint="cs"/>
          <w:sz w:val="10"/>
          <w:rtl/>
          <w:lang w:val="en-ZW" w:bidi="ar-SY"/>
        </w:rPr>
      </w:pPr>
    </w:p>
    <w:p w:rsidR="00766883" w:rsidRPr="00766883" w:rsidRDefault="00926593" w:rsidP="00926593">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val="en-ZW" w:bidi="ar-SY"/>
        </w:rPr>
      </w:pPr>
      <w:r>
        <w:rPr>
          <w:rFonts w:hint="cs"/>
          <w:rtl/>
          <w:lang w:val="en-ZW" w:bidi="ar-SY"/>
        </w:rPr>
        <w:tab/>
        <w:t>11-7</w:t>
      </w:r>
      <w:r>
        <w:rPr>
          <w:rFonts w:hint="cs"/>
          <w:rtl/>
          <w:lang w:val="en-ZW" w:bidi="ar-SY"/>
        </w:rPr>
        <w:tab/>
      </w:r>
      <w:r w:rsidR="00766883" w:rsidRPr="00766883">
        <w:rPr>
          <w:rFonts w:hint="cs"/>
          <w:rtl/>
          <w:lang w:val="en-ZW" w:bidi="ar-SY"/>
        </w:rPr>
        <w:t>المرأة وتنظيم المشاريع</w:t>
      </w:r>
    </w:p>
    <w:p w:rsidR="00766883" w:rsidRPr="00766883" w:rsidRDefault="00926593" w:rsidP="000E6B7A">
      <w:pPr>
        <w:pStyle w:val="SingleTxt"/>
        <w:spacing w:line="360" w:lineRule="exact"/>
        <w:rPr>
          <w:rFonts w:hint="cs"/>
          <w:rtl/>
          <w:lang w:val="en-ZW" w:bidi="ar-SY"/>
        </w:rPr>
      </w:pPr>
      <w:r>
        <w:rPr>
          <w:rFonts w:hint="cs"/>
          <w:rtl/>
          <w:lang w:val="en-ZW" w:bidi="ar-SY"/>
        </w:rPr>
        <w:tab/>
      </w:r>
      <w:r w:rsidR="00766883" w:rsidRPr="00766883">
        <w:rPr>
          <w:rFonts w:hint="cs"/>
          <w:rtl/>
          <w:lang w:val="en-ZW" w:bidi="ar-SY"/>
        </w:rPr>
        <w:t>ينعكس تنظيم المشاريع والمواقف والمهارات اللازمة لبناء إطار ذهني لتنظيم المشاريع في جدول الأعمال</w:t>
      </w:r>
      <w:r w:rsidR="00C32FE3">
        <w:rPr>
          <w:rFonts w:hint="cs"/>
          <w:rtl/>
          <w:lang w:val="en-ZW" w:bidi="ar-SY"/>
        </w:rPr>
        <w:t xml:space="preserve"> </w:t>
      </w:r>
      <w:r w:rsidR="00766883" w:rsidRPr="00766883">
        <w:rPr>
          <w:rFonts w:hint="cs"/>
          <w:rtl/>
          <w:lang w:val="en-ZW" w:bidi="ar-SY"/>
        </w:rPr>
        <w:t>الوطني في مجال السياسات. في 2004 شكلت المشاريع الصغيرة التي تُشغّل أقل من تسعة أشخاص المصدر الأكبر للعمالة في الجزر المالطية. وأرباب العمل الرئيسيون في مالطة هم الكثيرون الذين يُشغِّلون القلائل. تمثل المشاريع الصغيرة والمتوسطة الحجم في مالطة وغوزو العمود الفقري للاقتصاد المالطي.</w:t>
      </w:r>
    </w:p>
    <w:p w:rsidR="00766883" w:rsidRPr="00766883" w:rsidRDefault="00926593" w:rsidP="004C44C5">
      <w:pPr>
        <w:pStyle w:val="SingleTxt"/>
        <w:spacing w:line="360" w:lineRule="exact"/>
        <w:rPr>
          <w:rFonts w:hint="cs"/>
          <w:rtl/>
          <w:lang w:val="en-ZW" w:bidi="ar-SY"/>
        </w:rPr>
      </w:pPr>
      <w:r>
        <w:rPr>
          <w:rFonts w:hint="cs"/>
          <w:rtl/>
          <w:lang w:val="en-ZW" w:bidi="ar-SY"/>
        </w:rPr>
        <w:tab/>
      </w:r>
      <w:r w:rsidR="00766883" w:rsidRPr="00766883">
        <w:rPr>
          <w:rFonts w:hint="cs"/>
          <w:rtl/>
          <w:lang w:val="en-ZW" w:bidi="ar-SY"/>
        </w:rPr>
        <w:t>يجري تشجيع منظِّمات المشاريع على أداء دور فعال في هذا الميدان. في الوقت الراهن يشكل الرجال في أوروبا نسبة أكبر من الموظفين. ومالطة في هذا الاتجاه. بيد أن حكومتنا تسعى إلى اتخاذ إجراءات لتضييق الفجوة عن طريق المبادرات المتخذة في إصلاح وضع الميزانية، وعن طريق مختلف الشبكات بين الكيانات المختلفة. تنظيم المشاريع هو مسؤولية جميع الوزارات التي تؤثر بطريقتها الخاصة بها في البيئة التي يقوم فيها منظم المشاريع بعمله. والمبادرة التي اقترحتها الحكومة</w:t>
      </w:r>
      <w:r w:rsidR="00C32FE3">
        <w:rPr>
          <w:rFonts w:hint="cs"/>
          <w:rtl/>
          <w:lang w:val="en-ZW" w:bidi="ar-SY"/>
        </w:rPr>
        <w:t xml:space="preserve"> </w:t>
      </w:r>
      <w:r w:rsidR="00766883" w:rsidRPr="00766883">
        <w:rPr>
          <w:rFonts w:hint="cs"/>
          <w:rtl/>
          <w:lang w:val="en-ZW" w:bidi="ar-SY"/>
        </w:rPr>
        <w:t>تمكن الرجال والنساء العاملين في عمل تجاري للأُسرة من التسجيل بوصفهم موظفين في نفس العمل التجاري الأُسري للأغراض المالية. وذلك يعني أن أي رجل أو مرأة ستكون لها فرصة التمتع بجميع الاستحقاقات الاجتماعية بينما تستحق أيضا المعاش التقاعدي في حالة دفع اشتراكات الضمان الاجتماعي. ويتضمن ذلك أن أفراد الأُسرة المعنيين يُعترَف بالعمل الذي أنجزوه ويستفيدون في نفس الوقت من تخفيض ضريبي. في 2005 شكلت النساء 13.5</w:t>
      </w:r>
      <w:r w:rsidR="00C32FE3">
        <w:rPr>
          <w:rFonts w:hint="cs"/>
          <w:rtl/>
          <w:lang w:val="en-ZW" w:bidi="ar-SY"/>
        </w:rPr>
        <w:t xml:space="preserve"> </w:t>
      </w:r>
      <w:r w:rsidR="00DB7A52">
        <w:rPr>
          <w:rFonts w:hint="cs"/>
          <w:rtl/>
          <w:lang w:val="en-ZW" w:bidi="ar-SY"/>
        </w:rPr>
        <w:t>في المائة</w:t>
      </w:r>
      <w:r w:rsidR="00C32FE3">
        <w:rPr>
          <w:rFonts w:hint="cs"/>
          <w:rtl/>
          <w:lang w:val="en-ZW" w:bidi="ar-SY"/>
        </w:rPr>
        <w:t xml:space="preserve"> </w:t>
      </w:r>
      <w:r w:rsidR="00766883" w:rsidRPr="00766883">
        <w:rPr>
          <w:rFonts w:hint="cs"/>
          <w:rtl/>
          <w:lang w:val="en-ZW" w:bidi="ar-SY"/>
        </w:rPr>
        <w:t>من العاملين لحسابهم الخاص. وبالتدابير المتخذة في 2006 من المتوقع أن يزيد هذا الرقم. وفضلا عن ذلك، تُقدَّم مجموعات من الترتيبات المالية للنساء المالطيات في العمل التجاري، وقد تم تحديد العقبات التي يواجهها النساء لدى الدخول في صناعة تنظيم المشاريع ويجري التصدي لهذه العقبات.</w:t>
      </w:r>
    </w:p>
    <w:p w:rsidR="00766883" w:rsidRPr="00766883" w:rsidRDefault="00926593" w:rsidP="00766883">
      <w:pPr>
        <w:pStyle w:val="SingleTxt"/>
        <w:rPr>
          <w:rFonts w:hint="cs"/>
          <w:rtl/>
          <w:lang w:val="en-ZW" w:bidi="ar-SY"/>
        </w:rPr>
      </w:pPr>
      <w:r>
        <w:rPr>
          <w:rFonts w:hint="cs"/>
          <w:rtl/>
          <w:lang w:val="en-ZW" w:bidi="ar-SY"/>
        </w:rPr>
        <w:tab/>
      </w:r>
      <w:r w:rsidR="00766883" w:rsidRPr="00766883">
        <w:rPr>
          <w:rFonts w:hint="cs"/>
          <w:rtl/>
          <w:lang w:val="en-ZW" w:bidi="ar-SY"/>
        </w:rPr>
        <w:t>والحكومة ملتزمة بوضع بِنى تتيح لمنظمي المشاريع في المستقبل الفرصة للمشاركة في برامج التدريب وإعادة التدريب المتخصص وتقديم المشورة بشأن إعداد خطة للعمل التجاري ومرافق الائتمان البالغ الصغر. وبالإضافة إلى ذلك، تقدم في الوقت الراهن مؤسسات تعليمية للطلاب فرص إدماج مهارات تنظيم المشاريع في مشاريعهم.</w:t>
      </w:r>
    </w:p>
    <w:p w:rsidR="00926593" w:rsidRPr="00926593" w:rsidRDefault="00926593" w:rsidP="00926593">
      <w:pPr>
        <w:pStyle w:val="SingleTxt"/>
        <w:spacing w:after="0" w:line="120" w:lineRule="exact"/>
        <w:rPr>
          <w:rFonts w:hint="cs"/>
          <w:sz w:val="10"/>
          <w:rtl/>
          <w:lang w:val="en-ZW" w:bidi="ar-SY"/>
        </w:rPr>
      </w:pPr>
    </w:p>
    <w:p w:rsidR="00766883" w:rsidRPr="00EC171E" w:rsidRDefault="0023323D" w:rsidP="00616847">
      <w:pPr>
        <w:tabs>
          <w:tab w:val="left" w:pos="662"/>
          <w:tab w:val="left" w:pos="1267"/>
          <w:tab w:val="left" w:pos="1987"/>
          <w:tab w:val="left" w:pos="2650"/>
        </w:tabs>
        <w:jc w:val="lowKashida"/>
        <w:rPr>
          <w:rFonts w:hint="cs"/>
          <w:b/>
          <w:bCs/>
          <w:rtl/>
          <w:lang w:val="en-ZW" w:bidi="ar-SY"/>
        </w:rPr>
      </w:pPr>
      <w:r>
        <w:rPr>
          <w:rFonts w:hint="cs"/>
          <w:rtl/>
          <w:lang w:val="en-ZW" w:bidi="ar-SY"/>
        </w:rPr>
        <w:tab/>
      </w:r>
      <w:r w:rsidR="00926593" w:rsidRPr="00EC171E">
        <w:rPr>
          <w:rFonts w:hint="cs"/>
          <w:b/>
          <w:bCs/>
          <w:rtl/>
          <w:lang w:val="en-ZW" w:bidi="ar-SY"/>
        </w:rPr>
        <w:t xml:space="preserve">الجدول 11-17: </w:t>
      </w:r>
      <w:r w:rsidR="00766883" w:rsidRPr="00EC171E">
        <w:rPr>
          <w:rFonts w:hint="cs"/>
          <w:b/>
          <w:bCs/>
          <w:rtl/>
          <w:lang w:val="en-ZW" w:bidi="ar-SY"/>
        </w:rPr>
        <w:t xml:space="preserve">العاملون لحسابهم الخاص بوصفهم </w:t>
      </w:r>
      <w:r w:rsidR="00616847">
        <w:rPr>
          <w:rFonts w:hint="cs"/>
          <w:b/>
          <w:bCs/>
          <w:rtl/>
          <w:lang w:val="en-ZW" w:bidi="ar-SY"/>
        </w:rPr>
        <w:t>نسبة مئوية</w:t>
      </w:r>
      <w:r w:rsidR="00766883" w:rsidRPr="00EC171E">
        <w:rPr>
          <w:rFonts w:hint="cs"/>
          <w:b/>
          <w:bCs/>
          <w:rtl/>
          <w:lang w:val="en-ZW" w:bidi="ar-SY"/>
        </w:rPr>
        <w:t xml:space="preserve"> في مجموع العمالة</w:t>
      </w:r>
    </w:p>
    <w:tbl>
      <w:tblPr>
        <w:bidiVisual/>
        <w:tblW w:w="8640" w:type="dxa"/>
        <w:jc w:val="center"/>
        <w:tblLayout w:type="fixed"/>
        <w:tblCellMar>
          <w:left w:w="0" w:type="dxa"/>
          <w:right w:w="0" w:type="dxa"/>
        </w:tblCellMar>
        <w:tblLook w:val="0000" w:firstRow="0" w:lastRow="0" w:firstColumn="0" w:lastColumn="0" w:noHBand="0" w:noVBand="0"/>
      </w:tblPr>
      <w:tblGrid>
        <w:gridCol w:w="2159"/>
        <w:gridCol w:w="2160"/>
        <w:gridCol w:w="2160"/>
        <w:gridCol w:w="2161"/>
      </w:tblGrid>
      <w:tr w:rsidR="00926593" w:rsidRPr="006D2BD1">
        <w:tblPrEx>
          <w:tblCellMar>
            <w:top w:w="0" w:type="dxa"/>
            <w:bottom w:w="0" w:type="dxa"/>
          </w:tblCellMar>
        </w:tblPrEx>
        <w:trPr>
          <w:cantSplit/>
          <w:tblHeader/>
          <w:jc w:val="center"/>
        </w:trPr>
        <w:tc>
          <w:tcPr>
            <w:tcW w:w="2159" w:type="dxa"/>
            <w:tcBorders>
              <w:top w:val="single" w:sz="4" w:space="0" w:color="auto"/>
            </w:tcBorders>
            <w:shd w:val="clear" w:color="auto" w:fill="auto"/>
            <w:tcMar>
              <w:left w:w="0" w:type="dxa"/>
              <w:right w:w="0" w:type="dxa"/>
            </w:tcMar>
            <w:vAlign w:val="bottom"/>
          </w:tcPr>
          <w:p w:rsidR="00926593" w:rsidRPr="006D2BD1" w:rsidRDefault="00926593" w:rsidP="004C44C5">
            <w:pPr>
              <w:spacing w:before="80" w:after="80" w:line="200" w:lineRule="exact"/>
              <w:rPr>
                <w:rFonts w:hint="cs"/>
                <w:i/>
                <w:iCs/>
                <w:sz w:val="16"/>
                <w:szCs w:val="24"/>
                <w:rtl/>
                <w:lang w:val="en-ZW" w:bidi="ar-EG"/>
              </w:rPr>
            </w:pPr>
          </w:p>
        </w:tc>
        <w:tc>
          <w:tcPr>
            <w:tcW w:w="2160" w:type="dxa"/>
            <w:tcBorders>
              <w:top w:val="single" w:sz="4" w:space="0" w:color="auto"/>
              <w:bottom w:val="single" w:sz="4" w:space="0" w:color="auto"/>
            </w:tcBorders>
            <w:shd w:val="clear" w:color="auto" w:fill="auto"/>
            <w:vAlign w:val="bottom"/>
          </w:tcPr>
          <w:p w:rsidR="00926593" w:rsidRPr="006D2BD1" w:rsidRDefault="00926593" w:rsidP="004C44C5">
            <w:pPr>
              <w:spacing w:before="80" w:after="80" w:line="200" w:lineRule="exact"/>
              <w:ind w:right="144"/>
              <w:jc w:val="lowKashida"/>
              <w:rPr>
                <w:rFonts w:hint="cs"/>
                <w:i/>
                <w:iCs/>
                <w:sz w:val="16"/>
                <w:szCs w:val="24"/>
                <w:rtl/>
                <w:lang w:val="en-ZW" w:bidi="ar-EG"/>
              </w:rPr>
            </w:pPr>
          </w:p>
        </w:tc>
        <w:tc>
          <w:tcPr>
            <w:tcW w:w="2160" w:type="dxa"/>
            <w:tcBorders>
              <w:top w:val="single" w:sz="4" w:space="0" w:color="auto"/>
              <w:bottom w:val="single" w:sz="4" w:space="0" w:color="auto"/>
            </w:tcBorders>
            <w:shd w:val="clear" w:color="auto" w:fill="auto"/>
            <w:vAlign w:val="bottom"/>
          </w:tcPr>
          <w:p w:rsidR="00926593" w:rsidRPr="006D2BD1" w:rsidRDefault="00926593" w:rsidP="004C44C5">
            <w:pPr>
              <w:spacing w:before="80" w:after="80" w:line="200" w:lineRule="exact"/>
              <w:ind w:right="144"/>
              <w:jc w:val="lowKashida"/>
              <w:rPr>
                <w:rFonts w:hint="cs"/>
                <w:i/>
                <w:iCs/>
                <w:sz w:val="16"/>
                <w:szCs w:val="24"/>
                <w:rtl/>
                <w:lang w:val="en-ZW" w:bidi="ar-EG"/>
              </w:rPr>
            </w:pPr>
            <w:r>
              <w:rPr>
                <w:rFonts w:hint="cs"/>
                <w:i/>
                <w:iCs/>
                <w:sz w:val="16"/>
                <w:szCs w:val="24"/>
                <w:rtl/>
                <w:lang w:val="en-ZW" w:bidi="ar-EG"/>
              </w:rPr>
              <w:t>نوع الجنس</w:t>
            </w:r>
          </w:p>
        </w:tc>
        <w:tc>
          <w:tcPr>
            <w:tcW w:w="2161" w:type="dxa"/>
            <w:tcBorders>
              <w:top w:val="single" w:sz="4" w:space="0" w:color="auto"/>
            </w:tcBorders>
            <w:shd w:val="clear" w:color="auto" w:fill="auto"/>
            <w:vAlign w:val="bottom"/>
          </w:tcPr>
          <w:p w:rsidR="00926593" w:rsidRPr="006D2BD1" w:rsidRDefault="00926593" w:rsidP="004C44C5">
            <w:pPr>
              <w:spacing w:before="80" w:after="80" w:line="200" w:lineRule="exact"/>
              <w:ind w:right="144"/>
              <w:jc w:val="lowKashida"/>
              <w:rPr>
                <w:rFonts w:hint="cs"/>
                <w:i/>
                <w:iCs/>
                <w:sz w:val="16"/>
                <w:szCs w:val="24"/>
                <w:rtl/>
                <w:lang w:val="en-ZW" w:bidi="ar-EG"/>
              </w:rPr>
            </w:pPr>
          </w:p>
        </w:tc>
      </w:tr>
      <w:tr w:rsidR="00926593" w:rsidRPr="006D2BD1">
        <w:tblPrEx>
          <w:tblCellMar>
            <w:top w:w="0" w:type="dxa"/>
            <w:bottom w:w="0" w:type="dxa"/>
          </w:tblCellMar>
        </w:tblPrEx>
        <w:trPr>
          <w:cantSplit/>
          <w:tblHeader/>
          <w:jc w:val="center"/>
        </w:trPr>
        <w:tc>
          <w:tcPr>
            <w:tcW w:w="2159" w:type="dxa"/>
            <w:shd w:val="clear" w:color="auto" w:fill="auto"/>
            <w:vAlign w:val="bottom"/>
          </w:tcPr>
          <w:p w:rsidR="00926593" w:rsidRPr="006D2BD1" w:rsidRDefault="00926593" w:rsidP="004C44C5">
            <w:pPr>
              <w:spacing w:after="80" w:line="200" w:lineRule="exact"/>
              <w:rPr>
                <w:rFonts w:hint="cs"/>
                <w:i/>
                <w:iCs/>
                <w:sz w:val="16"/>
                <w:szCs w:val="24"/>
                <w:rtl/>
                <w:lang w:val="en-ZW" w:bidi="ar-EG"/>
              </w:rPr>
            </w:pPr>
          </w:p>
        </w:tc>
        <w:tc>
          <w:tcPr>
            <w:tcW w:w="2160" w:type="dxa"/>
            <w:tcBorders>
              <w:top w:val="single" w:sz="4" w:space="0" w:color="auto"/>
              <w:bottom w:val="single" w:sz="4" w:space="0" w:color="auto"/>
            </w:tcBorders>
            <w:shd w:val="clear" w:color="auto" w:fill="auto"/>
            <w:vAlign w:val="bottom"/>
          </w:tcPr>
          <w:p w:rsidR="00926593" w:rsidRPr="006D2BD1" w:rsidRDefault="00926593" w:rsidP="004C44C5">
            <w:pPr>
              <w:spacing w:after="80" w:line="200" w:lineRule="exact"/>
              <w:ind w:right="144"/>
              <w:jc w:val="lowKashida"/>
              <w:rPr>
                <w:rFonts w:hint="cs"/>
                <w:i/>
                <w:iCs/>
                <w:sz w:val="16"/>
                <w:szCs w:val="24"/>
                <w:rtl/>
                <w:lang w:val="en-ZW" w:bidi="ar-EG"/>
              </w:rPr>
            </w:pPr>
            <w:r>
              <w:rPr>
                <w:rFonts w:hint="cs"/>
                <w:i/>
                <w:iCs/>
                <w:sz w:val="16"/>
                <w:szCs w:val="24"/>
                <w:rtl/>
                <w:lang w:val="en-ZW" w:bidi="ar-EG"/>
              </w:rPr>
              <w:t>الذكور</w:t>
            </w:r>
          </w:p>
        </w:tc>
        <w:tc>
          <w:tcPr>
            <w:tcW w:w="2160" w:type="dxa"/>
            <w:tcBorders>
              <w:top w:val="single" w:sz="4" w:space="0" w:color="auto"/>
              <w:bottom w:val="single" w:sz="4" w:space="0" w:color="auto"/>
            </w:tcBorders>
            <w:shd w:val="clear" w:color="auto" w:fill="auto"/>
            <w:vAlign w:val="bottom"/>
          </w:tcPr>
          <w:p w:rsidR="00926593" w:rsidRPr="006D2BD1" w:rsidRDefault="00926593" w:rsidP="004C44C5">
            <w:pPr>
              <w:spacing w:after="80" w:line="200" w:lineRule="exact"/>
              <w:ind w:right="144"/>
              <w:jc w:val="lowKashida"/>
              <w:rPr>
                <w:rFonts w:hint="cs"/>
                <w:i/>
                <w:iCs/>
                <w:sz w:val="16"/>
                <w:szCs w:val="24"/>
                <w:rtl/>
                <w:lang w:val="en-ZW" w:bidi="ar-EG"/>
              </w:rPr>
            </w:pPr>
            <w:r>
              <w:rPr>
                <w:rFonts w:hint="cs"/>
                <w:i/>
                <w:iCs/>
                <w:sz w:val="16"/>
                <w:szCs w:val="24"/>
                <w:rtl/>
                <w:lang w:val="en-ZW" w:bidi="ar-EG"/>
              </w:rPr>
              <w:t>الإناث</w:t>
            </w:r>
          </w:p>
        </w:tc>
        <w:tc>
          <w:tcPr>
            <w:tcW w:w="2161" w:type="dxa"/>
            <w:shd w:val="clear" w:color="auto" w:fill="auto"/>
            <w:vAlign w:val="bottom"/>
          </w:tcPr>
          <w:p w:rsidR="00926593" w:rsidRPr="006D2BD1" w:rsidRDefault="00926593" w:rsidP="004C44C5">
            <w:pPr>
              <w:spacing w:after="80" w:line="200" w:lineRule="exact"/>
              <w:ind w:right="144"/>
              <w:jc w:val="lowKashida"/>
              <w:rPr>
                <w:rFonts w:hint="cs"/>
                <w:i/>
                <w:iCs/>
                <w:sz w:val="16"/>
                <w:szCs w:val="24"/>
                <w:rtl/>
                <w:lang w:val="en-ZW" w:bidi="ar-EG"/>
              </w:rPr>
            </w:pPr>
          </w:p>
        </w:tc>
      </w:tr>
      <w:tr w:rsidR="00926593" w:rsidRPr="006D2BD1">
        <w:tblPrEx>
          <w:tblCellMar>
            <w:top w:w="0" w:type="dxa"/>
            <w:bottom w:w="0" w:type="dxa"/>
          </w:tblCellMar>
        </w:tblPrEx>
        <w:trPr>
          <w:cantSplit/>
          <w:tblHeader/>
          <w:jc w:val="center"/>
        </w:trPr>
        <w:tc>
          <w:tcPr>
            <w:tcW w:w="2159" w:type="dxa"/>
            <w:tcBorders>
              <w:bottom w:val="single" w:sz="12" w:space="0" w:color="auto"/>
            </w:tcBorders>
            <w:shd w:val="clear" w:color="auto" w:fill="auto"/>
            <w:vAlign w:val="bottom"/>
          </w:tcPr>
          <w:p w:rsidR="00926593" w:rsidRPr="006D2BD1" w:rsidRDefault="00926593" w:rsidP="004C44C5">
            <w:pPr>
              <w:spacing w:after="80" w:line="200" w:lineRule="exact"/>
              <w:rPr>
                <w:rFonts w:hint="cs"/>
                <w:i/>
                <w:iCs/>
                <w:sz w:val="16"/>
                <w:szCs w:val="24"/>
                <w:rtl/>
                <w:lang w:val="en-ZW" w:bidi="ar-EG"/>
              </w:rPr>
            </w:pPr>
            <w:r>
              <w:rPr>
                <w:rFonts w:hint="cs"/>
                <w:i/>
                <w:iCs/>
                <w:sz w:val="16"/>
                <w:szCs w:val="24"/>
                <w:rtl/>
                <w:lang w:val="en-ZW" w:bidi="ar-EG"/>
              </w:rPr>
              <w:t>السنة</w:t>
            </w:r>
          </w:p>
        </w:tc>
        <w:tc>
          <w:tcPr>
            <w:tcW w:w="2160" w:type="dxa"/>
            <w:tcBorders>
              <w:top w:val="single" w:sz="4" w:space="0" w:color="auto"/>
              <w:bottom w:val="single" w:sz="12" w:space="0" w:color="auto"/>
            </w:tcBorders>
            <w:shd w:val="clear" w:color="auto" w:fill="auto"/>
            <w:vAlign w:val="bottom"/>
          </w:tcPr>
          <w:p w:rsidR="00926593" w:rsidRPr="006D2BD1" w:rsidRDefault="00926593" w:rsidP="004C44C5">
            <w:pPr>
              <w:spacing w:after="80" w:line="200" w:lineRule="exact"/>
              <w:ind w:right="144"/>
              <w:jc w:val="lowKashida"/>
              <w:rPr>
                <w:rFonts w:hint="cs"/>
                <w:i/>
                <w:iCs/>
                <w:sz w:val="16"/>
                <w:szCs w:val="24"/>
                <w:rtl/>
                <w:lang w:val="en-ZW" w:bidi="ar-EG"/>
              </w:rPr>
            </w:pPr>
          </w:p>
        </w:tc>
        <w:tc>
          <w:tcPr>
            <w:tcW w:w="2160" w:type="dxa"/>
            <w:tcBorders>
              <w:top w:val="single" w:sz="4" w:space="0" w:color="auto"/>
              <w:bottom w:val="single" w:sz="12" w:space="0" w:color="auto"/>
            </w:tcBorders>
            <w:shd w:val="clear" w:color="auto" w:fill="auto"/>
            <w:vAlign w:val="bottom"/>
          </w:tcPr>
          <w:p w:rsidR="00926593" w:rsidRPr="006D2BD1" w:rsidRDefault="00926593" w:rsidP="004C44C5">
            <w:pPr>
              <w:spacing w:after="80" w:line="200" w:lineRule="exact"/>
              <w:ind w:right="144"/>
              <w:jc w:val="lowKashida"/>
              <w:rPr>
                <w:rFonts w:hint="cs"/>
                <w:i/>
                <w:iCs/>
                <w:sz w:val="16"/>
                <w:szCs w:val="24"/>
                <w:rtl/>
                <w:lang w:val="en-ZW" w:bidi="ar-EG"/>
              </w:rPr>
            </w:pPr>
            <w:r>
              <w:rPr>
                <w:rFonts w:hint="cs"/>
                <w:i/>
                <w:iCs/>
                <w:sz w:val="16"/>
                <w:szCs w:val="24"/>
                <w:rtl/>
                <w:lang w:val="en-ZW" w:bidi="ar-EG"/>
              </w:rPr>
              <w:t>في المائة</w:t>
            </w:r>
          </w:p>
        </w:tc>
        <w:tc>
          <w:tcPr>
            <w:tcW w:w="2161" w:type="dxa"/>
            <w:tcBorders>
              <w:bottom w:val="single" w:sz="12" w:space="0" w:color="auto"/>
            </w:tcBorders>
            <w:shd w:val="clear" w:color="auto" w:fill="auto"/>
            <w:vAlign w:val="bottom"/>
          </w:tcPr>
          <w:p w:rsidR="00926593" w:rsidRPr="006D2BD1" w:rsidRDefault="00926593" w:rsidP="004C44C5">
            <w:pPr>
              <w:spacing w:after="80" w:line="200" w:lineRule="exact"/>
              <w:ind w:right="144"/>
              <w:jc w:val="lowKashida"/>
              <w:rPr>
                <w:rFonts w:hint="cs"/>
                <w:i/>
                <w:iCs/>
                <w:sz w:val="16"/>
                <w:szCs w:val="24"/>
                <w:rtl/>
                <w:lang w:val="en-ZW" w:bidi="ar-EG"/>
              </w:rPr>
            </w:pPr>
            <w:r>
              <w:rPr>
                <w:rFonts w:hint="cs"/>
                <w:i/>
                <w:iCs/>
                <w:sz w:val="16"/>
                <w:szCs w:val="24"/>
                <w:rtl/>
                <w:lang w:val="en-ZW" w:bidi="ar-EG"/>
              </w:rPr>
              <w:t>المجموع</w:t>
            </w:r>
          </w:p>
        </w:tc>
      </w:tr>
      <w:tr w:rsidR="00926593" w:rsidRPr="006D2BD1">
        <w:tblPrEx>
          <w:tblCellMar>
            <w:top w:w="0" w:type="dxa"/>
            <w:bottom w:w="0" w:type="dxa"/>
          </w:tblCellMar>
        </w:tblPrEx>
        <w:trPr>
          <w:cantSplit/>
          <w:trHeight w:hRule="exact" w:val="115"/>
          <w:tblHeader/>
          <w:jc w:val="center"/>
        </w:trPr>
        <w:tc>
          <w:tcPr>
            <w:tcW w:w="2159" w:type="dxa"/>
            <w:tcBorders>
              <w:top w:val="single" w:sz="12" w:space="0" w:color="auto"/>
            </w:tcBorders>
            <w:shd w:val="clear" w:color="auto" w:fill="auto"/>
            <w:vAlign w:val="bottom"/>
          </w:tcPr>
          <w:p w:rsidR="00926593" w:rsidRPr="006D2BD1" w:rsidRDefault="00926593" w:rsidP="009E690B">
            <w:pPr>
              <w:spacing w:before="40" w:after="80" w:line="240" w:lineRule="exact"/>
              <w:rPr>
                <w:rFonts w:hint="cs"/>
                <w:sz w:val="16"/>
                <w:szCs w:val="24"/>
                <w:rtl/>
                <w:lang w:val="en-ZW" w:bidi="ar-EG"/>
              </w:rPr>
            </w:pPr>
          </w:p>
        </w:tc>
        <w:tc>
          <w:tcPr>
            <w:tcW w:w="2160" w:type="dxa"/>
            <w:tcBorders>
              <w:top w:val="single" w:sz="12" w:space="0" w:color="auto"/>
            </w:tcBorders>
            <w:shd w:val="clear" w:color="auto" w:fill="auto"/>
            <w:vAlign w:val="bottom"/>
          </w:tcPr>
          <w:p w:rsidR="00926593" w:rsidRPr="006D2BD1" w:rsidRDefault="00926593" w:rsidP="009E690B">
            <w:pPr>
              <w:spacing w:before="40" w:after="80" w:line="240" w:lineRule="exact"/>
              <w:ind w:right="144"/>
              <w:jc w:val="lowKashida"/>
              <w:rPr>
                <w:rFonts w:hint="cs"/>
                <w:sz w:val="16"/>
                <w:szCs w:val="24"/>
                <w:rtl/>
                <w:lang w:val="en-ZW" w:bidi="ar-EG"/>
              </w:rPr>
            </w:pPr>
          </w:p>
        </w:tc>
        <w:tc>
          <w:tcPr>
            <w:tcW w:w="2160" w:type="dxa"/>
            <w:tcBorders>
              <w:top w:val="single" w:sz="12" w:space="0" w:color="auto"/>
            </w:tcBorders>
            <w:shd w:val="clear" w:color="auto" w:fill="auto"/>
            <w:vAlign w:val="bottom"/>
          </w:tcPr>
          <w:p w:rsidR="00926593" w:rsidRPr="006D2BD1" w:rsidRDefault="00926593" w:rsidP="009E690B">
            <w:pPr>
              <w:spacing w:before="40" w:after="80" w:line="240" w:lineRule="exact"/>
              <w:ind w:right="144"/>
              <w:jc w:val="lowKashida"/>
              <w:rPr>
                <w:rFonts w:hint="cs"/>
                <w:sz w:val="16"/>
                <w:szCs w:val="24"/>
                <w:rtl/>
                <w:lang w:val="en-ZW" w:bidi="ar-EG"/>
              </w:rPr>
            </w:pPr>
          </w:p>
        </w:tc>
        <w:tc>
          <w:tcPr>
            <w:tcW w:w="2161" w:type="dxa"/>
            <w:tcBorders>
              <w:top w:val="single" w:sz="12" w:space="0" w:color="auto"/>
            </w:tcBorders>
            <w:shd w:val="clear" w:color="auto" w:fill="auto"/>
            <w:vAlign w:val="bottom"/>
          </w:tcPr>
          <w:p w:rsidR="00926593" w:rsidRPr="006D2BD1" w:rsidRDefault="00926593" w:rsidP="009E690B">
            <w:pPr>
              <w:spacing w:before="40" w:after="80" w:line="240" w:lineRule="exact"/>
              <w:ind w:right="144"/>
              <w:jc w:val="lowKashida"/>
              <w:rPr>
                <w:rFonts w:hint="cs"/>
                <w:sz w:val="16"/>
                <w:szCs w:val="24"/>
                <w:rtl/>
                <w:lang w:val="en-ZW" w:bidi="ar-EG"/>
              </w:rPr>
            </w:pPr>
          </w:p>
        </w:tc>
      </w:tr>
      <w:tr w:rsidR="00926593" w:rsidRPr="006D2BD1">
        <w:tblPrEx>
          <w:tblCellMar>
            <w:top w:w="0" w:type="dxa"/>
            <w:bottom w:w="0" w:type="dxa"/>
          </w:tblCellMar>
        </w:tblPrEx>
        <w:trPr>
          <w:cantSplit/>
          <w:jc w:val="center"/>
        </w:trPr>
        <w:tc>
          <w:tcPr>
            <w:tcW w:w="2159" w:type="dxa"/>
            <w:shd w:val="clear" w:color="auto" w:fill="auto"/>
            <w:vAlign w:val="bottom"/>
          </w:tcPr>
          <w:p w:rsidR="00926593" w:rsidRPr="006D2BD1" w:rsidRDefault="00926593" w:rsidP="009E690B">
            <w:pPr>
              <w:spacing w:before="40" w:after="80" w:line="240" w:lineRule="exact"/>
              <w:rPr>
                <w:rFonts w:hint="cs"/>
                <w:sz w:val="16"/>
                <w:szCs w:val="24"/>
                <w:rtl/>
                <w:lang w:val="en-ZW" w:bidi="ar-EG"/>
              </w:rPr>
            </w:pPr>
            <w:r>
              <w:rPr>
                <w:rFonts w:hint="cs"/>
                <w:sz w:val="16"/>
                <w:szCs w:val="24"/>
                <w:rtl/>
                <w:lang w:val="en-ZW" w:bidi="ar-EG"/>
              </w:rPr>
              <w:t>2002</w:t>
            </w:r>
          </w:p>
        </w:tc>
        <w:tc>
          <w:tcPr>
            <w:tcW w:w="2160" w:type="dxa"/>
            <w:shd w:val="clear" w:color="auto" w:fill="auto"/>
          </w:tcPr>
          <w:p w:rsidR="00926593" w:rsidRPr="00926593" w:rsidRDefault="00926593" w:rsidP="00926593">
            <w:pPr>
              <w:spacing w:before="40" w:after="80" w:line="240" w:lineRule="exact"/>
              <w:rPr>
                <w:rFonts w:hint="cs"/>
                <w:sz w:val="16"/>
                <w:szCs w:val="24"/>
                <w:rtl/>
                <w:lang w:val="en-ZW" w:bidi="ar-EG"/>
              </w:rPr>
            </w:pPr>
            <w:r w:rsidRPr="00926593">
              <w:rPr>
                <w:rFonts w:hint="cs"/>
                <w:sz w:val="16"/>
                <w:szCs w:val="24"/>
                <w:rtl/>
                <w:lang w:val="en-ZW" w:bidi="ar-EG"/>
              </w:rPr>
              <w:t>17.8</w:t>
            </w:r>
          </w:p>
        </w:tc>
        <w:tc>
          <w:tcPr>
            <w:tcW w:w="2160" w:type="dxa"/>
            <w:shd w:val="clear" w:color="auto" w:fill="auto"/>
          </w:tcPr>
          <w:p w:rsidR="00926593" w:rsidRPr="00926593" w:rsidRDefault="00926593" w:rsidP="00926593">
            <w:pPr>
              <w:spacing w:before="40" w:after="80" w:line="240" w:lineRule="exact"/>
              <w:rPr>
                <w:rFonts w:hint="cs"/>
                <w:sz w:val="16"/>
                <w:szCs w:val="24"/>
                <w:rtl/>
                <w:lang w:val="en-ZW" w:bidi="ar-EG"/>
              </w:rPr>
            </w:pPr>
            <w:r w:rsidRPr="00926593">
              <w:rPr>
                <w:rFonts w:hint="cs"/>
                <w:sz w:val="16"/>
                <w:szCs w:val="24"/>
                <w:rtl/>
                <w:lang w:val="en-ZW" w:bidi="ar-EG"/>
              </w:rPr>
              <w:t>5.4</w:t>
            </w:r>
          </w:p>
        </w:tc>
        <w:tc>
          <w:tcPr>
            <w:tcW w:w="2161" w:type="dxa"/>
            <w:shd w:val="clear" w:color="auto" w:fill="auto"/>
          </w:tcPr>
          <w:p w:rsidR="00926593" w:rsidRPr="00926593" w:rsidRDefault="00926593" w:rsidP="00926593">
            <w:pPr>
              <w:spacing w:before="40" w:after="80" w:line="240" w:lineRule="exact"/>
              <w:rPr>
                <w:rFonts w:hint="cs"/>
                <w:sz w:val="16"/>
                <w:szCs w:val="24"/>
                <w:rtl/>
                <w:lang w:val="en-ZW" w:bidi="ar-EG"/>
              </w:rPr>
            </w:pPr>
            <w:r w:rsidRPr="00926593">
              <w:rPr>
                <w:rFonts w:hint="cs"/>
                <w:sz w:val="16"/>
                <w:szCs w:val="24"/>
                <w:rtl/>
                <w:lang w:val="en-ZW" w:bidi="ar-EG"/>
              </w:rPr>
              <w:t>14.0</w:t>
            </w:r>
          </w:p>
        </w:tc>
      </w:tr>
      <w:tr w:rsidR="00926593" w:rsidRPr="006D2BD1">
        <w:tblPrEx>
          <w:tblCellMar>
            <w:top w:w="0" w:type="dxa"/>
            <w:bottom w:w="0" w:type="dxa"/>
          </w:tblCellMar>
        </w:tblPrEx>
        <w:trPr>
          <w:cantSplit/>
          <w:jc w:val="center"/>
        </w:trPr>
        <w:tc>
          <w:tcPr>
            <w:tcW w:w="2159" w:type="dxa"/>
            <w:shd w:val="clear" w:color="auto" w:fill="auto"/>
            <w:vAlign w:val="bottom"/>
          </w:tcPr>
          <w:p w:rsidR="00926593" w:rsidRPr="006D2BD1" w:rsidRDefault="00926593" w:rsidP="009E690B">
            <w:pPr>
              <w:spacing w:before="40" w:after="80" w:line="240" w:lineRule="exact"/>
              <w:rPr>
                <w:rFonts w:hint="cs"/>
                <w:sz w:val="16"/>
                <w:szCs w:val="24"/>
                <w:rtl/>
                <w:lang w:val="en-ZW" w:bidi="ar-EG"/>
              </w:rPr>
            </w:pPr>
            <w:r>
              <w:rPr>
                <w:rFonts w:hint="cs"/>
                <w:sz w:val="16"/>
                <w:szCs w:val="24"/>
                <w:rtl/>
                <w:lang w:val="en-ZW" w:bidi="ar-EG"/>
              </w:rPr>
              <w:t>2003</w:t>
            </w:r>
          </w:p>
        </w:tc>
        <w:tc>
          <w:tcPr>
            <w:tcW w:w="2160" w:type="dxa"/>
            <w:shd w:val="clear" w:color="auto" w:fill="auto"/>
          </w:tcPr>
          <w:p w:rsidR="00926593" w:rsidRPr="00926593" w:rsidRDefault="00926593" w:rsidP="00926593">
            <w:pPr>
              <w:spacing w:before="40" w:after="80" w:line="240" w:lineRule="exact"/>
              <w:rPr>
                <w:rFonts w:hint="cs"/>
                <w:sz w:val="16"/>
                <w:szCs w:val="24"/>
                <w:rtl/>
                <w:lang w:val="en-ZW" w:bidi="ar-EG"/>
              </w:rPr>
            </w:pPr>
            <w:r w:rsidRPr="00926593">
              <w:rPr>
                <w:rFonts w:hint="cs"/>
                <w:sz w:val="16"/>
                <w:szCs w:val="24"/>
                <w:rtl/>
                <w:lang w:val="en-ZW" w:bidi="ar-EG"/>
              </w:rPr>
              <w:t>17.2</w:t>
            </w:r>
          </w:p>
        </w:tc>
        <w:tc>
          <w:tcPr>
            <w:tcW w:w="2160" w:type="dxa"/>
            <w:shd w:val="clear" w:color="auto" w:fill="auto"/>
          </w:tcPr>
          <w:p w:rsidR="00926593" w:rsidRPr="00926593" w:rsidRDefault="00926593" w:rsidP="00926593">
            <w:pPr>
              <w:spacing w:before="40" w:after="80" w:line="240" w:lineRule="exact"/>
              <w:rPr>
                <w:rFonts w:hint="cs"/>
                <w:sz w:val="16"/>
                <w:szCs w:val="24"/>
                <w:rtl/>
                <w:lang w:val="en-ZW" w:bidi="ar-EG"/>
              </w:rPr>
            </w:pPr>
            <w:r w:rsidRPr="00926593">
              <w:rPr>
                <w:rFonts w:hint="cs"/>
                <w:sz w:val="16"/>
                <w:szCs w:val="24"/>
                <w:rtl/>
                <w:lang w:val="en-ZW" w:bidi="ar-EG"/>
              </w:rPr>
              <w:t>8.0</w:t>
            </w:r>
          </w:p>
        </w:tc>
        <w:tc>
          <w:tcPr>
            <w:tcW w:w="2161" w:type="dxa"/>
            <w:shd w:val="clear" w:color="auto" w:fill="auto"/>
          </w:tcPr>
          <w:p w:rsidR="00926593" w:rsidRPr="00926593" w:rsidRDefault="00926593" w:rsidP="00926593">
            <w:pPr>
              <w:spacing w:before="40" w:after="80" w:line="240" w:lineRule="exact"/>
              <w:rPr>
                <w:rFonts w:hint="cs"/>
                <w:sz w:val="16"/>
                <w:szCs w:val="24"/>
                <w:rtl/>
                <w:lang w:val="en-ZW" w:bidi="ar-EG"/>
              </w:rPr>
            </w:pPr>
            <w:r w:rsidRPr="00926593">
              <w:rPr>
                <w:rFonts w:hint="cs"/>
                <w:sz w:val="16"/>
                <w:szCs w:val="24"/>
                <w:rtl/>
                <w:lang w:val="en-ZW" w:bidi="ar-EG"/>
              </w:rPr>
              <w:t>14.3</w:t>
            </w:r>
          </w:p>
        </w:tc>
      </w:tr>
      <w:tr w:rsidR="00926593" w:rsidRPr="006D2BD1">
        <w:tblPrEx>
          <w:tblCellMar>
            <w:top w:w="0" w:type="dxa"/>
            <w:bottom w:w="0" w:type="dxa"/>
          </w:tblCellMar>
        </w:tblPrEx>
        <w:trPr>
          <w:cantSplit/>
          <w:jc w:val="center"/>
        </w:trPr>
        <w:tc>
          <w:tcPr>
            <w:tcW w:w="2159" w:type="dxa"/>
            <w:shd w:val="clear" w:color="auto" w:fill="auto"/>
            <w:vAlign w:val="bottom"/>
          </w:tcPr>
          <w:p w:rsidR="00926593" w:rsidRPr="006D2BD1" w:rsidRDefault="00926593" w:rsidP="009E690B">
            <w:pPr>
              <w:spacing w:before="40" w:after="80" w:line="240" w:lineRule="exact"/>
              <w:rPr>
                <w:rFonts w:hint="cs"/>
                <w:sz w:val="16"/>
                <w:szCs w:val="24"/>
                <w:rtl/>
                <w:lang w:val="en-ZW" w:bidi="ar-EG"/>
              </w:rPr>
            </w:pPr>
            <w:r>
              <w:rPr>
                <w:rFonts w:hint="cs"/>
                <w:sz w:val="16"/>
                <w:szCs w:val="24"/>
                <w:rtl/>
                <w:lang w:val="en-ZW" w:bidi="ar-EG"/>
              </w:rPr>
              <w:t>2004</w:t>
            </w:r>
          </w:p>
        </w:tc>
        <w:tc>
          <w:tcPr>
            <w:tcW w:w="2160" w:type="dxa"/>
            <w:shd w:val="clear" w:color="auto" w:fill="auto"/>
          </w:tcPr>
          <w:p w:rsidR="00926593" w:rsidRPr="00926593" w:rsidRDefault="00926593" w:rsidP="00926593">
            <w:pPr>
              <w:spacing w:before="40" w:after="80" w:line="240" w:lineRule="exact"/>
              <w:rPr>
                <w:rFonts w:hint="cs"/>
                <w:sz w:val="16"/>
                <w:szCs w:val="24"/>
                <w:rtl/>
                <w:lang w:val="en-ZW" w:bidi="ar-EG"/>
              </w:rPr>
            </w:pPr>
            <w:r w:rsidRPr="00926593">
              <w:rPr>
                <w:rFonts w:hint="cs"/>
                <w:sz w:val="16"/>
                <w:szCs w:val="24"/>
                <w:rtl/>
                <w:lang w:val="en-ZW" w:bidi="ar-EG"/>
              </w:rPr>
              <w:t>17.1</w:t>
            </w:r>
          </w:p>
        </w:tc>
        <w:tc>
          <w:tcPr>
            <w:tcW w:w="2160" w:type="dxa"/>
            <w:shd w:val="clear" w:color="auto" w:fill="auto"/>
          </w:tcPr>
          <w:p w:rsidR="00926593" w:rsidRPr="00926593" w:rsidRDefault="00926593" w:rsidP="00926593">
            <w:pPr>
              <w:spacing w:before="40" w:after="80" w:line="240" w:lineRule="exact"/>
              <w:rPr>
                <w:rFonts w:hint="cs"/>
                <w:sz w:val="16"/>
                <w:szCs w:val="24"/>
                <w:rtl/>
                <w:lang w:val="en-ZW" w:bidi="ar-EG"/>
              </w:rPr>
            </w:pPr>
            <w:r w:rsidRPr="00926593">
              <w:rPr>
                <w:rFonts w:hint="cs"/>
                <w:sz w:val="16"/>
                <w:szCs w:val="24"/>
                <w:rtl/>
                <w:lang w:val="en-ZW" w:bidi="ar-EG"/>
              </w:rPr>
              <w:t>6.2</w:t>
            </w:r>
          </w:p>
        </w:tc>
        <w:tc>
          <w:tcPr>
            <w:tcW w:w="2161" w:type="dxa"/>
            <w:shd w:val="clear" w:color="auto" w:fill="auto"/>
          </w:tcPr>
          <w:p w:rsidR="00926593" w:rsidRPr="00926593" w:rsidRDefault="00926593" w:rsidP="00926593">
            <w:pPr>
              <w:spacing w:before="40" w:after="80" w:line="240" w:lineRule="exact"/>
              <w:rPr>
                <w:rFonts w:hint="cs"/>
                <w:sz w:val="16"/>
                <w:szCs w:val="24"/>
                <w:rtl/>
                <w:lang w:val="en-ZW" w:bidi="ar-EG"/>
              </w:rPr>
            </w:pPr>
            <w:r w:rsidRPr="00926593">
              <w:rPr>
                <w:rFonts w:hint="cs"/>
                <w:sz w:val="16"/>
                <w:szCs w:val="24"/>
                <w:rtl/>
                <w:lang w:val="en-ZW" w:bidi="ar-EG"/>
              </w:rPr>
              <w:t>13.8</w:t>
            </w:r>
          </w:p>
        </w:tc>
      </w:tr>
      <w:tr w:rsidR="00926593" w:rsidRPr="006D2BD1">
        <w:tblPrEx>
          <w:tblCellMar>
            <w:top w:w="0" w:type="dxa"/>
            <w:bottom w:w="0" w:type="dxa"/>
          </w:tblCellMar>
        </w:tblPrEx>
        <w:trPr>
          <w:cantSplit/>
          <w:jc w:val="center"/>
        </w:trPr>
        <w:tc>
          <w:tcPr>
            <w:tcW w:w="2159" w:type="dxa"/>
            <w:tcBorders>
              <w:bottom w:val="single" w:sz="12" w:space="0" w:color="auto"/>
            </w:tcBorders>
            <w:shd w:val="clear" w:color="auto" w:fill="auto"/>
            <w:vAlign w:val="bottom"/>
          </w:tcPr>
          <w:p w:rsidR="00926593" w:rsidRPr="006D2BD1" w:rsidRDefault="00926593" w:rsidP="009E690B">
            <w:pPr>
              <w:spacing w:before="40" w:after="80" w:line="240" w:lineRule="exact"/>
              <w:rPr>
                <w:rFonts w:hint="cs"/>
                <w:sz w:val="16"/>
                <w:szCs w:val="24"/>
                <w:rtl/>
                <w:lang w:val="en-ZW" w:bidi="ar-EG"/>
              </w:rPr>
            </w:pPr>
            <w:r>
              <w:rPr>
                <w:rFonts w:hint="cs"/>
                <w:sz w:val="16"/>
                <w:szCs w:val="24"/>
                <w:rtl/>
                <w:lang w:val="en-ZW" w:bidi="ar-EG"/>
              </w:rPr>
              <w:t>2005</w:t>
            </w:r>
          </w:p>
        </w:tc>
        <w:tc>
          <w:tcPr>
            <w:tcW w:w="2160" w:type="dxa"/>
            <w:tcBorders>
              <w:bottom w:val="single" w:sz="12" w:space="0" w:color="auto"/>
            </w:tcBorders>
            <w:shd w:val="clear" w:color="auto" w:fill="auto"/>
          </w:tcPr>
          <w:p w:rsidR="00926593" w:rsidRPr="00926593" w:rsidRDefault="00926593" w:rsidP="00926593">
            <w:pPr>
              <w:spacing w:before="40" w:after="80" w:line="240" w:lineRule="exact"/>
              <w:rPr>
                <w:rFonts w:hint="cs"/>
                <w:sz w:val="16"/>
                <w:szCs w:val="24"/>
                <w:rtl/>
                <w:lang w:val="en-ZW" w:bidi="ar-EG"/>
              </w:rPr>
            </w:pPr>
            <w:r w:rsidRPr="00926593">
              <w:rPr>
                <w:rFonts w:hint="cs"/>
                <w:sz w:val="16"/>
                <w:szCs w:val="24"/>
                <w:rtl/>
                <w:lang w:val="en-ZW" w:bidi="ar-EG"/>
              </w:rPr>
              <w:t>17.3</w:t>
            </w:r>
          </w:p>
        </w:tc>
        <w:tc>
          <w:tcPr>
            <w:tcW w:w="2160" w:type="dxa"/>
            <w:tcBorders>
              <w:bottom w:val="single" w:sz="12" w:space="0" w:color="auto"/>
            </w:tcBorders>
            <w:shd w:val="clear" w:color="auto" w:fill="auto"/>
          </w:tcPr>
          <w:p w:rsidR="00926593" w:rsidRPr="00926593" w:rsidRDefault="00926593" w:rsidP="00926593">
            <w:pPr>
              <w:spacing w:before="40" w:after="80" w:line="240" w:lineRule="exact"/>
              <w:rPr>
                <w:rFonts w:hint="cs"/>
                <w:sz w:val="16"/>
                <w:szCs w:val="24"/>
                <w:rtl/>
                <w:lang w:val="en-ZW" w:bidi="ar-EG"/>
              </w:rPr>
            </w:pPr>
            <w:r w:rsidRPr="00926593">
              <w:rPr>
                <w:rFonts w:hint="cs"/>
                <w:sz w:val="16"/>
                <w:szCs w:val="24"/>
                <w:rtl/>
                <w:lang w:val="en-ZW" w:bidi="ar-EG"/>
              </w:rPr>
              <w:t>4.3</w:t>
            </w:r>
          </w:p>
        </w:tc>
        <w:tc>
          <w:tcPr>
            <w:tcW w:w="2161" w:type="dxa"/>
            <w:tcBorders>
              <w:bottom w:val="single" w:sz="12" w:space="0" w:color="auto"/>
            </w:tcBorders>
            <w:shd w:val="clear" w:color="auto" w:fill="auto"/>
          </w:tcPr>
          <w:p w:rsidR="00926593" w:rsidRPr="00926593" w:rsidRDefault="00926593" w:rsidP="00926593">
            <w:pPr>
              <w:spacing w:before="40" w:after="80" w:line="240" w:lineRule="exact"/>
              <w:rPr>
                <w:rFonts w:hint="cs"/>
                <w:sz w:val="16"/>
                <w:szCs w:val="24"/>
                <w:rtl/>
                <w:lang w:val="en-ZW" w:bidi="ar-EG"/>
              </w:rPr>
            </w:pPr>
            <w:r w:rsidRPr="00926593">
              <w:rPr>
                <w:rFonts w:hint="cs"/>
                <w:sz w:val="16"/>
                <w:szCs w:val="24"/>
                <w:rtl/>
                <w:lang w:val="en-ZW" w:bidi="ar-EG"/>
              </w:rPr>
              <w:t>13.3</w:t>
            </w:r>
          </w:p>
        </w:tc>
      </w:tr>
    </w:tbl>
    <w:p w:rsidR="0023323D" w:rsidRPr="0023323D" w:rsidRDefault="0023323D" w:rsidP="0023323D">
      <w:pPr>
        <w:pStyle w:val="SingleTxt"/>
        <w:spacing w:after="0" w:line="120" w:lineRule="exact"/>
        <w:rPr>
          <w:rFonts w:hint="cs"/>
          <w:b/>
          <w:bCs/>
          <w:sz w:val="10"/>
          <w:rtl/>
          <w:lang w:val="en-ZW" w:bidi="ar-SY"/>
        </w:rPr>
      </w:pPr>
    </w:p>
    <w:p w:rsidR="00766883" w:rsidRPr="00766883" w:rsidRDefault="0023323D" w:rsidP="004C44C5">
      <w:pPr>
        <w:pStyle w:val="FootnoteText"/>
        <w:tabs>
          <w:tab w:val="clear" w:pos="418"/>
          <w:tab w:val="right" w:pos="1915"/>
          <w:tab w:val="left" w:pos="2491"/>
          <w:tab w:val="left" w:pos="2966"/>
          <w:tab w:val="left" w:pos="3442"/>
          <w:tab w:val="left" w:pos="3917"/>
        </w:tabs>
        <w:spacing w:after="80"/>
        <w:ind w:left="1290" w:right="1267" w:hanging="23"/>
        <w:rPr>
          <w:rFonts w:hint="cs"/>
          <w:rtl/>
          <w:lang w:val="en-ZW" w:bidi="ar-SY"/>
        </w:rPr>
      </w:pPr>
      <w:r>
        <w:rPr>
          <w:rFonts w:hint="cs"/>
          <w:rtl/>
          <w:lang w:val="en-ZW" w:bidi="ar-SY"/>
        </w:rPr>
        <w:tab/>
      </w:r>
      <w:r w:rsidR="00766883" w:rsidRPr="00766883">
        <w:rPr>
          <w:rFonts w:hint="cs"/>
          <w:rtl/>
          <w:lang w:val="en-ZW" w:bidi="ar-SY"/>
        </w:rPr>
        <w:t>عنصر العاملين لحسابهم الخاص يتكون من الأشخاص الذين يعملون لحسابهم الخاص بدون عاملين والعاملين لحسابهم الخاص مع عاملين.</w:t>
      </w:r>
    </w:p>
    <w:p w:rsidR="00766883" w:rsidRPr="00766883" w:rsidRDefault="00766883" w:rsidP="00616847">
      <w:pPr>
        <w:pStyle w:val="FootnoteText"/>
        <w:tabs>
          <w:tab w:val="clear" w:pos="418"/>
          <w:tab w:val="right" w:pos="1915"/>
          <w:tab w:val="left" w:pos="2016"/>
          <w:tab w:val="left" w:pos="2491"/>
          <w:tab w:val="left" w:pos="2966"/>
          <w:tab w:val="left" w:pos="3442"/>
          <w:tab w:val="left" w:pos="3917"/>
        </w:tabs>
        <w:spacing w:after="80"/>
        <w:ind w:left="2030" w:right="1267" w:hanging="763"/>
        <w:rPr>
          <w:rFonts w:hint="cs"/>
          <w:rtl/>
          <w:lang w:val="en-ZW" w:bidi="ar-SY"/>
        </w:rPr>
      </w:pPr>
      <w:r w:rsidRPr="0023323D">
        <w:rPr>
          <w:rFonts w:hint="cs"/>
          <w:i/>
          <w:iCs/>
          <w:rtl/>
          <w:lang w:val="en-ZW" w:bidi="ar-SY"/>
        </w:rPr>
        <w:t>المصدر</w:t>
      </w:r>
      <w:r w:rsidRPr="00766883">
        <w:rPr>
          <w:rFonts w:hint="cs"/>
          <w:rtl/>
          <w:lang w:val="en-ZW" w:bidi="ar-SY"/>
        </w:rPr>
        <w:t xml:space="preserve">: مكتب الإحصاء الوطني: مؤشرات رئيسية </w:t>
      </w:r>
      <w:r w:rsidR="00616847">
        <w:rPr>
          <w:rFonts w:hint="cs"/>
          <w:rtl/>
          <w:lang w:val="en-ZW" w:bidi="ar-SY"/>
        </w:rPr>
        <w:t>في</w:t>
      </w:r>
      <w:r w:rsidRPr="00766883">
        <w:rPr>
          <w:rFonts w:hint="cs"/>
          <w:rtl/>
          <w:lang w:val="en-ZW" w:bidi="ar-SY"/>
        </w:rPr>
        <w:t xml:space="preserve"> سوق العمل، تموز/يوليه 2006، 147/2006.</w:t>
      </w:r>
    </w:p>
    <w:p w:rsidR="00926593" w:rsidRPr="00926593" w:rsidRDefault="00926593" w:rsidP="00926593">
      <w:pPr>
        <w:pStyle w:val="SingleTxt"/>
        <w:spacing w:after="0" w:line="120" w:lineRule="exact"/>
        <w:rPr>
          <w:rFonts w:hint="cs"/>
          <w:sz w:val="10"/>
          <w:rtl/>
          <w:lang w:val="en-ZW" w:bidi="ar-SY"/>
        </w:rPr>
      </w:pPr>
    </w:p>
    <w:p w:rsidR="00766883" w:rsidRPr="00766883" w:rsidRDefault="00926593" w:rsidP="0023323D">
      <w:pPr>
        <w:pStyle w:val="SingleTxt"/>
        <w:rPr>
          <w:rFonts w:hint="cs"/>
          <w:rtl/>
          <w:lang w:val="en-ZW" w:bidi="ar-SY"/>
        </w:rPr>
      </w:pPr>
      <w:r>
        <w:rPr>
          <w:rFonts w:hint="cs"/>
          <w:rtl/>
          <w:lang w:val="en-ZW" w:bidi="ar-SY"/>
        </w:rPr>
        <w:tab/>
      </w:r>
      <w:r w:rsidR="00766883" w:rsidRPr="00766883">
        <w:rPr>
          <w:rFonts w:hint="cs"/>
          <w:rtl/>
          <w:lang w:val="en-ZW" w:bidi="ar-SY"/>
        </w:rPr>
        <w:t xml:space="preserve">في 2005 بلغ مجموع الأشخاص العاملين لحسابهم الخاص (مع أو بدون العاملين) </w:t>
      </w:r>
      <w:r w:rsidR="0023323D">
        <w:rPr>
          <w:rFonts w:hint="cs"/>
          <w:rtl/>
          <w:lang w:val="en-ZW" w:bidi="ar-SY"/>
        </w:rPr>
        <w:t>380 20</w:t>
      </w:r>
      <w:r w:rsidR="00766883" w:rsidRPr="00766883">
        <w:rPr>
          <w:rFonts w:hint="cs"/>
          <w:rtl/>
          <w:lang w:val="en-ZW" w:bidi="ar-SY"/>
        </w:rPr>
        <w:t>. ويعادل ذلك 13.7</w:t>
      </w:r>
      <w:r w:rsidR="00C32FE3">
        <w:rPr>
          <w:rFonts w:hint="cs"/>
          <w:rtl/>
          <w:lang w:val="en-ZW" w:bidi="ar-SY"/>
        </w:rPr>
        <w:t xml:space="preserve"> </w:t>
      </w:r>
      <w:r w:rsidR="00DB7A52">
        <w:rPr>
          <w:rFonts w:hint="cs"/>
          <w:rtl/>
          <w:lang w:val="en-ZW" w:bidi="ar-SY"/>
        </w:rPr>
        <w:t>في المائة</w:t>
      </w:r>
      <w:r w:rsidR="00C32FE3">
        <w:rPr>
          <w:rFonts w:hint="cs"/>
          <w:rtl/>
          <w:lang w:val="en-ZW" w:bidi="ar-SY"/>
        </w:rPr>
        <w:t xml:space="preserve"> </w:t>
      </w:r>
      <w:r w:rsidR="00766883" w:rsidRPr="00766883">
        <w:rPr>
          <w:rFonts w:hint="cs"/>
          <w:rtl/>
          <w:lang w:val="en-ZW" w:bidi="ar-SY"/>
        </w:rPr>
        <w:t>من القوة الع</w:t>
      </w:r>
      <w:r w:rsidR="0023323D">
        <w:rPr>
          <w:rFonts w:hint="cs"/>
          <w:rtl/>
          <w:lang w:val="en-ZW" w:bidi="ar-SY"/>
        </w:rPr>
        <w:t>املة، التي كانت 86.5</w:t>
      </w:r>
      <w:r w:rsidR="00C32FE3">
        <w:rPr>
          <w:rFonts w:hint="cs"/>
          <w:rtl/>
          <w:lang w:val="en-ZW" w:bidi="ar-SY"/>
        </w:rPr>
        <w:t xml:space="preserve"> </w:t>
      </w:r>
      <w:r w:rsidR="00DB7A52">
        <w:rPr>
          <w:rFonts w:hint="cs"/>
          <w:rtl/>
          <w:lang w:val="en-ZW" w:bidi="ar-SY"/>
        </w:rPr>
        <w:t>في المائة</w:t>
      </w:r>
      <w:r w:rsidR="00C32FE3">
        <w:rPr>
          <w:rFonts w:hint="cs"/>
          <w:rtl/>
          <w:lang w:val="en-ZW" w:bidi="ar-SY"/>
        </w:rPr>
        <w:t xml:space="preserve"> </w:t>
      </w:r>
      <w:r w:rsidR="0023323D">
        <w:rPr>
          <w:rFonts w:hint="cs"/>
          <w:rtl/>
          <w:lang w:val="en-ZW" w:bidi="ar-SY"/>
        </w:rPr>
        <w:t>و</w:t>
      </w:r>
      <w:r w:rsidR="0023323D">
        <w:rPr>
          <w:rFonts w:hint="eastAsia"/>
          <w:rtl/>
          <w:lang w:val="en-ZW" w:bidi="ar-SY"/>
        </w:rPr>
        <w:t> </w:t>
      </w:r>
      <w:r w:rsidR="00766883" w:rsidRPr="00766883">
        <w:rPr>
          <w:rFonts w:hint="cs"/>
          <w:rtl/>
          <w:lang w:val="en-ZW" w:bidi="ar-SY"/>
        </w:rPr>
        <w:t>13.5</w:t>
      </w:r>
      <w:r w:rsidR="00C32FE3">
        <w:rPr>
          <w:rFonts w:hint="cs"/>
          <w:rtl/>
          <w:lang w:val="en-ZW" w:bidi="ar-SY"/>
        </w:rPr>
        <w:t xml:space="preserve"> </w:t>
      </w:r>
      <w:r w:rsidR="00DB7A52">
        <w:rPr>
          <w:rFonts w:hint="cs"/>
          <w:rtl/>
          <w:lang w:val="en-ZW" w:bidi="ar-SY"/>
        </w:rPr>
        <w:t>في المائة</w:t>
      </w:r>
      <w:r w:rsidR="00C32FE3">
        <w:rPr>
          <w:rFonts w:hint="cs"/>
          <w:rtl/>
          <w:lang w:val="en-ZW" w:bidi="ar-SY"/>
        </w:rPr>
        <w:t xml:space="preserve"> </w:t>
      </w:r>
      <w:r w:rsidR="00766883" w:rsidRPr="00766883">
        <w:rPr>
          <w:rFonts w:hint="cs"/>
          <w:rtl/>
          <w:lang w:val="en-ZW" w:bidi="ar-SY"/>
        </w:rPr>
        <w:t>من الذكور والإناث على التوالي. وسُجِّلت زيادة في العاملين لحسابهم الخاص بلغت 11.2</w:t>
      </w:r>
      <w:r w:rsidR="00C32FE3">
        <w:rPr>
          <w:rFonts w:hint="cs"/>
          <w:rtl/>
          <w:lang w:val="en-ZW" w:bidi="ar-SY"/>
        </w:rPr>
        <w:t xml:space="preserve"> </w:t>
      </w:r>
      <w:r w:rsidR="00DB7A52">
        <w:rPr>
          <w:rFonts w:hint="cs"/>
          <w:rtl/>
          <w:lang w:val="en-ZW" w:bidi="ar-SY"/>
        </w:rPr>
        <w:t>في المائة</w:t>
      </w:r>
      <w:r w:rsidR="00C32FE3">
        <w:rPr>
          <w:rFonts w:hint="cs"/>
          <w:rtl/>
          <w:lang w:val="en-ZW" w:bidi="ar-SY"/>
        </w:rPr>
        <w:t xml:space="preserve"> </w:t>
      </w:r>
      <w:r w:rsidR="00766883" w:rsidRPr="00766883">
        <w:rPr>
          <w:rFonts w:hint="cs"/>
          <w:rtl/>
          <w:lang w:val="en-ZW" w:bidi="ar-SY"/>
        </w:rPr>
        <w:t xml:space="preserve">بين 2000 و 2005، وهي </w:t>
      </w:r>
      <w:r w:rsidR="0023323D">
        <w:rPr>
          <w:rFonts w:hint="cs"/>
          <w:rtl/>
          <w:lang w:val="en-ZW" w:bidi="ar-SY"/>
        </w:rPr>
        <w:t>زيادة 10.8</w:t>
      </w:r>
      <w:r w:rsidR="00C32FE3">
        <w:rPr>
          <w:rFonts w:hint="cs"/>
          <w:rtl/>
          <w:lang w:val="en-ZW" w:bidi="ar-SY"/>
        </w:rPr>
        <w:t xml:space="preserve"> </w:t>
      </w:r>
      <w:r w:rsidR="00DB7A52">
        <w:rPr>
          <w:rFonts w:hint="cs"/>
          <w:rtl/>
          <w:lang w:val="en-ZW" w:bidi="ar-SY"/>
        </w:rPr>
        <w:t>في المائة</w:t>
      </w:r>
      <w:r w:rsidR="00C32FE3">
        <w:rPr>
          <w:rFonts w:hint="cs"/>
          <w:rtl/>
          <w:lang w:val="en-ZW" w:bidi="ar-SY"/>
        </w:rPr>
        <w:t xml:space="preserve"> </w:t>
      </w:r>
      <w:r w:rsidR="0023323D">
        <w:rPr>
          <w:rFonts w:hint="cs"/>
          <w:rtl/>
          <w:lang w:val="en-ZW" w:bidi="ar-SY"/>
        </w:rPr>
        <w:t>من الذكور و</w:t>
      </w:r>
      <w:r w:rsidR="0023323D">
        <w:rPr>
          <w:rFonts w:hint="eastAsia"/>
          <w:rtl/>
          <w:lang w:val="en-ZW" w:bidi="ar-SY"/>
        </w:rPr>
        <w:t> </w:t>
      </w:r>
      <w:r w:rsidR="00766883" w:rsidRPr="00766883">
        <w:rPr>
          <w:rFonts w:hint="cs"/>
          <w:rtl/>
          <w:lang w:val="en-ZW" w:bidi="ar-SY"/>
        </w:rPr>
        <w:t>5.2</w:t>
      </w:r>
      <w:r w:rsidR="00C32FE3">
        <w:rPr>
          <w:rFonts w:hint="cs"/>
          <w:rtl/>
          <w:lang w:val="en-ZW" w:bidi="ar-SY"/>
        </w:rPr>
        <w:t xml:space="preserve"> </w:t>
      </w:r>
      <w:r w:rsidR="00DB7A52">
        <w:rPr>
          <w:rFonts w:hint="cs"/>
          <w:rtl/>
          <w:lang w:val="en-ZW" w:bidi="ar-SY"/>
        </w:rPr>
        <w:t>في المائة</w:t>
      </w:r>
      <w:r w:rsidR="00C32FE3">
        <w:rPr>
          <w:rFonts w:hint="cs"/>
          <w:rtl/>
          <w:lang w:val="en-ZW" w:bidi="ar-SY"/>
        </w:rPr>
        <w:t xml:space="preserve"> </w:t>
      </w:r>
      <w:r w:rsidR="00766883" w:rsidRPr="00766883">
        <w:rPr>
          <w:rFonts w:hint="cs"/>
          <w:rtl/>
          <w:lang w:val="en-ZW" w:bidi="ar-SY"/>
        </w:rPr>
        <w:t>من الإناث.</w:t>
      </w:r>
    </w:p>
    <w:p w:rsidR="00EC171E" w:rsidRPr="00EC171E" w:rsidRDefault="00EC171E" w:rsidP="00EC171E">
      <w:pPr>
        <w:pStyle w:val="H23"/>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jc w:val="lowKashida"/>
        <w:rPr>
          <w:rFonts w:hint="cs"/>
          <w:sz w:val="10"/>
          <w:rtl/>
          <w:lang w:val="en-ZW" w:bidi="ar-SY"/>
        </w:rPr>
      </w:pPr>
    </w:p>
    <w:p w:rsidR="00766883" w:rsidRPr="00766883" w:rsidRDefault="00926593" w:rsidP="00926593">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val="en-ZW" w:bidi="ar-SY"/>
        </w:rPr>
      </w:pPr>
      <w:r>
        <w:rPr>
          <w:rFonts w:hint="cs"/>
          <w:rtl/>
          <w:lang w:val="en-ZW" w:bidi="ar-SY"/>
        </w:rPr>
        <w:tab/>
        <w:t>11-8</w:t>
      </w:r>
      <w:r w:rsidR="00766883" w:rsidRPr="00766883">
        <w:rPr>
          <w:rFonts w:hint="cs"/>
          <w:rtl/>
          <w:lang w:val="en-ZW" w:bidi="ar-SY"/>
        </w:rPr>
        <w:tab/>
        <w:t>المرأة في أعمال الإدارة</w:t>
      </w:r>
    </w:p>
    <w:p w:rsidR="00766883" w:rsidRPr="00766883" w:rsidRDefault="00926593" w:rsidP="00766883">
      <w:pPr>
        <w:pStyle w:val="SingleTxt"/>
        <w:rPr>
          <w:rFonts w:hint="cs"/>
          <w:rtl/>
          <w:lang w:val="en-ZW" w:bidi="ar-SY"/>
        </w:rPr>
      </w:pPr>
      <w:r>
        <w:rPr>
          <w:rFonts w:hint="cs"/>
          <w:rtl/>
          <w:lang w:val="en-ZW" w:bidi="ar-SY"/>
        </w:rPr>
        <w:tab/>
      </w:r>
      <w:r w:rsidR="00766883" w:rsidRPr="00766883">
        <w:rPr>
          <w:rFonts w:hint="cs"/>
          <w:rtl/>
          <w:lang w:val="en-ZW" w:bidi="ar-SY"/>
        </w:rPr>
        <w:t>ما زال تمثيل المرأة في صنع القرار وعلى مستوى الإدارة منخفضا جدا في الجزر المالطية. بيد أن من المتوخى أن تكون النساء بعدد أكبر مستعدات، خلال سنوات قليلة، إذ انهن يشكلن</w:t>
      </w:r>
      <w:r w:rsidR="00C32FE3">
        <w:rPr>
          <w:rFonts w:hint="cs"/>
          <w:rtl/>
          <w:lang w:val="en-ZW" w:bidi="ar-SY"/>
        </w:rPr>
        <w:t xml:space="preserve"> </w:t>
      </w:r>
      <w:r w:rsidR="00766883" w:rsidRPr="00766883">
        <w:rPr>
          <w:rFonts w:hint="cs"/>
          <w:rtl/>
          <w:lang w:val="en-ZW" w:bidi="ar-SY"/>
        </w:rPr>
        <w:t>فعلا أكثر من نصف الأشخاص ذوي التعليم الجامعي، وازدياد عدد الإناث اللواتي هن على مساراتهن المهنية، لتولي مناصبهن الإدارية. في الوقت الراهن، تحتل مالطة أسفل قائمة الإناث اللواتي يشغلن مناصب إدارية في الاتحاد الأوروبي 25 بنسبة تبلغ 14.5</w:t>
      </w:r>
      <w:r w:rsidR="00C32FE3">
        <w:rPr>
          <w:rFonts w:hint="cs"/>
          <w:rtl/>
          <w:lang w:val="en-ZW" w:bidi="ar-SY"/>
        </w:rPr>
        <w:t xml:space="preserve"> </w:t>
      </w:r>
      <w:r w:rsidR="00DB7A52">
        <w:rPr>
          <w:rFonts w:hint="cs"/>
          <w:rtl/>
          <w:lang w:val="en-ZW" w:bidi="ar-SY"/>
        </w:rPr>
        <w:t xml:space="preserve">في المائة </w:t>
      </w:r>
      <w:r>
        <w:rPr>
          <w:rFonts w:hint="cs"/>
          <w:vertAlign w:val="superscript"/>
          <w:rtl/>
          <w:lang w:val="en-ZW" w:bidi="ar-SY"/>
        </w:rPr>
        <w:t>(58)</w:t>
      </w:r>
      <w:r>
        <w:rPr>
          <w:rFonts w:hint="cs"/>
          <w:rtl/>
          <w:lang w:val="en-ZW" w:bidi="ar-SY"/>
        </w:rPr>
        <w:t>.</w:t>
      </w:r>
    </w:p>
    <w:p w:rsidR="00766883" w:rsidRPr="00766883" w:rsidRDefault="00926593" w:rsidP="00766883">
      <w:pPr>
        <w:pStyle w:val="SingleTxt"/>
        <w:rPr>
          <w:rFonts w:hint="cs"/>
          <w:rtl/>
          <w:lang w:val="en-ZW" w:bidi="ar-SY"/>
        </w:rPr>
      </w:pPr>
      <w:r>
        <w:rPr>
          <w:rFonts w:hint="cs"/>
          <w:rtl/>
          <w:lang w:val="en-ZW" w:bidi="ar-SY"/>
        </w:rPr>
        <w:tab/>
      </w:r>
      <w:r w:rsidR="00766883" w:rsidRPr="00766883">
        <w:rPr>
          <w:rFonts w:hint="cs"/>
          <w:rtl/>
          <w:lang w:val="en-ZW" w:bidi="ar-SY"/>
        </w:rPr>
        <w:t>يزيد عدد النساء في التعليم الجامعي عن عدد الرجال. تعكس هذه الحالة النسبة الكمية بين الرجال والنساء، نظرا إلى أن النساء يشكلن أغلبية السكان. وعلى الرغم من ذلك فإن هذه النتيجة لا تنعكس في اقتصاد العمالة، والقفزة الكمية المنجزة في التعليم ليست ترجمة إلى قفزة نوعية في الميدان الاقتصادي.</w:t>
      </w:r>
    </w:p>
    <w:p w:rsidR="00766883" w:rsidRPr="00766883" w:rsidRDefault="00926593" w:rsidP="00766883">
      <w:pPr>
        <w:pStyle w:val="SingleTxt"/>
        <w:rPr>
          <w:rFonts w:hint="cs"/>
          <w:rtl/>
          <w:lang w:val="en-ZW" w:bidi="ar-SY"/>
        </w:rPr>
      </w:pPr>
      <w:r>
        <w:rPr>
          <w:rFonts w:hint="cs"/>
          <w:rtl/>
          <w:lang w:val="en-ZW" w:bidi="ar-SY"/>
        </w:rPr>
        <w:tab/>
      </w:r>
      <w:r w:rsidR="00766883" w:rsidRPr="00766883">
        <w:rPr>
          <w:rFonts w:hint="cs"/>
          <w:rtl/>
          <w:lang w:val="en-ZW" w:bidi="ar-SY"/>
        </w:rPr>
        <w:t>إن نسبة التأنيث التي تشير إلى عدد النساء لكل مئة رجل في فئة محددة منخفضة بالنسبة إلى النساء اللواتي يشغلن مناصب عالية في صنع القرار. والنسبة المئوية للنساء في الدرجات العليا وكبار الموظفين الأكاديميين في التعليم الجامعي لم تتجاوز أبدا ثلث الرجال. ومحليا ثمة وعي قوي بمستوى التباين العمودي بين الباحثين والأفراد الفنيين.</w:t>
      </w:r>
    </w:p>
    <w:p w:rsidR="00926593" w:rsidRPr="00926593" w:rsidRDefault="00926593" w:rsidP="00926593">
      <w:pPr>
        <w:pStyle w:val="SingleTxt"/>
        <w:spacing w:after="0" w:line="120" w:lineRule="exact"/>
        <w:rPr>
          <w:rFonts w:hint="cs"/>
          <w:sz w:val="10"/>
          <w:rtl/>
          <w:lang w:val="en-ZW" w:bidi="ar-SY"/>
        </w:rPr>
      </w:pPr>
    </w:p>
    <w:p w:rsidR="00766883" w:rsidRPr="00EC171E" w:rsidRDefault="00926593" w:rsidP="00926593">
      <w:pPr>
        <w:pStyle w:val="SingleTxt"/>
        <w:rPr>
          <w:rFonts w:hint="cs"/>
          <w:b/>
          <w:bCs/>
          <w:rtl/>
          <w:lang w:val="en-ZW" w:bidi="ar-SY"/>
        </w:rPr>
      </w:pPr>
      <w:r w:rsidRPr="00EC171E">
        <w:rPr>
          <w:rFonts w:hint="cs"/>
          <w:b/>
          <w:bCs/>
          <w:rtl/>
          <w:lang w:val="en-ZW" w:bidi="ar-SY"/>
        </w:rPr>
        <w:t>الجدول 11-18</w:t>
      </w:r>
      <w:r w:rsidR="00C32FE3">
        <w:rPr>
          <w:rFonts w:hint="cs"/>
          <w:b/>
          <w:bCs/>
          <w:rtl/>
          <w:lang w:val="en-ZW" w:bidi="ar-SY"/>
        </w:rPr>
        <w:t xml:space="preserve"> </w:t>
      </w:r>
      <w:r w:rsidR="00766883" w:rsidRPr="00EC171E">
        <w:rPr>
          <w:rFonts w:hint="cs"/>
          <w:b/>
          <w:bCs/>
          <w:rtl/>
          <w:lang w:val="en-ZW" w:bidi="ar-SY"/>
        </w:rPr>
        <w:t>اللجان والمجالس والهيئات والمحاكم</w:t>
      </w:r>
    </w:p>
    <w:p w:rsidR="00565640" w:rsidRDefault="00766883" w:rsidP="004C44C5">
      <w:pPr>
        <w:pStyle w:val="SingleTxt"/>
        <w:jc w:val="center"/>
        <w:rPr>
          <w:rFonts w:hint="cs"/>
          <w:b/>
          <w:bCs/>
          <w:rtl/>
          <w:lang w:val="en-ZW" w:bidi="ar-SY"/>
        </w:rPr>
      </w:pPr>
      <w:r w:rsidRPr="007228D8">
        <w:rPr>
          <w:rFonts w:hint="cs"/>
          <w:b/>
          <w:bCs/>
          <w:rtl/>
          <w:lang w:val="en-ZW" w:bidi="ar-SY"/>
        </w:rPr>
        <w:t>تمثيل الذكور والإناث</w:t>
      </w:r>
    </w:p>
    <w:p w:rsidR="00766883" w:rsidRPr="007228D8" w:rsidRDefault="00766883" w:rsidP="004C44C5">
      <w:pPr>
        <w:pStyle w:val="SingleTxt"/>
        <w:jc w:val="center"/>
        <w:rPr>
          <w:rFonts w:hint="cs"/>
          <w:b/>
          <w:bCs/>
          <w:rtl/>
          <w:lang w:val="en-ZW" w:bidi="ar-SY"/>
        </w:rPr>
      </w:pPr>
      <w:r w:rsidRPr="007228D8">
        <w:rPr>
          <w:rFonts w:hint="cs"/>
          <w:b/>
          <w:bCs/>
          <w:rtl/>
          <w:lang w:val="en-ZW" w:bidi="ar-SY"/>
        </w:rPr>
        <w:t>2006</w:t>
      </w:r>
    </w:p>
    <w:p w:rsidR="00766883" w:rsidRPr="00766883" w:rsidRDefault="00766883" w:rsidP="004C44C5">
      <w:pPr>
        <w:pStyle w:val="SingleTxt"/>
        <w:jc w:val="center"/>
        <w:rPr>
          <w:rFonts w:hint="cs"/>
          <w:b/>
          <w:bCs/>
          <w:rtl/>
          <w:lang w:val="en-ZW" w:bidi="ar-SY"/>
        </w:rPr>
      </w:pPr>
      <w:r w:rsidRPr="00766883">
        <w:rPr>
          <w:rFonts w:hint="cs"/>
          <w:b/>
          <w:bCs/>
          <w:rtl/>
          <w:lang w:val="en-ZW" w:bidi="ar-SY"/>
        </w:rPr>
        <w:t>الأعضاء</w:t>
      </w:r>
    </w:p>
    <w:tbl>
      <w:tblPr>
        <w:bidiVisual/>
        <w:tblW w:w="8640" w:type="dxa"/>
        <w:jc w:val="center"/>
        <w:tblLayout w:type="fixed"/>
        <w:tblCellMar>
          <w:left w:w="0" w:type="dxa"/>
          <w:right w:w="0" w:type="dxa"/>
        </w:tblCellMar>
        <w:tblLook w:val="0000" w:firstRow="0" w:lastRow="0" w:firstColumn="0" w:lastColumn="0" w:noHBand="0" w:noVBand="0"/>
      </w:tblPr>
      <w:tblGrid>
        <w:gridCol w:w="1726"/>
        <w:gridCol w:w="1728"/>
        <w:gridCol w:w="1728"/>
        <w:gridCol w:w="1729"/>
        <w:gridCol w:w="1729"/>
      </w:tblGrid>
      <w:tr w:rsidR="004C44C5" w:rsidRPr="006D2BD1">
        <w:tblPrEx>
          <w:tblCellMar>
            <w:top w:w="0" w:type="dxa"/>
            <w:bottom w:w="0" w:type="dxa"/>
          </w:tblCellMar>
        </w:tblPrEx>
        <w:trPr>
          <w:cantSplit/>
          <w:tblHeader/>
          <w:jc w:val="center"/>
        </w:trPr>
        <w:tc>
          <w:tcPr>
            <w:tcW w:w="1726" w:type="dxa"/>
            <w:tcBorders>
              <w:top w:val="single" w:sz="4" w:space="0" w:color="auto"/>
            </w:tcBorders>
            <w:shd w:val="clear" w:color="auto" w:fill="auto"/>
            <w:tcMar>
              <w:left w:w="0" w:type="dxa"/>
              <w:right w:w="0" w:type="dxa"/>
            </w:tcMar>
            <w:vAlign w:val="bottom"/>
          </w:tcPr>
          <w:p w:rsidR="004C44C5" w:rsidRPr="006D2BD1" w:rsidRDefault="004C44C5" w:rsidP="009E690B">
            <w:pPr>
              <w:spacing w:before="80" w:after="80" w:line="240" w:lineRule="exact"/>
              <w:rPr>
                <w:rFonts w:hint="cs"/>
                <w:i/>
                <w:iCs/>
                <w:sz w:val="16"/>
                <w:szCs w:val="24"/>
                <w:rtl/>
                <w:lang w:val="en-ZW" w:bidi="ar-EG"/>
              </w:rPr>
            </w:pPr>
          </w:p>
        </w:tc>
        <w:tc>
          <w:tcPr>
            <w:tcW w:w="6914" w:type="dxa"/>
            <w:gridSpan w:val="4"/>
            <w:tcBorders>
              <w:top w:val="single" w:sz="4" w:space="0" w:color="auto"/>
              <w:bottom w:val="single" w:sz="4" w:space="0" w:color="auto"/>
            </w:tcBorders>
            <w:shd w:val="clear" w:color="auto" w:fill="auto"/>
            <w:vAlign w:val="bottom"/>
          </w:tcPr>
          <w:p w:rsidR="004C44C5" w:rsidRPr="006D2BD1" w:rsidRDefault="004C44C5" w:rsidP="004C44C5">
            <w:pPr>
              <w:spacing w:before="80" w:after="80" w:line="240" w:lineRule="exact"/>
              <w:ind w:right="144"/>
              <w:jc w:val="center"/>
              <w:rPr>
                <w:rFonts w:hint="cs"/>
                <w:i/>
                <w:iCs/>
                <w:sz w:val="16"/>
                <w:szCs w:val="24"/>
                <w:rtl/>
                <w:lang w:val="en-ZW" w:bidi="ar-EG"/>
              </w:rPr>
            </w:pPr>
            <w:r>
              <w:rPr>
                <w:rFonts w:hint="cs"/>
                <w:i/>
                <w:iCs/>
                <w:sz w:val="16"/>
                <w:szCs w:val="24"/>
                <w:rtl/>
                <w:lang w:val="en-ZW" w:bidi="ar-EG"/>
              </w:rPr>
              <w:t>الأعضاء</w:t>
            </w:r>
          </w:p>
        </w:tc>
      </w:tr>
      <w:tr w:rsidR="004C44C5" w:rsidRPr="006D2BD1">
        <w:tblPrEx>
          <w:tblCellMar>
            <w:top w:w="0" w:type="dxa"/>
            <w:bottom w:w="0" w:type="dxa"/>
          </w:tblCellMar>
        </w:tblPrEx>
        <w:trPr>
          <w:cantSplit/>
          <w:tblHeader/>
          <w:jc w:val="center"/>
        </w:trPr>
        <w:tc>
          <w:tcPr>
            <w:tcW w:w="1726" w:type="dxa"/>
            <w:tcBorders>
              <w:bottom w:val="single" w:sz="12" w:space="0" w:color="auto"/>
            </w:tcBorders>
            <w:shd w:val="clear" w:color="auto" w:fill="auto"/>
            <w:vAlign w:val="bottom"/>
          </w:tcPr>
          <w:p w:rsidR="004C44C5" w:rsidRPr="006D2BD1" w:rsidRDefault="004C44C5" w:rsidP="009E690B">
            <w:pPr>
              <w:spacing w:after="80" w:line="240" w:lineRule="exact"/>
              <w:rPr>
                <w:rFonts w:hint="cs"/>
                <w:i/>
                <w:iCs/>
                <w:sz w:val="16"/>
                <w:szCs w:val="24"/>
                <w:rtl/>
                <w:lang w:val="en-ZW" w:bidi="ar-EG"/>
              </w:rPr>
            </w:pPr>
          </w:p>
        </w:tc>
        <w:tc>
          <w:tcPr>
            <w:tcW w:w="1728" w:type="dxa"/>
            <w:tcBorders>
              <w:bottom w:val="single" w:sz="12" w:space="0" w:color="auto"/>
            </w:tcBorders>
            <w:shd w:val="clear" w:color="auto" w:fill="auto"/>
            <w:vAlign w:val="bottom"/>
          </w:tcPr>
          <w:p w:rsidR="004C44C5" w:rsidRPr="006D2BD1" w:rsidRDefault="004C44C5" w:rsidP="00676D28">
            <w:pPr>
              <w:spacing w:after="80" w:line="240" w:lineRule="exact"/>
              <w:ind w:right="144"/>
              <w:jc w:val="lowKashida"/>
              <w:rPr>
                <w:rFonts w:hint="cs"/>
                <w:i/>
                <w:iCs/>
                <w:sz w:val="16"/>
                <w:szCs w:val="24"/>
                <w:rtl/>
                <w:lang w:val="en-ZW" w:bidi="ar-EG"/>
              </w:rPr>
            </w:pPr>
            <w:r>
              <w:rPr>
                <w:rFonts w:hint="cs"/>
                <w:i/>
                <w:iCs/>
                <w:sz w:val="16"/>
                <w:szCs w:val="24"/>
                <w:rtl/>
                <w:lang w:val="en-ZW" w:bidi="ar-EG"/>
              </w:rPr>
              <w:t>الرجال</w:t>
            </w:r>
          </w:p>
        </w:tc>
        <w:tc>
          <w:tcPr>
            <w:tcW w:w="1728" w:type="dxa"/>
            <w:tcBorders>
              <w:bottom w:val="single" w:sz="12" w:space="0" w:color="auto"/>
            </w:tcBorders>
            <w:shd w:val="clear" w:color="auto" w:fill="auto"/>
            <w:vAlign w:val="bottom"/>
          </w:tcPr>
          <w:p w:rsidR="004C44C5" w:rsidRPr="006D2BD1" w:rsidRDefault="004C44C5" w:rsidP="00676D28">
            <w:pPr>
              <w:spacing w:after="80" w:line="240" w:lineRule="exact"/>
              <w:ind w:right="144"/>
              <w:jc w:val="lowKashida"/>
              <w:rPr>
                <w:rFonts w:hint="cs"/>
                <w:i/>
                <w:iCs/>
                <w:sz w:val="16"/>
                <w:szCs w:val="24"/>
                <w:rtl/>
                <w:lang w:val="en-ZW" w:bidi="ar-EG"/>
              </w:rPr>
            </w:pPr>
            <w:r>
              <w:rPr>
                <w:rFonts w:hint="cs"/>
                <w:i/>
                <w:iCs/>
                <w:sz w:val="16"/>
                <w:szCs w:val="24"/>
                <w:rtl/>
                <w:lang w:val="en-ZW" w:bidi="ar-EG"/>
              </w:rPr>
              <w:t>النساء</w:t>
            </w:r>
          </w:p>
        </w:tc>
        <w:tc>
          <w:tcPr>
            <w:tcW w:w="1729" w:type="dxa"/>
            <w:tcBorders>
              <w:bottom w:val="single" w:sz="12" w:space="0" w:color="auto"/>
            </w:tcBorders>
            <w:shd w:val="clear" w:color="auto" w:fill="auto"/>
            <w:vAlign w:val="bottom"/>
          </w:tcPr>
          <w:p w:rsidR="004C44C5" w:rsidRPr="006D2BD1" w:rsidRDefault="004C44C5" w:rsidP="00676D28">
            <w:pPr>
              <w:spacing w:after="80" w:line="240" w:lineRule="exact"/>
              <w:ind w:right="144"/>
              <w:jc w:val="lowKashida"/>
              <w:rPr>
                <w:rFonts w:hint="cs"/>
                <w:i/>
                <w:iCs/>
                <w:sz w:val="16"/>
                <w:szCs w:val="24"/>
                <w:rtl/>
                <w:lang w:val="en-ZW" w:bidi="ar-EG"/>
              </w:rPr>
            </w:pPr>
            <w:r>
              <w:rPr>
                <w:rFonts w:hint="cs"/>
                <w:i/>
                <w:iCs/>
                <w:sz w:val="16"/>
                <w:szCs w:val="24"/>
                <w:rtl/>
                <w:lang w:val="en-ZW" w:bidi="ar-EG"/>
              </w:rPr>
              <w:t>% من الرجال</w:t>
            </w:r>
          </w:p>
        </w:tc>
        <w:tc>
          <w:tcPr>
            <w:tcW w:w="1729" w:type="dxa"/>
            <w:tcBorders>
              <w:bottom w:val="single" w:sz="12" w:space="0" w:color="auto"/>
            </w:tcBorders>
          </w:tcPr>
          <w:p w:rsidR="004C44C5" w:rsidRPr="006D2BD1" w:rsidRDefault="004C44C5" w:rsidP="00676D28">
            <w:pPr>
              <w:spacing w:after="80" w:line="240" w:lineRule="exact"/>
              <w:ind w:right="144"/>
              <w:jc w:val="lowKashida"/>
              <w:rPr>
                <w:rFonts w:hint="cs"/>
                <w:i/>
                <w:iCs/>
                <w:sz w:val="16"/>
                <w:szCs w:val="24"/>
                <w:rtl/>
                <w:lang w:val="en-ZW" w:bidi="ar-EG"/>
              </w:rPr>
            </w:pPr>
            <w:r>
              <w:rPr>
                <w:rFonts w:hint="cs"/>
                <w:i/>
                <w:iCs/>
                <w:sz w:val="16"/>
                <w:szCs w:val="24"/>
                <w:rtl/>
                <w:lang w:val="en-ZW" w:bidi="ar-EG"/>
              </w:rPr>
              <w:t>% من النساء</w:t>
            </w:r>
          </w:p>
        </w:tc>
      </w:tr>
      <w:tr w:rsidR="004C44C5" w:rsidRPr="006D2BD1">
        <w:tblPrEx>
          <w:tblCellMar>
            <w:top w:w="0" w:type="dxa"/>
            <w:bottom w:w="0" w:type="dxa"/>
          </w:tblCellMar>
        </w:tblPrEx>
        <w:trPr>
          <w:cantSplit/>
          <w:trHeight w:hRule="exact" w:val="115"/>
          <w:tblHeader/>
          <w:jc w:val="center"/>
        </w:trPr>
        <w:tc>
          <w:tcPr>
            <w:tcW w:w="1726" w:type="dxa"/>
            <w:tcBorders>
              <w:top w:val="single" w:sz="12" w:space="0" w:color="auto"/>
            </w:tcBorders>
            <w:shd w:val="clear" w:color="auto" w:fill="auto"/>
            <w:vAlign w:val="bottom"/>
          </w:tcPr>
          <w:p w:rsidR="004C44C5" w:rsidRPr="006D2BD1" w:rsidRDefault="004C44C5" w:rsidP="009E690B">
            <w:pPr>
              <w:spacing w:before="40" w:after="80" w:line="240" w:lineRule="exact"/>
              <w:rPr>
                <w:rFonts w:hint="cs"/>
                <w:sz w:val="16"/>
                <w:szCs w:val="24"/>
                <w:rtl/>
                <w:lang w:val="en-ZW" w:bidi="ar-EG"/>
              </w:rPr>
            </w:pPr>
          </w:p>
        </w:tc>
        <w:tc>
          <w:tcPr>
            <w:tcW w:w="1728" w:type="dxa"/>
            <w:tcBorders>
              <w:top w:val="single" w:sz="12" w:space="0" w:color="auto"/>
            </w:tcBorders>
            <w:shd w:val="clear" w:color="auto" w:fill="auto"/>
            <w:vAlign w:val="bottom"/>
          </w:tcPr>
          <w:p w:rsidR="004C44C5" w:rsidRPr="006D2BD1" w:rsidRDefault="004C44C5" w:rsidP="009E690B">
            <w:pPr>
              <w:spacing w:before="40" w:after="80" w:line="240" w:lineRule="exact"/>
              <w:ind w:right="144"/>
              <w:jc w:val="lowKashida"/>
              <w:rPr>
                <w:rFonts w:hint="cs"/>
                <w:sz w:val="16"/>
                <w:szCs w:val="24"/>
                <w:rtl/>
                <w:lang w:val="en-ZW" w:bidi="ar-EG"/>
              </w:rPr>
            </w:pPr>
          </w:p>
        </w:tc>
        <w:tc>
          <w:tcPr>
            <w:tcW w:w="1728" w:type="dxa"/>
            <w:tcBorders>
              <w:top w:val="single" w:sz="12" w:space="0" w:color="auto"/>
            </w:tcBorders>
            <w:shd w:val="clear" w:color="auto" w:fill="auto"/>
            <w:vAlign w:val="bottom"/>
          </w:tcPr>
          <w:p w:rsidR="004C44C5" w:rsidRPr="006D2BD1" w:rsidRDefault="004C44C5" w:rsidP="009E690B">
            <w:pPr>
              <w:spacing w:before="40" w:after="80" w:line="240" w:lineRule="exact"/>
              <w:ind w:right="144"/>
              <w:jc w:val="lowKashida"/>
              <w:rPr>
                <w:rFonts w:hint="cs"/>
                <w:sz w:val="16"/>
                <w:szCs w:val="24"/>
                <w:rtl/>
                <w:lang w:val="en-ZW" w:bidi="ar-EG"/>
              </w:rPr>
            </w:pPr>
          </w:p>
        </w:tc>
        <w:tc>
          <w:tcPr>
            <w:tcW w:w="1729" w:type="dxa"/>
            <w:tcBorders>
              <w:top w:val="single" w:sz="12" w:space="0" w:color="auto"/>
            </w:tcBorders>
            <w:shd w:val="clear" w:color="auto" w:fill="auto"/>
            <w:vAlign w:val="bottom"/>
          </w:tcPr>
          <w:p w:rsidR="004C44C5" w:rsidRPr="006D2BD1" w:rsidRDefault="004C44C5" w:rsidP="009E690B">
            <w:pPr>
              <w:spacing w:before="40" w:after="80" w:line="240" w:lineRule="exact"/>
              <w:ind w:right="144"/>
              <w:jc w:val="lowKashida"/>
              <w:rPr>
                <w:rFonts w:hint="cs"/>
                <w:sz w:val="16"/>
                <w:szCs w:val="24"/>
                <w:rtl/>
                <w:lang w:val="en-ZW" w:bidi="ar-EG"/>
              </w:rPr>
            </w:pPr>
          </w:p>
        </w:tc>
        <w:tc>
          <w:tcPr>
            <w:tcW w:w="1729" w:type="dxa"/>
            <w:tcBorders>
              <w:top w:val="single" w:sz="12" w:space="0" w:color="auto"/>
            </w:tcBorders>
          </w:tcPr>
          <w:p w:rsidR="004C44C5" w:rsidRPr="006D2BD1" w:rsidRDefault="004C44C5" w:rsidP="009E690B">
            <w:pPr>
              <w:spacing w:before="40" w:after="80" w:line="240" w:lineRule="exact"/>
              <w:ind w:right="144"/>
              <w:jc w:val="lowKashida"/>
              <w:rPr>
                <w:rFonts w:hint="cs"/>
                <w:sz w:val="16"/>
                <w:szCs w:val="24"/>
                <w:rtl/>
                <w:lang w:val="en-ZW" w:bidi="ar-EG"/>
              </w:rPr>
            </w:pPr>
          </w:p>
        </w:tc>
      </w:tr>
      <w:tr w:rsidR="004C44C5" w:rsidRPr="006D2BD1">
        <w:tblPrEx>
          <w:tblCellMar>
            <w:top w:w="0" w:type="dxa"/>
            <w:bottom w:w="0" w:type="dxa"/>
          </w:tblCellMar>
        </w:tblPrEx>
        <w:trPr>
          <w:cantSplit/>
          <w:jc w:val="center"/>
        </w:trPr>
        <w:tc>
          <w:tcPr>
            <w:tcW w:w="1726" w:type="dxa"/>
            <w:tcBorders>
              <w:bottom w:val="single" w:sz="4" w:space="0" w:color="auto"/>
            </w:tcBorders>
            <w:shd w:val="clear" w:color="auto" w:fill="auto"/>
            <w:vAlign w:val="bottom"/>
          </w:tcPr>
          <w:p w:rsidR="004C44C5" w:rsidRPr="006D2BD1" w:rsidRDefault="004C44C5" w:rsidP="009E690B">
            <w:pPr>
              <w:spacing w:before="40" w:after="80" w:line="240" w:lineRule="exact"/>
              <w:rPr>
                <w:rFonts w:hint="cs"/>
                <w:sz w:val="16"/>
                <w:szCs w:val="24"/>
                <w:rtl/>
                <w:lang w:val="en-ZW" w:bidi="ar-EG"/>
              </w:rPr>
            </w:pPr>
          </w:p>
        </w:tc>
        <w:tc>
          <w:tcPr>
            <w:tcW w:w="1728" w:type="dxa"/>
            <w:tcBorders>
              <w:bottom w:val="single" w:sz="4" w:space="0" w:color="auto"/>
            </w:tcBorders>
            <w:shd w:val="clear" w:color="auto" w:fill="auto"/>
          </w:tcPr>
          <w:p w:rsidR="004C44C5" w:rsidRPr="00C650A2" w:rsidRDefault="004C44C5" w:rsidP="009E690B">
            <w:pPr>
              <w:spacing w:before="40" w:after="80" w:line="240" w:lineRule="exact"/>
              <w:rPr>
                <w:rFonts w:hint="cs"/>
                <w:sz w:val="16"/>
                <w:szCs w:val="24"/>
                <w:rtl/>
                <w:lang w:val="en-ZW" w:bidi="ar-EG"/>
              </w:rPr>
            </w:pPr>
            <w:r>
              <w:rPr>
                <w:rFonts w:hint="cs"/>
                <w:sz w:val="16"/>
                <w:szCs w:val="24"/>
                <w:rtl/>
                <w:lang w:val="en-ZW" w:bidi="ar-EG"/>
              </w:rPr>
              <w:t>368 1</w:t>
            </w:r>
          </w:p>
        </w:tc>
        <w:tc>
          <w:tcPr>
            <w:tcW w:w="1728" w:type="dxa"/>
            <w:tcBorders>
              <w:bottom w:val="single" w:sz="4" w:space="0" w:color="auto"/>
            </w:tcBorders>
            <w:shd w:val="clear" w:color="auto" w:fill="auto"/>
          </w:tcPr>
          <w:p w:rsidR="004C44C5" w:rsidRPr="00C650A2" w:rsidRDefault="004C44C5" w:rsidP="009E690B">
            <w:pPr>
              <w:spacing w:before="40" w:after="80" w:line="240" w:lineRule="exact"/>
              <w:rPr>
                <w:rFonts w:hint="cs"/>
                <w:sz w:val="16"/>
                <w:szCs w:val="24"/>
                <w:rtl/>
                <w:lang w:val="en-ZW" w:bidi="ar-EG"/>
              </w:rPr>
            </w:pPr>
            <w:r>
              <w:rPr>
                <w:rFonts w:hint="cs"/>
                <w:sz w:val="16"/>
                <w:szCs w:val="24"/>
                <w:rtl/>
                <w:lang w:val="en-ZW" w:bidi="ar-EG"/>
              </w:rPr>
              <w:t>342</w:t>
            </w:r>
          </w:p>
        </w:tc>
        <w:tc>
          <w:tcPr>
            <w:tcW w:w="1729" w:type="dxa"/>
            <w:tcBorders>
              <w:bottom w:val="single" w:sz="4" w:space="0" w:color="auto"/>
            </w:tcBorders>
            <w:shd w:val="clear" w:color="auto" w:fill="auto"/>
          </w:tcPr>
          <w:p w:rsidR="004C44C5" w:rsidRPr="00C650A2" w:rsidRDefault="004C44C5" w:rsidP="009E690B">
            <w:pPr>
              <w:spacing w:before="40" w:after="80" w:line="240" w:lineRule="exact"/>
              <w:rPr>
                <w:rFonts w:hint="cs"/>
                <w:sz w:val="16"/>
                <w:szCs w:val="24"/>
                <w:rtl/>
                <w:lang w:val="en-ZW" w:bidi="ar-EG"/>
              </w:rPr>
            </w:pPr>
            <w:r>
              <w:rPr>
                <w:rFonts w:hint="cs"/>
                <w:sz w:val="16"/>
                <w:szCs w:val="24"/>
                <w:rtl/>
                <w:lang w:val="en-ZW" w:bidi="ar-EG"/>
              </w:rPr>
              <w:t>80.0</w:t>
            </w:r>
          </w:p>
        </w:tc>
        <w:tc>
          <w:tcPr>
            <w:tcW w:w="1729" w:type="dxa"/>
            <w:tcBorders>
              <w:bottom w:val="single" w:sz="4" w:space="0" w:color="auto"/>
            </w:tcBorders>
          </w:tcPr>
          <w:p w:rsidR="004C44C5" w:rsidRPr="00C650A2" w:rsidRDefault="004C44C5" w:rsidP="009E690B">
            <w:pPr>
              <w:spacing w:before="40" w:after="80" w:line="240" w:lineRule="exact"/>
              <w:rPr>
                <w:rFonts w:hint="cs"/>
                <w:sz w:val="16"/>
                <w:szCs w:val="24"/>
                <w:rtl/>
                <w:lang w:val="en-ZW" w:bidi="ar-EG"/>
              </w:rPr>
            </w:pPr>
            <w:r>
              <w:rPr>
                <w:rFonts w:hint="cs"/>
                <w:sz w:val="16"/>
                <w:szCs w:val="24"/>
                <w:rtl/>
                <w:lang w:val="en-ZW" w:bidi="ar-EG"/>
              </w:rPr>
              <w:t>20.0</w:t>
            </w:r>
          </w:p>
        </w:tc>
      </w:tr>
      <w:tr w:rsidR="004C44C5" w:rsidRPr="007228D8">
        <w:tblPrEx>
          <w:tblCellMar>
            <w:top w:w="0" w:type="dxa"/>
            <w:bottom w:w="0" w:type="dxa"/>
          </w:tblCellMar>
        </w:tblPrEx>
        <w:trPr>
          <w:cantSplit/>
          <w:jc w:val="center"/>
        </w:trPr>
        <w:tc>
          <w:tcPr>
            <w:tcW w:w="1726" w:type="dxa"/>
            <w:tcBorders>
              <w:top w:val="single" w:sz="4" w:space="0" w:color="auto"/>
              <w:bottom w:val="single" w:sz="12" w:space="0" w:color="auto"/>
            </w:tcBorders>
            <w:shd w:val="clear" w:color="auto" w:fill="auto"/>
            <w:vAlign w:val="bottom"/>
          </w:tcPr>
          <w:p w:rsidR="004C44C5" w:rsidRPr="007228D8" w:rsidRDefault="004C44C5" w:rsidP="009E690B">
            <w:pPr>
              <w:spacing w:before="40" w:after="80" w:line="240" w:lineRule="exact"/>
              <w:rPr>
                <w:rFonts w:hint="cs"/>
                <w:b/>
                <w:bCs/>
                <w:sz w:val="16"/>
                <w:szCs w:val="24"/>
                <w:rtl/>
                <w:lang w:val="en-ZW" w:bidi="ar-EG"/>
              </w:rPr>
            </w:pPr>
            <w:r w:rsidRPr="007228D8">
              <w:rPr>
                <w:rFonts w:hint="cs"/>
                <w:b/>
                <w:bCs/>
                <w:sz w:val="16"/>
                <w:szCs w:val="24"/>
                <w:rtl/>
                <w:lang w:val="en-ZW" w:bidi="ar-EG"/>
              </w:rPr>
              <w:t>المجموع</w:t>
            </w:r>
          </w:p>
        </w:tc>
        <w:tc>
          <w:tcPr>
            <w:tcW w:w="1728" w:type="dxa"/>
            <w:tcBorders>
              <w:top w:val="single" w:sz="4" w:space="0" w:color="auto"/>
              <w:bottom w:val="single" w:sz="12" w:space="0" w:color="auto"/>
            </w:tcBorders>
            <w:shd w:val="clear" w:color="auto" w:fill="auto"/>
          </w:tcPr>
          <w:p w:rsidR="004C44C5" w:rsidRPr="007228D8" w:rsidRDefault="004C44C5" w:rsidP="009E690B">
            <w:pPr>
              <w:spacing w:before="40" w:after="80" w:line="240" w:lineRule="exact"/>
              <w:jc w:val="right"/>
              <w:rPr>
                <w:rFonts w:hint="cs"/>
                <w:b/>
                <w:bCs/>
                <w:sz w:val="16"/>
                <w:szCs w:val="24"/>
                <w:rtl/>
                <w:lang w:val="en-ZW" w:bidi="ar-EG"/>
              </w:rPr>
            </w:pPr>
            <w:r w:rsidRPr="007228D8">
              <w:rPr>
                <w:rFonts w:hint="cs"/>
                <w:b/>
                <w:bCs/>
                <w:sz w:val="16"/>
                <w:szCs w:val="24"/>
                <w:rtl/>
                <w:lang w:val="en-ZW" w:bidi="ar-EG"/>
              </w:rPr>
              <w:t>710 1</w:t>
            </w:r>
          </w:p>
        </w:tc>
        <w:tc>
          <w:tcPr>
            <w:tcW w:w="1728" w:type="dxa"/>
            <w:tcBorders>
              <w:top w:val="single" w:sz="4" w:space="0" w:color="auto"/>
              <w:bottom w:val="single" w:sz="12" w:space="0" w:color="auto"/>
            </w:tcBorders>
            <w:shd w:val="clear" w:color="auto" w:fill="auto"/>
          </w:tcPr>
          <w:p w:rsidR="004C44C5" w:rsidRPr="007228D8" w:rsidRDefault="004C44C5" w:rsidP="009E690B">
            <w:pPr>
              <w:spacing w:before="40" w:after="80" w:line="240" w:lineRule="exact"/>
              <w:rPr>
                <w:rFonts w:hint="cs"/>
                <w:b/>
                <w:bCs/>
                <w:sz w:val="16"/>
                <w:szCs w:val="24"/>
                <w:rtl/>
                <w:lang w:val="en-ZW" w:bidi="ar-EG"/>
              </w:rPr>
            </w:pPr>
          </w:p>
        </w:tc>
        <w:tc>
          <w:tcPr>
            <w:tcW w:w="1729" w:type="dxa"/>
            <w:tcBorders>
              <w:top w:val="single" w:sz="4" w:space="0" w:color="auto"/>
              <w:bottom w:val="single" w:sz="12" w:space="0" w:color="auto"/>
            </w:tcBorders>
            <w:shd w:val="clear" w:color="auto" w:fill="auto"/>
          </w:tcPr>
          <w:p w:rsidR="004C44C5" w:rsidRPr="007228D8" w:rsidRDefault="004C44C5" w:rsidP="009E690B">
            <w:pPr>
              <w:spacing w:before="40" w:after="80" w:line="240" w:lineRule="exact"/>
              <w:jc w:val="right"/>
              <w:rPr>
                <w:rFonts w:hint="cs"/>
                <w:b/>
                <w:bCs/>
                <w:sz w:val="16"/>
                <w:szCs w:val="24"/>
                <w:rtl/>
                <w:lang w:val="en-ZW" w:bidi="ar-EG"/>
              </w:rPr>
            </w:pPr>
            <w:r w:rsidRPr="007228D8">
              <w:rPr>
                <w:rFonts w:hint="cs"/>
                <w:b/>
                <w:bCs/>
                <w:sz w:val="16"/>
                <w:szCs w:val="24"/>
                <w:rtl/>
                <w:lang w:val="en-ZW" w:bidi="ar-EG"/>
              </w:rPr>
              <w:t>100</w:t>
            </w:r>
          </w:p>
        </w:tc>
        <w:tc>
          <w:tcPr>
            <w:tcW w:w="1729" w:type="dxa"/>
            <w:tcBorders>
              <w:top w:val="single" w:sz="4" w:space="0" w:color="auto"/>
              <w:bottom w:val="single" w:sz="12" w:space="0" w:color="auto"/>
            </w:tcBorders>
          </w:tcPr>
          <w:p w:rsidR="004C44C5" w:rsidRPr="007228D8" w:rsidRDefault="004C44C5" w:rsidP="009E690B">
            <w:pPr>
              <w:spacing w:before="40" w:after="80" w:line="240" w:lineRule="exact"/>
              <w:rPr>
                <w:rFonts w:hint="cs"/>
                <w:b/>
                <w:bCs/>
                <w:sz w:val="16"/>
                <w:szCs w:val="24"/>
                <w:rtl/>
                <w:lang w:val="en-ZW" w:bidi="ar-EG"/>
              </w:rPr>
            </w:pPr>
          </w:p>
        </w:tc>
      </w:tr>
    </w:tbl>
    <w:p w:rsidR="000E6B7A" w:rsidRDefault="000E6B7A" w:rsidP="00A5420D">
      <w:pPr>
        <w:pStyle w:val="SingleTxt"/>
        <w:jc w:val="center"/>
        <w:rPr>
          <w:b/>
          <w:bCs/>
          <w:rtl/>
          <w:lang w:val="en-ZW" w:bidi="ar-SY"/>
        </w:rPr>
      </w:pPr>
    </w:p>
    <w:p w:rsidR="00766883" w:rsidRDefault="000E6B7A" w:rsidP="00A5420D">
      <w:pPr>
        <w:pStyle w:val="SingleTxt"/>
        <w:jc w:val="center"/>
        <w:rPr>
          <w:rFonts w:hint="cs"/>
          <w:b/>
          <w:bCs/>
          <w:rtl/>
          <w:lang w:val="en-ZW" w:bidi="ar-SY"/>
        </w:rPr>
      </w:pPr>
      <w:r>
        <w:rPr>
          <w:b/>
          <w:bCs/>
          <w:rtl/>
          <w:lang w:val="en-ZW" w:bidi="ar-SY"/>
        </w:rPr>
        <w:br w:type="page"/>
      </w:r>
      <w:r w:rsidR="00A5420D">
        <w:rPr>
          <w:rFonts w:hint="cs"/>
          <w:b/>
          <w:bCs/>
          <w:rtl/>
          <w:lang w:val="en-ZW" w:bidi="ar-SY"/>
        </w:rPr>
        <w:t>الرؤساء</w:t>
      </w:r>
    </w:p>
    <w:tbl>
      <w:tblPr>
        <w:bidiVisual/>
        <w:tblW w:w="8640" w:type="dxa"/>
        <w:jc w:val="center"/>
        <w:tblLayout w:type="fixed"/>
        <w:tblCellMar>
          <w:left w:w="0" w:type="dxa"/>
          <w:right w:w="0" w:type="dxa"/>
        </w:tblCellMar>
        <w:tblLook w:val="0000" w:firstRow="0" w:lastRow="0" w:firstColumn="0" w:lastColumn="0" w:noHBand="0" w:noVBand="0"/>
      </w:tblPr>
      <w:tblGrid>
        <w:gridCol w:w="1726"/>
        <w:gridCol w:w="1728"/>
        <w:gridCol w:w="1728"/>
        <w:gridCol w:w="1729"/>
        <w:gridCol w:w="1729"/>
      </w:tblGrid>
      <w:tr w:rsidR="004C44C5" w:rsidRPr="006D2BD1">
        <w:tblPrEx>
          <w:tblCellMar>
            <w:top w:w="0" w:type="dxa"/>
            <w:bottom w:w="0" w:type="dxa"/>
          </w:tblCellMar>
        </w:tblPrEx>
        <w:trPr>
          <w:cantSplit/>
          <w:tblHeader/>
          <w:jc w:val="center"/>
        </w:trPr>
        <w:tc>
          <w:tcPr>
            <w:tcW w:w="1726" w:type="dxa"/>
            <w:tcBorders>
              <w:top w:val="single" w:sz="4" w:space="0" w:color="auto"/>
            </w:tcBorders>
            <w:shd w:val="clear" w:color="auto" w:fill="auto"/>
            <w:tcMar>
              <w:left w:w="0" w:type="dxa"/>
              <w:right w:w="0" w:type="dxa"/>
            </w:tcMar>
            <w:vAlign w:val="bottom"/>
          </w:tcPr>
          <w:p w:rsidR="004C44C5" w:rsidRPr="006D2BD1" w:rsidRDefault="004C44C5" w:rsidP="009E690B">
            <w:pPr>
              <w:spacing w:before="80" w:after="80" w:line="240" w:lineRule="exact"/>
              <w:rPr>
                <w:rFonts w:hint="cs"/>
                <w:i/>
                <w:iCs/>
                <w:sz w:val="16"/>
                <w:szCs w:val="24"/>
                <w:rtl/>
                <w:lang w:val="en-ZW" w:bidi="ar-EG"/>
              </w:rPr>
            </w:pPr>
          </w:p>
        </w:tc>
        <w:tc>
          <w:tcPr>
            <w:tcW w:w="6914" w:type="dxa"/>
            <w:gridSpan w:val="4"/>
            <w:tcBorders>
              <w:top w:val="single" w:sz="4" w:space="0" w:color="auto"/>
              <w:bottom w:val="single" w:sz="4" w:space="0" w:color="auto"/>
            </w:tcBorders>
            <w:shd w:val="clear" w:color="auto" w:fill="auto"/>
            <w:vAlign w:val="bottom"/>
          </w:tcPr>
          <w:p w:rsidR="004C44C5" w:rsidRPr="006D2BD1" w:rsidRDefault="004C44C5" w:rsidP="004C44C5">
            <w:pPr>
              <w:spacing w:before="80" w:after="80" w:line="240" w:lineRule="exact"/>
              <w:ind w:right="144"/>
              <w:jc w:val="center"/>
              <w:rPr>
                <w:rFonts w:hint="cs"/>
                <w:i/>
                <w:iCs/>
                <w:sz w:val="16"/>
                <w:szCs w:val="24"/>
                <w:rtl/>
                <w:lang w:val="en-ZW" w:bidi="ar-EG"/>
              </w:rPr>
            </w:pPr>
            <w:r>
              <w:rPr>
                <w:rFonts w:hint="cs"/>
                <w:i/>
                <w:iCs/>
                <w:sz w:val="16"/>
                <w:szCs w:val="24"/>
                <w:rtl/>
                <w:lang w:val="en-ZW" w:bidi="ar-EG"/>
              </w:rPr>
              <w:t>الأعضاء</w:t>
            </w:r>
          </w:p>
        </w:tc>
      </w:tr>
      <w:tr w:rsidR="004C44C5" w:rsidRPr="006D2BD1">
        <w:tblPrEx>
          <w:tblCellMar>
            <w:top w:w="0" w:type="dxa"/>
            <w:bottom w:w="0" w:type="dxa"/>
          </w:tblCellMar>
        </w:tblPrEx>
        <w:trPr>
          <w:cantSplit/>
          <w:tblHeader/>
          <w:jc w:val="center"/>
        </w:trPr>
        <w:tc>
          <w:tcPr>
            <w:tcW w:w="1726" w:type="dxa"/>
            <w:tcBorders>
              <w:bottom w:val="single" w:sz="12" w:space="0" w:color="auto"/>
            </w:tcBorders>
            <w:shd w:val="clear" w:color="auto" w:fill="auto"/>
            <w:vAlign w:val="bottom"/>
          </w:tcPr>
          <w:p w:rsidR="004C44C5" w:rsidRPr="006D2BD1" w:rsidRDefault="004C44C5" w:rsidP="009E690B">
            <w:pPr>
              <w:spacing w:after="80" w:line="240" w:lineRule="exact"/>
              <w:rPr>
                <w:rFonts w:hint="cs"/>
                <w:i/>
                <w:iCs/>
                <w:sz w:val="16"/>
                <w:szCs w:val="24"/>
                <w:rtl/>
                <w:lang w:val="en-ZW" w:bidi="ar-EG"/>
              </w:rPr>
            </w:pPr>
          </w:p>
        </w:tc>
        <w:tc>
          <w:tcPr>
            <w:tcW w:w="1728" w:type="dxa"/>
            <w:tcBorders>
              <w:top w:val="single" w:sz="4" w:space="0" w:color="auto"/>
              <w:bottom w:val="single" w:sz="12" w:space="0" w:color="auto"/>
            </w:tcBorders>
            <w:shd w:val="clear" w:color="auto" w:fill="auto"/>
            <w:vAlign w:val="bottom"/>
          </w:tcPr>
          <w:p w:rsidR="004C44C5" w:rsidRPr="006D2BD1" w:rsidRDefault="004C44C5" w:rsidP="00676D28">
            <w:pPr>
              <w:spacing w:after="80" w:line="240" w:lineRule="exact"/>
              <w:ind w:right="144"/>
              <w:jc w:val="lowKashida"/>
              <w:rPr>
                <w:rFonts w:hint="cs"/>
                <w:i/>
                <w:iCs/>
                <w:sz w:val="16"/>
                <w:szCs w:val="24"/>
                <w:rtl/>
                <w:lang w:val="en-ZW" w:bidi="ar-EG"/>
              </w:rPr>
            </w:pPr>
            <w:r>
              <w:rPr>
                <w:rFonts w:hint="cs"/>
                <w:i/>
                <w:iCs/>
                <w:sz w:val="16"/>
                <w:szCs w:val="24"/>
                <w:rtl/>
                <w:lang w:val="en-ZW" w:bidi="ar-EG"/>
              </w:rPr>
              <w:t>الرجال</w:t>
            </w:r>
          </w:p>
        </w:tc>
        <w:tc>
          <w:tcPr>
            <w:tcW w:w="1728" w:type="dxa"/>
            <w:tcBorders>
              <w:top w:val="single" w:sz="4" w:space="0" w:color="auto"/>
              <w:bottom w:val="single" w:sz="12" w:space="0" w:color="auto"/>
            </w:tcBorders>
            <w:shd w:val="clear" w:color="auto" w:fill="auto"/>
            <w:vAlign w:val="bottom"/>
          </w:tcPr>
          <w:p w:rsidR="004C44C5" w:rsidRPr="006D2BD1" w:rsidRDefault="004C44C5" w:rsidP="00676D28">
            <w:pPr>
              <w:spacing w:after="80" w:line="240" w:lineRule="exact"/>
              <w:ind w:right="144"/>
              <w:jc w:val="lowKashida"/>
              <w:rPr>
                <w:rFonts w:hint="cs"/>
                <w:i/>
                <w:iCs/>
                <w:sz w:val="16"/>
                <w:szCs w:val="24"/>
                <w:rtl/>
                <w:lang w:val="en-ZW" w:bidi="ar-EG"/>
              </w:rPr>
            </w:pPr>
            <w:r>
              <w:rPr>
                <w:rFonts w:hint="cs"/>
                <w:i/>
                <w:iCs/>
                <w:sz w:val="16"/>
                <w:szCs w:val="24"/>
                <w:rtl/>
                <w:lang w:val="en-ZW" w:bidi="ar-EG"/>
              </w:rPr>
              <w:t>النساء</w:t>
            </w:r>
          </w:p>
        </w:tc>
        <w:tc>
          <w:tcPr>
            <w:tcW w:w="1729" w:type="dxa"/>
            <w:tcBorders>
              <w:top w:val="single" w:sz="4" w:space="0" w:color="auto"/>
              <w:bottom w:val="single" w:sz="12" w:space="0" w:color="auto"/>
            </w:tcBorders>
            <w:shd w:val="clear" w:color="auto" w:fill="auto"/>
            <w:vAlign w:val="bottom"/>
          </w:tcPr>
          <w:p w:rsidR="004C44C5" w:rsidRPr="006D2BD1" w:rsidRDefault="004C44C5" w:rsidP="00676D28">
            <w:pPr>
              <w:spacing w:after="80" w:line="240" w:lineRule="exact"/>
              <w:ind w:right="144"/>
              <w:jc w:val="lowKashida"/>
              <w:rPr>
                <w:rFonts w:hint="cs"/>
                <w:i/>
                <w:iCs/>
                <w:sz w:val="16"/>
                <w:szCs w:val="24"/>
                <w:rtl/>
                <w:lang w:val="en-ZW" w:bidi="ar-EG"/>
              </w:rPr>
            </w:pPr>
            <w:r>
              <w:rPr>
                <w:rFonts w:hint="cs"/>
                <w:i/>
                <w:iCs/>
                <w:sz w:val="16"/>
                <w:szCs w:val="24"/>
                <w:rtl/>
                <w:lang w:val="en-ZW" w:bidi="ar-EG"/>
              </w:rPr>
              <w:t>% من الرجال</w:t>
            </w:r>
          </w:p>
        </w:tc>
        <w:tc>
          <w:tcPr>
            <w:tcW w:w="1729" w:type="dxa"/>
            <w:tcBorders>
              <w:top w:val="single" w:sz="4" w:space="0" w:color="auto"/>
              <w:bottom w:val="single" w:sz="12" w:space="0" w:color="auto"/>
            </w:tcBorders>
          </w:tcPr>
          <w:p w:rsidR="004C44C5" w:rsidRPr="006D2BD1" w:rsidRDefault="004C44C5" w:rsidP="00676D28">
            <w:pPr>
              <w:spacing w:after="80" w:line="240" w:lineRule="exact"/>
              <w:ind w:right="144"/>
              <w:jc w:val="lowKashida"/>
              <w:rPr>
                <w:rFonts w:hint="cs"/>
                <w:i/>
                <w:iCs/>
                <w:sz w:val="16"/>
                <w:szCs w:val="24"/>
                <w:rtl/>
                <w:lang w:val="en-ZW" w:bidi="ar-EG"/>
              </w:rPr>
            </w:pPr>
            <w:r>
              <w:rPr>
                <w:rFonts w:hint="cs"/>
                <w:i/>
                <w:iCs/>
                <w:sz w:val="16"/>
                <w:szCs w:val="24"/>
                <w:rtl/>
                <w:lang w:val="en-ZW" w:bidi="ar-EG"/>
              </w:rPr>
              <w:t>% من النساء</w:t>
            </w:r>
          </w:p>
        </w:tc>
      </w:tr>
      <w:tr w:rsidR="004C44C5" w:rsidRPr="006D2BD1">
        <w:tblPrEx>
          <w:tblCellMar>
            <w:top w:w="0" w:type="dxa"/>
            <w:bottom w:w="0" w:type="dxa"/>
          </w:tblCellMar>
        </w:tblPrEx>
        <w:trPr>
          <w:cantSplit/>
          <w:trHeight w:hRule="exact" w:val="115"/>
          <w:tblHeader/>
          <w:jc w:val="center"/>
        </w:trPr>
        <w:tc>
          <w:tcPr>
            <w:tcW w:w="1726" w:type="dxa"/>
            <w:tcBorders>
              <w:top w:val="single" w:sz="12" w:space="0" w:color="auto"/>
            </w:tcBorders>
            <w:shd w:val="clear" w:color="auto" w:fill="auto"/>
            <w:vAlign w:val="bottom"/>
          </w:tcPr>
          <w:p w:rsidR="004C44C5" w:rsidRPr="006D2BD1" w:rsidRDefault="004C44C5" w:rsidP="009E690B">
            <w:pPr>
              <w:spacing w:before="40" w:after="80" w:line="240" w:lineRule="exact"/>
              <w:rPr>
                <w:rFonts w:hint="cs"/>
                <w:sz w:val="16"/>
                <w:szCs w:val="24"/>
                <w:rtl/>
                <w:lang w:val="en-ZW" w:bidi="ar-EG"/>
              </w:rPr>
            </w:pPr>
          </w:p>
        </w:tc>
        <w:tc>
          <w:tcPr>
            <w:tcW w:w="1728" w:type="dxa"/>
            <w:tcBorders>
              <w:top w:val="single" w:sz="12" w:space="0" w:color="auto"/>
            </w:tcBorders>
            <w:shd w:val="clear" w:color="auto" w:fill="auto"/>
            <w:vAlign w:val="bottom"/>
          </w:tcPr>
          <w:p w:rsidR="004C44C5" w:rsidRPr="006D2BD1" w:rsidRDefault="004C44C5" w:rsidP="009E690B">
            <w:pPr>
              <w:spacing w:before="40" w:after="80" w:line="240" w:lineRule="exact"/>
              <w:ind w:right="144"/>
              <w:jc w:val="lowKashida"/>
              <w:rPr>
                <w:rFonts w:hint="cs"/>
                <w:sz w:val="16"/>
                <w:szCs w:val="24"/>
                <w:rtl/>
                <w:lang w:val="en-ZW" w:bidi="ar-EG"/>
              </w:rPr>
            </w:pPr>
          </w:p>
        </w:tc>
        <w:tc>
          <w:tcPr>
            <w:tcW w:w="1728" w:type="dxa"/>
            <w:tcBorders>
              <w:top w:val="single" w:sz="12" w:space="0" w:color="auto"/>
            </w:tcBorders>
            <w:shd w:val="clear" w:color="auto" w:fill="auto"/>
            <w:vAlign w:val="bottom"/>
          </w:tcPr>
          <w:p w:rsidR="004C44C5" w:rsidRPr="006D2BD1" w:rsidRDefault="004C44C5" w:rsidP="009E690B">
            <w:pPr>
              <w:spacing w:before="40" w:after="80" w:line="240" w:lineRule="exact"/>
              <w:ind w:right="144"/>
              <w:jc w:val="lowKashida"/>
              <w:rPr>
                <w:rFonts w:hint="cs"/>
                <w:sz w:val="16"/>
                <w:szCs w:val="24"/>
                <w:rtl/>
                <w:lang w:val="en-ZW" w:bidi="ar-EG"/>
              </w:rPr>
            </w:pPr>
          </w:p>
        </w:tc>
        <w:tc>
          <w:tcPr>
            <w:tcW w:w="1729" w:type="dxa"/>
            <w:tcBorders>
              <w:top w:val="single" w:sz="12" w:space="0" w:color="auto"/>
            </w:tcBorders>
            <w:shd w:val="clear" w:color="auto" w:fill="auto"/>
            <w:vAlign w:val="bottom"/>
          </w:tcPr>
          <w:p w:rsidR="004C44C5" w:rsidRPr="006D2BD1" w:rsidRDefault="004C44C5" w:rsidP="009E690B">
            <w:pPr>
              <w:spacing w:before="40" w:after="80" w:line="240" w:lineRule="exact"/>
              <w:ind w:right="144"/>
              <w:jc w:val="lowKashida"/>
              <w:rPr>
                <w:rFonts w:hint="cs"/>
                <w:sz w:val="16"/>
                <w:szCs w:val="24"/>
                <w:rtl/>
                <w:lang w:val="en-ZW" w:bidi="ar-EG"/>
              </w:rPr>
            </w:pPr>
          </w:p>
        </w:tc>
        <w:tc>
          <w:tcPr>
            <w:tcW w:w="1729" w:type="dxa"/>
            <w:tcBorders>
              <w:top w:val="single" w:sz="12" w:space="0" w:color="auto"/>
            </w:tcBorders>
          </w:tcPr>
          <w:p w:rsidR="004C44C5" w:rsidRPr="006D2BD1" w:rsidRDefault="004C44C5" w:rsidP="009E690B">
            <w:pPr>
              <w:spacing w:before="40" w:after="80" w:line="240" w:lineRule="exact"/>
              <w:ind w:right="144"/>
              <w:jc w:val="lowKashida"/>
              <w:rPr>
                <w:rFonts w:hint="cs"/>
                <w:sz w:val="16"/>
                <w:szCs w:val="24"/>
                <w:rtl/>
                <w:lang w:val="en-ZW" w:bidi="ar-EG"/>
              </w:rPr>
            </w:pPr>
          </w:p>
        </w:tc>
      </w:tr>
      <w:tr w:rsidR="004C44C5" w:rsidRPr="006D2BD1">
        <w:tblPrEx>
          <w:tblCellMar>
            <w:top w:w="0" w:type="dxa"/>
            <w:bottom w:w="0" w:type="dxa"/>
          </w:tblCellMar>
        </w:tblPrEx>
        <w:trPr>
          <w:cantSplit/>
          <w:jc w:val="center"/>
        </w:trPr>
        <w:tc>
          <w:tcPr>
            <w:tcW w:w="1726" w:type="dxa"/>
            <w:tcBorders>
              <w:bottom w:val="single" w:sz="4" w:space="0" w:color="auto"/>
            </w:tcBorders>
            <w:shd w:val="clear" w:color="auto" w:fill="auto"/>
            <w:vAlign w:val="bottom"/>
          </w:tcPr>
          <w:p w:rsidR="004C44C5" w:rsidRPr="006D2BD1" w:rsidRDefault="004C44C5" w:rsidP="009E690B">
            <w:pPr>
              <w:spacing w:before="40" w:after="80" w:line="240" w:lineRule="exact"/>
              <w:rPr>
                <w:rFonts w:hint="cs"/>
                <w:sz w:val="16"/>
                <w:szCs w:val="24"/>
                <w:rtl/>
                <w:lang w:val="en-ZW" w:bidi="ar-EG"/>
              </w:rPr>
            </w:pPr>
          </w:p>
        </w:tc>
        <w:tc>
          <w:tcPr>
            <w:tcW w:w="1728" w:type="dxa"/>
            <w:tcBorders>
              <w:bottom w:val="single" w:sz="4" w:space="0" w:color="auto"/>
            </w:tcBorders>
            <w:shd w:val="clear" w:color="auto" w:fill="auto"/>
          </w:tcPr>
          <w:p w:rsidR="004C44C5" w:rsidRPr="00C650A2" w:rsidRDefault="004C44C5" w:rsidP="009E690B">
            <w:pPr>
              <w:spacing w:before="40" w:after="80" w:line="240" w:lineRule="exact"/>
              <w:rPr>
                <w:rFonts w:hint="cs"/>
                <w:sz w:val="16"/>
                <w:szCs w:val="24"/>
                <w:rtl/>
                <w:lang w:val="en-ZW" w:bidi="ar-EG"/>
              </w:rPr>
            </w:pPr>
            <w:r>
              <w:rPr>
                <w:rFonts w:hint="cs"/>
                <w:sz w:val="16"/>
                <w:szCs w:val="24"/>
                <w:rtl/>
                <w:lang w:val="en-ZW" w:bidi="ar-EG"/>
              </w:rPr>
              <w:t>185</w:t>
            </w:r>
          </w:p>
        </w:tc>
        <w:tc>
          <w:tcPr>
            <w:tcW w:w="1728" w:type="dxa"/>
            <w:tcBorders>
              <w:bottom w:val="single" w:sz="4" w:space="0" w:color="auto"/>
            </w:tcBorders>
            <w:shd w:val="clear" w:color="auto" w:fill="auto"/>
          </w:tcPr>
          <w:p w:rsidR="004C44C5" w:rsidRPr="00C650A2" w:rsidRDefault="004C44C5" w:rsidP="009E690B">
            <w:pPr>
              <w:spacing w:before="40" w:after="80" w:line="240" w:lineRule="exact"/>
              <w:rPr>
                <w:rFonts w:hint="cs"/>
                <w:sz w:val="16"/>
                <w:szCs w:val="24"/>
                <w:rtl/>
                <w:lang w:val="en-ZW" w:bidi="ar-EG"/>
              </w:rPr>
            </w:pPr>
            <w:r>
              <w:rPr>
                <w:rFonts w:hint="cs"/>
                <w:sz w:val="16"/>
                <w:szCs w:val="24"/>
                <w:rtl/>
                <w:lang w:val="en-ZW" w:bidi="ar-EG"/>
              </w:rPr>
              <w:t>22</w:t>
            </w:r>
          </w:p>
        </w:tc>
        <w:tc>
          <w:tcPr>
            <w:tcW w:w="1729" w:type="dxa"/>
            <w:tcBorders>
              <w:bottom w:val="single" w:sz="4" w:space="0" w:color="auto"/>
            </w:tcBorders>
            <w:shd w:val="clear" w:color="auto" w:fill="auto"/>
          </w:tcPr>
          <w:p w:rsidR="004C44C5" w:rsidRPr="00C650A2" w:rsidRDefault="004C44C5" w:rsidP="009E690B">
            <w:pPr>
              <w:spacing w:before="40" w:after="80" w:line="240" w:lineRule="exact"/>
              <w:rPr>
                <w:rFonts w:hint="cs"/>
                <w:sz w:val="16"/>
                <w:szCs w:val="24"/>
                <w:rtl/>
                <w:lang w:val="en-ZW" w:bidi="ar-EG"/>
              </w:rPr>
            </w:pPr>
            <w:r>
              <w:rPr>
                <w:rFonts w:hint="cs"/>
                <w:sz w:val="16"/>
                <w:szCs w:val="24"/>
                <w:rtl/>
                <w:lang w:val="en-ZW" w:bidi="ar-EG"/>
              </w:rPr>
              <w:t>89.4</w:t>
            </w:r>
          </w:p>
        </w:tc>
        <w:tc>
          <w:tcPr>
            <w:tcW w:w="1729" w:type="dxa"/>
            <w:tcBorders>
              <w:bottom w:val="single" w:sz="4" w:space="0" w:color="auto"/>
            </w:tcBorders>
          </w:tcPr>
          <w:p w:rsidR="004C44C5" w:rsidRPr="00C650A2" w:rsidRDefault="004C44C5" w:rsidP="009E690B">
            <w:pPr>
              <w:spacing w:before="40" w:after="80" w:line="240" w:lineRule="exact"/>
              <w:rPr>
                <w:rFonts w:hint="cs"/>
                <w:sz w:val="16"/>
                <w:szCs w:val="24"/>
                <w:rtl/>
                <w:lang w:val="en-ZW" w:bidi="ar-EG"/>
              </w:rPr>
            </w:pPr>
            <w:r>
              <w:rPr>
                <w:rFonts w:hint="cs"/>
                <w:sz w:val="16"/>
                <w:szCs w:val="24"/>
                <w:rtl/>
                <w:lang w:val="en-ZW" w:bidi="ar-EG"/>
              </w:rPr>
              <w:t>10.6</w:t>
            </w:r>
          </w:p>
        </w:tc>
      </w:tr>
      <w:tr w:rsidR="004C44C5" w:rsidRPr="007228D8">
        <w:tblPrEx>
          <w:tblCellMar>
            <w:top w:w="0" w:type="dxa"/>
            <w:bottom w:w="0" w:type="dxa"/>
          </w:tblCellMar>
        </w:tblPrEx>
        <w:trPr>
          <w:cantSplit/>
          <w:jc w:val="center"/>
        </w:trPr>
        <w:tc>
          <w:tcPr>
            <w:tcW w:w="1726" w:type="dxa"/>
            <w:tcBorders>
              <w:top w:val="single" w:sz="4" w:space="0" w:color="auto"/>
              <w:bottom w:val="single" w:sz="12" w:space="0" w:color="auto"/>
            </w:tcBorders>
            <w:shd w:val="clear" w:color="auto" w:fill="auto"/>
            <w:vAlign w:val="bottom"/>
          </w:tcPr>
          <w:p w:rsidR="004C44C5" w:rsidRPr="007228D8" w:rsidRDefault="004C44C5" w:rsidP="009E690B">
            <w:pPr>
              <w:spacing w:before="40" w:after="80" w:line="240" w:lineRule="exact"/>
              <w:rPr>
                <w:rFonts w:hint="cs"/>
                <w:b/>
                <w:bCs/>
                <w:sz w:val="16"/>
                <w:szCs w:val="24"/>
                <w:rtl/>
                <w:lang w:val="en-ZW" w:bidi="ar-EG"/>
              </w:rPr>
            </w:pPr>
            <w:r w:rsidRPr="007228D8">
              <w:rPr>
                <w:rFonts w:hint="cs"/>
                <w:b/>
                <w:bCs/>
                <w:sz w:val="16"/>
                <w:szCs w:val="24"/>
                <w:rtl/>
                <w:lang w:val="en-ZW" w:bidi="ar-EG"/>
              </w:rPr>
              <w:t>المجموع</w:t>
            </w:r>
          </w:p>
        </w:tc>
        <w:tc>
          <w:tcPr>
            <w:tcW w:w="1728" w:type="dxa"/>
            <w:tcBorders>
              <w:top w:val="single" w:sz="4" w:space="0" w:color="auto"/>
              <w:bottom w:val="single" w:sz="12" w:space="0" w:color="auto"/>
            </w:tcBorders>
            <w:shd w:val="clear" w:color="auto" w:fill="auto"/>
          </w:tcPr>
          <w:p w:rsidR="004C44C5" w:rsidRPr="007228D8" w:rsidRDefault="004C44C5" w:rsidP="009E690B">
            <w:pPr>
              <w:spacing w:before="40" w:after="80" w:line="240" w:lineRule="exact"/>
              <w:jc w:val="right"/>
              <w:rPr>
                <w:rFonts w:hint="cs"/>
                <w:b/>
                <w:bCs/>
                <w:sz w:val="16"/>
                <w:szCs w:val="24"/>
                <w:rtl/>
                <w:lang w:val="en-ZW" w:bidi="ar-EG"/>
              </w:rPr>
            </w:pPr>
          </w:p>
        </w:tc>
        <w:tc>
          <w:tcPr>
            <w:tcW w:w="1728" w:type="dxa"/>
            <w:tcBorders>
              <w:top w:val="single" w:sz="4" w:space="0" w:color="auto"/>
              <w:bottom w:val="single" w:sz="12" w:space="0" w:color="auto"/>
            </w:tcBorders>
            <w:shd w:val="clear" w:color="auto" w:fill="auto"/>
          </w:tcPr>
          <w:p w:rsidR="004C44C5" w:rsidRPr="007228D8" w:rsidRDefault="004C44C5" w:rsidP="00A5420D">
            <w:pPr>
              <w:spacing w:before="40" w:after="80" w:line="240" w:lineRule="exact"/>
              <w:jc w:val="right"/>
              <w:rPr>
                <w:rFonts w:hint="cs"/>
                <w:b/>
                <w:bCs/>
                <w:sz w:val="16"/>
                <w:szCs w:val="24"/>
                <w:rtl/>
                <w:lang w:val="en-ZW" w:bidi="ar-EG"/>
              </w:rPr>
            </w:pPr>
            <w:r>
              <w:rPr>
                <w:rFonts w:hint="cs"/>
                <w:b/>
                <w:bCs/>
                <w:sz w:val="16"/>
                <w:szCs w:val="24"/>
                <w:rtl/>
                <w:lang w:val="en-ZW" w:bidi="ar-EG"/>
              </w:rPr>
              <w:t>207</w:t>
            </w:r>
          </w:p>
        </w:tc>
        <w:tc>
          <w:tcPr>
            <w:tcW w:w="1729" w:type="dxa"/>
            <w:tcBorders>
              <w:top w:val="single" w:sz="4" w:space="0" w:color="auto"/>
              <w:bottom w:val="single" w:sz="12" w:space="0" w:color="auto"/>
            </w:tcBorders>
            <w:shd w:val="clear" w:color="auto" w:fill="auto"/>
          </w:tcPr>
          <w:p w:rsidR="004C44C5" w:rsidRPr="007228D8" w:rsidRDefault="004C44C5" w:rsidP="009E690B">
            <w:pPr>
              <w:spacing w:before="40" w:after="80" w:line="240" w:lineRule="exact"/>
              <w:jc w:val="right"/>
              <w:rPr>
                <w:rFonts w:hint="cs"/>
                <w:b/>
                <w:bCs/>
                <w:sz w:val="16"/>
                <w:szCs w:val="24"/>
                <w:rtl/>
                <w:lang w:val="en-ZW" w:bidi="ar-EG"/>
              </w:rPr>
            </w:pPr>
            <w:r>
              <w:rPr>
                <w:rFonts w:hint="cs"/>
                <w:b/>
                <w:bCs/>
                <w:sz w:val="16"/>
                <w:szCs w:val="24"/>
                <w:rtl/>
                <w:lang w:val="en-ZW" w:bidi="ar-EG"/>
              </w:rPr>
              <w:t>100</w:t>
            </w:r>
          </w:p>
        </w:tc>
        <w:tc>
          <w:tcPr>
            <w:tcW w:w="1729" w:type="dxa"/>
            <w:tcBorders>
              <w:top w:val="single" w:sz="4" w:space="0" w:color="auto"/>
              <w:bottom w:val="single" w:sz="12" w:space="0" w:color="auto"/>
            </w:tcBorders>
          </w:tcPr>
          <w:p w:rsidR="004C44C5" w:rsidRPr="007228D8" w:rsidRDefault="004C44C5" w:rsidP="009E690B">
            <w:pPr>
              <w:spacing w:before="40" w:after="80" w:line="240" w:lineRule="exact"/>
              <w:rPr>
                <w:rFonts w:hint="cs"/>
                <w:b/>
                <w:bCs/>
                <w:sz w:val="16"/>
                <w:szCs w:val="24"/>
                <w:rtl/>
                <w:lang w:val="en-ZW" w:bidi="ar-EG"/>
              </w:rPr>
            </w:pPr>
          </w:p>
        </w:tc>
      </w:tr>
    </w:tbl>
    <w:p w:rsidR="00565640" w:rsidRPr="00565640" w:rsidRDefault="00565640" w:rsidP="00565640">
      <w:pPr>
        <w:pStyle w:val="SingleTxt"/>
        <w:spacing w:after="0" w:line="120" w:lineRule="exact"/>
        <w:rPr>
          <w:rFonts w:hint="cs"/>
          <w:b/>
          <w:bCs/>
          <w:sz w:val="10"/>
          <w:rtl/>
          <w:lang w:val="en-ZW" w:bidi="ar-SY"/>
        </w:rPr>
      </w:pPr>
    </w:p>
    <w:tbl>
      <w:tblPr>
        <w:tblStyle w:val="TableGrid"/>
        <w:bidiVisual/>
        <w:tblW w:w="6665"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1E0" w:firstRow="1" w:lastRow="1" w:firstColumn="1" w:lastColumn="1" w:noHBand="0" w:noVBand="0"/>
      </w:tblPr>
      <w:tblGrid>
        <w:gridCol w:w="3618"/>
        <w:gridCol w:w="3047"/>
      </w:tblGrid>
      <w:tr w:rsidR="009E690B" w:rsidRPr="009E690B">
        <w:trPr>
          <w:cantSplit/>
          <w:tblHeader/>
          <w:jc w:val="center"/>
        </w:trPr>
        <w:tc>
          <w:tcPr>
            <w:tcW w:w="3618" w:type="dxa"/>
            <w:tcBorders>
              <w:top w:val="single" w:sz="4" w:space="0" w:color="auto"/>
              <w:bottom w:val="single" w:sz="12" w:space="0" w:color="auto"/>
            </w:tcBorders>
            <w:shd w:val="clear" w:color="auto" w:fill="auto"/>
            <w:vAlign w:val="bottom"/>
          </w:tcPr>
          <w:p w:rsidR="009E690B" w:rsidRPr="009E690B" w:rsidRDefault="009E690B" w:rsidP="009E690B">
            <w:pPr>
              <w:pStyle w:val="SingleTxt"/>
              <w:tabs>
                <w:tab w:val="clear" w:pos="1267"/>
                <w:tab w:val="clear" w:pos="1930"/>
                <w:tab w:val="clear" w:pos="2592"/>
                <w:tab w:val="clear" w:pos="3254"/>
                <w:tab w:val="clear" w:pos="3917"/>
                <w:tab w:val="clear" w:pos="4579"/>
                <w:tab w:val="clear" w:pos="5242"/>
                <w:tab w:val="clear" w:pos="5904"/>
                <w:tab w:val="clear" w:pos="6566"/>
              </w:tabs>
              <w:spacing w:before="80" w:after="80" w:line="240" w:lineRule="exact"/>
              <w:ind w:left="0" w:right="0"/>
              <w:rPr>
                <w:rFonts w:cs="Traditional Arabic" w:hint="cs"/>
                <w:i/>
                <w:iCs/>
                <w:sz w:val="16"/>
                <w:szCs w:val="24"/>
                <w:rtl/>
                <w:lang w:val="en-ZW" w:bidi="ar-SY"/>
              </w:rPr>
            </w:pPr>
            <w:r>
              <w:rPr>
                <w:rFonts w:cs="Traditional Arabic" w:hint="cs"/>
                <w:i/>
                <w:iCs/>
                <w:sz w:val="16"/>
                <w:szCs w:val="24"/>
                <w:rtl/>
                <w:lang w:val="en-ZW" w:bidi="ar-SY"/>
              </w:rPr>
              <w:t>السنة</w:t>
            </w:r>
          </w:p>
        </w:tc>
        <w:tc>
          <w:tcPr>
            <w:tcW w:w="3047" w:type="dxa"/>
            <w:tcBorders>
              <w:top w:val="single" w:sz="4" w:space="0" w:color="auto"/>
              <w:bottom w:val="single" w:sz="12" w:space="0" w:color="auto"/>
            </w:tcBorders>
            <w:shd w:val="clear" w:color="auto" w:fill="auto"/>
            <w:vAlign w:val="bottom"/>
          </w:tcPr>
          <w:p w:rsidR="009E690B" w:rsidRPr="009E690B" w:rsidRDefault="009E690B" w:rsidP="009E690B">
            <w:pPr>
              <w:pStyle w:val="SingleTxt"/>
              <w:tabs>
                <w:tab w:val="clear" w:pos="1267"/>
                <w:tab w:val="clear" w:pos="1930"/>
                <w:tab w:val="clear" w:pos="2592"/>
                <w:tab w:val="clear" w:pos="3254"/>
                <w:tab w:val="clear" w:pos="3917"/>
                <w:tab w:val="clear" w:pos="4579"/>
                <w:tab w:val="clear" w:pos="5242"/>
                <w:tab w:val="clear" w:pos="5904"/>
                <w:tab w:val="clear" w:pos="6566"/>
              </w:tabs>
              <w:spacing w:before="80" w:after="80" w:line="240" w:lineRule="exact"/>
              <w:ind w:left="0" w:right="144"/>
              <w:rPr>
                <w:rFonts w:cs="Traditional Arabic" w:hint="cs"/>
                <w:i/>
                <w:iCs/>
                <w:sz w:val="16"/>
                <w:szCs w:val="24"/>
                <w:rtl/>
                <w:lang w:val="en-ZW" w:bidi="ar-SY"/>
              </w:rPr>
            </w:pPr>
            <w:r>
              <w:rPr>
                <w:rFonts w:cs="Traditional Arabic" w:hint="cs"/>
                <w:i/>
                <w:iCs/>
                <w:sz w:val="16"/>
                <w:szCs w:val="24"/>
                <w:rtl/>
                <w:lang w:val="en-ZW" w:bidi="ar-SY"/>
              </w:rPr>
              <w:t xml:space="preserve">عدد الرئيسات </w:t>
            </w:r>
            <w:r w:rsidRPr="009E690B">
              <w:rPr>
                <w:rFonts w:cs="Traditional Arabic" w:hint="cs"/>
                <w:i/>
                <w:iCs/>
                <w:sz w:val="16"/>
                <w:szCs w:val="24"/>
                <w:rtl/>
                <w:lang w:val="en-ZW" w:bidi="ar-SY"/>
              </w:rPr>
              <w:t>المعَيَّنات من قِبل الحكومة</w:t>
            </w:r>
          </w:p>
        </w:tc>
      </w:tr>
      <w:tr w:rsidR="009E690B" w:rsidRPr="009E690B">
        <w:trPr>
          <w:cantSplit/>
          <w:trHeight w:hRule="exact" w:val="115"/>
          <w:tblHeader/>
          <w:jc w:val="center"/>
        </w:trPr>
        <w:tc>
          <w:tcPr>
            <w:tcW w:w="3618" w:type="dxa"/>
            <w:tcBorders>
              <w:top w:val="single" w:sz="12" w:space="0" w:color="auto"/>
            </w:tcBorders>
            <w:shd w:val="clear" w:color="auto" w:fill="auto"/>
            <w:vAlign w:val="bottom"/>
          </w:tcPr>
          <w:p w:rsidR="009E690B" w:rsidRPr="009E690B" w:rsidRDefault="009E690B" w:rsidP="009E690B">
            <w:pPr>
              <w:pStyle w:val="SingleTxt"/>
              <w:tabs>
                <w:tab w:val="clear" w:pos="1267"/>
                <w:tab w:val="clear" w:pos="1930"/>
                <w:tab w:val="clear" w:pos="2592"/>
                <w:tab w:val="clear" w:pos="3254"/>
                <w:tab w:val="clear" w:pos="3917"/>
                <w:tab w:val="clear" w:pos="4579"/>
                <w:tab w:val="clear" w:pos="5242"/>
                <w:tab w:val="clear" w:pos="5904"/>
                <w:tab w:val="clear" w:pos="6566"/>
              </w:tabs>
              <w:spacing w:before="40" w:after="80" w:line="240" w:lineRule="exact"/>
              <w:ind w:left="0" w:right="0"/>
              <w:rPr>
                <w:rFonts w:hint="cs"/>
                <w:sz w:val="16"/>
                <w:szCs w:val="24"/>
                <w:rtl/>
                <w:lang w:val="en-ZW" w:bidi="ar-SY"/>
              </w:rPr>
            </w:pPr>
          </w:p>
        </w:tc>
        <w:tc>
          <w:tcPr>
            <w:tcW w:w="3047" w:type="dxa"/>
            <w:tcBorders>
              <w:top w:val="single" w:sz="12" w:space="0" w:color="auto"/>
            </w:tcBorders>
            <w:shd w:val="clear" w:color="auto" w:fill="auto"/>
            <w:vAlign w:val="bottom"/>
          </w:tcPr>
          <w:p w:rsidR="009E690B" w:rsidRPr="009E690B" w:rsidRDefault="009E690B" w:rsidP="009E690B">
            <w:pPr>
              <w:pStyle w:val="SingleTxt"/>
              <w:tabs>
                <w:tab w:val="clear" w:pos="1267"/>
                <w:tab w:val="clear" w:pos="1930"/>
                <w:tab w:val="clear" w:pos="2592"/>
                <w:tab w:val="clear" w:pos="3254"/>
                <w:tab w:val="clear" w:pos="3917"/>
                <w:tab w:val="clear" w:pos="4579"/>
                <w:tab w:val="clear" w:pos="5242"/>
                <w:tab w:val="clear" w:pos="5904"/>
                <w:tab w:val="clear" w:pos="6566"/>
              </w:tabs>
              <w:spacing w:before="40" w:after="80" w:line="240" w:lineRule="exact"/>
              <w:ind w:left="0" w:right="144"/>
              <w:rPr>
                <w:rFonts w:hint="cs"/>
                <w:sz w:val="16"/>
                <w:szCs w:val="24"/>
                <w:rtl/>
                <w:lang w:val="en-ZW" w:bidi="ar-SY"/>
              </w:rPr>
            </w:pPr>
          </w:p>
        </w:tc>
      </w:tr>
      <w:tr w:rsidR="009E690B" w:rsidRPr="009E690B">
        <w:trPr>
          <w:cantSplit/>
          <w:jc w:val="center"/>
        </w:trPr>
        <w:tc>
          <w:tcPr>
            <w:tcW w:w="3618" w:type="dxa"/>
            <w:shd w:val="clear" w:color="auto" w:fill="auto"/>
            <w:vAlign w:val="bottom"/>
          </w:tcPr>
          <w:p w:rsidR="009E690B" w:rsidRPr="009E690B" w:rsidRDefault="009E690B" w:rsidP="009E690B">
            <w:pPr>
              <w:pStyle w:val="SingleTxt"/>
              <w:tabs>
                <w:tab w:val="clear" w:pos="1267"/>
                <w:tab w:val="clear" w:pos="1930"/>
                <w:tab w:val="clear" w:pos="2592"/>
                <w:tab w:val="clear" w:pos="3254"/>
                <w:tab w:val="clear" w:pos="3917"/>
                <w:tab w:val="clear" w:pos="4579"/>
                <w:tab w:val="clear" w:pos="5242"/>
                <w:tab w:val="clear" w:pos="5904"/>
                <w:tab w:val="clear" w:pos="6566"/>
              </w:tabs>
              <w:spacing w:before="40" w:after="80" w:line="240" w:lineRule="exact"/>
              <w:ind w:left="0" w:right="0"/>
              <w:rPr>
                <w:rFonts w:cs="Traditional Arabic" w:hint="cs"/>
                <w:sz w:val="16"/>
                <w:szCs w:val="24"/>
                <w:rtl/>
                <w:lang w:val="en-ZW" w:bidi="ar-SY"/>
              </w:rPr>
            </w:pPr>
            <w:r w:rsidRPr="009E690B">
              <w:rPr>
                <w:rFonts w:cs="Traditional Arabic" w:hint="cs"/>
                <w:sz w:val="16"/>
                <w:szCs w:val="24"/>
                <w:rtl/>
                <w:lang w:val="en-ZW" w:bidi="ar-SY"/>
              </w:rPr>
              <w:t>2000</w:t>
            </w:r>
          </w:p>
        </w:tc>
        <w:tc>
          <w:tcPr>
            <w:tcW w:w="3047" w:type="dxa"/>
            <w:shd w:val="clear" w:color="auto" w:fill="auto"/>
            <w:vAlign w:val="bottom"/>
          </w:tcPr>
          <w:p w:rsidR="009E690B" w:rsidRPr="009E690B" w:rsidRDefault="009E690B" w:rsidP="009E690B">
            <w:pPr>
              <w:pStyle w:val="SingleTxt"/>
              <w:tabs>
                <w:tab w:val="clear" w:pos="1267"/>
                <w:tab w:val="clear" w:pos="1930"/>
                <w:tab w:val="clear" w:pos="2592"/>
                <w:tab w:val="clear" w:pos="3254"/>
                <w:tab w:val="clear" w:pos="3917"/>
                <w:tab w:val="clear" w:pos="4579"/>
                <w:tab w:val="clear" w:pos="5242"/>
                <w:tab w:val="clear" w:pos="5904"/>
                <w:tab w:val="clear" w:pos="6566"/>
              </w:tabs>
              <w:spacing w:before="40" w:after="80" w:line="240" w:lineRule="exact"/>
              <w:ind w:left="0" w:right="144"/>
              <w:rPr>
                <w:rFonts w:cs="Traditional Arabic" w:hint="cs"/>
                <w:sz w:val="16"/>
                <w:szCs w:val="24"/>
                <w:rtl/>
                <w:lang w:val="en-ZW" w:bidi="ar-SY"/>
              </w:rPr>
            </w:pPr>
            <w:r w:rsidRPr="009E690B">
              <w:rPr>
                <w:rFonts w:cs="Traditional Arabic" w:hint="cs"/>
                <w:sz w:val="16"/>
                <w:szCs w:val="24"/>
                <w:rtl/>
                <w:lang w:val="en-ZW" w:bidi="ar-SY"/>
              </w:rPr>
              <w:t>11</w:t>
            </w:r>
          </w:p>
        </w:tc>
      </w:tr>
      <w:tr w:rsidR="009E690B" w:rsidRPr="009E690B">
        <w:trPr>
          <w:cantSplit/>
          <w:jc w:val="center"/>
        </w:trPr>
        <w:tc>
          <w:tcPr>
            <w:tcW w:w="3618" w:type="dxa"/>
            <w:shd w:val="clear" w:color="auto" w:fill="auto"/>
            <w:vAlign w:val="bottom"/>
          </w:tcPr>
          <w:p w:rsidR="009E690B" w:rsidRPr="009E690B" w:rsidRDefault="009E690B" w:rsidP="009E690B">
            <w:pPr>
              <w:pStyle w:val="SingleTxt"/>
              <w:tabs>
                <w:tab w:val="clear" w:pos="1267"/>
                <w:tab w:val="clear" w:pos="1930"/>
                <w:tab w:val="clear" w:pos="2592"/>
                <w:tab w:val="clear" w:pos="3254"/>
                <w:tab w:val="clear" w:pos="3917"/>
                <w:tab w:val="clear" w:pos="4579"/>
                <w:tab w:val="clear" w:pos="5242"/>
                <w:tab w:val="clear" w:pos="5904"/>
                <w:tab w:val="clear" w:pos="6566"/>
              </w:tabs>
              <w:spacing w:before="40" w:after="80" w:line="240" w:lineRule="exact"/>
              <w:ind w:left="0" w:right="0"/>
              <w:rPr>
                <w:rFonts w:cs="Traditional Arabic" w:hint="cs"/>
                <w:sz w:val="16"/>
                <w:szCs w:val="24"/>
                <w:rtl/>
                <w:lang w:val="en-ZW" w:bidi="ar-SY"/>
              </w:rPr>
            </w:pPr>
            <w:r w:rsidRPr="009E690B">
              <w:rPr>
                <w:rFonts w:cs="Traditional Arabic" w:hint="cs"/>
                <w:sz w:val="16"/>
                <w:szCs w:val="24"/>
                <w:rtl/>
                <w:lang w:val="en-ZW" w:bidi="ar-SY"/>
              </w:rPr>
              <w:t>2002</w:t>
            </w:r>
          </w:p>
        </w:tc>
        <w:tc>
          <w:tcPr>
            <w:tcW w:w="3047" w:type="dxa"/>
            <w:shd w:val="clear" w:color="auto" w:fill="auto"/>
            <w:vAlign w:val="bottom"/>
          </w:tcPr>
          <w:p w:rsidR="009E690B" w:rsidRPr="009E690B" w:rsidRDefault="009E690B" w:rsidP="009E690B">
            <w:pPr>
              <w:pStyle w:val="SingleTxt"/>
              <w:tabs>
                <w:tab w:val="clear" w:pos="1267"/>
                <w:tab w:val="clear" w:pos="1930"/>
                <w:tab w:val="clear" w:pos="2592"/>
                <w:tab w:val="clear" w:pos="3254"/>
                <w:tab w:val="clear" w:pos="3917"/>
                <w:tab w:val="clear" w:pos="4579"/>
                <w:tab w:val="clear" w:pos="5242"/>
                <w:tab w:val="clear" w:pos="5904"/>
                <w:tab w:val="clear" w:pos="6566"/>
              </w:tabs>
              <w:spacing w:before="40" w:after="80" w:line="240" w:lineRule="exact"/>
              <w:ind w:left="0" w:right="144"/>
              <w:rPr>
                <w:rFonts w:cs="Traditional Arabic" w:hint="cs"/>
                <w:sz w:val="16"/>
                <w:szCs w:val="24"/>
                <w:rtl/>
                <w:lang w:val="en-ZW" w:bidi="ar-SY"/>
              </w:rPr>
            </w:pPr>
            <w:r w:rsidRPr="009E690B">
              <w:rPr>
                <w:rFonts w:cs="Traditional Arabic" w:hint="cs"/>
                <w:sz w:val="16"/>
                <w:szCs w:val="24"/>
                <w:rtl/>
                <w:lang w:val="en-ZW" w:bidi="ar-SY"/>
              </w:rPr>
              <w:t>25</w:t>
            </w:r>
          </w:p>
        </w:tc>
      </w:tr>
      <w:tr w:rsidR="009E690B" w:rsidRPr="009E690B">
        <w:trPr>
          <w:cantSplit/>
          <w:jc w:val="center"/>
        </w:trPr>
        <w:tc>
          <w:tcPr>
            <w:tcW w:w="3618" w:type="dxa"/>
            <w:shd w:val="clear" w:color="auto" w:fill="auto"/>
            <w:vAlign w:val="bottom"/>
          </w:tcPr>
          <w:p w:rsidR="009E690B" w:rsidRPr="009E690B" w:rsidRDefault="009E690B" w:rsidP="009E690B">
            <w:pPr>
              <w:pStyle w:val="SingleTxt"/>
              <w:tabs>
                <w:tab w:val="clear" w:pos="1267"/>
                <w:tab w:val="clear" w:pos="1930"/>
                <w:tab w:val="clear" w:pos="2592"/>
                <w:tab w:val="clear" w:pos="3254"/>
                <w:tab w:val="clear" w:pos="3917"/>
                <w:tab w:val="clear" w:pos="4579"/>
                <w:tab w:val="clear" w:pos="5242"/>
                <w:tab w:val="clear" w:pos="5904"/>
                <w:tab w:val="clear" w:pos="6566"/>
              </w:tabs>
              <w:spacing w:before="40" w:after="80" w:line="240" w:lineRule="exact"/>
              <w:ind w:left="0" w:right="0"/>
              <w:rPr>
                <w:rFonts w:cs="Traditional Arabic" w:hint="cs"/>
                <w:sz w:val="16"/>
                <w:szCs w:val="24"/>
                <w:rtl/>
                <w:lang w:val="en-ZW" w:bidi="ar-SY"/>
              </w:rPr>
            </w:pPr>
            <w:r w:rsidRPr="009E690B">
              <w:rPr>
                <w:rFonts w:cs="Traditional Arabic" w:hint="cs"/>
                <w:sz w:val="16"/>
                <w:szCs w:val="24"/>
                <w:rtl/>
                <w:lang w:val="en-ZW" w:bidi="ar-SY"/>
              </w:rPr>
              <w:t>2003</w:t>
            </w:r>
          </w:p>
        </w:tc>
        <w:tc>
          <w:tcPr>
            <w:tcW w:w="3047" w:type="dxa"/>
            <w:shd w:val="clear" w:color="auto" w:fill="auto"/>
            <w:vAlign w:val="bottom"/>
          </w:tcPr>
          <w:p w:rsidR="009E690B" w:rsidRPr="009E690B" w:rsidRDefault="009E690B" w:rsidP="009E690B">
            <w:pPr>
              <w:pStyle w:val="SingleTxt"/>
              <w:tabs>
                <w:tab w:val="clear" w:pos="1267"/>
                <w:tab w:val="clear" w:pos="1930"/>
                <w:tab w:val="clear" w:pos="2592"/>
                <w:tab w:val="clear" w:pos="3254"/>
                <w:tab w:val="clear" w:pos="3917"/>
                <w:tab w:val="clear" w:pos="4579"/>
                <w:tab w:val="clear" w:pos="5242"/>
                <w:tab w:val="clear" w:pos="5904"/>
                <w:tab w:val="clear" w:pos="6566"/>
              </w:tabs>
              <w:spacing w:before="40" w:after="80" w:line="240" w:lineRule="exact"/>
              <w:ind w:left="0" w:right="144"/>
              <w:rPr>
                <w:rFonts w:cs="Traditional Arabic" w:hint="cs"/>
                <w:sz w:val="16"/>
                <w:szCs w:val="24"/>
                <w:rtl/>
                <w:lang w:val="en-ZW" w:bidi="ar-SY"/>
              </w:rPr>
            </w:pPr>
            <w:r w:rsidRPr="009E690B">
              <w:rPr>
                <w:rFonts w:cs="Traditional Arabic" w:hint="cs"/>
                <w:sz w:val="16"/>
                <w:szCs w:val="24"/>
                <w:rtl/>
                <w:lang w:val="en-ZW" w:bidi="ar-SY"/>
              </w:rPr>
              <w:t>27</w:t>
            </w:r>
          </w:p>
        </w:tc>
      </w:tr>
      <w:tr w:rsidR="009E690B" w:rsidRPr="009E690B">
        <w:trPr>
          <w:cantSplit/>
          <w:jc w:val="center"/>
        </w:trPr>
        <w:tc>
          <w:tcPr>
            <w:tcW w:w="3618" w:type="dxa"/>
            <w:shd w:val="clear" w:color="auto" w:fill="auto"/>
            <w:vAlign w:val="bottom"/>
          </w:tcPr>
          <w:p w:rsidR="009E690B" w:rsidRPr="009E690B" w:rsidRDefault="009E690B" w:rsidP="009E690B">
            <w:pPr>
              <w:pStyle w:val="SingleTxt"/>
              <w:tabs>
                <w:tab w:val="clear" w:pos="1267"/>
                <w:tab w:val="clear" w:pos="1930"/>
                <w:tab w:val="clear" w:pos="2592"/>
                <w:tab w:val="clear" w:pos="3254"/>
                <w:tab w:val="clear" w:pos="3917"/>
                <w:tab w:val="clear" w:pos="4579"/>
                <w:tab w:val="clear" w:pos="5242"/>
                <w:tab w:val="clear" w:pos="5904"/>
                <w:tab w:val="clear" w:pos="6566"/>
              </w:tabs>
              <w:spacing w:before="40" w:after="80" w:line="240" w:lineRule="exact"/>
              <w:ind w:left="0" w:right="0"/>
              <w:rPr>
                <w:rFonts w:cs="Traditional Arabic" w:hint="cs"/>
                <w:sz w:val="16"/>
                <w:szCs w:val="24"/>
                <w:rtl/>
                <w:lang w:val="en-ZW" w:bidi="ar-SY"/>
              </w:rPr>
            </w:pPr>
            <w:r w:rsidRPr="009E690B">
              <w:rPr>
                <w:rFonts w:cs="Traditional Arabic" w:hint="cs"/>
                <w:sz w:val="16"/>
                <w:szCs w:val="24"/>
                <w:rtl/>
                <w:lang w:val="en-ZW" w:bidi="ar-SY"/>
              </w:rPr>
              <w:t>2004</w:t>
            </w:r>
          </w:p>
        </w:tc>
        <w:tc>
          <w:tcPr>
            <w:tcW w:w="3047" w:type="dxa"/>
            <w:shd w:val="clear" w:color="auto" w:fill="auto"/>
            <w:vAlign w:val="bottom"/>
          </w:tcPr>
          <w:p w:rsidR="009E690B" w:rsidRPr="009E690B" w:rsidRDefault="009E690B" w:rsidP="009E690B">
            <w:pPr>
              <w:pStyle w:val="SingleTxt"/>
              <w:tabs>
                <w:tab w:val="clear" w:pos="1267"/>
                <w:tab w:val="clear" w:pos="1930"/>
                <w:tab w:val="clear" w:pos="2592"/>
                <w:tab w:val="clear" w:pos="3254"/>
                <w:tab w:val="clear" w:pos="3917"/>
                <w:tab w:val="clear" w:pos="4579"/>
                <w:tab w:val="clear" w:pos="5242"/>
                <w:tab w:val="clear" w:pos="5904"/>
                <w:tab w:val="clear" w:pos="6566"/>
              </w:tabs>
              <w:spacing w:before="40" w:after="80" w:line="240" w:lineRule="exact"/>
              <w:ind w:left="0" w:right="144"/>
              <w:rPr>
                <w:rFonts w:cs="Traditional Arabic" w:hint="cs"/>
                <w:sz w:val="16"/>
                <w:szCs w:val="24"/>
                <w:rtl/>
                <w:lang w:val="en-ZW" w:bidi="ar-SY"/>
              </w:rPr>
            </w:pPr>
            <w:r w:rsidRPr="009E690B">
              <w:rPr>
                <w:rFonts w:cs="Traditional Arabic" w:hint="cs"/>
                <w:sz w:val="16"/>
                <w:szCs w:val="24"/>
                <w:rtl/>
                <w:lang w:val="en-ZW" w:bidi="ar-SY"/>
              </w:rPr>
              <w:t>26</w:t>
            </w:r>
          </w:p>
        </w:tc>
      </w:tr>
      <w:tr w:rsidR="009E690B" w:rsidRPr="009E690B">
        <w:trPr>
          <w:cantSplit/>
          <w:jc w:val="center"/>
        </w:trPr>
        <w:tc>
          <w:tcPr>
            <w:tcW w:w="3618" w:type="dxa"/>
            <w:shd w:val="clear" w:color="auto" w:fill="auto"/>
            <w:vAlign w:val="bottom"/>
          </w:tcPr>
          <w:p w:rsidR="009E690B" w:rsidRPr="009E690B" w:rsidRDefault="009E690B" w:rsidP="009E690B">
            <w:pPr>
              <w:pStyle w:val="SingleTxt"/>
              <w:tabs>
                <w:tab w:val="clear" w:pos="1267"/>
                <w:tab w:val="clear" w:pos="1930"/>
                <w:tab w:val="clear" w:pos="2592"/>
                <w:tab w:val="clear" w:pos="3254"/>
                <w:tab w:val="clear" w:pos="3917"/>
                <w:tab w:val="clear" w:pos="4579"/>
                <w:tab w:val="clear" w:pos="5242"/>
                <w:tab w:val="clear" w:pos="5904"/>
                <w:tab w:val="clear" w:pos="6566"/>
              </w:tabs>
              <w:spacing w:before="40" w:after="80" w:line="240" w:lineRule="exact"/>
              <w:ind w:left="0" w:right="0"/>
              <w:rPr>
                <w:rFonts w:cs="Traditional Arabic" w:hint="cs"/>
                <w:sz w:val="16"/>
                <w:szCs w:val="24"/>
                <w:rtl/>
                <w:lang w:val="en-ZW" w:bidi="ar-SY"/>
              </w:rPr>
            </w:pPr>
            <w:r w:rsidRPr="009E690B">
              <w:rPr>
                <w:rFonts w:cs="Traditional Arabic" w:hint="cs"/>
                <w:sz w:val="16"/>
                <w:szCs w:val="24"/>
                <w:rtl/>
                <w:lang w:val="en-ZW" w:bidi="ar-SY"/>
              </w:rPr>
              <w:t>2005</w:t>
            </w:r>
          </w:p>
        </w:tc>
        <w:tc>
          <w:tcPr>
            <w:tcW w:w="3047" w:type="dxa"/>
            <w:shd w:val="clear" w:color="auto" w:fill="auto"/>
            <w:vAlign w:val="bottom"/>
          </w:tcPr>
          <w:p w:rsidR="009E690B" w:rsidRPr="009E690B" w:rsidRDefault="009E690B" w:rsidP="009E690B">
            <w:pPr>
              <w:pStyle w:val="SingleTxt"/>
              <w:tabs>
                <w:tab w:val="clear" w:pos="1267"/>
                <w:tab w:val="clear" w:pos="1930"/>
                <w:tab w:val="clear" w:pos="2592"/>
                <w:tab w:val="clear" w:pos="3254"/>
                <w:tab w:val="clear" w:pos="3917"/>
                <w:tab w:val="clear" w:pos="4579"/>
                <w:tab w:val="clear" w:pos="5242"/>
                <w:tab w:val="clear" w:pos="5904"/>
                <w:tab w:val="clear" w:pos="6566"/>
              </w:tabs>
              <w:spacing w:before="40" w:after="80" w:line="240" w:lineRule="exact"/>
              <w:ind w:left="0" w:right="144"/>
              <w:rPr>
                <w:rFonts w:cs="Traditional Arabic" w:hint="cs"/>
                <w:sz w:val="16"/>
                <w:szCs w:val="24"/>
                <w:rtl/>
                <w:lang w:val="en-ZW" w:bidi="ar-SY"/>
              </w:rPr>
            </w:pPr>
            <w:r w:rsidRPr="009E690B">
              <w:rPr>
                <w:rFonts w:cs="Traditional Arabic" w:hint="cs"/>
                <w:sz w:val="16"/>
                <w:szCs w:val="24"/>
                <w:rtl/>
                <w:lang w:val="en-ZW" w:bidi="ar-SY"/>
              </w:rPr>
              <w:t>23</w:t>
            </w:r>
          </w:p>
        </w:tc>
      </w:tr>
      <w:tr w:rsidR="009E690B" w:rsidRPr="009E690B">
        <w:trPr>
          <w:cantSplit/>
          <w:jc w:val="center"/>
        </w:trPr>
        <w:tc>
          <w:tcPr>
            <w:tcW w:w="3618" w:type="dxa"/>
            <w:tcBorders>
              <w:bottom w:val="single" w:sz="12" w:space="0" w:color="auto"/>
            </w:tcBorders>
            <w:shd w:val="clear" w:color="auto" w:fill="auto"/>
            <w:vAlign w:val="bottom"/>
          </w:tcPr>
          <w:p w:rsidR="009E690B" w:rsidRPr="009E690B" w:rsidRDefault="009E690B" w:rsidP="009E690B">
            <w:pPr>
              <w:pStyle w:val="SingleTxt"/>
              <w:tabs>
                <w:tab w:val="clear" w:pos="1267"/>
                <w:tab w:val="clear" w:pos="1930"/>
                <w:tab w:val="clear" w:pos="2592"/>
                <w:tab w:val="clear" w:pos="3254"/>
                <w:tab w:val="clear" w:pos="3917"/>
                <w:tab w:val="clear" w:pos="4579"/>
                <w:tab w:val="clear" w:pos="5242"/>
                <w:tab w:val="clear" w:pos="5904"/>
                <w:tab w:val="clear" w:pos="6566"/>
              </w:tabs>
              <w:spacing w:before="40" w:after="80" w:line="240" w:lineRule="exact"/>
              <w:ind w:left="0" w:right="0"/>
              <w:rPr>
                <w:rFonts w:cs="Traditional Arabic" w:hint="cs"/>
                <w:sz w:val="16"/>
                <w:szCs w:val="24"/>
                <w:rtl/>
                <w:lang w:val="en-ZW" w:bidi="ar-SY"/>
              </w:rPr>
            </w:pPr>
            <w:r w:rsidRPr="009E690B">
              <w:rPr>
                <w:rFonts w:cs="Traditional Arabic" w:hint="cs"/>
                <w:sz w:val="16"/>
                <w:szCs w:val="24"/>
                <w:rtl/>
                <w:lang w:val="en-ZW" w:bidi="ar-SY"/>
              </w:rPr>
              <w:t>آذار/مارس 2006</w:t>
            </w:r>
          </w:p>
        </w:tc>
        <w:tc>
          <w:tcPr>
            <w:tcW w:w="3047" w:type="dxa"/>
            <w:tcBorders>
              <w:bottom w:val="single" w:sz="12" w:space="0" w:color="auto"/>
            </w:tcBorders>
            <w:shd w:val="clear" w:color="auto" w:fill="auto"/>
            <w:vAlign w:val="bottom"/>
          </w:tcPr>
          <w:p w:rsidR="009E690B" w:rsidRPr="009E690B" w:rsidRDefault="009E690B" w:rsidP="009E690B">
            <w:pPr>
              <w:pStyle w:val="SingleTxt"/>
              <w:tabs>
                <w:tab w:val="clear" w:pos="1267"/>
                <w:tab w:val="clear" w:pos="1930"/>
                <w:tab w:val="clear" w:pos="2592"/>
                <w:tab w:val="clear" w:pos="3254"/>
                <w:tab w:val="clear" w:pos="3917"/>
                <w:tab w:val="clear" w:pos="4579"/>
                <w:tab w:val="clear" w:pos="5242"/>
                <w:tab w:val="clear" w:pos="5904"/>
                <w:tab w:val="clear" w:pos="6566"/>
              </w:tabs>
              <w:spacing w:before="40" w:after="80" w:line="240" w:lineRule="exact"/>
              <w:ind w:left="0" w:right="144"/>
              <w:rPr>
                <w:rFonts w:cs="Traditional Arabic" w:hint="cs"/>
                <w:sz w:val="16"/>
                <w:szCs w:val="24"/>
                <w:rtl/>
                <w:lang w:val="en-ZW" w:bidi="ar-SY"/>
              </w:rPr>
            </w:pPr>
            <w:r>
              <w:rPr>
                <w:rFonts w:cs="Traditional Arabic" w:hint="cs"/>
                <w:sz w:val="16"/>
                <w:szCs w:val="24"/>
                <w:rtl/>
                <w:lang w:val="en-ZW" w:bidi="ar-SY"/>
              </w:rPr>
              <w:t>22</w:t>
            </w:r>
          </w:p>
        </w:tc>
      </w:tr>
    </w:tbl>
    <w:p w:rsidR="009E690B" w:rsidRPr="009E690B" w:rsidRDefault="009E690B" w:rsidP="009E690B">
      <w:pPr>
        <w:pStyle w:val="SingleTxt"/>
        <w:spacing w:after="0" w:line="120" w:lineRule="exact"/>
        <w:rPr>
          <w:rFonts w:hint="cs"/>
          <w:sz w:val="10"/>
          <w:rtl/>
          <w:lang w:val="en-ZW" w:bidi="ar-SY"/>
        </w:rPr>
      </w:pPr>
    </w:p>
    <w:p w:rsidR="00766883" w:rsidRPr="00766883" w:rsidRDefault="009E690B" w:rsidP="00766883">
      <w:pPr>
        <w:pStyle w:val="SingleTxt"/>
        <w:rPr>
          <w:rFonts w:hint="cs"/>
          <w:rtl/>
          <w:lang w:val="en-ZW" w:bidi="ar-SY"/>
        </w:rPr>
      </w:pPr>
      <w:r>
        <w:rPr>
          <w:rFonts w:hint="cs"/>
          <w:rtl/>
          <w:lang w:val="en-ZW" w:bidi="ar-SY"/>
        </w:rPr>
        <w:tab/>
      </w:r>
      <w:r w:rsidR="00766883" w:rsidRPr="00766883">
        <w:rPr>
          <w:rFonts w:hint="cs"/>
          <w:rtl/>
          <w:lang w:val="en-ZW" w:bidi="ar-SY"/>
        </w:rPr>
        <w:t>يقوض نقص تمثيل المرأة في الوظائف الرئيسية القيم الديمقراطية للمجتمع. الأحزاب السياسية أدوات ضرورية للمساواة الديمقراطية، وهي أداة التنمية والمساواة والعدالة. تتبنى حكومة مالطة المبدأ الذي مفاده أن الديمقراطية دون المرأة لا يمكن أن تعتبر ديمقراطية لأن المؤسسات الديمقراطية التي لا تترسخ فيها جذور المساواة بين الجنسين لا تحترم احتراما كاملا مبدأ حقوق الإنسان. بيد أن التقدم الذي شوهد طوال السنين لم يعوض عن وجوه الضعف الذي تواجهه سوق العمل المالطية. ولهذه الغاية يجري العمل على تعزيز التدريب والتعليم، مع تحفيز المرأة في نفس الوقت عن طريق مختلف التدابير على العمل على نحو مدر للدخل وبالتالي المشاركة في الاقتصاد المالطي.</w:t>
      </w:r>
    </w:p>
    <w:p w:rsidR="00766883" w:rsidRPr="00766883" w:rsidRDefault="009E690B" w:rsidP="0023323D">
      <w:pPr>
        <w:pStyle w:val="SingleTxt"/>
        <w:rPr>
          <w:rFonts w:hint="cs"/>
          <w:rtl/>
          <w:lang w:val="en-ZW" w:bidi="ar-SY"/>
        </w:rPr>
      </w:pPr>
      <w:r>
        <w:rPr>
          <w:rFonts w:hint="cs"/>
          <w:rtl/>
          <w:lang w:val="en-ZW" w:bidi="ar-SY"/>
        </w:rPr>
        <w:tab/>
      </w:r>
      <w:r w:rsidR="00766883" w:rsidRPr="00766883">
        <w:rPr>
          <w:rFonts w:hint="cs"/>
          <w:rtl/>
          <w:lang w:val="en-ZW" w:bidi="ar-SY"/>
        </w:rPr>
        <w:t xml:space="preserve">ويجب القضاء على الفصل العمودي بغية الحد من الغياب الصارخ للمرأة في مواقع صنع القرار. وإزالة الحواجز غير المرئية ستكون طريقة إيجابية وأساسية لإنصاف النساء اللواتي يعانين من النقص في شغل مناصب صنع القرار. هذه الحواجز المصطنعة التي أوجدتها التحيزات المصطنعة والتنظيمية تمنع النساء من بلوغ مراكز رفيعة. وهذه الإعاقة انعكاس للتباين الاجتماعي والاقتصادي بين الجنسين. تدرك حكومة مالطة أن المساواة بين الجنسين تزيد الإنتاجية والنمو الاقتصادي. والمساواة هي مصدر تحسين رفاهة الأسرة. ويوضح الجدول التالي </w:t>
      </w:r>
      <w:r w:rsidR="0023323D">
        <w:rPr>
          <w:rFonts w:hint="eastAsia"/>
          <w:rtl/>
          <w:lang w:val="en-ZW" w:bidi="ar-SY"/>
        </w:rPr>
        <w:t>”</w:t>
      </w:r>
      <w:r w:rsidR="00766883" w:rsidRPr="00766883">
        <w:rPr>
          <w:rFonts w:hint="cs"/>
          <w:rtl/>
          <w:lang w:val="en-ZW" w:bidi="ar-SY"/>
        </w:rPr>
        <w:t>تقرير الحكومة اليومي عن حالة القوة العاملة</w:t>
      </w:r>
      <w:r w:rsidR="0023323D">
        <w:rPr>
          <w:rFonts w:hint="eastAsia"/>
          <w:rtl/>
          <w:lang w:val="en-ZW" w:bidi="ar-SY"/>
        </w:rPr>
        <w:t>“</w:t>
      </w:r>
      <w:r w:rsidR="00766883" w:rsidRPr="00766883">
        <w:rPr>
          <w:rFonts w:hint="cs"/>
          <w:rtl/>
          <w:lang w:val="en-ZW" w:bidi="ar-SY"/>
        </w:rPr>
        <w:t xml:space="preserve"> موزعة حسب نوع الجنس كما كانت الحالة في 2006:</w:t>
      </w:r>
    </w:p>
    <w:p w:rsidR="00766883" w:rsidRPr="00EC171E" w:rsidRDefault="000E6B7A" w:rsidP="0023323D">
      <w:pPr>
        <w:tabs>
          <w:tab w:val="left" w:pos="662"/>
          <w:tab w:val="left" w:pos="1267"/>
          <w:tab w:val="left" w:pos="1987"/>
          <w:tab w:val="left" w:pos="2650"/>
        </w:tabs>
        <w:jc w:val="lowKashida"/>
        <w:rPr>
          <w:rFonts w:hint="eastAsia"/>
          <w:b/>
          <w:bCs/>
          <w:rtl/>
          <w:lang w:val="en-ZW" w:bidi="ar-SY"/>
        </w:rPr>
      </w:pPr>
      <w:r>
        <w:rPr>
          <w:b/>
          <w:bCs/>
          <w:rtl/>
          <w:lang w:val="en-ZW" w:bidi="ar-SY"/>
        </w:rPr>
        <w:br w:type="page"/>
      </w:r>
      <w:r w:rsidR="0023323D" w:rsidRPr="00EC171E">
        <w:rPr>
          <w:rFonts w:hint="cs"/>
          <w:b/>
          <w:bCs/>
          <w:rtl/>
          <w:lang w:val="en-ZW" w:bidi="ar-SY"/>
        </w:rPr>
        <w:tab/>
        <w:t>الجدول 11-19:</w:t>
      </w:r>
      <w:r w:rsidR="00C32FE3">
        <w:rPr>
          <w:rFonts w:hint="cs"/>
          <w:b/>
          <w:bCs/>
          <w:rtl/>
          <w:lang w:val="en-ZW" w:bidi="ar-SY"/>
        </w:rPr>
        <w:t xml:space="preserve"> </w:t>
      </w:r>
      <w:r w:rsidR="0023323D" w:rsidRPr="00EC171E">
        <w:rPr>
          <w:rFonts w:hint="eastAsia"/>
          <w:b/>
          <w:bCs/>
          <w:rtl/>
          <w:lang w:val="en-ZW" w:bidi="ar-SY"/>
        </w:rPr>
        <w:t>”</w:t>
      </w:r>
      <w:r w:rsidR="00766883" w:rsidRPr="00EC171E">
        <w:rPr>
          <w:rFonts w:hint="cs"/>
          <w:b/>
          <w:bCs/>
          <w:rtl/>
          <w:lang w:val="en-ZW" w:bidi="ar-SY"/>
        </w:rPr>
        <w:t>تقرير الحكو</w:t>
      </w:r>
      <w:r w:rsidR="0023323D" w:rsidRPr="00EC171E">
        <w:rPr>
          <w:rFonts w:hint="cs"/>
          <w:b/>
          <w:bCs/>
          <w:rtl/>
          <w:lang w:val="en-ZW" w:bidi="ar-SY"/>
        </w:rPr>
        <w:t>مة اليومي عن حالة القوة العاملة</w:t>
      </w:r>
      <w:r w:rsidR="0023323D" w:rsidRPr="00EC171E">
        <w:rPr>
          <w:rFonts w:hint="eastAsia"/>
          <w:b/>
          <w:bCs/>
          <w:rtl/>
          <w:lang w:val="en-ZW" w:bidi="ar-SY"/>
        </w:rPr>
        <w:t>“</w:t>
      </w:r>
    </w:p>
    <w:tbl>
      <w:tblPr>
        <w:bidiVisual/>
        <w:tblW w:w="8640" w:type="dxa"/>
        <w:jc w:val="center"/>
        <w:tblLayout w:type="fixed"/>
        <w:tblCellMar>
          <w:left w:w="0" w:type="dxa"/>
          <w:right w:w="0" w:type="dxa"/>
        </w:tblCellMar>
        <w:tblLook w:val="0000" w:firstRow="0" w:lastRow="0" w:firstColumn="0" w:lastColumn="0" w:noHBand="0" w:noVBand="0"/>
      </w:tblPr>
      <w:tblGrid>
        <w:gridCol w:w="3885"/>
        <w:gridCol w:w="1600"/>
        <w:gridCol w:w="1600"/>
        <w:gridCol w:w="1555"/>
      </w:tblGrid>
      <w:tr w:rsidR="00173878" w:rsidRPr="006D2BD1">
        <w:tblPrEx>
          <w:tblCellMar>
            <w:top w:w="0" w:type="dxa"/>
            <w:bottom w:w="0" w:type="dxa"/>
          </w:tblCellMar>
        </w:tblPrEx>
        <w:trPr>
          <w:cantSplit/>
          <w:tblHeader/>
          <w:jc w:val="center"/>
        </w:trPr>
        <w:tc>
          <w:tcPr>
            <w:tcW w:w="3885" w:type="dxa"/>
            <w:tcBorders>
              <w:top w:val="single" w:sz="4" w:space="0" w:color="auto"/>
              <w:bottom w:val="single" w:sz="12" w:space="0" w:color="auto"/>
            </w:tcBorders>
            <w:shd w:val="clear" w:color="auto" w:fill="auto"/>
            <w:vAlign w:val="bottom"/>
          </w:tcPr>
          <w:p w:rsidR="00173878" w:rsidRPr="006D2BD1" w:rsidRDefault="00173878" w:rsidP="00D5789D">
            <w:pPr>
              <w:spacing w:after="80" w:line="240" w:lineRule="exact"/>
              <w:rPr>
                <w:rFonts w:hint="cs"/>
                <w:i/>
                <w:iCs/>
                <w:sz w:val="16"/>
                <w:szCs w:val="24"/>
                <w:rtl/>
                <w:lang w:val="en-ZW" w:bidi="ar-EG"/>
              </w:rPr>
            </w:pPr>
          </w:p>
        </w:tc>
        <w:tc>
          <w:tcPr>
            <w:tcW w:w="1600" w:type="dxa"/>
            <w:tcBorders>
              <w:top w:val="single" w:sz="4" w:space="0" w:color="auto"/>
              <w:bottom w:val="single" w:sz="12" w:space="0" w:color="auto"/>
            </w:tcBorders>
            <w:shd w:val="clear" w:color="auto" w:fill="auto"/>
            <w:vAlign w:val="bottom"/>
          </w:tcPr>
          <w:p w:rsidR="00173878" w:rsidRPr="006D2BD1" w:rsidRDefault="00EC171E" w:rsidP="00D5789D">
            <w:pPr>
              <w:spacing w:after="80" w:line="240" w:lineRule="exact"/>
              <w:ind w:right="144"/>
              <w:jc w:val="lowKashida"/>
              <w:rPr>
                <w:rFonts w:hint="cs"/>
                <w:i/>
                <w:iCs/>
                <w:sz w:val="16"/>
                <w:szCs w:val="24"/>
                <w:rtl/>
                <w:lang w:val="en-ZW" w:bidi="ar-EG"/>
              </w:rPr>
            </w:pPr>
            <w:r>
              <w:rPr>
                <w:rFonts w:hint="cs"/>
                <w:i/>
                <w:iCs/>
                <w:sz w:val="16"/>
                <w:szCs w:val="24"/>
                <w:rtl/>
                <w:lang w:val="en-ZW" w:bidi="ar-EG"/>
              </w:rPr>
              <w:t>الذكور</w:t>
            </w:r>
          </w:p>
        </w:tc>
        <w:tc>
          <w:tcPr>
            <w:tcW w:w="1600" w:type="dxa"/>
            <w:tcBorders>
              <w:top w:val="single" w:sz="4" w:space="0" w:color="auto"/>
              <w:bottom w:val="single" w:sz="12" w:space="0" w:color="auto"/>
            </w:tcBorders>
            <w:shd w:val="clear" w:color="auto" w:fill="auto"/>
            <w:vAlign w:val="bottom"/>
          </w:tcPr>
          <w:p w:rsidR="00173878" w:rsidRPr="006D2BD1" w:rsidRDefault="00EC171E" w:rsidP="00D5789D">
            <w:pPr>
              <w:spacing w:after="80" w:line="240" w:lineRule="exact"/>
              <w:ind w:right="144"/>
              <w:jc w:val="lowKashida"/>
              <w:rPr>
                <w:rFonts w:hint="cs"/>
                <w:i/>
                <w:iCs/>
                <w:sz w:val="16"/>
                <w:szCs w:val="24"/>
                <w:rtl/>
                <w:lang w:val="en-ZW" w:bidi="ar-EG"/>
              </w:rPr>
            </w:pPr>
            <w:r>
              <w:rPr>
                <w:rFonts w:hint="cs"/>
                <w:i/>
                <w:iCs/>
                <w:sz w:val="16"/>
                <w:szCs w:val="24"/>
                <w:rtl/>
                <w:lang w:val="en-ZW" w:bidi="ar-EG"/>
              </w:rPr>
              <w:t>الإناث</w:t>
            </w:r>
          </w:p>
        </w:tc>
        <w:tc>
          <w:tcPr>
            <w:tcW w:w="1555" w:type="dxa"/>
            <w:tcBorders>
              <w:top w:val="single" w:sz="4" w:space="0" w:color="auto"/>
              <w:bottom w:val="single" w:sz="12" w:space="0" w:color="auto"/>
            </w:tcBorders>
            <w:shd w:val="clear" w:color="auto" w:fill="auto"/>
            <w:vAlign w:val="bottom"/>
          </w:tcPr>
          <w:p w:rsidR="00173878" w:rsidRPr="006D2BD1" w:rsidRDefault="00173878" w:rsidP="00D5789D">
            <w:pPr>
              <w:spacing w:after="80" w:line="240" w:lineRule="exact"/>
              <w:ind w:right="144"/>
              <w:jc w:val="lowKashida"/>
              <w:rPr>
                <w:rFonts w:hint="cs"/>
                <w:i/>
                <w:iCs/>
                <w:sz w:val="16"/>
                <w:szCs w:val="24"/>
                <w:rtl/>
                <w:lang w:val="en-ZW" w:bidi="ar-EG"/>
              </w:rPr>
            </w:pPr>
            <w:r>
              <w:rPr>
                <w:rFonts w:hint="cs"/>
                <w:i/>
                <w:iCs/>
                <w:sz w:val="16"/>
                <w:szCs w:val="24"/>
                <w:rtl/>
                <w:lang w:val="en-ZW" w:bidi="ar-EG"/>
              </w:rPr>
              <w:t>المجموع</w:t>
            </w:r>
          </w:p>
        </w:tc>
      </w:tr>
      <w:tr w:rsidR="00173878" w:rsidRPr="006D2BD1">
        <w:tblPrEx>
          <w:tblCellMar>
            <w:top w:w="0" w:type="dxa"/>
            <w:bottom w:w="0" w:type="dxa"/>
          </w:tblCellMar>
        </w:tblPrEx>
        <w:trPr>
          <w:cantSplit/>
          <w:trHeight w:hRule="exact" w:val="115"/>
          <w:tblHeader/>
          <w:jc w:val="center"/>
        </w:trPr>
        <w:tc>
          <w:tcPr>
            <w:tcW w:w="3885" w:type="dxa"/>
            <w:tcBorders>
              <w:top w:val="single" w:sz="12" w:space="0" w:color="auto"/>
            </w:tcBorders>
            <w:shd w:val="clear" w:color="auto" w:fill="auto"/>
            <w:vAlign w:val="bottom"/>
          </w:tcPr>
          <w:p w:rsidR="00173878" w:rsidRPr="006D2BD1" w:rsidRDefault="00173878" w:rsidP="00D5789D">
            <w:pPr>
              <w:spacing w:before="40" w:after="80" w:line="240" w:lineRule="exact"/>
              <w:rPr>
                <w:rFonts w:hint="cs"/>
                <w:sz w:val="16"/>
                <w:szCs w:val="24"/>
                <w:rtl/>
                <w:lang w:val="en-ZW" w:bidi="ar-EG"/>
              </w:rPr>
            </w:pPr>
          </w:p>
        </w:tc>
        <w:tc>
          <w:tcPr>
            <w:tcW w:w="1600" w:type="dxa"/>
            <w:tcBorders>
              <w:top w:val="single" w:sz="12" w:space="0" w:color="auto"/>
            </w:tcBorders>
            <w:shd w:val="clear" w:color="auto" w:fill="auto"/>
            <w:vAlign w:val="bottom"/>
          </w:tcPr>
          <w:p w:rsidR="00173878" w:rsidRPr="006D2BD1" w:rsidRDefault="00173878" w:rsidP="00D5789D">
            <w:pPr>
              <w:spacing w:before="40" w:after="80" w:line="240" w:lineRule="exact"/>
              <w:ind w:right="144"/>
              <w:jc w:val="lowKashida"/>
              <w:rPr>
                <w:rFonts w:hint="cs"/>
                <w:sz w:val="16"/>
                <w:szCs w:val="24"/>
                <w:rtl/>
                <w:lang w:val="en-ZW" w:bidi="ar-EG"/>
              </w:rPr>
            </w:pPr>
          </w:p>
        </w:tc>
        <w:tc>
          <w:tcPr>
            <w:tcW w:w="1600" w:type="dxa"/>
            <w:tcBorders>
              <w:top w:val="single" w:sz="12" w:space="0" w:color="auto"/>
            </w:tcBorders>
            <w:shd w:val="clear" w:color="auto" w:fill="auto"/>
            <w:vAlign w:val="bottom"/>
          </w:tcPr>
          <w:p w:rsidR="00173878" w:rsidRPr="006D2BD1" w:rsidRDefault="00173878" w:rsidP="00D5789D">
            <w:pPr>
              <w:spacing w:before="40" w:after="80" w:line="240" w:lineRule="exact"/>
              <w:ind w:right="144"/>
              <w:jc w:val="lowKashida"/>
              <w:rPr>
                <w:rFonts w:hint="cs"/>
                <w:sz w:val="16"/>
                <w:szCs w:val="24"/>
                <w:rtl/>
                <w:lang w:val="en-ZW" w:bidi="ar-EG"/>
              </w:rPr>
            </w:pPr>
          </w:p>
        </w:tc>
        <w:tc>
          <w:tcPr>
            <w:tcW w:w="1555" w:type="dxa"/>
            <w:tcBorders>
              <w:top w:val="single" w:sz="12" w:space="0" w:color="auto"/>
            </w:tcBorders>
            <w:shd w:val="clear" w:color="auto" w:fill="auto"/>
            <w:vAlign w:val="bottom"/>
          </w:tcPr>
          <w:p w:rsidR="00173878" w:rsidRPr="006D2BD1" w:rsidRDefault="00173878" w:rsidP="00D5789D">
            <w:pPr>
              <w:spacing w:before="40" w:after="80" w:line="240" w:lineRule="exact"/>
              <w:ind w:right="144"/>
              <w:jc w:val="lowKashida"/>
              <w:rPr>
                <w:rFonts w:hint="cs"/>
                <w:sz w:val="16"/>
                <w:szCs w:val="24"/>
                <w:rtl/>
                <w:lang w:val="en-ZW" w:bidi="ar-EG"/>
              </w:rPr>
            </w:pPr>
          </w:p>
        </w:tc>
      </w:tr>
      <w:tr w:rsidR="00D75F4E" w:rsidRPr="00D75F4E">
        <w:tblPrEx>
          <w:tblCellMar>
            <w:top w:w="0" w:type="dxa"/>
            <w:bottom w:w="0" w:type="dxa"/>
          </w:tblCellMar>
        </w:tblPrEx>
        <w:trPr>
          <w:cantSplit/>
          <w:jc w:val="center"/>
        </w:trPr>
        <w:tc>
          <w:tcPr>
            <w:tcW w:w="3885" w:type="dxa"/>
            <w:shd w:val="clear" w:color="auto" w:fill="auto"/>
          </w:tcPr>
          <w:p w:rsidR="00D75F4E" w:rsidRPr="00D75F4E" w:rsidRDefault="00D75F4E" w:rsidP="00D75F4E">
            <w:pPr>
              <w:spacing w:after="80" w:line="240" w:lineRule="exact"/>
              <w:ind w:right="144"/>
              <w:jc w:val="lowKashida"/>
              <w:rPr>
                <w:rFonts w:hint="cs"/>
                <w:sz w:val="16"/>
                <w:szCs w:val="24"/>
                <w:rtl/>
                <w:lang w:val="en-ZW" w:bidi="ar-EG"/>
              </w:rPr>
            </w:pPr>
            <w:r w:rsidRPr="00D75F4E">
              <w:rPr>
                <w:rFonts w:hint="cs"/>
                <w:sz w:val="16"/>
                <w:szCs w:val="24"/>
                <w:rtl/>
                <w:lang w:val="en-ZW" w:bidi="ar-EG"/>
              </w:rPr>
              <w:t>الخدمة العامة</w:t>
            </w:r>
          </w:p>
        </w:tc>
        <w:tc>
          <w:tcPr>
            <w:tcW w:w="1600" w:type="dxa"/>
            <w:shd w:val="clear" w:color="auto" w:fill="auto"/>
          </w:tcPr>
          <w:p w:rsidR="00D75F4E" w:rsidRPr="00D75F4E" w:rsidRDefault="00D75F4E" w:rsidP="00D75F4E">
            <w:pPr>
              <w:spacing w:after="80" w:line="240" w:lineRule="exact"/>
              <w:ind w:right="144"/>
              <w:jc w:val="lowKashida"/>
              <w:rPr>
                <w:rFonts w:hint="cs"/>
                <w:sz w:val="16"/>
                <w:szCs w:val="24"/>
                <w:rtl/>
                <w:lang w:val="en-ZW" w:bidi="ar-EG"/>
              </w:rPr>
            </w:pPr>
            <w:r w:rsidRPr="00D75F4E">
              <w:rPr>
                <w:rFonts w:hint="cs"/>
                <w:sz w:val="16"/>
                <w:szCs w:val="24"/>
                <w:rtl/>
                <w:lang w:val="en-ZW" w:bidi="ar-EG"/>
              </w:rPr>
              <w:t>622 1</w:t>
            </w:r>
          </w:p>
        </w:tc>
        <w:tc>
          <w:tcPr>
            <w:tcW w:w="1600" w:type="dxa"/>
            <w:shd w:val="clear" w:color="auto" w:fill="auto"/>
          </w:tcPr>
          <w:p w:rsidR="00D75F4E" w:rsidRPr="00D75F4E" w:rsidRDefault="00D75F4E" w:rsidP="00D75F4E">
            <w:pPr>
              <w:spacing w:after="80" w:line="240" w:lineRule="exact"/>
              <w:ind w:right="144"/>
              <w:jc w:val="lowKashida"/>
              <w:rPr>
                <w:rFonts w:hint="cs"/>
                <w:sz w:val="16"/>
                <w:szCs w:val="24"/>
                <w:rtl/>
                <w:lang w:val="en-ZW" w:bidi="ar-EG"/>
              </w:rPr>
            </w:pPr>
            <w:r w:rsidRPr="00D75F4E">
              <w:rPr>
                <w:rFonts w:hint="cs"/>
                <w:sz w:val="16"/>
                <w:szCs w:val="24"/>
                <w:rtl/>
                <w:lang w:val="en-ZW" w:bidi="ar-EG"/>
              </w:rPr>
              <w:t>084 2</w:t>
            </w:r>
          </w:p>
        </w:tc>
        <w:tc>
          <w:tcPr>
            <w:tcW w:w="1555" w:type="dxa"/>
            <w:shd w:val="clear" w:color="auto" w:fill="auto"/>
          </w:tcPr>
          <w:p w:rsidR="00D75F4E" w:rsidRPr="00D75F4E" w:rsidRDefault="00D75F4E" w:rsidP="00D75F4E">
            <w:pPr>
              <w:spacing w:after="80" w:line="240" w:lineRule="exact"/>
              <w:ind w:right="144"/>
              <w:jc w:val="lowKashida"/>
              <w:rPr>
                <w:rFonts w:hint="cs"/>
                <w:sz w:val="16"/>
                <w:szCs w:val="24"/>
                <w:rtl/>
                <w:lang w:val="en-ZW" w:bidi="ar-EG"/>
              </w:rPr>
            </w:pPr>
            <w:r w:rsidRPr="00D75F4E">
              <w:rPr>
                <w:rFonts w:hint="cs"/>
                <w:sz w:val="16"/>
                <w:szCs w:val="24"/>
                <w:rtl/>
                <w:lang w:val="en-ZW" w:bidi="ar-EG"/>
              </w:rPr>
              <w:t>706 3</w:t>
            </w:r>
          </w:p>
        </w:tc>
      </w:tr>
      <w:tr w:rsidR="00D75F4E" w:rsidRPr="00D75F4E">
        <w:tblPrEx>
          <w:tblCellMar>
            <w:top w:w="0" w:type="dxa"/>
            <w:bottom w:w="0" w:type="dxa"/>
          </w:tblCellMar>
        </w:tblPrEx>
        <w:trPr>
          <w:cantSplit/>
          <w:jc w:val="center"/>
        </w:trPr>
        <w:tc>
          <w:tcPr>
            <w:tcW w:w="3885" w:type="dxa"/>
            <w:shd w:val="clear" w:color="auto" w:fill="auto"/>
          </w:tcPr>
          <w:p w:rsidR="00D75F4E" w:rsidRPr="00D75F4E" w:rsidRDefault="00D75F4E" w:rsidP="00D75F4E">
            <w:pPr>
              <w:spacing w:after="80" w:line="240" w:lineRule="exact"/>
              <w:ind w:right="144"/>
              <w:jc w:val="lowKashida"/>
              <w:rPr>
                <w:rFonts w:hint="cs"/>
                <w:sz w:val="16"/>
                <w:szCs w:val="24"/>
                <w:rtl/>
                <w:lang w:val="en-ZW" w:bidi="ar-EG"/>
              </w:rPr>
            </w:pPr>
            <w:r w:rsidRPr="00D75F4E">
              <w:rPr>
                <w:rFonts w:hint="cs"/>
                <w:sz w:val="16"/>
                <w:szCs w:val="24"/>
                <w:rtl/>
                <w:lang w:val="en-ZW" w:bidi="ar-EG"/>
              </w:rPr>
              <w:t>السُّعاة</w:t>
            </w:r>
          </w:p>
        </w:tc>
        <w:tc>
          <w:tcPr>
            <w:tcW w:w="1600" w:type="dxa"/>
            <w:shd w:val="clear" w:color="auto" w:fill="auto"/>
          </w:tcPr>
          <w:p w:rsidR="00D75F4E" w:rsidRPr="00D75F4E" w:rsidRDefault="00D75F4E" w:rsidP="00D75F4E">
            <w:pPr>
              <w:spacing w:after="80" w:line="240" w:lineRule="exact"/>
              <w:ind w:right="144"/>
              <w:jc w:val="lowKashida"/>
              <w:rPr>
                <w:rFonts w:hint="cs"/>
                <w:sz w:val="16"/>
                <w:szCs w:val="24"/>
                <w:rtl/>
                <w:lang w:val="en-ZW" w:bidi="ar-EG"/>
              </w:rPr>
            </w:pPr>
            <w:r w:rsidRPr="00D75F4E">
              <w:rPr>
                <w:rFonts w:hint="cs"/>
                <w:sz w:val="16"/>
                <w:szCs w:val="24"/>
                <w:rtl/>
                <w:lang w:val="en-ZW" w:bidi="ar-EG"/>
              </w:rPr>
              <w:t>213</w:t>
            </w:r>
          </w:p>
        </w:tc>
        <w:tc>
          <w:tcPr>
            <w:tcW w:w="1600" w:type="dxa"/>
            <w:shd w:val="clear" w:color="auto" w:fill="auto"/>
          </w:tcPr>
          <w:p w:rsidR="00D75F4E" w:rsidRPr="00D75F4E" w:rsidRDefault="00D75F4E" w:rsidP="00D75F4E">
            <w:pPr>
              <w:spacing w:after="80" w:line="240" w:lineRule="exact"/>
              <w:ind w:right="144"/>
              <w:jc w:val="lowKashida"/>
              <w:rPr>
                <w:rFonts w:hint="cs"/>
                <w:sz w:val="16"/>
                <w:szCs w:val="24"/>
                <w:rtl/>
                <w:lang w:val="en-ZW" w:bidi="ar-EG"/>
              </w:rPr>
            </w:pPr>
            <w:r w:rsidRPr="00D75F4E">
              <w:rPr>
                <w:rFonts w:hint="cs"/>
                <w:sz w:val="16"/>
                <w:szCs w:val="24"/>
                <w:rtl/>
                <w:lang w:val="en-ZW" w:bidi="ar-EG"/>
              </w:rPr>
              <w:t>64</w:t>
            </w:r>
          </w:p>
        </w:tc>
        <w:tc>
          <w:tcPr>
            <w:tcW w:w="1555" w:type="dxa"/>
            <w:shd w:val="clear" w:color="auto" w:fill="auto"/>
          </w:tcPr>
          <w:p w:rsidR="00D75F4E" w:rsidRPr="00D75F4E" w:rsidRDefault="00D75F4E" w:rsidP="00D75F4E">
            <w:pPr>
              <w:spacing w:after="80" w:line="240" w:lineRule="exact"/>
              <w:ind w:right="144"/>
              <w:jc w:val="lowKashida"/>
              <w:rPr>
                <w:rFonts w:hint="cs"/>
                <w:sz w:val="16"/>
                <w:szCs w:val="24"/>
                <w:rtl/>
                <w:lang w:val="en-ZW" w:bidi="ar-EG"/>
              </w:rPr>
            </w:pPr>
            <w:r w:rsidRPr="00D75F4E">
              <w:rPr>
                <w:rFonts w:hint="cs"/>
                <w:sz w:val="16"/>
                <w:szCs w:val="24"/>
                <w:rtl/>
                <w:lang w:val="en-ZW" w:bidi="ar-EG"/>
              </w:rPr>
              <w:t>277</w:t>
            </w:r>
          </w:p>
        </w:tc>
      </w:tr>
      <w:tr w:rsidR="00D75F4E" w:rsidRPr="00D75F4E">
        <w:tblPrEx>
          <w:tblCellMar>
            <w:top w:w="0" w:type="dxa"/>
            <w:bottom w:w="0" w:type="dxa"/>
          </w:tblCellMar>
        </w:tblPrEx>
        <w:trPr>
          <w:cantSplit/>
          <w:jc w:val="center"/>
        </w:trPr>
        <w:tc>
          <w:tcPr>
            <w:tcW w:w="3885" w:type="dxa"/>
            <w:shd w:val="clear" w:color="auto" w:fill="auto"/>
          </w:tcPr>
          <w:p w:rsidR="00D75F4E" w:rsidRPr="00D75F4E" w:rsidRDefault="00D75F4E" w:rsidP="00D75F4E">
            <w:pPr>
              <w:spacing w:after="80" w:line="240" w:lineRule="exact"/>
              <w:ind w:right="144"/>
              <w:jc w:val="lowKashida"/>
              <w:rPr>
                <w:rFonts w:hint="cs"/>
                <w:sz w:val="16"/>
                <w:szCs w:val="24"/>
                <w:rtl/>
                <w:lang w:val="en-ZW" w:bidi="ar-EG"/>
              </w:rPr>
            </w:pPr>
            <w:r w:rsidRPr="00D75F4E">
              <w:rPr>
                <w:rFonts w:hint="cs"/>
                <w:sz w:val="16"/>
                <w:szCs w:val="24"/>
                <w:rtl/>
                <w:lang w:val="en-ZW" w:bidi="ar-EG"/>
              </w:rPr>
              <w:t>الطبية</w:t>
            </w:r>
          </w:p>
        </w:tc>
        <w:tc>
          <w:tcPr>
            <w:tcW w:w="1600" w:type="dxa"/>
            <w:shd w:val="clear" w:color="auto" w:fill="auto"/>
          </w:tcPr>
          <w:p w:rsidR="00D75F4E" w:rsidRPr="00D75F4E" w:rsidRDefault="00D75F4E" w:rsidP="00D75F4E">
            <w:pPr>
              <w:spacing w:after="80" w:line="240" w:lineRule="exact"/>
              <w:ind w:right="144"/>
              <w:jc w:val="lowKashida"/>
              <w:rPr>
                <w:rFonts w:hint="cs"/>
                <w:sz w:val="16"/>
                <w:szCs w:val="24"/>
                <w:rtl/>
                <w:lang w:val="en-ZW" w:bidi="ar-EG"/>
              </w:rPr>
            </w:pPr>
            <w:r w:rsidRPr="00D75F4E">
              <w:rPr>
                <w:rFonts w:hint="cs"/>
                <w:sz w:val="16"/>
                <w:szCs w:val="24"/>
                <w:rtl/>
                <w:lang w:val="en-ZW" w:bidi="ar-EG"/>
              </w:rPr>
              <w:t>511</w:t>
            </w:r>
          </w:p>
        </w:tc>
        <w:tc>
          <w:tcPr>
            <w:tcW w:w="1600" w:type="dxa"/>
            <w:shd w:val="clear" w:color="auto" w:fill="auto"/>
          </w:tcPr>
          <w:p w:rsidR="00D75F4E" w:rsidRPr="00D75F4E" w:rsidRDefault="00D75F4E" w:rsidP="00D75F4E">
            <w:pPr>
              <w:spacing w:after="80" w:line="240" w:lineRule="exact"/>
              <w:ind w:right="144"/>
              <w:jc w:val="lowKashida"/>
              <w:rPr>
                <w:rFonts w:hint="cs"/>
                <w:sz w:val="16"/>
                <w:szCs w:val="24"/>
                <w:rtl/>
                <w:lang w:val="en-ZW" w:bidi="ar-EG"/>
              </w:rPr>
            </w:pPr>
            <w:r w:rsidRPr="00D75F4E">
              <w:rPr>
                <w:rFonts w:hint="cs"/>
                <w:sz w:val="16"/>
                <w:szCs w:val="24"/>
                <w:rtl/>
                <w:lang w:val="en-ZW" w:bidi="ar-EG"/>
              </w:rPr>
              <w:t>272</w:t>
            </w:r>
          </w:p>
        </w:tc>
        <w:tc>
          <w:tcPr>
            <w:tcW w:w="1555" w:type="dxa"/>
            <w:shd w:val="clear" w:color="auto" w:fill="auto"/>
          </w:tcPr>
          <w:p w:rsidR="00D75F4E" w:rsidRPr="00D75F4E" w:rsidRDefault="00D75F4E" w:rsidP="00D75F4E">
            <w:pPr>
              <w:spacing w:after="80" w:line="240" w:lineRule="exact"/>
              <w:ind w:right="144"/>
              <w:jc w:val="lowKashida"/>
              <w:rPr>
                <w:rFonts w:hint="cs"/>
                <w:sz w:val="16"/>
                <w:szCs w:val="24"/>
                <w:rtl/>
                <w:lang w:val="en-ZW" w:bidi="ar-EG"/>
              </w:rPr>
            </w:pPr>
            <w:r w:rsidRPr="00D75F4E">
              <w:rPr>
                <w:rFonts w:hint="cs"/>
                <w:sz w:val="16"/>
                <w:szCs w:val="24"/>
                <w:rtl/>
                <w:lang w:val="en-ZW" w:bidi="ar-EG"/>
              </w:rPr>
              <w:t>783</w:t>
            </w:r>
          </w:p>
        </w:tc>
      </w:tr>
      <w:tr w:rsidR="00D75F4E" w:rsidRPr="00D75F4E">
        <w:tblPrEx>
          <w:tblCellMar>
            <w:top w:w="0" w:type="dxa"/>
            <w:bottom w:w="0" w:type="dxa"/>
          </w:tblCellMar>
        </w:tblPrEx>
        <w:trPr>
          <w:cantSplit/>
          <w:jc w:val="center"/>
        </w:trPr>
        <w:tc>
          <w:tcPr>
            <w:tcW w:w="3885" w:type="dxa"/>
            <w:shd w:val="clear" w:color="auto" w:fill="auto"/>
          </w:tcPr>
          <w:p w:rsidR="00D75F4E" w:rsidRPr="00D75F4E" w:rsidRDefault="00D75F4E" w:rsidP="00D75F4E">
            <w:pPr>
              <w:spacing w:after="80" w:line="240" w:lineRule="exact"/>
              <w:ind w:right="144"/>
              <w:jc w:val="lowKashida"/>
              <w:rPr>
                <w:rFonts w:hint="cs"/>
                <w:sz w:val="16"/>
                <w:szCs w:val="24"/>
                <w:rtl/>
                <w:lang w:val="en-ZW" w:bidi="ar-EG"/>
              </w:rPr>
            </w:pPr>
            <w:r w:rsidRPr="00D75F4E">
              <w:rPr>
                <w:rFonts w:hint="cs"/>
                <w:sz w:val="16"/>
                <w:szCs w:val="24"/>
                <w:rtl/>
                <w:lang w:val="en-ZW" w:bidi="ar-EG"/>
              </w:rPr>
              <w:t>المهنية (غير الطبية)</w:t>
            </w:r>
          </w:p>
        </w:tc>
        <w:tc>
          <w:tcPr>
            <w:tcW w:w="1600" w:type="dxa"/>
            <w:shd w:val="clear" w:color="auto" w:fill="auto"/>
          </w:tcPr>
          <w:p w:rsidR="00D75F4E" w:rsidRPr="00D75F4E" w:rsidRDefault="00D75F4E" w:rsidP="00D75F4E">
            <w:pPr>
              <w:spacing w:after="80" w:line="240" w:lineRule="exact"/>
              <w:ind w:right="144"/>
              <w:jc w:val="lowKashida"/>
              <w:rPr>
                <w:rFonts w:hint="cs"/>
                <w:sz w:val="16"/>
                <w:szCs w:val="24"/>
                <w:rtl/>
                <w:lang w:val="en-ZW" w:bidi="ar-EG"/>
              </w:rPr>
            </w:pPr>
            <w:r w:rsidRPr="00D75F4E">
              <w:rPr>
                <w:rFonts w:hint="cs"/>
                <w:sz w:val="16"/>
                <w:szCs w:val="24"/>
                <w:rtl/>
                <w:lang w:val="en-ZW" w:bidi="ar-EG"/>
              </w:rPr>
              <w:t>287</w:t>
            </w:r>
          </w:p>
        </w:tc>
        <w:tc>
          <w:tcPr>
            <w:tcW w:w="1600" w:type="dxa"/>
            <w:shd w:val="clear" w:color="auto" w:fill="auto"/>
          </w:tcPr>
          <w:p w:rsidR="00D75F4E" w:rsidRPr="00D75F4E" w:rsidRDefault="00D75F4E" w:rsidP="00D75F4E">
            <w:pPr>
              <w:spacing w:after="80" w:line="240" w:lineRule="exact"/>
              <w:ind w:right="144"/>
              <w:jc w:val="lowKashida"/>
              <w:rPr>
                <w:rFonts w:hint="cs"/>
                <w:sz w:val="16"/>
                <w:szCs w:val="24"/>
                <w:rtl/>
                <w:lang w:val="en-ZW" w:bidi="ar-EG"/>
              </w:rPr>
            </w:pPr>
            <w:r w:rsidRPr="00D75F4E">
              <w:rPr>
                <w:rFonts w:hint="cs"/>
                <w:sz w:val="16"/>
                <w:szCs w:val="24"/>
                <w:rtl/>
                <w:lang w:val="en-ZW" w:bidi="ar-EG"/>
              </w:rPr>
              <w:t>196</w:t>
            </w:r>
          </w:p>
        </w:tc>
        <w:tc>
          <w:tcPr>
            <w:tcW w:w="1555" w:type="dxa"/>
            <w:shd w:val="clear" w:color="auto" w:fill="auto"/>
          </w:tcPr>
          <w:p w:rsidR="00D75F4E" w:rsidRPr="00D75F4E" w:rsidRDefault="00D75F4E" w:rsidP="00D75F4E">
            <w:pPr>
              <w:spacing w:after="80" w:line="240" w:lineRule="exact"/>
              <w:ind w:right="144"/>
              <w:jc w:val="lowKashida"/>
              <w:rPr>
                <w:rFonts w:hint="cs"/>
                <w:sz w:val="16"/>
                <w:szCs w:val="24"/>
                <w:rtl/>
                <w:lang w:val="en-ZW" w:bidi="ar-EG"/>
              </w:rPr>
            </w:pPr>
            <w:r w:rsidRPr="00D75F4E">
              <w:rPr>
                <w:rFonts w:hint="cs"/>
                <w:sz w:val="16"/>
                <w:szCs w:val="24"/>
                <w:rtl/>
                <w:lang w:val="en-ZW" w:bidi="ar-EG"/>
              </w:rPr>
              <w:t>483</w:t>
            </w:r>
          </w:p>
        </w:tc>
      </w:tr>
      <w:tr w:rsidR="00D75F4E" w:rsidRPr="00D75F4E">
        <w:tblPrEx>
          <w:tblCellMar>
            <w:top w:w="0" w:type="dxa"/>
            <w:bottom w:w="0" w:type="dxa"/>
          </w:tblCellMar>
        </w:tblPrEx>
        <w:trPr>
          <w:cantSplit/>
          <w:jc w:val="center"/>
        </w:trPr>
        <w:tc>
          <w:tcPr>
            <w:tcW w:w="3885" w:type="dxa"/>
            <w:shd w:val="clear" w:color="auto" w:fill="auto"/>
          </w:tcPr>
          <w:p w:rsidR="00D75F4E" w:rsidRPr="00D75F4E" w:rsidRDefault="00D75F4E" w:rsidP="00D75F4E">
            <w:pPr>
              <w:spacing w:after="80" w:line="240" w:lineRule="exact"/>
              <w:ind w:right="144"/>
              <w:jc w:val="lowKashida"/>
              <w:rPr>
                <w:rFonts w:hint="cs"/>
                <w:sz w:val="16"/>
                <w:szCs w:val="24"/>
                <w:rtl/>
                <w:lang w:val="en-ZW" w:bidi="ar-EG"/>
              </w:rPr>
            </w:pPr>
            <w:r w:rsidRPr="00D75F4E">
              <w:rPr>
                <w:rFonts w:hint="cs"/>
                <w:sz w:val="16"/>
                <w:szCs w:val="24"/>
                <w:rtl/>
                <w:lang w:val="en-ZW" w:bidi="ar-EG"/>
              </w:rPr>
              <w:t>التمريض/المساعدة الطبية</w:t>
            </w:r>
          </w:p>
        </w:tc>
        <w:tc>
          <w:tcPr>
            <w:tcW w:w="1600" w:type="dxa"/>
            <w:shd w:val="clear" w:color="auto" w:fill="auto"/>
          </w:tcPr>
          <w:p w:rsidR="00D75F4E" w:rsidRPr="00D75F4E" w:rsidRDefault="00D75F4E" w:rsidP="00D75F4E">
            <w:pPr>
              <w:spacing w:after="80" w:line="240" w:lineRule="exact"/>
              <w:ind w:right="144"/>
              <w:jc w:val="lowKashida"/>
              <w:rPr>
                <w:rFonts w:hint="cs"/>
                <w:sz w:val="16"/>
                <w:szCs w:val="24"/>
                <w:rtl/>
                <w:lang w:val="en-ZW" w:bidi="ar-EG"/>
              </w:rPr>
            </w:pPr>
            <w:r w:rsidRPr="00D75F4E">
              <w:rPr>
                <w:rFonts w:hint="cs"/>
                <w:sz w:val="16"/>
                <w:szCs w:val="24"/>
                <w:rtl/>
                <w:lang w:val="en-ZW" w:bidi="ar-EG"/>
              </w:rPr>
              <w:t>831 1</w:t>
            </w:r>
          </w:p>
        </w:tc>
        <w:tc>
          <w:tcPr>
            <w:tcW w:w="1600" w:type="dxa"/>
            <w:shd w:val="clear" w:color="auto" w:fill="auto"/>
          </w:tcPr>
          <w:p w:rsidR="00D75F4E" w:rsidRPr="00D75F4E" w:rsidRDefault="00D75F4E" w:rsidP="00D75F4E">
            <w:pPr>
              <w:spacing w:after="80" w:line="240" w:lineRule="exact"/>
              <w:ind w:right="144"/>
              <w:jc w:val="lowKashida"/>
              <w:rPr>
                <w:rFonts w:hint="cs"/>
                <w:sz w:val="16"/>
                <w:szCs w:val="24"/>
                <w:rtl/>
                <w:lang w:val="en-ZW" w:bidi="ar-EG"/>
              </w:rPr>
            </w:pPr>
            <w:r w:rsidRPr="00D75F4E">
              <w:rPr>
                <w:rFonts w:hint="cs"/>
                <w:sz w:val="16"/>
                <w:szCs w:val="24"/>
                <w:rtl/>
                <w:lang w:val="en-ZW" w:bidi="ar-EG"/>
              </w:rPr>
              <w:t>221 2</w:t>
            </w:r>
          </w:p>
        </w:tc>
        <w:tc>
          <w:tcPr>
            <w:tcW w:w="1555" w:type="dxa"/>
            <w:shd w:val="clear" w:color="auto" w:fill="auto"/>
          </w:tcPr>
          <w:p w:rsidR="00D75F4E" w:rsidRPr="00D75F4E" w:rsidRDefault="00D75F4E" w:rsidP="00D75F4E">
            <w:pPr>
              <w:spacing w:after="80" w:line="240" w:lineRule="exact"/>
              <w:ind w:right="144"/>
              <w:jc w:val="lowKashida"/>
              <w:rPr>
                <w:rFonts w:hint="cs"/>
                <w:sz w:val="16"/>
                <w:szCs w:val="24"/>
                <w:rtl/>
                <w:lang w:val="en-ZW" w:bidi="ar-EG"/>
              </w:rPr>
            </w:pPr>
            <w:r w:rsidRPr="00D75F4E">
              <w:rPr>
                <w:rFonts w:hint="cs"/>
                <w:sz w:val="16"/>
                <w:szCs w:val="24"/>
                <w:rtl/>
                <w:lang w:val="en-ZW" w:bidi="ar-EG"/>
              </w:rPr>
              <w:t>052 4</w:t>
            </w:r>
          </w:p>
        </w:tc>
      </w:tr>
      <w:tr w:rsidR="00D75F4E" w:rsidRPr="00D75F4E">
        <w:tblPrEx>
          <w:tblCellMar>
            <w:top w:w="0" w:type="dxa"/>
            <w:bottom w:w="0" w:type="dxa"/>
          </w:tblCellMar>
        </w:tblPrEx>
        <w:trPr>
          <w:cantSplit/>
          <w:jc w:val="center"/>
        </w:trPr>
        <w:tc>
          <w:tcPr>
            <w:tcW w:w="3885" w:type="dxa"/>
            <w:shd w:val="clear" w:color="auto" w:fill="auto"/>
          </w:tcPr>
          <w:p w:rsidR="00D75F4E" w:rsidRPr="00D75F4E" w:rsidRDefault="00D75F4E" w:rsidP="00D75F4E">
            <w:pPr>
              <w:spacing w:after="80" w:line="240" w:lineRule="exact"/>
              <w:ind w:right="144"/>
              <w:jc w:val="lowKashida"/>
              <w:rPr>
                <w:rFonts w:hint="cs"/>
                <w:sz w:val="16"/>
                <w:szCs w:val="24"/>
                <w:rtl/>
                <w:lang w:val="en-ZW" w:bidi="ar-EG"/>
              </w:rPr>
            </w:pPr>
            <w:r w:rsidRPr="00D75F4E">
              <w:rPr>
                <w:rFonts w:hint="cs"/>
                <w:sz w:val="16"/>
                <w:szCs w:val="24"/>
                <w:rtl/>
                <w:lang w:val="en-ZW" w:bidi="ar-EG"/>
              </w:rPr>
              <w:t>التعليمية</w:t>
            </w:r>
          </w:p>
        </w:tc>
        <w:tc>
          <w:tcPr>
            <w:tcW w:w="1600" w:type="dxa"/>
            <w:shd w:val="clear" w:color="auto" w:fill="auto"/>
          </w:tcPr>
          <w:p w:rsidR="00D75F4E" w:rsidRPr="00D75F4E" w:rsidRDefault="00D75F4E" w:rsidP="00D75F4E">
            <w:pPr>
              <w:spacing w:after="80" w:line="240" w:lineRule="exact"/>
              <w:ind w:right="144"/>
              <w:jc w:val="lowKashida"/>
              <w:rPr>
                <w:rFonts w:hint="cs"/>
                <w:sz w:val="16"/>
                <w:szCs w:val="24"/>
                <w:rtl/>
                <w:lang w:val="en-ZW" w:bidi="ar-EG"/>
              </w:rPr>
            </w:pPr>
            <w:r w:rsidRPr="00D75F4E">
              <w:rPr>
                <w:rFonts w:hint="cs"/>
                <w:sz w:val="16"/>
                <w:szCs w:val="24"/>
                <w:rtl/>
                <w:lang w:val="en-ZW" w:bidi="ar-EG"/>
              </w:rPr>
              <w:t>682 1</w:t>
            </w:r>
          </w:p>
        </w:tc>
        <w:tc>
          <w:tcPr>
            <w:tcW w:w="1600" w:type="dxa"/>
            <w:shd w:val="clear" w:color="auto" w:fill="auto"/>
          </w:tcPr>
          <w:p w:rsidR="00D75F4E" w:rsidRPr="00D75F4E" w:rsidRDefault="00D75F4E" w:rsidP="00D75F4E">
            <w:pPr>
              <w:spacing w:after="80" w:line="240" w:lineRule="exact"/>
              <w:ind w:right="144"/>
              <w:jc w:val="lowKashida"/>
              <w:rPr>
                <w:rFonts w:hint="cs"/>
                <w:sz w:val="16"/>
                <w:szCs w:val="24"/>
                <w:rtl/>
                <w:lang w:val="en-ZW" w:bidi="ar-EG"/>
              </w:rPr>
            </w:pPr>
            <w:r w:rsidRPr="00D75F4E">
              <w:rPr>
                <w:rFonts w:hint="cs"/>
                <w:sz w:val="16"/>
                <w:szCs w:val="24"/>
                <w:rtl/>
                <w:lang w:val="en-ZW" w:bidi="ar-EG"/>
              </w:rPr>
              <w:t>559 3</w:t>
            </w:r>
          </w:p>
        </w:tc>
        <w:tc>
          <w:tcPr>
            <w:tcW w:w="1555" w:type="dxa"/>
            <w:shd w:val="clear" w:color="auto" w:fill="auto"/>
          </w:tcPr>
          <w:p w:rsidR="00D75F4E" w:rsidRPr="00D75F4E" w:rsidRDefault="00D75F4E" w:rsidP="00D75F4E">
            <w:pPr>
              <w:spacing w:after="80" w:line="240" w:lineRule="exact"/>
              <w:ind w:right="144"/>
              <w:jc w:val="lowKashida"/>
              <w:rPr>
                <w:rFonts w:hint="cs"/>
                <w:sz w:val="16"/>
                <w:szCs w:val="24"/>
                <w:rtl/>
                <w:lang w:val="en-ZW" w:bidi="ar-EG"/>
              </w:rPr>
            </w:pPr>
            <w:r w:rsidRPr="00D75F4E">
              <w:rPr>
                <w:rFonts w:hint="cs"/>
                <w:sz w:val="16"/>
                <w:szCs w:val="24"/>
                <w:rtl/>
                <w:lang w:val="en-ZW" w:bidi="ar-EG"/>
              </w:rPr>
              <w:t>241 5</w:t>
            </w:r>
          </w:p>
        </w:tc>
      </w:tr>
      <w:tr w:rsidR="00D75F4E" w:rsidRPr="00D75F4E">
        <w:tblPrEx>
          <w:tblCellMar>
            <w:top w:w="0" w:type="dxa"/>
            <w:bottom w:w="0" w:type="dxa"/>
          </w:tblCellMar>
        </w:tblPrEx>
        <w:trPr>
          <w:cantSplit/>
          <w:jc w:val="center"/>
        </w:trPr>
        <w:tc>
          <w:tcPr>
            <w:tcW w:w="3885" w:type="dxa"/>
            <w:shd w:val="clear" w:color="auto" w:fill="auto"/>
          </w:tcPr>
          <w:p w:rsidR="00D75F4E" w:rsidRPr="00D75F4E" w:rsidRDefault="00D75F4E" w:rsidP="00D75F4E">
            <w:pPr>
              <w:spacing w:after="80" w:line="240" w:lineRule="exact"/>
              <w:ind w:right="144"/>
              <w:jc w:val="lowKashida"/>
              <w:rPr>
                <w:rFonts w:hint="cs"/>
                <w:sz w:val="16"/>
                <w:szCs w:val="24"/>
                <w:rtl/>
                <w:lang w:val="en-ZW" w:bidi="ar-EG"/>
              </w:rPr>
            </w:pPr>
            <w:r w:rsidRPr="00D75F4E">
              <w:rPr>
                <w:rFonts w:hint="cs"/>
                <w:sz w:val="16"/>
                <w:szCs w:val="24"/>
                <w:rtl/>
                <w:lang w:val="en-ZW" w:bidi="ar-EG"/>
              </w:rPr>
              <w:t>الشرطة</w:t>
            </w:r>
          </w:p>
        </w:tc>
        <w:tc>
          <w:tcPr>
            <w:tcW w:w="1600" w:type="dxa"/>
            <w:shd w:val="clear" w:color="auto" w:fill="auto"/>
          </w:tcPr>
          <w:p w:rsidR="00D75F4E" w:rsidRPr="00D75F4E" w:rsidRDefault="00D75F4E" w:rsidP="00D75F4E">
            <w:pPr>
              <w:spacing w:after="80" w:line="240" w:lineRule="exact"/>
              <w:ind w:right="144"/>
              <w:jc w:val="lowKashida"/>
              <w:rPr>
                <w:rFonts w:hint="cs"/>
                <w:sz w:val="16"/>
                <w:szCs w:val="24"/>
                <w:rtl/>
                <w:lang w:val="en-ZW" w:bidi="ar-EG"/>
              </w:rPr>
            </w:pPr>
            <w:r w:rsidRPr="00D75F4E">
              <w:rPr>
                <w:rFonts w:hint="cs"/>
                <w:sz w:val="16"/>
                <w:szCs w:val="24"/>
                <w:rtl/>
                <w:lang w:val="en-ZW" w:bidi="ar-EG"/>
              </w:rPr>
              <w:t>504 1</w:t>
            </w:r>
          </w:p>
        </w:tc>
        <w:tc>
          <w:tcPr>
            <w:tcW w:w="1600" w:type="dxa"/>
            <w:shd w:val="clear" w:color="auto" w:fill="auto"/>
          </w:tcPr>
          <w:p w:rsidR="00D75F4E" w:rsidRPr="00D75F4E" w:rsidRDefault="00D75F4E" w:rsidP="00D75F4E">
            <w:pPr>
              <w:spacing w:after="80" w:line="240" w:lineRule="exact"/>
              <w:ind w:right="144"/>
              <w:jc w:val="lowKashida"/>
              <w:rPr>
                <w:rFonts w:hint="cs"/>
                <w:sz w:val="16"/>
                <w:szCs w:val="24"/>
                <w:rtl/>
                <w:lang w:val="en-ZW" w:bidi="ar-EG"/>
              </w:rPr>
            </w:pPr>
            <w:r w:rsidRPr="00D75F4E">
              <w:rPr>
                <w:rFonts w:hint="cs"/>
                <w:sz w:val="16"/>
                <w:szCs w:val="24"/>
                <w:rtl/>
                <w:lang w:val="en-ZW" w:bidi="ar-EG"/>
              </w:rPr>
              <w:t>259</w:t>
            </w:r>
          </w:p>
        </w:tc>
        <w:tc>
          <w:tcPr>
            <w:tcW w:w="1555" w:type="dxa"/>
            <w:shd w:val="clear" w:color="auto" w:fill="auto"/>
          </w:tcPr>
          <w:p w:rsidR="00D75F4E" w:rsidRPr="00D75F4E" w:rsidRDefault="00D75F4E" w:rsidP="00D75F4E">
            <w:pPr>
              <w:spacing w:after="80" w:line="240" w:lineRule="exact"/>
              <w:ind w:right="144"/>
              <w:jc w:val="lowKashida"/>
              <w:rPr>
                <w:rFonts w:hint="cs"/>
                <w:sz w:val="16"/>
                <w:szCs w:val="24"/>
                <w:rtl/>
                <w:lang w:val="en-ZW" w:bidi="ar-EG"/>
              </w:rPr>
            </w:pPr>
            <w:r w:rsidRPr="00D75F4E">
              <w:rPr>
                <w:rFonts w:hint="cs"/>
                <w:sz w:val="16"/>
                <w:szCs w:val="24"/>
                <w:rtl/>
                <w:lang w:val="en-ZW" w:bidi="ar-EG"/>
              </w:rPr>
              <w:t>763 1</w:t>
            </w:r>
          </w:p>
        </w:tc>
      </w:tr>
      <w:tr w:rsidR="00D75F4E" w:rsidRPr="00D75F4E">
        <w:tblPrEx>
          <w:tblCellMar>
            <w:top w:w="0" w:type="dxa"/>
            <w:bottom w:w="0" w:type="dxa"/>
          </w:tblCellMar>
        </w:tblPrEx>
        <w:trPr>
          <w:cantSplit/>
          <w:jc w:val="center"/>
        </w:trPr>
        <w:tc>
          <w:tcPr>
            <w:tcW w:w="3885" w:type="dxa"/>
            <w:shd w:val="clear" w:color="auto" w:fill="auto"/>
          </w:tcPr>
          <w:p w:rsidR="00D75F4E" w:rsidRPr="00D75F4E" w:rsidRDefault="00D75F4E" w:rsidP="00D75F4E">
            <w:pPr>
              <w:spacing w:after="80" w:line="240" w:lineRule="exact"/>
              <w:ind w:right="144"/>
              <w:jc w:val="lowKashida"/>
              <w:rPr>
                <w:rFonts w:hint="cs"/>
                <w:sz w:val="16"/>
                <w:szCs w:val="24"/>
                <w:rtl/>
                <w:lang w:val="en-ZW" w:bidi="ar-EG"/>
              </w:rPr>
            </w:pPr>
            <w:r w:rsidRPr="00D75F4E">
              <w:rPr>
                <w:rFonts w:hint="cs"/>
                <w:sz w:val="16"/>
                <w:szCs w:val="24"/>
                <w:rtl/>
                <w:lang w:val="en-ZW" w:bidi="ar-EG"/>
              </w:rPr>
              <w:t>إدارات أخرى (مثلا الجمارك والطباعة وما إلى ذلك)</w:t>
            </w:r>
          </w:p>
        </w:tc>
        <w:tc>
          <w:tcPr>
            <w:tcW w:w="1600" w:type="dxa"/>
            <w:shd w:val="clear" w:color="auto" w:fill="auto"/>
          </w:tcPr>
          <w:p w:rsidR="00D75F4E" w:rsidRPr="00D75F4E" w:rsidRDefault="00D75F4E" w:rsidP="00D75F4E">
            <w:pPr>
              <w:spacing w:after="80" w:line="240" w:lineRule="exact"/>
              <w:ind w:right="144"/>
              <w:jc w:val="lowKashida"/>
              <w:rPr>
                <w:rFonts w:hint="cs"/>
                <w:sz w:val="16"/>
                <w:szCs w:val="24"/>
                <w:rtl/>
                <w:lang w:val="en-ZW" w:bidi="ar-EG"/>
              </w:rPr>
            </w:pPr>
            <w:r w:rsidRPr="00D75F4E">
              <w:rPr>
                <w:rFonts w:hint="cs"/>
                <w:sz w:val="16"/>
                <w:szCs w:val="24"/>
                <w:rtl/>
                <w:lang w:val="en-ZW" w:bidi="ar-EG"/>
              </w:rPr>
              <w:t>1721</w:t>
            </w:r>
          </w:p>
        </w:tc>
        <w:tc>
          <w:tcPr>
            <w:tcW w:w="1600" w:type="dxa"/>
            <w:shd w:val="clear" w:color="auto" w:fill="auto"/>
          </w:tcPr>
          <w:p w:rsidR="00D75F4E" w:rsidRPr="00D75F4E" w:rsidRDefault="00D75F4E" w:rsidP="00D75F4E">
            <w:pPr>
              <w:spacing w:after="80" w:line="240" w:lineRule="exact"/>
              <w:ind w:right="144"/>
              <w:jc w:val="lowKashida"/>
              <w:rPr>
                <w:rFonts w:hint="cs"/>
                <w:sz w:val="16"/>
                <w:szCs w:val="24"/>
                <w:rtl/>
                <w:lang w:val="en-ZW" w:bidi="ar-EG"/>
              </w:rPr>
            </w:pPr>
            <w:r w:rsidRPr="00D75F4E">
              <w:rPr>
                <w:rFonts w:hint="cs"/>
                <w:sz w:val="16"/>
                <w:szCs w:val="24"/>
                <w:rtl/>
                <w:lang w:val="en-ZW" w:bidi="ar-EG"/>
              </w:rPr>
              <w:t>420</w:t>
            </w:r>
          </w:p>
        </w:tc>
        <w:tc>
          <w:tcPr>
            <w:tcW w:w="1555" w:type="dxa"/>
            <w:shd w:val="clear" w:color="auto" w:fill="auto"/>
          </w:tcPr>
          <w:p w:rsidR="00D75F4E" w:rsidRPr="00D75F4E" w:rsidRDefault="00D75F4E" w:rsidP="00D75F4E">
            <w:pPr>
              <w:spacing w:after="80" w:line="240" w:lineRule="exact"/>
              <w:ind w:right="144"/>
              <w:jc w:val="lowKashida"/>
              <w:rPr>
                <w:rFonts w:hint="cs"/>
                <w:sz w:val="16"/>
                <w:szCs w:val="24"/>
                <w:rtl/>
                <w:lang w:val="en-ZW" w:bidi="ar-EG"/>
              </w:rPr>
            </w:pPr>
            <w:r w:rsidRPr="00D75F4E">
              <w:rPr>
                <w:rFonts w:hint="cs"/>
                <w:sz w:val="16"/>
                <w:szCs w:val="24"/>
                <w:rtl/>
                <w:lang w:val="en-ZW" w:bidi="ar-EG"/>
              </w:rPr>
              <w:t>141 2</w:t>
            </w:r>
          </w:p>
        </w:tc>
      </w:tr>
      <w:tr w:rsidR="00D75F4E" w:rsidRPr="00D75F4E">
        <w:tblPrEx>
          <w:tblCellMar>
            <w:top w:w="0" w:type="dxa"/>
            <w:bottom w:w="0" w:type="dxa"/>
          </w:tblCellMar>
        </w:tblPrEx>
        <w:trPr>
          <w:cantSplit/>
          <w:jc w:val="center"/>
        </w:trPr>
        <w:tc>
          <w:tcPr>
            <w:tcW w:w="3885" w:type="dxa"/>
            <w:shd w:val="clear" w:color="auto" w:fill="auto"/>
          </w:tcPr>
          <w:p w:rsidR="00D75F4E" w:rsidRPr="00D75F4E" w:rsidRDefault="00D75F4E" w:rsidP="00D75F4E">
            <w:pPr>
              <w:spacing w:after="80" w:line="240" w:lineRule="exact"/>
              <w:ind w:right="144"/>
              <w:jc w:val="lowKashida"/>
              <w:rPr>
                <w:rFonts w:hint="cs"/>
                <w:sz w:val="16"/>
                <w:szCs w:val="24"/>
                <w:rtl/>
                <w:lang w:val="en-ZW" w:bidi="ar-EG"/>
              </w:rPr>
            </w:pPr>
            <w:r w:rsidRPr="00D75F4E">
              <w:rPr>
                <w:rFonts w:hint="cs"/>
                <w:sz w:val="16"/>
                <w:szCs w:val="24"/>
                <w:rtl/>
                <w:lang w:val="en-ZW" w:bidi="ar-EG"/>
              </w:rPr>
              <w:t>تقنية وإشرافية</w:t>
            </w:r>
          </w:p>
        </w:tc>
        <w:tc>
          <w:tcPr>
            <w:tcW w:w="1600" w:type="dxa"/>
            <w:shd w:val="clear" w:color="auto" w:fill="auto"/>
          </w:tcPr>
          <w:p w:rsidR="00D75F4E" w:rsidRPr="00D75F4E" w:rsidRDefault="00D75F4E" w:rsidP="00D75F4E">
            <w:pPr>
              <w:spacing w:after="80" w:line="240" w:lineRule="exact"/>
              <w:ind w:right="144"/>
              <w:jc w:val="lowKashida"/>
              <w:rPr>
                <w:rFonts w:hint="cs"/>
                <w:sz w:val="16"/>
                <w:szCs w:val="24"/>
                <w:rtl/>
                <w:lang w:val="en-ZW" w:bidi="ar-EG"/>
              </w:rPr>
            </w:pPr>
            <w:r w:rsidRPr="00D75F4E">
              <w:rPr>
                <w:rFonts w:hint="cs"/>
                <w:sz w:val="16"/>
                <w:szCs w:val="24"/>
                <w:rtl/>
                <w:lang w:val="en-ZW" w:bidi="ar-EG"/>
              </w:rPr>
              <w:t>729 2</w:t>
            </w:r>
          </w:p>
        </w:tc>
        <w:tc>
          <w:tcPr>
            <w:tcW w:w="1600" w:type="dxa"/>
            <w:shd w:val="clear" w:color="auto" w:fill="auto"/>
          </w:tcPr>
          <w:p w:rsidR="00D75F4E" w:rsidRPr="00D75F4E" w:rsidRDefault="00D75F4E" w:rsidP="00D75F4E">
            <w:pPr>
              <w:spacing w:after="80" w:line="240" w:lineRule="exact"/>
              <w:ind w:right="144"/>
              <w:jc w:val="lowKashida"/>
              <w:rPr>
                <w:rFonts w:hint="cs"/>
                <w:sz w:val="16"/>
                <w:szCs w:val="24"/>
                <w:rtl/>
                <w:lang w:val="en-ZW" w:bidi="ar-EG"/>
              </w:rPr>
            </w:pPr>
            <w:r w:rsidRPr="00D75F4E">
              <w:rPr>
                <w:rFonts w:hint="cs"/>
                <w:sz w:val="16"/>
                <w:szCs w:val="24"/>
                <w:rtl/>
                <w:lang w:val="en-ZW" w:bidi="ar-EG"/>
              </w:rPr>
              <w:t>48</w:t>
            </w:r>
          </w:p>
        </w:tc>
        <w:tc>
          <w:tcPr>
            <w:tcW w:w="1555" w:type="dxa"/>
            <w:shd w:val="clear" w:color="auto" w:fill="auto"/>
          </w:tcPr>
          <w:p w:rsidR="00D75F4E" w:rsidRPr="00D75F4E" w:rsidRDefault="00D75F4E" w:rsidP="00D75F4E">
            <w:pPr>
              <w:spacing w:after="80" w:line="240" w:lineRule="exact"/>
              <w:ind w:right="144"/>
              <w:jc w:val="lowKashida"/>
              <w:rPr>
                <w:rFonts w:hint="cs"/>
                <w:sz w:val="16"/>
                <w:szCs w:val="24"/>
                <w:rtl/>
                <w:lang w:val="en-ZW" w:bidi="ar-EG"/>
              </w:rPr>
            </w:pPr>
            <w:r w:rsidRPr="00D75F4E">
              <w:rPr>
                <w:rFonts w:hint="cs"/>
                <w:sz w:val="16"/>
                <w:szCs w:val="24"/>
                <w:rtl/>
                <w:lang w:val="en-ZW" w:bidi="ar-EG"/>
              </w:rPr>
              <w:t>777 2</w:t>
            </w:r>
          </w:p>
        </w:tc>
      </w:tr>
      <w:tr w:rsidR="00D75F4E" w:rsidRPr="00D75F4E">
        <w:tblPrEx>
          <w:tblCellMar>
            <w:top w:w="0" w:type="dxa"/>
            <w:bottom w:w="0" w:type="dxa"/>
          </w:tblCellMar>
        </w:tblPrEx>
        <w:trPr>
          <w:cantSplit/>
          <w:jc w:val="center"/>
        </w:trPr>
        <w:tc>
          <w:tcPr>
            <w:tcW w:w="3885" w:type="dxa"/>
            <w:shd w:val="clear" w:color="auto" w:fill="auto"/>
          </w:tcPr>
          <w:p w:rsidR="00D75F4E" w:rsidRPr="00D75F4E" w:rsidRDefault="00D75F4E" w:rsidP="00D75F4E">
            <w:pPr>
              <w:spacing w:after="80" w:line="240" w:lineRule="exact"/>
              <w:ind w:right="144"/>
              <w:jc w:val="lowKashida"/>
              <w:rPr>
                <w:rFonts w:hint="cs"/>
                <w:sz w:val="16"/>
                <w:szCs w:val="24"/>
                <w:rtl/>
                <w:lang w:val="en-ZW" w:bidi="ar-EG"/>
              </w:rPr>
            </w:pPr>
            <w:r w:rsidRPr="00D75F4E">
              <w:rPr>
                <w:rFonts w:hint="cs"/>
                <w:sz w:val="16"/>
                <w:szCs w:val="24"/>
                <w:rtl/>
                <w:lang w:val="en-ZW" w:bidi="ar-EG"/>
              </w:rPr>
              <w:t>المجموعة الصناعية 1</w:t>
            </w:r>
          </w:p>
        </w:tc>
        <w:tc>
          <w:tcPr>
            <w:tcW w:w="1600" w:type="dxa"/>
            <w:shd w:val="clear" w:color="auto" w:fill="auto"/>
          </w:tcPr>
          <w:p w:rsidR="00D75F4E" w:rsidRPr="00D75F4E" w:rsidRDefault="00D75F4E" w:rsidP="00D75F4E">
            <w:pPr>
              <w:spacing w:after="80" w:line="240" w:lineRule="exact"/>
              <w:ind w:right="144"/>
              <w:jc w:val="lowKashida"/>
              <w:rPr>
                <w:rFonts w:hint="cs"/>
                <w:sz w:val="16"/>
                <w:szCs w:val="24"/>
                <w:rtl/>
                <w:lang w:val="en-ZW" w:bidi="ar-EG"/>
              </w:rPr>
            </w:pPr>
            <w:r w:rsidRPr="00D75F4E">
              <w:rPr>
                <w:rFonts w:hint="cs"/>
                <w:sz w:val="16"/>
                <w:szCs w:val="24"/>
                <w:rtl/>
                <w:lang w:val="en-ZW" w:bidi="ar-EG"/>
              </w:rPr>
              <w:t>581</w:t>
            </w:r>
          </w:p>
        </w:tc>
        <w:tc>
          <w:tcPr>
            <w:tcW w:w="1600" w:type="dxa"/>
            <w:shd w:val="clear" w:color="auto" w:fill="auto"/>
          </w:tcPr>
          <w:p w:rsidR="00D75F4E" w:rsidRPr="00D75F4E" w:rsidRDefault="00D75F4E" w:rsidP="00D75F4E">
            <w:pPr>
              <w:spacing w:after="80" w:line="240" w:lineRule="exact"/>
              <w:ind w:right="144"/>
              <w:jc w:val="lowKashida"/>
              <w:rPr>
                <w:rFonts w:hint="cs"/>
                <w:sz w:val="16"/>
                <w:szCs w:val="24"/>
                <w:rtl/>
                <w:lang w:val="en-ZW" w:bidi="ar-EG"/>
              </w:rPr>
            </w:pPr>
            <w:r w:rsidRPr="00D75F4E">
              <w:rPr>
                <w:rFonts w:hint="cs"/>
                <w:sz w:val="16"/>
                <w:szCs w:val="24"/>
                <w:rtl/>
                <w:lang w:val="en-ZW" w:bidi="ar-EG"/>
              </w:rPr>
              <w:t>43</w:t>
            </w:r>
          </w:p>
        </w:tc>
        <w:tc>
          <w:tcPr>
            <w:tcW w:w="1555" w:type="dxa"/>
            <w:shd w:val="clear" w:color="auto" w:fill="auto"/>
          </w:tcPr>
          <w:p w:rsidR="00D75F4E" w:rsidRPr="00D75F4E" w:rsidRDefault="00D75F4E" w:rsidP="00D75F4E">
            <w:pPr>
              <w:spacing w:after="80" w:line="240" w:lineRule="exact"/>
              <w:ind w:right="144"/>
              <w:jc w:val="lowKashida"/>
              <w:rPr>
                <w:rFonts w:hint="cs"/>
                <w:sz w:val="16"/>
                <w:szCs w:val="24"/>
                <w:rtl/>
                <w:lang w:val="en-ZW" w:bidi="ar-EG"/>
              </w:rPr>
            </w:pPr>
            <w:r w:rsidRPr="00D75F4E">
              <w:rPr>
                <w:rFonts w:hint="cs"/>
                <w:sz w:val="16"/>
                <w:szCs w:val="24"/>
                <w:rtl/>
                <w:lang w:val="en-ZW" w:bidi="ar-EG"/>
              </w:rPr>
              <w:t>624</w:t>
            </w:r>
          </w:p>
        </w:tc>
      </w:tr>
      <w:tr w:rsidR="00D75F4E" w:rsidRPr="00D75F4E">
        <w:tblPrEx>
          <w:tblCellMar>
            <w:top w:w="0" w:type="dxa"/>
            <w:bottom w:w="0" w:type="dxa"/>
          </w:tblCellMar>
        </w:tblPrEx>
        <w:trPr>
          <w:cantSplit/>
          <w:jc w:val="center"/>
        </w:trPr>
        <w:tc>
          <w:tcPr>
            <w:tcW w:w="3885" w:type="dxa"/>
            <w:shd w:val="clear" w:color="auto" w:fill="auto"/>
          </w:tcPr>
          <w:p w:rsidR="00D75F4E" w:rsidRPr="00D75F4E" w:rsidRDefault="00D75F4E" w:rsidP="00D75F4E">
            <w:pPr>
              <w:spacing w:after="80" w:line="240" w:lineRule="exact"/>
              <w:ind w:right="144"/>
              <w:jc w:val="lowKashida"/>
              <w:rPr>
                <w:rFonts w:hint="cs"/>
                <w:sz w:val="16"/>
                <w:szCs w:val="24"/>
                <w:rtl/>
                <w:lang w:val="en-ZW" w:bidi="ar-EG"/>
              </w:rPr>
            </w:pPr>
            <w:r w:rsidRPr="00D75F4E">
              <w:rPr>
                <w:rFonts w:hint="cs"/>
                <w:sz w:val="16"/>
                <w:szCs w:val="24"/>
                <w:rtl/>
                <w:lang w:val="en-ZW" w:bidi="ar-EG"/>
              </w:rPr>
              <w:t>المجموعة الصناعية 2</w:t>
            </w:r>
          </w:p>
        </w:tc>
        <w:tc>
          <w:tcPr>
            <w:tcW w:w="1600" w:type="dxa"/>
            <w:shd w:val="clear" w:color="auto" w:fill="auto"/>
          </w:tcPr>
          <w:p w:rsidR="00D75F4E" w:rsidRPr="00D75F4E" w:rsidRDefault="00D75F4E" w:rsidP="00D75F4E">
            <w:pPr>
              <w:spacing w:after="80" w:line="240" w:lineRule="exact"/>
              <w:ind w:right="144"/>
              <w:jc w:val="lowKashida"/>
              <w:rPr>
                <w:rFonts w:hint="cs"/>
                <w:sz w:val="16"/>
                <w:szCs w:val="24"/>
                <w:rtl/>
                <w:lang w:val="en-ZW" w:bidi="ar-EG"/>
              </w:rPr>
            </w:pPr>
            <w:r w:rsidRPr="00D75F4E">
              <w:rPr>
                <w:rFonts w:hint="cs"/>
                <w:sz w:val="16"/>
                <w:szCs w:val="24"/>
                <w:rtl/>
                <w:lang w:val="en-ZW" w:bidi="ar-EG"/>
              </w:rPr>
              <w:t>915 2</w:t>
            </w:r>
          </w:p>
        </w:tc>
        <w:tc>
          <w:tcPr>
            <w:tcW w:w="1600" w:type="dxa"/>
            <w:shd w:val="clear" w:color="auto" w:fill="auto"/>
          </w:tcPr>
          <w:p w:rsidR="00D75F4E" w:rsidRPr="00D75F4E" w:rsidRDefault="00D75F4E" w:rsidP="00D75F4E">
            <w:pPr>
              <w:spacing w:after="80" w:line="240" w:lineRule="exact"/>
              <w:ind w:right="144"/>
              <w:jc w:val="lowKashida"/>
              <w:rPr>
                <w:rFonts w:hint="cs"/>
                <w:sz w:val="16"/>
                <w:szCs w:val="24"/>
                <w:rtl/>
                <w:lang w:val="en-ZW" w:bidi="ar-EG"/>
              </w:rPr>
            </w:pPr>
            <w:r w:rsidRPr="00D75F4E">
              <w:rPr>
                <w:rFonts w:hint="cs"/>
                <w:sz w:val="16"/>
                <w:szCs w:val="24"/>
                <w:rtl/>
                <w:lang w:val="en-ZW" w:bidi="ar-EG"/>
              </w:rPr>
              <w:t>458</w:t>
            </w:r>
          </w:p>
        </w:tc>
        <w:tc>
          <w:tcPr>
            <w:tcW w:w="1555" w:type="dxa"/>
            <w:shd w:val="clear" w:color="auto" w:fill="auto"/>
          </w:tcPr>
          <w:p w:rsidR="00D75F4E" w:rsidRPr="00D75F4E" w:rsidRDefault="00D75F4E" w:rsidP="00D75F4E">
            <w:pPr>
              <w:spacing w:after="80" w:line="240" w:lineRule="exact"/>
              <w:ind w:right="144"/>
              <w:jc w:val="lowKashida"/>
              <w:rPr>
                <w:rFonts w:hint="cs"/>
                <w:sz w:val="16"/>
                <w:szCs w:val="24"/>
                <w:rtl/>
                <w:lang w:val="en-ZW" w:bidi="ar-EG"/>
              </w:rPr>
            </w:pPr>
            <w:r w:rsidRPr="00D75F4E">
              <w:rPr>
                <w:rFonts w:hint="cs"/>
                <w:sz w:val="16"/>
                <w:szCs w:val="24"/>
                <w:rtl/>
                <w:lang w:val="en-ZW" w:bidi="ar-EG"/>
              </w:rPr>
              <w:t>373 3</w:t>
            </w:r>
          </w:p>
        </w:tc>
      </w:tr>
      <w:tr w:rsidR="00D75F4E" w:rsidRPr="00D75F4E">
        <w:tblPrEx>
          <w:tblCellMar>
            <w:top w:w="0" w:type="dxa"/>
            <w:bottom w:w="0" w:type="dxa"/>
          </w:tblCellMar>
        </w:tblPrEx>
        <w:trPr>
          <w:cantSplit/>
          <w:jc w:val="center"/>
        </w:trPr>
        <w:tc>
          <w:tcPr>
            <w:tcW w:w="3885" w:type="dxa"/>
            <w:shd w:val="clear" w:color="auto" w:fill="auto"/>
          </w:tcPr>
          <w:p w:rsidR="00D75F4E" w:rsidRPr="00D75F4E" w:rsidRDefault="00D75F4E" w:rsidP="00D75F4E">
            <w:pPr>
              <w:spacing w:after="80" w:line="240" w:lineRule="exact"/>
              <w:ind w:right="144"/>
              <w:jc w:val="lowKashida"/>
              <w:rPr>
                <w:rFonts w:hint="cs"/>
                <w:sz w:val="16"/>
                <w:szCs w:val="24"/>
                <w:rtl/>
                <w:lang w:val="en-ZW" w:bidi="ar-EG"/>
              </w:rPr>
            </w:pPr>
            <w:r w:rsidRPr="00D75F4E">
              <w:rPr>
                <w:rFonts w:hint="cs"/>
                <w:sz w:val="16"/>
                <w:szCs w:val="24"/>
                <w:rtl/>
                <w:lang w:val="en-ZW" w:bidi="ar-EG"/>
              </w:rPr>
              <w:t>المجموعة الصناعية 3</w:t>
            </w:r>
          </w:p>
        </w:tc>
        <w:tc>
          <w:tcPr>
            <w:tcW w:w="1600" w:type="dxa"/>
            <w:shd w:val="clear" w:color="auto" w:fill="auto"/>
          </w:tcPr>
          <w:p w:rsidR="00D75F4E" w:rsidRPr="00D75F4E" w:rsidRDefault="00D75F4E" w:rsidP="00D75F4E">
            <w:pPr>
              <w:spacing w:after="80" w:line="240" w:lineRule="exact"/>
              <w:ind w:right="144"/>
              <w:jc w:val="lowKashida"/>
              <w:rPr>
                <w:rFonts w:hint="cs"/>
                <w:sz w:val="16"/>
                <w:szCs w:val="24"/>
                <w:rtl/>
                <w:lang w:val="en-ZW" w:bidi="ar-EG"/>
              </w:rPr>
            </w:pPr>
            <w:r w:rsidRPr="00D75F4E">
              <w:rPr>
                <w:rFonts w:hint="cs"/>
                <w:sz w:val="16"/>
                <w:szCs w:val="24"/>
                <w:rtl/>
                <w:lang w:val="en-ZW" w:bidi="ar-EG"/>
              </w:rPr>
              <w:t>762</w:t>
            </w:r>
          </w:p>
        </w:tc>
        <w:tc>
          <w:tcPr>
            <w:tcW w:w="1600" w:type="dxa"/>
            <w:shd w:val="clear" w:color="auto" w:fill="auto"/>
          </w:tcPr>
          <w:p w:rsidR="00D75F4E" w:rsidRPr="00D75F4E" w:rsidRDefault="00D75F4E" w:rsidP="00D75F4E">
            <w:pPr>
              <w:spacing w:after="80" w:line="240" w:lineRule="exact"/>
              <w:ind w:right="144"/>
              <w:jc w:val="lowKashida"/>
              <w:rPr>
                <w:rFonts w:hint="cs"/>
                <w:sz w:val="16"/>
                <w:szCs w:val="24"/>
                <w:rtl/>
                <w:lang w:val="en-ZW" w:bidi="ar-EG"/>
              </w:rPr>
            </w:pPr>
            <w:r w:rsidRPr="00D75F4E">
              <w:rPr>
                <w:rFonts w:hint="cs"/>
                <w:sz w:val="16"/>
                <w:szCs w:val="24"/>
                <w:rtl/>
                <w:lang w:val="en-ZW" w:bidi="ar-EG"/>
              </w:rPr>
              <w:t>26</w:t>
            </w:r>
          </w:p>
        </w:tc>
        <w:tc>
          <w:tcPr>
            <w:tcW w:w="1555" w:type="dxa"/>
            <w:shd w:val="clear" w:color="auto" w:fill="auto"/>
          </w:tcPr>
          <w:p w:rsidR="00D75F4E" w:rsidRPr="00D75F4E" w:rsidRDefault="00D75F4E" w:rsidP="00D75F4E">
            <w:pPr>
              <w:spacing w:after="80" w:line="240" w:lineRule="exact"/>
              <w:ind w:right="144"/>
              <w:jc w:val="lowKashida"/>
              <w:rPr>
                <w:rFonts w:hint="cs"/>
                <w:sz w:val="16"/>
                <w:szCs w:val="24"/>
                <w:rtl/>
                <w:lang w:val="en-ZW" w:bidi="ar-EG"/>
              </w:rPr>
            </w:pPr>
            <w:r w:rsidRPr="00D75F4E">
              <w:rPr>
                <w:rFonts w:hint="cs"/>
                <w:sz w:val="16"/>
                <w:szCs w:val="24"/>
                <w:rtl/>
                <w:lang w:val="en-ZW" w:bidi="ar-EG"/>
              </w:rPr>
              <w:t>788</w:t>
            </w:r>
          </w:p>
        </w:tc>
      </w:tr>
      <w:tr w:rsidR="00D75F4E" w:rsidRPr="00D75F4E">
        <w:tblPrEx>
          <w:tblCellMar>
            <w:top w:w="0" w:type="dxa"/>
            <w:bottom w:w="0" w:type="dxa"/>
          </w:tblCellMar>
        </w:tblPrEx>
        <w:trPr>
          <w:cantSplit/>
          <w:jc w:val="center"/>
        </w:trPr>
        <w:tc>
          <w:tcPr>
            <w:tcW w:w="3885" w:type="dxa"/>
            <w:shd w:val="clear" w:color="auto" w:fill="auto"/>
          </w:tcPr>
          <w:p w:rsidR="00D75F4E" w:rsidRPr="00D75F4E" w:rsidRDefault="00D75F4E" w:rsidP="00D75F4E">
            <w:pPr>
              <w:spacing w:after="80" w:line="240" w:lineRule="exact"/>
              <w:ind w:right="144"/>
              <w:jc w:val="lowKashida"/>
              <w:rPr>
                <w:rFonts w:hint="cs"/>
                <w:sz w:val="16"/>
                <w:szCs w:val="24"/>
                <w:rtl/>
                <w:lang w:val="en-ZW" w:bidi="ar-EG"/>
              </w:rPr>
            </w:pPr>
            <w:r w:rsidRPr="00D75F4E">
              <w:rPr>
                <w:rFonts w:hint="cs"/>
                <w:sz w:val="16"/>
                <w:szCs w:val="24"/>
                <w:rtl/>
                <w:lang w:val="en-ZW" w:bidi="ar-EG"/>
              </w:rPr>
              <w:t>المجموعة الصناعية 4</w:t>
            </w:r>
          </w:p>
        </w:tc>
        <w:tc>
          <w:tcPr>
            <w:tcW w:w="1600" w:type="dxa"/>
            <w:shd w:val="clear" w:color="auto" w:fill="auto"/>
          </w:tcPr>
          <w:p w:rsidR="00D75F4E" w:rsidRPr="00D75F4E" w:rsidRDefault="00D75F4E" w:rsidP="00D75F4E">
            <w:pPr>
              <w:spacing w:after="80" w:line="240" w:lineRule="exact"/>
              <w:ind w:right="144"/>
              <w:jc w:val="lowKashida"/>
              <w:rPr>
                <w:rFonts w:hint="cs"/>
                <w:sz w:val="16"/>
                <w:szCs w:val="24"/>
                <w:rtl/>
                <w:lang w:val="en-ZW" w:bidi="ar-EG"/>
              </w:rPr>
            </w:pPr>
            <w:r w:rsidRPr="00D75F4E">
              <w:rPr>
                <w:rFonts w:hint="cs"/>
                <w:sz w:val="16"/>
                <w:szCs w:val="24"/>
                <w:rtl/>
                <w:lang w:val="en-ZW" w:bidi="ar-EG"/>
              </w:rPr>
              <w:t>561</w:t>
            </w:r>
          </w:p>
        </w:tc>
        <w:tc>
          <w:tcPr>
            <w:tcW w:w="1600" w:type="dxa"/>
            <w:shd w:val="clear" w:color="auto" w:fill="auto"/>
          </w:tcPr>
          <w:p w:rsidR="00D75F4E" w:rsidRPr="00D75F4E" w:rsidRDefault="00D75F4E" w:rsidP="00D75F4E">
            <w:pPr>
              <w:spacing w:after="80" w:line="240" w:lineRule="exact"/>
              <w:ind w:right="144"/>
              <w:jc w:val="lowKashida"/>
              <w:rPr>
                <w:rFonts w:hint="cs"/>
                <w:sz w:val="16"/>
                <w:szCs w:val="24"/>
                <w:rtl/>
                <w:lang w:val="en-ZW" w:bidi="ar-EG"/>
              </w:rPr>
            </w:pPr>
            <w:r w:rsidRPr="00D75F4E">
              <w:rPr>
                <w:rFonts w:hint="cs"/>
                <w:sz w:val="16"/>
                <w:szCs w:val="24"/>
                <w:rtl/>
                <w:lang w:val="en-ZW" w:bidi="ar-EG"/>
              </w:rPr>
              <w:t>14</w:t>
            </w:r>
          </w:p>
        </w:tc>
        <w:tc>
          <w:tcPr>
            <w:tcW w:w="1555" w:type="dxa"/>
            <w:shd w:val="clear" w:color="auto" w:fill="auto"/>
          </w:tcPr>
          <w:p w:rsidR="00D75F4E" w:rsidRPr="00D75F4E" w:rsidRDefault="00D75F4E" w:rsidP="00D75F4E">
            <w:pPr>
              <w:spacing w:after="80" w:line="240" w:lineRule="exact"/>
              <w:ind w:right="144"/>
              <w:jc w:val="lowKashida"/>
              <w:rPr>
                <w:rFonts w:hint="cs"/>
                <w:sz w:val="16"/>
                <w:szCs w:val="24"/>
                <w:rtl/>
                <w:lang w:val="en-ZW" w:bidi="ar-EG"/>
              </w:rPr>
            </w:pPr>
            <w:r w:rsidRPr="00D75F4E">
              <w:rPr>
                <w:rFonts w:hint="cs"/>
                <w:sz w:val="16"/>
                <w:szCs w:val="24"/>
                <w:rtl/>
                <w:lang w:val="en-ZW" w:bidi="ar-EG"/>
              </w:rPr>
              <w:t>575</w:t>
            </w:r>
          </w:p>
        </w:tc>
      </w:tr>
      <w:tr w:rsidR="00D75F4E" w:rsidRPr="00D75F4E">
        <w:tblPrEx>
          <w:tblCellMar>
            <w:top w:w="0" w:type="dxa"/>
            <w:bottom w:w="0" w:type="dxa"/>
          </w:tblCellMar>
        </w:tblPrEx>
        <w:trPr>
          <w:cantSplit/>
          <w:jc w:val="center"/>
        </w:trPr>
        <w:tc>
          <w:tcPr>
            <w:tcW w:w="3885" w:type="dxa"/>
            <w:shd w:val="clear" w:color="auto" w:fill="auto"/>
          </w:tcPr>
          <w:p w:rsidR="00D75F4E" w:rsidRPr="00D75F4E" w:rsidRDefault="00D75F4E" w:rsidP="00D75F4E">
            <w:pPr>
              <w:spacing w:after="80" w:line="240" w:lineRule="exact"/>
              <w:ind w:right="144"/>
              <w:jc w:val="lowKashida"/>
              <w:rPr>
                <w:rFonts w:hint="cs"/>
                <w:sz w:val="16"/>
                <w:szCs w:val="24"/>
                <w:rtl/>
                <w:lang w:val="en-ZW" w:bidi="ar-EG"/>
              </w:rPr>
            </w:pPr>
            <w:r w:rsidRPr="00D75F4E">
              <w:rPr>
                <w:rFonts w:hint="cs"/>
                <w:sz w:val="16"/>
                <w:szCs w:val="24"/>
                <w:rtl/>
                <w:lang w:val="en-ZW" w:bidi="ar-EG"/>
              </w:rPr>
              <w:t>رتب صناعية أخرى</w:t>
            </w:r>
          </w:p>
        </w:tc>
        <w:tc>
          <w:tcPr>
            <w:tcW w:w="1600" w:type="dxa"/>
            <w:shd w:val="clear" w:color="auto" w:fill="auto"/>
          </w:tcPr>
          <w:p w:rsidR="00D75F4E" w:rsidRPr="00D75F4E" w:rsidRDefault="00D75F4E" w:rsidP="00D75F4E">
            <w:pPr>
              <w:spacing w:after="80" w:line="240" w:lineRule="exact"/>
              <w:ind w:right="144"/>
              <w:jc w:val="lowKashida"/>
              <w:rPr>
                <w:rFonts w:hint="cs"/>
                <w:sz w:val="16"/>
                <w:szCs w:val="24"/>
                <w:rtl/>
                <w:lang w:val="en-ZW" w:bidi="ar-EG"/>
              </w:rPr>
            </w:pPr>
            <w:r w:rsidRPr="00D75F4E">
              <w:rPr>
                <w:rFonts w:hint="cs"/>
                <w:sz w:val="16"/>
                <w:szCs w:val="24"/>
                <w:rtl/>
                <w:lang w:val="en-ZW" w:bidi="ar-EG"/>
              </w:rPr>
              <w:t>492</w:t>
            </w:r>
          </w:p>
        </w:tc>
        <w:tc>
          <w:tcPr>
            <w:tcW w:w="1600" w:type="dxa"/>
            <w:shd w:val="clear" w:color="auto" w:fill="auto"/>
          </w:tcPr>
          <w:p w:rsidR="00D75F4E" w:rsidRPr="00D75F4E" w:rsidRDefault="00D75F4E" w:rsidP="00D75F4E">
            <w:pPr>
              <w:spacing w:after="80" w:line="240" w:lineRule="exact"/>
              <w:ind w:right="144"/>
              <w:jc w:val="lowKashida"/>
              <w:rPr>
                <w:rFonts w:hint="cs"/>
                <w:sz w:val="16"/>
                <w:szCs w:val="24"/>
                <w:rtl/>
                <w:lang w:val="en-ZW" w:bidi="ar-EG"/>
              </w:rPr>
            </w:pPr>
            <w:r w:rsidRPr="00D75F4E">
              <w:rPr>
                <w:rFonts w:hint="cs"/>
                <w:sz w:val="16"/>
                <w:szCs w:val="24"/>
                <w:rtl/>
                <w:lang w:val="en-ZW" w:bidi="ar-EG"/>
              </w:rPr>
              <w:t>17</w:t>
            </w:r>
          </w:p>
        </w:tc>
        <w:tc>
          <w:tcPr>
            <w:tcW w:w="1555" w:type="dxa"/>
            <w:shd w:val="clear" w:color="auto" w:fill="auto"/>
          </w:tcPr>
          <w:p w:rsidR="00D75F4E" w:rsidRPr="00D75F4E" w:rsidRDefault="00D75F4E" w:rsidP="00D75F4E">
            <w:pPr>
              <w:spacing w:after="80" w:line="240" w:lineRule="exact"/>
              <w:ind w:right="144"/>
              <w:jc w:val="lowKashida"/>
              <w:rPr>
                <w:rFonts w:hint="cs"/>
                <w:sz w:val="16"/>
                <w:szCs w:val="24"/>
                <w:rtl/>
                <w:lang w:val="en-ZW" w:bidi="ar-EG"/>
              </w:rPr>
            </w:pPr>
            <w:r w:rsidRPr="00D75F4E">
              <w:rPr>
                <w:rFonts w:hint="cs"/>
                <w:sz w:val="16"/>
                <w:szCs w:val="24"/>
                <w:rtl/>
                <w:lang w:val="en-ZW" w:bidi="ar-EG"/>
              </w:rPr>
              <w:t>509</w:t>
            </w:r>
          </w:p>
        </w:tc>
      </w:tr>
      <w:tr w:rsidR="00D75F4E" w:rsidRPr="00D75F4E">
        <w:tblPrEx>
          <w:tblCellMar>
            <w:top w:w="0" w:type="dxa"/>
            <w:bottom w:w="0" w:type="dxa"/>
          </w:tblCellMar>
        </w:tblPrEx>
        <w:trPr>
          <w:cantSplit/>
          <w:jc w:val="center"/>
        </w:trPr>
        <w:tc>
          <w:tcPr>
            <w:tcW w:w="3885" w:type="dxa"/>
            <w:shd w:val="clear" w:color="auto" w:fill="auto"/>
          </w:tcPr>
          <w:p w:rsidR="00D75F4E" w:rsidRPr="00D75F4E" w:rsidRDefault="00D75F4E" w:rsidP="00D75F4E">
            <w:pPr>
              <w:spacing w:after="80" w:line="240" w:lineRule="exact"/>
              <w:ind w:right="144"/>
              <w:jc w:val="lowKashida"/>
              <w:rPr>
                <w:rFonts w:hint="cs"/>
                <w:sz w:val="16"/>
                <w:szCs w:val="24"/>
                <w:rtl/>
                <w:lang w:val="en-ZW" w:bidi="ar-EG"/>
              </w:rPr>
            </w:pPr>
            <w:r w:rsidRPr="00D75F4E">
              <w:rPr>
                <w:rFonts w:hint="cs"/>
                <w:sz w:val="16"/>
                <w:szCs w:val="24"/>
                <w:rtl/>
                <w:lang w:val="en-ZW" w:bidi="ar-EG"/>
              </w:rPr>
              <w:t>عاملون بدوام جزئي</w:t>
            </w:r>
          </w:p>
        </w:tc>
        <w:tc>
          <w:tcPr>
            <w:tcW w:w="1600" w:type="dxa"/>
            <w:shd w:val="clear" w:color="auto" w:fill="auto"/>
          </w:tcPr>
          <w:p w:rsidR="00D75F4E" w:rsidRPr="00D75F4E" w:rsidRDefault="00D75F4E" w:rsidP="00D75F4E">
            <w:pPr>
              <w:spacing w:after="80" w:line="240" w:lineRule="exact"/>
              <w:ind w:right="144"/>
              <w:jc w:val="lowKashida"/>
              <w:rPr>
                <w:rFonts w:hint="cs"/>
                <w:sz w:val="16"/>
                <w:szCs w:val="24"/>
                <w:rtl/>
                <w:lang w:val="en-ZW" w:bidi="ar-EG"/>
              </w:rPr>
            </w:pPr>
            <w:r w:rsidRPr="00D75F4E">
              <w:rPr>
                <w:rFonts w:hint="cs"/>
                <w:sz w:val="16"/>
                <w:szCs w:val="24"/>
                <w:rtl/>
                <w:lang w:val="en-ZW" w:bidi="ar-EG"/>
              </w:rPr>
              <w:t>28</w:t>
            </w:r>
          </w:p>
        </w:tc>
        <w:tc>
          <w:tcPr>
            <w:tcW w:w="1600" w:type="dxa"/>
            <w:shd w:val="clear" w:color="auto" w:fill="auto"/>
          </w:tcPr>
          <w:p w:rsidR="00D75F4E" w:rsidRPr="00D75F4E" w:rsidRDefault="00D75F4E" w:rsidP="00D75F4E">
            <w:pPr>
              <w:spacing w:after="80" w:line="240" w:lineRule="exact"/>
              <w:ind w:right="144"/>
              <w:jc w:val="lowKashida"/>
              <w:rPr>
                <w:rFonts w:hint="cs"/>
                <w:sz w:val="16"/>
                <w:szCs w:val="24"/>
                <w:rtl/>
                <w:lang w:val="en-ZW" w:bidi="ar-EG"/>
              </w:rPr>
            </w:pPr>
            <w:r w:rsidRPr="00D75F4E">
              <w:rPr>
                <w:rFonts w:hint="cs"/>
                <w:sz w:val="16"/>
                <w:szCs w:val="24"/>
                <w:rtl/>
                <w:lang w:val="en-ZW" w:bidi="ar-EG"/>
              </w:rPr>
              <w:t>290</w:t>
            </w:r>
          </w:p>
        </w:tc>
        <w:tc>
          <w:tcPr>
            <w:tcW w:w="1555" w:type="dxa"/>
            <w:shd w:val="clear" w:color="auto" w:fill="auto"/>
          </w:tcPr>
          <w:p w:rsidR="00D75F4E" w:rsidRPr="00D75F4E" w:rsidRDefault="00D75F4E" w:rsidP="00D75F4E">
            <w:pPr>
              <w:spacing w:after="80" w:line="240" w:lineRule="exact"/>
              <w:ind w:right="144"/>
              <w:jc w:val="lowKashida"/>
              <w:rPr>
                <w:rFonts w:hint="cs"/>
                <w:sz w:val="16"/>
                <w:szCs w:val="24"/>
                <w:rtl/>
                <w:lang w:val="en-ZW" w:bidi="ar-EG"/>
              </w:rPr>
            </w:pPr>
            <w:r w:rsidRPr="00D75F4E">
              <w:rPr>
                <w:rFonts w:hint="cs"/>
                <w:sz w:val="16"/>
                <w:szCs w:val="24"/>
                <w:rtl/>
                <w:lang w:val="en-ZW" w:bidi="ar-EG"/>
              </w:rPr>
              <w:t>318</w:t>
            </w:r>
          </w:p>
        </w:tc>
      </w:tr>
      <w:tr w:rsidR="00D75F4E" w:rsidRPr="00D75F4E">
        <w:tblPrEx>
          <w:tblCellMar>
            <w:top w:w="0" w:type="dxa"/>
            <w:bottom w:w="0" w:type="dxa"/>
          </w:tblCellMar>
        </w:tblPrEx>
        <w:trPr>
          <w:cantSplit/>
          <w:jc w:val="center"/>
        </w:trPr>
        <w:tc>
          <w:tcPr>
            <w:tcW w:w="3885" w:type="dxa"/>
            <w:shd w:val="clear" w:color="auto" w:fill="auto"/>
          </w:tcPr>
          <w:p w:rsidR="00D75F4E" w:rsidRPr="00D75F4E" w:rsidRDefault="00D75F4E" w:rsidP="00D75F4E">
            <w:pPr>
              <w:spacing w:after="80" w:line="240" w:lineRule="exact"/>
              <w:ind w:right="144"/>
              <w:jc w:val="lowKashida"/>
              <w:rPr>
                <w:rFonts w:hint="cs"/>
                <w:sz w:val="16"/>
                <w:szCs w:val="24"/>
                <w:rtl/>
                <w:lang w:val="en-ZW" w:bidi="ar-EG"/>
              </w:rPr>
            </w:pPr>
            <w:r w:rsidRPr="00D75F4E">
              <w:rPr>
                <w:rFonts w:hint="cs"/>
                <w:sz w:val="16"/>
                <w:szCs w:val="24"/>
                <w:rtl/>
                <w:lang w:val="en-ZW" w:bidi="ar-EG"/>
              </w:rPr>
              <w:t>عاملون مؤقتون</w:t>
            </w:r>
          </w:p>
        </w:tc>
        <w:tc>
          <w:tcPr>
            <w:tcW w:w="1600" w:type="dxa"/>
            <w:shd w:val="clear" w:color="auto" w:fill="auto"/>
          </w:tcPr>
          <w:p w:rsidR="00D75F4E" w:rsidRPr="00D75F4E" w:rsidRDefault="00D75F4E" w:rsidP="00D75F4E">
            <w:pPr>
              <w:spacing w:after="80" w:line="240" w:lineRule="exact"/>
              <w:ind w:right="144"/>
              <w:jc w:val="lowKashida"/>
              <w:rPr>
                <w:rFonts w:hint="cs"/>
                <w:sz w:val="16"/>
                <w:szCs w:val="24"/>
                <w:rtl/>
                <w:lang w:val="en-ZW" w:bidi="ar-EG"/>
              </w:rPr>
            </w:pPr>
            <w:r w:rsidRPr="00D75F4E">
              <w:rPr>
                <w:rFonts w:hint="cs"/>
                <w:sz w:val="16"/>
                <w:szCs w:val="24"/>
                <w:rtl/>
                <w:lang w:val="en-ZW" w:bidi="ar-EG"/>
              </w:rPr>
              <w:t>212</w:t>
            </w:r>
          </w:p>
        </w:tc>
        <w:tc>
          <w:tcPr>
            <w:tcW w:w="1600" w:type="dxa"/>
            <w:shd w:val="clear" w:color="auto" w:fill="auto"/>
          </w:tcPr>
          <w:p w:rsidR="00D75F4E" w:rsidRPr="00D75F4E" w:rsidRDefault="00D75F4E" w:rsidP="00D75F4E">
            <w:pPr>
              <w:spacing w:after="80" w:line="240" w:lineRule="exact"/>
              <w:ind w:right="144"/>
              <w:jc w:val="lowKashida"/>
              <w:rPr>
                <w:rFonts w:hint="cs"/>
                <w:sz w:val="16"/>
                <w:szCs w:val="24"/>
                <w:rtl/>
                <w:lang w:val="en-ZW" w:bidi="ar-EG"/>
              </w:rPr>
            </w:pPr>
            <w:r w:rsidRPr="00D75F4E">
              <w:rPr>
                <w:rFonts w:hint="cs"/>
                <w:sz w:val="16"/>
                <w:szCs w:val="24"/>
                <w:rtl/>
                <w:lang w:val="en-ZW" w:bidi="ar-EG"/>
              </w:rPr>
              <w:t>975</w:t>
            </w:r>
          </w:p>
        </w:tc>
        <w:tc>
          <w:tcPr>
            <w:tcW w:w="1555" w:type="dxa"/>
            <w:shd w:val="clear" w:color="auto" w:fill="auto"/>
          </w:tcPr>
          <w:p w:rsidR="00D75F4E" w:rsidRPr="00D75F4E" w:rsidRDefault="00D75F4E" w:rsidP="00D75F4E">
            <w:pPr>
              <w:spacing w:after="80" w:line="240" w:lineRule="exact"/>
              <w:ind w:right="144"/>
              <w:jc w:val="lowKashida"/>
              <w:rPr>
                <w:rFonts w:hint="cs"/>
                <w:sz w:val="16"/>
                <w:szCs w:val="24"/>
                <w:rtl/>
                <w:lang w:val="en-ZW" w:bidi="ar-EG"/>
              </w:rPr>
            </w:pPr>
            <w:r w:rsidRPr="00D75F4E">
              <w:rPr>
                <w:rFonts w:hint="cs"/>
                <w:sz w:val="16"/>
                <w:szCs w:val="24"/>
                <w:rtl/>
                <w:lang w:val="en-ZW" w:bidi="ar-EG"/>
              </w:rPr>
              <w:t>187 1</w:t>
            </w:r>
          </w:p>
        </w:tc>
      </w:tr>
      <w:tr w:rsidR="00D75F4E" w:rsidRPr="00D75F4E">
        <w:tblPrEx>
          <w:tblCellMar>
            <w:top w:w="0" w:type="dxa"/>
            <w:bottom w:w="0" w:type="dxa"/>
          </w:tblCellMar>
        </w:tblPrEx>
        <w:trPr>
          <w:cantSplit/>
          <w:jc w:val="center"/>
        </w:trPr>
        <w:tc>
          <w:tcPr>
            <w:tcW w:w="3885" w:type="dxa"/>
            <w:shd w:val="clear" w:color="auto" w:fill="auto"/>
          </w:tcPr>
          <w:p w:rsidR="00D75F4E" w:rsidRPr="00D75F4E" w:rsidRDefault="00D75F4E" w:rsidP="00D75F4E">
            <w:pPr>
              <w:spacing w:after="80" w:line="240" w:lineRule="exact"/>
              <w:ind w:right="144"/>
              <w:jc w:val="lowKashida"/>
              <w:rPr>
                <w:rFonts w:hint="cs"/>
                <w:sz w:val="16"/>
                <w:szCs w:val="24"/>
                <w:rtl/>
                <w:lang w:val="en-ZW" w:bidi="ar-EG"/>
              </w:rPr>
            </w:pPr>
            <w:r w:rsidRPr="00D75F4E">
              <w:rPr>
                <w:rFonts w:hint="cs"/>
                <w:sz w:val="16"/>
                <w:szCs w:val="24"/>
                <w:rtl/>
                <w:lang w:val="en-ZW" w:bidi="ar-EG"/>
              </w:rPr>
              <w:t>عاملون بعقود</w:t>
            </w:r>
          </w:p>
        </w:tc>
        <w:tc>
          <w:tcPr>
            <w:tcW w:w="1600" w:type="dxa"/>
            <w:shd w:val="clear" w:color="auto" w:fill="auto"/>
          </w:tcPr>
          <w:p w:rsidR="00D75F4E" w:rsidRPr="00D75F4E" w:rsidRDefault="00D75F4E" w:rsidP="00D75F4E">
            <w:pPr>
              <w:spacing w:after="80" w:line="240" w:lineRule="exact"/>
              <w:ind w:right="144"/>
              <w:jc w:val="lowKashida"/>
              <w:rPr>
                <w:rFonts w:hint="cs"/>
                <w:sz w:val="16"/>
                <w:szCs w:val="24"/>
                <w:rtl/>
                <w:lang w:val="en-ZW" w:bidi="ar-EG"/>
              </w:rPr>
            </w:pPr>
            <w:r w:rsidRPr="00D75F4E">
              <w:rPr>
                <w:rFonts w:hint="cs"/>
                <w:sz w:val="16"/>
                <w:szCs w:val="24"/>
                <w:rtl/>
                <w:lang w:val="en-ZW" w:bidi="ar-EG"/>
              </w:rPr>
              <w:t>467</w:t>
            </w:r>
          </w:p>
        </w:tc>
        <w:tc>
          <w:tcPr>
            <w:tcW w:w="1600" w:type="dxa"/>
            <w:shd w:val="clear" w:color="auto" w:fill="auto"/>
          </w:tcPr>
          <w:p w:rsidR="00D75F4E" w:rsidRPr="00D75F4E" w:rsidRDefault="00D75F4E" w:rsidP="00D75F4E">
            <w:pPr>
              <w:spacing w:after="80" w:line="240" w:lineRule="exact"/>
              <w:ind w:right="144"/>
              <w:jc w:val="lowKashida"/>
              <w:rPr>
                <w:rFonts w:hint="cs"/>
                <w:sz w:val="16"/>
                <w:szCs w:val="24"/>
                <w:rtl/>
                <w:lang w:val="en-ZW" w:bidi="ar-EG"/>
              </w:rPr>
            </w:pPr>
            <w:r w:rsidRPr="00D75F4E">
              <w:rPr>
                <w:rFonts w:hint="cs"/>
                <w:sz w:val="16"/>
                <w:szCs w:val="24"/>
                <w:rtl/>
                <w:lang w:val="en-ZW" w:bidi="ar-EG"/>
              </w:rPr>
              <w:t>283</w:t>
            </w:r>
          </w:p>
        </w:tc>
        <w:tc>
          <w:tcPr>
            <w:tcW w:w="1555" w:type="dxa"/>
            <w:shd w:val="clear" w:color="auto" w:fill="auto"/>
          </w:tcPr>
          <w:p w:rsidR="00D75F4E" w:rsidRPr="00D75F4E" w:rsidRDefault="00D75F4E" w:rsidP="00D75F4E">
            <w:pPr>
              <w:spacing w:after="80" w:line="240" w:lineRule="exact"/>
              <w:ind w:right="144"/>
              <w:jc w:val="lowKashida"/>
              <w:rPr>
                <w:rFonts w:hint="cs"/>
                <w:sz w:val="16"/>
                <w:szCs w:val="24"/>
                <w:rtl/>
                <w:lang w:val="en-ZW" w:bidi="ar-EG"/>
              </w:rPr>
            </w:pPr>
            <w:r w:rsidRPr="00D75F4E">
              <w:rPr>
                <w:rFonts w:hint="cs"/>
                <w:sz w:val="16"/>
                <w:szCs w:val="24"/>
                <w:rtl/>
                <w:lang w:val="en-ZW" w:bidi="ar-EG"/>
              </w:rPr>
              <w:t>750</w:t>
            </w:r>
          </w:p>
        </w:tc>
      </w:tr>
      <w:tr w:rsidR="00D75F4E" w:rsidRPr="00D75F4E">
        <w:tblPrEx>
          <w:tblCellMar>
            <w:top w:w="0" w:type="dxa"/>
            <w:bottom w:w="0" w:type="dxa"/>
          </w:tblCellMar>
        </w:tblPrEx>
        <w:trPr>
          <w:cantSplit/>
          <w:jc w:val="center"/>
        </w:trPr>
        <w:tc>
          <w:tcPr>
            <w:tcW w:w="3885" w:type="dxa"/>
            <w:tcBorders>
              <w:bottom w:val="single" w:sz="2" w:space="0" w:color="auto"/>
            </w:tcBorders>
            <w:shd w:val="clear" w:color="auto" w:fill="auto"/>
          </w:tcPr>
          <w:p w:rsidR="00D75F4E" w:rsidRPr="00D75F4E" w:rsidRDefault="00D75F4E" w:rsidP="00D75F4E">
            <w:pPr>
              <w:spacing w:after="80" w:line="240" w:lineRule="exact"/>
              <w:ind w:right="144"/>
              <w:jc w:val="lowKashida"/>
              <w:rPr>
                <w:rFonts w:hint="cs"/>
                <w:sz w:val="16"/>
                <w:szCs w:val="24"/>
                <w:rtl/>
                <w:lang w:val="en-ZW" w:bidi="ar-EG"/>
              </w:rPr>
            </w:pPr>
            <w:r w:rsidRPr="00D75F4E">
              <w:rPr>
                <w:rFonts w:hint="cs"/>
                <w:sz w:val="16"/>
                <w:szCs w:val="24"/>
                <w:rtl/>
                <w:lang w:val="en-ZW" w:bidi="ar-EG"/>
              </w:rPr>
              <w:t>متدربون</w:t>
            </w:r>
          </w:p>
        </w:tc>
        <w:tc>
          <w:tcPr>
            <w:tcW w:w="1600" w:type="dxa"/>
            <w:tcBorders>
              <w:bottom w:val="single" w:sz="2" w:space="0" w:color="auto"/>
            </w:tcBorders>
            <w:shd w:val="clear" w:color="auto" w:fill="auto"/>
          </w:tcPr>
          <w:p w:rsidR="00D75F4E" w:rsidRPr="00D75F4E" w:rsidRDefault="00D75F4E" w:rsidP="00D75F4E">
            <w:pPr>
              <w:spacing w:after="80" w:line="240" w:lineRule="exact"/>
              <w:ind w:right="144"/>
              <w:jc w:val="lowKashida"/>
              <w:rPr>
                <w:rFonts w:hint="cs"/>
                <w:sz w:val="16"/>
                <w:szCs w:val="24"/>
                <w:rtl/>
                <w:lang w:val="en-ZW" w:bidi="ar-EG"/>
              </w:rPr>
            </w:pPr>
            <w:r w:rsidRPr="00D75F4E">
              <w:rPr>
                <w:rFonts w:hint="cs"/>
                <w:sz w:val="16"/>
                <w:szCs w:val="24"/>
                <w:rtl/>
                <w:lang w:val="en-ZW" w:bidi="ar-EG"/>
              </w:rPr>
              <w:t>3</w:t>
            </w:r>
          </w:p>
        </w:tc>
        <w:tc>
          <w:tcPr>
            <w:tcW w:w="1600" w:type="dxa"/>
            <w:tcBorders>
              <w:bottom w:val="single" w:sz="2" w:space="0" w:color="auto"/>
            </w:tcBorders>
            <w:shd w:val="clear" w:color="auto" w:fill="auto"/>
          </w:tcPr>
          <w:p w:rsidR="00D75F4E" w:rsidRPr="00D75F4E" w:rsidRDefault="00D75F4E" w:rsidP="00D75F4E">
            <w:pPr>
              <w:spacing w:after="80" w:line="240" w:lineRule="exact"/>
              <w:ind w:right="144"/>
              <w:jc w:val="lowKashida"/>
              <w:rPr>
                <w:rFonts w:hint="cs"/>
                <w:sz w:val="16"/>
                <w:szCs w:val="24"/>
                <w:rtl/>
                <w:lang w:val="en-ZW" w:bidi="ar-EG"/>
              </w:rPr>
            </w:pPr>
            <w:r w:rsidRPr="00D75F4E">
              <w:rPr>
                <w:rFonts w:hint="cs"/>
                <w:sz w:val="16"/>
                <w:szCs w:val="24"/>
                <w:rtl/>
                <w:lang w:val="en-ZW" w:bidi="ar-EG"/>
              </w:rPr>
              <w:t>1</w:t>
            </w:r>
          </w:p>
        </w:tc>
        <w:tc>
          <w:tcPr>
            <w:tcW w:w="1555" w:type="dxa"/>
            <w:tcBorders>
              <w:bottom w:val="single" w:sz="2" w:space="0" w:color="auto"/>
            </w:tcBorders>
            <w:shd w:val="clear" w:color="auto" w:fill="auto"/>
          </w:tcPr>
          <w:p w:rsidR="00D75F4E" w:rsidRPr="00D75F4E" w:rsidRDefault="00D75F4E" w:rsidP="00D75F4E">
            <w:pPr>
              <w:spacing w:after="80" w:line="240" w:lineRule="exact"/>
              <w:ind w:right="144"/>
              <w:jc w:val="lowKashida"/>
              <w:rPr>
                <w:rFonts w:hint="cs"/>
                <w:sz w:val="16"/>
                <w:szCs w:val="24"/>
                <w:rtl/>
                <w:lang w:val="en-ZW" w:bidi="ar-EG"/>
              </w:rPr>
            </w:pPr>
            <w:r w:rsidRPr="00D75F4E">
              <w:rPr>
                <w:rFonts w:hint="cs"/>
                <w:sz w:val="16"/>
                <w:szCs w:val="24"/>
                <w:rtl/>
                <w:lang w:val="en-ZW" w:bidi="ar-EG"/>
              </w:rPr>
              <w:t>4</w:t>
            </w:r>
          </w:p>
        </w:tc>
      </w:tr>
      <w:tr w:rsidR="00D75F4E" w:rsidRPr="00D75F4E">
        <w:tblPrEx>
          <w:tblCellMar>
            <w:top w:w="0" w:type="dxa"/>
            <w:bottom w:w="0" w:type="dxa"/>
          </w:tblCellMar>
        </w:tblPrEx>
        <w:trPr>
          <w:cantSplit/>
          <w:jc w:val="center"/>
        </w:trPr>
        <w:tc>
          <w:tcPr>
            <w:tcW w:w="3885" w:type="dxa"/>
            <w:tcBorders>
              <w:top w:val="single" w:sz="2" w:space="0" w:color="auto"/>
              <w:bottom w:val="single" w:sz="12" w:space="0" w:color="auto"/>
            </w:tcBorders>
            <w:shd w:val="clear" w:color="auto" w:fill="auto"/>
          </w:tcPr>
          <w:p w:rsidR="00D75F4E" w:rsidRPr="00D75F4E" w:rsidRDefault="00D75F4E" w:rsidP="00D75F4E">
            <w:pPr>
              <w:spacing w:after="80" w:line="240" w:lineRule="exact"/>
              <w:ind w:right="144"/>
              <w:jc w:val="lowKashida"/>
              <w:rPr>
                <w:rFonts w:hint="cs"/>
                <w:b/>
                <w:bCs/>
                <w:sz w:val="16"/>
                <w:szCs w:val="24"/>
                <w:rtl/>
                <w:lang w:val="en-ZW" w:bidi="ar-EG"/>
              </w:rPr>
            </w:pPr>
            <w:r w:rsidRPr="00D75F4E">
              <w:rPr>
                <w:rFonts w:hint="cs"/>
                <w:b/>
                <w:bCs/>
                <w:sz w:val="16"/>
                <w:szCs w:val="24"/>
                <w:rtl/>
                <w:lang w:val="en-ZW" w:bidi="ar-EG"/>
              </w:rPr>
              <w:t>المجموع الكلي</w:t>
            </w:r>
          </w:p>
        </w:tc>
        <w:tc>
          <w:tcPr>
            <w:tcW w:w="1600" w:type="dxa"/>
            <w:tcBorders>
              <w:top w:val="single" w:sz="2" w:space="0" w:color="auto"/>
              <w:bottom w:val="single" w:sz="12" w:space="0" w:color="auto"/>
            </w:tcBorders>
            <w:shd w:val="clear" w:color="auto" w:fill="auto"/>
          </w:tcPr>
          <w:p w:rsidR="00D75F4E" w:rsidRPr="00D75F4E" w:rsidRDefault="00D75F4E" w:rsidP="00D75F4E">
            <w:pPr>
              <w:spacing w:after="80" w:line="240" w:lineRule="exact"/>
              <w:ind w:right="144"/>
              <w:jc w:val="lowKashida"/>
              <w:rPr>
                <w:rFonts w:hint="cs"/>
                <w:b/>
                <w:bCs/>
                <w:sz w:val="16"/>
                <w:szCs w:val="24"/>
                <w:rtl/>
                <w:lang w:val="en-ZW" w:bidi="ar-EG"/>
              </w:rPr>
            </w:pPr>
            <w:r w:rsidRPr="00D75F4E">
              <w:rPr>
                <w:rFonts w:hint="cs"/>
                <w:b/>
                <w:bCs/>
                <w:sz w:val="16"/>
                <w:szCs w:val="24"/>
                <w:rtl/>
                <w:lang w:val="en-ZW" w:bidi="ar-EG"/>
              </w:rPr>
              <w:t>121 18</w:t>
            </w:r>
          </w:p>
        </w:tc>
        <w:tc>
          <w:tcPr>
            <w:tcW w:w="1600" w:type="dxa"/>
            <w:tcBorders>
              <w:top w:val="single" w:sz="2" w:space="0" w:color="auto"/>
              <w:bottom w:val="single" w:sz="12" w:space="0" w:color="auto"/>
            </w:tcBorders>
            <w:shd w:val="clear" w:color="auto" w:fill="auto"/>
          </w:tcPr>
          <w:p w:rsidR="00D75F4E" w:rsidRPr="00D75F4E" w:rsidRDefault="00D75F4E" w:rsidP="00D75F4E">
            <w:pPr>
              <w:spacing w:after="80" w:line="240" w:lineRule="exact"/>
              <w:ind w:right="144"/>
              <w:jc w:val="lowKashida"/>
              <w:rPr>
                <w:rFonts w:hint="cs"/>
                <w:b/>
                <w:bCs/>
                <w:sz w:val="16"/>
                <w:szCs w:val="24"/>
                <w:rtl/>
                <w:lang w:val="en-ZW" w:bidi="ar-EG"/>
              </w:rPr>
            </w:pPr>
            <w:r w:rsidRPr="00D75F4E">
              <w:rPr>
                <w:rFonts w:hint="cs"/>
                <w:b/>
                <w:bCs/>
                <w:sz w:val="16"/>
                <w:szCs w:val="24"/>
                <w:rtl/>
                <w:lang w:val="en-ZW" w:bidi="ar-EG"/>
              </w:rPr>
              <w:t>230 11</w:t>
            </w:r>
          </w:p>
        </w:tc>
        <w:tc>
          <w:tcPr>
            <w:tcW w:w="1555" w:type="dxa"/>
            <w:tcBorders>
              <w:top w:val="single" w:sz="2" w:space="0" w:color="auto"/>
              <w:bottom w:val="single" w:sz="12" w:space="0" w:color="auto"/>
            </w:tcBorders>
            <w:shd w:val="clear" w:color="auto" w:fill="auto"/>
          </w:tcPr>
          <w:p w:rsidR="00D75F4E" w:rsidRPr="00D75F4E" w:rsidRDefault="00D75F4E" w:rsidP="00D75F4E">
            <w:pPr>
              <w:spacing w:after="80" w:line="240" w:lineRule="exact"/>
              <w:ind w:right="144"/>
              <w:jc w:val="lowKashida"/>
              <w:rPr>
                <w:rFonts w:hint="cs"/>
                <w:b/>
                <w:bCs/>
                <w:sz w:val="16"/>
                <w:szCs w:val="24"/>
                <w:rtl/>
                <w:lang w:val="en-ZW" w:bidi="ar-EG"/>
              </w:rPr>
            </w:pPr>
            <w:r w:rsidRPr="00D75F4E">
              <w:rPr>
                <w:rFonts w:hint="cs"/>
                <w:b/>
                <w:bCs/>
                <w:sz w:val="16"/>
                <w:szCs w:val="24"/>
                <w:rtl/>
                <w:lang w:val="en-ZW" w:bidi="ar-EG"/>
              </w:rPr>
              <w:t>351 29</w:t>
            </w:r>
          </w:p>
        </w:tc>
      </w:tr>
    </w:tbl>
    <w:p w:rsidR="00D75F4E" w:rsidRPr="00D75F4E" w:rsidRDefault="00D75F4E" w:rsidP="00D75F4E">
      <w:pPr>
        <w:pStyle w:val="SingleTxt"/>
        <w:spacing w:after="0" w:line="120" w:lineRule="exact"/>
        <w:rPr>
          <w:b/>
          <w:bCs/>
          <w:sz w:val="10"/>
          <w:rtl/>
          <w:lang w:val="en-ZW" w:bidi="ar-SY"/>
        </w:rPr>
      </w:pPr>
    </w:p>
    <w:p w:rsidR="00766883" w:rsidRPr="00766883" w:rsidRDefault="00766883" w:rsidP="00D75F4E">
      <w:pPr>
        <w:pStyle w:val="FootnoteText"/>
        <w:tabs>
          <w:tab w:val="clear" w:pos="418"/>
          <w:tab w:val="right" w:pos="1915"/>
          <w:tab w:val="left" w:pos="2016"/>
          <w:tab w:val="left" w:pos="2491"/>
          <w:tab w:val="left" w:pos="2966"/>
          <w:tab w:val="left" w:pos="3442"/>
          <w:tab w:val="left" w:pos="3917"/>
        </w:tabs>
        <w:spacing w:after="80"/>
        <w:ind w:left="2030" w:right="1267" w:hanging="763"/>
        <w:rPr>
          <w:rFonts w:hint="cs"/>
          <w:rtl/>
          <w:lang w:val="en-ZW" w:bidi="ar-SY"/>
        </w:rPr>
      </w:pPr>
      <w:r w:rsidRPr="00766883">
        <w:rPr>
          <w:rFonts w:hint="cs"/>
          <w:rtl/>
          <w:lang w:val="en-ZW" w:bidi="ar-SY"/>
        </w:rPr>
        <w:t>المصدر:</w:t>
      </w:r>
      <w:r w:rsidRPr="00766883">
        <w:rPr>
          <w:rFonts w:hint="cs"/>
          <w:rtl/>
          <w:lang w:val="en-ZW" w:bidi="ar-SY"/>
        </w:rPr>
        <w:tab/>
        <w:t>مكتب الموظفين والإدارة: إدارة السياسة والتخطيط</w:t>
      </w:r>
      <w:r w:rsidR="00C32FE3">
        <w:rPr>
          <w:rFonts w:hint="cs"/>
          <w:rtl/>
          <w:lang w:val="en-ZW" w:bidi="ar-SY"/>
        </w:rPr>
        <w:t xml:space="preserve"> </w:t>
      </w:r>
      <w:r w:rsidR="0023323D">
        <w:rPr>
          <w:rtl/>
          <w:lang w:val="en-ZW" w:bidi="ar-SY"/>
        </w:rPr>
        <w:t>-</w:t>
      </w:r>
      <w:r w:rsidR="00C32FE3">
        <w:rPr>
          <w:rtl/>
          <w:lang w:val="en-ZW" w:bidi="ar-SY"/>
        </w:rPr>
        <w:t xml:space="preserve"> </w:t>
      </w:r>
      <w:r w:rsidRPr="00766883">
        <w:rPr>
          <w:rFonts w:hint="cs"/>
          <w:rtl/>
          <w:lang w:val="en-ZW" w:bidi="ar-SY"/>
        </w:rPr>
        <w:t>فرع التخطيط والتحليل للقوى العاملة.</w:t>
      </w:r>
    </w:p>
    <w:p w:rsidR="00D75F4E" w:rsidRPr="00D75F4E" w:rsidRDefault="00D75F4E" w:rsidP="00D75F4E">
      <w:pPr>
        <w:pStyle w:val="SingleTxt"/>
        <w:spacing w:after="0" w:line="120" w:lineRule="exact"/>
        <w:rPr>
          <w:rFonts w:hint="cs"/>
          <w:sz w:val="10"/>
          <w:rtl/>
          <w:lang w:val="en-ZW" w:bidi="ar-SY"/>
        </w:rPr>
      </w:pPr>
    </w:p>
    <w:p w:rsidR="00766883" w:rsidRPr="00766883" w:rsidRDefault="00D75F4E" w:rsidP="00766883">
      <w:pPr>
        <w:pStyle w:val="SingleTxt"/>
        <w:rPr>
          <w:rFonts w:hint="cs"/>
          <w:rtl/>
          <w:lang w:val="en-ZW" w:bidi="ar-SY"/>
        </w:rPr>
      </w:pPr>
      <w:r>
        <w:rPr>
          <w:rFonts w:hint="cs"/>
          <w:rtl/>
          <w:lang w:val="en-ZW" w:bidi="ar-SY"/>
        </w:rPr>
        <w:tab/>
      </w:r>
      <w:r w:rsidR="00766883" w:rsidRPr="00766883">
        <w:rPr>
          <w:rFonts w:hint="cs"/>
          <w:rtl/>
          <w:lang w:val="en-ZW" w:bidi="ar-SY"/>
        </w:rPr>
        <w:t>يبين الشكل أعلاه الحالة الراهنة في القوى العاملة الحكومية حيث يوجد شعور على نطاق واسع بأن الوظائف المنفصلة جنسانيا لا تزال قائمة. ومن الجلي وجود تباين كبير في الأدوار التقنية والإشرافية، حيث يبلغ عدد الرجال الذين يؤدون هذه الوظيفة 2729، مقابل 48 مرأة فقط. ويمكن إدراك سمة أخرى وهي التفريق بين العاملين بدوام جزئي، ما يظهر 28 رجلا بالمقارنة ب 290 مرأة، والعاملين المؤقتين حيث يوجد 212 رجلا و 976 مرأة.</w:t>
      </w:r>
    </w:p>
    <w:p w:rsidR="00766883" w:rsidRPr="00766883" w:rsidRDefault="00D75F4E" w:rsidP="00766883">
      <w:pPr>
        <w:pStyle w:val="SingleTxt"/>
        <w:rPr>
          <w:rFonts w:hint="cs"/>
          <w:rtl/>
          <w:lang w:val="en-ZW" w:bidi="ar-SY"/>
        </w:rPr>
      </w:pPr>
      <w:r>
        <w:rPr>
          <w:rFonts w:hint="cs"/>
          <w:rtl/>
          <w:lang w:val="en-ZW" w:bidi="ar-SY"/>
        </w:rPr>
        <w:tab/>
      </w:r>
      <w:r w:rsidR="00766883" w:rsidRPr="00766883">
        <w:rPr>
          <w:rFonts w:hint="cs"/>
          <w:rtl/>
          <w:lang w:val="en-ZW" w:bidi="ar-SY"/>
        </w:rPr>
        <w:t>وفي المرفق بهذه الوثيقة يمكن إلقاء نظرة على جدول يبين العاملين في الخدمة العامة اعتبارا من كانون الأول/ديسمبر 2006 وهم موزعون حسب نوع الجنس والرتبة وجدول المرتبات. وخدمة لغرض هذا التقرير أخذت الجداول الخمسة الأولى في الحسبان ليحدد بخطوط عامة الاختلاف في الوظائف الإدارية العليا بين الرجال والنساء.</w:t>
      </w:r>
    </w:p>
    <w:p w:rsidR="00766883" w:rsidRPr="00766883" w:rsidRDefault="00D75F4E" w:rsidP="00D75F4E">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val="en-ZW" w:bidi="ar-SY"/>
        </w:rPr>
      </w:pPr>
      <w:r>
        <w:rPr>
          <w:rFonts w:hint="cs"/>
          <w:rtl/>
          <w:lang w:val="en-ZW" w:bidi="ar-SY"/>
        </w:rPr>
        <w:tab/>
      </w:r>
      <w:r w:rsidR="00766883" w:rsidRPr="00766883">
        <w:rPr>
          <w:rFonts w:hint="cs"/>
          <w:rtl/>
          <w:lang w:val="en-ZW" w:bidi="ar-SY"/>
        </w:rPr>
        <w:t>11-9</w:t>
      </w:r>
      <w:r w:rsidR="00766883" w:rsidRPr="00766883">
        <w:rPr>
          <w:rFonts w:hint="cs"/>
          <w:rtl/>
          <w:lang w:val="en-ZW" w:bidi="ar-SY"/>
        </w:rPr>
        <w:tab/>
        <w:t>التوفيق بين المسؤوليات الأسرية والمهنية</w:t>
      </w:r>
    </w:p>
    <w:p w:rsidR="00766883" w:rsidRPr="00766883" w:rsidRDefault="00D75F4E" w:rsidP="00766883">
      <w:pPr>
        <w:pStyle w:val="SingleTxt"/>
        <w:rPr>
          <w:rFonts w:hint="cs"/>
          <w:rtl/>
          <w:lang w:val="en-ZW" w:bidi="ar-SY"/>
        </w:rPr>
      </w:pPr>
      <w:r>
        <w:rPr>
          <w:rFonts w:hint="cs"/>
          <w:rtl/>
          <w:lang w:val="en-ZW" w:bidi="ar-SY"/>
        </w:rPr>
        <w:tab/>
      </w:r>
      <w:r w:rsidR="00766883" w:rsidRPr="00766883">
        <w:rPr>
          <w:rFonts w:hint="cs"/>
          <w:rtl/>
          <w:lang w:val="en-ZW" w:bidi="ar-SY"/>
        </w:rPr>
        <w:t>حكومة مالطة ملتزمة بتشجيع مشاركة الإناث في سوق العمل وتحقيق توازن بين المسؤوليات الأسرية والمهنية. في 2006 أضافت وعززت الحكومة بضع استراتيجيات ترمي إلى التوفيق بين مسؤوليات الأسرة والعمل بينما عززت الفرد بوصفه جهة التنسيق في المجتمع.</w:t>
      </w:r>
    </w:p>
    <w:p w:rsidR="00766883" w:rsidRPr="00766883" w:rsidRDefault="00D75F4E" w:rsidP="00766883">
      <w:pPr>
        <w:pStyle w:val="SingleTxt"/>
        <w:rPr>
          <w:rFonts w:hint="cs"/>
          <w:rtl/>
          <w:lang w:val="en-ZW" w:bidi="ar-SY"/>
        </w:rPr>
      </w:pPr>
      <w:r>
        <w:rPr>
          <w:rFonts w:hint="cs"/>
          <w:rtl/>
          <w:lang w:val="en-ZW" w:bidi="ar-SY"/>
        </w:rPr>
        <w:tab/>
      </w:r>
      <w:r w:rsidR="00766883" w:rsidRPr="00766883">
        <w:rPr>
          <w:rFonts w:hint="cs"/>
          <w:rtl/>
          <w:lang w:val="en-ZW" w:bidi="ar-SY"/>
        </w:rPr>
        <w:t>وكما قال رئيس الوزراء، الأونرابل الدكتور لورينس غونزي، يمثل الفرد المرجع الأول والأخير لجميع جهود البلد. وبينما تعمل الحكومة على تقليص التحديات التي يواجهها الاقتصاد المالطي، تضمن الاحتياجات التي يسعى الرجال والنساء إلى تلبيتها. ويبرز مخطط العمل هذا من المبادرات والتدابير التي اتخذت في السنوات المنصرمة.</w:t>
      </w:r>
    </w:p>
    <w:p w:rsidR="00766883" w:rsidRPr="00766883" w:rsidRDefault="00D75F4E" w:rsidP="00766883">
      <w:pPr>
        <w:pStyle w:val="SingleTxt"/>
        <w:rPr>
          <w:rFonts w:hint="cs"/>
          <w:rtl/>
          <w:lang w:val="en-ZW" w:bidi="ar-SY"/>
        </w:rPr>
      </w:pPr>
      <w:r>
        <w:rPr>
          <w:rFonts w:hint="cs"/>
          <w:rtl/>
          <w:lang w:val="en-ZW" w:bidi="ar-SY"/>
        </w:rPr>
        <w:tab/>
      </w:r>
      <w:r w:rsidR="00766883" w:rsidRPr="00766883">
        <w:rPr>
          <w:rFonts w:hint="cs"/>
          <w:rtl/>
          <w:lang w:val="en-ZW" w:bidi="ar-SY"/>
        </w:rPr>
        <w:t>وإحدى أولويات الحكومة المالطية في جدول الأعمال الوطني</w:t>
      </w:r>
      <w:r w:rsidR="00C32FE3">
        <w:rPr>
          <w:rFonts w:hint="cs"/>
          <w:rtl/>
          <w:lang w:val="en-ZW" w:bidi="ar-SY"/>
        </w:rPr>
        <w:t xml:space="preserve"> </w:t>
      </w:r>
      <w:r w:rsidR="00766883" w:rsidRPr="00766883">
        <w:rPr>
          <w:rFonts w:hint="cs"/>
          <w:rtl/>
          <w:lang w:val="en-ZW" w:bidi="ar-SY"/>
        </w:rPr>
        <w:t>دور المرأة في المجتمع. تعتقد جميع الأحزاب السياسية في المجال المحلي بأنه ينبغي لكل مرأة أن يكون لها الحق في العمل، بمعزل عما إذا كانت أم لم تكن لديها ضرورة اقتصادية. وماليا تعترف الدولة بوجود حاجة إلى أن يسهم عدد أكبر من النساء في سوق العمل. وتتولى حكومة مالطة المسؤولية عن كفالة أن يستثمر البلد في تعليم المرأة على كل مستوى بما في ذلك التعليم الجامعي.</w:t>
      </w:r>
    </w:p>
    <w:p w:rsidR="00766883" w:rsidRPr="00766883" w:rsidRDefault="00D75F4E" w:rsidP="00766883">
      <w:pPr>
        <w:pStyle w:val="SingleTxt"/>
        <w:rPr>
          <w:rFonts w:hint="cs"/>
          <w:rtl/>
          <w:lang w:val="en-ZW" w:bidi="ar-SY"/>
        </w:rPr>
      </w:pPr>
      <w:r>
        <w:rPr>
          <w:rFonts w:hint="cs"/>
          <w:rtl/>
          <w:lang w:val="en-ZW" w:bidi="ar-SY"/>
        </w:rPr>
        <w:tab/>
      </w:r>
      <w:r w:rsidR="00766883" w:rsidRPr="00766883">
        <w:rPr>
          <w:rFonts w:hint="cs"/>
          <w:rtl/>
          <w:lang w:val="en-ZW" w:bidi="ar-SY"/>
        </w:rPr>
        <w:t>وأدخلت الحكومة تدبيرا في الخطة الاستراتيجية، وهو إنشاء هياكل فعالة تخدم التوفيق بين المسؤوليات الأسرية والمهنية لكل من الرجال والنساء. وعلى الرغم من أن دور المرأة لا يزال دور الموفرة الرئيسية للرعاية مع إمكانية تربية الأطفال، يُولَى مزيد من الاهتمام لدور الأب في المسؤولية الأسرية.</w:t>
      </w:r>
    </w:p>
    <w:p w:rsidR="00766883" w:rsidRPr="00766883" w:rsidRDefault="00D75F4E" w:rsidP="0071746D">
      <w:pPr>
        <w:pStyle w:val="SingleTxt"/>
        <w:rPr>
          <w:rFonts w:hint="cs"/>
          <w:rtl/>
          <w:lang w:val="en-ZW" w:bidi="ar-SY"/>
        </w:rPr>
      </w:pPr>
      <w:r>
        <w:rPr>
          <w:rFonts w:hint="cs"/>
          <w:rtl/>
          <w:lang w:val="en-ZW" w:bidi="ar-SY"/>
        </w:rPr>
        <w:tab/>
      </w:r>
      <w:r w:rsidR="00766883" w:rsidRPr="00766883">
        <w:rPr>
          <w:rFonts w:hint="cs"/>
          <w:rtl/>
          <w:lang w:val="en-ZW" w:bidi="ar-SY"/>
        </w:rPr>
        <w:t xml:space="preserve">وتدرك الحكومة أن النساء يمررن بمراحل مختلفة خلال سنوات حياتهن. ولذلك توجه السياسات الحالية نحو إدخال هياكل نظامية تتصدى لتلبية احتياجات المرأة تتراوح من السنوات المبكرة من حياتها إلى الأمومة وفترة النضج من الحياة. لقد افتُتِحت مرافق </w:t>
      </w:r>
      <w:r w:rsidR="0071746D">
        <w:rPr>
          <w:rFonts w:hint="eastAsia"/>
          <w:rtl/>
          <w:lang w:val="en-ZW" w:bidi="ar-SY"/>
        </w:rPr>
        <w:t>”</w:t>
      </w:r>
      <w:r w:rsidR="00766883" w:rsidRPr="00766883">
        <w:rPr>
          <w:rFonts w:hint="cs"/>
          <w:rtl/>
          <w:lang w:val="en-ZW" w:bidi="ar-SY"/>
        </w:rPr>
        <w:t>الطفل الجديد</w:t>
      </w:r>
      <w:r w:rsidR="0071746D">
        <w:rPr>
          <w:rFonts w:hint="eastAsia"/>
          <w:rtl/>
          <w:lang w:val="en-ZW" w:bidi="ar-SY"/>
        </w:rPr>
        <w:t>“</w:t>
      </w:r>
      <w:r w:rsidR="00766883" w:rsidRPr="00766883">
        <w:rPr>
          <w:rFonts w:hint="cs"/>
          <w:rtl/>
          <w:lang w:val="en-ZW" w:bidi="ar-SY"/>
        </w:rPr>
        <w:t xml:space="preserve"> للرعاية النهارية لتقليص ثقافة التبعية التي تقع عادة على كتفي المرأة. والوالدون الذين يرسلون أطفاهم دون سن الثالثة إلى مرافق رعاية الأطفال المسجلة لدى إدارة معايير الرفاهة الاجتماعية يُمنحون إعفاءات ضريبية. وفي السنة التالية ستُفتتح مزيد من مرافق لرعاية الأطفال لتقديم الخدمات الضرورية اللازمة للأوقات المتغيرة والاحتياجات المتغيرة المقابِلة.</w:t>
      </w:r>
    </w:p>
    <w:p w:rsidR="00766883" w:rsidRPr="00766883" w:rsidRDefault="00D75F4E" w:rsidP="00766883">
      <w:pPr>
        <w:pStyle w:val="SingleTxt"/>
        <w:rPr>
          <w:rFonts w:hint="cs"/>
          <w:rtl/>
          <w:lang w:val="en-ZW" w:bidi="ar-SY"/>
        </w:rPr>
      </w:pPr>
      <w:r>
        <w:rPr>
          <w:rFonts w:hint="cs"/>
          <w:rtl/>
          <w:lang w:val="en-ZW" w:bidi="ar-SY"/>
        </w:rPr>
        <w:tab/>
      </w:r>
      <w:r w:rsidR="00766883" w:rsidRPr="00766883">
        <w:rPr>
          <w:rFonts w:hint="cs"/>
          <w:rtl/>
          <w:lang w:val="en-ZW" w:bidi="ar-SY"/>
        </w:rPr>
        <w:t>وفي تموز/يوليه 2006 نشرت الحكومة معايير مرافق رعاية الأطفال النهارية وخصصت أيضا أموالا على وجه التحديد لمساعدة المرافق القائمة على تحسين مبانيها لبلوغ المعايير المحددة.</w:t>
      </w:r>
    </w:p>
    <w:p w:rsidR="00766883" w:rsidRPr="00766883" w:rsidRDefault="00D75F4E" w:rsidP="00D75F4E">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val="en-ZW" w:bidi="ar-SY"/>
        </w:rPr>
      </w:pPr>
      <w:r>
        <w:rPr>
          <w:rFonts w:hint="cs"/>
          <w:rtl/>
          <w:lang w:val="en-ZW" w:bidi="ar-SY"/>
        </w:rPr>
        <w:tab/>
        <w:t>11-10</w:t>
      </w:r>
      <w:r w:rsidR="00766883" w:rsidRPr="00766883">
        <w:rPr>
          <w:rFonts w:hint="cs"/>
          <w:rtl/>
          <w:lang w:val="en-ZW" w:bidi="ar-SY"/>
        </w:rPr>
        <w:tab/>
        <w:t>التحرش الجنسي</w:t>
      </w:r>
    </w:p>
    <w:p w:rsidR="00766883" w:rsidRDefault="00766883" w:rsidP="0071746D">
      <w:pPr>
        <w:pStyle w:val="SingleTxt"/>
        <w:rPr>
          <w:rFonts w:hint="cs"/>
          <w:rtl/>
          <w:lang w:val="en-ZW" w:bidi="ar-SY"/>
        </w:rPr>
      </w:pPr>
      <w:r w:rsidRPr="00766883">
        <w:rPr>
          <w:rFonts w:hint="cs"/>
          <w:rtl/>
          <w:lang w:val="en-ZW" w:bidi="ar-SY"/>
        </w:rPr>
        <w:t xml:space="preserve">التحرش الجنسي شكل محظور من التمييز بين الجنسين، يُعرَّف بأنه </w:t>
      </w:r>
      <w:r w:rsidR="0071746D">
        <w:rPr>
          <w:rFonts w:hint="eastAsia"/>
          <w:rtl/>
          <w:lang w:val="en-ZW" w:bidi="ar-SY"/>
        </w:rPr>
        <w:t>”</w:t>
      </w:r>
      <w:r w:rsidRPr="00766883">
        <w:rPr>
          <w:rFonts w:hint="cs"/>
          <w:b/>
          <w:bCs/>
          <w:rtl/>
          <w:lang w:val="en-ZW" w:bidi="ar-SY"/>
        </w:rPr>
        <w:t>سلوك جنسي غير مرغوب فيه</w:t>
      </w:r>
      <w:r w:rsidR="0071746D">
        <w:rPr>
          <w:rFonts w:hint="eastAsia"/>
          <w:b/>
          <w:bCs/>
          <w:rtl/>
          <w:lang w:val="en-ZW" w:bidi="ar-SY"/>
        </w:rPr>
        <w:t>“</w:t>
      </w:r>
      <w:r w:rsidRPr="00766883">
        <w:rPr>
          <w:rFonts w:hint="cs"/>
          <w:b/>
          <w:bCs/>
          <w:rtl/>
          <w:lang w:val="en-ZW" w:bidi="ar-SY"/>
        </w:rPr>
        <w:t xml:space="preserve">. </w:t>
      </w:r>
      <w:r w:rsidR="00D75F4E">
        <w:rPr>
          <w:rFonts w:hint="cs"/>
          <w:rtl/>
          <w:lang w:val="en-ZW" w:bidi="ar-SY"/>
        </w:rPr>
        <w:t>وهو غير مشروع بموجب:</w:t>
      </w:r>
    </w:p>
    <w:p w:rsidR="00766883" w:rsidRDefault="00D75F4E" w:rsidP="00D75F4E">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val="en-ZW" w:bidi="ar-SY"/>
        </w:rPr>
      </w:pPr>
      <w:r>
        <w:rPr>
          <w:rFonts w:hint="cs"/>
          <w:rtl/>
          <w:lang w:val="en-ZW" w:bidi="ar-SY"/>
        </w:rPr>
        <w:tab/>
        <w:t>•</w:t>
      </w:r>
      <w:r>
        <w:rPr>
          <w:rFonts w:hint="cs"/>
          <w:rtl/>
          <w:lang w:val="en-ZW" w:bidi="ar-SY"/>
        </w:rPr>
        <w:tab/>
      </w:r>
      <w:r w:rsidR="00766883" w:rsidRPr="00766883">
        <w:rPr>
          <w:rFonts w:hint="cs"/>
          <w:rtl/>
          <w:lang w:val="en-ZW" w:bidi="ar-SY"/>
        </w:rPr>
        <w:t>الباب 456 من قانون المساواة بين الرجل والمرأة لعام 2003؛</w:t>
      </w:r>
    </w:p>
    <w:p w:rsidR="00766883" w:rsidRPr="00766883" w:rsidRDefault="00D75F4E" w:rsidP="00D75F4E">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lang w:bidi="ar-SY"/>
        </w:rPr>
      </w:pPr>
      <w:r>
        <w:rPr>
          <w:rFonts w:hint="cs"/>
          <w:rtl/>
          <w:lang w:val="en-ZW" w:bidi="ar-SY"/>
        </w:rPr>
        <w:tab/>
        <w:t>•</w:t>
      </w:r>
      <w:r>
        <w:rPr>
          <w:rFonts w:hint="cs"/>
          <w:rtl/>
          <w:lang w:val="en-ZW" w:bidi="ar-SY"/>
        </w:rPr>
        <w:tab/>
      </w:r>
      <w:r w:rsidR="00766883" w:rsidRPr="00766883">
        <w:rPr>
          <w:rFonts w:hint="cs"/>
          <w:rtl/>
          <w:lang w:val="en-ZW" w:bidi="ar-SY"/>
        </w:rPr>
        <w:t>الباب 452 من قانون التوظيف والعلاقات الصناعية لعام 2002.</w:t>
      </w:r>
    </w:p>
    <w:p w:rsidR="00766883" w:rsidRPr="00766883" w:rsidRDefault="00D75F4E" w:rsidP="00766883">
      <w:pPr>
        <w:pStyle w:val="SingleTxt"/>
        <w:rPr>
          <w:rFonts w:hint="cs"/>
          <w:rtl/>
          <w:lang w:val="en-ZW" w:bidi="ar-SY"/>
        </w:rPr>
      </w:pPr>
      <w:r>
        <w:rPr>
          <w:rFonts w:hint="cs"/>
          <w:rtl/>
          <w:lang w:val="en-ZW" w:bidi="ar-SY"/>
        </w:rPr>
        <w:tab/>
      </w:r>
      <w:r w:rsidR="00766883" w:rsidRPr="00766883">
        <w:rPr>
          <w:rFonts w:hint="cs"/>
          <w:rtl/>
          <w:lang w:val="en-ZW" w:bidi="ar-SY"/>
        </w:rPr>
        <w:t xml:space="preserve">وضعت اللجنة الوطنية لتعزيز المساواة </w:t>
      </w:r>
      <w:r w:rsidR="00766883" w:rsidRPr="00766883">
        <w:rPr>
          <w:rFonts w:hint="cs"/>
          <w:i/>
          <w:iCs/>
          <w:rtl/>
          <w:lang w:val="en-ZW" w:bidi="ar-SY"/>
        </w:rPr>
        <w:t xml:space="preserve">التحرش الجنسي: مدونة للممارسات، </w:t>
      </w:r>
      <w:r w:rsidR="00766883" w:rsidRPr="00766883">
        <w:rPr>
          <w:rFonts w:hint="cs"/>
          <w:rtl/>
          <w:lang w:val="en-ZW" w:bidi="ar-SY"/>
        </w:rPr>
        <w:t>تقوم بنشر المعلومات عن طبيعة التحرش الجنسي. ويتاح هذا الدليل لجميع أفراد الجمهور والمنظمات الخاصة وشبه الحكومية، حتى يصبح أرباب العمل والعاملون على جميع المستويات واعين بما ينطوي عليه التحرش الجنسي.</w:t>
      </w:r>
    </w:p>
    <w:p w:rsidR="00766883" w:rsidRPr="00766883" w:rsidRDefault="00D75F4E" w:rsidP="00766883">
      <w:pPr>
        <w:pStyle w:val="SingleTxt"/>
        <w:rPr>
          <w:rFonts w:hint="cs"/>
          <w:rtl/>
          <w:lang w:val="en-ZW" w:bidi="ar-SY"/>
        </w:rPr>
      </w:pPr>
      <w:r>
        <w:rPr>
          <w:rFonts w:hint="cs"/>
          <w:rtl/>
          <w:lang w:val="en-ZW" w:bidi="ar-SY"/>
        </w:rPr>
        <w:tab/>
      </w:r>
      <w:r w:rsidR="00766883" w:rsidRPr="00766883">
        <w:rPr>
          <w:rFonts w:hint="cs"/>
          <w:rtl/>
          <w:lang w:val="en-ZW" w:bidi="ar-SY"/>
        </w:rPr>
        <w:t>ويختلف التحرش الجنسي عن التحرش العام أو التسلط غير الجنسي بطبيعته. والتحرش الجنسي محظور في مكان العمل والمرافق التعليمية وخلال ساعات العمل وفي الأنشطة المتعلقة بالعمل أو الدراسة مثل الدورات التدريبية والمؤتمرات والرحلات الميدانية ووظائف العمل وحفلات المكتب. وهو محظور أيضا من قِبَل جميع المشاركين في مكان العمل وجميع الأشخاص الآخرين الحاضرين في مكان العمل وبينهم. التحرش الجنسي محظور بقطع النظر عن نوع جنس الشخص. ولذلك، يمكن لشخص ما أن يقدم شكوى إذا تحرش به/بها شخص ما من نفس نوع الجنس. وحيثما قام إثبات للتحرش الجنسي يكن المتهم مسؤولا بموجب القانون المدني أو الجنائي، رهنا بطبيعة الحالة الفردية.</w:t>
      </w:r>
    </w:p>
    <w:p w:rsidR="00766883" w:rsidRPr="00766883" w:rsidRDefault="00D75F4E" w:rsidP="00766883">
      <w:pPr>
        <w:pStyle w:val="SingleTxt"/>
        <w:rPr>
          <w:rFonts w:hint="cs"/>
          <w:rtl/>
          <w:lang w:val="en-ZW" w:bidi="ar-SY"/>
        </w:rPr>
      </w:pPr>
      <w:r>
        <w:rPr>
          <w:rFonts w:hint="cs"/>
          <w:rtl/>
          <w:lang w:val="en-ZW" w:bidi="ar-SY"/>
        </w:rPr>
        <w:tab/>
      </w:r>
      <w:r w:rsidR="00766883" w:rsidRPr="00766883">
        <w:rPr>
          <w:rFonts w:hint="cs"/>
          <w:rtl/>
          <w:lang w:val="en-ZW" w:bidi="ar-SY"/>
        </w:rPr>
        <w:t>ويمكن لرب العمل أن يتحمل المسؤولية وأن يواجه جزاءات قانونية إذا سمح بالتحرش الجنسي في مكان العمل. وتقع على رب العمل مسؤولية اتخاذ جميع الإجراءات الضرورية لمنع حدوث التحرش الجنسي في مكان العمل. والأشخاص المسؤولون عن أي مكان للعمل أو مؤسسات تعليمية أو كيان يوفر التدريب التعليمي</w:t>
      </w:r>
      <w:r w:rsidR="00C32FE3">
        <w:rPr>
          <w:rFonts w:hint="cs"/>
          <w:rtl/>
          <w:lang w:val="en-ZW" w:bidi="ar-SY"/>
        </w:rPr>
        <w:t xml:space="preserve"> </w:t>
      </w:r>
      <w:r w:rsidR="00766883" w:rsidRPr="00766883">
        <w:rPr>
          <w:rFonts w:hint="cs"/>
          <w:rtl/>
          <w:lang w:val="en-ZW" w:bidi="ar-SY"/>
        </w:rPr>
        <w:t>لمؤسسات أخرى توفر السلع أو الخدمات أو مرافق السكن لا يسمحون بأن يعاني أشخاص آخرون لهم حق الوجود في هذه المرافق أو استخدام هذه السلع أو الخدمات من التحرش الجنسي.</w:t>
      </w:r>
    </w:p>
    <w:p w:rsidR="00766883" w:rsidRPr="00766883" w:rsidRDefault="00D75F4E" w:rsidP="00766883">
      <w:pPr>
        <w:pStyle w:val="SingleTxt"/>
        <w:rPr>
          <w:rFonts w:hint="cs"/>
          <w:rtl/>
          <w:lang w:val="en-ZW" w:bidi="ar-SY"/>
        </w:rPr>
      </w:pPr>
      <w:r>
        <w:rPr>
          <w:rFonts w:hint="cs"/>
          <w:rtl/>
          <w:lang w:val="en-ZW" w:bidi="ar-SY"/>
        </w:rPr>
        <w:tab/>
      </w:r>
      <w:r w:rsidR="00766883" w:rsidRPr="00766883">
        <w:rPr>
          <w:rFonts w:hint="cs"/>
          <w:rtl/>
          <w:lang w:val="en-ZW" w:bidi="ar-SY"/>
        </w:rPr>
        <w:t>يجب على أرباب العمل أن يكفلوا أنه حيث وُجِدت ادعاءات بالتحرش الجنسي تُعالج هذه بطريقة سرية. الإيذاء شكل من أشكال التمييز، وبالتالي يجب تفادي ذلك. والمتحرش المدعى عليه يجب أن يخضع لإجراءات تأديبية، ولكن رب العمل يجب أن يتعامل مع هذا الفرد بطريقة بناءة حتى ينتهي التحرش بأثر فوري، وأيضا حتى تتاح للمتهم، إن أمكن ذلك، الفرصة لأن يبين حدوث تحسين في السلوك. ومن اللازم المعالجة الجدية لحالات الشكاوى التافهة، باتخاذ تدابير تأديبية صارمة. ويمكن لرب العمل أن يختار فرض جزاءات مختلفة، رهنا بحدة الحالة. ويمكن أن تتراوح الإجراءات التأديبية من توبيخ مكتوب إلى الفصل.</w:t>
      </w:r>
    </w:p>
    <w:p w:rsidR="00766883" w:rsidRPr="00766883" w:rsidRDefault="00D75F4E" w:rsidP="00F7069E">
      <w:pPr>
        <w:pStyle w:val="SingleTxt"/>
        <w:rPr>
          <w:rFonts w:hint="cs"/>
          <w:rtl/>
          <w:lang w:val="en-ZW" w:bidi="ar-SY"/>
        </w:rPr>
      </w:pPr>
      <w:r>
        <w:rPr>
          <w:rFonts w:hint="cs"/>
          <w:rtl/>
          <w:lang w:val="en-ZW" w:bidi="ar-SY"/>
        </w:rPr>
        <w:tab/>
      </w:r>
      <w:r w:rsidR="00766883" w:rsidRPr="00766883">
        <w:rPr>
          <w:rFonts w:hint="cs"/>
          <w:rtl/>
          <w:lang w:val="en-ZW" w:bidi="ar-SY"/>
        </w:rPr>
        <w:t>وفي حالات الفعل الإجرامي، يكون الشخص المتهم بذلك التحرش الجنسي (دون النيل من أي مسؤولية كبرى بموجب أي قانون آخر) ملزما عند الإدانة بدفع غ</w:t>
      </w:r>
      <w:r w:rsidR="00F7069E">
        <w:rPr>
          <w:rFonts w:hint="cs"/>
          <w:rtl/>
          <w:lang w:val="en-ZW" w:bidi="ar-SY"/>
        </w:rPr>
        <w:t>رامة لا</w:t>
      </w:r>
      <w:r w:rsidR="00F7069E">
        <w:rPr>
          <w:rFonts w:hint="eastAsia"/>
          <w:rtl/>
          <w:lang w:val="en-ZW" w:bidi="ar-SY"/>
        </w:rPr>
        <w:t> </w:t>
      </w:r>
      <w:r w:rsidR="00766883" w:rsidRPr="00766883">
        <w:rPr>
          <w:rFonts w:hint="cs"/>
          <w:rtl/>
          <w:lang w:val="en-ZW" w:bidi="ar-SY"/>
        </w:rPr>
        <w:t xml:space="preserve">تتجاوز </w:t>
      </w:r>
      <w:r w:rsidR="00F7069E">
        <w:rPr>
          <w:rFonts w:hint="cs"/>
          <w:rtl/>
          <w:lang w:val="en-ZW" w:bidi="ar-SY"/>
        </w:rPr>
        <w:t>000 1</w:t>
      </w:r>
      <w:r w:rsidR="00766883" w:rsidRPr="00766883">
        <w:rPr>
          <w:rFonts w:hint="cs"/>
          <w:rtl/>
          <w:lang w:val="en-ZW" w:bidi="ar-SY"/>
        </w:rPr>
        <w:t xml:space="preserve"> ليرة مالطية </w:t>
      </w:r>
      <w:r w:rsidR="00766883" w:rsidRPr="00766883">
        <w:rPr>
          <w:lang w:bidi="ar-SY"/>
        </w:rPr>
        <w:t>]</w:t>
      </w:r>
      <w:r w:rsidR="00F7069E" w:rsidRPr="00766883">
        <w:rPr>
          <w:rFonts w:hint="cs"/>
          <w:rtl/>
          <w:lang w:val="en-ZW" w:bidi="ar-SY"/>
        </w:rPr>
        <w:t xml:space="preserve"> </w:t>
      </w:r>
      <w:r w:rsidR="00766883" w:rsidRPr="00766883">
        <w:rPr>
          <w:rFonts w:hint="cs"/>
          <w:rtl/>
          <w:lang w:val="en-ZW" w:bidi="ar-SY"/>
        </w:rPr>
        <w:t xml:space="preserve">329.3 </w:t>
      </w:r>
      <w:r w:rsidR="00F7069E">
        <w:rPr>
          <w:rFonts w:hint="cs"/>
          <w:rtl/>
          <w:lang w:val="en-ZW" w:bidi="ar-SY"/>
        </w:rPr>
        <w:t xml:space="preserve">2 </w:t>
      </w:r>
      <w:r w:rsidR="00766883" w:rsidRPr="00766883">
        <w:rPr>
          <w:rFonts w:hint="cs"/>
          <w:rtl/>
          <w:lang w:val="en-ZW" w:bidi="ar-SY"/>
        </w:rPr>
        <w:t>يورو</w:t>
      </w:r>
      <w:r w:rsidR="00766883" w:rsidRPr="00766883">
        <w:rPr>
          <w:lang w:bidi="ar-SY"/>
        </w:rPr>
        <w:t>[</w:t>
      </w:r>
      <w:r w:rsidR="00766883" w:rsidRPr="00766883">
        <w:rPr>
          <w:rFonts w:hint="cs"/>
          <w:rtl/>
          <w:lang w:val="en-ZW" w:bidi="ar-SY"/>
        </w:rPr>
        <w:t xml:space="preserve"> أو </w:t>
      </w:r>
      <w:r w:rsidR="00F7069E">
        <w:rPr>
          <w:rFonts w:hint="cs"/>
          <w:rtl/>
          <w:lang w:val="en-ZW" w:bidi="ar-SY"/>
        </w:rPr>
        <w:t>بالسجن لمدة لا تتجاوز 6 أشهر أو</w:t>
      </w:r>
      <w:r w:rsidR="00F7069E">
        <w:rPr>
          <w:rFonts w:hint="eastAsia"/>
          <w:rtl/>
          <w:lang w:val="en-ZW" w:bidi="ar-SY"/>
        </w:rPr>
        <w:t> </w:t>
      </w:r>
      <w:r w:rsidR="00766883" w:rsidRPr="00766883">
        <w:rPr>
          <w:rFonts w:hint="cs"/>
          <w:rtl/>
          <w:lang w:val="en-ZW" w:bidi="ar-SY"/>
        </w:rPr>
        <w:t>بكليهما.</w:t>
      </w:r>
    </w:p>
    <w:p w:rsidR="00EC171E" w:rsidRPr="00EC171E" w:rsidRDefault="00EC171E" w:rsidP="00EC171E">
      <w:pPr>
        <w:pStyle w:val="H23"/>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jc w:val="lowKashida"/>
        <w:rPr>
          <w:rFonts w:hint="cs"/>
          <w:sz w:val="10"/>
          <w:rtl/>
          <w:lang w:val="en-ZW" w:bidi="ar-SY"/>
        </w:rPr>
      </w:pPr>
    </w:p>
    <w:p w:rsidR="00766883" w:rsidRDefault="00D75F4E" w:rsidP="000E6B7A">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val="en-ZW" w:bidi="ar-SY"/>
        </w:rPr>
      </w:pPr>
      <w:r>
        <w:rPr>
          <w:rFonts w:hint="cs"/>
          <w:rtl/>
          <w:lang w:val="en-ZW" w:bidi="ar-SY"/>
        </w:rPr>
        <w:tab/>
      </w:r>
      <w:r w:rsidR="00766883" w:rsidRPr="00766883">
        <w:rPr>
          <w:rFonts w:hint="cs"/>
          <w:rtl/>
          <w:lang w:val="en-ZW" w:bidi="ar-SY"/>
        </w:rPr>
        <w:t>المادة 12:</w:t>
      </w:r>
      <w:r w:rsidR="000E6B7A">
        <w:rPr>
          <w:rFonts w:hint="cs"/>
          <w:rtl/>
          <w:lang w:val="en-ZW" w:bidi="ar-SY"/>
        </w:rPr>
        <w:tab/>
      </w:r>
      <w:r w:rsidR="00766883" w:rsidRPr="00766883">
        <w:rPr>
          <w:rFonts w:hint="cs"/>
          <w:rtl/>
          <w:lang w:val="en-ZW" w:bidi="ar-SY"/>
        </w:rPr>
        <w:t>الصحة</w:t>
      </w:r>
    </w:p>
    <w:p w:rsidR="00766883" w:rsidRDefault="00D75F4E" w:rsidP="00D75F4E">
      <w:pPr>
        <w:pStyle w:val="SingleTxt"/>
        <w:rPr>
          <w:rFonts w:hint="cs"/>
          <w:i/>
          <w:iCs/>
          <w:rtl/>
          <w:lang w:val="en-ZW" w:bidi="ar-SY"/>
        </w:rPr>
      </w:pPr>
      <w:r>
        <w:rPr>
          <w:rFonts w:hint="cs"/>
          <w:rtl/>
          <w:lang w:val="en-ZW" w:bidi="ar-SY"/>
        </w:rPr>
        <w:t>1 -</w:t>
      </w:r>
      <w:r>
        <w:rPr>
          <w:rFonts w:hint="cs"/>
          <w:rtl/>
          <w:lang w:val="en-ZW" w:bidi="ar-SY"/>
        </w:rPr>
        <w:tab/>
      </w:r>
      <w:r w:rsidR="00766883" w:rsidRPr="00766883">
        <w:rPr>
          <w:rFonts w:hint="cs"/>
          <w:i/>
          <w:iCs/>
          <w:rtl/>
          <w:lang w:val="en-ZW" w:bidi="ar-SY"/>
        </w:rPr>
        <w:t>تتخذ الدول الأطراف جميع التدابير المناسبة للقضاء على التمييز ضد المرأة في ميدان الرعاية الصحية من أجل أن تضمن لها، على أساس تساوي الرجل والمرأة، الحصول على خدمات الرعاية الصحية، بما في ذلك الخدمات المتعلقة بتخطيط الأسرة.</w:t>
      </w:r>
    </w:p>
    <w:p w:rsidR="00766883" w:rsidRPr="00766883" w:rsidRDefault="00D75F4E" w:rsidP="00D75F4E">
      <w:pPr>
        <w:pStyle w:val="SingleTxt"/>
        <w:rPr>
          <w:rFonts w:hint="cs"/>
          <w:i/>
          <w:iCs/>
          <w:lang w:bidi="ar-SY"/>
        </w:rPr>
      </w:pPr>
      <w:r>
        <w:rPr>
          <w:rFonts w:hint="cs"/>
          <w:i/>
          <w:iCs/>
          <w:rtl/>
          <w:lang w:val="en-ZW" w:bidi="ar-SY"/>
        </w:rPr>
        <w:t>2 -</w:t>
      </w:r>
      <w:r>
        <w:rPr>
          <w:rFonts w:hint="cs"/>
          <w:i/>
          <w:iCs/>
          <w:rtl/>
          <w:lang w:val="en-ZW" w:bidi="ar-SY"/>
        </w:rPr>
        <w:tab/>
      </w:r>
      <w:r w:rsidR="00766883" w:rsidRPr="00766883">
        <w:rPr>
          <w:rFonts w:hint="cs"/>
          <w:i/>
          <w:iCs/>
          <w:rtl/>
          <w:lang w:val="en-ZW" w:bidi="ar-SY"/>
        </w:rPr>
        <w:t>بالرغم من أحكام الفقرة 1 من هذه المادة تكفل الدول الأطراف للمرأة الخدمات المناسبة فيما يتعلق بالحمل والولادة وفترة ما بعد الولادة، وتوفر لها الخدمات المجانية عند الاقتضاء، وكذلك التغذية الكافية أثناء الحمل والرضاعة.</w:t>
      </w:r>
    </w:p>
    <w:p w:rsidR="00D75F4E" w:rsidRPr="00D75F4E" w:rsidRDefault="00D75F4E" w:rsidP="00D75F4E">
      <w:pPr>
        <w:pStyle w:val="SingleTxt"/>
        <w:spacing w:after="0" w:line="120" w:lineRule="exact"/>
        <w:rPr>
          <w:rFonts w:hint="cs"/>
          <w:i/>
          <w:iCs/>
          <w:sz w:val="10"/>
          <w:rtl/>
          <w:lang w:bidi="ar-SY"/>
        </w:rPr>
      </w:pPr>
    </w:p>
    <w:p w:rsidR="00766883" w:rsidRPr="00766883" w:rsidRDefault="00D75F4E" w:rsidP="00906432">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val="en-ZW" w:bidi="ar-SY"/>
        </w:rPr>
      </w:pPr>
      <w:r>
        <w:rPr>
          <w:rFonts w:hint="cs"/>
          <w:rtl/>
          <w:lang w:val="en-ZW" w:bidi="ar-SY"/>
        </w:rPr>
        <w:tab/>
      </w:r>
      <w:r w:rsidR="000E6B7A">
        <w:rPr>
          <w:rFonts w:hint="cs"/>
          <w:rtl/>
          <w:lang w:val="en-ZW" w:bidi="ar-SY"/>
        </w:rPr>
        <w:t>12-1</w:t>
      </w:r>
      <w:r w:rsidR="00766883" w:rsidRPr="00766883">
        <w:rPr>
          <w:rFonts w:hint="cs"/>
          <w:rtl/>
          <w:lang w:val="en-ZW" w:bidi="ar-SY"/>
        </w:rPr>
        <w:tab/>
        <w:t>اتجاهات ديم</w:t>
      </w:r>
      <w:r w:rsidR="00906432">
        <w:rPr>
          <w:rFonts w:hint="cs"/>
          <w:rtl/>
          <w:lang w:val="en-ZW" w:bidi="ar-SY"/>
        </w:rPr>
        <w:t>غ</w:t>
      </w:r>
      <w:r w:rsidR="00766883" w:rsidRPr="00766883">
        <w:rPr>
          <w:rFonts w:hint="cs"/>
          <w:rtl/>
          <w:lang w:val="en-ZW" w:bidi="ar-SY"/>
        </w:rPr>
        <w:t>راطية</w:t>
      </w:r>
    </w:p>
    <w:p w:rsidR="00766883" w:rsidRPr="00766883" w:rsidRDefault="00D75F4E" w:rsidP="00766883">
      <w:pPr>
        <w:pStyle w:val="SingleTxt"/>
        <w:rPr>
          <w:rFonts w:hint="cs"/>
          <w:rtl/>
          <w:lang w:val="en-ZW" w:bidi="ar-SY"/>
        </w:rPr>
      </w:pPr>
      <w:r>
        <w:rPr>
          <w:rFonts w:hint="cs"/>
          <w:rtl/>
          <w:lang w:val="en-ZW" w:bidi="ar-SY"/>
        </w:rPr>
        <w:tab/>
      </w:r>
      <w:r w:rsidR="00766883" w:rsidRPr="00766883">
        <w:rPr>
          <w:rFonts w:hint="cs"/>
          <w:rtl/>
          <w:lang w:val="en-ZW" w:bidi="ar-SY"/>
        </w:rPr>
        <w:t>يتمتع السكان المالطيون بمستوى مرتفع من المعيشة وفقا لمعايير الاتحاد الأوروبي. وتتاح لهم جميعا الرعاية الصحية، والقوة العاملة في القطاع الصحي على مستوى رفيع من التدريب والتأهيل.</w:t>
      </w:r>
    </w:p>
    <w:p w:rsidR="00766883" w:rsidRPr="00766883" w:rsidRDefault="00D75F4E" w:rsidP="00906432">
      <w:pPr>
        <w:pStyle w:val="SingleTxt"/>
        <w:rPr>
          <w:rFonts w:hint="cs"/>
          <w:rtl/>
          <w:lang w:val="en-ZW" w:bidi="ar-SY"/>
        </w:rPr>
      </w:pPr>
      <w:r>
        <w:rPr>
          <w:rFonts w:hint="cs"/>
          <w:rtl/>
          <w:lang w:val="en-ZW" w:bidi="ar-SY"/>
        </w:rPr>
        <w:tab/>
      </w:r>
      <w:r w:rsidR="00766883" w:rsidRPr="00766883">
        <w:rPr>
          <w:rFonts w:hint="cs"/>
          <w:rtl/>
          <w:lang w:val="en-ZW" w:bidi="ar-SY"/>
        </w:rPr>
        <w:t xml:space="preserve">وسكان مالطة في تزايد، حيث نسبة عدد الإناث أعلى قليلا من نسبة عدد الذكور. ومعدل الخصوبة يتدهور، ويبلغ معدل الولادة 11.6 ولادة لكل </w:t>
      </w:r>
      <w:r w:rsidR="00906432">
        <w:rPr>
          <w:rFonts w:hint="cs"/>
          <w:rtl/>
          <w:lang w:val="en-ZW" w:bidi="ar-SY"/>
        </w:rPr>
        <w:t>000 1</w:t>
      </w:r>
      <w:r w:rsidR="00766883" w:rsidRPr="00766883">
        <w:rPr>
          <w:rFonts w:hint="cs"/>
          <w:rtl/>
          <w:lang w:val="en-ZW" w:bidi="ar-SY"/>
        </w:rPr>
        <w:t xml:space="preserve"> من السكان. ويبين الشكل التالي معدل الخصوبة المتدهور.</w:t>
      </w:r>
    </w:p>
    <w:p w:rsidR="00766883" w:rsidRPr="00766883" w:rsidRDefault="000E6B7A" w:rsidP="00766883">
      <w:pPr>
        <w:pStyle w:val="SingleTxt"/>
        <w:rPr>
          <w:rFonts w:hint="cs"/>
          <w:b/>
          <w:bCs/>
          <w:rtl/>
          <w:lang w:val="en-ZW" w:bidi="ar-SY"/>
        </w:rPr>
      </w:pPr>
      <w:r>
        <w:rPr>
          <w:b/>
          <w:bCs/>
          <w:rtl/>
          <w:lang w:val="en-ZW" w:bidi="ar-SY"/>
        </w:rPr>
        <w:br w:type="page"/>
      </w:r>
      <w:r w:rsidR="00766883" w:rsidRPr="00766883">
        <w:rPr>
          <w:rFonts w:hint="cs"/>
          <w:b/>
          <w:bCs/>
          <w:rtl/>
          <w:lang w:val="en-ZW" w:bidi="ar-SY"/>
        </w:rPr>
        <w:t>الشكل 12-1: معدل الخصوبة الكلي من 1957 إلى 2005 في مالطة</w:t>
      </w:r>
    </w:p>
    <w:p w:rsidR="00766883" w:rsidRPr="00766883" w:rsidRDefault="00F7069E" w:rsidP="00766883">
      <w:pPr>
        <w:pStyle w:val="SingleTxt"/>
        <w:rPr>
          <w:rFonts w:hint="cs"/>
          <w:b/>
          <w:bCs/>
          <w:rtl/>
          <w:lang w:val="en-ZW" w:bidi="ar-SY"/>
        </w:rPr>
      </w:pPr>
      <w:r>
        <w:rPr>
          <w:rFonts w:hint="cs"/>
          <w:b/>
          <w:bCs/>
          <w:noProof/>
          <w:w w:val="100"/>
          <w:rtl/>
        </w:rPr>
        <w:pict>
          <v:shapetype id="_x0000_t202" coordsize="21600,21600" o:spt="202" path="m,l,21600r21600,l21600,xe">
            <v:stroke joinstyle="miter"/>
            <v:path gradientshapeok="t" o:connecttype="rect"/>
          </v:shapetype>
          <v:shape id="_x0000_s2337" type="#_x0000_t202" style="position:absolute;left:0;text-align:left;margin-left:164pt;margin-top:13.9pt;width:100pt;height:18pt;z-index:5" strokecolor="white">
            <v:textbox inset="0,0,0,0">
              <w:txbxContent>
                <w:p w:rsidR="003225C5" w:rsidRDefault="003225C5" w:rsidP="00F7069E">
                  <w:pPr>
                    <w:spacing w:line="320" w:lineRule="exact"/>
                    <w:jc w:val="center"/>
                    <w:rPr>
                      <w:rFonts w:hint="cs"/>
                      <w:lang w:bidi="ar-EG"/>
                    </w:rPr>
                  </w:pPr>
                  <w:r>
                    <w:rPr>
                      <w:rFonts w:hint="cs"/>
                      <w:rtl/>
                      <w:lang w:bidi="ar-EG"/>
                    </w:rPr>
                    <w:t>معدّل الخصوبة الكلي</w:t>
                  </w:r>
                </w:p>
              </w:txbxContent>
            </v:textbox>
          </v:shape>
        </w:pict>
      </w:r>
      <w:r w:rsidR="00D75F4E">
        <w:rPr>
          <w:noProof/>
        </w:rPr>
        <w:pict>
          <v:shape id="_x0000_s2278" type="#_x0000_t75" style="position:absolute;left:0;text-align:left;margin-left:16pt;margin-top:-.1pt;width:449.5pt;height:215.5pt;z-index:3">
            <v:imagedata r:id="rId15" o:title=""/>
          </v:shape>
        </w:pict>
      </w:r>
    </w:p>
    <w:p w:rsidR="00D75F4E" w:rsidRDefault="00D75F4E" w:rsidP="00766883">
      <w:pPr>
        <w:pStyle w:val="SingleTxt"/>
        <w:rPr>
          <w:rFonts w:hint="cs"/>
          <w:rtl/>
          <w:lang w:val="en-ZW" w:bidi="ar-SY"/>
        </w:rPr>
      </w:pPr>
    </w:p>
    <w:p w:rsidR="00D75F4E" w:rsidRDefault="00D75F4E" w:rsidP="00766883">
      <w:pPr>
        <w:pStyle w:val="SingleTxt"/>
        <w:rPr>
          <w:rFonts w:hint="cs"/>
          <w:rtl/>
          <w:lang w:val="en-ZW" w:bidi="ar-SY"/>
        </w:rPr>
      </w:pPr>
    </w:p>
    <w:p w:rsidR="00D75F4E" w:rsidRDefault="00D75F4E" w:rsidP="00766883">
      <w:pPr>
        <w:pStyle w:val="SingleTxt"/>
        <w:rPr>
          <w:rFonts w:hint="cs"/>
          <w:rtl/>
          <w:lang w:val="en-ZW" w:bidi="ar-SY"/>
        </w:rPr>
      </w:pPr>
    </w:p>
    <w:p w:rsidR="00D75F4E" w:rsidRDefault="00D75F4E" w:rsidP="00766883">
      <w:pPr>
        <w:pStyle w:val="SingleTxt"/>
        <w:rPr>
          <w:rFonts w:hint="cs"/>
          <w:rtl/>
          <w:lang w:val="en-ZW" w:bidi="ar-SY"/>
        </w:rPr>
      </w:pPr>
    </w:p>
    <w:p w:rsidR="00D75F4E" w:rsidRDefault="00D75F4E" w:rsidP="00766883">
      <w:pPr>
        <w:pStyle w:val="SingleTxt"/>
        <w:rPr>
          <w:rFonts w:hint="cs"/>
          <w:rtl/>
          <w:lang w:val="en-ZW" w:bidi="ar-SY"/>
        </w:rPr>
      </w:pPr>
    </w:p>
    <w:p w:rsidR="00D75F4E" w:rsidRDefault="00D75F4E" w:rsidP="00766883">
      <w:pPr>
        <w:pStyle w:val="SingleTxt"/>
        <w:rPr>
          <w:rFonts w:hint="cs"/>
          <w:rtl/>
          <w:lang w:val="en-ZW" w:bidi="ar-SY"/>
        </w:rPr>
      </w:pPr>
    </w:p>
    <w:p w:rsidR="00D75F4E" w:rsidRDefault="00D75F4E" w:rsidP="00766883">
      <w:pPr>
        <w:pStyle w:val="SingleTxt"/>
        <w:rPr>
          <w:rFonts w:hint="cs"/>
          <w:rtl/>
          <w:lang w:val="en-ZW" w:bidi="ar-SY"/>
        </w:rPr>
      </w:pPr>
    </w:p>
    <w:p w:rsidR="00F7069E" w:rsidRPr="00F7069E" w:rsidRDefault="00F7069E" w:rsidP="00F7069E">
      <w:pPr>
        <w:pStyle w:val="SingleTxt"/>
        <w:spacing w:after="0" w:line="120" w:lineRule="exact"/>
        <w:rPr>
          <w:rFonts w:hint="cs"/>
          <w:sz w:val="10"/>
          <w:rtl/>
          <w:lang w:val="en-ZW" w:bidi="ar-SY"/>
        </w:rPr>
      </w:pPr>
    </w:p>
    <w:p w:rsidR="00766883" w:rsidRPr="00F7069E" w:rsidRDefault="00766883" w:rsidP="00766883">
      <w:pPr>
        <w:pStyle w:val="SingleTxt"/>
        <w:rPr>
          <w:rFonts w:hint="cs"/>
          <w:sz w:val="16"/>
          <w:szCs w:val="26"/>
          <w:rtl/>
          <w:lang w:val="en-ZW" w:bidi="ar-SY"/>
        </w:rPr>
      </w:pPr>
      <w:r w:rsidRPr="00F7069E">
        <w:rPr>
          <w:rFonts w:hint="cs"/>
          <w:sz w:val="16"/>
          <w:szCs w:val="26"/>
          <w:rtl/>
          <w:lang w:val="en-ZW" w:bidi="ar-SY"/>
        </w:rPr>
        <w:t>المصدر:</w:t>
      </w:r>
      <w:r w:rsidRPr="00F7069E">
        <w:rPr>
          <w:rFonts w:hint="cs"/>
          <w:sz w:val="16"/>
          <w:szCs w:val="26"/>
          <w:rtl/>
          <w:lang w:val="en-ZW" w:bidi="ar-SY"/>
        </w:rPr>
        <w:tab/>
        <w:t xml:space="preserve">مكتب الإحصاء الوطني: اليوم </w:t>
      </w:r>
      <w:r w:rsidR="00661CCE">
        <w:rPr>
          <w:rFonts w:hint="cs"/>
          <w:sz w:val="16"/>
          <w:szCs w:val="26"/>
          <w:rtl/>
          <w:lang w:val="en-ZW" w:bidi="ar-SY"/>
        </w:rPr>
        <w:t>العالمي للسكان لعا</w:t>
      </w:r>
      <w:r w:rsidRPr="00F7069E">
        <w:rPr>
          <w:rFonts w:hint="cs"/>
          <w:sz w:val="16"/>
          <w:szCs w:val="26"/>
          <w:rtl/>
          <w:lang w:val="en-ZW" w:bidi="ar-SY"/>
        </w:rPr>
        <w:t>م 2005</w:t>
      </w:r>
      <w:r w:rsidR="00C32FE3" w:rsidRPr="00F7069E">
        <w:rPr>
          <w:rFonts w:hint="cs"/>
          <w:sz w:val="16"/>
          <w:szCs w:val="26"/>
          <w:rtl/>
          <w:lang w:val="en-ZW" w:bidi="ar-SY"/>
        </w:rPr>
        <w:t xml:space="preserve"> </w:t>
      </w:r>
    </w:p>
    <w:p w:rsidR="00D75F4E" w:rsidRPr="00D75F4E" w:rsidRDefault="00D75F4E" w:rsidP="00D75F4E">
      <w:pPr>
        <w:pStyle w:val="SingleTxt"/>
        <w:spacing w:after="0" w:line="120" w:lineRule="exact"/>
        <w:rPr>
          <w:rFonts w:hint="cs"/>
          <w:sz w:val="10"/>
          <w:rtl/>
          <w:lang w:val="en-ZW" w:bidi="ar-SY"/>
        </w:rPr>
      </w:pPr>
    </w:p>
    <w:p w:rsidR="00766883" w:rsidRPr="00766883" w:rsidRDefault="00D75F4E" w:rsidP="00766883">
      <w:pPr>
        <w:pStyle w:val="SingleTxt"/>
        <w:rPr>
          <w:rFonts w:hint="cs"/>
          <w:rtl/>
          <w:lang w:val="en-ZW" w:bidi="ar-SY"/>
        </w:rPr>
      </w:pPr>
      <w:r>
        <w:rPr>
          <w:rFonts w:hint="cs"/>
          <w:rtl/>
          <w:lang w:val="en-ZW" w:bidi="ar-SY"/>
        </w:rPr>
        <w:tab/>
      </w:r>
      <w:r w:rsidR="00766883" w:rsidRPr="00766883">
        <w:rPr>
          <w:rFonts w:hint="cs"/>
          <w:rtl/>
          <w:lang w:val="en-ZW" w:bidi="ar-SY"/>
        </w:rPr>
        <w:t>ونسبة الإعالة بالنسبة إلى مالطة، وهي النسبة التي تُحسَب باعتبار مجموع الأشخاص دون سنة ال</w:t>
      </w:r>
      <w:r w:rsidR="00316EBE">
        <w:rPr>
          <w:rFonts w:hint="cs"/>
          <w:rtl/>
          <w:lang w:val="en-ZW" w:bidi="ar-SY"/>
        </w:rPr>
        <w:t>ـ</w:t>
      </w:r>
      <w:r w:rsidR="00766883" w:rsidRPr="00766883">
        <w:rPr>
          <w:rFonts w:hint="cs"/>
          <w:rtl/>
          <w:lang w:val="en-ZW" w:bidi="ar-SY"/>
        </w:rPr>
        <w:t xml:space="preserve"> 15 مع الأشخاص الذين تبلغ سنهم 65 فأكثر، بوصفها نسبة السكان في سن العمل بين 15 و 64 سنة، بلغت 44.5</w:t>
      </w:r>
      <w:r w:rsidR="00C32FE3">
        <w:rPr>
          <w:rFonts w:hint="cs"/>
          <w:rtl/>
          <w:lang w:val="en-ZW" w:bidi="ar-SY"/>
        </w:rPr>
        <w:t xml:space="preserve"> </w:t>
      </w:r>
      <w:r w:rsidR="00DB7A52">
        <w:rPr>
          <w:rFonts w:hint="cs"/>
          <w:rtl/>
          <w:lang w:val="en-ZW" w:bidi="ar-SY"/>
        </w:rPr>
        <w:t>في المائة</w:t>
      </w:r>
      <w:r w:rsidR="00C32FE3">
        <w:rPr>
          <w:rFonts w:hint="cs"/>
          <w:rtl/>
          <w:lang w:val="en-ZW" w:bidi="ar-SY"/>
        </w:rPr>
        <w:t xml:space="preserve"> </w:t>
      </w:r>
      <w:r w:rsidR="00766883" w:rsidRPr="00766883">
        <w:rPr>
          <w:rFonts w:hint="cs"/>
          <w:rtl/>
          <w:lang w:val="en-ZW" w:bidi="ar-SY"/>
        </w:rPr>
        <w:t>في 2005. وسُجِّل في مدة عشر سنوات هبوط بلغ 5.9</w:t>
      </w:r>
      <w:r w:rsidR="00C32FE3">
        <w:rPr>
          <w:rFonts w:hint="cs"/>
          <w:rtl/>
          <w:lang w:val="en-ZW" w:bidi="ar-SY"/>
        </w:rPr>
        <w:t xml:space="preserve"> </w:t>
      </w:r>
      <w:r w:rsidR="00DB7A52">
        <w:rPr>
          <w:rFonts w:hint="cs"/>
          <w:rtl/>
          <w:lang w:val="en-ZW" w:bidi="ar-SY"/>
        </w:rPr>
        <w:t xml:space="preserve">في المائة </w:t>
      </w:r>
      <w:r w:rsidR="00766883" w:rsidRPr="00766883">
        <w:rPr>
          <w:rFonts w:hint="cs"/>
          <w:rtl/>
          <w:lang w:val="en-ZW" w:bidi="ar-SY"/>
        </w:rPr>
        <w:t>. ويُفسَّر هذا الانخفاض بهبوط ملحوظ في عدد الأشخاص دون سن ال</w:t>
      </w:r>
      <w:r w:rsidR="00EC171E">
        <w:rPr>
          <w:rFonts w:hint="cs"/>
          <w:rtl/>
          <w:lang w:val="en-ZW" w:bidi="ar-SY"/>
        </w:rPr>
        <w:t>ـ</w:t>
      </w:r>
      <w:r w:rsidR="00766883" w:rsidRPr="00766883">
        <w:rPr>
          <w:rFonts w:hint="cs"/>
          <w:rtl/>
          <w:lang w:val="en-ZW" w:bidi="ar-SY"/>
        </w:rPr>
        <w:t xml:space="preserve"> 15 سنة بوصفهم نسبة مئوية من السكان في سن العمل. ومعدل الخصوبة المنحدر من المتوقع أن يسبب تخفيضات أخرى في نسبة الإعالة في السنوات القادمة. وعدد السكان دون سن ال</w:t>
      </w:r>
      <w:r w:rsidR="00EC171E">
        <w:rPr>
          <w:rFonts w:hint="cs"/>
          <w:rtl/>
          <w:lang w:val="en-ZW" w:bidi="ar-SY"/>
        </w:rPr>
        <w:t>ـ</w:t>
      </w:r>
      <w:r w:rsidR="00766883" w:rsidRPr="00766883">
        <w:rPr>
          <w:rFonts w:hint="cs"/>
          <w:rtl/>
          <w:lang w:val="en-ZW" w:bidi="ar-SY"/>
        </w:rPr>
        <w:t xml:space="preserve"> 15 سنة قد هبط من 33.2</w:t>
      </w:r>
      <w:r w:rsidR="00C32FE3">
        <w:rPr>
          <w:rFonts w:hint="cs"/>
          <w:rtl/>
          <w:lang w:val="en-ZW" w:bidi="ar-SY"/>
        </w:rPr>
        <w:t xml:space="preserve"> </w:t>
      </w:r>
      <w:r w:rsidR="00DB7A52">
        <w:rPr>
          <w:rFonts w:hint="cs"/>
          <w:rtl/>
          <w:lang w:val="en-ZW" w:bidi="ar-SY"/>
        </w:rPr>
        <w:t>في المائة</w:t>
      </w:r>
      <w:r w:rsidR="00C32FE3">
        <w:rPr>
          <w:rFonts w:hint="cs"/>
          <w:rtl/>
          <w:lang w:val="en-ZW" w:bidi="ar-SY"/>
        </w:rPr>
        <w:t xml:space="preserve"> </w:t>
      </w:r>
      <w:r w:rsidR="00766883" w:rsidRPr="00766883">
        <w:rPr>
          <w:rFonts w:hint="cs"/>
          <w:rtl/>
          <w:lang w:val="en-ZW" w:bidi="ar-SY"/>
        </w:rPr>
        <w:t>في 1995 إلى 24.7</w:t>
      </w:r>
      <w:r w:rsidR="00C32FE3">
        <w:rPr>
          <w:rFonts w:hint="cs"/>
          <w:rtl/>
          <w:lang w:val="en-ZW" w:bidi="ar-SY"/>
        </w:rPr>
        <w:t xml:space="preserve"> </w:t>
      </w:r>
      <w:r w:rsidR="00DB7A52">
        <w:rPr>
          <w:rFonts w:hint="cs"/>
          <w:rtl/>
          <w:lang w:val="en-ZW" w:bidi="ar-SY"/>
        </w:rPr>
        <w:t>في المائة</w:t>
      </w:r>
      <w:r w:rsidR="00C32FE3">
        <w:rPr>
          <w:rFonts w:hint="cs"/>
          <w:rtl/>
          <w:lang w:val="en-ZW" w:bidi="ar-SY"/>
        </w:rPr>
        <w:t xml:space="preserve"> </w:t>
      </w:r>
      <w:r w:rsidR="00766883" w:rsidRPr="00766883">
        <w:rPr>
          <w:rFonts w:hint="cs"/>
          <w:rtl/>
          <w:lang w:val="en-ZW" w:bidi="ar-SY"/>
        </w:rPr>
        <w:t>في 2005.</w:t>
      </w:r>
    </w:p>
    <w:p w:rsidR="00766883" w:rsidRPr="00766883" w:rsidRDefault="00D75F4E" w:rsidP="00766883">
      <w:pPr>
        <w:pStyle w:val="SingleTxt"/>
        <w:rPr>
          <w:rFonts w:hint="cs"/>
          <w:rtl/>
          <w:lang w:val="en-ZW" w:bidi="ar-SY"/>
        </w:rPr>
      </w:pPr>
      <w:r>
        <w:rPr>
          <w:rFonts w:hint="cs"/>
          <w:rtl/>
          <w:lang w:val="en-ZW" w:bidi="ar-SY"/>
        </w:rPr>
        <w:tab/>
      </w:r>
      <w:r w:rsidR="00766883" w:rsidRPr="00766883">
        <w:rPr>
          <w:rFonts w:hint="cs"/>
          <w:rtl/>
          <w:lang w:val="en-ZW" w:bidi="ar-SY"/>
        </w:rPr>
        <w:t>وتسجل مالطة، عند مقارنتها بدول أعضاء أخرى في الاتحاد الأوروبي، نسبةَ إعالة أخفض في فئة المسنين. وعلى مستوى محلي، تبلغ نسبة الأشخاص الذين تبلغ سنهم 65 سنة فأكثر وهم مقسمون على السكان في سن العمل 19.8</w:t>
      </w:r>
      <w:r w:rsidR="00C32FE3">
        <w:rPr>
          <w:rFonts w:hint="cs"/>
          <w:rtl/>
          <w:lang w:val="en-ZW" w:bidi="ar-SY"/>
        </w:rPr>
        <w:t xml:space="preserve"> </w:t>
      </w:r>
      <w:r w:rsidR="00DB7A52">
        <w:rPr>
          <w:rFonts w:hint="cs"/>
          <w:rtl/>
          <w:lang w:val="en-ZW" w:bidi="ar-SY"/>
        </w:rPr>
        <w:t xml:space="preserve">في المائة </w:t>
      </w:r>
      <w:r w:rsidR="00766883" w:rsidRPr="00766883">
        <w:rPr>
          <w:rFonts w:hint="cs"/>
          <w:rtl/>
          <w:lang w:val="en-ZW" w:bidi="ar-SY"/>
        </w:rPr>
        <w:t>. بيد أنه لوحظ ارتفاع كبير بلغ 2.6</w:t>
      </w:r>
      <w:r w:rsidR="00C32FE3">
        <w:rPr>
          <w:rFonts w:hint="cs"/>
          <w:rtl/>
          <w:lang w:val="en-ZW" w:bidi="ar-SY"/>
        </w:rPr>
        <w:t xml:space="preserve"> </w:t>
      </w:r>
      <w:r w:rsidR="00DB7A52">
        <w:rPr>
          <w:rFonts w:hint="cs"/>
          <w:rtl/>
          <w:lang w:val="en-ZW" w:bidi="ar-SY"/>
        </w:rPr>
        <w:t>في المائة</w:t>
      </w:r>
      <w:r w:rsidR="00C32FE3">
        <w:rPr>
          <w:rFonts w:hint="cs"/>
          <w:rtl/>
          <w:lang w:val="en-ZW" w:bidi="ar-SY"/>
        </w:rPr>
        <w:t xml:space="preserve"> </w:t>
      </w:r>
      <w:r w:rsidR="00766883" w:rsidRPr="00766883">
        <w:rPr>
          <w:rFonts w:hint="cs"/>
          <w:rtl/>
          <w:lang w:val="en-ZW" w:bidi="ar-SY"/>
        </w:rPr>
        <w:t>منذ 1995، ما يبين أن السكان المسنين ظاهرة يجب الالتفات إليها</w:t>
      </w:r>
      <w:r>
        <w:rPr>
          <w:rFonts w:hint="cs"/>
          <w:vertAlign w:val="superscript"/>
          <w:rtl/>
          <w:lang w:val="en-ZW" w:bidi="ar-SY"/>
        </w:rPr>
        <w:t>(59)</w:t>
      </w:r>
      <w:r>
        <w:rPr>
          <w:rFonts w:hint="cs"/>
          <w:rtl/>
          <w:lang w:val="en-ZW" w:bidi="ar-SY"/>
        </w:rPr>
        <w:t>.</w:t>
      </w:r>
    </w:p>
    <w:p w:rsidR="00D75F4E" w:rsidRPr="00D75F4E" w:rsidRDefault="00D75F4E" w:rsidP="00D75F4E">
      <w:pPr>
        <w:pStyle w:val="SingleTxt"/>
        <w:spacing w:after="0" w:line="120" w:lineRule="exact"/>
        <w:rPr>
          <w:rFonts w:hint="cs"/>
          <w:b/>
          <w:bCs/>
          <w:sz w:val="10"/>
          <w:rtl/>
          <w:lang w:val="en-ZW" w:bidi="ar-SY"/>
        </w:rPr>
      </w:pPr>
    </w:p>
    <w:p w:rsidR="00766883" w:rsidRPr="00766883" w:rsidRDefault="00D75F4E" w:rsidP="00D75F4E">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val="en-ZW" w:bidi="ar-SY"/>
        </w:rPr>
      </w:pPr>
      <w:r>
        <w:rPr>
          <w:rFonts w:hint="cs"/>
          <w:rtl/>
          <w:lang w:val="en-ZW" w:bidi="ar-SY"/>
        </w:rPr>
        <w:tab/>
      </w:r>
      <w:r w:rsidR="00766883" w:rsidRPr="00766883">
        <w:rPr>
          <w:rFonts w:hint="cs"/>
          <w:rtl/>
          <w:lang w:val="en-ZW" w:bidi="ar-SY"/>
        </w:rPr>
        <w:t>12-2-</w:t>
      </w:r>
      <w:r w:rsidR="00766883" w:rsidRPr="00766883">
        <w:rPr>
          <w:rFonts w:hint="cs"/>
          <w:rtl/>
          <w:lang w:val="en-ZW" w:bidi="ar-SY"/>
        </w:rPr>
        <w:tab/>
        <w:t>معدل العمر المتوقع</w:t>
      </w:r>
    </w:p>
    <w:p w:rsidR="00766883" w:rsidRPr="00766883" w:rsidRDefault="00D75F4E" w:rsidP="00766883">
      <w:pPr>
        <w:pStyle w:val="SingleTxt"/>
        <w:rPr>
          <w:rFonts w:hint="cs"/>
          <w:rtl/>
          <w:lang w:val="en-ZW" w:bidi="ar-SY"/>
        </w:rPr>
      </w:pPr>
      <w:r>
        <w:rPr>
          <w:rFonts w:hint="cs"/>
          <w:rtl/>
          <w:lang w:val="en-ZW" w:bidi="ar-SY"/>
        </w:rPr>
        <w:tab/>
      </w:r>
      <w:r w:rsidR="00766883" w:rsidRPr="00766883">
        <w:rPr>
          <w:rFonts w:hint="cs"/>
          <w:rtl/>
          <w:lang w:val="en-ZW" w:bidi="ar-SY"/>
        </w:rPr>
        <w:t>يزداد باطراد معدل العمر المتوقع لكل من الذكور والإناث. في 2004 بلغ معدل العمر المتوقع للذكور 76.7 سنوات، بينما بلغ 80.5 سنوات للإناث. وبلغ معدل العمر المتوقع الصحي للذكور عند الولادة 70 سنة بينما بلغ 72 سنة للنساء. لا يأخذ معدل العمر المتوقع الصحي في الحسبان معدلات الوفيات فقط ولكنه يأخذ أيضا السنوات المفقودة بسوء الحالة الصحية.</w:t>
      </w:r>
    </w:p>
    <w:p w:rsidR="008F770B" w:rsidRPr="008F770B" w:rsidRDefault="008F770B" w:rsidP="008F770B">
      <w:pPr>
        <w:pStyle w:val="SingleTxt"/>
        <w:spacing w:after="0" w:line="120" w:lineRule="exact"/>
        <w:rPr>
          <w:rFonts w:hint="cs"/>
          <w:sz w:val="10"/>
          <w:rtl/>
          <w:lang w:val="en-ZW" w:bidi="ar-SY"/>
        </w:rPr>
      </w:pPr>
    </w:p>
    <w:p w:rsidR="00766883" w:rsidRPr="00766883" w:rsidRDefault="008F770B" w:rsidP="008F770B">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val="en-ZW" w:bidi="ar-SY"/>
        </w:rPr>
      </w:pPr>
      <w:r>
        <w:rPr>
          <w:rFonts w:hint="cs"/>
          <w:rtl/>
          <w:lang w:val="en-ZW" w:bidi="ar-SY"/>
        </w:rPr>
        <w:tab/>
        <w:t>12-3</w:t>
      </w:r>
      <w:r w:rsidR="00766883" w:rsidRPr="00766883">
        <w:rPr>
          <w:rFonts w:hint="cs"/>
          <w:rtl/>
          <w:lang w:val="en-ZW" w:bidi="ar-SY"/>
        </w:rPr>
        <w:tab/>
        <w:t>احتمال الوفاة</w:t>
      </w:r>
    </w:p>
    <w:p w:rsidR="00766883" w:rsidRPr="00766883" w:rsidRDefault="008F770B" w:rsidP="008F770B">
      <w:pPr>
        <w:pStyle w:val="SingleTxt"/>
        <w:rPr>
          <w:rFonts w:hint="cs"/>
          <w:rtl/>
          <w:lang w:val="en-ZW" w:bidi="ar-SY"/>
        </w:rPr>
      </w:pPr>
      <w:r>
        <w:rPr>
          <w:rFonts w:hint="cs"/>
          <w:rtl/>
          <w:lang w:val="en-ZW" w:bidi="ar-SY"/>
        </w:rPr>
        <w:tab/>
      </w:r>
      <w:r w:rsidR="00766883" w:rsidRPr="00766883">
        <w:rPr>
          <w:rFonts w:hint="cs"/>
          <w:rtl/>
          <w:lang w:val="en-ZW" w:bidi="ar-SY"/>
        </w:rPr>
        <w:t xml:space="preserve">يبلغ احتمال الوفاة المحسوب لكل </w:t>
      </w:r>
      <w:r>
        <w:rPr>
          <w:rFonts w:hint="cs"/>
          <w:rtl/>
          <w:lang w:val="en-ZW" w:bidi="ar-SY"/>
        </w:rPr>
        <w:t>000 1</w:t>
      </w:r>
      <w:r w:rsidR="00766883" w:rsidRPr="00766883">
        <w:rPr>
          <w:rFonts w:hint="cs"/>
          <w:rtl/>
          <w:lang w:val="en-ZW" w:bidi="ar-SY"/>
        </w:rPr>
        <w:t xml:space="preserve"> من السكان 7 وفيات لكل </w:t>
      </w:r>
      <w:r>
        <w:rPr>
          <w:rFonts w:hint="cs"/>
          <w:rtl/>
          <w:lang w:val="en-ZW" w:bidi="ar-SY"/>
        </w:rPr>
        <w:t>000 1</w:t>
      </w:r>
      <w:r w:rsidR="00766883" w:rsidRPr="00766883">
        <w:rPr>
          <w:rFonts w:hint="cs"/>
          <w:rtl/>
          <w:lang w:val="en-ZW" w:bidi="ar-SY"/>
        </w:rPr>
        <w:t xml:space="preserve"> من السكان للأولاد دون سن الخامسة؛ و 6 وفيات لكل </w:t>
      </w:r>
      <w:r>
        <w:rPr>
          <w:rFonts w:hint="cs"/>
          <w:rtl/>
          <w:lang w:val="en-ZW" w:bidi="ar-SY"/>
        </w:rPr>
        <w:t>000 1</w:t>
      </w:r>
      <w:r w:rsidR="00766883" w:rsidRPr="00766883">
        <w:rPr>
          <w:rFonts w:hint="cs"/>
          <w:rtl/>
          <w:lang w:val="en-ZW" w:bidi="ar-SY"/>
        </w:rPr>
        <w:t xml:space="preserve"> من السكان للبنات دون سن الخامسة؛ و 87 وفاة لكل </w:t>
      </w:r>
      <w:r>
        <w:rPr>
          <w:rFonts w:hint="cs"/>
          <w:rtl/>
          <w:lang w:val="en-ZW" w:bidi="ar-SY"/>
        </w:rPr>
        <w:t>000 1</w:t>
      </w:r>
      <w:r w:rsidR="00766883" w:rsidRPr="00766883">
        <w:rPr>
          <w:rFonts w:hint="cs"/>
          <w:rtl/>
          <w:lang w:val="en-ZW" w:bidi="ar-SY"/>
        </w:rPr>
        <w:t xml:space="preserve"> من السكان للذكور الذين تتراوح سنهم بين 15 و 60 سنة؛ و 51 وفاة لكل </w:t>
      </w:r>
      <w:r>
        <w:rPr>
          <w:rFonts w:hint="cs"/>
          <w:rtl/>
          <w:lang w:val="en-ZW" w:bidi="ar-SY"/>
        </w:rPr>
        <w:t>000 1</w:t>
      </w:r>
      <w:r w:rsidR="00766883" w:rsidRPr="00766883">
        <w:rPr>
          <w:rFonts w:hint="cs"/>
          <w:rtl/>
          <w:lang w:val="en-ZW" w:bidi="ar-SY"/>
        </w:rPr>
        <w:t xml:space="preserve"> من السكان للإناث اللواتي تتراوح سنهن بين 15 و 60 سنة</w:t>
      </w:r>
      <w:r>
        <w:rPr>
          <w:rFonts w:hint="cs"/>
          <w:vertAlign w:val="superscript"/>
          <w:rtl/>
          <w:lang w:val="en-ZW" w:bidi="ar-SY"/>
        </w:rPr>
        <w:t>(60)</w:t>
      </w:r>
      <w:r>
        <w:rPr>
          <w:rFonts w:hint="cs"/>
          <w:rtl/>
          <w:lang w:val="en-ZW" w:bidi="ar-SY"/>
        </w:rPr>
        <w:t>.</w:t>
      </w:r>
    </w:p>
    <w:p w:rsidR="008F770B" w:rsidRPr="008F770B" w:rsidRDefault="008F770B" w:rsidP="008F770B">
      <w:pPr>
        <w:pStyle w:val="SingleTxt"/>
        <w:spacing w:after="0" w:line="120" w:lineRule="exact"/>
        <w:rPr>
          <w:rFonts w:hint="cs"/>
          <w:sz w:val="10"/>
          <w:rtl/>
          <w:lang w:val="en-ZW" w:bidi="ar-SY"/>
        </w:rPr>
      </w:pPr>
    </w:p>
    <w:p w:rsidR="00766883" w:rsidRPr="00766883" w:rsidRDefault="008F770B" w:rsidP="008F770B">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val="en-ZW" w:bidi="ar-SY"/>
        </w:rPr>
      </w:pPr>
      <w:r>
        <w:rPr>
          <w:rFonts w:hint="cs"/>
          <w:rtl/>
          <w:lang w:val="en-ZW" w:bidi="ar-SY"/>
        </w:rPr>
        <w:tab/>
        <w:t>12-4</w:t>
      </w:r>
      <w:r w:rsidR="00766883" w:rsidRPr="00766883">
        <w:rPr>
          <w:rFonts w:hint="cs"/>
          <w:rtl/>
          <w:lang w:val="en-ZW" w:bidi="ar-SY"/>
        </w:rPr>
        <w:tab/>
        <w:t>أمراض القلب والأوعية الدموية</w:t>
      </w:r>
    </w:p>
    <w:p w:rsidR="00766883" w:rsidRPr="00766883" w:rsidRDefault="008F770B" w:rsidP="00766883">
      <w:pPr>
        <w:pStyle w:val="SingleTxt"/>
        <w:rPr>
          <w:rFonts w:hint="cs"/>
          <w:rtl/>
          <w:lang w:val="en-ZW" w:bidi="ar-SY"/>
        </w:rPr>
      </w:pPr>
      <w:r>
        <w:rPr>
          <w:rFonts w:hint="cs"/>
          <w:rtl/>
          <w:lang w:val="en-ZW" w:bidi="ar-SY"/>
        </w:rPr>
        <w:tab/>
      </w:r>
      <w:r w:rsidR="00766883" w:rsidRPr="00766883">
        <w:rPr>
          <w:rFonts w:hint="cs"/>
          <w:rtl/>
          <w:lang w:val="en-ZW" w:bidi="ar-SY"/>
        </w:rPr>
        <w:t>الأمراض المتعلقة بالدورة الدموية في المجتمع المالطي هي السبب الرئيسي للوفاة، إذ انها مسؤولة عن 46</w:t>
      </w:r>
      <w:r w:rsidR="00C32FE3">
        <w:rPr>
          <w:rFonts w:hint="cs"/>
          <w:rtl/>
          <w:lang w:val="en-ZW" w:bidi="ar-SY"/>
        </w:rPr>
        <w:t xml:space="preserve"> </w:t>
      </w:r>
      <w:r w:rsidR="00DB7A52">
        <w:rPr>
          <w:rFonts w:hint="cs"/>
          <w:rtl/>
          <w:lang w:val="en-ZW" w:bidi="ar-SY"/>
        </w:rPr>
        <w:t>في المائة</w:t>
      </w:r>
      <w:r w:rsidR="00C32FE3">
        <w:rPr>
          <w:rFonts w:hint="cs"/>
          <w:rtl/>
          <w:lang w:val="en-ZW" w:bidi="ar-SY"/>
        </w:rPr>
        <w:t xml:space="preserve"> </w:t>
      </w:r>
      <w:r w:rsidR="00766883" w:rsidRPr="00766883">
        <w:rPr>
          <w:rFonts w:hint="cs"/>
          <w:rtl/>
          <w:lang w:val="en-ZW" w:bidi="ar-SY"/>
        </w:rPr>
        <w:t>من جميع الوفيات و 8</w:t>
      </w:r>
      <w:r w:rsidR="00C32FE3">
        <w:rPr>
          <w:rFonts w:hint="cs"/>
          <w:rtl/>
          <w:lang w:val="en-ZW" w:bidi="ar-SY"/>
        </w:rPr>
        <w:t xml:space="preserve"> </w:t>
      </w:r>
      <w:r w:rsidR="00DB7A52">
        <w:rPr>
          <w:rFonts w:hint="cs"/>
          <w:rtl/>
          <w:lang w:val="en-ZW" w:bidi="ar-SY"/>
        </w:rPr>
        <w:t>في المائة</w:t>
      </w:r>
      <w:r w:rsidR="00C32FE3">
        <w:rPr>
          <w:rFonts w:hint="cs"/>
          <w:rtl/>
          <w:lang w:val="en-ZW" w:bidi="ar-SY"/>
        </w:rPr>
        <w:t xml:space="preserve"> </w:t>
      </w:r>
      <w:r w:rsidR="00766883" w:rsidRPr="00766883">
        <w:rPr>
          <w:rFonts w:hint="cs"/>
          <w:rtl/>
          <w:lang w:val="en-ZW" w:bidi="ar-SY"/>
        </w:rPr>
        <w:t>من جميع حالات الدخول إلى المستشفيات. والمرضان القاتلان الرئيسيان اللذان يقعان في هذه الفئة هما مرض القلب بسبب احتباس الدم المسؤول عن 25</w:t>
      </w:r>
      <w:r w:rsidR="00C32FE3">
        <w:rPr>
          <w:rFonts w:hint="cs"/>
          <w:rtl/>
          <w:lang w:val="en-ZW" w:bidi="ar-SY"/>
        </w:rPr>
        <w:t xml:space="preserve"> </w:t>
      </w:r>
      <w:r w:rsidR="00DB7A52">
        <w:rPr>
          <w:rFonts w:hint="cs"/>
          <w:rtl/>
          <w:lang w:val="en-ZW" w:bidi="ar-SY"/>
        </w:rPr>
        <w:t>في المائة</w:t>
      </w:r>
      <w:r w:rsidR="00C32FE3">
        <w:rPr>
          <w:rFonts w:hint="cs"/>
          <w:rtl/>
          <w:lang w:val="en-ZW" w:bidi="ar-SY"/>
        </w:rPr>
        <w:t xml:space="preserve"> </w:t>
      </w:r>
      <w:r w:rsidR="00766883" w:rsidRPr="00766883">
        <w:rPr>
          <w:rFonts w:hint="cs"/>
          <w:rtl/>
          <w:lang w:val="en-ZW" w:bidi="ar-SY"/>
        </w:rPr>
        <w:t>من جميع الوفيات و 7</w:t>
      </w:r>
      <w:r w:rsidR="00C32FE3">
        <w:rPr>
          <w:rFonts w:hint="cs"/>
          <w:rtl/>
          <w:lang w:val="en-ZW" w:bidi="ar-SY"/>
        </w:rPr>
        <w:t xml:space="preserve"> </w:t>
      </w:r>
      <w:r w:rsidR="00DB7A52">
        <w:rPr>
          <w:rFonts w:hint="cs"/>
          <w:rtl/>
          <w:lang w:val="en-ZW" w:bidi="ar-SY"/>
        </w:rPr>
        <w:t>في المائة</w:t>
      </w:r>
      <w:r w:rsidR="00C32FE3">
        <w:rPr>
          <w:rFonts w:hint="cs"/>
          <w:rtl/>
          <w:lang w:val="en-ZW" w:bidi="ar-SY"/>
        </w:rPr>
        <w:t xml:space="preserve"> </w:t>
      </w:r>
      <w:r w:rsidR="00766883" w:rsidRPr="00766883">
        <w:rPr>
          <w:rFonts w:hint="cs"/>
          <w:rtl/>
          <w:lang w:val="en-ZW" w:bidi="ar-SY"/>
        </w:rPr>
        <w:t>من معدل الإصابة بالمرض، والأمراض الدماغية الوعائية المسؤولة عن 11</w:t>
      </w:r>
      <w:r w:rsidR="00C32FE3">
        <w:rPr>
          <w:rFonts w:hint="cs"/>
          <w:rtl/>
          <w:lang w:val="en-ZW" w:bidi="ar-SY"/>
        </w:rPr>
        <w:t xml:space="preserve"> </w:t>
      </w:r>
      <w:r w:rsidR="00DB7A52">
        <w:rPr>
          <w:rFonts w:hint="cs"/>
          <w:rtl/>
          <w:lang w:val="en-ZW" w:bidi="ar-SY"/>
        </w:rPr>
        <w:t>في المائة</w:t>
      </w:r>
      <w:r w:rsidR="00C32FE3">
        <w:rPr>
          <w:rFonts w:hint="cs"/>
          <w:rtl/>
          <w:lang w:val="en-ZW" w:bidi="ar-SY"/>
        </w:rPr>
        <w:t xml:space="preserve"> </w:t>
      </w:r>
      <w:r w:rsidR="00766883" w:rsidRPr="00766883">
        <w:rPr>
          <w:rFonts w:hint="cs"/>
          <w:rtl/>
          <w:lang w:val="en-ZW" w:bidi="ar-SY"/>
        </w:rPr>
        <w:t>من جميع الوفيات و 5</w:t>
      </w:r>
      <w:r w:rsidR="00C32FE3">
        <w:rPr>
          <w:rFonts w:hint="cs"/>
          <w:rtl/>
          <w:lang w:val="en-ZW" w:bidi="ar-SY"/>
        </w:rPr>
        <w:t xml:space="preserve"> </w:t>
      </w:r>
      <w:r w:rsidR="00DB7A52">
        <w:rPr>
          <w:rFonts w:hint="cs"/>
          <w:rtl/>
          <w:lang w:val="en-ZW" w:bidi="ar-SY"/>
        </w:rPr>
        <w:t>في المائة</w:t>
      </w:r>
      <w:r w:rsidR="00C32FE3">
        <w:rPr>
          <w:rFonts w:hint="cs"/>
          <w:rtl/>
          <w:lang w:val="en-ZW" w:bidi="ar-SY"/>
        </w:rPr>
        <w:t xml:space="preserve"> </w:t>
      </w:r>
      <w:r w:rsidR="00766883" w:rsidRPr="00766883">
        <w:rPr>
          <w:rFonts w:hint="cs"/>
          <w:rtl/>
          <w:lang w:val="en-ZW" w:bidi="ar-SY"/>
        </w:rPr>
        <w:t>من معدل الإصابة بالمرض</w:t>
      </w:r>
      <w:r>
        <w:rPr>
          <w:rFonts w:hint="cs"/>
          <w:vertAlign w:val="superscript"/>
          <w:rtl/>
          <w:lang w:val="en-ZW" w:bidi="ar-SY"/>
        </w:rPr>
        <w:t>(61)</w:t>
      </w:r>
      <w:r>
        <w:rPr>
          <w:rFonts w:hint="cs"/>
          <w:rtl/>
          <w:lang w:val="en-ZW" w:bidi="ar-SY"/>
        </w:rPr>
        <w:t>.</w:t>
      </w:r>
    </w:p>
    <w:p w:rsidR="008F770B" w:rsidRPr="008F770B" w:rsidRDefault="008F770B" w:rsidP="008F770B">
      <w:pPr>
        <w:pStyle w:val="SingleTxt"/>
        <w:spacing w:after="0" w:line="120" w:lineRule="exact"/>
        <w:rPr>
          <w:rFonts w:hint="cs"/>
          <w:b/>
          <w:bCs/>
          <w:sz w:val="10"/>
          <w:rtl/>
          <w:lang w:val="en-ZW" w:bidi="ar-SY"/>
        </w:rPr>
      </w:pPr>
    </w:p>
    <w:p w:rsidR="00766883" w:rsidRPr="00766883" w:rsidRDefault="008F770B" w:rsidP="008F770B">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val="en-ZW" w:bidi="ar-SY"/>
        </w:rPr>
      </w:pPr>
      <w:r>
        <w:rPr>
          <w:rFonts w:hint="cs"/>
          <w:rtl/>
          <w:lang w:val="en-ZW" w:bidi="ar-SY"/>
        </w:rPr>
        <w:tab/>
      </w:r>
      <w:r w:rsidR="000E6B7A">
        <w:rPr>
          <w:rFonts w:hint="cs"/>
          <w:rtl/>
          <w:lang w:val="en-ZW" w:bidi="ar-SY"/>
        </w:rPr>
        <w:t>12-5</w:t>
      </w:r>
      <w:r w:rsidR="00766883" w:rsidRPr="00766883">
        <w:rPr>
          <w:rFonts w:hint="cs"/>
          <w:rtl/>
          <w:lang w:val="en-ZW" w:bidi="ar-SY"/>
        </w:rPr>
        <w:tab/>
        <w:t>السرطان</w:t>
      </w:r>
    </w:p>
    <w:p w:rsidR="00766883" w:rsidRPr="00766883" w:rsidRDefault="008F770B" w:rsidP="00C15557">
      <w:pPr>
        <w:pStyle w:val="SingleTxt"/>
        <w:rPr>
          <w:rFonts w:hint="cs"/>
          <w:rtl/>
          <w:lang w:val="en-ZW" w:bidi="ar-SY"/>
        </w:rPr>
      </w:pPr>
      <w:r>
        <w:rPr>
          <w:rFonts w:hint="cs"/>
          <w:rtl/>
          <w:lang w:val="en-ZW" w:bidi="ar-SY"/>
        </w:rPr>
        <w:tab/>
      </w:r>
      <w:r w:rsidR="00766883" w:rsidRPr="00766883">
        <w:rPr>
          <w:rFonts w:hint="cs"/>
          <w:rtl/>
          <w:lang w:val="en-ZW" w:bidi="ar-SY"/>
        </w:rPr>
        <w:t>السرطان هو ثاني أكثر أسباب الوفاة شيوعا، إذ يمثل 24</w:t>
      </w:r>
      <w:r w:rsidR="00C32FE3">
        <w:rPr>
          <w:rFonts w:hint="cs"/>
          <w:rtl/>
          <w:lang w:val="en-ZW" w:bidi="ar-SY"/>
        </w:rPr>
        <w:t xml:space="preserve"> </w:t>
      </w:r>
      <w:r w:rsidR="00DB7A52">
        <w:rPr>
          <w:rFonts w:hint="cs"/>
          <w:rtl/>
          <w:lang w:val="en-ZW" w:bidi="ar-SY"/>
        </w:rPr>
        <w:t>في المائة</w:t>
      </w:r>
      <w:r w:rsidR="00C32FE3">
        <w:rPr>
          <w:rFonts w:hint="cs"/>
          <w:rtl/>
          <w:lang w:val="en-ZW" w:bidi="ar-SY"/>
        </w:rPr>
        <w:t xml:space="preserve"> </w:t>
      </w:r>
      <w:r w:rsidR="00766883" w:rsidRPr="00766883">
        <w:rPr>
          <w:rFonts w:hint="cs"/>
          <w:rtl/>
          <w:lang w:val="en-ZW" w:bidi="ar-SY"/>
        </w:rPr>
        <w:t>من مجموع الوفيات، بينما يشكل أيضا ثالث أكثر الأمراض إسهاما في معدل الإصابة بالأمراض، إذ يبلغ 16.5</w:t>
      </w:r>
      <w:r w:rsidR="00C32FE3">
        <w:rPr>
          <w:rFonts w:hint="cs"/>
          <w:rtl/>
          <w:lang w:val="en-ZW" w:bidi="ar-SY"/>
        </w:rPr>
        <w:t xml:space="preserve"> </w:t>
      </w:r>
      <w:r w:rsidR="00DB7A52">
        <w:rPr>
          <w:rFonts w:hint="cs"/>
          <w:rtl/>
          <w:lang w:val="en-ZW" w:bidi="ar-SY"/>
        </w:rPr>
        <w:t xml:space="preserve">في المائة </w:t>
      </w:r>
      <w:r w:rsidR="00766883" w:rsidRPr="00766883">
        <w:rPr>
          <w:rFonts w:hint="cs"/>
          <w:rtl/>
          <w:lang w:val="en-ZW" w:bidi="ar-SY"/>
        </w:rPr>
        <w:t>. تعزى 17</w:t>
      </w:r>
      <w:r w:rsidR="00C32FE3">
        <w:rPr>
          <w:rFonts w:hint="cs"/>
          <w:rtl/>
          <w:lang w:val="en-ZW" w:bidi="ar-SY"/>
        </w:rPr>
        <w:t xml:space="preserve"> </w:t>
      </w:r>
      <w:r w:rsidR="00DB7A52">
        <w:rPr>
          <w:rFonts w:hint="cs"/>
          <w:rtl/>
          <w:lang w:val="en-ZW" w:bidi="ar-SY"/>
        </w:rPr>
        <w:t>في المائة</w:t>
      </w:r>
      <w:r w:rsidR="00C32FE3">
        <w:rPr>
          <w:rFonts w:hint="cs"/>
          <w:rtl/>
          <w:lang w:val="en-ZW" w:bidi="ar-SY"/>
        </w:rPr>
        <w:t xml:space="preserve"> </w:t>
      </w:r>
      <w:r w:rsidR="00766883" w:rsidRPr="00766883">
        <w:rPr>
          <w:rFonts w:hint="cs"/>
          <w:rtl/>
          <w:lang w:val="en-ZW" w:bidi="ar-SY"/>
        </w:rPr>
        <w:t>من جميع وفيات السرطان إلى سرطان الرئة، و 13</w:t>
      </w:r>
      <w:r w:rsidR="00C32FE3">
        <w:rPr>
          <w:rFonts w:hint="cs"/>
          <w:rtl/>
          <w:lang w:val="en-ZW" w:bidi="ar-SY"/>
        </w:rPr>
        <w:t xml:space="preserve"> </w:t>
      </w:r>
      <w:r w:rsidR="00DB7A52">
        <w:rPr>
          <w:rFonts w:hint="cs"/>
          <w:rtl/>
          <w:lang w:val="en-ZW" w:bidi="ar-SY"/>
        </w:rPr>
        <w:t>في المائة</w:t>
      </w:r>
      <w:r w:rsidR="00C32FE3">
        <w:rPr>
          <w:rFonts w:hint="cs"/>
          <w:rtl/>
          <w:lang w:val="en-ZW" w:bidi="ar-SY"/>
        </w:rPr>
        <w:t xml:space="preserve"> </w:t>
      </w:r>
      <w:r w:rsidR="00766883" w:rsidRPr="00766883">
        <w:rPr>
          <w:rFonts w:hint="cs"/>
          <w:rtl/>
          <w:lang w:val="en-ZW" w:bidi="ar-SY"/>
        </w:rPr>
        <w:t xml:space="preserve">إلى سرطان الثدي. وكل سنة يُسجل زهاء </w:t>
      </w:r>
      <w:r>
        <w:rPr>
          <w:rFonts w:hint="cs"/>
          <w:rtl/>
          <w:lang w:val="en-ZW" w:bidi="ar-SY"/>
        </w:rPr>
        <w:t>331 2</w:t>
      </w:r>
      <w:r w:rsidR="00766883" w:rsidRPr="00766883">
        <w:rPr>
          <w:rFonts w:hint="cs"/>
          <w:rtl/>
          <w:lang w:val="en-ZW" w:bidi="ar-SY"/>
        </w:rPr>
        <w:t xml:space="preserve"> حالة جديدة من السرطان، ثلثاها بين الرجال. ومن الحالات الجديدة المسجلة، 12</w:t>
      </w:r>
      <w:r w:rsidR="00C32FE3">
        <w:rPr>
          <w:rFonts w:hint="cs"/>
          <w:rtl/>
          <w:lang w:val="en-ZW" w:bidi="ar-SY"/>
        </w:rPr>
        <w:t xml:space="preserve"> </w:t>
      </w:r>
      <w:r w:rsidR="00DB7A52">
        <w:rPr>
          <w:rFonts w:hint="cs"/>
          <w:rtl/>
          <w:lang w:val="en-ZW" w:bidi="ar-SY"/>
        </w:rPr>
        <w:t>في المائة</w:t>
      </w:r>
      <w:r w:rsidR="00C32FE3">
        <w:rPr>
          <w:rFonts w:hint="cs"/>
          <w:rtl/>
          <w:lang w:val="en-ZW" w:bidi="ar-SY"/>
        </w:rPr>
        <w:t xml:space="preserve"> </w:t>
      </w:r>
      <w:r w:rsidR="00766883" w:rsidRPr="00766883">
        <w:rPr>
          <w:rFonts w:hint="cs"/>
          <w:rtl/>
          <w:lang w:val="en-ZW" w:bidi="ar-SY"/>
        </w:rPr>
        <w:t>من سرطان الجلد غير الخلوي السحامي، و 9</w:t>
      </w:r>
      <w:r w:rsidR="00C32FE3">
        <w:rPr>
          <w:rFonts w:hint="cs"/>
          <w:rtl/>
          <w:lang w:val="en-ZW" w:bidi="ar-SY"/>
        </w:rPr>
        <w:t xml:space="preserve"> </w:t>
      </w:r>
      <w:r w:rsidR="00DB7A52">
        <w:rPr>
          <w:rFonts w:hint="cs"/>
          <w:rtl/>
          <w:lang w:val="en-ZW" w:bidi="ar-SY"/>
        </w:rPr>
        <w:t>في المائة</w:t>
      </w:r>
      <w:r w:rsidR="00C32FE3">
        <w:rPr>
          <w:rFonts w:hint="cs"/>
          <w:rtl/>
          <w:lang w:val="en-ZW" w:bidi="ar-SY"/>
        </w:rPr>
        <w:t xml:space="preserve"> </w:t>
      </w:r>
      <w:r w:rsidR="00766883" w:rsidRPr="00766883">
        <w:rPr>
          <w:rFonts w:hint="cs"/>
          <w:rtl/>
          <w:lang w:val="en-ZW" w:bidi="ar-SY"/>
        </w:rPr>
        <w:t>من سرطان الثدي، و 6</w:t>
      </w:r>
      <w:r w:rsidR="00C32FE3">
        <w:rPr>
          <w:rFonts w:hint="cs"/>
          <w:rtl/>
          <w:lang w:val="en-ZW" w:bidi="ar-SY"/>
        </w:rPr>
        <w:t xml:space="preserve"> </w:t>
      </w:r>
      <w:r w:rsidR="00DB7A52">
        <w:rPr>
          <w:rFonts w:hint="cs"/>
          <w:rtl/>
          <w:lang w:val="en-ZW" w:bidi="ar-SY"/>
        </w:rPr>
        <w:t>في المائة</w:t>
      </w:r>
      <w:r w:rsidR="00C32FE3">
        <w:rPr>
          <w:rFonts w:hint="cs"/>
          <w:rtl/>
          <w:lang w:val="en-ZW" w:bidi="ar-SY"/>
        </w:rPr>
        <w:t xml:space="preserve"> </w:t>
      </w:r>
      <w:r w:rsidR="00766883" w:rsidRPr="00766883">
        <w:rPr>
          <w:rFonts w:hint="cs"/>
          <w:rtl/>
          <w:lang w:val="en-ZW" w:bidi="ar-SY"/>
        </w:rPr>
        <w:t>من سرطان الرئة، حيث احتمال معاناة الرجال من هذا المرض ستة أضعاف احتمال معاناة النساء، و 9</w:t>
      </w:r>
      <w:r w:rsidR="00C32FE3">
        <w:rPr>
          <w:rFonts w:hint="cs"/>
          <w:rtl/>
          <w:lang w:val="en-ZW" w:bidi="ar-SY"/>
        </w:rPr>
        <w:t xml:space="preserve"> </w:t>
      </w:r>
      <w:r w:rsidR="00DB7A52">
        <w:rPr>
          <w:rFonts w:hint="cs"/>
          <w:rtl/>
          <w:lang w:val="en-ZW" w:bidi="ar-SY"/>
        </w:rPr>
        <w:t>في المائة</w:t>
      </w:r>
      <w:r w:rsidR="00C32FE3">
        <w:rPr>
          <w:rFonts w:hint="cs"/>
          <w:rtl/>
          <w:lang w:val="en-ZW" w:bidi="ar-SY"/>
        </w:rPr>
        <w:t xml:space="preserve"> </w:t>
      </w:r>
      <w:r w:rsidR="00766883" w:rsidRPr="00766883">
        <w:rPr>
          <w:rFonts w:hint="cs"/>
          <w:rtl/>
          <w:lang w:val="en-ZW" w:bidi="ar-SY"/>
        </w:rPr>
        <w:t>من سرطان القولون والمستقيم</w:t>
      </w:r>
      <w:r w:rsidR="00C15557" w:rsidRPr="00C15557">
        <w:rPr>
          <w:rFonts w:hint="cs"/>
          <w:vertAlign w:val="superscript"/>
          <w:rtl/>
          <w:lang w:val="en-ZW" w:bidi="ar-SY"/>
        </w:rPr>
        <w:t>(62)</w:t>
      </w:r>
      <w:r w:rsidR="00766883" w:rsidRPr="00766883">
        <w:rPr>
          <w:rFonts w:hint="cs"/>
          <w:rtl/>
          <w:lang w:val="en-ZW" w:bidi="ar-SY"/>
        </w:rPr>
        <w:t>.</w:t>
      </w:r>
    </w:p>
    <w:p w:rsidR="00C15557" w:rsidRPr="00C15557" w:rsidRDefault="00C15557" w:rsidP="00C15557">
      <w:pPr>
        <w:pStyle w:val="SingleTxt"/>
        <w:spacing w:after="0" w:line="120" w:lineRule="exact"/>
        <w:rPr>
          <w:rFonts w:hint="cs"/>
          <w:sz w:val="10"/>
          <w:rtl/>
          <w:lang w:val="en-ZW" w:bidi="ar-SY"/>
        </w:rPr>
      </w:pPr>
    </w:p>
    <w:p w:rsidR="00766883" w:rsidRPr="00766883" w:rsidRDefault="00EC171E" w:rsidP="00C15557">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val="en-ZW" w:bidi="ar-SY"/>
        </w:rPr>
      </w:pPr>
      <w:r>
        <w:rPr>
          <w:rFonts w:hint="cs"/>
          <w:rtl/>
          <w:lang w:val="en-ZW" w:bidi="ar-SY"/>
        </w:rPr>
        <w:tab/>
      </w:r>
      <w:r w:rsidR="00C15557">
        <w:rPr>
          <w:rFonts w:hint="cs"/>
          <w:rtl/>
          <w:lang w:val="en-ZW" w:bidi="ar-SY"/>
        </w:rPr>
        <w:t>12-6</w:t>
      </w:r>
      <w:r w:rsidR="00766883" w:rsidRPr="00766883">
        <w:rPr>
          <w:rFonts w:hint="cs"/>
          <w:rtl/>
          <w:lang w:val="en-ZW" w:bidi="ar-SY"/>
        </w:rPr>
        <w:tab/>
        <w:t>اضطرابات عصبية نفسية</w:t>
      </w:r>
    </w:p>
    <w:p w:rsidR="00766883" w:rsidRPr="00766883" w:rsidRDefault="00C15557" w:rsidP="00EC171E">
      <w:pPr>
        <w:pStyle w:val="SingleTxt"/>
        <w:rPr>
          <w:rFonts w:hint="cs"/>
          <w:rtl/>
          <w:lang w:val="en-ZW" w:bidi="ar-SY"/>
        </w:rPr>
      </w:pPr>
      <w:r>
        <w:rPr>
          <w:rFonts w:hint="cs"/>
          <w:rtl/>
          <w:lang w:val="en-ZW" w:bidi="ar-SY"/>
        </w:rPr>
        <w:tab/>
      </w:r>
      <w:r w:rsidR="00766883" w:rsidRPr="00766883">
        <w:rPr>
          <w:rFonts w:hint="cs"/>
          <w:rtl/>
          <w:lang w:val="en-ZW" w:bidi="ar-SY"/>
        </w:rPr>
        <w:t xml:space="preserve">الانتحار والضرر الذي يصيب الشخص به نفسه هما السبب في 6 وفيات لكل </w:t>
      </w:r>
      <w:r w:rsidR="00EC171E">
        <w:rPr>
          <w:rFonts w:hint="cs"/>
          <w:rtl/>
          <w:lang w:val="en-ZW" w:bidi="ar-SY"/>
        </w:rPr>
        <w:t>000 100</w:t>
      </w:r>
      <w:r w:rsidR="00766883" w:rsidRPr="00766883">
        <w:rPr>
          <w:rFonts w:hint="cs"/>
          <w:rtl/>
          <w:lang w:val="en-ZW" w:bidi="ar-SY"/>
        </w:rPr>
        <w:t xml:space="preserve"> من السكان في الجزر المالطية</w:t>
      </w:r>
      <w:r w:rsidR="00A4296E">
        <w:rPr>
          <w:rFonts w:hint="cs"/>
          <w:vertAlign w:val="superscript"/>
          <w:rtl/>
          <w:lang w:val="en-ZW" w:bidi="ar-SY"/>
        </w:rPr>
        <w:t>(63)</w:t>
      </w:r>
      <w:r w:rsidR="00A4296E">
        <w:rPr>
          <w:rFonts w:hint="cs"/>
          <w:rtl/>
          <w:lang w:val="en-ZW" w:bidi="ar-SY"/>
        </w:rPr>
        <w:t>.</w:t>
      </w:r>
    </w:p>
    <w:p w:rsidR="00766883" w:rsidRPr="00766883" w:rsidRDefault="00A4296E" w:rsidP="00A4296E">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val="en-ZW" w:bidi="ar-SY"/>
        </w:rPr>
      </w:pPr>
      <w:r>
        <w:rPr>
          <w:rFonts w:hint="cs"/>
          <w:rtl/>
          <w:lang w:val="en-ZW" w:bidi="ar-SY"/>
        </w:rPr>
        <w:tab/>
        <w:t>12-7</w:t>
      </w:r>
      <w:r w:rsidR="00766883" w:rsidRPr="00766883">
        <w:rPr>
          <w:rFonts w:hint="cs"/>
          <w:rtl/>
          <w:lang w:val="en-ZW" w:bidi="ar-SY"/>
        </w:rPr>
        <w:tab/>
        <w:t>أمراض الجهاز التنفسي</w:t>
      </w:r>
    </w:p>
    <w:p w:rsidR="00766883" w:rsidRPr="00766883" w:rsidRDefault="00A4296E" w:rsidP="003C54E3">
      <w:pPr>
        <w:pStyle w:val="SingleTxt"/>
        <w:rPr>
          <w:rFonts w:hint="cs"/>
          <w:rtl/>
          <w:lang w:val="en-ZW" w:bidi="ar-SY"/>
        </w:rPr>
      </w:pPr>
      <w:r>
        <w:rPr>
          <w:rFonts w:hint="cs"/>
          <w:rtl/>
          <w:lang w:val="en-ZW" w:bidi="ar-SY"/>
        </w:rPr>
        <w:tab/>
      </w:r>
      <w:r w:rsidR="00766883" w:rsidRPr="00766883">
        <w:rPr>
          <w:rFonts w:hint="cs"/>
          <w:rtl/>
          <w:lang w:val="en-ZW" w:bidi="ar-SY"/>
        </w:rPr>
        <w:t xml:space="preserve">تُحدث أمراض الجهاز التنفسي 68 حالة إصابة لكل </w:t>
      </w:r>
      <w:r w:rsidR="003C54E3">
        <w:rPr>
          <w:rFonts w:hint="cs"/>
          <w:rtl/>
          <w:lang w:val="en-ZW" w:bidi="ar-SY"/>
        </w:rPr>
        <w:t>000 100</w:t>
      </w:r>
      <w:r w:rsidR="00766883" w:rsidRPr="00766883">
        <w:rPr>
          <w:rFonts w:hint="cs"/>
          <w:rtl/>
          <w:lang w:val="en-ZW" w:bidi="ar-SY"/>
        </w:rPr>
        <w:t xml:space="preserve"> من السكان في الجزر المالطية.</w:t>
      </w:r>
      <w:r w:rsidR="00766883" w:rsidRPr="00A4296E">
        <w:rPr>
          <w:rFonts w:hint="cs"/>
          <w:vertAlign w:val="superscript"/>
          <w:rtl/>
          <w:lang w:val="en-ZW" w:bidi="ar-SY"/>
        </w:rPr>
        <w:t>(64)</w:t>
      </w:r>
    </w:p>
    <w:p w:rsidR="00A4296E" w:rsidRPr="00A4296E" w:rsidRDefault="00A4296E" w:rsidP="00A4296E">
      <w:pPr>
        <w:pStyle w:val="SingleTxt"/>
        <w:spacing w:after="0" w:line="120" w:lineRule="exact"/>
        <w:rPr>
          <w:rFonts w:hint="cs"/>
          <w:b/>
          <w:bCs/>
          <w:sz w:val="10"/>
          <w:rtl/>
          <w:lang w:val="en-ZW" w:bidi="ar-SY"/>
        </w:rPr>
      </w:pPr>
    </w:p>
    <w:p w:rsidR="00766883" w:rsidRPr="00766883" w:rsidRDefault="00A4296E" w:rsidP="00A4296E">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val="en-ZW" w:bidi="ar-SY"/>
        </w:rPr>
      </w:pPr>
      <w:r>
        <w:rPr>
          <w:rFonts w:hint="cs"/>
          <w:rtl/>
          <w:lang w:val="en-ZW" w:bidi="ar-SY"/>
        </w:rPr>
        <w:tab/>
      </w:r>
      <w:r w:rsidR="00EC171E">
        <w:rPr>
          <w:rFonts w:hint="cs"/>
          <w:rtl/>
          <w:lang w:val="en-ZW" w:bidi="ar-SY"/>
        </w:rPr>
        <w:t>12-8</w:t>
      </w:r>
      <w:r>
        <w:rPr>
          <w:rFonts w:hint="cs"/>
          <w:rtl/>
          <w:lang w:val="en-ZW" w:bidi="ar-SY"/>
        </w:rPr>
        <w:tab/>
      </w:r>
      <w:r w:rsidR="00766883" w:rsidRPr="00766883">
        <w:rPr>
          <w:rFonts w:hint="cs"/>
          <w:rtl/>
          <w:lang w:val="en-ZW" w:bidi="ar-SY"/>
        </w:rPr>
        <w:t>مرض السكر</w:t>
      </w:r>
    </w:p>
    <w:p w:rsidR="00766883" w:rsidRPr="00766883" w:rsidRDefault="00A4296E" w:rsidP="00766883">
      <w:pPr>
        <w:pStyle w:val="SingleTxt"/>
        <w:rPr>
          <w:rFonts w:hint="cs"/>
          <w:rtl/>
          <w:lang w:val="en-ZW" w:bidi="ar-SY"/>
        </w:rPr>
      </w:pPr>
      <w:r>
        <w:rPr>
          <w:rFonts w:hint="cs"/>
          <w:rtl/>
          <w:lang w:val="en-ZW" w:bidi="ar-SY"/>
        </w:rPr>
        <w:tab/>
      </w:r>
      <w:r w:rsidR="00766883" w:rsidRPr="00766883">
        <w:rPr>
          <w:rFonts w:hint="cs"/>
          <w:rtl/>
          <w:lang w:val="en-ZW" w:bidi="ar-SY"/>
        </w:rPr>
        <w:t>مرض السكر شائع في جزر البحر الأبيض المتوسط، ومالطة ليست بمأمن من ذلك النمط. إن 10</w:t>
      </w:r>
      <w:r w:rsidR="00C32FE3">
        <w:rPr>
          <w:rFonts w:hint="cs"/>
          <w:rtl/>
          <w:lang w:val="en-ZW" w:bidi="ar-SY"/>
        </w:rPr>
        <w:t xml:space="preserve"> </w:t>
      </w:r>
      <w:r w:rsidR="00DB7A52">
        <w:rPr>
          <w:rFonts w:hint="cs"/>
          <w:rtl/>
          <w:lang w:val="en-ZW" w:bidi="ar-SY"/>
        </w:rPr>
        <w:t>في المائة</w:t>
      </w:r>
      <w:r w:rsidR="00C32FE3">
        <w:rPr>
          <w:rFonts w:hint="cs"/>
          <w:rtl/>
          <w:lang w:val="en-ZW" w:bidi="ar-SY"/>
        </w:rPr>
        <w:t xml:space="preserve"> </w:t>
      </w:r>
      <w:r w:rsidR="00766883" w:rsidRPr="00766883">
        <w:rPr>
          <w:rFonts w:hint="cs"/>
          <w:rtl/>
          <w:lang w:val="en-ZW" w:bidi="ar-SY"/>
        </w:rPr>
        <w:t>من السكان البالغين الذين تجاوزوا سن ال 35 سنة مصابون بمرض السكر، بينما كان لدى 13</w:t>
      </w:r>
      <w:r w:rsidR="00C32FE3">
        <w:rPr>
          <w:rFonts w:hint="cs"/>
          <w:rtl/>
          <w:lang w:val="en-ZW" w:bidi="ar-SY"/>
        </w:rPr>
        <w:t xml:space="preserve"> </w:t>
      </w:r>
      <w:r w:rsidR="00DB7A52">
        <w:rPr>
          <w:rFonts w:hint="cs"/>
          <w:rtl/>
          <w:lang w:val="en-ZW" w:bidi="ar-SY"/>
        </w:rPr>
        <w:t>في المائة</w:t>
      </w:r>
      <w:r w:rsidR="00C32FE3">
        <w:rPr>
          <w:rFonts w:hint="cs"/>
          <w:rtl/>
          <w:lang w:val="en-ZW" w:bidi="ar-SY"/>
        </w:rPr>
        <w:t xml:space="preserve"> </w:t>
      </w:r>
      <w:r w:rsidR="00766883" w:rsidRPr="00766883">
        <w:rPr>
          <w:rFonts w:hint="cs"/>
          <w:rtl/>
          <w:lang w:val="en-ZW" w:bidi="ar-SY"/>
        </w:rPr>
        <w:t>آخرين اضطراب في عملية تحويل الجلوكوز</w:t>
      </w:r>
      <w:r w:rsidR="006C5268">
        <w:rPr>
          <w:rFonts w:hint="cs"/>
          <w:vertAlign w:val="superscript"/>
          <w:rtl/>
          <w:lang w:val="en-ZW" w:bidi="ar-SY"/>
        </w:rPr>
        <w:t>(65)</w:t>
      </w:r>
      <w:r w:rsidR="006C5268">
        <w:rPr>
          <w:rFonts w:hint="cs"/>
          <w:rtl/>
          <w:lang w:val="en-ZW" w:bidi="ar-SY"/>
        </w:rPr>
        <w:t>.</w:t>
      </w:r>
    </w:p>
    <w:p w:rsidR="00A4296E" w:rsidRPr="00A4296E" w:rsidRDefault="00A4296E" w:rsidP="00A4296E">
      <w:pPr>
        <w:pStyle w:val="SingleTxt"/>
        <w:spacing w:after="0" w:line="120" w:lineRule="exact"/>
        <w:rPr>
          <w:rFonts w:hint="cs"/>
          <w:sz w:val="10"/>
          <w:rtl/>
          <w:lang w:val="en-ZW" w:bidi="ar-SY"/>
        </w:rPr>
      </w:pPr>
    </w:p>
    <w:p w:rsidR="00766883" w:rsidRPr="00766883" w:rsidRDefault="00A4296E" w:rsidP="00A4296E">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val="en-ZW" w:bidi="ar-SY"/>
        </w:rPr>
      </w:pPr>
      <w:r>
        <w:rPr>
          <w:rFonts w:hint="cs"/>
          <w:rtl/>
          <w:lang w:val="en-ZW" w:bidi="ar-SY"/>
        </w:rPr>
        <w:tab/>
      </w:r>
      <w:r w:rsidR="00EC171E">
        <w:rPr>
          <w:rFonts w:hint="cs"/>
          <w:rtl/>
          <w:lang w:val="en-ZW" w:bidi="ar-SY"/>
        </w:rPr>
        <w:t>12-9</w:t>
      </w:r>
      <w:r>
        <w:rPr>
          <w:rFonts w:hint="cs"/>
          <w:rtl/>
          <w:lang w:val="en-ZW" w:bidi="ar-SY"/>
        </w:rPr>
        <w:tab/>
      </w:r>
      <w:r w:rsidR="00766883" w:rsidRPr="00766883">
        <w:rPr>
          <w:rFonts w:hint="cs"/>
          <w:rtl/>
          <w:lang w:val="en-ZW" w:bidi="ar-SY"/>
        </w:rPr>
        <w:t>استهلاك الكحوليات</w:t>
      </w:r>
    </w:p>
    <w:p w:rsidR="00766883" w:rsidRPr="00766883" w:rsidRDefault="00A4296E" w:rsidP="0071746D">
      <w:pPr>
        <w:pStyle w:val="SingleTxt"/>
        <w:rPr>
          <w:rFonts w:hint="cs"/>
          <w:rtl/>
          <w:lang w:val="en-ZW" w:bidi="ar-SY"/>
        </w:rPr>
      </w:pPr>
      <w:r>
        <w:rPr>
          <w:rFonts w:hint="cs"/>
          <w:rtl/>
          <w:lang w:val="en-ZW" w:bidi="ar-SY"/>
        </w:rPr>
        <w:tab/>
      </w:r>
      <w:r w:rsidR="00766883" w:rsidRPr="00766883">
        <w:rPr>
          <w:rFonts w:hint="cs"/>
          <w:rtl/>
          <w:lang w:val="en-ZW" w:bidi="ar-SY"/>
        </w:rPr>
        <w:t xml:space="preserve">يتزايد استهلاك الكحوليات بين البنات والأولاد. من دراسة أجرتها مؤسسة </w:t>
      </w:r>
      <w:r w:rsidR="0071746D">
        <w:rPr>
          <w:rFonts w:hint="eastAsia"/>
          <w:rtl/>
          <w:lang w:val="en-ZW" w:bidi="ar-SY"/>
        </w:rPr>
        <w:t>”</w:t>
      </w:r>
      <w:r w:rsidR="00766883" w:rsidRPr="00766883">
        <w:rPr>
          <w:rFonts w:hint="cs"/>
          <w:rtl/>
          <w:lang w:val="en-ZW" w:bidi="ar-SY"/>
        </w:rPr>
        <w:t>تعزيز الصحة</w:t>
      </w:r>
      <w:r w:rsidR="0071746D">
        <w:rPr>
          <w:rFonts w:hint="eastAsia"/>
          <w:rtl/>
          <w:lang w:val="en-ZW" w:bidi="ar-SY"/>
        </w:rPr>
        <w:t>“</w:t>
      </w:r>
      <w:r w:rsidR="00766883" w:rsidRPr="00766883">
        <w:rPr>
          <w:rFonts w:hint="cs"/>
          <w:rtl/>
          <w:lang w:val="en-ZW" w:bidi="ar-SY"/>
        </w:rPr>
        <w:t xml:space="preserve">، </w:t>
      </w:r>
      <w:r w:rsidR="0071746D">
        <w:rPr>
          <w:rFonts w:hint="eastAsia"/>
          <w:rtl/>
          <w:lang w:val="en-ZW" w:bidi="ar-SY"/>
        </w:rPr>
        <w:t>”</w:t>
      </w:r>
      <w:r w:rsidR="00766883" w:rsidRPr="00766883">
        <w:rPr>
          <w:rFonts w:hint="cs"/>
          <w:rtl/>
          <w:lang w:val="en-ZW" w:bidi="ar-SY"/>
        </w:rPr>
        <w:t>دراسة سلوك الأطفال في سن ا</w:t>
      </w:r>
      <w:r w:rsidR="0071746D">
        <w:rPr>
          <w:rFonts w:hint="cs"/>
          <w:rtl/>
          <w:lang w:val="en-ZW" w:bidi="ar-SY"/>
        </w:rPr>
        <w:t>لمدرسة المتعلق بالصحة لعام 2006</w:t>
      </w:r>
      <w:r w:rsidR="0071746D">
        <w:rPr>
          <w:rFonts w:hint="eastAsia"/>
          <w:rtl/>
          <w:lang w:val="en-ZW" w:bidi="ar-SY"/>
        </w:rPr>
        <w:t>“</w:t>
      </w:r>
      <w:r w:rsidR="00766883" w:rsidRPr="00766883">
        <w:rPr>
          <w:rFonts w:hint="cs"/>
          <w:rtl/>
          <w:lang w:val="en-ZW" w:bidi="ar-SY"/>
        </w:rPr>
        <w:t xml:space="preserve"> اتضح حدوث زيادة كبيرة في عدد الأطفال الذين تبلغ أعمارهم 11 و 13 و 15 سنة الذين يطلقون العنان لأنفسهم في تناول الكحول، بالمقارنة بدراسة مماثلة في 2002. وقبل إجراء الدراسة الاستقصائية بشهر كان مجموع 21.5</w:t>
      </w:r>
      <w:r w:rsidR="00C32FE3">
        <w:rPr>
          <w:rFonts w:hint="cs"/>
          <w:rtl/>
          <w:lang w:val="en-ZW" w:bidi="ar-SY"/>
        </w:rPr>
        <w:t xml:space="preserve"> </w:t>
      </w:r>
      <w:r w:rsidR="00DB7A52">
        <w:rPr>
          <w:rFonts w:hint="cs"/>
          <w:rtl/>
          <w:lang w:val="en-ZW" w:bidi="ar-SY"/>
        </w:rPr>
        <w:t>في المائة</w:t>
      </w:r>
      <w:r w:rsidR="00C32FE3">
        <w:rPr>
          <w:rFonts w:hint="cs"/>
          <w:rtl/>
          <w:lang w:val="en-ZW" w:bidi="ar-SY"/>
        </w:rPr>
        <w:t xml:space="preserve"> </w:t>
      </w:r>
      <w:r w:rsidR="00766883" w:rsidRPr="00766883">
        <w:rPr>
          <w:rFonts w:hint="cs"/>
          <w:rtl/>
          <w:lang w:val="en-ZW" w:bidi="ar-SY"/>
        </w:rPr>
        <w:t>و 15.3</w:t>
      </w:r>
      <w:r w:rsidR="00C32FE3">
        <w:rPr>
          <w:rFonts w:hint="cs"/>
          <w:rtl/>
          <w:lang w:val="en-ZW" w:bidi="ar-SY"/>
        </w:rPr>
        <w:t xml:space="preserve"> </w:t>
      </w:r>
      <w:r w:rsidR="00DB7A52">
        <w:rPr>
          <w:rFonts w:hint="cs"/>
          <w:rtl/>
          <w:lang w:val="en-ZW" w:bidi="ar-SY"/>
        </w:rPr>
        <w:t>في المائة</w:t>
      </w:r>
      <w:r w:rsidR="00C32FE3">
        <w:rPr>
          <w:rFonts w:hint="cs"/>
          <w:rtl/>
          <w:lang w:val="en-ZW" w:bidi="ar-SY"/>
        </w:rPr>
        <w:t xml:space="preserve"> </w:t>
      </w:r>
      <w:r w:rsidR="00766883" w:rsidRPr="00766883">
        <w:rPr>
          <w:rFonts w:hint="cs"/>
          <w:rtl/>
          <w:lang w:val="en-ZW" w:bidi="ar-SY"/>
        </w:rPr>
        <w:t>من الفتيان والفتيات في سن 13 سنة على التوالي في حالة السكْر. وبينما كا</w:t>
      </w:r>
      <w:r w:rsidR="0071746D">
        <w:rPr>
          <w:rFonts w:hint="cs"/>
          <w:rtl/>
          <w:lang w:val="en-ZW" w:bidi="ar-SY"/>
        </w:rPr>
        <w:t>نت النسبة المئوية للأطفال في سن</w:t>
      </w:r>
      <w:r w:rsidR="0071746D">
        <w:rPr>
          <w:rFonts w:hint="eastAsia"/>
          <w:rtl/>
          <w:lang w:val="en-ZW" w:bidi="ar-SY"/>
        </w:rPr>
        <w:t> </w:t>
      </w:r>
      <w:r w:rsidR="00766883" w:rsidRPr="00766883">
        <w:rPr>
          <w:rFonts w:hint="cs"/>
          <w:rtl/>
          <w:lang w:val="en-ZW" w:bidi="ar-SY"/>
        </w:rPr>
        <w:t>11 سنة في حالة السكْر في الثلاثين يوما الأخيرة قبل الدراسة الاستقصائية غير متوفرة ارتفعت النسبة في 2006 إلى 9.6</w:t>
      </w:r>
      <w:r w:rsidR="00C32FE3">
        <w:rPr>
          <w:rFonts w:hint="cs"/>
          <w:rtl/>
          <w:lang w:val="en-ZW" w:bidi="ar-SY"/>
        </w:rPr>
        <w:t xml:space="preserve"> </w:t>
      </w:r>
      <w:r w:rsidR="00DB7A52">
        <w:rPr>
          <w:rFonts w:hint="cs"/>
          <w:rtl/>
          <w:lang w:val="en-ZW" w:bidi="ar-SY"/>
        </w:rPr>
        <w:t>في المائة</w:t>
      </w:r>
      <w:r w:rsidR="00C32FE3">
        <w:rPr>
          <w:rFonts w:hint="cs"/>
          <w:rtl/>
          <w:lang w:val="en-ZW" w:bidi="ar-SY"/>
        </w:rPr>
        <w:t xml:space="preserve"> </w:t>
      </w:r>
      <w:r w:rsidR="00766883" w:rsidRPr="00766883">
        <w:rPr>
          <w:rFonts w:hint="cs"/>
          <w:rtl/>
          <w:lang w:val="en-ZW" w:bidi="ar-SY"/>
        </w:rPr>
        <w:t>للفتيان و 4.9</w:t>
      </w:r>
      <w:r w:rsidR="00C32FE3">
        <w:rPr>
          <w:rFonts w:hint="cs"/>
          <w:rtl/>
          <w:lang w:val="en-ZW" w:bidi="ar-SY"/>
        </w:rPr>
        <w:t xml:space="preserve"> </w:t>
      </w:r>
      <w:r w:rsidR="00DB7A52">
        <w:rPr>
          <w:rFonts w:hint="cs"/>
          <w:rtl/>
          <w:lang w:val="en-ZW" w:bidi="ar-SY"/>
        </w:rPr>
        <w:t>في المائة</w:t>
      </w:r>
      <w:r w:rsidR="00C32FE3">
        <w:rPr>
          <w:rFonts w:hint="cs"/>
          <w:rtl/>
          <w:lang w:val="en-ZW" w:bidi="ar-SY"/>
        </w:rPr>
        <w:t xml:space="preserve"> </w:t>
      </w:r>
      <w:r w:rsidR="00766883" w:rsidRPr="00766883">
        <w:rPr>
          <w:rFonts w:hint="cs"/>
          <w:rtl/>
          <w:lang w:val="en-ZW" w:bidi="ar-SY"/>
        </w:rPr>
        <w:t>للفتيات.</w:t>
      </w:r>
    </w:p>
    <w:p w:rsidR="00766883" w:rsidRPr="00766883" w:rsidRDefault="00A4296E" w:rsidP="00766883">
      <w:pPr>
        <w:pStyle w:val="SingleTxt"/>
        <w:rPr>
          <w:rFonts w:hint="cs"/>
          <w:rtl/>
          <w:lang w:val="en-ZW" w:bidi="ar-SY"/>
        </w:rPr>
      </w:pPr>
      <w:r>
        <w:rPr>
          <w:rFonts w:hint="cs"/>
          <w:rtl/>
          <w:lang w:val="en-ZW" w:bidi="ar-SY"/>
        </w:rPr>
        <w:tab/>
      </w:r>
      <w:r w:rsidR="00766883" w:rsidRPr="00766883">
        <w:rPr>
          <w:rFonts w:hint="cs"/>
          <w:rtl/>
          <w:lang w:val="en-ZW" w:bidi="ar-SY"/>
        </w:rPr>
        <w:t>تشير الأبحاث إلى أن 29</w:t>
      </w:r>
      <w:r w:rsidR="00C32FE3">
        <w:rPr>
          <w:rFonts w:hint="cs"/>
          <w:rtl/>
          <w:lang w:val="en-ZW" w:bidi="ar-SY"/>
        </w:rPr>
        <w:t xml:space="preserve"> </w:t>
      </w:r>
      <w:r w:rsidR="00DB7A52">
        <w:rPr>
          <w:rFonts w:hint="cs"/>
          <w:rtl/>
          <w:lang w:val="en-ZW" w:bidi="ar-SY"/>
        </w:rPr>
        <w:t>في المائة</w:t>
      </w:r>
      <w:r w:rsidR="00C32FE3">
        <w:rPr>
          <w:rFonts w:hint="cs"/>
          <w:rtl/>
          <w:lang w:val="en-ZW" w:bidi="ar-SY"/>
        </w:rPr>
        <w:t xml:space="preserve"> </w:t>
      </w:r>
      <w:r w:rsidR="00766883" w:rsidRPr="00766883">
        <w:rPr>
          <w:rFonts w:hint="cs"/>
          <w:rtl/>
          <w:lang w:val="en-ZW" w:bidi="ar-SY"/>
        </w:rPr>
        <w:t>من الفتيان و 15.2</w:t>
      </w:r>
      <w:r w:rsidR="00C32FE3">
        <w:rPr>
          <w:rFonts w:hint="cs"/>
          <w:rtl/>
          <w:lang w:val="en-ZW" w:bidi="ar-SY"/>
        </w:rPr>
        <w:t xml:space="preserve"> </w:t>
      </w:r>
      <w:r w:rsidR="00DB7A52">
        <w:rPr>
          <w:rFonts w:hint="cs"/>
          <w:rtl/>
          <w:lang w:val="en-ZW" w:bidi="ar-SY"/>
        </w:rPr>
        <w:t>في المائة</w:t>
      </w:r>
      <w:r w:rsidR="00C32FE3">
        <w:rPr>
          <w:rFonts w:hint="cs"/>
          <w:rtl/>
          <w:lang w:val="en-ZW" w:bidi="ar-SY"/>
        </w:rPr>
        <w:t xml:space="preserve"> </w:t>
      </w:r>
      <w:r w:rsidR="00766883" w:rsidRPr="00766883">
        <w:rPr>
          <w:rFonts w:hint="cs"/>
          <w:rtl/>
          <w:lang w:val="en-ZW" w:bidi="ar-SY"/>
        </w:rPr>
        <w:t>من الفتيات الذين بلغوا سن ال</w:t>
      </w:r>
      <w:r w:rsidR="0071746D">
        <w:rPr>
          <w:rFonts w:hint="cs"/>
          <w:rtl/>
          <w:lang w:val="en-ZW" w:bidi="ar-SY"/>
        </w:rPr>
        <w:t>ـ</w:t>
      </w:r>
      <w:r w:rsidR="00766883" w:rsidRPr="00766883">
        <w:rPr>
          <w:rFonts w:hint="cs"/>
          <w:rtl/>
          <w:lang w:val="en-ZW" w:bidi="ar-SY"/>
        </w:rPr>
        <w:t xml:space="preserve"> 15 سنة كانوا في حالة السُّكْر في الشهر محل الدراسة. تبين هذه الدراسة الاستقصائية معدلا عاليا إلى حد يبعث على القلق من استهلاك المواد الكحولية. وتلتزم الحكومة بأن ترى أن المشكلة المتدهورة التي تعاني منها الفتيات والفتيان على حد سواء في إجراء التجارب وفي ما يتجاوز استهلاك الكحول لا تتصدى لها الحملات التعليمية فقط. يجب على المشرعين أن يبذلوا جهودا متضافرة وينبغي أن ترى هيئاتٌ إنفاذَ القانون.</w:t>
      </w:r>
    </w:p>
    <w:p w:rsidR="00766883" w:rsidRPr="00766883" w:rsidRDefault="00A4296E" w:rsidP="0071746D">
      <w:pPr>
        <w:pStyle w:val="SingleTxt"/>
        <w:rPr>
          <w:rFonts w:hint="cs"/>
          <w:rtl/>
          <w:lang w:val="en-ZW" w:bidi="ar-SY"/>
        </w:rPr>
      </w:pPr>
      <w:r>
        <w:rPr>
          <w:rFonts w:hint="cs"/>
          <w:rtl/>
          <w:lang w:val="en-ZW" w:bidi="ar-SY"/>
        </w:rPr>
        <w:tab/>
      </w:r>
      <w:r w:rsidR="00766883" w:rsidRPr="00766883">
        <w:rPr>
          <w:rFonts w:hint="cs"/>
          <w:rtl/>
          <w:lang w:val="en-ZW" w:bidi="ar-SY"/>
        </w:rPr>
        <w:t>لقد سُنّ قانون جديد يجعل من غير المشروع أن يستهلك أي شخص دون سن</w:t>
      </w:r>
      <w:r w:rsidR="0071746D">
        <w:rPr>
          <w:rtl/>
          <w:lang w:val="en-ZW" w:bidi="ar-SY"/>
        </w:rPr>
        <w:br/>
      </w:r>
      <w:r w:rsidR="00766883" w:rsidRPr="00766883">
        <w:rPr>
          <w:rFonts w:hint="cs"/>
          <w:rtl/>
          <w:lang w:val="en-ZW" w:bidi="ar-SY"/>
        </w:rPr>
        <w:t>ال</w:t>
      </w:r>
      <w:r w:rsidR="0071746D">
        <w:rPr>
          <w:rFonts w:hint="cs"/>
          <w:rtl/>
          <w:lang w:val="en-ZW" w:bidi="ar-SY"/>
        </w:rPr>
        <w:t>ـ</w:t>
      </w:r>
      <w:r w:rsidR="00766883" w:rsidRPr="00766883">
        <w:rPr>
          <w:rFonts w:hint="cs"/>
          <w:rtl/>
          <w:lang w:val="en-ZW" w:bidi="ar-SY"/>
        </w:rPr>
        <w:t xml:space="preserve"> 16 سنة الكحول أو أن تقدم له أو أن يمتلكها. والحالة كما هي قائمة الآن هي أن من غير المشروع بيع المواد الكحولية لأشخاص دون سن ال</w:t>
      </w:r>
      <w:r w:rsidR="0071746D">
        <w:rPr>
          <w:rFonts w:hint="cs"/>
          <w:rtl/>
          <w:lang w:val="en-ZW" w:bidi="ar-SY"/>
        </w:rPr>
        <w:t>ـ</w:t>
      </w:r>
      <w:r w:rsidR="00766883" w:rsidRPr="00766883">
        <w:rPr>
          <w:rFonts w:hint="cs"/>
          <w:rtl/>
          <w:lang w:val="en-ZW" w:bidi="ar-SY"/>
        </w:rPr>
        <w:t xml:space="preserve"> 16 سنة، ولكن ليس من غير المشروع أن يشرب شخص دون تلك السن المواد الكحولية. يسعى هذا القانون إلى القضاء على عقلية الشره المرضي التي تسود بين المراهقين، بينما توضع المسؤولية على كاهل جميع أصحاب المصلحة المعنيين، ومنهم جميع الذين يبيعون الكحول، والوالدون والأشخاص الآخرون الذين يعطون الكحول للاشخاص دون السن القانونية وأفراد دون سن السادسة عشرة.</w:t>
      </w:r>
    </w:p>
    <w:p w:rsidR="00766883" w:rsidRPr="00766883" w:rsidRDefault="003913BF" w:rsidP="00766883">
      <w:pPr>
        <w:pStyle w:val="SingleTxt"/>
        <w:rPr>
          <w:rFonts w:hint="cs"/>
          <w:rtl/>
          <w:lang w:val="en-ZW" w:bidi="ar-SY"/>
        </w:rPr>
      </w:pPr>
      <w:r>
        <w:rPr>
          <w:rFonts w:hint="cs"/>
          <w:rtl/>
          <w:lang w:val="en-ZW" w:bidi="ar-SY"/>
        </w:rPr>
        <w:tab/>
      </w:r>
      <w:r w:rsidR="00766883" w:rsidRPr="00766883">
        <w:rPr>
          <w:rFonts w:hint="cs"/>
          <w:rtl/>
          <w:lang w:val="en-ZW" w:bidi="ar-SY"/>
        </w:rPr>
        <w:t>في 2006 أنشأت الحكومة فريقا للتنسيق دائما مشتركا بين الوزارات بهدف رعاية الحملات المعنية بشرب الأطفال دون السن القانونية للكحول. وعلاوة على ذلك، تضع حاليا اللجنة الوطنية المعنية بمكافحة إساءة استخدام العقاقير والكحوليات والمواد المخدرة الأخرى، وأيضا تحت رعاية وزارة الأسرة والضمان الاجتماعي، اللمسات الأخيرة على السياسة الوطنية المتعلقة بالكحوليات التي ستستمر أيضا في تناول شرب الكحوليات دون السن القانونية، من بين أمور أخرى ذات صلة.</w:t>
      </w:r>
    </w:p>
    <w:p w:rsidR="003913BF" w:rsidRPr="003913BF" w:rsidRDefault="003913BF" w:rsidP="003913BF">
      <w:pPr>
        <w:pStyle w:val="H23"/>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jc w:val="lowKashida"/>
        <w:rPr>
          <w:rFonts w:hint="cs"/>
          <w:sz w:val="10"/>
          <w:rtl/>
          <w:lang w:val="en-ZW" w:bidi="ar-SY"/>
        </w:rPr>
      </w:pPr>
    </w:p>
    <w:p w:rsidR="00766883" w:rsidRPr="00766883" w:rsidRDefault="003913BF" w:rsidP="003913BF">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val="en-ZW" w:bidi="ar-SY"/>
        </w:rPr>
      </w:pPr>
      <w:r>
        <w:rPr>
          <w:rFonts w:hint="cs"/>
          <w:rtl/>
          <w:lang w:val="en-ZW" w:bidi="ar-SY"/>
        </w:rPr>
        <w:tab/>
        <w:t>12-10</w:t>
      </w:r>
      <w:r w:rsidR="00766883" w:rsidRPr="00766883">
        <w:rPr>
          <w:rFonts w:hint="cs"/>
          <w:rtl/>
          <w:lang w:val="en-ZW" w:bidi="ar-SY"/>
        </w:rPr>
        <w:tab/>
        <w:t>السمنة</w:t>
      </w:r>
    </w:p>
    <w:p w:rsidR="00766883" w:rsidRPr="00766883" w:rsidRDefault="003913BF" w:rsidP="003913BF">
      <w:pPr>
        <w:pStyle w:val="SingleTxt"/>
        <w:rPr>
          <w:rFonts w:hint="cs"/>
          <w:rtl/>
          <w:lang w:val="en-ZW" w:bidi="ar-SY"/>
        </w:rPr>
      </w:pPr>
      <w:r>
        <w:rPr>
          <w:rFonts w:hint="cs"/>
          <w:rtl/>
          <w:lang w:val="en-ZW" w:bidi="ar-SY"/>
        </w:rPr>
        <w:tab/>
      </w:r>
      <w:r w:rsidR="00766883" w:rsidRPr="00766883">
        <w:rPr>
          <w:rFonts w:hint="cs"/>
          <w:rtl/>
          <w:lang w:val="en-ZW" w:bidi="ar-SY"/>
        </w:rPr>
        <w:t>السمنة ظاهرة مروعة تصيب الجزر المالطية. تبين الإحصاءات التي جمعتها في سنة 2002 منظمة الصحة العالمية عن الأطفال الذين يبلغون سن ال</w:t>
      </w:r>
      <w:r>
        <w:rPr>
          <w:rFonts w:hint="cs"/>
          <w:rtl/>
          <w:lang w:val="en-ZW" w:bidi="ar-SY"/>
        </w:rPr>
        <w:t>ـ</w:t>
      </w:r>
      <w:r w:rsidR="00766883" w:rsidRPr="00766883">
        <w:rPr>
          <w:rFonts w:hint="cs"/>
          <w:rtl/>
          <w:lang w:val="en-ZW" w:bidi="ar-SY"/>
        </w:rPr>
        <w:t xml:space="preserve"> 11 و 13 و 15 سنة أن مالطة تتصدر قائمة الأطفال الذين يعانون من السمنة بنسبة تبلغ 7.9</w:t>
      </w:r>
      <w:r w:rsidR="00C32FE3">
        <w:rPr>
          <w:rFonts w:hint="cs"/>
          <w:rtl/>
          <w:lang w:val="en-ZW" w:bidi="ar-SY"/>
        </w:rPr>
        <w:t xml:space="preserve"> </w:t>
      </w:r>
      <w:r w:rsidR="00DB7A52">
        <w:rPr>
          <w:rFonts w:hint="cs"/>
          <w:rtl/>
          <w:lang w:val="en-ZW" w:bidi="ar-SY"/>
        </w:rPr>
        <w:t xml:space="preserve">في المائة </w:t>
      </w:r>
      <w:r>
        <w:rPr>
          <w:rFonts w:hint="cs"/>
          <w:vertAlign w:val="superscript"/>
          <w:rtl/>
          <w:lang w:val="en-ZW" w:bidi="ar-SY"/>
        </w:rPr>
        <w:t>(66)</w:t>
      </w:r>
      <w:r w:rsidR="00766883" w:rsidRPr="00766883">
        <w:rPr>
          <w:rFonts w:hint="cs"/>
          <w:rtl/>
          <w:lang w:val="en-ZW" w:bidi="ar-SY"/>
        </w:rPr>
        <w:t>. وبعد سن الخامسة، يعاني من السمنة 13</w:t>
      </w:r>
      <w:r w:rsidR="00C32FE3">
        <w:rPr>
          <w:rFonts w:hint="cs"/>
          <w:rtl/>
          <w:lang w:val="en-ZW" w:bidi="ar-SY"/>
        </w:rPr>
        <w:t xml:space="preserve"> </w:t>
      </w:r>
      <w:r w:rsidR="00DB7A52">
        <w:rPr>
          <w:rFonts w:hint="cs"/>
          <w:rtl/>
          <w:lang w:val="en-ZW" w:bidi="ar-SY"/>
        </w:rPr>
        <w:t>في المائة</w:t>
      </w:r>
      <w:r w:rsidR="00C32FE3">
        <w:rPr>
          <w:rFonts w:hint="cs"/>
          <w:rtl/>
          <w:lang w:val="en-ZW" w:bidi="ar-SY"/>
        </w:rPr>
        <w:t xml:space="preserve"> </w:t>
      </w:r>
      <w:r w:rsidR="00766883" w:rsidRPr="00766883">
        <w:rPr>
          <w:rFonts w:hint="cs"/>
          <w:rtl/>
          <w:lang w:val="en-ZW" w:bidi="ar-SY"/>
        </w:rPr>
        <w:t>من الفتيان و 11</w:t>
      </w:r>
      <w:r w:rsidR="00C32FE3">
        <w:rPr>
          <w:rFonts w:hint="cs"/>
          <w:rtl/>
          <w:lang w:val="en-ZW" w:bidi="ar-SY"/>
        </w:rPr>
        <w:t xml:space="preserve"> </w:t>
      </w:r>
      <w:r w:rsidR="00DB7A52">
        <w:rPr>
          <w:rFonts w:hint="cs"/>
          <w:rtl/>
          <w:lang w:val="en-ZW" w:bidi="ar-SY"/>
        </w:rPr>
        <w:t>في المائة</w:t>
      </w:r>
      <w:r w:rsidR="00C32FE3">
        <w:rPr>
          <w:rFonts w:hint="cs"/>
          <w:rtl/>
          <w:lang w:val="en-ZW" w:bidi="ar-SY"/>
        </w:rPr>
        <w:t xml:space="preserve"> </w:t>
      </w:r>
      <w:r w:rsidR="00766883" w:rsidRPr="00766883">
        <w:rPr>
          <w:rFonts w:hint="cs"/>
          <w:rtl/>
          <w:lang w:val="en-ZW" w:bidi="ar-SY"/>
        </w:rPr>
        <w:t>من الفتيات. وفي سن العاشرة ترتفع الأرقام إلى 19</w:t>
      </w:r>
      <w:r w:rsidR="00C32FE3">
        <w:rPr>
          <w:rFonts w:hint="cs"/>
          <w:rtl/>
          <w:lang w:val="en-ZW" w:bidi="ar-SY"/>
        </w:rPr>
        <w:t xml:space="preserve"> </w:t>
      </w:r>
      <w:r w:rsidR="00DB7A52">
        <w:rPr>
          <w:rFonts w:hint="cs"/>
          <w:rtl/>
          <w:lang w:val="en-ZW" w:bidi="ar-SY"/>
        </w:rPr>
        <w:t>في المائة</w:t>
      </w:r>
      <w:r w:rsidR="00C32FE3">
        <w:rPr>
          <w:rFonts w:hint="cs"/>
          <w:rtl/>
          <w:lang w:val="en-ZW" w:bidi="ar-SY"/>
        </w:rPr>
        <w:t xml:space="preserve"> </w:t>
      </w:r>
      <w:r w:rsidR="00766883" w:rsidRPr="00766883">
        <w:rPr>
          <w:rFonts w:hint="cs"/>
          <w:rtl/>
          <w:lang w:val="en-ZW" w:bidi="ar-SY"/>
        </w:rPr>
        <w:t>و 24</w:t>
      </w:r>
      <w:r w:rsidR="00C32FE3">
        <w:rPr>
          <w:rFonts w:hint="cs"/>
          <w:rtl/>
          <w:lang w:val="en-ZW" w:bidi="ar-SY"/>
        </w:rPr>
        <w:t xml:space="preserve"> </w:t>
      </w:r>
      <w:r w:rsidR="00DB7A52">
        <w:rPr>
          <w:rFonts w:hint="cs"/>
          <w:rtl/>
          <w:lang w:val="en-ZW" w:bidi="ar-SY"/>
        </w:rPr>
        <w:t>في المائة</w:t>
      </w:r>
      <w:r w:rsidR="00C32FE3">
        <w:rPr>
          <w:rFonts w:hint="cs"/>
          <w:rtl/>
          <w:lang w:val="en-ZW" w:bidi="ar-SY"/>
        </w:rPr>
        <w:t xml:space="preserve"> </w:t>
      </w:r>
      <w:r w:rsidR="00766883" w:rsidRPr="00766883">
        <w:rPr>
          <w:rFonts w:hint="cs"/>
          <w:rtl/>
          <w:lang w:val="en-ZW" w:bidi="ar-SY"/>
        </w:rPr>
        <w:t>على التوالي</w:t>
      </w:r>
      <w:r>
        <w:rPr>
          <w:rFonts w:hint="cs"/>
          <w:vertAlign w:val="superscript"/>
          <w:rtl/>
          <w:lang w:val="en-ZW" w:bidi="ar-SY"/>
        </w:rPr>
        <w:t>(67)</w:t>
      </w:r>
      <w:r w:rsidR="00766883" w:rsidRPr="00766883">
        <w:rPr>
          <w:rFonts w:hint="cs"/>
          <w:rtl/>
          <w:lang w:val="en-ZW" w:bidi="ar-SY"/>
        </w:rPr>
        <w:t>. وبالمثل سُجِّل في مالطة أكبر شيوع للزيادة في الوزن بين الشباب بنسبة 25.4</w:t>
      </w:r>
      <w:r w:rsidR="00C32FE3">
        <w:rPr>
          <w:rFonts w:hint="cs"/>
          <w:rtl/>
          <w:lang w:val="en-ZW" w:bidi="ar-SY"/>
        </w:rPr>
        <w:t xml:space="preserve"> </w:t>
      </w:r>
      <w:r w:rsidR="00DB7A52">
        <w:rPr>
          <w:rFonts w:hint="cs"/>
          <w:rtl/>
          <w:lang w:val="en-ZW" w:bidi="ar-SY"/>
        </w:rPr>
        <w:t>في المائة</w:t>
      </w:r>
      <w:r w:rsidR="00C32FE3">
        <w:rPr>
          <w:rFonts w:hint="cs"/>
          <w:rtl/>
          <w:lang w:val="en-ZW" w:bidi="ar-SY"/>
        </w:rPr>
        <w:t xml:space="preserve"> </w:t>
      </w:r>
      <w:r w:rsidR="00766883" w:rsidRPr="00766883">
        <w:rPr>
          <w:rFonts w:hint="cs"/>
          <w:rtl/>
          <w:lang w:val="en-ZW" w:bidi="ar-SY"/>
        </w:rPr>
        <w:t>من الشباب يدرجون في هذه الفئة</w:t>
      </w:r>
      <w:r>
        <w:rPr>
          <w:rFonts w:hint="cs"/>
          <w:vertAlign w:val="superscript"/>
          <w:rtl/>
          <w:lang w:val="en-ZW" w:bidi="ar-SY"/>
        </w:rPr>
        <w:t>(68)</w:t>
      </w:r>
      <w:r>
        <w:rPr>
          <w:rFonts w:hint="cs"/>
          <w:rtl/>
          <w:lang w:val="en-ZW" w:bidi="ar-SY"/>
        </w:rPr>
        <w:t>.</w:t>
      </w:r>
    </w:p>
    <w:p w:rsidR="003913BF" w:rsidRPr="003913BF" w:rsidRDefault="003913BF" w:rsidP="003913BF">
      <w:pPr>
        <w:pStyle w:val="SingleTxt"/>
        <w:spacing w:after="0" w:line="120" w:lineRule="exact"/>
        <w:rPr>
          <w:rFonts w:hint="cs"/>
          <w:sz w:val="10"/>
          <w:rtl/>
          <w:lang w:val="en-ZW" w:bidi="ar-SY"/>
        </w:rPr>
      </w:pPr>
    </w:p>
    <w:p w:rsidR="00766883" w:rsidRPr="00766883" w:rsidRDefault="003913BF" w:rsidP="003913BF">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val="en-ZW" w:bidi="ar-SY"/>
        </w:rPr>
      </w:pPr>
      <w:r>
        <w:rPr>
          <w:rFonts w:hint="cs"/>
          <w:rtl/>
          <w:lang w:val="en-ZW" w:bidi="ar-SY"/>
        </w:rPr>
        <w:tab/>
        <w:t>12-11</w:t>
      </w:r>
      <w:r w:rsidR="00766883" w:rsidRPr="00766883">
        <w:rPr>
          <w:rFonts w:hint="cs"/>
          <w:rtl/>
          <w:lang w:val="en-ZW" w:bidi="ar-SY"/>
        </w:rPr>
        <w:tab/>
        <w:t>الاضطرابات التغذوية</w:t>
      </w:r>
    </w:p>
    <w:p w:rsidR="00766883" w:rsidRPr="00766883" w:rsidRDefault="003913BF" w:rsidP="0071746D">
      <w:pPr>
        <w:pStyle w:val="SingleTxt"/>
        <w:rPr>
          <w:rFonts w:hint="cs"/>
          <w:rtl/>
          <w:lang w:val="en-ZW" w:bidi="ar-SY"/>
        </w:rPr>
      </w:pPr>
      <w:r>
        <w:rPr>
          <w:rFonts w:hint="cs"/>
          <w:rtl/>
          <w:lang w:val="en-ZW" w:bidi="ar-SY"/>
        </w:rPr>
        <w:tab/>
      </w:r>
      <w:r w:rsidR="00766883" w:rsidRPr="00766883">
        <w:rPr>
          <w:rFonts w:hint="cs"/>
          <w:rtl/>
          <w:lang w:val="en-ZW" w:bidi="ar-SY"/>
        </w:rPr>
        <w:t xml:space="preserve">تكشف دراسات عن أن المراهقين ينتابهم القلق الشديد فيما يتعلق بصورة أجسامهم. تبين دراسة حول </w:t>
      </w:r>
      <w:r w:rsidR="0071746D">
        <w:rPr>
          <w:rFonts w:hint="eastAsia"/>
          <w:rtl/>
          <w:lang w:val="en-ZW" w:bidi="ar-SY"/>
        </w:rPr>
        <w:t>”</w:t>
      </w:r>
      <w:r w:rsidR="00766883" w:rsidRPr="00766883">
        <w:rPr>
          <w:rFonts w:hint="cs"/>
          <w:rtl/>
          <w:lang w:val="en-ZW" w:bidi="ar-SY"/>
        </w:rPr>
        <w:t xml:space="preserve">السلوك المتعلق بالصحة </w:t>
      </w:r>
      <w:r w:rsidR="0071746D">
        <w:rPr>
          <w:rFonts w:hint="cs"/>
          <w:rtl/>
          <w:lang w:val="en-ZW" w:bidi="ar-SY"/>
        </w:rPr>
        <w:t>للأطفال في سن الالتحاق بالمدرسة</w:t>
      </w:r>
      <w:r w:rsidR="0071746D">
        <w:rPr>
          <w:rFonts w:hint="eastAsia"/>
          <w:rtl/>
          <w:lang w:val="en-ZW" w:bidi="ar-SY"/>
        </w:rPr>
        <w:t>“</w:t>
      </w:r>
      <w:r w:rsidR="00766883" w:rsidRPr="00766883">
        <w:rPr>
          <w:rFonts w:hint="cs"/>
          <w:rtl/>
          <w:lang w:val="en-ZW" w:bidi="ar-SY"/>
        </w:rPr>
        <w:t xml:space="preserve"> أجريت في المدارس المالطية بين أطفال تتراوح سنهم بين 11 و 15 سنة، أن أكثر من نصف الأطفال، وخصوصا البنات، يودون أن يغيروا شيئا ما في مظهرهم. وأكثر من رُبع المراهقين المستجوَبين قالوا إنهم سمان، وقال </w:t>
      </w:r>
      <w:r>
        <w:rPr>
          <w:rFonts w:hint="cs"/>
          <w:rtl/>
          <w:lang w:val="en-ZW" w:bidi="ar-SY"/>
        </w:rPr>
        <w:t>13</w:t>
      </w:r>
      <w:r w:rsidR="00C32FE3">
        <w:rPr>
          <w:rFonts w:hint="cs"/>
          <w:rtl/>
          <w:lang w:val="en-ZW" w:bidi="ar-SY"/>
        </w:rPr>
        <w:t xml:space="preserve"> </w:t>
      </w:r>
      <w:r w:rsidR="00DB7A52">
        <w:rPr>
          <w:rFonts w:hint="cs"/>
          <w:rtl/>
          <w:lang w:val="en-ZW" w:bidi="ar-SY"/>
        </w:rPr>
        <w:t>في المائة</w:t>
      </w:r>
      <w:r w:rsidR="00C32FE3">
        <w:rPr>
          <w:rFonts w:hint="cs"/>
          <w:rtl/>
          <w:lang w:val="en-ZW" w:bidi="ar-SY"/>
        </w:rPr>
        <w:t xml:space="preserve"> </w:t>
      </w:r>
      <w:r>
        <w:rPr>
          <w:rFonts w:hint="cs"/>
          <w:rtl/>
          <w:lang w:val="en-ZW" w:bidi="ar-SY"/>
        </w:rPr>
        <w:t>إنهم غير جذابين</w:t>
      </w:r>
      <w:r>
        <w:rPr>
          <w:rFonts w:hint="cs"/>
          <w:vertAlign w:val="superscript"/>
          <w:rtl/>
          <w:lang w:val="en-ZW" w:bidi="ar-SY"/>
        </w:rPr>
        <w:t>(69)</w:t>
      </w:r>
      <w:r>
        <w:rPr>
          <w:rFonts w:hint="cs"/>
          <w:rtl/>
          <w:lang w:val="en-ZW" w:bidi="ar-SY"/>
        </w:rPr>
        <w:t>.</w:t>
      </w:r>
    </w:p>
    <w:p w:rsidR="00766883" w:rsidRPr="00766883" w:rsidRDefault="003913BF" w:rsidP="00766883">
      <w:pPr>
        <w:pStyle w:val="SingleTxt"/>
        <w:rPr>
          <w:rFonts w:hint="cs"/>
          <w:rtl/>
          <w:lang w:val="en-ZW" w:bidi="ar-SY"/>
        </w:rPr>
      </w:pPr>
      <w:r>
        <w:rPr>
          <w:rFonts w:hint="cs"/>
          <w:rtl/>
          <w:lang w:val="en-ZW" w:bidi="ar-SY"/>
        </w:rPr>
        <w:tab/>
      </w:r>
      <w:r w:rsidR="00766883" w:rsidRPr="00766883">
        <w:rPr>
          <w:rFonts w:hint="cs"/>
          <w:rtl/>
          <w:lang w:val="en-ZW" w:bidi="ar-SY"/>
        </w:rPr>
        <w:t>تبَلِّغ حاليا عدة مدارس ووالدين عن حالات الاضطرابات التغذوية الشديدة الانتشار بين الشابات. تكشف دراسة استقصائية أجرتها إدارة تعزيز الصحة بين الأطباء عن أنه في مدة ستة أشهر واجهوا 77 حالة من حالات الاضطرابات التغذوية أو الحالات المشتبه في كونها اضطرابات تغذوية. وأكثر من نصف الحالات المبلغ عنها كانت من الاهتياج العصبي لفقدان الشهية بينما كان نصف منها من الاهتياج العصبي للشره المرضي، و 88</w:t>
      </w:r>
      <w:r w:rsidR="00C32FE3">
        <w:rPr>
          <w:rFonts w:hint="cs"/>
          <w:rtl/>
          <w:lang w:val="en-ZW" w:bidi="ar-SY"/>
        </w:rPr>
        <w:t xml:space="preserve"> </w:t>
      </w:r>
      <w:r w:rsidR="00DB7A52">
        <w:rPr>
          <w:rFonts w:hint="cs"/>
          <w:rtl/>
          <w:lang w:val="en-ZW" w:bidi="ar-SY"/>
        </w:rPr>
        <w:t>في المائة</w:t>
      </w:r>
      <w:r w:rsidR="00C32FE3">
        <w:rPr>
          <w:rFonts w:hint="cs"/>
          <w:rtl/>
          <w:lang w:val="en-ZW" w:bidi="ar-SY"/>
        </w:rPr>
        <w:t xml:space="preserve"> </w:t>
      </w:r>
      <w:r w:rsidR="00766883" w:rsidRPr="00766883">
        <w:rPr>
          <w:rFonts w:hint="cs"/>
          <w:rtl/>
          <w:lang w:val="en-ZW" w:bidi="ar-SY"/>
        </w:rPr>
        <w:t>من الحالات تعلقت بالإناث وتراوحت سن نصفهن بين 18 و 29 سنة، بينما كان أكثر من ربعهن دون سن ال</w:t>
      </w:r>
      <w:r w:rsidR="003C54E3">
        <w:rPr>
          <w:rFonts w:hint="cs"/>
          <w:rtl/>
          <w:lang w:val="en-ZW" w:bidi="ar-SY"/>
        </w:rPr>
        <w:t>ـ</w:t>
      </w:r>
      <w:r w:rsidR="00766883" w:rsidRPr="00766883">
        <w:rPr>
          <w:rFonts w:hint="cs"/>
          <w:rtl/>
          <w:lang w:val="en-ZW" w:bidi="ar-SY"/>
        </w:rPr>
        <w:t xml:space="preserve"> 17 سنة</w:t>
      </w:r>
      <w:r>
        <w:rPr>
          <w:rFonts w:hint="cs"/>
          <w:vertAlign w:val="superscript"/>
          <w:rtl/>
          <w:lang w:val="en-ZW" w:bidi="ar-SY"/>
        </w:rPr>
        <w:t>(70)</w:t>
      </w:r>
      <w:r>
        <w:rPr>
          <w:rFonts w:hint="cs"/>
          <w:rtl/>
          <w:lang w:val="en-ZW" w:bidi="ar-SY"/>
        </w:rPr>
        <w:t>.</w:t>
      </w:r>
    </w:p>
    <w:p w:rsidR="003913BF" w:rsidRPr="003913BF" w:rsidRDefault="003913BF" w:rsidP="003913BF">
      <w:pPr>
        <w:pStyle w:val="SingleTxt"/>
        <w:spacing w:after="0" w:line="120" w:lineRule="exact"/>
        <w:rPr>
          <w:rFonts w:hint="cs"/>
          <w:sz w:val="10"/>
          <w:rtl/>
          <w:lang w:val="en-ZW" w:bidi="ar-SY"/>
        </w:rPr>
      </w:pPr>
    </w:p>
    <w:p w:rsidR="00766883" w:rsidRPr="00766883" w:rsidRDefault="003913BF" w:rsidP="003913BF">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val="en-ZW" w:bidi="ar-SY"/>
        </w:rPr>
      </w:pPr>
      <w:r>
        <w:rPr>
          <w:rFonts w:hint="cs"/>
          <w:rtl/>
          <w:lang w:val="en-ZW" w:bidi="ar-SY"/>
        </w:rPr>
        <w:tab/>
        <w:t>12-12</w:t>
      </w:r>
      <w:r w:rsidR="00766883" w:rsidRPr="00766883">
        <w:rPr>
          <w:rFonts w:hint="cs"/>
          <w:rtl/>
          <w:lang w:val="en-ZW" w:bidi="ar-SY"/>
        </w:rPr>
        <w:tab/>
        <w:t>الموارد البشرية</w:t>
      </w:r>
    </w:p>
    <w:p w:rsidR="00766883" w:rsidRPr="003913BF" w:rsidRDefault="003913BF" w:rsidP="00906432">
      <w:pPr>
        <w:pStyle w:val="SingleTxt"/>
        <w:rPr>
          <w:rFonts w:hint="cs"/>
          <w:rtl/>
          <w:lang w:val="en-ZW" w:bidi="ar-SY"/>
        </w:rPr>
      </w:pPr>
      <w:r>
        <w:rPr>
          <w:rFonts w:hint="cs"/>
          <w:rtl/>
          <w:lang w:val="en-ZW" w:bidi="ar-SY"/>
        </w:rPr>
        <w:tab/>
        <w:t>ا</w:t>
      </w:r>
      <w:r w:rsidR="00766883" w:rsidRPr="00766883">
        <w:rPr>
          <w:rFonts w:hint="cs"/>
          <w:rtl/>
          <w:lang w:val="en-ZW" w:bidi="ar-SY"/>
        </w:rPr>
        <w:t>لقطاع الصحي أحد أكبر أصحاب العمل في مالطة، إذ يوظف حوالي 7</w:t>
      </w:r>
      <w:r w:rsidR="00C32FE3">
        <w:rPr>
          <w:rFonts w:hint="cs"/>
          <w:rtl/>
          <w:lang w:val="en-ZW" w:bidi="ar-SY"/>
        </w:rPr>
        <w:t xml:space="preserve"> </w:t>
      </w:r>
      <w:r w:rsidR="00DB7A52">
        <w:rPr>
          <w:rFonts w:hint="cs"/>
          <w:rtl/>
          <w:lang w:val="en-ZW" w:bidi="ar-SY"/>
        </w:rPr>
        <w:t>في المائة</w:t>
      </w:r>
      <w:r w:rsidR="00C32FE3">
        <w:rPr>
          <w:rFonts w:hint="cs"/>
          <w:rtl/>
          <w:lang w:val="en-ZW" w:bidi="ar-SY"/>
        </w:rPr>
        <w:t xml:space="preserve"> </w:t>
      </w:r>
      <w:r w:rsidR="00766883" w:rsidRPr="00766883">
        <w:rPr>
          <w:rFonts w:hint="cs"/>
          <w:rtl/>
          <w:lang w:val="en-ZW" w:bidi="ar-SY"/>
        </w:rPr>
        <w:t xml:space="preserve">من مجموع القوة العاملة. ثمة اندماج قوي بين القطاع العام والقطاع الخاص في الرعاية الصحية. في ميدان الصحة تتصرف الحكومة بوصفها القائمة بالدفع والمزودة للخدمات. في قطاع الرعاية الصحية العامة فإن المهنيين في مجال الصحة وموظفي الدعم موظفون عموميون. ولكل </w:t>
      </w:r>
      <w:r>
        <w:rPr>
          <w:rFonts w:hint="cs"/>
          <w:rtl/>
          <w:lang w:val="en-ZW" w:bidi="ar-SY"/>
        </w:rPr>
        <w:t>000 100</w:t>
      </w:r>
      <w:r w:rsidR="00766883" w:rsidRPr="00766883">
        <w:rPr>
          <w:rFonts w:hint="cs"/>
          <w:rtl/>
          <w:lang w:val="en-ZW" w:bidi="ar-SY"/>
        </w:rPr>
        <w:t xml:space="preserve"> تقريبا من السكان يوجد 260 طبيبا، و 400 طبيب أسنان، و 550 ممرضة، و 200 صيدلي</w:t>
      </w:r>
      <w:r>
        <w:rPr>
          <w:rFonts w:hint="cs"/>
          <w:vertAlign w:val="superscript"/>
          <w:rtl/>
          <w:lang w:val="en-ZW" w:bidi="ar-SY"/>
        </w:rPr>
        <w:t>(7</w:t>
      </w:r>
      <w:r w:rsidR="00906432">
        <w:rPr>
          <w:rFonts w:hint="cs"/>
          <w:vertAlign w:val="superscript"/>
          <w:rtl/>
          <w:lang w:val="en-ZW" w:bidi="ar-SY"/>
        </w:rPr>
        <w:t>1</w:t>
      </w:r>
      <w:r>
        <w:rPr>
          <w:rFonts w:hint="cs"/>
          <w:vertAlign w:val="superscript"/>
          <w:rtl/>
          <w:lang w:val="en-ZW" w:bidi="ar-SY"/>
        </w:rPr>
        <w:t>)</w:t>
      </w:r>
      <w:r>
        <w:rPr>
          <w:rFonts w:hint="cs"/>
          <w:rtl/>
          <w:lang w:val="en-ZW" w:bidi="ar-SY"/>
        </w:rPr>
        <w:t>.</w:t>
      </w:r>
    </w:p>
    <w:p w:rsidR="003913BF" w:rsidRPr="003913BF" w:rsidRDefault="003913BF" w:rsidP="003913BF">
      <w:pPr>
        <w:pStyle w:val="SingleTxt"/>
        <w:spacing w:after="0" w:line="120" w:lineRule="exact"/>
        <w:rPr>
          <w:rFonts w:hint="cs"/>
          <w:sz w:val="10"/>
          <w:rtl/>
          <w:lang w:val="en-ZW" w:bidi="ar-SY"/>
        </w:rPr>
      </w:pPr>
    </w:p>
    <w:p w:rsidR="00766883" w:rsidRPr="00766883" w:rsidRDefault="003913BF" w:rsidP="003913BF">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val="en-ZW" w:bidi="ar-SY"/>
        </w:rPr>
      </w:pPr>
      <w:r>
        <w:rPr>
          <w:rFonts w:hint="cs"/>
          <w:rtl/>
          <w:lang w:val="en-ZW" w:bidi="ar-SY"/>
        </w:rPr>
        <w:tab/>
        <w:t>12-13</w:t>
      </w:r>
      <w:r w:rsidR="00766883" w:rsidRPr="00766883">
        <w:rPr>
          <w:rFonts w:hint="cs"/>
          <w:rtl/>
          <w:lang w:val="en-ZW" w:bidi="ar-SY"/>
        </w:rPr>
        <w:tab/>
        <w:t>الإنفاق على الصحة</w:t>
      </w:r>
    </w:p>
    <w:p w:rsidR="00766883" w:rsidRPr="00766883" w:rsidRDefault="003913BF" w:rsidP="00766883">
      <w:pPr>
        <w:pStyle w:val="SingleTxt"/>
        <w:rPr>
          <w:rFonts w:hint="cs"/>
          <w:i/>
          <w:iCs/>
          <w:rtl/>
          <w:lang w:val="en-ZW" w:bidi="ar-SY"/>
        </w:rPr>
      </w:pPr>
      <w:r>
        <w:rPr>
          <w:rFonts w:hint="cs"/>
          <w:rtl/>
          <w:lang w:val="en-ZW" w:bidi="ar-SY"/>
        </w:rPr>
        <w:tab/>
      </w:r>
      <w:r w:rsidR="00766883" w:rsidRPr="00766883">
        <w:rPr>
          <w:rFonts w:hint="cs"/>
          <w:rtl/>
          <w:lang w:val="en-ZW" w:bidi="ar-SY"/>
        </w:rPr>
        <w:t>نظام الرعاية الصحية ممول من الحكومة وهو مجاني في مواقع تقديم الرعاية. يزداد الإنفاق في مجال الرعاية الصحية في الجزر المالطية ازديادا مطردا. والطلب على خدمات الرعاية الصحية واسع النطاق، ولكن نظام الرعاية الصحية يحاول تلبية هذا الطلب عن طريق توفير التغطية الشاملة وتعزيز الإنصاف. ويشكل الإنفاق على الرعاية الصحية ممول من الحكومة بنسبة 70</w:t>
      </w:r>
      <w:r w:rsidR="00C32FE3">
        <w:rPr>
          <w:rFonts w:hint="cs"/>
          <w:rtl/>
          <w:lang w:val="en-ZW" w:bidi="ar-SY"/>
        </w:rPr>
        <w:t xml:space="preserve"> </w:t>
      </w:r>
      <w:r w:rsidR="00DB7A52">
        <w:rPr>
          <w:rFonts w:hint="cs"/>
          <w:rtl/>
          <w:lang w:val="en-ZW" w:bidi="ar-SY"/>
        </w:rPr>
        <w:t>في المائة</w:t>
      </w:r>
      <w:r w:rsidR="00C32FE3">
        <w:rPr>
          <w:rFonts w:hint="cs"/>
          <w:rtl/>
          <w:lang w:val="en-ZW" w:bidi="ar-SY"/>
        </w:rPr>
        <w:t xml:space="preserve"> </w:t>
      </w:r>
      <w:r w:rsidR="00766883" w:rsidRPr="00766883">
        <w:rPr>
          <w:rFonts w:hint="cs"/>
          <w:rtl/>
          <w:lang w:val="en-ZW" w:bidi="ar-SY"/>
        </w:rPr>
        <w:t>ومن القطاع الخاص بنسبة 30</w:t>
      </w:r>
      <w:r w:rsidR="00C32FE3">
        <w:rPr>
          <w:rFonts w:hint="cs"/>
          <w:rtl/>
          <w:lang w:val="en-ZW" w:bidi="ar-SY"/>
        </w:rPr>
        <w:t xml:space="preserve"> </w:t>
      </w:r>
      <w:r w:rsidR="00DB7A52">
        <w:rPr>
          <w:rFonts w:hint="cs"/>
          <w:rtl/>
          <w:lang w:val="en-ZW" w:bidi="ar-SY"/>
        </w:rPr>
        <w:t>في المائة</w:t>
      </w:r>
      <w:r w:rsidR="006C5268">
        <w:rPr>
          <w:rFonts w:hint="cs"/>
          <w:vertAlign w:val="superscript"/>
          <w:rtl/>
          <w:lang w:val="en-ZW" w:bidi="ar-SY"/>
        </w:rPr>
        <w:t>(72)</w:t>
      </w:r>
      <w:r w:rsidR="006C5268">
        <w:rPr>
          <w:rFonts w:hint="cs"/>
          <w:rtl/>
          <w:lang w:val="en-ZW" w:bidi="ar-SY"/>
        </w:rPr>
        <w:t>.</w:t>
      </w:r>
    </w:p>
    <w:p w:rsidR="003913BF" w:rsidRPr="003913BF" w:rsidRDefault="003913BF" w:rsidP="003913BF">
      <w:pPr>
        <w:pStyle w:val="SingleTxt"/>
        <w:spacing w:after="0" w:line="120" w:lineRule="exact"/>
        <w:rPr>
          <w:rFonts w:hint="cs"/>
          <w:b/>
          <w:bCs/>
          <w:sz w:val="10"/>
          <w:rtl/>
          <w:lang w:val="en-ZW" w:bidi="ar-SY"/>
        </w:rPr>
      </w:pPr>
    </w:p>
    <w:p w:rsidR="00766883" w:rsidRPr="00766883" w:rsidRDefault="003913BF" w:rsidP="003913BF">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val="en-ZW" w:bidi="ar-SY"/>
        </w:rPr>
      </w:pPr>
      <w:r>
        <w:rPr>
          <w:rFonts w:hint="cs"/>
          <w:rtl/>
          <w:lang w:val="en-ZW" w:bidi="ar-SY"/>
        </w:rPr>
        <w:tab/>
        <w:t>12-14</w:t>
      </w:r>
      <w:r w:rsidR="00766883" w:rsidRPr="00766883">
        <w:rPr>
          <w:rFonts w:hint="cs"/>
          <w:rtl/>
          <w:lang w:val="en-ZW" w:bidi="ar-SY"/>
        </w:rPr>
        <w:tab/>
        <w:t>خطة العمل الوطني</w:t>
      </w:r>
    </w:p>
    <w:p w:rsidR="00766883" w:rsidRPr="00766883" w:rsidRDefault="003913BF" w:rsidP="00766883">
      <w:pPr>
        <w:pStyle w:val="SingleTxt"/>
        <w:rPr>
          <w:rFonts w:hint="cs"/>
          <w:rtl/>
          <w:lang w:val="en-ZW" w:bidi="ar-SY"/>
        </w:rPr>
      </w:pPr>
      <w:r>
        <w:rPr>
          <w:rFonts w:hint="cs"/>
          <w:rtl/>
          <w:lang w:val="en-ZW" w:bidi="ar-SY"/>
        </w:rPr>
        <w:tab/>
      </w:r>
      <w:r w:rsidR="00766883" w:rsidRPr="00766883">
        <w:rPr>
          <w:rFonts w:hint="cs"/>
          <w:rtl/>
          <w:lang w:val="en-ZW" w:bidi="ar-SY"/>
        </w:rPr>
        <w:t>خطة العمل الوطني المعنية بالصحة والرعاية الطويلة الأمد المقدمة من قِبل وزارة الصحة والمسنين والرعاية المجتمعية قد حددت بخطوط عامة ثلاثة أهداف رئيسية للسياسة، وهي النوعية وإمكانية الوصول والاستدامة.</w:t>
      </w:r>
    </w:p>
    <w:p w:rsidR="00766883" w:rsidRPr="00766883" w:rsidRDefault="003913BF" w:rsidP="00766883">
      <w:pPr>
        <w:pStyle w:val="SingleTxt"/>
        <w:rPr>
          <w:rFonts w:hint="cs"/>
          <w:rtl/>
          <w:lang w:val="en-ZW" w:bidi="ar-SY"/>
        </w:rPr>
      </w:pPr>
      <w:r>
        <w:rPr>
          <w:rFonts w:hint="cs"/>
          <w:rtl/>
          <w:lang w:val="en-ZW" w:bidi="ar-SY"/>
        </w:rPr>
        <w:tab/>
      </w:r>
      <w:r w:rsidR="00766883" w:rsidRPr="00766883">
        <w:rPr>
          <w:rFonts w:hint="cs"/>
          <w:rtl/>
          <w:lang w:val="en-ZW" w:bidi="ar-SY"/>
        </w:rPr>
        <w:t>ويرمي التقرير إلى تعزيز سبل الوصول إلى خدمات الرعاية الصحية عن طريق التصدي للتحديات التي يواجهها قطاع الصحة، وتحديد هوية الحلول. إن تعزيز الخدمات ذات النوعية للرعاية الصحية يحظى بالأولوية في السنوات القادمة، وضمان استدامة مستخدمي الخدمات والنظام الصحي في مجموعه جزء من جدول الأعمال الوطني. ورؤية هذا التقرير ترسم بخطوط عريضة الحاجة إلى إذكاء وعي مجتمعي بالإدماج وإنشاء المشاريع على الشبكات، ما من شأنه أن يفيد مستعمل الخدمات والبنية الصحية والمجتمع برمته.</w:t>
      </w:r>
    </w:p>
    <w:p w:rsidR="00EC171E" w:rsidRPr="00EC171E" w:rsidRDefault="00EC171E" w:rsidP="00EC171E">
      <w:pPr>
        <w:pStyle w:val="H23"/>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jc w:val="lowKashida"/>
        <w:rPr>
          <w:rFonts w:hint="cs"/>
          <w:sz w:val="10"/>
          <w:rtl/>
          <w:lang w:val="en-ZW" w:bidi="ar-SY"/>
        </w:rPr>
      </w:pPr>
    </w:p>
    <w:p w:rsidR="00766883" w:rsidRPr="00766883" w:rsidRDefault="003913BF" w:rsidP="003913BF">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val="en-ZW" w:bidi="ar-SY"/>
        </w:rPr>
      </w:pPr>
      <w:r>
        <w:rPr>
          <w:rFonts w:hint="cs"/>
          <w:rtl/>
          <w:lang w:val="en-ZW" w:bidi="ar-SY"/>
        </w:rPr>
        <w:tab/>
      </w:r>
      <w:r w:rsidR="00766883" w:rsidRPr="00766883">
        <w:rPr>
          <w:rFonts w:hint="cs"/>
          <w:rtl/>
          <w:lang w:val="en-ZW" w:bidi="ar-SY"/>
        </w:rPr>
        <w:t>المادة</w:t>
      </w:r>
      <w:r w:rsidR="00EC171E">
        <w:rPr>
          <w:rFonts w:hint="cs"/>
          <w:rtl/>
          <w:lang w:val="en-ZW" w:bidi="ar-SY"/>
        </w:rPr>
        <w:t xml:space="preserve"> 13:</w:t>
      </w:r>
      <w:r w:rsidR="00EC171E">
        <w:rPr>
          <w:rFonts w:hint="cs"/>
          <w:rtl/>
          <w:lang w:val="en-ZW" w:bidi="ar-SY"/>
        </w:rPr>
        <w:tab/>
      </w:r>
      <w:r w:rsidR="00766883" w:rsidRPr="00766883">
        <w:rPr>
          <w:rFonts w:hint="cs"/>
          <w:rtl/>
          <w:lang w:val="en-ZW" w:bidi="ar-SY"/>
        </w:rPr>
        <w:t>الاستحقاقات الاقتصادية والاجتماعية</w:t>
      </w:r>
    </w:p>
    <w:p w:rsidR="00766883" w:rsidRDefault="003913BF" w:rsidP="00766883">
      <w:pPr>
        <w:pStyle w:val="SingleTxt"/>
        <w:rPr>
          <w:rFonts w:hint="cs"/>
          <w:i/>
          <w:iCs/>
          <w:rtl/>
          <w:lang w:val="en-ZW" w:bidi="ar-SY"/>
        </w:rPr>
      </w:pPr>
      <w:r>
        <w:rPr>
          <w:rFonts w:hint="cs"/>
          <w:i/>
          <w:iCs/>
          <w:rtl/>
          <w:lang w:val="en-ZW" w:bidi="ar-SY"/>
        </w:rPr>
        <w:tab/>
      </w:r>
      <w:r w:rsidR="00766883" w:rsidRPr="00766883">
        <w:rPr>
          <w:rFonts w:hint="cs"/>
          <w:i/>
          <w:iCs/>
          <w:rtl/>
          <w:lang w:val="en-ZW" w:bidi="ar-SY"/>
        </w:rPr>
        <w:t>تتخذ الدول الأطراف جميع التدابير المناسبة للقضاء على التمييز ضد المرأة في المجالات الأخرى للحياة الاقتصادية والاجتماعية لكي تكفل لها، على أساس تساوي الرجل والمرأة، نفس الحقوق ولا سيما:</w:t>
      </w:r>
    </w:p>
    <w:p w:rsidR="00766883" w:rsidRDefault="003913BF" w:rsidP="003913BF">
      <w:pPr>
        <w:pStyle w:val="SingleTxt"/>
        <w:rPr>
          <w:rFonts w:hint="cs"/>
          <w:i/>
          <w:iCs/>
          <w:rtl/>
          <w:lang w:val="en-ZW" w:bidi="ar-SY"/>
        </w:rPr>
      </w:pPr>
      <w:r>
        <w:rPr>
          <w:rFonts w:hint="cs"/>
          <w:i/>
          <w:iCs/>
          <w:rtl/>
          <w:lang w:val="en-ZW" w:bidi="ar-SY"/>
        </w:rPr>
        <w:tab/>
        <w:t>(أ)</w:t>
      </w:r>
      <w:r>
        <w:rPr>
          <w:rFonts w:hint="cs"/>
          <w:i/>
          <w:iCs/>
          <w:rtl/>
          <w:lang w:val="en-ZW" w:bidi="ar-SY"/>
        </w:rPr>
        <w:tab/>
      </w:r>
      <w:r w:rsidR="00766883" w:rsidRPr="00766883">
        <w:rPr>
          <w:rFonts w:hint="cs"/>
          <w:i/>
          <w:iCs/>
          <w:rtl/>
          <w:lang w:val="en-ZW" w:bidi="ar-SY"/>
        </w:rPr>
        <w:t>الحق في الاستحقاقات الأسرية؛</w:t>
      </w:r>
    </w:p>
    <w:p w:rsidR="00766883" w:rsidRPr="00766883" w:rsidRDefault="003913BF" w:rsidP="003913BF">
      <w:pPr>
        <w:pStyle w:val="SingleTxt"/>
        <w:rPr>
          <w:rFonts w:hint="cs"/>
          <w:b/>
          <w:bCs/>
          <w:lang w:bidi="ar-SY"/>
        </w:rPr>
      </w:pPr>
      <w:r>
        <w:rPr>
          <w:rFonts w:hint="cs"/>
          <w:i/>
          <w:iCs/>
          <w:rtl/>
          <w:lang w:val="en-ZW" w:bidi="ar-SY"/>
        </w:rPr>
        <w:tab/>
        <w:t>(ب)</w:t>
      </w:r>
      <w:r>
        <w:rPr>
          <w:rFonts w:hint="cs"/>
          <w:i/>
          <w:iCs/>
          <w:rtl/>
          <w:lang w:val="en-ZW" w:bidi="ar-SY"/>
        </w:rPr>
        <w:tab/>
      </w:r>
      <w:r w:rsidR="00766883" w:rsidRPr="00766883">
        <w:rPr>
          <w:rFonts w:hint="cs"/>
          <w:rtl/>
          <w:lang w:val="en-ZW" w:bidi="ar-SY"/>
        </w:rPr>
        <w:t>الحق في الحصول على القروض المصرفية، والرهون العقارية وغير ذلك من أشكال الائتمان المالي؛</w:t>
      </w:r>
    </w:p>
    <w:p w:rsidR="00766883" w:rsidRPr="00766883" w:rsidRDefault="003913BF" w:rsidP="00766883">
      <w:pPr>
        <w:pStyle w:val="SingleTxt"/>
        <w:rPr>
          <w:rFonts w:hint="cs"/>
          <w:rtl/>
          <w:lang w:val="en-ZW" w:bidi="ar-SY"/>
        </w:rPr>
      </w:pPr>
      <w:r>
        <w:rPr>
          <w:rFonts w:hint="cs"/>
          <w:rtl/>
          <w:lang w:val="en-ZW" w:bidi="ar-SY"/>
        </w:rPr>
        <w:tab/>
      </w:r>
      <w:r w:rsidR="00766883" w:rsidRPr="00766883">
        <w:rPr>
          <w:rFonts w:hint="cs"/>
          <w:rtl/>
          <w:lang w:val="en-ZW" w:bidi="ar-SY"/>
        </w:rPr>
        <w:t>(ج)</w:t>
      </w:r>
      <w:r w:rsidR="00766883" w:rsidRPr="00766883">
        <w:rPr>
          <w:rFonts w:hint="cs"/>
          <w:rtl/>
          <w:lang w:val="en-ZW" w:bidi="ar-SY"/>
        </w:rPr>
        <w:tab/>
        <w:t>الحق في الاشتراك في الأنشطة الترويحية والألعاب الرياضية وفي جميع جوانب الحياة الثقافية.</w:t>
      </w:r>
    </w:p>
    <w:p w:rsidR="003913BF" w:rsidRPr="003913BF" w:rsidRDefault="003913BF" w:rsidP="003913BF">
      <w:pPr>
        <w:pStyle w:val="H23"/>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jc w:val="lowKashida"/>
        <w:rPr>
          <w:rFonts w:hint="cs"/>
          <w:sz w:val="10"/>
          <w:rtl/>
          <w:lang w:val="en-ZW" w:bidi="ar-SY"/>
        </w:rPr>
      </w:pPr>
    </w:p>
    <w:p w:rsidR="00766883" w:rsidRPr="00766883" w:rsidRDefault="003913BF" w:rsidP="003913BF">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val="en-ZW" w:bidi="ar-SY"/>
        </w:rPr>
      </w:pPr>
      <w:r>
        <w:rPr>
          <w:rFonts w:hint="cs"/>
          <w:rtl/>
          <w:lang w:val="en-ZW" w:bidi="ar-SY"/>
        </w:rPr>
        <w:tab/>
      </w:r>
      <w:r w:rsidR="00EC171E">
        <w:rPr>
          <w:rFonts w:hint="cs"/>
          <w:rtl/>
          <w:lang w:val="en-ZW" w:bidi="ar-SY"/>
        </w:rPr>
        <w:t>13-1</w:t>
      </w:r>
      <w:r>
        <w:rPr>
          <w:rFonts w:hint="cs"/>
          <w:rtl/>
          <w:lang w:val="en-ZW" w:bidi="ar-SY"/>
        </w:rPr>
        <w:tab/>
      </w:r>
      <w:r w:rsidR="00766883" w:rsidRPr="00766883">
        <w:rPr>
          <w:rFonts w:hint="cs"/>
          <w:rtl/>
          <w:lang w:val="en-ZW" w:bidi="ar-SY"/>
        </w:rPr>
        <w:t>الاستحقاقات الأسرية</w:t>
      </w:r>
    </w:p>
    <w:p w:rsidR="00766883" w:rsidRPr="00766883" w:rsidRDefault="003913BF" w:rsidP="00906432">
      <w:pPr>
        <w:pStyle w:val="SingleTxt"/>
        <w:rPr>
          <w:rFonts w:hint="cs"/>
          <w:rtl/>
          <w:lang w:val="en-ZW" w:bidi="ar-SY"/>
        </w:rPr>
      </w:pPr>
      <w:r>
        <w:rPr>
          <w:rFonts w:hint="cs"/>
          <w:rtl/>
          <w:lang w:val="en-ZW" w:bidi="ar-SY"/>
        </w:rPr>
        <w:tab/>
      </w:r>
      <w:r w:rsidR="00766883" w:rsidRPr="00766883">
        <w:rPr>
          <w:rFonts w:hint="cs"/>
          <w:rtl/>
          <w:lang w:val="en-ZW" w:bidi="ar-SY"/>
        </w:rPr>
        <w:t>إن إصلاح الميزانية الذي اعتمدته الحكومة المالطية في 2006 كان خطوة إيجابية صوب التوفيق بي</w:t>
      </w:r>
      <w:r w:rsidR="00906432">
        <w:rPr>
          <w:rFonts w:hint="cs"/>
          <w:rtl/>
          <w:lang w:val="en-ZW" w:bidi="ar-SY"/>
        </w:rPr>
        <w:t>ن</w:t>
      </w:r>
      <w:r w:rsidR="00766883" w:rsidRPr="00766883">
        <w:rPr>
          <w:rFonts w:hint="cs"/>
          <w:rtl/>
          <w:lang w:val="en-ZW" w:bidi="ar-SY"/>
        </w:rPr>
        <w:t xml:space="preserve"> المسؤوليات الأسرية والمهنية بمنح نفس الحقوق والالتزامات المنطبقة على كل الخدمة المدنية للقطاع العام برمته. وتشمل هذه التدابير امتلاك نفس الحق في الإجازة الوالدية، وتخفيض عدد ساعات العمل، وفترات انقطاع عن العمل، ومرونة ساعات العمل، والعمل عن بُعد. وباعتماد هذه التدابير تكون الحكومة ركن التغيير صوب ثقافة تعزز المشاركة النشطة للمرأة في الحياة العامة والاجتماعية.</w:t>
      </w:r>
    </w:p>
    <w:p w:rsidR="00766883" w:rsidRPr="00766883" w:rsidRDefault="003913BF" w:rsidP="00766883">
      <w:pPr>
        <w:pStyle w:val="SingleTxt"/>
        <w:rPr>
          <w:rFonts w:hint="cs"/>
          <w:rtl/>
          <w:lang w:val="en-ZW" w:bidi="ar-SY"/>
        </w:rPr>
      </w:pPr>
      <w:r>
        <w:rPr>
          <w:rFonts w:hint="cs"/>
          <w:rtl/>
          <w:lang w:val="en-ZW" w:bidi="ar-SY"/>
        </w:rPr>
        <w:tab/>
      </w:r>
      <w:r w:rsidR="00766883" w:rsidRPr="00766883">
        <w:rPr>
          <w:rFonts w:hint="cs"/>
          <w:rtl/>
          <w:lang w:val="en-ZW" w:bidi="ar-SY"/>
        </w:rPr>
        <w:t>إن القطاع الخاص ينظمه قانون التوظيف والعلاقات الصناعية، وفي الحالات التي توجد فيها اتفاقات جماعية فإنها تؤدي دورا هاما ما دامت الشروط ليست دون الشروط التي ينص القانون عليها. تضع هذه الاتفاقات الجماعية مقاييس ومعايير لإصدار استحقاقات صديقة للأسرة فيما يتجاوز تلك التي ينص عليها القانون. وتشير الأبحاث إلى أنه حيث يعتمد أرباب العمل تدابير صديقة للأسرة في منظماتهم يصبح الموظفون أكثر إخلاصا، ونتيجة عن ذلك تزيد الإنتاجية والارتياح.</w:t>
      </w:r>
    </w:p>
    <w:p w:rsidR="00766883" w:rsidRPr="00766883" w:rsidRDefault="003913BF" w:rsidP="003913BF">
      <w:pPr>
        <w:pStyle w:val="SingleTxt"/>
        <w:rPr>
          <w:rFonts w:hint="cs"/>
          <w:rtl/>
          <w:lang w:val="en-ZW" w:bidi="ar-SY"/>
        </w:rPr>
      </w:pPr>
      <w:r>
        <w:rPr>
          <w:rFonts w:hint="cs"/>
          <w:rtl/>
          <w:lang w:val="en-ZW" w:bidi="ar-SY"/>
        </w:rPr>
        <w:tab/>
      </w:r>
      <w:r w:rsidR="00766883" w:rsidRPr="00766883">
        <w:rPr>
          <w:rFonts w:hint="cs"/>
          <w:rtl/>
          <w:lang w:val="en-ZW" w:bidi="ar-SY"/>
        </w:rPr>
        <w:t xml:space="preserve">ومن سمات المجتمع في الوقت الحاضر الحاجة المتزايدة باستمرار إلى التوفيق بين المسؤوليات الأسرية والمهنية. إن التدابير الصديقة للأسرة، وهي التدابير التي كانت متاحة لموظفي الخدمة العامة، مدِّدت هذه السنة إلى جميع موظفي القطاع العام، بالغة بذلك </w:t>
      </w:r>
      <w:r>
        <w:rPr>
          <w:rFonts w:hint="cs"/>
          <w:rtl/>
          <w:lang w:val="en-ZW" w:bidi="ar-SY"/>
        </w:rPr>
        <w:t>000</w:t>
      </w:r>
      <w:r>
        <w:rPr>
          <w:rFonts w:hint="eastAsia"/>
          <w:rtl/>
          <w:lang w:val="en-ZW" w:bidi="ar-SY"/>
        </w:rPr>
        <w:t> </w:t>
      </w:r>
      <w:r>
        <w:rPr>
          <w:rFonts w:hint="cs"/>
          <w:rtl/>
          <w:lang w:val="en-ZW" w:bidi="ar-SY"/>
        </w:rPr>
        <w:t>13</w:t>
      </w:r>
      <w:r w:rsidR="00766883" w:rsidRPr="00766883">
        <w:rPr>
          <w:rFonts w:hint="cs"/>
          <w:rtl/>
          <w:lang w:val="en-ZW" w:bidi="ar-SY"/>
        </w:rPr>
        <w:t xml:space="preserve"> أسرة. وإصلاح الميزانية هذا شهادة بتحقيق تغير رئيسي في الأهمية التي تولى لتوفيق مسؤوليات الأسرة دون إعاقة فرص التطور المهني. وهذه التدابير، في نفس الوقت، إثبات دامغ أن ثمة شعورا بالحاجة، اليوم أكثر من أي وقت مضى، إلى تشاطر الأبوين الأدوار الثنائية التي تتطلبها الأسرة والمهنة. تخلق هذه التدابير ثقافة نشيطة ومستجيبة تلبي احتياجات الأجيال المعاصرة والمستقبلة.</w:t>
      </w:r>
    </w:p>
    <w:p w:rsidR="00766883" w:rsidRPr="00766883" w:rsidRDefault="003913BF" w:rsidP="003913BF">
      <w:pPr>
        <w:pStyle w:val="SingleTxt"/>
        <w:rPr>
          <w:rFonts w:hint="cs"/>
          <w:rtl/>
          <w:lang w:val="en-ZW" w:bidi="ar-SY"/>
        </w:rPr>
      </w:pPr>
      <w:r>
        <w:rPr>
          <w:rFonts w:hint="cs"/>
          <w:rtl/>
          <w:lang w:val="en-ZW" w:bidi="ar-SY"/>
        </w:rPr>
        <w:tab/>
      </w:r>
      <w:r w:rsidR="00766883" w:rsidRPr="00766883">
        <w:rPr>
          <w:rFonts w:hint="cs"/>
          <w:rtl/>
          <w:lang w:val="en-ZW" w:bidi="ar-SY"/>
        </w:rPr>
        <w:t>وتدرك الحكومة أن نساء بأعداد متزايدة يخترن السعي إلى الحصول على العمل. وهذا الاختيار يوجد تحديات جديدة للأسرة التي يجب عليها أن تقوم بواجباتها بوصفها أسرة بينما توازن هذه الواجبات مع مسؤوليات العمل.</w:t>
      </w:r>
    </w:p>
    <w:p w:rsidR="00766883" w:rsidRPr="00766883" w:rsidRDefault="003913BF" w:rsidP="00766883">
      <w:pPr>
        <w:pStyle w:val="SingleTxt"/>
        <w:rPr>
          <w:rFonts w:hint="cs"/>
          <w:rtl/>
          <w:lang w:val="en-ZW" w:bidi="ar-SY"/>
        </w:rPr>
      </w:pPr>
      <w:r>
        <w:rPr>
          <w:rFonts w:hint="cs"/>
          <w:rtl/>
          <w:lang w:val="en-ZW" w:bidi="ar-SY"/>
        </w:rPr>
        <w:tab/>
      </w:r>
      <w:r w:rsidR="00766883" w:rsidRPr="00766883">
        <w:rPr>
          <w:rFonts w:hint="cs"/>
          <w:rtl/>
          <w:lang w:val="en-ZW" w:bidi="ar-SY"/>
        </w:rPr>
        <w:t>في ميزانية 2007 اتخذت الحكومة عددا من التدابير التي تساعد الأسرة في الاضطلاع بمسؤولياتها. وفيما يلي التدابير الصديقة للأسرة المتخذة في الوقت الحاضر في الجزر المالطية في الخدمة العامة وهي تنطبق أيضا على القطاع العام وفقا لخطاب الميزانية لعام 2007:</w:t>
      </w:r>
    </w:p>
    <w:p w:rsidR="00EC171E" w:rsidRDefault="003913BF" w:rsidP="003913BF">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val="en-ZW" w:bidi="ar-SY"/>
        </w:rPr>
      </w:pPr>
      <w:r>
        <w:rPr>
          <w:rFonts w:hint="cs"/>
          <w:rtl/>
          <w:lang w:val="en-ZW" w:bidi="ar-SY"/>
        </w:rPr>
        <w:tab/>
        <w:t>•</w:t>
      </w:r>
      <w:r>
        <w:rPr>
          <w:rFonts w:hint="cs"/>
          <w:rtl/>
          <w:lang w:val="en-ZW" w:bidi="ar-SY"/>
        </w:rPr>
        <w:tab/>
      </w:r>
      <w:r w:rsidR="00766883" w:rsidRPr="00766883">
        <w:rPr>
          <w:rFonts w:hint="cs"/>
          <w:b/>
          <w:bCs/>
          <w:rtl/>
          <w:lang w:val="en-ZW" w:bidi="ar-SY"/>
        </w:rPr>
        <w:t>إجازة الأمومة</w:t>
      </w:r>
      <w:r w:rsidR="00C32FE3">
        <w:rPr>
          <w:rFonts w:hint="cs"/>
          <w:b/>
          <w:bCs/>
          <w:rtl/>
          <w:lang w:val="en-ZW" w:bidi="ar-SY"/>
        </w:rPr>
        <w:t xml:space="preserve"> </w:t>
      </w:r>
      <w:r w:rsidR="00766883" w:rsidRPr="00766883">
        <w:rPr>
          <w:rFonts w:hint="cs"/>
          <w:rtl/>
          <w:lang w:val="en-ZW" w:bidi="ar-SY"/>
        </w:rPr>
        <w:t>- يحق للموظفات العموميات بدوام كامل إجازة مدفوعة الأجر مدتها 13 أسبوعا وإجازة غير مدفوعة الأجر مدتها أسبوع واحد، منها يُحصَل على ستة أسابيع إلزاميا بعد المخاض.</w:t>
      </w:r>
    </w:p>
    <w:p w:rsidR="00766883" w:rsidRDefault="00EC171E" w:rsidP="00EC171E">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val="en-ZW" w:bidi="ar-SY"/>
        </w:rPr>
      </w:pPr>
      <w:r>
        <w:rPr>
          <w:rFonts w:hint="cs"/>
          <w:rtl/>
          <w:lang w:val="en-ZW" w:bidi="ar-SY"/>
        </w:rPr>
        <w:tab/>
        <w:t>-</w:t>
      </w:r>
      <w:r>
        <w:rPr>
          <w:rFonts w:hint="cs"/>
          <w:rtl/>
          <w:lang w:val="en-ZW" w:bidi="ar-SY"/>
        </w:rPr>
        <w:tab/>
      </w:r>
      <w:r w:rsidR="00766883" w:rsidRPr="00766883">
        <w:rPr>
          <w:rFonts w:hint="cs"/>
          <w:rtl/>
          <w:lang w:val="en-ZW" w:bidi="ar-SY"/>
        </w:rPr>
        <w:t xml:space="preserve">والموظفات بموجب عقود والمؤقتات وبدوام </w:t>
      </w:r>
      <w:r w:rsidR="003C54E3">
        <w:rPr>
          <w:rFonts w:hint="cs"/>
          <w:rtl/>
          <w:lang w:val="en-ZW" w:bidi="ar-SY"/>
        </w:rPr>
        <w:t>جزئي اللواتي يعملن على الأقل 20</w:t>
      </w:r>
      <w:r w:rsidR="003C54E3">
        <w:rPr>
          <w:rFonts w:hint="eastAsia"/>
          <w:rtl/>
          <w:lang w:val="en-ZW" w:bidi="ar-SY"/>
        </w:rPr>
        <w:t> </w:t>
      </w:r>
      <w:r w:rsidR="00766883" w:rsidRPr="00766883">
        <w:rPr>
          <w:rFonts w:hint="cs"/>
          <w:rtl/>
          <w:lang w:val="en-ZW" w:bidi="ar-SY"/>
        </w:rPr>
        <w:t>ساعة في الأسبوع يحق لهن أيضا إجازة أمومة، محسوبة بالتناسب بالساعات ولكن تؤخذ بالأيام على نفس شروط الموظفات بدوام كامل.</w:t>
      </w:r>
    </w:p>
    <w:p w:rsidR="00766883" w:rsidRPr="00766883" w:rsidRDefault="003913BF" w:rsidP="003913BF">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b/>
          <w:bCs/>
          <w:lang w:bidi="ar-SY"/>
        </w:rPr>
      </w:pPr>
      <w:r>
        <w:rPr>
          <w:rFonts w:hint="cs"/>
          <w:rtl/>
          <w:lang w:val="en-ZW" w:bidi="ar-SY"/>
        </w:rPr>
        <w:tab/>
        <w:t>•</w:t>
      </w:r>
      <w:r>
        <w:rPr>
          <w:rFonts w:hint="cs"/>
          <w:rtl/>
          <w:lang w:val="en-ZW" w:bidi="ar-SY"/>
        </w:rPr>
        <w:tab/>
      </w:r>
      <w:r w:rsidR="00766883" w:rsidRPr="00766883">
        <w:rPr>
          <w:rFonts w:hint="cs"/>
          <w:b/>
          <w:bCs/>
          <w:rtl/>
          <w:lang w:val="en-ZW" w:bidi="ar-SY"/>
        </w:rPr>
        <w:t>إجازة الأمومة الخاصة</w:t>
      </w:r>
      <w:r w:rsidR="00C32FE3">
        <w:rPr>
          <w:rFonts w:hint="cs"/>
          <w:b/>
          <w:bCs/>
          <w:rtl/>
          <w:lang w:val="en-ZW" w:bidi="ar-SY"/>
        </w:rPr>
        <w:t xml:space="preserve"> </w:t>
      </w:r>
      <w:r w:rsidR="0023323D">
        <w:rPr>
          <w:rtl/>
          <w:lang w:val="en-ZW" w:bidi="ar-SY"/>
        </w:rPr>
        <w:t>-</w:t>
      </w:r>
      <w:r w:rsidR="00C32FE3">
        <w:rPr>
          <w:rtl/>
          <w:lang w:val="en-ZW" w:bidi="ar-SY"/>
        </w:rPr>
        <w:t xml:space="preserve"> </w:t>
      </w:r>
      <w:r w:rsidR="00766883" w:rsidRPr="00766883">
        <w:rPr>
          <w:rFonts w:hint="cs"/>
          <w:rtl/>
          <w:lang w:val="en-ZW" w:bidi="ar-SY"/>
        </w:rPr>
        <w:t>إن الموظفة التي ليس في استطاعتها، وقد أجيزت إجازة الأمومة، أن تستأنف واجباتها لدى انتهاء إجازة الأمومة، بسبب أعراض مرَضية ناشئة عن المخاض، يحق لها الغياب مدة خمسة أسابيع من إجازتها المرضية.</w:t>
      </w:r>
    </w:p>
    <w:p w:rsidR="00766883" w:rsidRPr="00766883" w:rsidRDefault="003913BF" w:rsidP="003913BF">
      <w:pPr>
        <w:pStyle w:val="SingleTxt"/>
        <w:rPr>
          <w:rFonts w:hint="cs"/>
          <w:rtl/>
          <w:lang w:val="en-ZW" w:bidi="ar-SY"/>
        </w:rPr>
      </w:pPr>
      <w:r>
        <w:rPr>
          <w:rFonts w:hint="cs"/>
          <w:rtl/>
          <w:lang w:val="en-ZW" w:bidi="ar-SY"/>
        </w:rPr>
        <w:tab/>
      </w:r>
      <w:r w:rsidR="00766883" w:rsidRPr="00766883">
        <w:rPr>
          <w:rFonts w:hint="cs"/>
          <w:rtl/>
          <w:lang w:val="en-ZW" w:bidi="ar-SY"/>
        </w:rPr>
        <w:t>التزام العمل مدة ستة أشهر</w:t>
      </w:r>
      <w:r w:rsidR="00C32FE3">
        <w:rPr>
          <w:rFonts w:hint="cs"/>
          <w:rtl/>
          <w:lang w:val="en-ZW" w:bidi="ar-SY"/>
        </w:rPr>
        <w:t xml:space="preserve"> </w:t>
      </w:r>
      <w:r w:rsidR="0023323D">
        <w:rPr>
          <w:rtl/>
          <w:lang w:val="en-ZW" w:bidi="ar-SY"/>
        </w:rPr>
        <w:t>-</w:t>
      </w:r>
      <w:r w:rsidR="00C32FE3">
        <w:rPr>
          <w:rtl/>
          <w:lang w:val="en-ZW" w:bidi="ar-SY"/>
        </w:rPr>
        <w:t xml:space="preserve"> </w:t>
      </w:r>
      <w:r w:rsidR="00766883" w:rsidRPr="00766883">
        <w:rPr>
          <w:rFonts w:hint="cs"/>
          <w:rtl/>
          <w:lang w:val="en-ZW" w:bidi="ar-SY"/>
        </w:rPr>
        <w:t>من اللازم أن تعمل موظفة أجيزت إجازة أمومة مدفوعة الأجر فترة متواصلة طولها ستة أشهر بعد انتهاء فترة إجازة الأمومة، أو بعد استئنافها لعملها بعد الإجازة الوالدية.</w:t>
      </w:r>
    </w:p>
    <w:p w:rsidR="00766883" w:rsidRDefault="00E16235" w:rsidP="00E16235">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val="en-ZW" w:bidi="ar-SY"/>
        </w:rPr>
      </w:pPr>
      <w:r>
        <w:rPr>
          <w:rFonts w:hint="cs"/>
          <w:rtl/>
          <w:lang w:val="en-ZW" w:bidi="ar-SY"/>
        </w:rPr>
        <w:tab/>
        <w:t>•</w:t>
      </w:r>
      <w:r>
        <w:rPr>
          <w:rFonts w:hint="cs"/>
          <w:rtl/>
          <w:lang w:val="en-ZW" w:bidi="ar-SY"/>
        </w:rPr>
        <w:tab/>
      </w:r>
      <w:r w:rsidR="00766883" w:rsidRPr="00766883">
        <w:rPr>
          <w:rFonts w:hint="cs"/>
          <w:b/>
          <w:bCs/>
          <w:rtl/>
          <w:lang w:val="en-ZW" w:bidi="ar-SY"/>
        </w:rPr>
        <w:t>إجازة الولادة</w:t>
      </w:r>
      <w:r w:rsidR="00C32FE3">
        <w:rPr>
          <w:rFonts w:hint="cs"/>
          <w:b/>
          <w:bCs/>
          <w:rtl/>
          <w:lang w:val="en-ZW" w:bidi="ar-SY"/>
        </w:rPr>
        <w:t xml:space="preserve"> </w:t>
      </w:r>
      <w:r w:rsidR="0023323D">
        <w:rPr>
          <w:b/>
          <w:bCs/>
          <w:rtl/>
          <w:lang w:val="en-ZW" w:bidi="ar-SY"/>
        </w:rPr>
        <w:t>-</w:t>
      </w:r>
      <w:r w:rsidR="00C32FE3">
        <w:rPr>
          <w:b/>
          <w:bCs/>
          <w:rtl/>
          <w:lang w:val="en-ZW" w:bidi="ar-SY"/>
        </w:rPr>
        <w:t xml:space="preserve"> </w:t>
      </w:r>
      <w:r w:rsidR="00766883" w:rsidRPr="00766883">
        <w:rPr>
          <w:rFonts w:hint="cs"/>
          <w:rtl/>
          <w:lang w:val="en-ZW" w:bidi="ar-SY"/>
        </w:rPr>
        <w:t>يحق للموظفين بدوام كامل إجازة مدفوعة الأجر مدتها يوما عمل، تئخذ خلال 15 يوما من حدوث ولادة طفلهما.</w:t>
      </w:r>
    </w:p>
    <w:p w:rsidR="00906432" w:rsidRDefault="00E16235" w:rsidP="00965C33">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val="en-ZW" w:bidi="ar-SY"/>
        </w:rPr>
      </w:pPr>
      <w:r>
        <w:rPr>
          <w:rFonts w:hint="cs"/>
          <w:rtl/>
          <w:lang w:val="en-ZW" w:bidi="ar-SY"/>
        </w:rPr>
        <w:tab/>
        <w:t>•</w:t>
      </w:r>
      <w:r>
        <w:rPr>
          <w:rFonts w:hint="cs"/>
          <w:rtl/>
          <w:lang w:val="en-ZW" w:bidi="ar-SY"/>
        </w:rPr>
        <w:tab/>
      </w:r>
      <w:r w:rsidR="00766883" w:rsidRPr="00766883">
        <w:rPr>
          <w:rFonts w:hint="cs"/>
          <w:b/>
          <w:bCs/>
          <w:rtl/>
          <w:lang w:val="en-ZW" w:bidi="ar-SY"/>
        </w:rPr>
        <w:t>إجازة التبني</w:t>
      </w:r>
      <w:r w:rsidR="00906432">
        <w:rPr>
          <w:rFonts w:hint="cs"/>
          <w:b/>
          <w:bCs/>
          <w:rtl/>
          <w:lang w:val="en-ZW" w:bidi="ar-SY"/>
        </w:rPr>
        <w:t xml:space="preserve"> - </w:t>
      </w:r>
      <w:r w:rsidR="00906432">
        <w:rPr>
          <w:rFonts w:hint="cs"/>
          <w:rtl/>
          <w:lang w:val="en-ZW" w:bidi="ar-SY"/>
        </w:rPr>
        <w:t>يمكن للأم المتبنية أو الأب المتبني أن يتيح نفسه لإجازة تبن مدفوعة الأجر أقصاها خمسة أسابيع، تبدأ من اليوم الذي تنقل فيه الوصاية على الطفل إليهما. ويمكن لهذه الإجازة أ</w:t>
      </w:r>
      <w:r w:rsidR="00965C33">
        <w:rPr>
          <w:rFonts w:hint="cs"/>
          <w:rtl/>
          <w:lang w:val="en-ZW" w:bidi="ar-SY"/>
        </w:rPr>
        <w:t>ن</w:t>
      </w:r>
      <w:r w:rsidR="00906432">
        <w:rPr>
          <w:rFonts w:hint="cs"/>
          <w:rtl/>
          <w:lang w:val="en-ZW" w:bidi="ar-SY"/>
        </w:rPr>
        <w:t xml:space="preserve"> يتشاطرها الوالدان مرة واحدة إذا كانا موظفين عموميين، شريطة ألا يأخذا إجازة التبني في نفس الوقت وألا يتجاوزا حد الخمسة أسابيع المنصوص عليه.</w:t>
      </w:r>
    </w:p>
    <w:p w:rsidR="00906432" w:rsidRPr="00906432" w:rsidRDefault="00906432" w:rsidP="00906432">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val="en-ZW" w:bidi="ar-SY"/>
        </w:rPr>
      </w:pPr>
      <w:r>
        <w:rPr>
          <w:rFonts w:hint="cs"/>
          <w:rtl/>
          <w:lang w:val="en-ZW" w:bidi="ar-SY"/>
        </w:rPr>
        <w:tab/>
        <w:t>•</w:t>
      </w:r>
      <w:r>
        <w:rPr>
          <w:rFonts w:hint="cs"/>
          <w:rtl/>
          <w:lang w:val="en-ZW" w:bidi="ar-SY"/>
        </w:rPr>
        <w:tab/>
      </w:r>
      <w:r>
        <w:rPr>
          <w:rFonts w:hint="cs"/>
          <w:b/>
          <w:bCs/>
          <w:rtl/>
          <w:lang w:val="en-ZW" w:bidi="ar-SY"/>
        </w:rPr>
        <w:t xml:space="preserve">الالتزام بعمل لفترة ثلاثة أشهر - </w:t>
      </w:r>
      <w:r>
        <w:rPr>
          <w:rFonts w:hint="cs"/>
          <w:rtl/>
          <w:lang w:val="en-ZW" w:bidi="ar-SY"/>
        </w:rPr>
        <w:t>يجب العمل لفترة ثلاثة أشهر من الخدمة المتواصلة بعد إجازة التبني المدفوعة الأجر التي مدتها خمسة أسابيع محسوبة بالتناسب إذا تقاسم الوالدان إجازة التبني، يكون فيها كل من الوالدين متقيدا بفترة خدمته.</w:t>
      </w:r>
    </w:p>
    <w:p w:rsidR="00766883" w:rsidRDefault="00906432" w:rsidP="00906432">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val="en-ZW" w:bidi="ar-SY"/>
        </w:rPr>
      </w:pPr>
      <w:r>
        <w:rPr>
          <w:rFonts w:hint="cs"/>
          <w:b/>
          <w:bCs/>
          <w:rtl/>
          <w:lang w:val="en-ZW" w:bidi="ar-SY"/>
        </w:rPr>
        <w:tab/>
        <w:t>•</w:t>
      </w:r>
      <w:r>
        <w:rPr>
          <w:rFonts w:hint="cs"/>
          <w:b/>
          <w:bCs/>
          <w:rtl/>
          <w:lang w:val="en-ZW" w:bidi="ar-SY"/>
        </w:rPr>
        <w:tab/>
      </w:r>
      <w:r w:rsidRPr="00906432">
        <w:rPr>
          <w:rFonts w:hint="cs"/>
          <w:b/>
          <w:bCs/>
          <w:rtl/>
          <w:lang w:val="en-ZW" w:bidi="ar-SY"/>
        </w:rPr>
        <w:t>حالات التبين الأجنبي -</w:t>
      </w:r>
      <w:r>
        <w:rPr>
          <w:rFonts w:hint="cs"/>
          <w:rtl/>
          <w:lang w:val="en-ZW" w:bidi="ar-SY"/>
        </w:rPr>
        <w:t xml:space="preserve"> </w:t>
      </w:r>
      <w:r w:rsidR="00766883" w:rsidRPr="00766883">
        <w:rPr>
          <w:rFonts w:hint="cs"/>
          <w:rtl/>
          <w:lang w:val="en-ZW" w:bidi="ar-SY"/>
        </w:rPr>
        <w:t>يولَى الاهتمام الخاص ل</w:t>
      </w:r>
      <w:r>
        <w:rPr>
          <w:rFonts w:hint="cs"/>
          <w:rtl/>
          <w:lang w:val="en-ZW" w:bidi="ar-SY"/>
        </w:rPr>
        <w:t>فترات متباعدة إضافية للإجازة لا</w:t>
      </w:r>
      <w:r>
        <w:rPr>
          <w:rFonts w:hint="eastAsia"/>
          <w:rtl/>
          <w:lang w:val="en-ZW" w:bidi="ar-SY"/>
        </w:rPr>
        <w:t> </w:t>
      </w:r>
      <w:r w:rsidR="00766883" w:rsidRPr="00766883">
        <w:rPr>
          <w:rFonts w:hint="cs"/>
          <w:rtl/>
          <w:lang w:val="en-ZW" w:bidi="ar-SY"/>
        </w:rPr>
        <w:t>تتجاوز في مجملها ثلاثة أشهر في حالات التبني الدولي التي تنطوي على المعالجة المطولة في الخارج.</w:t>
      </w:r>
    </w:p>
    <w:p w:rsidR="00766883" w:rsidRDefault="00DF3814" w:rsidP="00DF3814">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val="en-ZW" w:bidi="ar-SY"/>
        </w:rPr>
      </w:pPr>
      <w:r>
        <w:rPr>
          <w:rFonts w:hint="cs"/>
          <w:rtl/>
          <w:lang w:val="en-ZW" w:bidi="ar-SY"/>
        </w:rPr>
        <w:tab/>
        <w:t>•</w:t>
      </w:r>
      <w:r>
        <w:rPr>
          <w:rFonts w:hint="cs"/>
          <w:rtl/>
          <w:lang w:val="en-ZW" w:bidi="ar-SY"/>
        </w:rPr>
        <w:tab/>
      </w:r>
      <w:r w:rsidR="00766883" w:rsidRPr="00766883">
        <w:rPr>
          <w:rFonts w:hint="cs"/>
          <w:b/>
          <w:bCs/>
          <w:rtl/>
          <w:lang w:val="en-ZW" w:bidi="ar-SY"/>
        </w:rPr>
        <w:t>إجازة كفالة الطفل</w:t>
      </w:r>
      <w:r w:rsidR="00C32FE3">
        <w:rPr>
          <w:rFonts w:hint="cs"/>
          <w:b/>
          <w:bCs/>
          <w:rtl/>
          <w:lang w:val="en-ZW" w:bidi="ar-SY"/>
        </w:rPr>
        <w:t xml:space="preserve"> </w:t>
      </w:r>
      <w:r w:rsidR="0023323D">
        <w:rPr>
          <w:b/>
          <w:bCs/>
          <w:rtl/>
          <w:lang w:val="en-ZW" w:bidi="ar-SY"/>
        </w:rPr>
        <w:t>-</w:t>
      </w:r>
      <w:r w:rsidR="00C32FE3">
        <w:rPr>
          <w:b/>
          <w:bCs/>
          <w:rtl/>
          <w:lang w:val="en-ZW" w:bidi="ar-SY"/>
        </w:rPr>
        <w:t xml:space="preserve"> </w:t>
      </w:r>
      <w:r w:rsidR="00766883" w:rsidRPr="00766883">
        <w:rPr>
          <w:rFonts w:hint="cs"/>
          <w:rtl/>
          <w:lang w:val="en-ZW" w:bidi="ar-SY"/>
        </w:rPr>
        <w:t>يمكن للموظفين العموميين أن يحصلوا على إجازة خاصة غير مدفوعة الأجر لفترة أقصاها سنة واحدة لكفالة طفل.</w:t>
      </w:r>
    </w:p>
    <w:p w:rsidR="00766883" w:rsidRDefault="00DF3814" w:rsidP="00DF3814">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val="en-ZW" w:bidi="ar-SY"/>
        </w:rPr>
      </w:pPr>
      <w:r>
        <w:rPr>
          <w:rFonts w:hint="cs"/>
          <w:rtl/>
          <w:lang w:val="en-ZW" w:bidi="ar-SY"/>
        </w:rPr>
        <w:tab/>
        <w:t>-</w:t>
      </w:r>
      <w:r>
        <w:rPr>
          <w:rFonts w:hint="cs"/>
          <w:rtl/>
          <w:lang w:val="en-ZW" w:bidi="ar-SY"/>
        </w:rPr>
        <w:tab/>
      </w:r>
      <w:r w:rsidR="00766883" w:rsidRPr="00766883">
        <w:rPr>
          <w:rFonts w:hint="cs"/>
          <w:rtl/>
          <w:lang w:val="en-ZW" w:bidi="ar-SY"/>
        </w:rPr>
        <w:t>إذا سنحت الفرصة لكفالة أخرى، يمكن السماح بإجازة إضافية غير مدفوعة الأجر شريطة ألا</w:t>
      </w:r>
      <w:r w:rsidR="00C32FE3">
        <w:rPr>
          <w:rFonts w:hint="cs"/>
          <w:rtl/>
          <w:lang w:val="en-ZW" w:bidi="ar-SY"/>
        </w:rPr>
        <w:t xml:space="preserve"> </w:t>
      </w:r>
      <w:r w:rsidR="00766883" w:rsidRPr="00766883">
        <w:rPr>
          <w:rFonts w:hint="cs"/>
          <w:rtl/>
          <w:lang w:val="en-ZW" w:bidi="ar-SY"/>
        </w:rPr>
        <w:t>يُحصَل على إجازة خاصة غير مدفوعة الأجر أقصاها سنة واحدة في كل فترة من اربع سنوات.</w:t>
      </w:r>
    </w:p>
    <w:p w:rsidR="00766883" w:rsidRDefault="00DF3814" w:rsidP="00DF3814">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val="en-ZW" w:bidi="ar-SY"/>
        </w:rPr>
      </w:pPr>
      <w:r>
        <w:rPr>
          <w:rFonts w:hint="cs"/>
          <w:rtl/>
          <w:lang w:val="en-ZW" w:bidi="ar-SY"/>
        </w:rPr>
        <w:tab/>
        <w:t>•</w:t>
      </w:r>
      <w:r>
        <w:rPr>
          <w:rFonts w:hint="cs"/>
          <w:rtl/>
          <w:lang w:val="en-ZW" w:bidi="ar-SY"/>
        </w:rPr>
        <w:tab/>
      </w:r>
      <w:r w:rsidR="00766883" w:rsidRPr="00766883">
        <w:rPr>
          <w:rFonts w:hint="cs"/>
          <w:b/>
          <w:bCs/>
          <w:rtl/>
          <w:lang w:val="en-ZW" w:bidi="ar-SY"/>
        </w:rPr>
        <w:t xml:space="preserve">الإجازة الوالدية </w:t>
      </w:r>
      <w:r w:rsidR="00766883" w:rsidRPr="00766883">
        <w:rPr>
          <w:rFonts w:hint="cs"/>
          <w:rtl/>
          <w:lang w:val="en-ZW" w:bidi="ar-SY"/>
        </w:rPr>
        <w:t>- الوالدون، بمن في ذلك الوالدون المتبنون، الذين هم موظفون عموميون والذين هم في التوظيف الحكومي مدة سنة على الأقل، يسمح لهم بالحصول على إجازة غير مدفوعة الأجر مدتها سنة واحدة لرعاية كل من أطفالهم دون سن السادسة.</w:t>
      </w:r>
    </w:p>
    <w:p w:rsidR="00766883" w:rsidRDefault="00DF3814" w:rsidP="00DF3814">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val="en-ZW" w:bidi="ar-SY"/>
        </w:rPr>
      </w:pPr>
      <w:r>
        <w:rPr>
          <w:rFonts w:hint="cs"/>
          <w:rtl/>
          <w:lang w:val="en-ZW" w:bidi="ar-SY"/>
        </w:rPr>
        <w:tab/>
        <w:t>-</w:t>
      </w:r>
      <w:r>
        <w:rPr>
          <w:rFonts w:hint="cs"/>
          <w:rtl/>
          <w:lang w:val="en-ZW" w:bidi="ar-SY"/>
        </w:rPr>
        <w:tab/>
      </w:r>
      <w:r w:rsidR="00766883" w:rsidRPr="00766883">
        <w:rPr>
          <w:rFonts w:hint="cs"/>
          <w:rtl/>
          <w:lang w:val="en-ZW" w:bidi="ar-SY"/>
        </w:rPr>
        <w:t>يمكن للوالدين أن يختاروا الانتفاع من 3 أو 6 أو 9 أشهر ب</w:t>
      </w:r>
      <w:r w:rsidR="003C54E3">
        <w:rPr>
          <w:rFonts w:hint="cs"/>
          <w:rtl/>
          <w:lang w:val="en-ZW" w:bidi="ar-SY"/>
        </w:rPr>
        <w:t>دلا من 12 شهرا. ولا</w:t>
      </w:r>
      <w:r w:rsidR="003C54E3">
        <w:rPr>
          <w:rFonts w:hint="eastAsia"/>
          <w:rtl/>
          <w:lang w:val="en-ZW" w:bidi="ar-SY"/>
        </w:rPr>
        <w:t> </w:t>
      </w:r>
      <w:r w:rsidR="00766883" w:rsidRPr="00766883">
        <w:rPr>
          <w:rFonts w:hint="cs"/>
          <w:rtl/>
          <w:lang w:val="en-ZW" w:bidi="ar-SY"/>
        </w:rPr>
        <w:t>يمكن التمتع بالإجازة الوالدية إلا في فترة واحدة. وتُفقَد أي إجازة والدية غير متمتع بها (من استحقاق السنة الواحدة) ولا يمكن الحصول عليها في تاريخ لاحق.</w:t>
      </w:r>
    </w:p>
    <w:p w:rsidR="00766883" w:rsidRDefault="00DF3814" w:rsidP="00DF3814">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val="en-ZW" w:bidi="ar-SY"/>
        </w:rPr>
      </w:pPr>
      <w:r>
        <w:rPr>
          <w:rFonts w:hint="cs"/>
          <w:rtl/>
          <w:lang w:val="en-ZW" w:bidi="ar-SY"/>
        </w:rPr>
        <w:tab/>
        <w:t>-</w:t>
      </w:r>
      <w:r>
        <w:rPr>
          <w:rFonts w:hint="cs"/>
          <w:rtl/>
          <w:lang w:val="en-ZW" w:bidi="ar-SY"/>
        </w:rPr>
        <w:tab/>
      </w:r>
      <w:r w:rsidR="00766883" w:rsidRPr="00766883">
        <w:rPr>
          <w:rFonts w:hint="cs"/>
          <w:rtl/>
          <w:lang w:val="en-ZW" w:bidi="ar-SY"/>
        </w:rPr>
        <w:t>إن الإجازة الوالدية يمكن للأب أو للأم الحصول عليها أو أن يتقاسمها الوالدان إذا كان الاثنان موظفين عموميين. يجب على الوالدين أن يعلنا عن خيارهما مقدما حينما يتقدمان بطلب الإجازة الوالدية.</w:t>
      </w:r>
    </w:p>
    <w:p w:rsidR="00766883" w:rsidRDefault="00DF3814" w:rsidP="00DF3814">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val="en-ZW" w:bidi="ar-SY"/>
        </w:rPr>
      </w:pPr>
      <w:r>
        <w:rPr>
          <w:rFonts w:hint="cs"/>
          <w:rtl/>
          <w:lang w:val="en-ZW" w:bidi="ar-SY"/>
        </w:rPr>
        <w:tab/>
        <w:t>•</w:t>
      </w:r>
      <w:r>
        <w:rPr>
          <w:rFonts w:hint="cs"/>
          <w:rtl/>
          <w:lang w:val="en-ZW" w:bidi="ar-SY"/>
        </w:rPr>
        <w:tab/>
      </w:r>
      <w:r w:rsidR="00766883" w:rsidRPr="00766883">
        <w:rPr>
          <w:rFonts w:hint="cs"/>
          <w:b/>
          <w:bCs/>
          <w:rtl/>
          <w:lang w:val="en-ZW" w:bidi="ar-SY"/>
        </w:rPr>
        <w:t>الاستئناف خلال الجدول الصيفي</w:t>
      </w:r>
      <w:r w:rsidR="00C32FE3">
        <w:rPr>
          <w:rFonts w:hint="cs"/>
          <w:b/>
          <w:bCs/>
          <w:rtl/>
          <w:lang w:val="en-ZW" w:bidi="ar-SY"/>
        </w:rPr>
        <w:t xml:space="preserve"> </w:t>
      </w:r>
      <w:r w:rsidR="0023323D">
        <w:rPr>
          <w:rtl/>
          <w:lang w:val="en-ZW" w:bidi="ar-SY"/>
        </w:rPr>
        <w:t>-</w:t>
      </w:r>
      <w:r w:rsidR="00C32FE3">
        <w:rPr>
          <w:rtl/>
          <w:lang w:val="en-ZW" w:bidi="ar-SY"/>
        </w:rPr>
        <w:t xml:space="preserve"> </w:t>
      </w:r>
      <w:r w:rsidR="00766883" w:rsidRPr="00766883">
        <w:rPr>
          <w:rFonts w:hint="cs"/>
          <w:rtl/>
          <w:lang w:val="en-ZW" w:bidi="ar-SY"/>
        </w:rPr>
        <w:t>إذا استأنف موظفون واجباتهم خلال الجدول الصيفي، سيكون الأجر المدفوع بساعات مخفضة إذا حدث أي نقصان في ساعات العمل السنوي.</w:t>
      </w:r>
    </w:p>
    <w:p w:rsidR="00766883" w:rsidRDefault="00DF3814" w:rsidP="00DF3814">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val="en-ZW" w:bidi="ar-SY"/>
        </w:rPr>
      </w:pPr>
      <w:r>
        <w:rPr>
          <w:rFonts w:hint="cs"/>
          <w:rtl/>
          <w:lang w:val="en-ZW" w:bidi="ar-SY"/>
        </w:rPr>
        <w:tab/>
        <w:t>•</w:t>
      </w:r>
      <w:r>
        <w:rPr>
          <w:rFonts w:hint="cs"/>
          <w:rtl/>
          <w:lang w:val="en-ZW" w:bidi="ar-SY"/>
        </w:rPr>
        <w:tab/>
      </w:r>
      <w:r w:rsidR="00766883" w:rsidRPr="00766883">
        <w:rPr>
          <w:rFonts w:hint="cs"/>
          <w:b/>
          <w:bCs/>
          <w:rtl/>
          <w:lang w:val="en-ZW" w:bidi="ar-SY"/>
        </w:rPr>
        <w:t>رتب التدريس</w:t>
      </w:r>
      <w:r w:rsidR="00C32FE3">
        <w:rPr>
          <w:rFonts w:hint="cs"/>
          <w:b/>
          <w:bCs/>
          <w:rtl/>
          <w:lang w:val="en-ZW" w:bidi="ar-SY"/>
        </w:rPr>
        <w:t xml:space="preserve"> </w:t>
      </w:r>
      <w:r w:rsidR="0023323D">
        <w:rPr>
          <w:rtl/>
          <w:lang w:val="en-ZW" w:bidi="ar-SY"/>
        </w:rPr>
        <w:t>-</w:t>
      </w:r>
      <w:r w:rsidR="00C32FE3">
        <w:rPr>
          <w:rtl/>
          <w:lang w:val="en-ZW" w:bidi="ar-SY"/>
        </w:rPr>
        <w:t xml:space="preserve"> </w:t>
      </w:r>
      <w:r w:rsidR="00766883" w:rsidRPr="00766883">
        <w:rPr>
          <w:rFonts w:hint="cs"/>
          <w:rtl/>
          <w:lang w:val="en-ZW" w:bidi="ar-SY"/>
        </w:rPr>
        <w:t>يُسمح لموظفين في رتب التدريس باستئناف واجباتهم بنهاية شباط/فبراير، أو في أيلول/سبتمبر من العام الدراسي، بما في ذلك العطل الصيفية حتى إذا لم يحصلوا على إجازة غير مدفوعة الأجر مدتها 12 شهرا.</w:t>
      </w:r>
    </w:p>
    <w:p w:rsidR="00766883" w:rsidRDefault="00DF3814" w:rsidP="00DF3814">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val="en-ZW" w:bidi="ar-SY"/>
        </w:rPr>
      </w:pPr>
      <w:r>
        <w:rPr>
          <w:rFonts w:hint="cs"/>
          <w:rtl/>
          <w:lang w:val="en-ZW" w:bidi="ar-SY"/>
        </w:rPr>
        <w:tab/>
        <w:t>-</w:t>
      </w:r>
      <w:r>
        <w:rPr>
          <w:rFonts w:hint="cs"/>
          <w:rtl/>
          <w:lang w:val="en-ZW" w:bidi="ar-SY"/>
        </w:rPr>
        <w:tab/>
      </w:r>
      <w:r w:rsidR="00766883" w:rsidRPr="00766883">
        <w:rPr>
          <w:rFonts w:hint="cs"/>
          <w:rtl/>
          <w:lang w:val="en-ZW" w:bidi="ar-SY"/>
        </w:rPr>
        <w:t>تُفقَد أي فترة غير مستغلة من الإجازة الوالدية التي طولها 12 شهرا. ويُقصَد بذلك تقليل تعطيل الصفوف الدراسية إلى الحد الأدنى بقدر الإمكان.</w:t>
      </w:r>
    </w:p>
    <w:p w:rsidR="00766883" w:rsidRDefault="00DF3814" w:rsidP="00DF3814">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val="en-ZW" w:bidi="ar-SY"/>
        </w:rPr>
      </w:pPr>
      <w:r>
        <w:rPr>
          <w:rFonts w:hint="cs"/>
          <w:rtl/>
          <w:lang w:val="en-ZW" w:bidi="ar-SY"/>
        </w:rPr>
        <w:tab/>
        <w:t>•</w:t>
      </w:r>
      <w:r>
        <w:rPr>
          <w:rFonts w:hint="cs"/>
          <w:rtl/>
          <w:lang w:val="en-ZW" w:bidi="ar-SY"/>
        </w:rPr>
        <w:tab/>
      </w:r>
      <w:r w:rsidR="00766883" w:rsidRPr="00766883">
        <w:rPr>
          <w:rFonts w:hint="cs"/>
          <w:b/>
          <w:bCs/>
          <w:rtl/>
          <w:lang w:val="en-ZW" w:bidi="ar-SY"/>
        </w:rPr>
        <w:t>الانقطاع المهني</w:t>
      </w:r>
      <w:r w:rsidR="00C32FE3">
        <w:rPr>
          <w:rFonts w:hint="cs"/>
          <w:b/>
          <w:bCs/>
          <w:rtl/>
          <w:lang w:val="en-ZW" w:bidi="ar-SY"/>
        </w:rPr>
        <w:t xml:space="preserve"> </w:t>
      </w:r>
      <w:r w:rsidR="0023323D">
        <w:rPr>
          <w:rtl/>
          <w:lang w:val="en-ZW" w:bidi="ar-SY"/>
        </w:rPr>
        <w:t>-</w:t>
      </w:r>
      <w:r w:rsidR="00C32FE3">
        <w:rPr>
          <w:rtl/>
          <w:lang w:val="en-ZW" w:bidi="ar-SY"/>
        </w:rPr>
        <w:t xml:space="preserve"> </w:t>
      </w:r>
      <w:r w:rsidR="00766883" w:rsidRPr="00766883">
        <w:rPr>
          <w:rFonts w:hint="cs"/>
          <w:rtl/>
          <w:lang w:val="en-ZW" w:bidi="ar-SY"/>
        </w:rPr>
        <w:t>يُسمح للموظفين العموميين أن يتيحوا أنفسهم لانقطاع مهني مدته 5 سنوات، يُمنح مرة واحدة فقط، لرعاية الأطفال دون سن السادسة.</w:t>
      </w:r>
    </w:p>
    <w:p w:rsidR="00766883" w:rsidRDefault="00DF3814" w:rsidP="00DF3814">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val="en-ZW" w:bidi="ar-SY"/>
        </w:rPr>
      </w:pPr>
      <w:r>
        <w:rPr>
          <w:rFonts w:hint="cs"/>
          <w:rtl/>
          <w:lang w:val="en-ZW" w:bidi="ar-SY"/>
        </w:rPr>
        <w:tab/>
        <w:t>-</w:t>
      </w:r>
      <w:r>
        <w:rPr>
          <w:rFonts w:hint="cs"/>
          <w:rtl/>
          <w:lang w:val="en-ZW" w:bidi="ar-SY"/>
        </w:rPr>
        <w:tab/>
      </w:r>
      <w:r w:rsidR="00766883" w:rsidRPr="00766883">
        <w:rPr>
          <w:rFonts w:hint="cs"/>
          <w:rtl/>
          <w:lang w:val="en-ZW" w:bidi="ar-SY"/>
        </w:rPr>
        <w:t xml:space="preserve">يجب الحصول على الانقطاع المهني كفترة زمنية واحدة. ويمكن أن تقسم إلى أقسام كل منها ثلاثة أشهر ويمكن أن يتشاطرها مرة واحدة الوالدان كلاهما. </w:t>
      </w:r>
    </w:p>
    <w:p w:rsidR="00766883" w:rsidRPr="00766883" w:rsidRDefault="00DF3814" w:rsidP="00DF3814">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b/>
          <w:bCs/>
          <w:lang w:bidi="ar-SY"/>
        </w:rPr>
      </w:pPr>
      <w:r>
        <w:rPr>
          <w:rFonts w:hint="cs"/>
          <w:rtl/>
          <w:lang w:val="en-ZW" w:bidi="ar-SY"/>
        </w:rPr>
        <w:tab/>
        <w:t>-</w:t>
      </w:r>
      <w:r>
        <w:rPr>
          <w:rFonts w:hint="cs"/>
          <w:rtl/>
          <w:lang w:val="en-ZW" w:bidi="ar-SY"/>
        </w:rPr>
        <w:tab/>
      </w:r>
      <w:r w:rsidR="00766883" w:rsidRPr="00766883">
        <w:rPr>
          <w:rFonts w:hint="cs"/>
          <w:rtl/>
          <w:lang w:val="en-ZW" w:bidi="ar-SY"/>
        </w:rPr>
        <w:t>يمكن أن تتاح إي إجازة غير مستغلة من الانقطاع المهني لرعاية طفل آخر/أطفال آخرين دون سن السادسة.</w:t>
      </w:r>
    </w:p>
    <w:p w:rsidR="00766883" w:rsidRDefault="00EC171E" w:rsidP="00EC171E">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val="en-ZW" w:bidi="ar-SY"/>
        </w:rPr>
      </w:pPr>
      <w:r>
        <w:rPr>
          <w:rFonts w:hint="cs"/>
          <w:b/>
          <w:bCs/>
          <w:rtl/>
          <w:lang w:val="en-ZW" w:bidi="ar-SY"/>
        </w:rPr>
        <w:tab/>
        <w:t>•</w:t>
      </w:r>
      <w:r>
        <w:rPr>
          <w:rFonts w:hint="cs"/>
          <w:b/>
          <w:bCs/>
          <w:rtl/>
          <w:lang w:val="en-ZW" w:bidi="ar-SY"/>
        </w:rPr>
        <w:tab/>
      </w:r>
      <w:r w:rsidR="00766883" w:rsidRPr="00766883">
        <w:rPr>
          <w:rFonts w:hint="cs"/>
          <w:b/>
          <w:bCs/>
          <w:rtl/>
          <w:lang w:val="en-ZW" w:bidi="ar-SY"/>
        </w:rPr>
        <w:t>تعيين موظفين عموميين هم في إجازة الأمومة والإجازة الوالدية</w:t>
      </w:r>
      <w:r w:rsidR="00C32FE3">
        <w:rPr>
          <w:rFonts w:hint="cs"/>
          <w:b/>
          <w:bCs/>
          <w:rtl/>
          <w:lang w:val="en-ZW" w:bidi="ar-SY"/>
        </w:rPr>
        <w:t xml:space="preserve"> </w:t>
      </w:r>
      <w:r w:rsidR="0023323D">
        <w:rPr>
          <w:rtl/>
          <w:lang w:val="en-ZW" w:bidi="ar-SY"/>
        </w:rPr>
        <w:t>-</w:t>
      </w:r>
      <w:r w:rsidR="00C32FE3">
        <w:rPr>
          <w:rtl/>
          <w:lang w:val="en-ZW" w:bidi="ar-SY"/>
        </w:rPr>
        <w:t xml:space="preserve"> </w:t>
      </w:r>
      <w:r w:rsidR="00766883" w:rsidRPr="00766883">
        <w:rPr>
          <w:rFonts w:hint="cs"/>
          <w:rtl/>
          <w:lang w:val="en-ZW" w:bidi="ar-SY"/>
        </w:rPr>
        <w:t>يُمنَح الموظفون المؤهلون للتعيين خلال إجازة الأمومة والإجازة الو</w:t>
      </w:r>
      <w:r w:rsidR="003C54E3">
        <w:rPr>
          <w:rFonts w:hint="cs"/>
          <w:rtl/>
          <w:lang w:val="en-ZW" w:bidi="ar-SY"/>
        </w:rPr>
        <w:t>الدية تعيينهم الواجب حتى إذا لم</w:t>
      </w:r>
      <w:r w:rsidR="003C54E3">
        <w:rPr>
          <w:rFonts w:hint="eastAsia"/>
          <w:rtl/>
          <w:lang w:val="en-ZW" w:bidi="ar-SY"/>
        </w:rPr>
        <w:t> </w:t>
      </w:r>
      <w:r w:rsidR="00766883" w:rsidRPr="00766883">
        <w:rPr>
          <w:rFonts w:hint="cs"/>
          <w:rtl/>
          <w:lang w:val="en-ZW" w:bidi="ar-SY"/>
        </w:rPr>
        <w:t>يكن في استطاعتهم استئناف واجباتهم خلال سريان صلاحية التعيين.</w:t>
      </w:r>
    </w:p>
    <w:p w:rsidR="00766883" w:rsidRDefault="00DF3814" w:rsidP="00DF3814">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val="en-ZW" w:bidi="ar-SY"/>
        </w:rPr>
      </w:pPr>
      <w:r>
        <w:rPr>
          <w:rFonts w:hint="cs"/>
          <w:rtl/>
          <w:lang w:val="en-ZW" w:bidi="ar-SY"/>
        </w:rPr>
        <w:tab/>
        <w:t>•</w:t>
      </w:r>
      <w:r>
        <w:rPr>
          <w:rFonts w:hint="cs"/>
          <w:rtl/>
          <w:lang w:val="en-ZW" w:bidi="ar-SY"/>
        </w:rPr>
        <w:tab/>
      </w:r>
      <w:r w:rsidR="00766883" w:rsidRPr="00766883">
        <w:rPr>
          <w:rFonts w:hint="cs"/>
          <w:b/>
          <w:bCs/>
          <w:rtl/>
          <w:lang w:val="en-ZW" w:bidi="ar-SY"/>
        </w:rPr>
        <w:t xml:space="preserve">الإجازة الخاصة لمصاحبة زوج في الخارج </w:t>
      </w:r>
      <w:r w:rsidR="00766883" w:rsidRPr="00766883">
        <w:rPr>
          <w:rFonts w:hint="cs"/>
          <w:rtl/>
          <w:lang w:val="en-ZW" w:bidi="ar-SY"/>
        </w:rPr>
        <w:t>-</w:t>
      </w:r>
      <w:r>
        <w:rPr>
          <w:rFonts w:hint="cs"/>
          <w:rtl/>
          <w:lang w:val="en-ZW" w:bidi="ar-SY"/>
        </w:rPr>
        <w:t xml:space="preserve"> </w:t>
      </w:r>
      <w:r w:rsidR="00766883" w:rsidRPr="00766883">
        <w:rPr>
          <w:rFonts w:hint="cs"/>
          <w:rtl/>
          <w:lang w:val="en-ZW" w:bidi="ar-SY"/>
        </w:rPr>
        <w:t>يمكن أن تُمنَح إجازة غير مدفوعة الأجر مدة سنة، قابلة للتجديد سنويا عند تقديم الطلب لمدة أقصاها أربع سنوات، للموظفين العموميين لمصاحبة أزواجهم في الخ</w:t>
      </w:r>
      <w:r w:rsidR="003C54E3">
        <w:rPr>
          <w:rFonts w:hint="cs"/>
          <w:rtl/>
          <w:lang w:val="en-ZW" w:bidi="ar-SY"/>
        </w:rPr>
        <w:t>ارج للاشتراك في دورات دراسية أو</w:t>
      </w:r>
      <w:r w:rsidR="003C54E3">
        <w:rPr>
          <w:rFonts w:hint="eastAsia"/>
          <w:rtl/>
          <w:lang w:val="en-ZW" w:bidi="ar-SY"/>
        </w:rPr>
        <w:t> </w:t>
      </w:r>
      <w:r w:rsidR="00766883" w:rsidRPr="00766883">
        <w:rPr>
          <w:rFonts w:hint="cs"/>
          <w:rtl/>
          <w:lang w:val="en-ZW" w:bidi="ar-SY"/>
        </w:rPr>
        <w:t>مهام برعاية الحكومة. ويمكن أن تُستغَل هذه السنوات الأربع على نحو موصول أو متقطع حسب فترات استئناف واجبات العمل.</w:t>
      </w:r>
    </w:p>
    <w:p w:rsidR="00766883" w:rsidRDefault="00DF3814" w:rsidP="00DF3814">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val="en-ZW" w:bidi="ar-SY"/>
        </w:rPr>
      </w:pPr>
      <w:r>
        <w:rPr>
          <w:rFonts w:hint="cs"/>
          <w:rtl/>
          <w:lang w:val="en-ZW" w:bidi="ar-SY"/>
        </w:rPr>
        <w:tab/>
        <w:t>•</w:t>
      </w:r>
      <w:r>
        <w:rPr>
          <w:rFonts w:hint="cs"/>
          <w:rtl/>
          <w:lang w:val="en-ZW" w:bidi="ar-SY"/>
        </w:rPr>
        <w:tab/>
      </w:r>
      <w:r w:rsidR="00766883" w:rsidRPr="00766883">
        <w:rPr>
          <w:rFonts w:hint="cs"/>
          <w:b/>
          <w:bCs/>
          <w:rtl/>
          <w:lang w:val="en-ZW" w:bidi="ar-SY"/>
        </w:rPr>
        <w:t>إجازة الحِداد</w:t>
      </w:r>
      <w:r w:rsidR="00C32FE3">
        <w:rPr>
          <w:rFonts w:hint="cs"/>
          <w:rtl/>
          <w:lang w:val="en-ZW" w:bidi="ar-SY"/>
        </w:rPr>
        <w:t xml:space="preserve"> </w:t>
      </w:r>
      <w:r w:rsidR="0023323D">
        <w:rPr>
          <w:rtl/>
          <w:lang w:val="en-ZW" w:bidi="ar-SY"/>
        </w:rPr>
        <w:t>-</w:t>
      </w:r>
      <w:r w:rsidR="00C32FE3">
        <w:rPr>
          <w:rtl/>
          <w:lang w:val="en-ZW" w:bidi="ar-SY"/>
        </w:rPr>
        <w:t xml:space="preserve"> </w:t>
      </w:r>
      <w:r w:rsidR="00766883" w:rsidRPr="00766883">
        <w:rPr>
          <w:rFonts w:hint="cs"/>
          <w:rtl/>
          <w:lang w:val="en-ZW" w:bidi="ar-SY"/>
        </w:rPr>
        <w:t>يحق لجميع الموظفين بدوام كامل إجازة مدفوعة الأجر عن يومَي عمل بمناسبة وفاة أقارب مقربين، أي الزوج أو الزوجة، والأم أو الأب (أو الشخص الذي كان في ذلك الوقت بمثابة الأم أو الأب)، أو الإ</w:t>
      </w:r>
      <w:r w:rsidR="006C5268">
        <w:rPr>
          <w:rFonts w:hint="cs"/>
          <w:rtl/>
          <w:lang w:val="en-ZW" w:bidi="ar-SY"/>
        </w:rPr>
        <w:t>بن أو الإبنة، أو الأخ أو</w:t>
      </w:r>
      <w:r w:rsidR="006C5268">
        <w:rPr>
          <w:rFonts w:hint="eastAsia"/>
          <w:rtl/>
          <w:lang w:val="en-ZW" w:bidi="ar-SY"/>
        </w:rPr>
        <w:t> </w:t>
      </w:r>
      <w:r w:rsidR="00766883" w:rsidRPr="00766883">
        <w:rPr>
          <w:rFonts w:hint="cs"/>
          <w:rtl/>
          <w:lang w:val="en-ZW" w:bidi="ar-SY"/>
        </w:rPr>
        <w:t>الأخت. وفي حالة وفاة قريب مقرب في الخارج يمكن أن تُمنَح إجازة مدفوعة الأجر إضافية</w:t>
      </w:r>
      <w:r w:rsidR="00C32FE3">
        <w:rPr>
          <w:rFonts w:hint="cs"/>
          <w:rtl/>
          <w:lang w:val="en-ZW" w:bidi="ar-SY"/>
        </w:rPr>
        <w:t xml:space="preserve"> </w:t>
      </w:r>
      <w:r w:rsidR="00766883" w:rsidRPr="00766883">
        <w:rPr>
          <w:rFonts w:hint="cs"/>
          <w:rtl/>
          <w:lang w:val="en-ZW" w:bidi="ar-SY"/>
        </w:rPr>
        <w:t>بناء على تفويض من رئيس الإدارة.</w:t>
      </w:r>
    </w:p>
    <w:p w:rsidR="00766883" w:rsidRDefault="00DF3814" w:rsidP="00DF3814">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val="en-ZW" w:bidi="ar-SY"/>
        </w:rPr>
      </w:pPr>
      <w:r>
        <w:rPr>
          <w:rFonts w:hint="cs"/>
          <w:rtl/>
          <w:lang w:val="en-ZW" w:bidi="ar-SY"/>
        </w:rPr>
        <w:tab/>
        <w:t>•</w:t>
      </w:r>
      <w:r>
        <w:rPr>
          <w:rFonts w:hint="cs"/>
          <w:rtl/>
          <w:lang w:val="en-ZW" w:bidi="ar-SY"/>
        </w:rPr>
        <w:tab/>
      </w:r>
      <w:r w:rsidR="00766883" w:rsidRPr="00766883">
        <w:rPr>
          <w:rFonts w:hint="cs"/>
          <w:b/>
          <w:bCs/>
          <w:rtl/>
          <w:lang w:val="en-ZW" w:bidi="ar-SY"/>
        </w:rPr>
        <w:t xml:space="preserve">إجازة الزواج </w:t>
      </w:r>
      <w:r w:rsidR="00766883" w:rsidRPr="00766883">
        <w:rPr>
          <w:rFonts w:hint="cs"/>
          <w:rtl/>
          <w:lang w:val="en-ZW" w:bidi="ar-SY"/>
        </w:rPr>
        <w:t>-</w:t>
      </w:r>
      <w:r w:rsidR="00766883" w:rsidRPr="00766883">
        <w:rPr>
          <w:rFonts w:hint="cs"/>
          <w:rtl/>
          <w:lang w:val="en-ZW" w:bidi="ar-SY"/>
        </w:rPr>
        <w:tab/>
        <w:t>يحق لجميع الموظفين بدوام كامل إجازة مدفوعة الأجر مدتها ثلاثة أيام عمل بمناسبة زواجهم، لا تبدأ بعد يوم العمل الأول التالي للحدث.</w:t>
      </w:r>
    </w:p>
    <w:p w:rsidR="00766883" w:rsidRDefault="00DF3814" w:rsidP="00DF3814">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val="en-ZW" w:bidi="ar-SY"/>
        </w:rPr>
      </w:pPr>
      <w:r>
        <w:rPr>
          <w:rFonts w:hint="cs"/>
          <w:rtl/>
          <w:lang w:val="en-ZW" w:bidi="ar-SY"/>
        </w:rPr>
        <w:tab/>
        <w:t>•</w:t>
      </w:r>
      <w:r>
        <w:rPr>
          <w:rFonts w:hint="cs"/>
          <w:rtl/>
          <w:lang w:val="en-ZW" w:bidi="ar-SY"/>
        </w:rPr>
        <w:tab/>
      </w:r>
      <w:r w:rsidR="00766883" w:rsidRPr="00766883">
        <w:rPr>
          <w:rFonts w:hint="cs"/>
          <w:b/>
          <w:bCs/>
          <w:rtl/>
          <w:lang w:val="en-ZW" w:bidi="ar-SY"/>
        </w:rPr>
        <w:t xml:space="preserve">ساعات عمل مخفضة </w:t>
      </w:r>
      <w:r w:rsidR="00766883" w:rsidRPr="00766883">
        <w:rPr>
          <w:rFonts w:hint="cs"/>
          <w:rtl/>
          <w:lang w:val="en-ZW" w:bidi="ar-SY"/>
        </w:rPr>
        <w:t>-</w:t>
      </w:r>
      <w:r w:rsidR="00766883" w:rsidRPr="00766883">
        <w:rPr>
          <w:rFonts w:hint="cs"/>
          <w:rtl/>
          <w:lang w:val="en-ZW" w:bidi="ar-SY"/>
        </w:rPr>
        <w:tab/>
        <w:t xml:space="preserve"> يمكن للموظفين العموميين بدوام كامل الذين هم في الخدمة سنة واحدة على الأقل أن يُسمح لهم بالعمل وفقا لجدول زمني مخفض الساعات مكون من 20 أو 25 أو 30 ساعة من أجل العناية بالأطفال دون سن ال</w:t>
      </w:r>
      <w:r>
        <w:rPr>
          <w:rFonts w:hint="cs"/>
          <w:rtl/>
          <w:lang w:val="en-ZW" w:bidi="ar-SY"/>
        </w:rPr>
        <w:t>ـ </w:t>
      </w:r>
      <w:r w:rsidR="00766883" w:rsidRPr="00766883">
        <w:rPr>
          <w:rFonts w:hint="cs"/>
          <w:rtl/>
          <w:lang w:val="en-ZW" w:bidi="ar-SY"/>
        </w:rPr>
        <w:t xml:space="preserve">12، ورعاية الوالدين المعالين أو الأطفال أو الأزواج، أو لأسباب طبية أو أسباب إنسانية وأسرية خطيرة، إذا كانت سنهم تتجاوز الخمسين. </w:t>
      </w:r>
    </w:p>
    <w:p w:rsidR="00766883" w:rsidRDefault="00DF3814" w:rsidP="00DF3814">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val="en-ZW" w:bidi="ar-SY"/>
        </w:rPr>
      </w:pPr>
      <w:r>
        <w:rPr>
          <w:rFonts w:hint="cs"/>
          <w:rtl/>
          <w:lang w:val="en-ZW" w:bidi="ar-SY"/>
        </w:rPr>
        <w:tab/>
        <w:t>•</w:t>
      </w:r>
      <w:r>
        <w:rPr>
          <w:rFonts w:hint="cs"/>
          <w:rtl/>
          <w:lang w:val="en-ZW" w:bidi="ar-SY"/>
        </w:rPr>
        <w:tab/>
      </w:r>
      <w:r w:rsidR="00766883" w:rsidRPr="00766883">
        <w:rPr>
          <w:rFonts w:hint="cs"/>
          <w:rtl/>
          <w:lang w:val="en-ZW" w:bidi="ar-SY"/>
        </w:rPr>
        <w:t>عدم الأهلية</w:t>
      </w:r>
      <w:r w:rsidR="00C32FE3">
        <w:rPr>
          <w:rFonts w:hint="cs"/>
          <w:rtl/>
          <w:lang w:val="en-ZW" w:bidi="ar-SY"/>
        </w:rPr>
        <w:t xml:space="preserve"> </w:t>
      </w:r>
      <w:r w:rsidR="0023323D">
        <w:rPr>
          <w:rtl/>
          <w:lang w:val="en-ZW" w:bidi="ar-SY"/>
        </w:rPr>
        <w:t>-</w:t>
      </w:r>
      <w:r w:rsidR="00C32FE3">
        <w:rPr>
          <w:rtl/>
          <w:lang w:val="en-ZW" w:bidi="ar-SY"/>
        </w:rPr>
        <w:t xml:space="preserve"> </w:t>
      </w:r>
      <w:r w:rsidR="00766883" w:rsidRPr="00766883">
        <w:rPr>
          <w:rFonts w:hint="cs"/>
          <w:rtl/>
          <w:lang w:val="en-ZW" w:bidi="ar-SY"/>
        </w:rPr>
        <w:t xml:space="preserve">أفراد القوات المسلحة في </w:t>
      </w:r>
      <w:r w:rsidR="003C54E3">
        <w:rPr>
          <w:rFonts w:hint="cs"/>
          <w:rtl/>
          <w:lang w:val="en-ZW" w:bidi="ar-SY"/>
        </w:rPr>
        <w:t>مالطة المرتدون للزي العسكري، أو</w:t>
      </w:r>
      <w:r w:rsidR="003C54E3">
        <w:rPr>
          <w:rFonts w:hint="eastAsia"/>
          <w:rtl/>
          <w:lang w:val="en-ZW" w:bidi="ar-SY"/>
        </w:rPr>
        <w:t> </w:t>
      </w:r>
      <w:r w:rsidR="00766883" w:rsidRPr="00766883">
        <w:rPr>
          <w:rFonts w:hint="cs"/>
          <w:rtl/>
          <w:lang w:val="en-ZW" w:bidi="ar-SY"/>
        </w:rPr>
        <w:t>الموظفون العموميون الأطراف في اتفاق للأداء أو موظفون يعملون بمقتضى عقد خاضع لشروط سبق تحديدها ليسوا مؤهلين للعمل بساعات عمل مخفضة.</w:t>
      </w:r>
    </w:p>
    <w:p w:rsidR="00766883" w:rsidRDefault="00DF3814" w:rsidP="00DF3814">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val="en-ZW" w:bidi="ar-SY"/>
        </w:rPr>
      </w:pPr>
      <w:r>
        <w:rPr>
          <w:rFonts w:hint="cs"/>
          <w:rtl/>
          <w:lang w:val="en-ZW" w:bidi="ar-SY"/>
        </w:rPr>
        <w:tab/>
        <w:t>•</w:t>
      </w:r>
      <w:r>
        <w:rPr>
          <w:rFonts w:hint="cs"/>
          <w:rtl/>
          <w:lang w:val="en-ZW" w:bidi="ar-SY"/>
        </w:rPr>
        <w:tab/>
      </w:r>
      <w:r w:rsidR="00766883" w:rsidRPr="00766883">
        <w:rPr>
          <w:rFonts w:hint="cs"/>
          <w:b/>
          <w:bCs/>
          <w:rtl/>
          <w:lang w:val="en-ZW" w:bidi="ar-SY"/>
        </w:rPr>
        <w:t>إجازة المسؤولية</w:t>
      </w:r>
      <w:r w:rsidR="00C32FE3">
        <w:rPr>
          <w:rFonts w:hint="cs"/>
          <w:b/>
          <w:bCs/>
          <w:rtl/>
          <w:lang w:val="en-ZW" w:bidi="ar-SY"/>
        </w:rPr>
        <w:t xml:space="preserve"> </w:t>
      </w:r>
      <w:r w:rsidR="0023323D">
        <w:rPr>
          <w:rtl/>
          <w:lang w:val="en-ZW" w:bidi="ar-SY"/>
        </w:rPr>
        <w:t>-</w:t>
      </w:r>
      <w:r w:rsidR="00C32FE3">
        <w:rPr>
          <w:rtl/>
          <w:lang w:val="en-ZW" w:bidi="ar-SY"/>
        </w:rPr>
        <w:t xml:space="preserve"> </w:t>
      </w:r>
      <w:r w:rsidR="00766883" w:rsidRPr="00766883">
        <w:rPr>
          <w:rFonts w:hint="cs"/>
          <w:rtl/>
          <w:lang w:val="en-ZW" w:bidi="ar-SY"/>
        </w:rPr>
        <w:t>يمكن أن تُتاح إجازة المسؤولية غير مدفوعة الأجر لموظفين عموميين بدوام كامل في العمل الحكومي مدة سنة واحدة على الأقل من أجل رعاية والديهم المسنين المعالين أو أطفالهم أو أزواجهم. ويجب ألا يكون للوالد المسن أو</w:t>
      </w:r>
      <w:r w:rsidR="006C5268">
        <w:rPr>
          <w:rFonts w:hint="eastAsia"/>
          <w:rtl/>
          <w:lang w:val="en-ZW" w:bidi="ar-SY"/>
        </w:rPr>
        <w:t> </w:t>
      </w:r>
      <w:r w:rsidR="00766883" w:rsidRPr="00766883">
        <w:rPr>
          <w:rFonts w:hint="cs"/>
          <w:rtl/>
          <w:lang w:val="en-ZW" w:bidi="ar-SY"/>
        </w:rPr>
        <w:t>الطفل أو الزوج أي شخص مسؤول آخر يعيش معه خلال اليوم. ويجب أن يقدم متخصص طبي شهادة بأن الوالد المسن أو الطفل أو الزوج بحاجة إلى الرعاية. وإذا كان الوالدان المسنان على قيد الحياة يجب أن تقدم شهادة بأنهما معتمدان على الرعاية.</w:t>
      </w:r>
    </w:p>
    <w:p w:rsidR="00766883" w:rsidRDefault="00DF3814" w:rsidP="00DF3814">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val="en-ZW" w:bidi="ar-SY"/>
        </w:rPr>
      </w:pPr>
      <w:r>
        <w:rPr>
          <w:rFonts w:hint="cs"/>
          <w:rtl/>
          <w:lang w:val="en-ZW" w:bidi="ar-SY"/>
        </w:rPr>
        <w:tab/>
        <w:t>-</w:t>
      </w:r>
      <w:r>
        <w:rPr>
          <w:rFonts w:hint="cs"/>
          <w:rtl/>
          <w:lang w:val="en-ZW" w:bidi="ar-SY"/>
        </w:rPr>
        <w:tab/>
      </w:r>
      <w:r w:rsidR="00766883" w:rsidRPr="00766883">
        <w:rPr>
          <w:rFonts w:hint="cs"/>
          <w:rtl/>
          <w:lang w:val="en-ZW" w:bidi="ar-SY"/>
        </w:rPr>
        <w:t>تُمنح هذه الإجازة لفترات طول كل واحدة منها سنة واحدة ولكنها قابلة للتجديد.</w:t>
      </w:r>
    </w:p>
    <w:p w:rsidR="00766883" w:rsidRDefault="00DF3814" w:rsidP="00DF3814">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val="en-ZW" w:bidi="ar-SY"/>
        </w:rPr>
      </w:pPr>
      <w:r>
        <w:rPr>
          <w:rFonts w:hint="cs"/>
          <w:rtl/>
          <w:lang w:val="en-ZW" w:bidi="ar-SY"/>
        </w:rPr>
        <w:tab/>
        <w:t>-</w:t>
      </w:r>
      <w:r>
        <w:rPr>
          <w:rFonts w:hint="cs"/>
          <w:rtl/>
          <w:lang w:val="en-ZW" w:bidi="ar-SY"/>
        </w:rPr>
        <w:tab/>
      </w:r>
      <w:r w:rsidR="00766883" w:rsidRPr="00766883">
        <w:rPr>
          <w:rFonts w:hint="cs"/>
          <w:rtl/>
          <w:lang w:val="en-ZW" w:bidi="ar-SY"/>
        </w:rPr>
        <w:t xml:space="preserve">في الحالات التي تتطلب رعاية الأطفال يمكن لهذه الإجازة غير المدفوعة الأجر أن يحصل عليها الأب أو الأم ويمكن أن يجري تشاطرها كما تشاطَر الإجازة الوالدية، شريطة الا يتجاوز اثناهما معا الحد المنصوص عليه والا يحصلا على إجازة المسؤولية في نفس الوقت. </w:t>
      </w:r>
    </w:p>
    <w:p w:rsidR="00766883" w:rsidRDefault="00DF3814" w:rsidP="00DF3814">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val="en-ZW" w:bidi="ar-SY"/>
        </w:rPr>
      </w:pPr>
      <w:r>
        <w:rPr>
          <w:rFonts w:hint="cs"/>
          <w:rtl/>
          <w:lang w:val="en-ZW" w:bidi="ar-SY"/>
        </w:rPr>
        <w:tab/>
        <w:t>-</w:t>
      </w:r>
      <w:r>
        <w:rPr>
          <w:rFonts w:hint="cs"/>
          <w:rtl/>
          <w:lang w:val="en-ZW" w:bidi="ar-SY"/>
        </w:rPr>
        <w:tab/>
      </w:r>
      <w:r w:rsidR="00766883" w:rsidRPr="00766883">
        <w:rPr>
          <w:rFonts w:hint="cs"/>
          <w:rtl/>
          <w:lang w:val="en-ZW" w:bidi="ar-SY"/>
        </w:rPr>
        <w:t>وإذا لم يعد سبب الموافقة على إجازة المسؤولية ساريا يُسمح للموظف بأن يستأنف واجباته بشرط تقديم إشعار مسبق بشهر واحد.</w:t>
      </w:r>
    </w:p>
    <w:p w:rsidR="00766883" w:rsidRDefault="00DF3814" w:rsidP="00DF3814">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val="en-ZW" w:bidi="ar-SY"/>
        </w:rPr>
      </w:pPr>
      <w:r>
        <w:rPr>
          <w:rFonts w:hint="cs"/>
          <w:rtl/>
          <w:lang w:val="en-ZW" w:bidi="ar-SY"/>
        </w:rPr>
        <w:tab/>
        <w:t>•</w:t>
      </w:r>
      <w:r>
        <w:rPr>
          <w:rFonts w:hint="cs"/>
          <w:rtl/>
          <w:lang w:val="en-ZW" w:bidi="ar-SY"/>
        </w:rPr>
        <w:tab/>
      </w:r>
      <w:r w:rsidR="00766883" w:rsidRPr="00766883">
        <w:rPr>
          <w:rFonts w:hint="cs"/>
          <w:b/>
          <w:bCs/>
          <w:rtl/>
          <w:lang w:val="en-ZW" w:bidi="ar-SY"/>
        </w:rPr>
        <w:t>الإجازة الأسرية العاجلة</w:t>
      </w:r>
      <w:r w:rsidR="00C32FE3">
        <w:rPr>
          <w:rFonts w:hint="cs"/>
          <w:b/>
          <w:bCs/>
          <w:rtl/>
          <w:lang w:val="en-ZW" w:bidi="ar-SY"/>
        </w:rPr>
        <w:t xml:space="preserve"> </w:t>
      </w:r>
      <w:r w:rsidR="0023323D">
        <w:rPr>
          <w:rtl/>
          <w:lang w:val="en-ZW" w:bidi="ar-SY"/>
        </w:rPr>
        <w:t>-</w:t>
      </w:r>
      <w:r w:rsidR="00C32FE3">
        <w:rPr>
          <w:rtl/>
          <w:lang w:val="en-ZW" w:bidi="ar-SY"/>
        </w:rPr>
        <w:t xml:space="preserve"> </w:t>
      </w:r>
      <w:r w:rsidR="00766883" w:rsidRPr="00766883">
        <w:rPr>
          <w:rFonts w:hint="cs"/>
          <w:rtl/>
          <w:lang w:val="en-ZW" w:bidi="ar-SY"/>
        </w:rPr>
        <w:t>يمكن للموظفين بدوام كامل استغلال إجازة مدتها أربعة أنصاف ايام عمل من استحقاق الإجازة السنوية لغرض الإجازة الأسرية العاجلة. العاملون المؤقتون/بدوام جزئي والموظفون بساعات عمل مخفضة يمكن أن يُسمح لهم باستغلال إجازة مدتها أربعة أيام لهذا الغرض. وتُمنح الإجازة الأسرية العاجلة في الظروف التالية، حينما تكون الأسرة المباشرة متورطة في:</w:t>
      </w:r>
    </w:p>
    <w:p w:rsidR="00766883" w:rsidRDefault="00DF3814" w:rsidP="005F172B">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val="en-ZW" w:bidi="ar-SY"/>
        </w:rPr>
      </w:pPr>
      <w:r>
        <w:rPr>
          <w:rFonts w:hint="cs"/>
          <w:rtl/>
          <w:lang w:val="en-ZW" w:bidi="ar-SY"/>
        </w:rPr>
        <w:tab/>
        <w:t>1</w:t>
      </w:r>
      <w:r w:rsidR="005F172B">
        <w:rPr>
          <w:rFonts w:hint="cs"/>
          <w:rtl/>
          <w:lang w:val="en-ZW" w:bidi="ar-SY"/>
        </w:rPr>
        <w:t xml:space="preserve"> </w:t>
      </w:r>
      <w:r>
        <w:rPr>
          <w:rFonts w:hint="cs"/>
          <w:rtl/>
          <w:lang w:val="en-ZW" w:bidi="ar-SY"/>
        </w:rPr>
        <w:t>-</w:t>
      </w:r>
      <w:r>
        <w:rPr>
          <w:rFonts w:hint="cs"/>
          <w:rtl/>
          <w:lang w:val="en-ZW" w:bidi="ar-SY"/>
        </w:rPr>
        <w:tab/>
      </w:r>
      <w:r w:rsidR="00766883" w:rsidRPr="00766883">
        <w:rPr>
          <w:rFonts w:hint="cs"/>
          <w:rtl/>
          <w:lang w:val="en-ZW" w:bidi="ar-SY"/>
        </w:rPr>
        <w:t>حوادث؛</w:t>
      </w:r>
    </w:p>
    <w:p w:rsidR="00766883" w:rsidRDefault="00DF3814" w:rsidP="00DF3814">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val="en-ZW" w:bidi="ar-SY"/>
        </w:rPr>
      </w:pPr>
      <w:r>
        <w:rPr>
          <w:rFonts w:hint="cs"/>
          <w:rtl/>
          <w:lang w:val="en-ZW" w:bidi="ar-SY"/>
        </w:rPr>
        <w:tab/>
        <w:t>2 -</w:t>
      </w:r>
      <w:r>
        <w:rPr>
          <w:rFonts w:hint="cs"/>
          <w:rtl/>
          <w:lang w:val="en-ZW" w:bidi="ar-SY"/>
        </w:rPr>
        <w:tab/>
      </w:r>
      <w:r w:rsidR="00766883" w:rsidRPr="00766883">
        <w:rPr>
          <w:rFonts w:hint="cs"/>
          <w:rtl/>
          <w:lang w:val="en-ZW" w:bidi="ar-SY"/>
        </w:rPr>
        <w:t>مرض أو داء مفاجئ</w:t>
      </w:r>
      <w:r w:rsidR="00C32FE3">
        <w:rPr>
          <w:rFonts w:hint="cs"/>
          <w:rtl/>
          <w:lang w:val="en-ZW" w:bidi="ar-SY"/>
        </w:rPr>
        <w:t xml:space="preserve"> </w:t>
      </w:r>
      <w:r w:rsidR="00766883" w:rsidRPr="00766883">
        <w:rPr>
          <w:rFonts w:hint="cs"/>
          <w:rtl/>
          <w:lang w:val="en-ZW" w:bidi="ar-SY"/>
        </w:rPr>
        <w:t>يتطلب مساعدة أو حضور العاملين؛</w:t>
      </w:r>
    </w:p>
    <w:p w:rsidR="00766883" w:rsidRDefault="00DF3814" w:rsidP="00DF3814">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val="en-ZW" w:bidi="ar-SY"/>
        </w:rPr>
      </w:pPr>
      <w:r>
        <w:rPr>
          <w:rFonts w:hint="cs"/>
          <w:rtl/>
          <w:lang w:val="en-ZW" w:bidi="ar-SY"/>
        </w:rPr>
        <w:tab/>
        <w:t>3</w:t>
      </w:r>
      <w:r w:rsidR="003C54E3">
        <w:rPr>
          <w:rFonts w:hint="cs"/>
          <w:rtl/>
          <w:lang w:val="en-ZW" w:bidi="ar-SY"/>
        </w:rPr>
        <w:t xml:space="preserve"> </w:t>
      </w:r>
      <w:r>
        <w:rPr>
          <w:rFonts w:hint="cs"/>
          <w:rtl/>
          <w:lang w:val="en-ZW" w:bidi="ar-SY"/>
        </w:rPr>
        <w:t>-</w:t>
      </w:r>
      <w:r>
        <w:rPr>
          <w:rFonts w:hint="cs"/>
          <w:rtl/>
          <w:lang w:val="en-ZW" w:bidi="ar-SY"/>
        </w:rPr>
        <w:tab/>
      </w:r>
      <w:r w:rsidR="00766883" w:rsidRPr="00766883">
        <w:rPr>
          <w:rFonts w:hint="cs"/>
          <w:rtl/>
          <w:lang w:val="en-ZW" w:bidi="ar-SY"/>
        </w:rPr>
        <w:t>حالات تتطلب حضورهم خلال الولادات والوفيات.</w:t>
      </w:r>
    </w:p>
    <w:p w:rsidR="00766883" w:rsidRDefault="00DF3814" w:rsidP="00DF3814">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val="en-ZW" w:bidi="ar-SY"/>
        </w:rPr>
      </w:pPr>
      <w:r>
        <w:rPr>
          <w:rFonts w:hint="cs"/>
          <w:rtl/>
          <w:lang w:val="en-ZW" w:bidi="ar-SY"/>
        </w:rPr>
        <w:tab/>
        <w:t>-</w:t>
      </w:r>
      <w:r>
        <w:rPr>
          <w:rFonts w:hint="cs"/>
          <w:rtl/>
          <w:lang w:val="en-ZW" w:bidi="ar-SY"/>
        </w:rPr>
        <w:tab/>
      </w:r>
      <w:r w:rsidR="00766883" w:rsidRPr="00766883">
        <w:rPr>
          <w:rFonts w:hint="cs"/>
          <w:rtl/>
          <w:lang w:val="en-ZW" w:bidi="ar-SY"/>
        </w:rPr>
        <w:t>يُفهم من الأسرة المباشرة أنها تعني الزوج والأطفال والوالدين والإخوة والأخوات.</w:t>
      </w:r>
    </w:p>
    <w:p w:rsidR="00766883" w:rsidRDefault="00DF3814" w:rsidP="00DF3814">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val="en-ZW" w:bidi="ar-SY"/>
        </w:rPr>
      </w:pPr>
      <w:r>
        <w:rPr>
          <w:rFonts w:hint="cs"/>
          <w:rtl/>
          <w:lang w:val="en-ZW" w:bidi="ar-SY"/>
        </w:rPr>
        <w:tab/>
        <w:t>•</w:t>
      </w:r>
      <w:r>
        <w:rPr>
          <w:rFonts w:hint="cs"/>
          <w:rtl/>
          <w:lang w:val="en-ZW" w:bidi="ar-SY"/>
        </w:rPr>
        <w:tab/>
      </w:r>
      <w:r w:rsidR="00766883" w:rsidRPr="00766883">
        <w:rPr>
          <w:rFonts w:hint="cs"/>
          <w:b/>
          <w:bCs/>
          <w:rtl/>
          <w:lang w:val="en-ZW" w:bidi="ar-SY"/>
        </w:rPr>
        <w:t>الإجازة غير المدفوعة الأجر مدتها ثلاثون يوما</w:t>
      </w:r>
      <w:r w:rsidR="00C32FE3">
        <w:rPr>
          <w:rFonts w:hint="cs"/>
          <w:b/>
          <w:bCs/>
          <w:rtl/>
          <w:lang w:val="en-ZW" w:bidi="ar-SY"/>
        </w:rPr>
        <w:t xml:space="preserve"> </w:t>
      </w:r>
      <w:r w:rsidR="0023323D">
        <w:rPr>
          <w:rtl/>
          <w:lang w:val="en-ZW" w:bidi="ar-SY"/>
        </w:rPr>
        <w:t>-</w:t>
      </w:r>
      <w:r w:rsidR="00C32FE3">
        <w:rPr>
          <w:rtl/>
          <w:lang w:val="en-ZW" w:bidi="ar-SY"/>
        </w:rPr>
        <w:t xml:space="preserve"> </w:t>
      </w:r>
      <w:r w:rsidR="00766883" w:rsidRPr="00766883">
        <w:rPr>
          <w:rFonts w:hint="cs"/>
          <w:rtl/>
          <w:lang w:val="en-ZW" w:bidi="ar-SY"/>
        </w:rPr>
        <w:t>قد تُمنح هذه لأي سبب وجيه. ويجب أن تتخذ مسبقا ترتيبات وافية بالغرض مع صاحب العمل.</w:t>
      </w:r>
    </w:p>
    <w:p w:rsidR="00766883" w:rsidRDefault="00DF3814" w:rsidP="00DF3814">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val="en-ZW" w:bidi="ar-SY"/>
        </w:rPr>
      </w:pPr>
      <w:r>
        <w:rPr>
          <w:rFonts w:hint="cs"/>
          <w:rtl/>
          <w:lang w:val="en-ZW" w:bidi="ar-SY"/>
        </w:rPr>
        <w:tab/>
        <w:t>•</w:t>
      </w:r>
      <w:r>
        <w:rPr>
          <w:rFonts w:hint="cs"/>
          <w:rtl/>
          <w:lang w:val="en-ZW" w:bidi="ar-SY"/>
        </w:rPr>
        <w:tab/>
      </w:r>
      <w:r w:rsidR="00766883" w:rsidRPr="00766883">
        <w:rPr>
          <w:rFonts w:hint="cs"/>
          <w:b/>
          <w:bCs/>
          <w:rtl/>
          <w:lang w:val="en-ZW" w:bidi="ar-SY"/>
        </w:rPr>
        <w:t xml:space="preserve">الحد الأقصى من سنوات الإجازة غير المدفوعة الأجر المتاحة - </w:t>
      </w:r>
      <w:r w:rsidR="00766883" w:rsidRPr="00766883">
        <w:rPr>
          <w:rFonts w:hint="cs"/>
          <w:rtl/>
          <w:lang w:val="en-ZW" w:bidi="ar-SY"/>
        </w:rPr>
        <w:t>أي من هذه الأنواع من الإجازة غير المدفوعة الأجر يمكن أن يليه آخر، رهنا بأي حد إجمالي كلي للإجازة غير المدفوعة الأجر التي مدتها ثماني سنوات. ويمكن أن تتاح هذه الإجازة على نحو متواصل أو مقسمة إلى فترات استئناف الاضطلاع بالواجبات.</w:t>
      </w:r>
    </w:p>
    <w:p w:rsidR="00766883" w:rsidRDefault="00DF3814" w:rsidP="00DF3814">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val="en-ZW" w:bidi="ar-SY"/>
        </w:rPr>
      </w:pPr>
      <w:r>
        <w:rPr>
          <w:rFonts w:hint="cs"/>
          <w:rtl/>
          <w:lang w:val="en-ZW" w:bidi="ar-SY"/>
        </w:rPr>
        <w:tab/>
        <w:t>•</w:t>
      </w:r>
      <w:r>
        <w:rPr>
          <w:rFonts w:hint="cs"/>
          <w:rtl/>
          <w:lang w:val="en-ZW" w:bidi="ar-SY"/>
        </w:rPr>
        <w:tab/>
      </w:r>
      <w:r w:rsidR="00766883" w:rsidRPr="00766883">
        <w:rPr>
          <w:rFonts w:hint="cs"/>
          <w:b/>
          <w:bCs/>
          <w:rtl/>
          <w:lang w:val="en-ZW" w:bidi="ar-SY"/>
        </w:rPr>
        <w:t xml:space="preserve">التدرج الوظيفي والترقية </w:t>
      </w:r>
      <w:r>
        <w:rPr>
          <w:rFonts w:hint="cs"/>
          <w:b/>
          <w:bCs/>
          <w:rtl/>
          <w:lang w:val="en-ZW" w:bidi="ar-SY"/>
        </w:rPr>
        <w:t>-</w:t>
      </w:r>
      <w:r w:rsidR="00766883" w:rsidRPr="00766883">
        <w:rPr>
          <w:rFonts w:hint="cs"/>
          <w:rtl/>
          <w:lang w:val="en-ZW" w:bidi="ar-SY"/>
        </w:rPr>
        <w:t xml:space="preserve"> هذه الإجازة غير مدفوعة الأجر تُعتبر خدمة في الرتبة، شريطة ألا يتجاوز المجموع 365 يوما في أي فترة من أربع سنوات تسبق مباشرة التدرج الوظيفي أو الترقية.</w:t>
      </w:r>
    </w:p>
    <w:p w:rsidR="00766883" w:rsidRDefault="00DF3814" w:rsidP="0071746D">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val="en-ZW" w:bidi="ar-SY"/>
        </w:rPr>
      </w:pPr>
      <w:r>
        <w:rPr>
          <w:rFonts w:hint="cs"/>
          <w:rtl/>
          <w:lang w:val="en-ZW" w:bidi="ar-SY"/>
        </w:rPr>
        <w:tab/>
        <w:t>-</w:t>
      </w:r>
      <w:r>
        <w:rPr>
          <w:rFonts w:hint="cs"/>
          <w:rtl/>
          <w:lang w:val="en-ZW" w:bidi="ar-SY"/>
        </w:rPr>
        <w:tab/>
      </w:r>
      <w:r w:rsidR="00766883" w:rsidRPr="00766883">
        <w:rPr>
          <w:rFonts w:hint="cs"/>
          <w:rtl/>
          <w:lang w:val="en-ZW" w:bidi="ar-SY"/>
        </w:rPr>
        <w:t xml:space="preserve">يجب أن تكون التجربة، بوصفها مختلفة عن </w:t>
      </w:r>
      <w:r w:rsidR="0071746D">
        <w:rPr>
          <w:rFonts w:hint="eastAsia"/>
          <w:rtl/>
          <w:lang w:val="en-ZW" w:bidi="ar-SY"/>
        </w:rPr>
        <w:t>”</w:t>
      </w:r>
      <w:r w:rsidR="00766883" w:rsidRPr="00766883">
        <w:rPr>
          <w:rFonts w:hint="cs"/>
          <w:rtl/>
          <w:lang w:val="en-ZW" w:bidi="ar-SY"/>
        </w:rPr>
        <w:t>الخدمة في الرتبة</w:t>
      </w:r>
      <w:r w:rsidR="0071746D">
        <w:rPr>
          <w:rFonts w:hint="eastAsia"/>
          <w:rtl/>
          <w:lang w:val="en-ZW" w:bidi="ar-SY"/>
        </w:rPr>
        <w:t>“</w:t>
      </w:r>
      <w:r w:rsidR="00766883" w:rsidRPr="00766883">
        <w:rPr>
          <w:rFonts w:hint="cs"/>
          <w:rtl/>
          <w:lang w:val="en-ZW" w:bidi="ar-SY"/>
        </w:rPr>
        <w:t>، متعلقة مباشرة بواجبات المنصب. بيد أن من المسموح به أن تعتبر الاستثناءات التالية تجربة:</w:t>
      </w:r>
    </w:p>
    <w:p w:rsidR="00766883" w:rsidRDefault="00DF3814" w:rsidP="00DF3814">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val="en-ZW" w:bidi="ar-SY"/>
        </w:rPr>
      </w:pPr>
      <w:r>
        <w:rPr>
          <w:rFonts w:hint="cs"/>
          <w:rtl/>
          <w:lang w:val="en-ZW" w:bidi="ar-SY"/>
        </w:rPr>
        <w:tab/>
        <w:t>1 -</w:t>
      </w:r>
      <w:r>
        <w:rPr>
          <w:rFonts w:hint="cs"/>
          <w:rtl/>
          <w:lang w:val="en-ZW" w:bidi="ar-SY"/>
        </w:rPr>
        <w:tab/>
      </w:r>
      <w:r w:rsidR="00766883" w:rsidRPr="00766883">
        <w:rPr>
          <w:rFonts w:hint="cs"/>
          <w:rtl/>
          <w:lang w:val="en-ZW" w:bidi="ar-SY"/>
        </w:rPr>
        <w:t>إجازة الأمومة؛</w:t>
      </w:r>
    </w:p>
    <w:p w:rsidR="00766883" w:rsidRDefault="00DF3814" w:rsidP="00DF3814">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val="en-ZW" w:bidi="ar-SY"/>
        </w:rPr>
      </w:pPr>
      <w:r>
        <w:rPr>
          <w:rFonts w:hint="cs"/>
          <w:rtl/>
          <w:lang w:val="en-ZW" w:bidi="ar-SY"/>
        </w:rPr>
        <w:tab/>
        <w:t xml:space="preserve">2- </w:t>
      </w:r>
      <w:r>
        <w:rPr>
          <w:rFonts w:hint="cs"/>
          <w:rtl/>
          <w:lang w:val="en-ZW" w:bidi="ar-SY"/>
        </w:rPr>
        <w:tab/>
      </w:r>
      <w:r w:rsidR="00766883" w:rsidRPr="00766883">
        <w:rPr>
          <w:rFonts w:hint="cs"/>
          <w:rtl/>
          <w:lang w:val="en-ZW" w:bidi="ar-SY"/>
        </w:rPr>
        <w:t>إجازة مرَضية مدفوعة الأجر الكامل أو نصف الأجر؛</w:t>
      </w:r>
    </w:p>
    <w:p w:rsidR="00766883" w:rsidRPr="00766883" w:rsidRDefault="00DF3814" w:rsidP="00DF3814">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lang w:bidi="ar-SY"/>
        </w:rPr>
      </w:pPr>
      <w:r>
        <w:rPr>
          <w:rFonts w:hint="cs"/>
          <w:rtl/>
          <w:lang w:val="en-ZW" w:bidi="ar-SY"/>
        </w:rPr>
        <w:tab/>
        <w:t>3 -</w:t>
      </w:r>
      <w:r>
        <w:rPr>
          <w:rFonts w:hint="cs"/>
          <w:rtl/>
          <w:lang w:val="en-ZW" w:bidi="ar-SY"/>
        </w:rPr>
        <w:tab/>
      </w:r>
      <w:r w:rsidR="00766883" w:rsidRPr="00766883">
        <w:rPr>
          <w:rFonts w:hint="cs"/>
          <w:rtl/>
          <w:lang w:val="en-ZW" w:bidi="ar-SY"/>
        </w:rPr>
        <w:t>إجازة أخرى مدفوعة الأجر أو غير مدفوعة الأجر.</w:t>
      </w:r>
    </w:p>
    <w:p w:rsidR="00766883" w:rsidRDefault="00DF3814" w:rsidP="005F172B">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val="en-ZW" w:bidi="ar-SY"/>
        </w:rPr>
      </w:pPr>
      <w:r>
        <w:rPr>
          <w:rFonts w:hint="cs"/>
          <w:rtl/>
          <w:lang w:val="en-ZW" w:bidi="ar-SY"/>
        </w:rPr>
        <w:tab/>
      </w:r>
      <w:r w:rsidR="005F172B">
        <w:rPr>
          <w:rFonts w:hint="cs"/>
          <w:rtl/>
          <w:lang w:val="en-ZW" w:bidi="ar-SY"/>
        </w:rPr>
        <w:t>-</w:t>
      </w:r>
      <w:r w:rsidR="005F172B">
        <w:rPr>
          <w:rFonts w:hint="cs"/>
          <w:rtl/>
          <w:lang w:val="en-ZW" w:bidi="ar-SY"/>
        </w:rPr>
        <w:tab/>
      </w:r>
      <w:r w:rsidR="00766883" w:rsidRPr="00766883">
        <w:rPr>
          <w:rFonts w:hint="cs"/>
          <w:rtl/>
          <w:lang w:val="en-ZW" w:bidi="ar-SY"/>
        </w:rPr>
        <w:t>إن الاستثناءات في (أ) و (ب) و (ج) مسموح بها شريطة الا تتجاوز سنة واحدة و</w:t>
      </w:r>
      <w:r w:rsidR="0071746D">
        <w:rPr>
          <w:rFonts w:hint="cs"/>
          <w:rtl/>
          <w:lang w:val="en-ZW" w:bidi="ar-SY"/>
        </w:rPr>
        <w:t>أ</w:t>
      </w:r>
      <w:r w:rsidR="00766883" w:rsidRPr="00766883">
        <w:rPr>
          <w:rFonts w:hint="cs"/>
          <w:rtl/>
          <w:lang w:val="en-ZW" w:bidi="ar-SY"/>
        </w:rPr>
        <w:t>لا تتجاوز 10% من التجربة اللازمة.</w:t>
      </w:r>
    </w:p>
    <w:p w:rsidR="00766883" w:rsidRDefault="00DF3814" w:rsidP="00DF3814">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val="en-ZW" w:bidi="ar-SY"/>
        </w:rPr>
      </w:pPr>
      <w:r>
        <w:rPr>
          <w:rFonts w:hint="cs"/>
          <w:rtl/>
          <w:lang w:val="en-ZW" w:bidi="ar-SY"/>
        </w:rPr>
        <w:tab/>
        <w:t>-</w:t>
      </w:r>
      <w:r>
        <w:rPr>
          <w:rFonts w:hint="cs"/>
          <w:rtl/>
          <w:lang w:val="en-ZW" w:bidi="ar-SY"/>
        </w:rPr>
        <w:tab/>
      </w:r>
      <w:r w:rsidR="00766883" w:rsidRPr="00766883">
        <w:rPr>
          <w:rFonts w:hint="cs"/>
          <w:rtl/>
          <w:lang w:val="en-ZW" w:bidi="ar-SY"/>
        </w:rPr>
        <w:t xml:space="preserve"> الخدمة بجدول زمني مخفض ساعات العمل تُحسب كاملة لأغراض الزيادة الدورية في المرتب.</w:t>
      </w:r>
    </w:p>
    <w:p w:rsidR="00766883" w:rsidRDefault="00DF3814" w:rsidP="0071746D">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val="en-ZW" w:bidi="ar-SY"/>
        </w:rPr>
      </w:pPr>
      <w:r>
        <w:rPr>
          <w:rFonts w:hint="cs"/>
          <w:rtl/>
          <w:lang w:val="en-ZW" w:bidi="ar-SY"/>
        </w:rPr>
        <w:tab/>
        <w:t>-</w:t>
      </w:r>
      <w:r>
        <w:rPr>
          <w:rFonts w:hint="cs"/>
          <w:rtl/>
          <w:lang w:val="en-ZW" w:bidi="ar-SY"/>
        </w:rPr>
        <w:tab/>
      </w:r>
      <w:r w:rsidR="00766883" w:rsidRPr="00766883">
        <w:rPr>
          <w:rFonts w:hint="cs"/>
          <w:rtl/>
          <w:lang w:val="en-ZW" w:bidi="ar-SY"/>
        </w:rPr>
        <w:t>الخدمة بجدول زمني مخفض ساعات العمل تُحسب كاملة للشهور ا</w:t>
      </w:r>
      <w:r w:rsidR="0071746D">
        <w:rPr>
          <w:rFonts w:hint="cs"/>
          <w:rtl/>
          <w:lang w:val="en-ZW" w:bidi="ar-SY"/>
        </w:rPr>
        <w:t>لإ</w:t>
      </w:r>
      <w:r w:rsidR="00766883" w:rsidRPr="00766883">
        <w:rPr>
          <w:rFonts w:hint="cs"/>
          <w:rtl/>
          <w:lang w:val="en-ZW" w:bidi="ar-SY"/>
        </w:rPr>
        <w:t>ثني عشر الأولى ولكنها تُحسب بالتناسب للفترات التالية بساعات عمل مخفضة لأغراض التدرج الوظيفي والترقية.</w:t>
      </w:r>
    </w:p>
    <w:p w:rsidR="00766883" w:rsidRPr="00766883" w:rsidRDefault="00DF3814" w:rsidP="00DF3814">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lang w:bidi="ar-SY"/>
        </w:rPr>
      </w:pPr>
      <w:r>
        <w:rPr>
          <w:rFonts w:hint="cs"/>
          <w:rtl/>
          <w:lang w:val="en-ZW" w:bidi="ar-SY"/>
        </w:rPr>
        <w:tab/>
        <w:t>-</w:t>
      </w:r>
      <w:r>
        <w:rPr>
          <w:rFonts w:hint="cs"/>
          <w:rtl/>
          <w:lang w:val="en-ZW" w:bidi="ar-SY"/>
        </w:rPr>
        <w:tab/>
      </w:r>
      <w:r w:rsidR="00766883" w:rsidRPr="00766883">
        <w:rPr>
          <w:rFonts w:hint="cs"/>
          <w:rtl/>
          <w:lang w:val="en-ZW" w:bidi="ar-SY"/>
        </w:rPr>
        <w:t>إن أقدمية الموظفين وفرص التدريب والأهلية لتقديم طلب للتعيين لا ينال منها العمل بساعات مخفضة.</w:t>
      </w:r>
    </w:p>
    <w:p w:rsidR="00766883" w:rsidRPr="00766883" w:rsidRDefault="009E6EF2" w:rsidP="009E6EF2">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lang w:bidi="ar-SY"/>
        </w:rPr>
      </w:pPr>
      <w:r>
        <w:rPr>
          <w:rFonts w:hint="cs"/>
          <w:rtl/>
          <w:lang w:val="en-ZW" w:bidi="ar-SY"/>
        </w:rPr>
        <w:tab/>
        <w:t>•</w:t>
      </w:r>
      <w:r>
        <w:rPr>
          <w:rFonts w:hint="cs"/>
          <w:rtl/>
          <w:lang w:val="en-ZW" w:bidi="ar-SY"/>
        </w:rPr>
        <w:tab/>
      </w:r>
      <w:r w:rsidR="00766883" w:rsidRPr="00766883">
        <w:rPr>
          <w:rFonts w:hint="cs"/>
          <w:b/>
          <w:bCs/>
          <w:rtl/>
          <w:lang w:val="en-ZW" w:bidi="ar-SY"/>
        </w:rPr>
        <w:t xml:space="preserve">الموظفون المؤقتون/بدوام جزئي </w:t>
      </w:r>
      <w:r w:rsidR="00766883" w:rsidRPr="00766883">
        <w:rPr>
          <w:rFonts w:hint="cs"/>
          <w:rtl/>
          <w:lang w:val="en-ZW" w:bidi="ar-SY"/>
        </w:rPr>
        <w:t>الذين يعملون عشرين ساعة أو أكثر تحق لهم أيضا إجازة الأمومة وإجازة الولادة (للذكور من الموظفين) وإجازة الحِداد وإجازة الزواج. وجميع استحقاقات الإجازة للموظفين المؤقتين والموظفين بدوام جزئي تُحسب بالساعات على أساس تناسبي كجزء من مجموع عدد الساعات من استحقاق الإجازة لموظفين بدوام كامل مماثلين، وتؤخذ بالأيام.</w:t>
      </w:r>
    </w:p>
    <w:p w:rsidR="00766883" w:rsidRPr="00766883" w:rsidRDefault="009E6EF2" w:rsidP="0071746D">
      <w:pPr>
        <w:pStyle w:val="SingleTxt"/>
        <w:rPr>
          <w:rFonts w:hint="cs"/>
          <w:rtl/>
          <w:lang w:val="en-ZW" w:bidi="ar-SY"/>
        </w:rPr>
      </w:pPr>
      <w:r>
        <w:rPr>
          <w:rFonts w:hint="cs"/>
          <w:rtl/>
          <w:lang w:bidi="ar-SY"/>
        </w:rPr>
        <w:tab/>
      </w:r>
      <w:r w:rsidR="00766883" w:rsidRPr="00766883">
        <w:rPr>
          <w:rFonts w:hint="cs"/>
          <w:rtl/>
          <w:lang w:val="en-ZW" w:bidi="ar-SY"/>
        </w:rPr>
        <w:t xml:space="preserve">تعلق تغيير آخر اقتُرح في 2006 بجميع الموظفين بدوام جزئي الذين يعملون ما مجموعه ثماني ساعات في الأسبوع أو أكثر. ويُقصَد بذلك أن يكون تقدما كبيرا بالنسبة إلى النساء اللواتي هن أغلبية الأفراد الذين يختارون أداء وظيفة بدوام جزئي بصفتها المصدر الرئيسي لدخلهم المالي. وحتى </w:t>
      </w:r>
      <w:r w:rsidR="0071746D">
        <w:rPr>
          <w:rFonts w:hint="eastAsia"/>
          <w:rtl/>
          <w:lang w:val="en-ZW" w:bidi="ar-SY"/>
        </w:rPr>
        <w:t>”</w:t>
      </w:r>
      <w:r w:rsidR="00766883" w:rsidRPr="00766883">
        <w:rPr>
          <w:rFonts w:hint="cs"/>
          <w:rtl/>
          <w:lang w:val="en-ZW" w:bidi="ar-SY"/>
        </w:rPr>
        <w:t>الميزانية الوطنية</w:t>
      </w:r>
      <w:r w:rsidR="0071746D">
        <w:rPr>
          <w:rFonts w:hint="eastAsia"/>
          <w:rtl/>
          <w:lang w:val="en-ZW" w:bidi="ar-SY"/>
        </w:rPr>
        <w:t>“</w:t>
      </w:r>
      <w:r w:rsidR="00766883" w:rsidRPr="00766883">
        <w:rPr>
          <w:rFonts w:hint="cs"/>
          <w:rtl/>
          <w:lang w:val="en-ZW" w:bidi="ar-SY"/>
        </w:rPr>
        <w:t xml:space="preserve"> التي عقدت في تشرين الأول/أكتوبر 2006، اعتاد جميع العاملين على أساس دوام جزئي بقطع النظر عن ساعات العمل على دفع مبلغ إجمالي قدره 5.79 ليرة مالطية يشكل 10</w:t>
      </w:r>
      <w:r w:rsidR="00C32FE3">
        <w:rPr>
          <w:rFonts w:hint="cs"/>
          <w:rtl/>
          <w:lang w:val="en-ZW" w:bidi="ar-SY"/>
        </w:rPr>
        <w:t xml:space="preserve"> </w:t>
      </w:r>
      <w:r w:rsidR="00DB7A52">
        <w:rPr>
          <w:rFonts w:hint="cs"/>
          <w:rtl/>
          <w:lang w:val="en-ZW" w:bidi="ar-SY"/>
        </w:rPr>
        <w:t>في المائة</w:t>
      </w:r>
      <w:r w:rsidR="00C32FE3">
        <w:rPr>
          <w:rFonts w:hint="cs"/>
          <w:rtl/>
          <w:lang w:val="en-ZW" w:bidi="ar-SY"/>
        </w:rPr>
        <w:t xml:space="preserve"> </w:t>
      </w:r>
      <w:r w:rsidR="00766883" w:rsidRPr="00766883">
        <w:rPr>
          <w:rFonts w:hint="cs"/>
          <w:rtl/>
          <w:lang w:val="en-ZW" w:bidi="ar-SY"/>
        </w:rPr>
        <w:t>من الحد الأدنى من الأجور. والآن صودق على دفع اشتراك وطني يبلغ 10</w:t>
      </w:r>
      <w:r w:rsidR="00C32FE3">
        <w:rPr>
          <w:rFonts w:hint="cs"/>
          <w:rtl/>
          <w:lang w:val="en-ZW" w:bidi="ar-SY"/>
        </w:rPr>
        <w:t xml:space="preserve"> </w:t>
      </w:r>
      <w:r w:rsidR="00DB7A52">
        <w:rPr>
          <w:rFonts w:hint="cs"/>
          <w:rtl/>
          <w:lang w:val="en-ZW" w:bidi="ar-SY"/>
        </w:rPr>
        <w:t>في المائة</w:t>
      </w:r>
      <w:r w:rsidR="00C32FE3">
        <w:rPr>
          <w:rFonts w:hint="cs"/>
          <w:rtl/>
          <w:lang w:val="en-ZW" w:bidi="ar-SY"/>
        </w:rPr>
        <w:t xml:space="preserve"> </w:t>
      </w:r>
      <w:r w:rsidR="00766883" w:rsidRPr="00766883">
        <w:rPr>
          <w:rFonts w:hint="cs"/>
          <w:rtl/>
          <w:lang w:val="en-ZW" w:bidi="ar-SY"/>
        </w:rPr>
        <w:t>من الأجور الكاملة للموظف بدوام جزئي؛ وذلك يُحسب على أساس تناسبي.</w:t>
      </w:r>
    </w:p>
    <w:p w:rsidR="00766883" w:rsidRPr="00766883" w:rsidRDefault="009E6EF2" w:rsidP="009E6EF2">
      <w:pPr>
        <w:pStyle w:val="SingleTxt"/>
        <w:rPr>
          <w:rFonts w:hint="cs"/>
          <w:rtl/>
          <w:lang w:val="en-ZW" w:bidi="ar-SY"/>
        </w:rPr>
      </w:pPr>
      <w:r>
        <w:rPr>
          <w:rFonts w:hint="cs"/>
          <w:rtl/>
          <w:lang w:val="en-ZW" w:bidi="ar-SY"/>
        </w:rPr>
        <w:tab/>
      </w:r>
      <w:r w:rsidR="00766883" w:rsidRPr="00766883">
        <w:rPr>
          <w:rFonts w:hint="cs"/>
          <w:rtl/>
          <w:lang w:val="en-ZW" w:bidi="ar-SY"/>
        </w:rPr>
        <w:t>والأشخاص الذين يتشاطرون العمل التجاري الأسري، حيث يُسجَّل شريك بوصفه الشخص المعني بالعمل التجاري، بينما يساهم الآخر في إدارة المؤسسة دون أن يكون مسجَّلا في سجلات الشركة، لديهم الآن إمكانية أن تكون لهم شراكة كاملة في العمل التجاري الأسري. ويستتبع ذلك توفر ميزة التمتع بجميع الاستحقاقات الاجتماعية وفي نفس الوقت أيضا استحقاق المعاش التقاعدي لدى دفع اشتراكاتهم للضمان الاجتماعي. وبالنسبة إلى جميع العائلات التي لديها مصلحة في هذا الإصلاح، لن يكون ذلك انتقالا إلى اعتراف أفضل بعملهم فحسب ولكنه سيعني أن العمل التجاري الأسري سيستفيد أيضا من التخفيض الضريبي.</w:t>
      </w:r>
    </w:p>
    <w:p w:rsidR="00766883" w:rsidRPr="00766883" w:rsidRDefault="009E6EF2" w:rsidP="009E6EF2">
      <w:pPr>
        <w:pStyle w:val="SingleTxt"/>
        <w:rPr>
          <w:rFonts w:hint="cs"/>
          <w:rtl/>
          <w:lang w:val="en-ZW" w:bidi="ar-SY"/>
        </w:rPr>
      </w:pPr>
      <w:r>
        <w:rPr>
          <w:rFonts w:hint="cs"/>
          <w:rtl/>
          <w:lang w:val="en-ZW" w:bidi="ar-SY"/>
        </w:rPr>
        <w:tab/>
      </w:r>
      <w:r w:rsidR="00766883" w:rsidRPr="00766883">
        <w:rPr>
          <w:rFonts w:hint="cs"/>
          <w:rtl/>
          <w:lang w:val="en-ZW" w:bidi="ar-SY"/>
        </w:rPr>
        <w:t>اتخذت حكومة مالطة قرارا بالتعويض عن الحالة التي تعاني المرملات والمرملون منها. اعتبارا من كانون الثاني/يناير من السنة القادمة (2007) سيبقى من حق الأرامل ذكورا وإناثا الحصول على معدل ثابت من المعاش التقاعدي حينما يحصلون على دخل أكبر من العتبة الدنيا وخلال السنوات الخمس من زواجهم مرة أخرى.</w:t>
      </w:r>
    </w:p>
    <w:p w:rsidR="009E6EF2" w:rsidRPr="009E6EF2" w:rsidRDefault="009E6EF2" w:rsidP="009E6EF2">
      <w:pPr>
        <w:pStyle w:val="SingleTxt"/>
        <w:spacing w:after="0" w:line="120" w:lineRule="exact"/>
        <w:rPr>
          <w:rFonts w:hint="cs"/>
          <w:sz w:val="10"/>
          <w:rtl/>
          <w:lang w:val="en-ZW" w:bidi="ar-SY"/>
        </w:rPr>
      </w:pPr>
    </w:p>
    <w:p w:rsidR="00766883" w:rsidRPr="00766883" w:rsidRDefault="009E6EF2" w:rsidP="009E6EF2">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val="en-ZW" w:bidi="ar-SY"/>
        </w:rPr>
      </w:pPr>
      <w:r>
        <w:rPr>
          <w:rFonts w:hint="cs"/>
          <w:rtl/>
          <w:lang w:val="en-ZW" w:bidi="ar-SY"/>
        </w:rPr>
        <w:tab/>
        <w:t>13-2</w:t>
      </w:r>
      <w:r w:rsidR="00766883" w:rsidRPr="00766883">
        <w:rPr>
          <w:rFonts w:hint="cs"/>
          <w:rtl/>
          <w:lang w:val="en-ZW" w:bidi="ar-SY"/>
        </w:rPr>
        <w:tab/>
        <w:t>الإنفاق الحكومي</w:t>
      </w:r>
    </w:p>
    <w:p w:rsidR="00766883" w:rsidRPr="00766883" w:rsidRDefault="00766883" w:rsidP="00766883">
      <w:pPr>
        <w:pStyle w:val="SingleTxt"/>
        <w:rPr>
          <w:rFonts w:hint="cs"/>
          <w:rtl/>
          <w:lang w:val="en-ZW" w:bidi="ar-SY"/>
        </w:rPr>
      </w:pPr>
      <w:r w:rsidRPr="00766883">
        <w:rPr>
          <w:rFonts w:hint="cs"/>
          <w:rtl/>
          <w:lang w:val="en-ZW" w:bidi="ar-SY"/>
        </w:rPr>
        <w:t>في 2006 كانت الميزانية المخصصة للإنفاق الحكومي العام كما يلي:</w:t>
      </w:r>
    </w:p>
    <w:p w:rsidR="00766883" w:rsidRDefault="009E6EF2" w:rsidP="009E6EF2">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val="en-ZW" w:bidi="ar-SY"/>
        </w:rPr>
      </w:pPr>
      <w:r>
        <w:rPr>
          <w:rFonts w:hint="cs"/>
          <w:rtl/>
          <w:lang w:val="en-ZW" w:bidi="ar-SY"/>
        </w:rPr>
        <w:tab/>
        <w:t>•</w:t>
      </w:r>
      <w:r>
        <w:rPr>
          <w:rFonts w:hint="cs"/>
          <w:rtl/>
          <w:lang w:val="en-ZW" w:bidi="ar-SY"/>
        </w:rPr>
        <w:tab/>
      </w:r>
      <w:r w:rsidR="00766883" w:rsidRPr="00766883">
        <w:rPr>
          <w:rFonts w:hint="cs"/>
          <w:rtl/>
          <w:lang w:val="en-ZW" w:bidi="ar-SY"/>
        </w:rPr>
        <w:t>السياسة الاجتماعية</w:t>
      </w:r>
      <w:r w:rsidR="00C32FE3">
        <w:rPr>
          <w:rFonts w:hint="cs"/>
          <w:rtl/>
          <w:lang w:val="en-ZW" w:bidi="ar-SY"/>
        </w:rPr>
        <w:t xml:space="preserve"> </w:t>
      </w:r>
      <w:r w:rsidR="0023323D">
        <w:rPr>
          <w:rtl/>
          <w:lang w:val="en-ZW" w:bidi="ar-SY"/>
        </w:rPr>
        <w:t>-</w:t>
      </w:r>
      <w:r w:rsidR="00C32FE3">
        <w:rPr>
          <w:rtl/>
          <w:lang w:val="en-ZW" w:bidi="ar-SY"/>
        </w:rPr>
        <w:t xml:space="preserve"> </w:t>
      </w:r>
      <w:r w:rsidR="00766883" w:rsidRPr="00766883">
        <w:rPr>
          <w:rFonts w:hint="cs"/>
          <w:rtl/>
          <w:lang w:val="en-ZW" w:bidi="ar-SY"/>
        </w:rPr>
        <w:t>29.8%؛</w:t>
      </w:r>
    </w:p>
    <w:p w:rsidR="00766883" w:rsidRDefault="009E6EF2" w:rsidP="009E6EF2">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val="en-ZW" w:bidi="ar-SY"/>
        </w:rPr>
      </w:pPr>
      <w:r>
        <w:rPr>
          <w:rFonts w:hint="cs"/>
          <w:rtl/>
          <w:lang w:val="en-ZW" w:bidi="ar-SY"/>
        </w:rPr>
        <w:tab/>
        <w:t>•</w:t>
      </w:r>
      <w:r>
        <w:rPr>
          <w:rFonts w:hint="cs"/>
          <w:rtl/>
          <w:lang w:val="en-ZW" w:bidi="ar-SY"/>
        </w:rPr>
        <w:tab/>
      </w:r>
      <w:r w:rsidR="00766883" w:rsidRPr="00766883">
        <w:rPr>
          <w:rFonts w:hint="cs"/>
          <w:rtl/>
          <w:lang w:val="en-ZW" w:bidi="ar-SY"/>
        </w:rPr>
        <w:t>الصحة</w:t>
      </w:r>
      <w:r w:rsidR="00C32FE3">
        <w:rPr>
          <w:rFonts w:hint="cs"/>
          <w:rtl/>
          <w:lang w:val="en-ZW" w:bidi="ar-SY"/>
        </w:rPr>
        <w:t xml:space="preserve"> </w:t>
      </w:r>
      <w:r w:rsidR="0023323D">
        <w:rPr>
          <w:rtl/>
          <w:lang w:val="en-ZW" w:bidi="ar-SY"/>
        </w:rPr>
        <w:t>-</w:t>
      </w:r>
      <w:r w:rsidR="00C32FE3">
        <w:rPr>
          <w:rtl/>
          <w:lang w:val="en-ZW" w:bidi="ar-SY"/>
        </w:rPr>
        <w:t xml:space="preserve"> </w:t>
      </w:r>
      <w:r w:rsidR="00766883" w:rsidRPr="00766883">
        <w:rPr>
          <w:rFonts w:hint="cs"/>
          <w:rtl/>
          <w:lang w:val="en-ZW" w:bidi="ar-SY"/>
        </w:rPr>
        <w:t>13.1%؛</w:t>
      </w:r>
    </w:p>
    <w:p w:rsidR="00766883" w:rsidRDefault="009E6EF2" w:rsidP="009E6EF2">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val="en-ZW" w:bidi="ar-SY"/>
        </w:rPr>
      </w:pPr>
      <w:r>
        <w:rPr>
          <w:rFonts w:hint="cs"/>
          <w:rtl/>
          <w:lang w:val="en-ZW" w:bidi="ar-SY"/>
        </w:rPr>
        <w:tab/>
        <w:t>•</w:t>
      </w:r>
      <w:r>
        <w:rPr>
          <w:rFonts w:hint="cs"/>
          <w:rtl/>
          <w:lang w:val="en-ZW" w:bidi="ar-SY"/>
        </w:rPr>
        <w:tab/>
      </w:r>
      <w:r w:rsidR="00766883" w:rsidRPr="00766883">
        <w:rPr>
          <w:rFonts w:hint="cs"/>
          <w:rtl/>
          <w:lang w:val="en-ZW" w:bidi="ar-SY"/>
        </w:rPr>
        <w:t>التعليم</w:t>
      </w:r>
      <w:r w:rsidR="00C32FE3">
        <w:rPr>
          <w:rFonts w:hint="cs"/>
          <w:rtl/>
          <w:lang w:val="en-ZW" w:bidi="ar-SY"/>
        </w:rPr>
        <w:t xml:space="preserve"> </w:t>
      </w:r>
      <w:r w:rsidR="0023323D">
        <w:rPr>
          <w:rtl/>
          <w:lang w:val="en-ZW" w:bidi="ar-SY"/>
        </w:rPr>
        <w:t>-</w:t>
      </w:r>
      <w:r w:rsidR="00C32FE3">
        <w:rPr>
          <w:rtl/>
          <w:lang w:val="en-ZW" w:bidi="ar-SY"/>
        </w:rPr>
        <w:t xml:space="preserve"> </w:t>
      </w:r>
      <w:r w:rsidR="00766883" w:rsidRPr="00766883">
        <w:rPr>
          <w:rFonts w:hint="cs"/>
          <w:rtl/>
          <w:lang w:val="en-ZW" w:bidi="ar-SY"/>
        </w:rPr>
        <w:t>10.8%؛</w:t>
      </w:r>
    </w:p>
    <w:p w:rsidR="00766883" w:rsidRDefault="009E6EF2" w:rsidP="009E6EF2">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val="en-ZW" w:bidi="ar-SY"/>
        </w:rPr>
      </w:pPr>
      <w:r>
        <w:rPr>
          <w:rFonts w:hint="cs"/>
          <w:rtl/>
          <w:lang w:val="en-ZW" w:bidi="ar-SY"/>
        </w:rPr>
        <w:tab/>
        <w:t>•</w:t>
      </w:r>
      <w:r>
        <w:rPr>
          <w:rFonts w:hint="cs"/>
          <w:rtl/>
          <w:lang w:val="en-ZW" w:bidi="ar-SY"/>
        </w:rPr>
        <w:tab/>
      </w:r>
      <w:r w:rsidR="00766883" w:rsidRPr="00766883">
        <w:rPr>
          <w:rFonts w:hint="cs"/>
          <w:rtl/>
          <w:lang w:val="en-ZW" w:bidi="ar-SY"/>
        </w:rPr>
        <w:t>البيئة والبنية التحتية والطرق</w:t>
      </w:r>
      <w:r w:rsidR="00C32FE3">
        <w:rPr>
          <w:rFonts w:hint="cs"/>
          <w:rtl/>
          <w:lang w:val="en-ZW" w:bidi="ar-SY"/>
        </w:rPr>
        <w:t xml:space="preserve"> </w:t>
      </w:r>
      <w:r w:rsidR="0023323D">
        <w:rPr>
          <w:rtl/>
          <w:lang w:val="en-ZW" w:bidi="ar-SY"/>
        </w:rPr>
        <w:t>-</w:t>
      </w:r>
      <w:r w:rsidR="00C32FE3">
        <w:rPr>
          <w:rtl/>
          <w:lang w:val="en-ZW" w:bidi="ar-SY"/>
        </w:rPr>
        <w:t xml:space="preserve"> </w:t>
      </w:r>
      <w:r w:rsidR="00766883" w:rsidRPr="00766883">
        <w:rPr>
          <w:rFonts w:hint="cs"/>
          <w:rtl/>
          <w:lang w:val="en-ZW" w:bidi="ar-SY"/>
        </w:rPr>
        <w:t>8.4%؛</w:t>
      </w:r>
    </w:p>
    <w:p w:rsidR="00766883" w:rsidRDefault="009E6EF2" w:rsidP="009E6EF2">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val="en-ZW" w:bidi="ar-SY"/>
        </w:rPr>
      </w:pPr>
      <w:r>
        <w:rPr>
          <w:rFonts w:hint="cs"/>
          <w:rtl/>
          <w:lang w:val="en-ZW" w:bidi="ar-SY"/>
        </w:rPr>
        <w:tab/>
        <w:t>•</w:t>
      </w:r>
      <w:r>
        <w:rPr>
          <w:rFonts w:hint="cs"/>
          <w:rtl/>
          <w:lang w:val="en-ZW" w:bidi="ar-SY"/>
        </w:rPr>
        <w:tab/>
      </w:r>
      <w:r w:rsidR="00766883" w:rsidRPr="00766883">
        <w:rPr>
          <w:rFonts w:hint="cs"/>
          <w:rtl/>
          <w:lang w:val="en-ZW" w:bidi="ar-SY"/>
        </w:rPr>
        <w:t>المبادرات الاقتصادية</w:t>
      </w:r>
      <w:r w:rsidR="00C32FE3">
        <w:rPr>
          <w:rFonts w:hint="cs"/>
          <w:rtl/>
          <w:lang w:val="en-ZW" w:bidi="ar-SY"/>
        </w:rPr>
        <w:t xml:space="preserve"> </w:t>
      </w:r>
      <w:r w:rsidR="0023323D">
        <w:rPr>
          <w:rtl/>
          <w:lang w:val="en-ZW" w:bidi="ar-SY"/>
        </w:rPr>
        <w:t>-</w:t>
      </w:r>
      <w:r w:rsidR="00C32FE3">
        <w:rPr>
          <w:rtl/>
          <w:lang w:val="en-ZW" w:bidi="ar-SY"/>
        </w:rPr>
        <w:t xml:space="preserve"> </w:t>
      </w:r>
      <w:r w:rsidR="00766883" w:rsidRPr="00766883">
        <w:rPr>
          <w:rFonts w:hint="cs"/>
          <w:rtl/>
          <w:lang w:val="en-ZW" w:bidi="ar-SY"/>
        </w:rPr>
        <w:t>7.9%؛</w:t>
      </w:r>
    </w:p>
    <w:p w:rsidR="00766883" w:rsidRDefault="009E6EF2" w:rsidP="009E6EF2">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val="en-ZW" w:bidi="ar-SY"/>
        </w:rPr>
      </w:pPr>
      <w:r>
        <w:rPr>
          <w:rFonts w:hint="cs"/>
          <w:rtl/>
          <w:lang w:val="en-ZW" w:bidi="ar-SY"/>
        </w:rPr>
        <w:tab/>
        <w:t>•</w:t>
      </w:r>
      <w:r>
        <w:rPr>
          <w:rFonts w:hint="cs"/>
          <w:rtl/>
          <w:lang w:val="en-ZW" w:bidi="ar-SY"/>
        </w:rPr>
        <w:tab/>
      </w:r>
      <w:r w:rsidR="00766883" w:rsidRPr="00766883">
        <w:rPr>
          <w:rFonts w:hint="cs"/>
          <w:rtl/>
          <w:lang w:val="en-ZW" w:bidi="ar-SY"/>
        </w:rPr>
        <w:t>الحُكم المحلي والنظام العام</w:t>
      </w:r>
      <w:r w:rsidR="00C32FE3">
        <w:rPr>
          <w:rFonts w:hint="cs"/>
          <w:rtl/>
          <w:lang w:val="en-ZW" w:bidi="ar-SY"/>
        </w:rPr>
        <w:t xml:space="preserve"> </w:t>
      </w:r>
      <w:r w:rsidR="0023323D">
        <w:rPr>
          <w:rtl/>
          <w:lang w:val="en-ZW" w:bidi="ar-SY"/>
        </w:rPr>
        <w:t>-</w:t>
      </w:r>
      <w:r w:rsidR="00C32FE3">
        <w:rPr>
          <w:rtl/>
          <w:lang w:val="en-ZW" w:bidi="ar-SY"/>
        </w:rPr>
        <w:t xml:space="preserve"> </w:t>
      </w:r>
      <w:r w:rsidR="00766883" w:rsidRPr="00766883">
        <w:rPr>
          <w:rFonts w:hint="cs"/>
          <w:rtl/>
          <w:lang w:val="en-ZW" w:bidi="ar-SY"/>
        </w:rPr>
        <w:t>4.7%؛</w:t>
      </w:r>
    </w:p>
    <w:p w:rsidR="00766883" w:rsidRDefault="009E6EF2" w:rsidP="009E6EF2">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val="en-ZW" w:bidi="ar-SY"/>
        </w:rPr>
      </w:pPr>
      <w:r>
        <w:rPr>
          <w:rFonts w:hint="cs"/>
          <w:rtl/>
          <w:lang w:val="en-ZW" w:bidi="ar-SY"/>
        </w:rPr>
        <w:tab/>
        <w:t>•</w:t>
      </w:r>
      <w:r>
        <w:rPr>
          <w:rFonts w:hint="cs"/>
          <w:rtl/>
          <w:lang w:val="en-ZW" w:bidi="ar-SY"/>
        </w:rPr>
        <w:tab/>
      </w:r>
      <w:r w:rsidR="00766883" w:rsidRPr="00766883">
        <w:rPr>
          <w:rFonts w:hint="cs"/>
          <w:rtl/>
          <w:lang w:val="en-ZW" w:bidi="ar-SY"/>
        </w:rPr>
        <w:t>مدفوعات الفوائد على الاستلاف للاستثمار</w:t>
      </w:r>
      <w:r w:rsidR="00C32FE3">
        <w:rPr>
          <w:rFonts w:hint="cs"/>
          <w:rtl/>
          <w:lang w:val="en-ZW" w:bidi="ar-SY"/>
        </w:rPr>
        <w:t xml:space="preserve"> </w:t>
      </w:r>
      <w:r w:rsidR="0023323D">
        <w:rPr>
          <w:rtl/>
          <w:lang w:val="en-ZW" w:bidi="ar-SY"/>
        </w:rPr>
        <w:t>-</w:t>
      </w:r>
      <w:r w:rsidR="00C32FE3">
        <w:rPr>
          <w:rtl/>
          <w:lang w:val="en-ZW" w:bidi="ar-SY"/>
        </w:rPr>
        <w:t xml:space="preserve"> </w:t>
      </w:r>
      <w:r w:rsidR="00766883" w:rsidRPr="00766883">
        <w:rPr>
          <w:rFonts w:hint="cs"/>
          <w:rtl/>
          <w:lang w:val="en-ZW" w:bidi="ar-SY"/>
        </w:rPr>
        <w:t>8%؛</w:t>
      </w:r>
    </w:p>
    <w:p w:rsidR="00766883" w:rsidRPr="00766883" w:rsidRDefault="009E6EF2" w:rsidP="009E6EF2">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lang w:bidi="ar-SY"/>
        </w:rPr>
      </w:pPr>
      <w:r>
        <w:rPr>
          <w:rFonts w:hint="cs"/>
          <w:rtl/>
          <w:lang w:val="en-ZW" w:bidi="ar-SY"/>
        </w:rPr>
        <w:tab/>
        <w:t>•</w:t>
      </w:r>
      <w:r>
        <w:rPr>
          <w:rFonts w:hint="cs"/>
          <w:rtl/>
          <w:lang w:val="en-ZW" w:bidi="ar-SY"/>
        </w:rPr>
        <w:tab/>
      </w:r>
      <w:r w:rsidR="00766883" w:rsidRPr="00766883">
        <w:rPr>
          <w:rFonts w:hint="cs"/>
          <w:rtl/>
          <w:lang w:val="en-ZW" w:bidi="ar-SY"/>
        </w:rPr>
        <w:t>غير ذلك</w:t>
      </w:r>
      <w:r w:rsidR="00C32FE3">
        <w:rPr>
          <w:rFonts w:hint="cs"/>
          <w:rtl/>
          <w:lang w:val="en-ZW" w:bidi="ar-SY"/>
        </w:rPr>
        <w:t xml:space="preserve"> </w:t>
      </w:r>
      <w:r w:rsidR="0023323D">
        <w:rPr>
          <w:rtl/>
          <w:lang w:val="en-ZW" w:bidi="ar-SY"/>
        </w:rPr>
        <w:t>-</w:t>
      </w:r>
      <w:r w:rsidR="00C32FE3">
        <w:rPr>
          <w:rtl/>
          <w:lang w:val="en-ZW" w:bidi="ar-SY"/>
        </w:rPr>
        <w:t xml:space="preserve"> </w:t>
      </w:r>
      <w:r w:rsidR="00766883" w:rsidRPr="00766883">
        <w:rPr>
          <w:rFonts w:hint="cs"/>
          <w:rtl/>
          <w:lang w:val="en-ZW" w:bidi="ar-SY"/>
        </w:rPr>
        <w:t>17.3%.</w:t>
      </w:r>
    </w:p>
    <w:p w:rsidR="00766883" w:rsidRPr="00766883" w:rsidRDefault="00766883" w:rsidP="001325FF">
      <w:pPr>
        <w:pStyle w:val="SingleTxt"/>
        <w:rPr>
          <w:rFonts w:hint="cs"/>
          <w:b/>
          <w:bCs/>
          <w:rtl/>
          <w:lang w:val="en-ZW" w:bidi="ar-SY"/>
        </w:rPr>
      </w:pPr>
      <w:r w:rsidRPr="00766883">
        <w:rPr>
          <w:rFonts w:hint="cs"/>
          <w:b/>
          <w:bCs/>
          <w:rtl/>
          <w:lang w:val="en-ZW" w:bidi="ar-SY"/>
        </w:rPr>
        <w:t xml:space="preserve">المجموع </w:t>
      </w:r>
      <w:r w:rsidR="001325FF">
        <w:rPr>
          <w:rFonts w:hint="cs"/>
          <w:b/>
          <w:bCs/>
          <w:rtl/>
          <w:lang w:val="en-ZW" w:bidi="ar-EG"/>
        </w:rPr>
        <w:t>-</w:t>
      </w:r>
      <w:r w:rsidRPr="00766883">
        <w:rPr>
          <w:rFonts w:hint="cs"/>
          <w:b/>
          <w:bCs/>
          <w:rtl/>
          <w:lang w:val="en-ZW" w:bidi="ar-SY"/>
        </w:rPr>
        <w:t xml:space="preserve"> 976.1 مليون من الليرات المالطية</w:t>
      </w:r>
    </w:p>
    <w:p w:rsidR="00766883" w:rsidRPr="00766883" w:rsidRDefault="009E6EF2" w:rsidP="009E6EF2">
      <w:pPr>
        <w:pStyle w:val="SingleTxt"/>
        <w:rPr>
          <w:rFonts w:hint="cs"/>
          <w:rtl/>
          <w:lang w:val="en-ZW" w:bidi="ar-SY"/>
        </w:rPr>
      </w:pPr>
      <w:r>
        <w:rPr>
          <w:rFonts w:hint="cs"/>
          <w:b/>
          <w:bCs/>
          <w:rtl/>
          <w:lang w:val="en-ZW" w:bidi="ar-SY"/>
        </w:rPr>
        <w:tab/>
      </w:r>
      <w:r w:rsidR="00766883" w:rsidRPr="00766883">
        <w:rPr>
          <w:rFonts w:hint="cs"/>
          <w:rtl/>
          <w:lang w:val="en-ZW" w:bidi="ar-SY"/>
        </w:rPr>
        <w:t>تبين هذه الأرقام أن الحكومة تخصص أموالا أكثر للسياسة الاجتماعية التي تشمل المعاشات التقاعدية والإسكان الاجتماعي والاستحقاقات الاجتماعية وغيرها. والتدخل الحكومي في الحالة المالطية كبير بتوزيع الموارد التي تلبي احتياجات الجمهور. بيد أن الطلب على الخدمات الاجتماعية عال بسخاء دولة الرفاهة التي يتمتع المجتمع المالطي بها، ويقلل إلى الحد الأدنى الاستبعاد الاجتماعي والفقر، ويجري النهوض بالنوعية الجيدة للحياة.</w:t>
      </w:r>
    </w:p>
    <w:p w:rsidR="005F172B" w:rsidRPr="005F172B" w:rsidRDefault="005F172B" w:rsidP="005F172B">
      <w:pPr>
        <w:pStyle w:val="SingleTxt"/>
        <w:spacing w:after="0" w:line="120" w:lineRule="exact"/>
        <w:rPr>
          <w:rFonts w:hint="cs"/>
          <w:sz w:val="10"/>
          <w:rtl/>
          <w:lang w:val="en-ZW" w:bidi="ar-SY"/>
        </w:rPr>
      </w:pPr>
    </w:p>
    <w:p w:rsidR="00766883" w:rsidRPr="00766883" w:rsidRDefault="00766883" w:rsidP="00766883">
      <w:pPr>
        <w:pStyle w:val="SingleTxt"/>
        <w:rPr>
          <w:rFonts w:hint="cs"/>
          <w:b/>
          <w:bCs/>
          <w:rtl/>
          <w:lang w:val="en-ZW" w:bidi="ar-SY"/>
        </w:rPr>
      </w:pPr>
      <w:r w:rsidRPr="00766883">
        <w:rPr>
          <w:rFonts w:hint="cs"/>
          <w:b/>
          <w:bCs/>
          <w:rtl/>
          <w:lang w:val="en-ZW" w:bidi="ar-SY"/>
        </w:rPr>
        <w:t>الشكل 13-1:</w:t>
      </w:r>
      <w:r w:rsidR="00C32FE3">
        <w:rPr>
          <w:rFonts w:hint="cs"/>
          <w:b/>
          <w:bCs/>
          <w:rtl/>
          <w:lang w:val="en-ZW" w:bidi="ar-SY"/>
        </w:rPr>
        <w:t xml:space="preserve"> </w:t>
      </w:r>
      <w:r w:rsidRPr="00766883">
        <w:rPr>
          <w:rFonts w:hint="cs"/>
          <w:b/>
          <w:bCs/>
          <w:rtl/>
          <w:lang w:val="en-ZW" w:bidi="ar-SY"/>
        </w:rPr>
        <w:t xml:space="preserve">الإنفاق الحكومي العام لعام 2006 </w:t>
      </w:r>
    </w:p>
    <w:p w:rsidR="009E6EF2" w:rsidRDefault="006C5268" w:rsidP="009E6EF2">
      <w:pPr>
        <w:pStyle w:val="NormalWeb"/>
        <w:jc w:val="center"/>
        <w:rPr>
          <w:rFonts w:hint="cs"/>
          <w:rtl/>
        </w:rPr>
      </w:pPr>
      <w:r>
        <w:rPr>
          <w:rFonts w:hint="cs"/>
          <w:noProof/>
          <w:rtl/>
        </w:rPr>
        <w:pict>
          <v:shape id="_x0000_s2339" type="#_x0000_t202" style="position:absolute;left:0;text-align:left;margin-left:136pt;margin-top:168.4pt;width:205pt;height:104.5pt;z-index:7" strokecolor="white">
            <v:textbox inset="0,0,0,0">
              <w:txbxContent>
                <w:p w:rsidR="003225C5" w:rsidRDefault="003225C5" w:rsidP="006C5268">
                  <w:pPr>
                    <w:spacing w:line="260" w:lineRule="exact"/>
                    <w:jc w:val="right"/>
                    <w:rPr>
                      <w:rFonts w:hint="cs"/>
                      <w:sz w:val="24"/>
                      <w:szCs w:val="24"/>
                      <w:rtl/>
                      <w:lang w:bidi="ar-EG"/>
                    </w:rPr>
                  </w:pPr>
                  <w:r>
                    <w:rPr>
                      <w:rFonts w:hint="cs"/>
                      <w:sz w:val="24"/>
                      <w:szCs w:val="24"/>
                      <w:rtl/>
                      <w:lang w:bidi="ar-EG"/>
                    </w:rPr>
                    <w:t>السياسة الاجتماعية</w:t>
                  </w:r>
                </w:p>
                <w:p w:rsidR="003225C5" w:rsidRDefault="003225C5" w:rsidP="006C5268">
                  <w:pPr>
                    <w:spacing w:line="260" w:lineRule="exact"/>
                    <w:jc w:val="right"/>
                    <w:rPr>
                      <w:rFonts w:hint="cs"/>
                      <w:sz w:val="24"/>
                      <w:szCs w:val="24"/>
                      <w:rtl/>
                      <w:lang w:bidi="ar-EG"/>
                    </w:rPr>
                  </w:pPr>
                  <w:r>
                    <w:rPr>
                      <w:rFonts w:hint="cs"/>
                      <w:sz w:val="24"/>
                      <w:szCs w:val="24"/>
                      <w:rtl/>
                      <w:lang w:bidi="ar-EG"/>
                    </w:rPr>
                    <w:t>الصحة</w:t>
                  </w:r>
                </w:p>
                <w:p w:rsidR="003225C5" w:rsidRDefault="003225C5" w:rsidP="006C5268">
                  <w:pPr>
                    <w:spacing w:line="260" w:lineRule="exact"/>
                    <w:jc w:val="right"/>
                    <w:rPr>
                      <w:rFonts w:hint="cs"/>
                      <w:sz w:val="24"/>
                      <w:szCs w:val="24"/>
                      <w:rtl/>
                      <w:lang w:bidi="ar-EG"/>
                    </w:rPr>
                  </w:pPr>
                  <w:r>
                    <w:rPr>
                      <w:rFonts w:hint="cs"/>
                      <w:sz w:val="24"/>
                      <w:szCs w:val="24"/>
                      <w:rtl/>
                      <w:lang w:bidi="ar-EG"/>
                    </w:rPr>
                    <w:t>التعليم</w:t>
                  </w:r>
                </w:p>
                <w:p w:rsidR="003225C5" w:rsidRDefault="003225C5" w:rsidP="006C5268">
                  <w:pPr>
                    <w:spacing w:line="260" w:lineRule="exact"/>
                    <w:jc w:val="right"/>
                    <w:rPr>
                      <w:rFonts w:hint="cs"/>
                      <w:sz w:val="24"/>
                      <w:szCs w:val="24"/>
                      <w:rtl/>
                      <w:lang w:bidi="ar-EG"/>
                    </w:rPr>
                  </w:pPr>
                  <w:r>
                    <w:rPr>
                      <w:rFonts w:hint="cs"/>
                      <w:sz w:val="24"/>
                      <w:szCs w:val="24"/>
                      <w:rtl/>
                      <w:lang w:bidi="ar-EG"/>
                    </w:rPr>
                    <w:t>البيئة والبنية التحتية والطرق</w:t>
                  </w:r>
                </w:p>
                <w:p w:rsidR="003225C5" w:rsidRDefault="003225C5" w:rsidP="006C5268">
                  <w:pPr>
                    <w:spacing w:line="260" w:lineRule="exact"/>
                    <w:jc w:val="right"/>
                    <w:rPr>
                      <w:rFonts w:hint="cs"/>
                      <w:sz w:val="24"/>
                      <w:szCs w:val="24"/>
                      <w:rtl/>
                      <w:lang w:bidi="ar-EG"/>
                    </w:rPr>
                  </w:pPr>
                  <w:r>
                    <w:rPr>
                      <w:rFonts w:hint="cs"/>
                      <w:sz w:val="24"/>
                      <w:szCs w:val="24"/>
                      <w:rtl/>
                      <w:lang w:bidi="ar-EG"/>
                    </w:rPr>
                    <w:t>المبادرات الاقتصادية</w:t>
                  </w:r>
                </w:p>
                <w:p w:rsidR="003225C5" w:rsidRDefault="003225C5" w:rsidP="006C5268">
                  <w:pPr>
                    <w:spacing w:line="260" w:lineRule="exact"/>
                    <w:jc w:val="right"/>
                    <w:rPr>
                      <w:rFonts w:hint="cs"/>
                      <w:sz w:val="24"/>
                      <w:szCs w:val="24"/>
                      <w:rtl/>
                      <w:lang w:bidi="ar-EG"/>
                    </w:rPr>
                  </w:pPr>
                  <w:r>
                    <w:rPr>
                      <w:rFonts w:hint="cs"/>
                      <w:sz w:val="24"/>
                      <w:szCs w:val="24"/>
                      <w:rtl/>
                      <w:lang w:bidi="ar-EG"/>
                    </w:rPr>
                    <w:t>الحُكم المحلي والنظام العام</w:t>
                  </w:r>
                </w:p>
                <w:p w:rsidR="003225C5" w:rsidRDefault="003225C5" w:rsidP="006C5268">
                  <w:pPr>
                    <w:spacing w:line="260" w:lineRule="exact"/>
                    <w:jc w:val="right"/>
                    <w:rPr>
                      <w:rFonts w:hint="cs"/>
                      <w:sz w:val="24"/>
                      <w:szCs w:val="24"/>
                      <w:rtl/>
                      <w:lang w:bidi="ar-EG"/>
                    </w:rPr>
                  </w:pPr>
                  <w:r>
                    <w:rPr>
                      <w:rFonts w:hint="cs"/>
                      <w:sz w:val="24"/>
                      <w:szCs w:val="24"/>
                      <w:rtl/>
                      <w:lang w:bidi="ar-EG"/>
                    </w:rPr>
                    <w:t>مدفوعات الفوائد على الاستلاف للاستثمار</w:t>
                  </w:r>
                </w:p>
                <w:p w:rsidR="003225C5" w:rsidRPr="006C5268" w:rsidRDefault="003225C5" w:rsidP="006C5268">
                  <w:pPr>
                    <w:spacing w:line="260" w:lineRule="exact"/>
                    <w:jc w:val="right"/>
                    <w:rPr>
                      <w:rFonts w:hint="cs"/>
                      <w:sz w:val="24"/>
                      <w:szCs w:val="24"/>
                      <w:lang w:bidi="ar-EG"/>
                    </w:rPr>
                  </w:pPr>
                  <w:r>
                    <w:rPr>
                      <w:rFonts w:hint="cs"/>
                      <w:sz w:val="24"/>
                      <w:szCs w:val="24"/>
                      <w:rtl/>
                      <w:lang w:bidi="ar-EG"/>
                    </w:rPr>
                    <w:t>غير ذلك</w:t>
                  </w:r>
                </w:p>
              </w:txbxContent>
            </v:textbox>
          </v:shape>
        </w:pict>
      </w:r>
      <w:r>
        <w:rPr>
          <w:noProof/>
          <w:lang w:val="en-US" w:eastAsia="en-US"/>
        </w:rPr>
        <w:pict>
          <v:shape id="_x0000_s2338" type="#_x0000_t202" style="position:absolute;left:0;text-align:left;margin-left:152pt;margin-top:12.4pt;width:184pt;height:18pt;z-index:6" strokecolor="white">
            <v:textbox inset="0,0,0,0">
              <w:txbxContent>
                <w:p w:rsidR="003225C5" w:rsidRDefault="003225C5" w:rsidP="006C5268">
                  <w:pPr>
                    <w:spacing w:line="320" w:lineRule="exact"/>
                    <w:jc w:val="center"/>
                    <w:rPr>
                      <w:rFonts w:hint="cs"/>
                      <w:lang w:bidi="ar-EG"/>
                    </w:rPr>
                  </w:pPr>
                  <w:r>
                    <w:rPr>
                      <w:rFonts w:hint="cs"/>
                      <w:rtl/>
                      <w:lang w:bidi="ar-EG"/>
                    </w:rPr>
                    <w:t>الإنفاق الحكومي العام لعام 2006</w:t>
                  </w:r>
                </w:p>
              </w:txbxContent>
            </v:textbox>
          </v:shape>
        </w:pict>
      </w:r>
      <w:r w:rsidR="009E6EF2" w:rsidRPr="00AF58F4">
        <w:pict>
          <v:shape id="_x0000_i1026" type="#_x0000_t75" style="width:282pt;height:273.75pt">
            <v:imagedata r:id="rId16" o:title=""/>
          </v:shape>
        </w:pict>
      </w:r>
    </w:p>
    <w:p w:rsidR="005F172B" w:rsidRPr="00AF58F4" w:rsidRDefault="00FC029D" w:rsidP="00FC029D">
      <w:pPr>
        <w:pStyle w:val="FootnoteText"/>
        <w:tabs>
          <w:tab w:val="clear" w:pos="418"/>
          <w:tab w:val="right" w:pos="1915"/>
          <w:tab w:val="left" w:pos="2016"/>
          <w:tab w:val="left" w:pos="2491"/>
          <w:tab w:val="left" w:pos="2966"/>
          <w:tab w:val="left" w:pos="3442"/>
          <w:tab w:val="left" w:pos="3917"/>
        </w:tabs>
        <w:bidi w:val="0"/>
        <w:spacing w:after="80"/>
        <w:ind w:left="2030" w:right="1267" w:hanging="763"/>
        <w:jc w:val="right"/>
        <w:rPr>
          <w:rFonts w:hint="cs"/>
          <w:i/>
        </w:rPr>
      </w:pPr>
      <w:r>
        <w:rPr>
          <w:rFonts w:hint="cs"/>
          <w:rtl/>
          <w:lang w:bidi="ar-SY"/>
        </w:rPr>
        <w:t>.</w:t>
      </w:r>
      <w:r w:rsidRPr="00FC029D">
        <w:rPr>
          <w:rFonts w:hint="cs"/>
          <w:rtl/>
          <w:lang w:bidi="ar-SY"/>
        </w:rPr>
        <w:t xml:space="preserve"> </w:t>
      </w:r>
      <w:r w:rsidRPr="00FC029D">
        <w:t>“Partecipazzjoni u Diskuzzjoni biex Int Tghix Ahjar”</w:t>
      </w:r>
      <w:r>
        <w:rPr>
          <w:rFonts w:hint="cs"/>
          <w:rtl/>
        </w:rPr>
        <w:t xml:space="preserve">- </w:t>
      </w:r>
      <w:r w:rsidRPr="00FC029D">
        <w:t>.</w:t>
      </w:r>
      <w:r w:rsidRPr="00FC029D">
        <w:rPr>
          <w:rFonts w:hint="cs"/>
          <w:rtl/>
        </w:rPr>
        <w:t xml:space="preserve"> </w:t>
      </w:r>
      <w:r>
        <w:rPr>
          <w:rFonts w:hint="cs"/>
          <w:rtl/>
        </w:rPr>
        <w:t xml:space="preserve">المصدر: </w:t>
      </w:r>
      <w:r w:rsidRPr="00FC029D">
        <w:rPr>
          <w:rFonts w:hint="cs"/>
          <w:rtl/>
          <w:lang w:bidi="ar-SY"/>
        </w:rPr>
        <w:t>وزارة المالية، ميزانية مالطة 2006</w:t>
      </w:r>
    </w:p>
    <w:p w:rsidR="00D5789D" w:rsidRPr="00D5789D" w:rsidRDefault="00D5789D" w:rsidP="00D5789D">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val="en-ZW" w:bidi="ar-SY"/>
        </w:rPr>
      </w:pPr>
      <w:r>
        <w:rPr>
          <w:rFonts w:hint="cs"/>
          <w:rtl/>
          <w:lang w:val="en-ZW" w:bidi="ar-SY"/>
        </w:rPr>
        <w:tab/>
        <w:t>13-2</w:t>
      </w:r>
      <w:r w:rsidRPr="00D5789D">
        <w:rPr>
          <w:rFonts w:hint="cs"/>
          <w:rtl/>
          <w:lang w:val="en-ZW" w:bidi="ar-SY"/>
        </w:rPr>
        <w:tab/>
        <w:t>الحصول على الائتمان المالي</w:t>
      </w:r>
    </w:p>
    <w:p w:rsidR="00D5789D" w:rsidRPr="00D5789D" w:rsidRDefault="00D5789D" w:rsidP="00AB1057">
      <w:pPr>
        <w:pStyle w:val="SingleTxt"/>
        <w:spacing w:line="360" w:lineRule="exact"/>
        <w:rPr>
          <w:rFonts w:hint="cs"/>
          <w:rtl/>
          <w:lang w:val="en-ZW" w:bidi="ar-SY"/>
        </w:rPr>
      </w:pPr>
      <w:r>
        <w:rPr>
          <w:rFonts w:hint="cs"/>
          <w:rtl/>
          <w:lang w:val="en-ZW" w:bidi="ar-SY"/>
        </w:rPr>
        <w:tab/>
      </w:r>
      <w:r w:rsidRPr="00D5789D">
        <w:rPr>
          <w:rFonts w:hint="cs"/>
          <w:rtl/>
          <w:lang w:val="en-ZW" w:bidi="ar-SY"/>
        </w:rPr>
        <w:t>تحصل النساء، بقطع النظر عما إذا كُنّ متزوجات أو غير متزوجات، على القروض والقروض العقارية وأشكال أخرى من الائتمان المالي. يمكن للإناث أن يدرن شؤون الممتلكات التي في حوزتهن قبل الزواج. إن الممتلكات المشتركة يديرها على نحو مشترك الزوجان ويشمل جميع الممتلكات التي في حوزة الزوج والزوجة من تاريخ الزواج حتى نهايته.</w:t>
      </w:r>
    </w:p>
    <w:p w:rsidR="00D5789D" w:rsidRPr="00D5789D" w:rsidRDefault="001325FF" w:rsidP="00AB1057">
      <w:pPr>
        <w:pStyle w:val="SingleTxt"/>
        <w:spacing w:line="360" w:lineRule="exact"/>
        <w:rPr>
          <w:rFonts w:hint="cs"/>
          <w:rtl/>
          <w:lang w:val="en-ZW" w:bidi="ar-SY"/>
        </w:rPr>
      </w:pPr>
      <w:r>
        <w:rPr>
          <w:rFonts w:hint="cs"/>
          <w:rtl/>
          <w:lang w:val="en-ZW" w:bidi="ar-SY"/>
        </w:rPr>
        <w:tab/>
      </w:r>
      <w:r w:rsidR="00D5789D" w:rsidRPr="00D5789D">
        <w:rPr>
          <w:rFonts w:hint="cs"/>
          <w:rtl/>
          <w:lang w:val="en-ZW" w:bidi="ar-SY"/>
        </w:rPr>
        <w:t>ترى مصارف مالطة أن بيان رسالتها يكرس إدارة الشعب وأن من اللازم لذلك اتخاذ سياسة للتنويع خالية من التمييز، يشكل فيها الإنصاف بين الجنسين جزءا هاما.</w:t>
      </w:r>
    </w:p>
    <w:p w:rsidR="00D5789D" w:rsidRPr="00D5789D" w:rsidRDefault="001325FF" w:rsidP="00AB1057">
      <w:pPr>
        <w:pStyle w:val="SingleTxt"/>
        <w:spacing w:line="360" w:lineRule="exact"/>
        <w:rPr>
          <w:rFonts w:hint="cs"/>
          <w:rtl/>
          <w:lang w:val="en-ZW" w:bidi="ar-SY"/>
        </w:rPr>
      </w:pPr>
      <w:r>
        <w:rPr>
          <w:rFonts w:hint="cs"/>
          <w:rtl/>
          <w:lang w:val="en-ZW" w:bidi="ar-SY"/>
        </w:rPr>
        <w:tab/>
      </w:r>
      <w:r w:rsidR="00D5789D" w:rsidRPr="00D5789D">
        <w:rPr>
          <w:rFonts w:hint="cs"/>
          <w:rtl/>
          <w:lang w:val="en-ZW" w:bidi="ar-SY"/>
        </w:rPr>
        <w:t>حينما يطلب شخص يحتمل أن يكون زبونا حسابا مصرفيا فلا يُطلَب لهذا الغرض بيان الوضع المادي لذلك الشخص. في حالة طلب قرض ينبغي أن يُحدد الوضع المادي نظرا إلى حقيقة أن القرض يُعتبر إجراء من إجراءات الإدارة غير العادية وفقا للقانون المدني وأنه ينبغي للمصرف أن يحافظ على موقفه في حالة التخلف عن الدفع. وعلاوة على ذلك، من الضروري الحصول على معلومات تتعلق بحرفة المتقدم بالطلب أو مهنته أو عمله، والأصول التي يمتلكها ومسؤولياته وإيراداته ونفقاته من أجل تقييم الجدارة الائتمانية للمتقدم بالطلب. وحينما يكون المتقدم بطلب القرض شخصا واحدا لا يؤخذ نوع الجنس في الحسبان</w:t>
      </w:r>
      <w:r w:rsidR="00C32FE3">
        <w:rPr>
          <w:rFonts w:hint="cs"/>
          <w:rtl/>
          <w:lang w:val="en-ZW" w:bidi="ar-SY"/>
        </w:rPr>
        <w:t xml:space="preserve"> </w:t>
      </w:r>
      <w:r w:rsidR="00D5789D" w:rsidRPr="00D5789D">
        <w:rPr>
          <w:rFonts w:hint="cs"/>
          <w:rtl/>
          <w:lang w:val="en-ZW" w:bidi="ar-SY"/>
        </w:rPr>
        <w:t>لغرض منح القرض أو ما سوى ذلك</w:t>
      </w:r>
      <w:r>
        <w:rPr>
          <w:rFonts w:hint="cs"/>
          <w:vertAlign w:val="superscript"/>
          <w:rtl/>
          <w:lang w:val="en-ZW" w:bidi="ar-SY"/>
        </w:rPr>
        <w:t>(73)</w:t>
      </w:r>
      <w:r>
        <w:rPr>
          <w:rFonts w:hint="cs"/>
          <w:rtl/>
          <w:lang w:val="en-ZW" w:bidi="ar-SY"/>
        </w:rPr>
        <w:t>.</w:t>
      </w:r>
    </w:p>
    <w:p w:rsidR="001325FF" w:rsidRPr="001325FF" w:rsidRDefault="001325FF" w:rsidP="001325FF">
      <w:pPr>
        <w:pStyle w:val="H23"/>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jc w:val="lowKashida"/>
        <w:rPr>
          <w:rFonts w:hint="cs"/>
          <w:sz w:val="10"/>
          <w:rtl/>
          <w:lang w:val="en-ZW" w:bidi="ar-SY"/>
        </w:rPr>
      </w:pPr>
    </w:p>
    <w:p w:rsidR="00D5789D" w:rsidRPr="00D5789D" w:rsidRDefault="001325FF" w:rsidP="001325FF">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val="en-ZW" w:bidi="ar-SY"/>
        </w:rPr>
      </w:pPr>
      <w:r>
        <w:rPr>
          <w:rFonts w:hint="cs"/>
          <w:rtl/>
          <w:lang w:val="en-ZW" w:bidi="ar-SY"/>
        </w:rPr>
        <w:tab/>
      </w:r>
      <w:r w:rsidR="002B2859">
        <w:rPr>
          <w:rFonts w:hint="cs"/>
          <w:rtl/>
          <w:lang w:val="en-ZW" w:bidi="ar-SY"/>
        </w:rPr>
        <w:t>11-4</w:t>
      </w:r>
      <w:r w:rsidR="00D5789D" w:rsidRPr="00D5789D">
        <w:rPr>
          <w:rFonts w:hint="cs"/>
          <w:rtl/>
          <w:lang w:val="en-ZW" w:bidi="ar-SY"/>
        </w:rPr>
        <w:tab/>
        <w:t>الرياضة</w:t>
      </w:r>
    </w:p>
    <w:p w:rsidR="00D5789D" w:rsidRPr="00D5789D" w:rsidRDefault="001325FF" w:rsidP="00D5789D">
      <w:pPr>
        <w:pStyle w:val="SingleTxt"/>
        <w:rPr>
          <w:rFonts w:hint="cs"/>
          <w:rtl/>
          <w:lang w:val="en-ZW" w:bidi="ar-SY"/>
        </w:rPr>
      </w:pPr>
      <w:r>
        <w:rPr>
          <w:rFonts w:hint="cs"/>
          <w:rtl/>
          <w:lang w:val="en-ZW" w:bidi="ar-SY"/>
        </w:rPr>
        <w:tab/>
      </w:r>
      <w:r w:rsidR="00D5789D" w:rsidRPr="00D5789D">
        <w:rPr>
          <w:rFonts w:hint="cs"/>
          <w:rtl/>
          <w:lang w:val="en-ZW" w:bidi="ar-SY"/>
        </w:rPr>
        <w:t>في قطاع الألعاب الرياضية تستثمر الحكومة 1.1 مليون ليرة مالطية. تستثمر الحكومة في مرافق الألعاب الرياضية. وعلى الرغم من أن المدارس الحكومية هي مكان هذه المرافق فإن القصد هو استعمالها بعد ساعات التدريس أيضا من قِبل منظمات رياضية والذين لديهم اهتمام قوي بالألعاب الرياضية. والهدف هو جعل الشعب من بين أكثر الشعوب تعليما وتدريبا في العالم.</w:t>
      </w:r>
    </w:p>
    <w:p w:rsidR="00D5789D" w:rsidRPr="00AB1057" w:rsidRDefault="001325FF" w:rsidP="00D5789D">
      <w:pPr>
        <w:pStyle w:val="SingleTxt"/>
        <w:rPr>
          <w:rFonts w:hint="cs"/>
          <w:w w:val="100"/>
          <w:rtl/>
          <w:lang w:val="en-ZW" w:bidi="ar-SY"/>
        </w:rPr>
      </w:pPr>
      <w:r>
        <w:rPr>
          <w:rFonts w:hint="cs"/>
          <w:rtl/>
          <w:lang w:val="en-ZW" w:bidi="ar-SY"/>
        </w:rPr>
        <w:tab/>
      </w:r>
      <w:r w:rsidR="00D5789D" w:rsidRPr="00AB1057">
        <w:rPr>
          <w:rFonts w:hint="cs"/>
          <w:w w:val="100"/>
          <w:rtl/>
          <w:lang w:val="en-ZW" w:bidi="ar-SY"/>
        </w:rPr>
        <w:t>ينص قانون الرياضة (الفصل 455) على أن التربية البدنية والرياضة ستُدرّسان وتمارَسان في جميع المدارس الابتدائية والثانوية. وعلاوة على ذلك ينص القانون على عدم السماح بالتمييز على أساس نوع الجنس أو العنصر أو اللون أو الديانة أو الرأي السياسي أو الإقامة في الأماكن المختلفة في مالطة في الوصول إلى المرافق الرياضية أو إلى النشاطات الرياضية.</w:t>
      </w:r>
    </w:p>
    <w:p w:rsidR="00D5789D" w:rsidRPr="00D5789D" w:rsidRDefault="001325FF" w:rsidP="00D5789D">
      <w:pPr>
        <w:pStyle w:val="SingleTxt"/>
        <w:rPr>
          <w:rFonts w:hint="cs"/>
          <w:rtl/>
          <w:lang w:val="en-ZW" w:bidi="ar-SY"/>
        </w:rPr>
      </w:pPr>
      <w:r>
        <w:rPr>
          <w:rFonts w:hint="cs"/>
          <w:rtl/>
          <w:lang w:val="en-ZW" w:bidi="ar-SY"/>
        </w:rPr>
        <w:tab/>
      </w:r>
      <w:r w:rsidR="00D5789D" w:rsidRPr="00D5789D">
        <w:rPr>
          <w:rFonts w:hint="cs"/>
          <w:rtl/>
          <w:lang w:val="en-ZW" w:bidi="ar-SY"/>
        </w:rPr>
        <w:t>تُحدد لجنة مالطة للألعاب الأولمبية أنها ستكون القوة المقاومة لأي نوع من الضغوط</w:t>
      </w:r>
      <w:r w:rsidR="00C32FE3">
        <w:rPr>
          <w:rFonts w:hint="cs"/>
          <w:rtl/>
          <w:lang w:val="en-ZW" w:bidi="ar-SY"/>
        </w:rPr>
        <w:t xml:space="preserve"> </w:t>
      </w:r>
      <w:r w:rsidR="00D5789D" w:rsidRPr="00D5789D">
        <w:rPr>
          <w:rFonts w:hint="cs"/>
          <w:rtl/>
          <w:lang w:val="en-ZW" w:bidi="ar-SY"/>
        </w:rPr>
        <w:t>وتلتزم باتخاذ إجراءات ضد أي شكل من أشكال التمييز والعنف في الرياضة.</w:t>
      </w:r>
    </w:p>
    <w:p w:rsidR="00D5789D" w:rsidRPr="00D5789D" w:rsidRDefault="001325FF" w:rsidP="00D5789D">
      <w:pPr>
        <w:pStyle w:val="SingleTxt"/>
        <w:rPr>
          <w:rFonts w:hint="cs"/>
          <w:rtl/>
          <w:lang w:val="en-ZW" w:bidi="ar-SY"/>
        </w:rPr>
      </w:pPr>
      <w:r>
        <w:rPr>
          <w:rFonts w:hint="cs"/>
          <w:rtl/>
          <w:lang w:val="en-ZW" w:bidi="ar-SY"/>
        </w:rPr>
        <w:tab/>
      </w:r>
      <w:r w:rsidR="00D5789D" w:rsidRPr="00D5789D">
        <w:rPr>
          <w:rFonts w:hint="cs"/>
          <w:rtl/>
          <w:lang w:val="en-ZW" w:bidi="ar-SY"/>
        </w:rPr>
        <w:t>يبين الجدول التالي عدد الإناث الأعضاء في منظمات الألعاب الرياضية حسب السنة ونوع الرياضة</w:t>
      </w:r>
      <w:r w:rsidR="002B2859">
        <w:rPr>
          <w:rFonts w:hint="cs"/>
          <w:rtl/>
          <w:lang w:val="en-ZW" w:bidi="ar-SY"/>
        </w:rPr>
        <w:t>.</w:t>
      </w:r>
    </w:p>
    <w:p w:rsidR="00D5789D" w:rsidRDefault="0071746D" w:rsidP="00FC029D">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val="en-ZW" w:bidi="ar-SY"/>
        </w:rPr>
      </w:pPr>
      <w:r>
        <w:rPr>
          <w:rtl/>
          <w:lang w:val="en-ZW" w:bidi="ar-SY"/>
        </w:rPr>
        <w:br w:type="page"/>
      </w:r>
      <w:r w:rsidR="00D5789D" w:rsidRPr="00D5789D">
        <w:rPr>
          <w:rFonts w:hint="cs"/>
          <w:rtl/>
          <w:lang w:val="en-ZW" w:bidi="ar-SY"/>
        </w:rPr>
        <w:t>الجدول 13-1: الإناث الأعضاء في منظمات الألعاب الرياضية حسب نوع الرياضة</w:t>
      </w:r>
    </w:p>
    <w:tbl>
      <w:tblPr>
        <w:bidiVisual/>
        <w:tblW w:w="9792" w:type="dxa"/>
        <w:jc w:val="center"/>
        <w:tblLayout w:type="fixed"/>
        <w:tblCellMar>
          <w:left w:w="0" w:type="dxa"/>
          <w:right w:w="0" w:type="dxa"/>
        </w:tblCellMar>
        <w:tblLook w:val="0000" w:firstRow="0" w:lastRow="0" w:firstColumn="0" w:lastColumn="0" w:noHBand="0" w:noVBand="0"/>
      </w:tblPr>
      <w:tblGrid>
        <w:gridCol w:w="1506"/>
        <w:gridCol w:w="1035"/>
        <w:gridCol w:w="1035"/>
        <w:gridCol w:w="1036"/>
        <w:gridCol w:w="1036"/>
        <w:gridCol w:w="1036"/>
        <w:gridCol w:w="1036"/>
        <w:gridCol w:w="1036"/>
        <w:gridCol w:w="1036"/>
      </w:tblGrid>
      <w:tr w:rsidR="00165751" w:rsidRPr="001325FF">
        <w:tblPrEx>
          <w:tblCellMar>
            <w:top w:w="0" w:type="dxa"/>
            <w:bottom w:w="0" w:type="dxa"/>
          </w:tblCellMar>
        </w:tblPrEx>
        <w:trPr>
          <w:cantSplit/>
          <w:tblHeader/>
          <w:jc w:val="center"/>
        </w:trPr>
        <w:tc>
          <w:tcPr>
            <w:tcW w:w="1506" w:type="dxa"/>
            <w:tcBorders>
              <w:top w:val="single" w:sz="4" w:space="0" w:color="auto"/>
            </w:tcBorders>
            <w:shd w:val="clear" w:color="auto" w:fill="auto"/>
            <w:vAlign w:val="bottom"/>
          </w:tcPr>
          <w:p w:rsidR="00165751" w:rsidRPr="001325FF" w:rsidRDefault="00165751" w:rsidP="001325FF">
            <w:pPr>
              <w:spacing w:before="80" w:after="80" w:line="240" w:lineRule="exact"/>
              <w:rPr>
                <w:rFonts w:hint="cs"/>
                <w:i/>
                <w:iCs/>
                <w:sz w:val="16"/>
                <w:szCs w:val="24"/>
                <w:rtl/>
                <w:lang w:val="en-ZW" w:bidi="ar-EG"/>
              </w:rPr>
            </w:pPr>
          </w:p>
        </w:tc>
        <w:tc>
          <w:tcPr>
            <w:tcW w:w="2070" w:type="dxa"/>
            <w:gridSpan w:val="2"/>
            <w:tcBorders>
              <w:top w:val="single" w:sz="4" w:space="0" w:color="auto"/>
              <w:bottom w:val="single" w:sz="4" w:space="0" w:color="auto"/>
            </w:tcBorders>
            <w:shd w:val="clear" w:color="auto" w:fill="auto"/>
            <w:vAlign w:val="bottom"/>
          </w:tcPr>
          <w:p w:rsidR="00165751" w:rsidRPr="001325FF" w:rsidRDefault="00165751" w:rsidP="00165751">
            <w:pPr>
              <w:spacing w:before="80" w:after="80" w:line="240" w:lineRule="exact"/>
              <w:ind w:right="144"/>
              <w:jc w:val="center"/>
              <w:rPr>
                <w:rFonts w:hint="cs"/>
                <w:i/>
                <w:iCs/>
                <w:sz w:val="16"/>
                <w:szCs w:val="24"/>
                <w:rtl/>
                <w:lang w:val="en-ZW" w:bidi="ar-EG"/>
              </w:rPr>
            </w:pPr>
            <w:r>
              <w:rPr>
                <w:rFonts w:hint="cs"/>
                <w:i/>
                <w:iCs/>
                <w:sz w:val="16"/>
                <w:szCs w:val="24"/>
                <w:rtl/>
                <w:lang w:val="en-ZW" w:bidi="ar-EG"/>
              </w:rPr>
              <w:t>2001</w:t>
            </w:r>
          </w:p>
        </w:tc>
        <w:tc>
          <w:tcPr>
            <w:tcW w:w="2072" w:type="dxa"/>
            <w:gridSpan w:val="2"/>
            <w:tcBorders>
              <w:top w:val="single" w:sz="4" w:space="0" w:color="auto"/>
              <w:bottom w:val="single" w:sz="4" w:space="0" w:color="auto"/>
            </w:tcBorders>
            <w:shd w:val="clear" w:color="auto" w:fill="auto"/>
            <w:vAlign w:val="bottom"/>
          </w:tcPr>
          <w:p w:rsidR="00165751" w:rsidRPr="001325FF" w:rsidRDefault="00165751" w:rsidP="00165751">
            <w:pPr>
              <w:spacing w:before="80" w:after="80" w:line="240" w:lineRule="exact"/>
              <w:ind w:right="144"/>
              <w:jc w:val="center"/>
              <w:rPr>
                <w:rFonts w:hint="cs"/>
                <w:i/>
                <w:iCs/>
                <w:sz w:val="16"/>
                <w:szCs w:val="24"/>
                <w:rtl/>
                <w:lang w:val="en-ZW" w:bidi="ar-EG"/>
              </w:rPr>
            </w:pPr>
            <w:r>
              <w:rPr>
                <w:rFonts w:hint="cs"/>
                <w:i/>
                <w:iCs/>
                <w:sz w:val="16"/>
                <w:szCs w:val="24"/>
                <w:rtl/>
                <w:lang w:val="en-ZW" w:bidi="ar-EG"/>
              </w:rPr>
              <w:t>2002</w:t>
            </w:r>
          </w:p>
        </w:tc>
        <w:tc>
          <w:tcPr>
            <w:tcW w:w="2072" w:type="dxa"/>
            <w:gridSpan w:val="2"/>
            <w:tcBorders>
              <w:top w:val="single" w:sz="4" w:space="0" w:color="auto"/>
              <w:bottom w:val="single" w:sz="4" w:space="0" w:color="auto"/>
            </w:tcBorders>
            <w:shd w:val="clear" w:color="auto" w:fill="auto"/>
            <w:vAlign w:val="bottom"/>
          </w:tcPr>
          <w:p w:rsidR="00165751" w:rsidRPr="001325FF" w:rsidRDefault="00165751" w:rsidP="00165751">
            <w:pPr>
              <w:spacing w:before="80" w:after="80" w:line="240" w:lineRule="exact"/>
              <w:ind w:right="144"/>
              <w:jc w:val="center"/>
              <w:rPr>
                <w:rFonts w:hint="cs"/>
                <w:i/>
                <w:iCs/>
                <w:sz w:val="16"/>
                <w:szCs w:val="24"/>
                <w:rtl/>
                <w:lang w:val="en-ZW" w:bidi="ar-EG"/>
              </w:rPr>
            </w:pPr>
            <w:r>
              <w:rPr>
                <w:rFonts w:hint="cs"/>
                <w:i/>
                <w:iCs/>
                <w:sz w:val="16"/>
                <w:szCs w:val="24"/>
                <w:rtl/>
                <w:lang w:val="en-ZW" w:bidi="ar-EG"/>
              </w:rPr>
              <w:t>2003</w:t>
            </w:r>
          </w:p>
        </w:tc>
        <w:tc>
          <w:tcPr>
            <w:tcW w:w="2072" w:type="dxa"/>
            <w:gridSpan w:val="2"/>
            <w:tcBorders>
              <w:top w:val="single" w:sz="4" w:space="0" w:color="auto"/>
              <w:bottom w:val="single" w:sz="4" w:space="0" w:color="auto"/>
            </w:tcBorders>
            <w:shd w:val="clear" w:color="auto" w:fill="auto"/>
            <w:vAlign w:val="bottom"/>
          </w:tcPr>
          <w:p w:rsidR="00165751" w:rsidRPr="001325FF" w:rsidRDefault="00165751" w:rsidP="00165751">
            <w:pPr>
              <w:spacing w:before="80" w:after="80" w:line="240" w:lineRule="exact"/>
              <w:ind w:right="144"/>
              <w:jc w:val="center"/>
              <w:rPr>
                <w:rFonts w:hint="cs"/>
                <w:i/>
                <w:iCs/>
                <w:sz w:val="16"/>
                <w:szCs w:val="24"/>
                <w:rtl/>
                <w:lang w:val="en-ZW" w:bidi="ar-EG"/>
              </w:rPr>
            </w:pPr>
            <w:r>
              <w:rPr>
                <w:rFonts w:hint="cs"/>
                <w:i/>
                <w:iCs/>
                <w:sz w:val="16"/>
                <w:szCs w:val="24"/>
                <w:rtl/>
                <w:lang w:val="en-ZW" w:bidi="ar-EG"/>
              </w:rPr>
              <w:t>2004</w:t>
            </w:r>
          </w:p>
        </w:tc>
      </w:tr>
      <w:tr w:rsidR="00165751" w:rsidRPr="001325FF">
        <w:tblPrEx>
          <w:tblCellMar>
            <w:top w:w="0" w:type="dxa"/>
            <w:bottom w:w="0" w:type="dxa"/>
          </w:tblCellMar>
        </w:tblPrEx>
        <w:trPr>
          <w:cantSplit/>
          <w:tblHeader/>
          <w:jc w:val="center"/>
        </w:trPr>
        <w:tc>
          <w:tcPr>
            <w:tcW w:w="1506" w:type="dxa"/>
            <w:tcBorders>
              <w:bottom w:val="single" w:sz="12" w:space="0" w:color="auto"/>
            </w:tcBorders>
            <w:shd w:val="clear" w:color="auto" w:fill="auto"/>
            <w:vAlign w:val="bottom"/>
          </w:tcPr>
          <w:p w:rsidR="00165751" w:rsidRPr="001325FF" w:rsidRDefault="00165751" w:rsidP="001325FF">
            <w:pPr>
              <w:spacing w:after="80" w:line="240" w:lineRule="exact"/>
              <w:rPr>
                <w:rFonts w:hint="cs"/>
                <w:i/>
                <w:iCs/>
                <w:sz w:val="16"/>
                <w:szCs w:val="24"/>
                <w:rtl/>
                <w:lang w:val="en-ZW" w:bidi="ar-EG"/>
              </w:rPr>
            </w:pPr>
            <w:r>
              <w:rPr>
                <w:rFonts w:hint="cs"/>
                <w:i/>
                <w:iCs/>
                <w:sz w:val="16"/>
                <w:szCs w:val="24"/>
                <w:rtl/>
                <w:lang w:val="en-ZW" w:bidi="ar-EG"/>
              </w:rPr>
              <w:t>نوع الرياضة</w:t>
            </w:r>
          </w:p>
        </w:tc>
        <w:tc>
          <w:tcPr>
            <w:tcW w:w="1035" w:type="dxa"/>
            <w:tcBorders>
              <w:top w:val="single" w:sz="4" w:space="0" w:color="auto"/>
              <w:bottom w:val="single" w:sz="12" w:space="0" w:color="auto"/>
            </w:tcBorders>
            <w:shd w:val="clear" w:color="auto" w:fill="auto"/>
            <w:vAlign w:val="bottom"/>
          </w:tcPr>
          <w:p w:rsidR="00165751" w:rsidRPr="001325FF" w:rsidRDefault="00165751" w:rsidP="001325FF">
            <w:pPr>
              <w:spacing w:after="80" w:line="240" w:lineRule="exact"/>
              <w:ind w:right="144"/>
              <w:jc w:val="lowKashida"/>
              <w:rPr>
                <w:rFonts w:hint="cs"/>
                <w:i/>
                <w:iCs/>
                <w:sz w:val="16"/>
                <w:szCs w:val="24"/>
                <w:rtl/>
                <w:lang w:val="en-ZW" w:bidi="ar-EG"/>
              </w:rPr>
            </w:pPr>
            <w:r>
              <w:rPr>
                <w:rFonts w:hint="cs"/>
                <w:i/>
                <w:iCs/>
                <w:sz w:val="16"/>
                <w:szCs w:val="24"/>
                <w:rtl/>
                <w:lang w:val="en-ZW" w:bidi="ar-EG"/>
              </w:rPr>
              <w:t>العدد</w:t>
            </w:r>
          </w:p>
        </w:tc>
        <w:tc>
          <w:tcPr>
            <w:tcW w:w="1035" w:type="dxa"/>
            <w:tcBorders>
              <w:top w:val="single" w:sz="4" w:space="0" w:color="auto"/>
              <w:bottom w:val="single" w:sz="12" w:space="0" w:color="auto"/>
            </w:tcBorders>
            <w:shd w:val="clear" w:color="auto" w:fill="auto"/>
            <w:vAlign w:val="bottom"/>
          </w:tcPr>
          <w:p w:rsidR="00165751" w:rsidRPr="001325FF" w:rsidRDefault="00165751" w:rsidP="001325FF">
            <w:pPr>
              <w:spacing w:after="80" w:line="240" w:lineRule="exact"/>
              <w:ind w:right="144"/>
              <w:jc w:val="lowKashida"/>
              <w:rPr>
                <w:rFonts w:hint="cs"/>
                <w:i/>
                <w:iCs/>
                <w:sz w:val="16"/>
                <w:szCs w:val="24"/>
                <w:rtl/>
                <w:lang w:val="en-ZW" w:bidi="ar-EG"/>
              </w:rPr>
            </w:pPr>
            <w:r>
              <w:rPr>
                <w:rFonts w:hint="cs"/>
                <w:i/>
                <w:iCs/>
                <w:sz w:val="16"/>
                <w:szCs w:val="24"/>
                <w:rtl/>
                <w:lang w:val="en-ZW" w:bidi="ar-EG"/>
              </w:rPr>
              <w:t>المجموع %</w:t>
            </w:r>
          </w:p>
        </w:tc>
        <w:tc>
          <w:tcPr>
            <w:tcW w:w="1036" w:type="dxa"/>
            <w:tcBorders>
              <w:top w:val="single" w:sz="4" w:space="0" w:color="auto"/>
              <w:bottom w:val="single" w:sz="12" w:space="0" w:color="auto"/>
            </w:tcBorders>
            <w:shd w:val="clear" w:color="auto" w:fill="auto"/>
            <w:vAlign w:val="bottom"/>
          </w:tcPr>
          <w:p w:rsidR="00165751" w:rsidRPr="001325FF" w:rsidRDefault="00165751" w:rsidP="00290CDE">
            <w:pPr>
              <w:spacing w:after="80" w:line="240" w:lineRule="exact"/>
              <w:ind w:right="144"/>
              <w:jc w:val="lowKashida"/>
              <w:rPr>
                <w:rFonts w:hint="cs"/>
                <w:i/>
                <w:iCs/>
                <w:sz w:val="16"/>
                <w:szCs w:val="24"/>
                <w:rtl/>
                <w:lang w:val="en-ZW" w:bidi="ar-EG"/>
              </w:rPr>
            </w:pPr>
            <w:r>
              <w:rPr>
                <w:rFonts w:hint="cs"/>
                <w:i/>
                <w:iCs/>
                <w:sz w:val="16"/>
                <w:szCs w:val="24"/>
                <w:rtl/>
                <w:lang w:val="en-ZW" w:bidi="ar-EG"/>
              </w:rPr>
              <w:t>العدد</w:t>
            </w:r>
          </w:p>
        </w:tc>
        <w:tc>
          <w:tcPr>
            <w:tcW w:w="1036" w:type="dxa"/>
            <w:tcBorders>
              <w:top w:val="single" w:sz="4" w:space="0" w:color="auto"/>
              <w:bottom w:val="single" w:sz="12" w:space="0" w:color="auto"/>
            </w:tcBorders>
            <w:shd w:val="clear" w:color="auto" w:fill="auto"/>
            <w:vAlign w:val="bottom"/>
          </w:tcPr>
          <w:p w:rsidR="00165751" w:rsidRPr="001325FF" w:rsidRDefault="00165751" w:rsidP="00290CDE">
            <w:pPr>
              <w:spacing w:after="80" w:line="240" w:lineRule="exact"/>
              <w:ind w:right="144"/>
              <w:jc w:val="lowKashida"/>
              <w:rPr>
                <w:rFonts w:hint="cs"/>
                <w:i/>
                <w:iCs/>
                <w:sz w:val="16"/>
                <w:szCs w:val="24"/>
                <w:rtl/>
                <w:lang w:val="en-ZW" w:bidi="ar-EG"/>
              </w:rPr>
            </w:pPr>
            <w:r>
              <w:rPr>
                <w:rFonts w:hint="cs"/>
                <w:i/>
                <w:iCs/>
                <w:sz w:val="16"/>
                <w:szCs w:val="24"/>
                <w:rtl/>
                <w:lang w:val="en-ZW" w:bidi="ar-EG"/>
              </w:rPr>
              <w:t>المجموع %</w:t>
            </w:r>
          </w:p>
        </w:tc>
        <w:tc>
          <w:tcPr>
            <w:tcW w:w="1036" w:type="dxa"/>
            <w:tcBorders>
              <w:top w:val="single" w:sz="4" w:space="0" w:color="auto"/>
              <w:bottom w:val="single" w:sz="12" w:space="0" w:color="auto"/>
            </w:tcBorders>
            <w:shd w:val="clear" w:color="auto" w:fill="auto"/>
            <w:vAlign w:val="bottom"/>
          </w:tcPr>
          <w:p w:rsidR="00165751" w:rsidRPr="001325FF" w:rsidRDefault="00165751" w:rsidP="00290CDE">
            <w:pPr>
              <w:spacing w:after="80" w:line="240" w:lineRule="exact"/>
              <w:ind w:right="144"/>
              <w:jc w:val="lowKashida"/>
              <w:rPr>
                <w:rFonts w:hint="cs"/>
                <w:i/>
                <w:iCs/>
                <w:sz w:val="16"/>
                <w:szCs w:val="24"/>
                <w:rtl/>
                <w:lang w:val="en-ZW" w:bidi="ar-EG"/>
              </w:rPr>
            </w:pPr>
            <w:r>
              <w:rPr>
                <w:rFonts w:hint="cs"/>
                <w:i/>
                <w:iCs/>
                <w:sz w:val="16"/>
                <w:szCs w:val="24"/>
                <w:rtl/>
                <w:lang w:val="en-ZW" w:bidi="ar-EG"/>
              </w:rPr>
              <w:t>العدد</w:t>
            </w:r>
          </w:p>
        </w:tc>
        <w:tc>
          <w:tcPr>
            <w:tcW w:w="1036" w:type="dxa"/>
            <w:tcBorders>
              <w:top w:val="single" w:sz="4" w:space="0" w:color="auto"/>
              <w:bottom w:val="single" w:sz="12" w:space="0" w:color="auto"/>
            </w:tcBorders>
            <w:shd w:val="clear" w:color="auto" w:fill="auto"/>
            <w:vAlign w:val="bottom"/>
          </w:tcPr>
          <w:p w:rsidR="00165751" w:rsidRPr="001325FF" w:rsidRDefault="00165751" w:rsidP="00290CDE">
            <w:pPr>
              <w:spacing w:after="80" w:line="240" w:lineRule="exact"/>
              <w:ind w:right="144"/>
              <w:jc w:val="lowKashida"/>
              <w:rPr>
                <w:rFonts w:hint="cs"/>
                <w:i/>
                <w:iCs/>
                <w:sz w:val="16"/>
                <w:szCs w:val="24"/>
                <w:rtl/>
                <w:lang w:val="en-ZW" w:bidi="ar-EG"/>
              </w:rPr>
            </w:pPr>
            <w:r>
              <w:rPr>
                <w:rFonts w:hint="cs"/>
                <w:i/>
                <w:iCs/>
                <w:sz w:val="16"/>
                <w:szCs w:val="24"/>
                <w:rtl/>
                <w:lang w:val="en-ZW" w:bidi="ar-EG"/>
              </w:rPr>
              <w:t>المجموع %</w:t>
            </w:r>
          </w:p>
        </w:tc>
        <w:tc>
          <w:tcPr>
            <w:tcW w:w="1036" w:type="dxa"/>
            <w:tcBorders>
              <w:top w:val="single" w:sz="4" w:space="0" w:color="auto"/>
              <w:bottom w:val="single" w:sz="12" w:space="0" w:color="auto"/>
            </w:tcBorders>
            <w:shd w:val="clear" w:color="auto" w:fill="auto"/>
            <w:vAlign w:val="bottom"/>
          </w:tcPr>
          <w:p w:rsidR="00165751" w:rsidRPr="001325FF" w:rsidRDefault="00165751" w:rsidP="00290CDE">
            <w:pPr>
              <w:spacing w:after="80" w:line="240" w:lineRule="exact"/>
              <w:ind w:right="144"/>
              <w:jc w:val="lowKashida"/>
              <w:rPr>
                <w:rFonts w:hint="cs"/>
                <w:i/>
                <w:iCs/>
                <w:sz w:val="16"/>
                <w:szCs w:val="24"/>
                <w:rtl/>
                <w:lang w:val="en-ZW" w:bidi="ar-EG"/>
              </w:rPr>
            </w:pPr>
            <w:r>
              <w:rPr>
                <w:rFonts w:hint="cs"/>
                <w:i/>
                <w:iCs/>
                <w:sz w:val="16"/>
                <w:szCs w:val="24"/>
                <w:rtl/>
                <w:lang w:val="en-ZW" w:bidi="ar-EG"/>
              </w:rPr>
              <w:t>العدد</w:t>
            </w:r>
          </w:p>
        </w:tc>
        <w:tc>
          <w:tcPr>
            <w:tcW w:w="1036" w:type="dxa"/>
            <w:tcBorders>
              <w:top w:val="single" w:sz="4" w:space="0" w:color="auto"/>
              <w:bottom w:val="single" w:sz="12" w:space="0" w:color="auto"/>
            </w:tcBorders>
            <w:shd w:val="clear" w:color="auto" w:fill="auto"/>
            <w:vAlign w:val="bottom"/>
          </w:tcPr>
          <w:p w:rsidR="00165751" w:rsidRPr="001325FF" w:rsidRDefault="00165751" w:rsidP="00290CDE">
            <w:pPr>
              <w:spacing w:after="80" w:line="240" w:lineRule="exact"/>
              <w:ind w:right="144"/>
              <w:jc w:val="lowKashida"/>
              <w:rPr>
                <w:rFonts w:hint="cs"/>
                <w:i/>
                <w:iCs/>
                <w:sz w:val="16"/>
                <w:szCs w:val="24"/>
                <w:rtl/>
                <w:lang w:val="en-ZW" w:bidi="ar-EG"/>
              </w:rPr>
            </w:pPr>
            <w:r>
              <w:rPr>
                <w:rFonts w:hint="cs"/>
                <w:i/>
                <w:iCs/>
                <w:sz w:val="16"/>
                <w:szCs w:val="24"/>
                <w:rtl/>
                <w:lang w:val="en-ZW" w:bidi="ar-EG"/>
              </w:rPr>
              <w:t>المجموع %</w:t>
            </w:r>
          </w:p>
        </w:tc>
      </w:tr>
      <w:tr w:rsidR="00165751" w:rsidRPr="001325FF">
        <w:tblPrEx>
          <w:tblCellMar>
            <w:top w:w="0" w:type="dxa"/>
            <w:bottom w:w="0" w:type="dxa"/>
          </w:tblCellMar>
        </w:tblPrEx>
        <w:trPr>
          <w:cantSplit/>
          <w:trHeight w:hRule="exact" w:val="115"/>
          <w:tblHeader/>
          <w:jc w:val="center"/>
        </w:trPr>
        <w:tc>
          <w:tcPr>
            <w:tcW w:w="1506" w:type="dxa"/>
            <w:tcBorders>
              <w:top w:val="single" w:sz="12" w:space="0" w:color="auto"/>
            </w:tcBorders>
            <w:shd w:val="clear" w:color="auto" w:fill="auto"/>
            <w:vAlign w:val="bottom"/>
          </w:tcPr>
          <w:p w:rsidR="00165751" w:rsidRPr="001325FF" w:rsidRDefault="00165751" w:rsidP="001325FF">
            <w:pPr>
              <w:spacing w:before="40" w:after="80" w:line="240" w:lineRule="exact"/>
              <w:rPr>
                <w:rFonts w:hint="cs"/>
                <w:sz w:val="16"/>
                <w:szCs w:val="24"/>
                <w:rtl/>
                <w:lang w:val="en-ZW" w:bidi="ar-EG"/>
              </w:rPr>
            </w:pPr>
          </w:p>
        </w:tc>
        <w:tc>
          <w:tcPr>
            <w:tcW w:w="1035" w:type="dxa"/>
            <w:tcBorders>
              <w:top w:val="single" w:sz="12" w:space="0" w:color="auto"/>
            </w:tcBorders>
            <w:shd w:val="clear" w:color="auto" w:fill="auto"/>
            <w:vAlign w:val="bottom"/>
          </w:tcPr>
          <w:p w:rsidR="00165751" w:rsidRPr="001325FF" w:rsidRDefault="00165751" w:rsidP="001325FF">
            <w:pPr>
              <w:spacing w:before="40" w:after="80" w:line="240" w:lineRule="exact"/>
              <w:ind w:right="144"/>
              <w:jc w:val="lowKashida"/>
              <w:rPr>
                <w:rFonts w:hint="cs"/>
                <w:sz w:val="16"/>
                <w:szCs w:val="24"/>
                <w:rtl/>
                <w:lang w:val="en-ZW" w:bidi="ar-EG"/>
              </w:rPr>
            </w:pPr>
          </w:p>
        </w:tc>
        <w:tc>
          <w:tcPr>
            <w:tcW w:w="1035" w:type="dxa"/>
            <w:tcBorders>
              <w:top w:val="single" w:sz="12" w:space="0" w:color="auto"/>
            </w:tcBorders>
            <w:shd w:val="clear" w:color="auto" w:fill="auto"/>
            <w:vAlign w:val="bottom"/>
          </w:tcPr>
          <w:p w:rsidR="00165751" w:rsidRPr="001325FF" w:rsidRDefault="00165751" w:rsidP="001325FF">
            <w:pPr>
              <w:spacing w:before="40" w:after="80" w:line="240" w:lineRule="exact"/>
              <w:ind w:right="144"/>
              <w:jc w:val="lowKashida"/>
              <w:rPr>
                <w:rFonts w:hint="cs"/>
                <w:sz w:val="16"/>
                <w:szCs w:val="24"/>
                <w:rtl/>
                <w:lang w:val="en-ZW" w:bidi="ar-EG"/>
              </w:rPr>
            </w:pPr>
          </w:p>
        </w:tc>
        <w:tc>
          <w:tcPr>
            <w:tcW w:w="1036" w:type="dxa"/>
            <w:tcBorders>
              <w:top w:val="single" w:sz="12" w:space="0" w:color="auto"/>
            </w:tcBorders>
            <w:shd w:val="clear" w:color="auto" w:fill="auto"/>
            <w:vAlign w:val="bottom"/>
          </w:tcPr>
          <w:p w:rsidR="00165751" w:rsidRPr="001325FF" w:rsidRDefault="00165751" w:rsidP="001325FF">
            <w:pPr>
              <w:spacing w:before="40" w:after="80" w:line="240" w:lineRule="exact"/>
              <w:ind w:right="144"/>
              <w:jc w:val="lowKashida"/>
              <w:rPr>
                <w:rFonts w:hint="cs"/>
                <w:sz w:val="16"/>
                <w:szCs w:val="24"/>
                <w:rtl/>
                <w:lang w:val="en-ZW" w:bidi="ar-EG"/>
              </w:rPr>
            </w:pPr>
          </w:p>
        </w:tc>
        <w:tc>
          <w:tcPr>
            <w:tcW w:w="1036" w:type="dxa"/>
            <w:tcBorders>
              <w:top w:val="single" w:sz="12" w:space="0" w:color="auto"/>
            </w:tcBorders>
            <w:shd w:val="clear" w:color="auto" w:fill="auto"/>
            <w:vAlign w:val="bottom"/>
          </w:tcPr>
          <w:p w:rsidR="00165751" w:rsidRPr="001325FF" w:rsidRDefault="00165751" w:rsidP="001325FF">
            <w:pPr>
              <w:spacing w:before="40" w:after="80" w:line="240" w:lineRule="exact"/>
              <w:ind w:right="144"/>
              <w:jc w:val="lowKashida"/>
              <w:rPr>
                <w:rFonts w:hint="cs"/>
                <w:sz w:val="16"/>
                <w:szCs w:val="24"/>
                <w:rtl/>
                <w:lang w:val="en-ZW" w:bidi="ar-EG"/>
              </w:rPr>
            </w:pPr>
          </w:p>
        </w:tc>
        <w:tc>
          <w:tcPr>
            <w:tcW w:w="1036" w:type="dxa"/>
            <w:tcBorders>
              <w:top w:val="single" w:sz="12" w:space="0" w:color="auto"/>
            </w:tcBorders>
            <w:shd w:val="clear" w:color="auto" w:fill="auto"/>
            <w:vAlign w:val="bottom"/>
          </w:tcPr>
          <w:p w:rsidR="00165751" w:rsidRPr="001325FF" w:rsidRDefault="00165751" w:rsidP="001325FF">
            <w:pPr>
              <w:spacing w:before="40" w:after="80" w:line="240" w:lineRule="exact"/>
              <w:ind w:right="144"/>
              <w:jc w:val="lowKashida"/>
              <w:rPr>
                <w:rFonts w:hint="cs"/>
                <w:sz w:val="16"/>
                <w:szCs w:val="24"/>
                <w:rtl/>
                <w:lang w:val="en-ZW" w:bidi="ar-EG"/>
              </w:rPr>
            </w:pPr>
          </w:p>
        </w:tc>
        <w:tc>
          <w:tcPr>
            <w:tcW w:w="1036" w:type="dxa"/>
            <w:tcBorders>
              <w:top w:val="single" w:sz="12" w:space="0" w:color="auto"/>
            </w:tcBorders>
            <w:shd w:val="clear" w:color="auto" w:fill="auto"/>
            <w:vAlign w:val="bottom"/>
          </w:tcPr>
          <w:p w:rsidR="00165751" w:rsidRPr="001325FF" w:rsidRDefault="00165751" w:rsidP="001325FF">
            <w:pPr>
              <w:spacing w:before="40" w:after="80" w:line="240" w:lineRule="exact"/>
              <w:ind w:right="144"/>
              <w:jc w:val="lowKashida"/>
              <w:rPr>
                <w:rFonts w:hint="cs"/>
                <w:sz w:val="16"/>
                <w:szCs w:val="24"/>
                <w:rtl/>
                <w:lang w:val="en-ZW" w:bidi="ar-EG"/>
              </w:rPr>
            </w:pPr>
          </w:p>
        </w:tc>
        <w:tc>
          <w:tcPr>
            <w:tcW w:w="1036" w:type="dxa"/>
            <w:tcBorders>
              <w:top w:val="single" w:sz="12" w:space="0" w:color="auto"/>
            </w:tcBorders>
            <w:shd w:val="clear" w:color="auto" w:fill="auto"/>
            <w:vAlign w:val="bottom"/>
          </w:tcPr>
          <w:p w:rsidR="00165751" w:rsidRPr="001325FF" w:rsidRDefault="00165751" w:rsidP="001325FF">
            <w:pPr>
              <w:spacing w:before="40" w:after="80" w:line="240" w:lineRule="exact"/>
              <w:ind w:right="144"/>
              <w:jc w:val="lowKashida"/>
              <w:rPr>
                <w:rFonts w:hint="cs"/>
                <w:sz w:val="16"/>
                <w:szCs w:val="24"/>
                <w:rtl/>
                <w:lang w:val="en-ZW" w:bidi="ar-EG"/>
              </w:rPr>
            </w:pPr>
          </w:p>
        </w:tc>
        <w:tc>
          <w:tcPr>
            <w:tcW w:w="1036" w:type="dxa"/>
            <w:tcBorders>
              <w:top w:val="single" w:sz="12" w:space="0" w:color="auto"/>
            </w:tcBorders>
            <w:shd w:val="clear" w:color="auto" w:fill="auto"/>
            <w:vAlign w:val="bottom"/>
          </w:tcPr>
          <w:p w:rsidR="00165751" w:rsidRPr="001325FF" w:rsidRDefault="00165751" w:rsidP="001325FF">
            <w:pPr>
              <w:spacing w:before="40" w:after="80" w:line="240" w:lineRule="exact"/>
              <w:ind w:right="144"/>
              <w:jc w:val="lowKashida"/>
              <w:rPr>
                <w:rFonts w:hint="cs"/>
                <w:sz w:val="16"/>
                <w:szCs w:val="24"/>
                <w:rtl/>
                <w:lang w:val="en-ZW" w:bidi="ar-EG"/>
              </w:rPr>
            </w:pPr>
          </w:p>
        </w:tc>
      </w:tr>
      <w:tr w:rsidR="00165751" w:rsidRPr="001325FF">
        <w:tblPrEx>
          <w:tblCellMar>
            <w:top w:w="0" w:type="dxa"/>
            <w:bottom w:w="0" w:type="dxa"/>
          </w:tblCellMar>
        </w:tblPrEx>
        <w:trPr>
          <w:cantSplit/>
          <w:jc w:val="center"/>
        </w:trPr>
        <w:tc>
          <w:tcPr>
            <w:tcW w:w="1506" w:type="dxa"/>
            <w:shd w:val="clear" w:color="auto" w:fill="auto"/>
            <w:vAlign w:val="bottom"/>
          </w:tcPr>
          <w:p w:rsidR="00165751" w:rsidRPr="001325FF" w:rsidRDefault="00165751" w:rsidP="001325FF">
            <w:pPr>
              <w:pStyle w:val="SingleTxt"/>
              <w:spacing w:before="40" w:after="80" w:line="240" w:lineRule="exact"/>
              <w:ind w:left="0" w:right="0"/>
              <w:rPr>
                <w:rFonts w:hint="cs"/>
                <w:sz w:val="16"/>
                <w:szCs w:val="24"/>
                <w:rtl/>
                <w:lang w:val="en-ZW" w:bidi="ar-SY"/>
              </w:rPr>
            </w:pPr>
            <w:r w:rsidRPr="001325FF">
              <w:rPr>
                <w:rFonts w:hint="cs"/>
                <w:sz w:val="16"/>
                <w:szCs w:val="24"/>
                <w:rtl/>
                <w:lang w:val="en-ZW" w:bidi="ar-SY"/>
              </w:rPr>
              <w:t>ألعاب القوى</w:t>
            </w:r>
          </w:p>
        </w:tc>
        <w:tc>
          <w:tcPr>
            <w:tcW w:w="1035" w:type="dxa"/>
            <w:shd w:val="clear" w:color="auto" w:fill="auto"/>
            <w:vAlign w:val="bottom"/>
          </w:tcPr>
          <w:p w:rsidR="00165751" w:rsidRPr="001325FF" w:rsidRDefault="00FD72C8" w:rsidP="001325FF">
            <w:pPr>
              <w:spacing w:before="40" w:after="80" w:line="240" w:lineRule="exact"/>
              <w:ind w:right="144"/>
              <w:jc w:val="lowKashida"/>
              <w:rPr>
                <w:rFonts w:hint="cs"/>
                <w:sz w:val="16"/>
                <w:szCs w:val="24"/>
                <w:lang w:val="en-ZW" w:bidi="ar-EG"/>
              </w:rPr>
            </w:pPr>
            <w:r>
              <w:rPr>
                <w:rFonts w:hint="cs"/>
                <w:sz w:val="16"/>
                <w:szCs w:val="24"/>
                <w:rtl/>
                <w:lang w:val="en-ZW" w:bidi="ar-EG"/>
              </w:rPr>
              <w:t>375</w:t>
            </w:r>
          </w:p>
        </w:tc>
        <w:tc>
          <w:tcPr>
            <w:tcW w:w="1035" w:type="dxa"/>
            <w:shd w:val="clear" w:color="auto" w:fill="auto"/>
            <w:vAlign w:val="bottom"/>
          </w:tcPr>
          <w:p w:rsidR="00165751" w:rsidRPr="001325FF" w:rsidRDefault="00FD72C8" w:rsidP="001325FF">
            <w:pPr>
              <w:spacing w:before="40" w:after="80" w:line="240" w:lineRule="exact"/>
              <w:ind w:right="144"/>
              <w:jc w:val="lowKashida"/>
              <w:rPr>
                <w:rFonts w:hint="cs"/>
                <w:sz w:val="16"/>
                <w:szCs w:val="24"/>
                <w:lang w:val="en-ZW" w:bidi="ar-EG"/>
              </w:rPr>
            </w:pPr>
            <w:r>
              <w:rPr>
                <w:rFonts w:hint="cs"/>
                <w:sz w:val="16"/>
                <w:szCs w:val="24"/>
                <w:rtl/>
                <w:lang w:val="en-ZW" w:bidi="ar-EG"/>
              </w:rPr>
              <w:t>2.5</w:t>
            </w:r>
          </w:p>
        </w:tc>
        <w:tc>
          <w:tcPr>
            <w:tcW w:w="1036" w:type="dxa"/>
            <w:shd w:val="clear" w:color="auto" w:fill="auto"/>
            <w:vAlign w:val="bottom"/>
          </w:tcPr>
          <w:p w:rsidR="00165751" w:rsidRPr="001325FF" w:rsidRDefault="00FD72C8" w:rsidP="001325FF">
            <w:pPr>
              <w:spacing w:before="40" w:after="80" w:line="240" w:lineRule="exact"/>
              <w:ind w:right="144"/>
              <w:jc w:val="lowKashida"/>
              <w:rPr>
                <w:rFonts w:hint="cs"/>
                <w:sz w:val="16"/>
                <w:szCs w:val="24"/>
                <w:lang w:val="en-ZW" w:bidi="ar-EG"/>
              </w:rPr>
            </w:pPr>
            <w:r>
              <w:rPr>
                <w:rFonts w:hint="cs"/>
                <w:sz w:val="16"/>
                <w:szCs w:val="24"/>
                <w:rtl/>
                <w:lang w:val="en-ZW" w:bidi="ar-EG"/>
              </w:rPr>
              <w:t>405</w:t>
            </w:r>
          </w:p>
        </w:tc>
        <w:tc>
          <w:tcPr>
            <w:tcW w:w="1036" w:type="dxa"/>
            <w:shd w:val="clear" w:color="auto" w:fill="auto"/>
            <w:vAlign w:val="bottom"/>
          </w:tcPr>
          <w:p w:rsidR="00165751" w:rsidRPr="001325FF" w:rsidRDefault="00FD72C8" w:rsidP="001325FF">
            <w:pPr>
              <w:spacing w:before="40" w:after="80" w:line="240" w:lineRule="exact"/>
              <w:ind w:right="144"/>
              <w:jc w:val="lowKashida"/>
              <w:rPr>
                <w:rFonts w:hint="cs"/>
                <w:sz w:val="16"/>
                <w:szCs w:val="24"/>
                <w:lang w:val="en-ZW" w:bidi="ar-EG"/>
              </w:rPr>
            </w:pPr>
            <w:r>
              <w:rPr>
                <w:rFonts w:hint="cs"/>
                <w:sz w:val="16"/>
                <w:szCs w:val="24"/>
                <w:rtl/>
                <w:lang w:val="en-ZW" w:bidi="ar-EG"/>
              </w:rPr>
              <w:t>2.7</w:t>
            </w:r>
          </w:p>
        </w:tc>
        <w:tc>
          <w:tcPr>
            <w:tcW w:w="1036" w:type="dxa"/>
            <w:shd w:val="clear" w:color="auto" w:fill="auto"/>
            <w:vAlign w:val="bottom"/>
          </w:tcPr>
          <w:p w:rsidR="00165751" w:rsidRPr="001325FF" w:rsidRDefault="00FD72C8" w:rsidP="001325FF">
            <w:pPr>
              <w:spacing w:before="40" w:after="80" w:line="240" w:lineRule="exact"/>
              <w:ind w:right="144"/>
              <w:jc w:val="lowKashida"/>
              <w:rPr>
                <w:rFonts w:hint="cs"/>
                <w:sz w:val="16"/>
                <w:szCs w:val="24"/>
                <w:lang w:val="en-ZW" w:bidi="ar-EG"/>
              </w:rPr>
            </w:pPr>
            <w:r>
              <w:rPr>
                <w:rFonts w:hint="cs"/>
                <w:sz w:val="16"/>
                <w:szCs w:val="24"/>
                <w:rtl/>
                <w:lang w:val="en-ZW" w:bidi="ar-EG"/>
              </w:rPr>
              <w:t>210</w:t>
            </w:r>
          </w:p>
        </w:tc>
        <w:tc>
          <w:tcPr>
            <w:tcW w:w="1036" w:type="dxa"/>
            <w:shd w:val="clear" w:color="auto" w:fill="auto"/>
            <w:vAlign w:val="bottom"/>
          </w:tcPr>
          <w:p w:rsidR="00165751" w:rsidRPr="001325FF" w:rsidRDefault="00FD72C8" w:rsidP="001325FF">
            <w:pPr>
              <w:spacing w:before="40" w:after="80" w:line="240" w:lineRule="exact"/>
              <w:ind w:right="144"/>
              <w:jc w:val="lowKashida"/>
              <w:rPr>
                <w:rFonts w:hint="cs"/>
                <w:sz w:val="16"/>
                <w:szCs w:val="24"/>
                <w:lang w:val="en-ZW" w:bidi="ar-EG"/>
              </w:rPr>
            </w:pPr>
            <w:r>
              <w:rPr>
                <w:rFonts w:hint="cs"/>
                <w:sz w:val="16"/>
                <w:szCs w:val="24"/>
                <w:rtl/>
                <w:lang w:val="en-ZW" w:bidi="ar-EG"/>
              </w:rPr>
              <w:t>1.1</w:t>
            </w:r>
          </w:p>
        </w:tc>
        <w:tc>
          <w:tcPr>
            <w:tcW w:w="1036" w:type="dxa"/>
            <w:shd w:val="clear" w:color="auto" w:fill="auto"/>
            <w:vAlign w:val="bottom"/>
          </w:tcPr>
          <w:p w:rsidR="00165751" w:rsidRPr="001325FF" w:rsidRDefault="00FD72C8" w:rsidP="001325FF">
            <w:pPr>
              <w:spacing w:before="40" w:after="80" w:line="240" w:lineRule="exact"/>
              <w:ind w:right="144"/>
              <w:jc w:val="lowKashida"/>
              <w:rPr>
                <w:rFonts w:hint="cs"/>
                <w:sz w:val="16"/>
                <w:szCs w:val="24"/>
                <w:lang w:val="en-ZW" w:bidi="ar-EG"/>
              </w:rPr>
            </w:pPr>
            <w:r>
              <w:rPr>
                <w:rFonts w:hint="cs"/>
                <w:sz w:val="16"/>
                <w:szCs w:val="24"/>
                <w:rtl/>
                <w:lang w:val="en-ZW" w:bidi="ar-EG"/>
              </w:rPr>
              <w:t>227</w:t>
            </w:r>
          </w:p>
        </w:tc>
        <w:tc>
          <w:tcPr>
            <w:tcW w:w="1036" w:type="dxa"/>
            <w:shd w:val="clear" w:color="auto" w:fill="auto"/>
            <w:vAlign w:val="bottom"/>
          </w:tcPr>
          <w:p w:rsidR="00165751" w:rsidRPr="001325FF" w:rsidRDefault="00FD72C8" w:rsidP="001325FF">
            <w:pPr>
              <w:spacing w:before="40" w:after="80" w:line="240" w:lineRule="exact"/>
              <w:ind w:right="144"/>
              <w:jc w:val="lowKashida"/>
              <w:rPr>
                <w:rFonts w:hint="cs"/>
                <w:sz w:val="16"/>
                <w:szCs w:val="24"/>
                <w:lang w:val="en-ZW" w:bidi="ar-EG"/>
              </w:rPr>
            </w:pPr>
            <w:r>
              <w:rPr>
                <w:rFonts w:hint="cs"/>
                <w:sz w:val="16"/>
                <w:szCs w:val="24"/>
                <w:rtl/>
                <w:lang w:val="en-ZW" w:bidi="ar-EG"/>
              </w:rPr>
              <w:t>1.1</w:t>
            </w:r>
          </w:p>
        </w:tc>
      </w:tr>
      <w:tr w:rsidR="00165751" w:rsidRPr="001325FF">
        <w:tblPrEx>
          <w:tblCellMar>
            <w:top w:w="0" w:type="dxa"/>
            <w:bottom w:w="0" w:type="dxa"/>
          </w:tblCellMar>
        </w:tblPrEx>
        <w:trPr>
          <w:cantSplit/>
          <w:jc w:val="center"/>
        </w:trPr>
        <w:tc>
          <w:tcPr>
            <w:tcW w:w="1506" w:type="dxa"/>
            <w:shd w:val="clear" w:color="auto" w:fill="auto"/>
            <w:vAlign w:val="bottom"/>
          </w:tcPr>
          <w:p w:rsidR="00165751" w:rsidRPr="001325FF" w:rsidRDefault="00165751" w:rsidP="001325FF">
            <w:pPr>
              <w:pStyle w:val="SingleTxt"/>
              <w:spacing w:before="40" w:after="80" w:line="240" w:lineRule="exact"/>
              <w:ind w:left="0" w:right="0"/>
              <w:rPr>
                <w:rFonts w:hint="cs"/>
                <w:sz w:val="16"/>
                <w:szCs w:val="24"/>
                <w:rtl/>
                <w:lang w:val="en-ZW" w:bidi="ar-SY"/>
              </w:rPr>
            </w:pPr>
            <w:r w:rsidRPr="001325FF">
              <w:rPr>
                <w:rFonts w:hint="cs"/>
                <w:sz w:val="16"/>
                <w:szCs w:val="24"/>
                <w:rtl/>
                <w:lang w:val="en-ZW" w:bidi="ar-SY"/>
              </w:rPr>
              <w:t>كرة السلة</w:t>
            </w:r>
          </w:p>
        </w:tc>
        <w:tc>
          <w:tcPr>
            <w:tcW w:w="1035" w:type="dxa"/>
            <w:shd w:val="clear" w:color="auto" w:fill="auto"/>
            <w:vAlign w:val="bottom"/>
          </w:tcPr>
          <w:p w:rsidR="00165751" w:rsidRPr="001325FF" w:rsidRDefault="00FD72C8" w:rsidP="001325FF">
            <w:pPr>
              <w:spacing w:before="40" w:after="80" w:line="240" w:lineRule="exact"/>
              <w:ind w:right="144"/>
              <w:jc w:val="lowKashida"/>
              <w:rPr>
                <w:rFonts w:hint="cs"/>
                <w:sz w:val="16"/>
                <w:szCs w:val="24"/>
                <w:lang w:val="en-ZW" w:bidi="ar-EG"/>
              </w:rPr>
            </w:pPr>
            <w:r>
              <w:rPr>
                <w:rFonts w:hint="cs"/>
                <w:sz w:val="16"/>
                <w:szCs w:val="24"/>
                <w:rtl/>
                <w:lang w:val="en-ZW" w:bidi="ar-EG"/>
              </w:rPr>
              <w:t>630</w:t>
            </w:r>
          </w:p>
        </w:tc>
        <w:tc>
          <w:tcPr>
            <w:tcW w:w="1035" w:type="dxa"/>
            <w:shd w:val="clear" w:color="auto" w:fill="auto"/>
            <w:vAlign w:val="bottom"/>
          </w:tcPr>
          <w:p w:rsidR="00165751" w:rsidRPr="001325FF" w:rsidRDefault="00FD72C8" w:rsidP="001325FF">
            <w:pPr>
              <w:spacing w:before="40" w:after="80" w:line="240" w:lineRule="exact"/>
              <w:ind w:right="144"/>
              <w:jc w:val="lowKashida"/>
              <w:rPr>
                <w:rFonts w:hint="cs"/>
                <w:sz w:val="16"/>
                <w:szCs w:val="24"/>
                <w:lang w:val="en-ZW" w:bidi="ar-EG"/>
              </w:rPr>
            </w:pPr>
            <w:r>
              <w:rPr>
                <w:rFonts w:hint="cs"/>
                <w:sz w:val="16"/>
                <w:szCs w:val="24"/>
                <w:rtl/>
                <w:lang w:val="en-ZW" w:bidi="ar-EG"/>
              </w:rPr>
              <w:t>4.3</w:t>
            </w:r>
          </w:p>
        </w:tc>
        <w:tc>
          <w:tcPr>
            <w:tcW w:w="1036" w:type="dxa"/>
            <w:shd w:val="clear" w:color="auto" w:fill="auto"/>
            <w:vAlign w:val="bottom"/>
          </w:tcPr>
          <w:p w:rsidR="00165751" w:rsidRPr="001325FF" w:rsidRDefault="00FD72C8" w:rsidP="001325FF">
            <w:pPr>
              <w:spacing w:before="40" w:after="80" w:line="240" w:lineRule="exact"/>
              <w:ind w:right="144"/>
              <w:jc w:val="lowKashida"/>
              <w:rPr>
                <w:rFonts w:hint="cs"/>
                <w:sz w:val="16"/>
                <w:szCs w:val="24"/>
                <w:lang w:val="en-ZW" w:bidi="ar-EG"/>
              </w:rPr>
            </w:pPr>
            <w:r>
              <w:rPr>
                <w:rFonts w:hint="cs"/>
                <w:sz w:val="16"/>
                <w:szCs w:val="24"/>
                <w:rtl/>
                <w:lang w:val="en-ZW" w:bidi="ar-EG"/>
              </w:rPr>
              <w:t>673</w:t>
            </w:r>
          </w:p>
        </w:tc>
        <w:tc>
          <w:tcPr>
            <w:tcW w:w="1036" w:type="dxa"/>
            <w:shd w:val="clear" w:color="auto" w:fill="auto"/>
            <w:vAlign w:val="bottom"/>
          </w:tcPr>
          <w:p w:rsidR="00165751" w:rsidRPr="001325FF" w:rsidRDefault="00FD72C8" w:rsidP="001325FF">
            <w:pPr>
              <w:spacing w:before="40" w:after="80" w:line="240" w:lineRule="exact"/>
              <w:ind w:right="144"/>
              <w:jc w:val="lowKashida"/>
              <w:rPr>
                <w:rFonts w:hint="cs"/>
                <w:sz w:val="16"/>
                <w:szCs w:val="24"/>
                <w:lang w:val="en-ZW" w:bidi="ar-EG"/>
              </w:rPr>
            </w:pPr>
            <w:r>
              <w:rPr>
                <w:rFonts w:hint="cs"/>
                <w:sz w:val="16"/>
                <w:szCs w:val="24"/>
                <w:rtl/>
                <w:lang w:val="en-ZW" w:bidi="ar-EG"/>
              </w:rPr>
              <w:t>4.4</w:t>
            </w:r>
          </w:p>
        </w:tc>
        <w:tc>
          <w:tcPr>
            <w:tcW w:w="1036" w:type="dxa"/>
            <w:shd w:val="clear" w:color="auto" w:fill="auto"/>
            <w:vAlign w:val="bottom"/>
          </w:tcPr>
          <w:p w:rsidR="00165751" w:rsidRPr="001325FF" w:rsidRDefault="00FD72C8" w:rsidP="001325FF">
            <w:pPr>
              <w:spacing w:before="40" w:after="80" w:line="240" w:lineRule="exact"/>
              <w:ind w:right="144"/>
              <w:jc w:val="lowKashida"/>
              <w:rPr>
                <w:rFonts w:hint="cs"/>
                <w:sz w:val="16"/>
                <w:szCs w:val="24"/>
                <w:lang w:val="en-ZW" w:bidi="ar-EG"/>
              </w:rPr>
            </w:pPr>
            <w:r>
              <w:rPr>
                <w:rFonts w:hint="cs"/>
                <w:sz w:val="16"/>
                <w:szCs w:val="24"/>
                <w:rtl/>
                <w:lang w:val="en-ZW" w:bidi="ar-EG"/>
              </w:rPr>
              <w:t>516</w:t>
            </w:r>
          </w:p>
        </w:tc>
        <w:tc>
          <w:tcPr>
            <w:tcW w:w="1036" w:type="dxa"/>
            <w:shd w:val="clear" w:color="auto" w:fill="auto"/>
            <w:vAlign w:val="bottom"/>
          </w:tcPr>
          <w:p w:rsidR="00165751" w:rsidRPr="001325FF" w:rsidRDefault="00FD72C8" w:rsidP="001325FF">
            <w:pPr>
              <w:spacing w:before="40" w:after="80" w:line="240" w:lineRule="exact"/>
              <w:ind w:right="144"/>
              <w:jc w:val="lowKashida"/>
              <w:rPr>
                <w:rFonts w:hint="cs"/>
                <w:sz w:val="16"/>
                <w:szCs w:val="24"/>
                <w:lang w:val="en-ZW" w:bidi="ar-EG"/>
              </w:rPr>
            </w:pPr>
            <w:r>
              <w:rPr>
                <w:rFonts w:hint="cs"/>
                <w:sz w:val="16"/>
                <w:szCs w:val="24"/>
                <w:rtl/>
                <w:lang w:val="en-ZW" w:bidi="ar-EG"/>
              </w:rPr>
              <w:t>2.6</w:t>
            </w:r>
          </w:p>
        </w:tc>
        <w:tc>
          <w:tcPr>
            <w:tcW w:w="1036" w:type="dxa"/>
            <w:shd w:val="clear" w:color="auto" w:fill="auto"/>
            <w:vAlign w:val="bottom"/>
          </w:tcPr>
          <w:p w:rsidR="00165751" w:rsidRPr="001325FF" w:rsidRDefault="00FD72C8" w:rsidP="001325FF">
            <w:pPr>
              <w:spacing w:before="40" w:after="80" w:line="240" w:lineRule="exact"/>
              <w:ind w:right="144"/>
              <w:jc w:val="lowKashida"/>
              <w:rPr>
                <w:rFonts w:hint="cs"/>
                <w:sz w:val="16"/>
                <w:szCs w:val="24"/>
                <w:lang w:val="en-ZW" w:bidi="ar-EG"/>
              </w:rPr>
            </w:pPr>
            <w:r>
              <w:rPr>
                <w:rFonts w:hint="cs"/>
                <w:sz w:val="16"/>
                <w:szCs w:val="24"/>
                <w:rtl/>
                <w:lang w:val="en-ZW" w:bidi="ar-EG"/>
              </w:rPr>
              <w:t>620</w:t>
            </w:r>
          </w:p>
        </w:tc>
        <w:tc>
          <w:tcPr>
            <w:tcW w:w="1036" w:type="dxa"/>
            <w:shd w:val="clear" w:color="auto" w:fill="auto"/>
            <w:vAlign w:val="bottom"/>
          </w:tcPr>
          <w:p w:rsidR="00165751" w:rsidRPr="001325FF" w:rsidRDefault="00FD72C8" w:rsidP="001325FF">
            <w:pPr>
              <w:spacing w:before="40" w:after="80" w:line="240" w:lineRule="exact"/>
              <w:ind w:right="144"/>
              <w:jc w:val="lowKashida"/>
              <w:rPr>
                <w:rFonts w:hint="cs"/>
                <w:sz w:val="16"/>
                <w:szCs w:val="24"/>
                <w:lang w:val="en-ZW" w:bidi="ar-EG"/>
              </w:rPr>
            </w:pPr>
            <w:r>
              <w:rPr>
                <w:rFonts w:hint="cs"/>
                <w:sz w:val="16"/>
                <w:szCs w:val="24"/>
                <w:rtl/>
                <w:lang w:val="en-ZW" w:bidi="ar-EG"/>
              </w:rPr>
              <w:t>2.9</w:t>
            </w:r>
          </w:p>
        </w:tc>
      </w:tr>
      <w:tr w:rsidR="002B2859" w:rsidRPr="001325FF">
        <w:tblPrEx>
          <w:tblCellMar>
            <w:top w:w="0" w:type="dxa"/>
            <w:bottom w:w="0" w:type="dxa"/>
          </w:tblCellMar>
        </w:tblPrEx>
        <w:trPr>
          <w:cantSplit/>
          <w:jc w:val="center"/>
        </w:trPr>
        <w:tc>
          <w:tcPr>
            <w:tcW w:w="1506" w:type="dxa"/>
            <w:shd w:val="clear" w:color="auto" w:fill="auto"/>
            <w:vAlign w:val="bottom"/>
          </w:tcPr>
          <w:p w:rsidR="002B2859" w:rsidRPr="001325FF" w:rsidRDefault="002B2859" w:rsidP="001325FF">
            <w:pPr>
              <w:pStyle w:val="SingleTxt"/>
              <w:spacing w:before="40" w:after="80" w:line="240" w:lineRule="exact"/>
              <w:ind w:left="0" w:right="0"/>
              <w:rPr>
                <w:rFonts w:hint="cs"/>
                <w:sz w:val="16"/>
                <w:szCs w:val="24"/>
                <w:rtl/>
                <w:lang w:val="en-ZW" w:bidi="ar-SY"/>
              </w:rPr>
            </w:pPr>
            <w:r w:rsidRPr="001325FF">
              <w:rPr>
                <w:rFonts w:hint="cs"/>
                <w:sz w:val="16"/>
                <w:szCs w:val="24"/>
                <w:rtl/>
                <w:lang w:val="en-ZW" w:bidi="ar-SY"/>
              </w:rPr>
              <w:t>ضرب إيطالي من لعبة البولنغ (البوتشي)</w:t>
            </w:r>
          </w:p>
        </w:tc>
        <w:tc>
          <w:tcPr>
            <w:tcW w:w="1035" w:type="dxa"/>
            <w:shd w:val="clear" w:color="auto" w:fill="auto"/>
            <w:vAlign w:val="bottom"/>
          </w:tcPr>
          <w:p w:rsidR="002B2859" w:rsidRPr="001325FF" w:rsidRDefault="002B2859" w:rsidP="0058640D">
            <w:pPr>
              <w:spacing w:before="40" w:after="80" w:line="240" w:lineRule="exact"/>
              <w:ind w:right="144"/>
              <w:jc w:val="lowKashida"/>
              <w:rPr>
                <w:rFonts w:hint="cs"/>
                <w:sz w:val="16"/>
                <w:szCs w:val="24"/>
                <w:lang w:val="en-ZW" w:bidi="ar-EG"/>
              </w:rPr>
            </w:pPr>
            <w:r>
              <w:rPr>
                <w:rFonts w:hint="cs"/>
                <w:sz w:val="16"/>
                <w:szCs w:val="24"/>
                <w:rtl/>
                <w:lang w:val="en-ZW" w:bidi="ar-EG"/>
              </w:rPr>
              <w:t>26</w:t>
            </w:r>
          </w:p>
        </w:tc>
        <w:tc>
          <w:tcPr>
            <w:tcW w:w="1035" w:type="dxa"/>
            <w:shd w:val="clear" w:color="auto" w:fill="auto"/>
            <w:vAlign w:val="bottom"/>
          </w:tcPr>
          <w:p w:rsidR="002B2859" w:rsidRPr="001325FF" w:rsidRDefault="002B2859" w:rsidP="0058640D">
            <w:pPr>
              <w:spacing w:before="40" w:after="80" w:line="240" w:lineRule="exact"/>
              <w:ind w:right="144"/>
              <w:jc w:val="lowKashida"/>
              <w:rPr>
                <w:rFonts w:hint="cs"/>
                <w:sz w:val="16"/>
                <w:szCs w:val="24"/>
                <w:lang w:val="en-ZW" w:bidi="ar-EG"/>
              </w:rPr>
            </w:pPr>
            <w:r>
              <w:rPr>
                <w:rFonts w:hint="cs"/>
                <w:sz w:val="16"/>
                <w:szCs w:val="24"/>
                <w:rtl/>
                <w:lang w:val="en-ZW" w:bidi="ar-EG"/>
              </w:rPr>
              <w:t>0.2</w:t>
            </w:r>
          </w:p>
        </w:tc>
        <w:tc>
          <w:tcPr>
            <w:tcW w:w="1036" w:type="dxa"/>
            <w:shd w:val="clear" w:color="auto" w:fill="auto"/>
            <w:vAlign w:val="bottom"/>
          </w:tcPr>
          <w:p w:rsidR="002B2859" w:rsidRPr="001325FF" w:rsidRDefault="002B2859" w:rsidP="0058640D">
            <w:pPr>
              <w:spacing w:before="40" w:after="80" w:line="240" w:lineRule="exact"/>
              <w:ind w:right="144"/>
              <w:jc w:val="lowKashida"/>
              <w:rPr>
                <w:rFonts w:hint="cs"/>
                <w:sz w:val="16"/>
                <w:szCs w:val="24"/>
                <w:lang w:val="en-ZW" w:bidi="ar-EG"/>
              </w:rPr>
            </w:pPr>
            <w:r>
              <w:rPr>
                <w:rFonts w:hint="cs"/>
                <w:sz w:val="16"/>
                <w:szCs w:val="24"/>
                <w:rtl/>
                <w:lang w:val="en-ZW" w:bidi="ar-EG"/>
              </w:rPr>
              <w:t>26</w:t>
            </w:r>
          </w:p>
        </w:tc>
        <w:tc>
          <w:tcPr>
            <w:tcW w:w="1036" w:type="dxa"/>
            <w:shd w:val="clear" w:color="auto" w:fill="auto"/>
            <w:vAlign w:val="bottom"/>
          </w:tcPr>
          <w:p w:rsidR="002B2859" w:rsidRPr="001325FF" w:rsidRDefault="002B2859" w:rsidP="0058640D">
            <w:pPr>
              <w:spacing w:before="40" w:after="80" w:line="240" w:lineRule="exact"/>
              <w:ind w:right="144"/>
              <w:jc w:val="lowKashida"/>
              <w:rPr>
                <w:rFonts w:hint="cs"/>
                <w:sz w:val="16"/>
                <w:szCs w:val="24"/>
                <w:lang w:val="en-ZW" w:bidi="ar-EG"/>
              </w:rPr>
            </w:pPr>
            <w:r>
              <w:rPr>
                <w:rFonts w:hint="cs"/>
                <w:sz w:val="16"/>
                <w:szCs w:val="24"/>
                <w:rtl/>
                <w:lang w:val="en-ZW" w:bidi="ar-EG"/>
              </w:rPr>
              <w:t>0.2</w:t>
            </w:r>
          </w:p>
        </w:tc>
        <w:tc>
          <w:tcPr>
            <w:tcW w:w="1036" w:type="dxa"/>
            <w:shd w:val="clear" w:color="auto" w:fill="auto"/>
            <w:vAlign w:val="bottom"/>
          </w:tcPr>
          <w:p w:rsidR="002B2859" w:rsidRPr="001325FF" w:rsidRDefault="002B2859" w:rsidP="0058640D">
            <w:pPr>
              <w:spacing w:before="40" w:after="80" w:line="240" w:lineRule="exact"/>
              <w:ind w:right="144"/>
              <w:jc w:val="lowKashida"/>
              <w:rPr>
                <w:rFonts w:hint="cs"/>
                <w:sz w:val="16"/>
                <w:szCs w:val="24"/>
                <w:lang w:val="en-ZW" w:bidi="ar-EG"/>
              </w:rPr>
            </w:pPr>
            <w:r>
              <w:rPr>
                <w:rFonts w:hint="cs"/>
                <w:sz w:val="16"/>
                <w:szCs w:val="24"/>
                <w:rtl/>
                <w:lang w:val="en-ZW" w:bidi="ar-EG"/>
              </w:rPr>
              <w:t>42</w:t>
            </w:r>
          </w:p>
        </w:tc>
        <w:tc>
          <w:tcPr>
            <w:tcW w:w="1036" w:type="dxa"/>
            <w:shd w:val="clear" w:color="auto" w:fill="auto"/>
            <w:vAlign w:val="bottom"/>
          </w:tcPr>
          <w:p w:rsidR="002B2859" w:rsidRPr="001325FF" w:rsidRDefault="002B2859" w:rsidP="0058640D">
            <w:pPr>
              <w:spacing w:before="40" w:after="80" w:line="240" w:lineRule="exact"/>
              <w:ind w:right="144"/>
              <w:jc w:val="lowKashida"/>
              <w:rPr>
                <w:rFonts w:hint="cs"/>
                <w:sz w:val="16"/>
                <w:szCs w:val="24"/>
                <w:lang w:val="en-ZW" w:bidi="ar-EG"/>
              </w:rPr>
            </w:pPr>
            <w:r>
              <w:rPr>
                <w:rFonts w:hint="cs"/>
                <w:sz w:val="16"/>
                <w:szCs w:val="24"/>
                <w:rtl/>
                <w:lang w:val="en-ZW" w:bidi="ar-EG"/>
              </w:rPr>
              <w:t>0.2</w:t>
            </w:r>
          </w:p>
        </w:tc>
        <w:tc>
          <w:tcPr>
            <w:tcW w:w="1036" w:type="dxa"/>
            <w:shd w:val="clear" w:color="auto" w:fill="auto"/>
            <w:vAlign w:val="bottom"/>
          </w:tcPr>
          <w:p w:rsidR="002B2859" w:rsidRPr="001325FF" w:rsidRDefault="002B2859" w:rsidP="0058640D">
            <w:pPr>
              <w:spacing w:before="40" w:after="80" w:line="240" w:lineRule="exact"/>
              <w:ind w:right="144"/>
              <w:jc w:val="lowKashida"/>
              <w:rPr>
                <w:rFonts w:hint="cs"/>
                <w:sz w:val="16"/>
                <w:szCs w:val="24"/>
                <w:lang w:val="en-ZW" w:bidi="ar-EG"/>
              </w:rPr>
            </w:pPr>
            <w:r>
              <w:rPr>
                <w:rFonts w:hint="cs"/>
                <w:sz w:val="16"/>
                <w:szCs w:val="24"/>
                <w:rtl/>
                <w:lang w:val="en-ZW" w:bidi="ar-EG"/>
              </w:rPr>
              <w:t>44</w:t>
            </w:r>
          </w:p>
        </w:tc>
        <w:tc>
          <w:tcPr>
            <w:tcW w:w="1036" w:type="dxa"/>
            <w:shd w:val="clear" w:color="auto" w:fill="auto"/>
            <w:vAlign w:val="bottom"/>
          </w:tcPr>
          <w:p w:rsidR="002B2859" w:rsidRPr="001325FF" w:rsidRDefault="002B2859" w:rsidP="001325FF">
            <w:pPr>
              <w:spacing w:before="40" w:after="80" w:line="240" w:lineRule="exact"/>
              <w:ind w:right="144"/>
              <w:jc w:val="lowKashida"/>
              <w:rPr>
                <w:rFonts w:hint="cs"/>
                <w:sz w:val="16"/>
                <w:szCs w:val="24"/>
                <w:lang w:val="en-ZW" w:bidi="ar-EG"/>
              </w:rPr>
            </w:pPr>
            <w:r>
              <w:rPr>
                <w:rFonts w:hint="cs"/>
                <w:sz w:val="16"/>
                <w:szCs w:val="24"/>
                <w:rtl/>
                <w:lang w:val="en-ZW" w:bidi="ar-EG"/>
              </w:rPr>
              <w:t>0.2</w:t>
            </w:r>
          </w:p>
        </w:tc>
      </w:tr>
      <w:tr w:rsidR="002B2859" w:rsidRPr="001325FF">
        <w:tblPrEx>
          <w:tblCellMar>
            <w:top w:w="0" w:type="dxa"/>
            <w:bottom w:w="0" w:type="dxa"/>
          </w:tblCellMar>
        </w:tblPrEx>
        <w:trPr>
          <w:cantSplit/>
          <w:jc w:val="center"/>
        </w:trPr>
        <w:tc>
          <w:tcPr>
            <w:tcW w:w="1506" w:type="dxa"/>
            <w:shd w:val="clear" w:color="auto" w:fill="auto"/>
            <w:vAlign w:val="bottom"/>
          </w:tcPr>
          <w:p w:rsidR="002B2859" w:rsidRPr="001325FF" w:rsidRDefault="002B2859" w:rsidP="001325FF">
            <w:pPr>
              <w:pStyle w:val="SingleTxt"/>
              <w:spacing w:before="40" w:after="80" w:line="240" w:lineRule="exact"/>
              <w:ind w:left="0" w:right="0"/>
              <w:rPr>
                <w:rFonts w:hint="cs"/>
                <w:sz w:val="16"/>
                <w:szCs w:val="24"/>
                <w:rtl/>
                <w:lang w:val="en-ZW" w:bidi="ar-SY"/>
              </w:rPr>
            </w:pPr>
            <w:r w:rsidRPr="001325FF">
              <w:rPr>
                <w:rFonts w:hint="cs"/>
                <w:sz w:val="16"/>
                <w:szCs w:val="24"/>
                <w:rtl/>
                <w:lang w:val="en-ZW" w:bidi="ar-SY"/>
              </w:rPr>
              <w:t>لعبة السهام المريشة</w:t>
            </w:r>
          </w:p>
        </w:tc>
        <w:tc>
          <w:tcPr>
            <w:tcW w:w="1035" w:type="dxa"/>
            <w:shd w:val="clear" w:color="auto" w:fill="auto"/>
            <w:vAlign w:val="bottom"/>
          </w:tcPr>
          <w:p w:rsidR="002B2859" w:rsidRPr="001325FF" w:rsidRDefault="002B2859" w:rsidP="00FD72C8">
            <w:pPr>
              <w:spacing w:before="40" w:after="80" w:line="240" w:lineRule="exact"/>
              <w:ind w:right="144"/>
              <w:jc w:val="lowKashida"/>
              <w:rPr>
                <w:rFonts w:hint="cs"/>
                <w:sz w:val="16"/>
                <w:szCs w:val="24"/>
                <w:lang w:val="en-ZW" w:bidi="ar-EG"/>
              </w:rPr>
            </w:pPr>
            <w:r>
              <w:rPr>
                <w:rFonts w:hint="cs"/>
                <w:sz w:val="16"/>
                <w:szCs w:val="24"/>
                <w:rtl/>
                <w:lang w:val="en-ZW" w:bidi="ar-EG"/>
              </w:rPr>
              <w:t>31</w:t>
            </w:r>
          </w:p>
        </w:tc>
        <w:tc>
          <w:tcPr>
            <w:tcW w:w="1035" w:type="dxa"/>
            <w:shd w:val="clear" w:color="auto" w:fill="auto"/>
            <w:vAlign w:val="bottom"/>
          </w:tcPr>
          <w:p w:rsidR="002B2859" w:rsidRPr="001325FF" w:rsidRDefault="002B2859" w:rsidP="00FD72C8">
            <w:pPr>
              <w:spacing w:before="40" w:after="80" w:line="240" w:lineRule="exact"/>
              <w:ind w:right="144"/>
              <w:jc w:val="lowKashida"/>
              <w:rPr>
                <w:rFonts w:hint="cs"/>
                <w:sz w:val="16"/>
                <w:szCs w:val="24"/>
                <w:lang w:val="en-ZW" w:bidi="ar-EG"/>
              </w:rPr>
            </w:pPr>
            <w:r>
              <w:rPr>
                <w:rFonts w:hint="cs"/>
                <w:sz w:val="16"/>
                <w:szCs w:val="24"/>
                <w:rtl/>
                <w:lang w:val="en-ZW" w:bidi="ar-EG"/>
              </w:rPr>
              <w:t>0.2</w:t>
            </w:r>
          </w:p>
        </w:tc>
        <w:tc>
          <w:tcPr>
            <w:tcW w:w="1036" w:type="dxa"/>
            <w:shd w:val="clear" w:color="auto" w:fill="auto"/>
            <w:vAlign w:val="bottom"/>
          </w:tcPr>
          <w:p w:rsidR="002B2859" w:rsidRPr="001325FF" w:rsidRDefault="002B2859" w:rsidP="00FD72C8">
            <w:pPr>
              <w:spacing w:before="40" w:after="80" w:line="240" w:lineRule="exact"/>
              <w:ind w:right="144"/>
              <w:jc w:val="lowKashida"/>
              <w:rPr>
                <w:rFonts w:hint="cs"/>
                <w:sz w:val="16"/>
                <w:szCs w:val="24"/>
                <w:lang w:val="en-ZW" w:bidi="ar-EG"/>
              </w:rPr>
            </w:pPr>
            <w:r>
              <w:rPr>
                <w:rFonts w:hint="cs"/>
                <w:sz w:val="16"/>
                <w:szCs w:val="24"/>
                <w:rtl/>
                <w:lang w:val="en-ZW" w:bidi="ar-EG"/>
              </w:rPr>
              <w:t>25</w:t>
            </w:r>
          </w:p>
        </w:tc>
        <w:tc>
          <w:tcPr>
            <w:tcW w:w="1036" w:type="dxa"/>
            <w:shd w:val="clear" w:color="auto" w:fill="auto"/>
            <w:vAlign w:val="bottom"/>
          </w:tcPr>
          <w:p w:rsidR="002B2859" w:rsidRPr="001325FF" w:rsidRDefault="002B2859" w:rsidP="00FD72C8">
            <w:pPr>
              <w:spacing w:before="40" w:after="80" w:line="240" w:lineRule="exact"/>
              <w:ind w:right="144"/>
              <w:jc w:val="lowKashida"/>
              <w:rPr>
                <w:rFonts w:hint="cs"/>
                <w:sz w:val="16"/>
                <w:szCs w:val="24"/>
                <w:lang w:val="en-ZW" w:bidi="ar-EG"/>
              </w:rPr>
            </w:pPr>
            <w:r>
              <w:rPr>
                <w:rFonts w:hint="cs"/>
                <w:sz w:val="16"/>
                <w:szCs w:val="24"/>
                <w:rtl/>
                <w:lang w:val="en-ZW" w:bidi="ar-EG"/>
              </w:rPr>
              <w:t>0.2</w:t>
            </w:r>
          </w:p>
        </w:tc>
        <w:tc>
          <w:tcPr>
            <w:tcW w:w="1036" w:type="dxa"/>
            <w:shd w:val="clear" w:color="auto" w:fill="auto"/>
            <w:vAlign w:val="bottom"/>
          </w:tcPr>
          <w:p w:rsidR="002B2859" w:rsidRPr="001325FF" w:rsidRDefault="002B2859" w:rsidP="00FD72C8">
            <w:pPr>
              <w:spacing w:before="40" w:after="80" w:line="240" w:lineRule="exact"/>
              <w:ind w:right="144"/>
              <w:jc w:val="lowKashida"/>
              <w:rPr>
                <w:rFonts w:hint="cs"/>
                <w:sz w:val="16"/>
                <w:szCs w:val="24"/>
                <w:lang w:val="en-ZW" w:bidi="ar-EG"/>
              </w:rPr>
            </w:pPr>
            <w:r>
              <w:rPr>
                <w:rFonts w:hint="cs"/>
                <w:sz w:val="16"/>
                <w:szCs w:val="24"/>
                <w:rtl/>
                <w:lang w:val="en-ZW" w:bidi="ar-EG"/>
              </w:rPr>
              <w:t>27</w:t>
            </w:r>
          </w:p>
        </w:tc>
        <w:tc>
          <w:tcPr>
            <w:tcW w:w="1036" w:type="dxa"/>
            <w:shd w:val="clear" w:color="auto" w:fill="auto"/>
            <w:vAlign w:val="bottom"/>
          </w:tcPr>
          <w:p w:rsidR="002B2859" w:rsidRPr="001325FF" w:rsidRDefault="002B2859" w:rsidP="00FD72C8">
            <w:pPr>
              <w:spacing w:before="40" w:after="80" w:line="240" w:lineRule="exact"/>
              <w:ind w:right="144"/>
              <w:jc w:val="lowKashida"/>
              <w:rPr>
                <w:rFonts w:hint="cs"/>
                <w:sz w:val="16"/>
                <w:szCs w:val="24"/>
                <w:lang w:val="en-ZW" w:bidi="ar-EG"/>
              </w:rPr>
            </w:pPr>
            <w:r>
              <w:rPr>
                <w:rFonts w:hint="cs"/>
                <w:sz w:val="16"/>
                <w:szCs w:val="24"/>
                <w:rtl/>
                <w:lang w:val="en-ZW" w:bidi="ar-EG"/>
              </w:rPr>
              <w:t>0.1</w:t>
            </w:r>
          </w:p>
        </w:tc>
        <w:tc>
          <w:tcPr>
            <w:tcW w:w="1036" w:type="dxa"/>
            <w:shd w:val="clear" w:color="auto" w:fill="auto"/>
            <w:vAlign w:val="bottom"/>
          </w:tcPr>
          <w:p w:rsidR="002B2859" w:rsidRPr="001325FF" w:rsidRDefault="002B2859" w:rsidP="00FD72C8">
            <w:pPr>
              <w:spacing w:before="40" w:after="80" w:line="240" w:lineRule="exact"/>
              <w:ind w:right="144"/>
              <w:jc w:val="lowKashida"/>
              <w:rPr>
                <w:rFonts w:hint="cs"/>
                <w:sz w:val="16"/>
                <w:szCs w:val="24"/>
                <w:lang w:val="en-ZW" w:bidi="ar-EG"/>
              </w:rPr>
            </w:pPr>
            <w:r>
              <w:rPr>
                <w:rFonts w:hint="cs"/>
                <w:sz w:val="16"/>
                <w:szCs w:val="24"/>
                <w:rtl/>
                <w:lang w:val="en-ZW" w:bidi="ar-EG"/>
              </w:rPr>
              <w:t>28</w:t>
            </w:r>
          </w:p>
        </w:tc>
        <w:tc>
          <w:tcPr>
            <w:tcW w:w="1036" w:type="dxa"/>
            <w:shd w:val="clear" w:color="auto" w:fill="auto"/>
            <w:vAlign w:val="bottom"/>
          </w:tcPr>
          <w:p w:rsidR="002B2859" w:rsidRPr="001325FF" w:rsidRDefault="002B2859" w:rsidP="001325FF">
            <w:pPr>
              <w:spacing w:before="40" w:after="80" w:line="240" w:lineRule="exact"/>
              <w:ind w:right="144"/>
              <w:jc w:val="lowKashida"/>
              <w:rPr>
                <w:rFonts w:hint="cs"/>
                <w:sz w:val="16"/>
                <w:szCs w:val="24"/>
                <w:lang w:val="en-ZW" w:bidi="ar-EG"/>
              </w:rPr>
            </w:pPr>
            <w:r>
              <w:rPr>
                <w:rFonts w:hint="cs"/>
                <w:sz w:val="16"/>
                <w:szCs w:val="24"/>
                <w:rtl/>
                <w:lang w:val="en-ZW" w:bidi="ar-EG"/>
              </w:rPr>
              <w:t>0.1</w:t>
            </w:r>
          </w:p>
        </w:tc>
      </w:tr>
      <w:tr w:rsidR="002B2859" w:rsidRPr="001325FF">
        <w:tblPrEx>
          <w:tblCellMar>
            <w:top w:w="0" w:type="dxa"/>
            <w:bottom w:w="0" w:type="dxa"/>
          </w:tblCellMar>
        </w:tblPrEx>
        <w:trPr>
          <w:cantSplit/>
          <w:jc w:val="center"/>
        </w:trPr>
        <w:tc>
          <w:tcPr>
            <w:tcW w:w="1506" w:type="dxa"/>
            <w:shd w:val="clear" w:color="auto" w:fill="auto"/>
            <w:vAlign w:val="bottom"/>
          </w:tcPr>
          <w:p w:rsidR="002B2859" w:rsidRPr="001325FF" w:rsidRDefault="002B2859" w:rsidP="001325FF">
            <w:pPr>
              <w:pStyle w:val="SingleTxt"/>
              <w:spacing w:before="40" w:after="80" w:line="240" w:lineRule="exact"/>
              <w:ind w:left="0" w:right="0"/>
              <w:rPr>
                <w:rFonts w:hint="cs"/>
                <w:sz w:val="16"/>
                <w:szCs w:val="24"/>
                <w:rtl/>
                <w:lang w:val="en-ZW" w:bidi="ar-SY"/>
              </w:rPr>
            </w:pPr>
            <w:r w:rsidRPr="001325FF">
              <w:rPr>
                <w:rFonts w:hint="cs"/>
                <w:sz w:val="16"/>
                <w:szCs w:val="24"/>
                <w:rtl/>
                <w:lang w:val="en-ZW" w:bidi="ar-SY"/>
              </w:rPr>
              <w:t>الغوص</w:t>
            </w:r>
          </w:p>
        </w:tc>
        <w:tc>
          <w:tcPr>
            <w:tcW w:w="1035" w:type="dxa"/>
            <w:shd w:val="clear" w:color="auto" w:fill="auto"/>
            <w:vAlign w:val="bottom"/>
          </w:tcPr>
          <w:p w:rsidR="002B2859" w:rsidRPr="001325FF" w:rsidRDefault="002B2859" w:rsidP="0058640D">
            <w:pPr>
              <w:spacing w:before="40" w:after="80" w:line="240" w:lineRule="exact"/>
              <w:ind w:right="144"/>
              <w:jc w:val="lowKashida"/>
              <w:rPr>
                <w:rFonts w:hint="cs"/>
                <w:sz w:val="16"/>
                <w:szCs w:val="24"/>
                <w:lang w:val="en-ZW" w:bidi="ar-EG"/>
              </w:rPr>
            </w:pPr>
            <w:r>
              <w:rPr>
                <w:rFonts w:hint="cs"/>
                <w:sz w:val="16"/>
                <w:szCs w:val="24"/>
                <w:rtl/>
                <w:lang w:val="en-ZW" w:bidi="ar-EG"/>
              </w:rPr>
              <w:t>571</w:t>
            </w:r>
          </w:p>
        </w:tc>
        <w:tc>
          <w:tcPr>
            <w:tcW w:w="1035" w:type="dxa"/>
            <w:shd w:val="clear" w:color="auto" w:fill="auto"/>
            <w:vAlign w:val="bottom"/>
          </w:tcPr>
          <w:p w:rsidR="002B2859" w:rsidRPr="001325FF" w:rsidRDefault="002B2859" w:rsidP="0058640D">
            <w:pPr>
              <w:spacing w:before="40" w:after="80" w:line="240" w:lineRule="exact"/>
              <w:ind w:right="144"/>
              <w:jc w:val="lowKashida"/>
              <w:rPr>
                <w:rFonts w:hint="cs"/>
                <w:sz w:val="16"/>
                <w:szCs w:val="24"/>
                <w:lang w:val="en-ZW" w:bidi="ar-EG"/>
              </w:rPr>
            </w:pPr>
            <w:r>
              <w:rPr>
                <w:rFonts w:hint="cs"/>
                <w:sz w:val="16"/>
                <w:szCs w:val="24"/>
                <w:rtl/>
                <w:lang w:val="en-ZW" w:bidi="ar-EG"/>
              </w:rPr>
              <w:t>3.0</w:t>
            </w:r>
          </w:p>
        </w:tc>
        <w:tc>
          <w:tcPr>
            <w:tcW w:w="1036" w:type="dxa"/>
            <w:shd w:val="clear" w:color="auto" w:fill="auto"/>
            <w:vAlign w:val="bottom"/>
          </w:tcPr>
          <w:p w:rsidR="002B2859" w:rsidRPr="001325FF" w:rsidRDefault="002B2859" w:rsidP="0058640D">
            <w:pPr>
              <w:spacing w:before="40" w:after="80" w:line="240" w:lineRule="exact"/>
              <w:ind w:right="144"/>
              <w:jc w:val="lowKashida"/>
              <w:rPr>
                <w:rFonts w:hint="cs"/>
                <w:sz w:val="16"/>
                <w:szCs w:val="24"/>
                <w:lang w:val="en-ZW" w:bidi="ar-EG"/>
              </w:rPr>
            </w:pPr>
            <w:r>
              <w:rPr>
                <w:rFonts w:hint="cs"/>
                <w:sz w:val="16"/>
                <w:szCs w:val="24"/>
                <w:rtl/>
                <w:lang w:val="en-ZW" w:bidi="ar-EG"/>
              </w:rPr>
              <w:t>561</w:t>
            </w:r>
          </w:p>
        </w:tc>
        <w:tc>
          <w:tcPr>
            <w:tcW w:w="1036" w:type="dxa"/>
            <w:shd w:val="clear" w:color="auto" w:fill="auto"/>
            <w:vAlign w:val="bottom"/>
          </w:tcPr>
          <w:p w:rsidR="002B2859" w:rsidRPr="001325FF" w:rsidRDefault="002B2859" w:rsidP="0058640D">
            <w:pPr>
              <w:spacing w:before="40" w:after="80" w:line="240" w:lineRule="exact"/>
              <w:ind w:right="144"/>
              <w:jc w:val="lowKashida"/>
              <w:rPr>
                <w:rFonts w:hint="cs"/>
                <w:sz w:val="16"/>
                <w:szCs w:val="24"/>
                <w:lang w:val="en-ZW" w:bidi="ar-EG"/>
              </w:rPr>
            </w:pPr>
            <w:r>
              <w:rPr>
                <w:rFonts w:hint="cs"/>
                <w:sz w:val="16"/>
                <w:szCs w:val="24"/>
                <w:rtl/>
                <w:lang w:val="en-ZW" w:bidi="ar-EG"/>
              </w:rPr>
              <w:t>3.7</w:t>
            </w:r>
          </w:p>
        </w:tc>
        <w:tc>
          <w:tcPr>
            <w:tcW w:w="1036" w:type="dxa"/>
            <w:shd w:val="clear" w:color="auto" w:fill="auto"/>
            <w:vAlign w:val="bottom"/>
          </w:tcPr>
          <w:p w:rsidR="002B2859" w:rsidRPr="001325FF" w:rsidRDefault="002B2859" w:rsidP="0058640D">
            <w:pPr>
              <w:spacing w:before="40" w:after="80" w:line="240" w:lineRule="exact"/>
              <w:ind w:right="144"/>
              <w:jc w:val="lowKashida"/>
              <w:rPr>
                <w:rFonts w:hint="cs"/>
                <w:sz w:val="16"/>
                <w:szCs w:val="24"/>
                <w:lang w:val="en-ZW" w:bidi="ar-EG"/>
              </w:rPr>
            </w:pPr>
            <w:r>
              <w:rPr>
                <w:rFonts w:hint="cs"/>
                <w:sz w:val="16"/>
                <w:szCs w:val="24"/>
                <w:rtl/>
                <w:lang w:val="en-ZW" w:bidi="ar-EG"/>
              </w:rPr>
              <w:t>448 1</w:t>
            </w:r>
          </w:p>
        </w:tc>
        <w:tc>
          <w:tcPr>
            <w:tcW w:w="1036" w:type="dxa"/>
            <w:shd w:val="clear" w:color="auto" w:fill="auto"/>
            <w:vAlign w:val="bottom"/>
          </w:tcPr>
          <w:p w:rsidR="002B2859" w:rsidRPr="001325FF" w:rsidRDefault="002B2859" w:rsidP="0058640D">
            <w:pPr>
              <w:spacing w:before="40" w:after="80" w:line="240" w:lineRule="exact"/>
              <w:ind w:right="144"/>
              <w:jc w:val="lowKashida"/>
              <w:rPr>
                <w:rFonts w:hint="cs"/>
                <w:sz w:val="16"/>
                <w:szCs w:val="24"/>
                <w:lang w:val="en-ZW" w:bidi="ar-EG"/>
              </w:rPr>
            </w:pPr>
            <w:r>
              <w:rPr>
                <w:rFonts w:hint="cs"/>
                <w:sz w:val="16"/>
                <w:szCs w:val="24"/>
                <w:rtl/>
                <w:lang w:val="en-ZW" w:bidi="ar-EG"/>
              </w:rPr>
              <w:t>7.3</w:t>
            </w:r>
          </w:p>
        </w:tc>
        <w:tc>
          <w:tcPr>
            <w:tcW w:w="1036" w:type="dxa"/>
            <w:shd w:val="clear" w:color="auto" w:fill="auto"/>
            <w:vAlign w:val="bottom"/>
          </w:tcPr>
          <w:p w:rsidR="002B2859" w:rsidRPr="001325FF" w:rsidRDefault="002B2859" w:rsidP="0058640D">
            <w:pPr>
              <w:spacing w:before="40" w:after="80" w:line="240" w:lineRule="exact"/>
              <w:ind w:right="144"/>
              <w:jc w:val="lowKashida"/>
              <w:rPr>
                <w:rFonts w:hint="cs"/>
                <w:sz w:val="16"/>
                <w:szCs w:val="24"/>
                <w:lang w:val="en-ZW" w:bidi="ar-EG"/>
              </w:rPr>
            </w:pPr>
            <w:r>
              <w:rPr>
                <w:rFonts w:hint="cs"/>
                <w:sz w:val="16"/>
                <w:szCs w:val="24"/>
                <w:rtl/>
                <w:lang w:val="en-ZW" w:bidi="ar-EG"/>
              </w:rPr>
              <w:t>763 1</w:t>
            </w:r>
          </w:p>
        </w:tc>
        <w:tc>
          <w:tcPr>
            <w:tcW w:w="1036" w:type="dxa"/>
            <w:shd w:val="clear" w:color="auto" w:fill="auto"/>
            <w:vAlign w:val="bottom"/>
          </w:tcPr>
          <w:p w:rsidR="002B2859" w:rsidRPr="001325FF" w:rsidRDefault="002B2859" w:rsidP="001325FF">
            <w:pPr>
              <w:spacing w:before="40" w:after="80" w:line="240" w:lineRule="exact"/>
              <w:ind w:right="144"/>
              <w:jc w:val="lowKashida"/>
              <w:rPr>
                <w:rFonts w:hint="cs"/>
                <w:sz w:val="16"/>
                <w:szCs w:val="24"/>
                <w:lang w:val="en-ZW" w:bidi="ar-EG"/>
              </w:rPr>
            </w:pPr>
            <w:r>
              <w:rPr>
                <w:rFonts w:hint="cs"/>
                <w:sz w:val="16"/>
                <w:szCs w:val="24"/>
                <w:rtl/>
                <w:lang w:val="en-ZW" w:bidi="ar-EG"/>
              </w:rPr>
              <w:t>8.3</w:t>
            </w:r>
          </w:p>
        </w:tc>
      </w:tr>
      <w:tr w:rsidR="002B2859" w:rsidRPr="001325FF">
        <w:tblPrEx>
          <w:tblCellMar>
            <w:top w:w="0" w:type="dxa"/>
            <w:bottom w:w="0" w:type="dxa"/>
          </w:tblCellMar>
        </w:tblPrEx>
        <w:trPr>
          <w:cantSplit/>
          <w:jc w:val="center"/>
        </w:trPr>
        <w:tc>
          <w:tcPr>
            <w:tcW w:w="1506" w:type="dxa"/>
            <w:shd w:val="clear" w:color="auto" w:fill="auto"/>
            <w:vAlign w:val="bottom"/>
          </w:tcPr>
          <w:p w:rsidR="002B2859" w:rsidRPr="001325FF" w:rsidRDefault="002B2859" w:rsidP="001325FF">
            <w:pPr>
              <w:pStyle w:val="SingleTxt"/>
              <w:spacing w:before="40" w:after="80" w:line="240" w:lineRule="exact"/>
              <w:ind w:left="0" w:right="0"/>
              <w:rPr>
                <w:rFonts w:hint="cs"/>
                <w:sz w:val="16"/>
                <w:szCs w:val="24"/>
                <w:rtl/>
                <w:lang w:val="en-ZW" w:bidi="ar-SY"/>
              </w:rPr>
            </w:pPr>
            <w:r w:rsidRPr="001325FF">
              <w:rPr>
                <w:rFonts w:hint="cs"/>
                <w:sz w:val="16"/>
                <w:szCs w:val="24"/>
                <w:rtl/>
                <w:lang w:val="en-ZW" w:bidi="ar-SY"/>
              </w:rPr>
              <w:t>كرة القدم</w:t>
            </w:r>
          </w:p>
        </w:tc>
        <w:tc>
          <w:tcPr>
            <w:tcW w:w="1035" w:type="dxa"/>
            <w:shd w:val="clear" w:color="auto" w:fill="auto"/>
            <w:vAlign w:val="bottom"/>
          </w:tcPr>
          <w:p w:rsidR="002B2859" w:rsidRPr="001325FF" w:rsidRDefault="002B2859" w:rsidP="00FD72C8">
            <w:pPr>
              <w:spacing w:before="40" w:after="80" w:line="240" w:lineRule="exact"/>
              <w:ind w:right="144"/>
              <w:jc w:val="lowKashida"/>
              <w:rPr>
                <w:rFonts w:hint="cs"/>
                <w:sz w:val="16"/>
                <w:szCs w:val="24"/>
                <w:lang w:val="en-ZW" w:bidi="ar-EG"/>
              </w:rPr>
            </w:pPr>
            <w:r>
              <w:rPr>
                <w:rFonts w:hint="cs"/>
                <w:sz w:val="16"/>
                <w:szCs w:val="24"/>
                <w:rtl/>
                <w:lang w:val="en-ZW" w:bidi="ar-EG"/>
              </w:rPr>
              <w:t>473</w:t>
            </w:r>
          </w:p>
        </w:tc>
        <w:tc>
          <w:tcPr>
            <w:tcW w:w="1035" w:type="dxa"/>
            <w:shd w:val="clear" w:color="auto" w:fill="auto"/>
            <w:vAlign w:val="bottom"/>
          </w:tcPr>
          <w:p w:rsidR="002B2859" w:rsidRPr="001325FF" w:rsidRDefault="002B2859" w:rsidP="00FD72C8">
            <w:pPr>
              <w:spacing w:before="40" w:after="80" w:line="240" w:lineRule="exact"/>
              <w:ind w:right="144"/>
              <w:jc w:val="lowKashida"/>
              <w:rPr>
                <w:rFonts w:hint="cs"/>
                <w:sz w:val="16"/>
                <w:szCs w:val="24"/>
                <w:lang w:val="en-ZW" w:bidi="ar-EG"/>
              </w:rPr>
            </w:pPr>
            <w:r>
              <w:rPr>
                <w:rFonts w:hint="cs"/>
                <w:sz w:val="16"/>
                <w:szCs w:val="24"/>
                <w:rtl/>
                <w:lang w:val="en-ZW" w:bidi="ar-EG"/>
              </w:rPr>
              <w:t>3.2</w:t>
            </w:r>
          </w:p>
        </w:tc>
        <w:tc>
          <w:tcPr>
            <w:tcW w:w="1036" w:type="dxa"/>
            <w:shd w:val="clear" w:color="auto" w:fill="auto"/>
            <w:vAlign w:val="bottom"/>
          </w:tcPr>
          <w:p w:rsidR="002B2859" w:rsidRPr="001325FF" w:rsidRDefault="002B2859" w:rsidP="00FD72C8">
            <w:pPr>
              <w:spacing w:before="40" w:after="80" w:line="240" w:lineRule="exact"/>
              <w:ind w:right="144"/>
              <w:jc w:val="lowKashida"/>
              <w:rPr>
                <w:rFonts w:hint="cs"/>
                <w:sz w:val="16"/>
                <w:szCs w:val="24"/>
                <w:lang w:val="en-ZW" w:bidi="ar-EG"/>
              </w:rPr>
            </w:pPr>
            <w:r>
              <w:rPr>
                <w:rFonts w:hint="cs"/>
                <w:sz w:val="16"/>
                <w:szCs w:val="24"/>
                <w:rtl/>
                <w:lang w:val="en-ZW" w:bidi="ar-EG"/>
              </w:rPr>
              <w:t>538</w:t>
            </w:r>
          </w:p>
        </w:tc>
        <w:tc>
          <w:tcPr>
            <w:tcW w:w="1036" w:type="dxa"/>
            <w:shd w:val="clear" w:color="auto" w:fill="auto"/>
            <w:vAlign w:val="bottom"/>
          </w:tcPr>
          <w:p w:rsidR="002B2859" w:rsidRPr="001325FF" w:rsidRDefault="002B2859" w:rsidP="00FD72C8">
            <w:pPr>
              <w:spacing w:before="40" w:after="80" w:line="240" w:lineRule="exact"/>
              <w:ind w:right="144"/>
              <w:jc w:val="lowKashida"/>
              <w:rPr>
                <w:rFonts w:hint="cs"/>
                <w:sz w:val="16"/>
                <w:szCs w:val="24"/>
                <w:lang w:val="en-ZW" w:bidi="ar-EG"/>
              </w:rPr>
            </w:pPr>
            <w:r>
              <w:rPr>
                <w:rFonts w:hint="cs"/>
                <w:sz w:val="16"/>
                <w:szCs w:val="24"/>
                <w:rtl/>
                <w:lang w:val="en-ZW" w:bidi="ar-EG"/>
              </w:rPr>
              <w:t>3.6</w:t>
            </w:r>
          </w:p>
        </w:tc>
        <w:tc>
          <w:tcPr>
            <w:tcW w:w="1036" w:type="dxa"/>
            <w:shd w:val="clear" w:color="auto" w:fill="auto"/>
            <w:vAlign w:val="bottom"/>
          </w:tcPr>
          <w:p w:rsidR="002B2859" w:rsidRPr="001325FF" w:rsidRDefault="002B2859" w:rsidP="00FD72C8">
            <w:pPr>
              <w:spacing w:before="40" w:after="80" w:line="240" w:lineRule="exact"/>
              <w:ind w:right="144"/>
              <w:jc w:val="lowKashida"/>
              <w:rPr>
                <w:rFonts w:hint="cs"/>
                <w:sz w:val="16"/>
                <w:szCs w:val="24"/>
                <w:lang w:val="en-ZW" w:bidi="ar-EG"/>
              </w:rPr>
            </w:pPr>
            <w:r>
              <w:rPr>
                <w:rFonts w:hint="cs"/>
                <w:sz w:val="16"/>
                <w:szCs w:val="24"/>
                <w:rtl/>
                <w:lang w:val="en-ZW" w:bidi="ar-EG"/>
              </w:rPr>
              <w:t>576</w:t>
            </w:r>
          </w:p>
        </w:tc>
        <w:tc>
          <w:tcPr>
            <w:tcW w:w="1036" w:type="dxa"/>
            <w:shd w:val="clear" w:color="auto" w:fill="auto"/>
            <w:vAlign w:val="bottom"/>
          </w:tcPr>
          <w:p w:rsidR="002B2859" w:rsidRPr="001325FF" w:rsidRDefault="002B2859" w:rsidP="00FD72C8">
            <w:pPr>
              <w:spacing w:before="40" w:after="80" w:line="240" w:lineRule="exact"/>
              <w:ind w:right="144"/>
              <w:jc w:val="lowKashida"/>
              <w:rPr>
                <w:rFonts w:hint="cs"/>
                <w:sz w:val="16"/>
                <w:szCs w:val="24"/>
                <w:lang w:val="en-ZW" w:bidi="ar-EG"/>
              </w:rPr>
            </w:pPr>
            <w:r>
              <w:rPr>
                <w:rFonts w:hint="cs"/>
                <w:sz w:val="16"/>
                <w:szCs w:val="24"/>
                <w:rtl/>
                <w:lang w:val="en-ZW" w:bidi="ar-EG"/>
              </w:rPr>
              <w:t>2.9</w:t>
            </w:r>
          </w:p>
        </w:tc>
        <w:tc>
          <w:tcPr>
            <w:tcW w:w="1036" w:type="dxa"/>
            <w:shd w:val="clear" w:color="auto" w:fill="auto"/>
            <w:vAlign w:val="bottom"/>
          </w:tcPr>
          <w:p w:rsidR="002B2859" w:rsidRPr="001325FF" w:rsidRDefault="002B2859" w:rsidP="00FD72C8">
            <w:pPr>
              <w:spacing w:before="40" w:after="80" w:line="240" w:lineRule="exact"/>
              <w:ind w:right="144"/>
              <w:jc w:val="lowKashida"/>
              <w:rPr>
                <w:rFonts w:hint="cs"/>
                <w:sz w:val="16"/>
                <w:szCs w:val="24"/>
                <w:lang w:val="en-ZW" w:bidi="ar-EG"/>
              </w:rPr>
            </w:pPr>
            <w:r>
              <w:rPr>
                <w:rFonts w:hint="cs"/>
                <w:sz w:val="16"/>
                <w:szCs w:val="24"/>
                <w:rtl/>
                <w:lang w:val="en-ZW" w:bidi="ar-EG"/>
              </w:rPr>
              <w:t>635</w:t>
            </w:r>
          </w:p>
        </w:tc>
        <w:tc>
          <w:tcPr>
            <w:tcW w:w="1036" w:type="dxa"/>
            <w:shd w:val="clear" w:color="auto" w:fill="auto"/>
            <w:vAlign w:val="bottom"/>
          </w:tcPr>
          <w:p w:rsidR="002B2859" w:rsidRPr="001325FF" w:rsidRDefault="002B2859" w:rsidP="001325FF">
            <w:pPr>
              <w:spacing w:before="40" w:after="80" w:line="240" w:lineRule="exact"/>
              <w:ind w:right="144"/>
              <w:jc w:val="lowKashida"/>
              <w:rPr>
                <w:rFonts w:hint="cs"/>
                <w:sz w:val="16"/>
                <w:szCs w:val="24"/>
                <w:lang w:val="en-ZW" w:bidi="ar-EG"/>
              </w:rPr>
            </w:pPr>
            <w:r>
              <w:rPr>
                <w:rFonts w:hint="cs"/>
                <w:sz w:val="16"/>
                <w:szCs w:val="24"/>
                <w:rtl/>
                <w:lang w:val="en-ZW" w:bidi="ar-EG"/>
              </w:rPr>
              <w:t>3.0</w:t>
            </w:r>
          </w:p>
        </w:tc>
      </w:tr>
      <w:tr w:rsidR="002B2859" w:rsidRPr="001325FF">
        <w:tblPrEx>
          <w:tblCellMar>
            <w:top w:w="0" w:type="dxa"/>
            <w:bottom w:w="0" w:type="dxa"/>
          </w:tblCellMar>
        </w:tblPrEx>
        <w:trPr>
          <w:cantSplit/>
          <w:jc w:val="center"/>
        </w:trPr>
        <w:tc>
          <w:tcPr>
            <w:tcW w:w="1506" w:type="dxa"/>
            <w:shd w:val="clear" w:color="auto" w:fill="auto"/>
            <w:vAlign w:val="bottom"/>
          </w:tcPr>
          <w:p w:rsidR="002B2859" w:rsidRPr="001325FF" w:rsidRDefault="002B2859" w:rsidP="001325FF">
            <w:pPr>
              <w:pStyle w:val="SingleTxt"/>
              <w:spacing w:before="40" w:after="80" w:line="240" w:lineRule="exact"/>
              <w:ind w:left="0" w:right="0"/>
              <w:rPr>
                <w:rFonts w:hint="cs"/>
                <w:sz w:val="16"/>
                <w:szCs w:val="24"/>
                <w:rtl/>
                <w:lang w:val="en-ZW" w:bidi="ar-SY"/>
              </w:rPr>
            </w:pPr>
            <w:r w:rsidRPr="001325FF">
              <w:rPr>
                <w:rFonts w:hint="cs"/>
                <w:sz w:val="16"/>
                <w:szCs w:val="24"/>
                <w:rtl/>
                <w:lang w:val="en-ZW" w:bidi="ar-SY"/>
              </w:rPr>
              <w:t>الجمباز</w:t>
            </w:r>
          </w:p>
        </w:tc>
        <w:tc>
          <w:tcPr>
            <w:tcW w:w="1035" w:type="dxa"/>
            <w:shd w:val="clear" w:color="auto" w:fill="auto"/>
            <w:vAlign w:val="bottom"/>
          </w:tcPr>
          <w:p w:rsidR="002B2859" w:rsidRPr="001325FF" w:rsidRDefault="002B2859" w:rsidP="00FD72C8">
            <w:pPr>
              <w:spacing w:before="40" w:after="80" w:line="240" w:lineRule="exact"/>
              <w:ind w:right="144"/>
              <w:jc w:val="lowKashida"/>
              <w:rPr>
                <w:rFonts w:hint="cs"/>
                <w:sz w:val="16"/>
                <w:szCs w:val="24"/>
                <w:lang w:val="en-ZW" w:bidi="ar-EG"/>
              </w:rPr>
            </w:pPr>
            <w:r>
              <w:rPr>
                <w:rFonts w:hint="cs"/>
                <w:sz w:val="16"/>
                <w:szCs w:val="24"/>
                <w:rtl/>
                <w:lang w:val="en-ZW" w:bidi="ar-EG"/>
              </w:rPr>
              <w:t>080 2</w:t>
            </w:r>
          </w:p>
        </w:tc>
        <w:tc>
          <w:tcPr>
            <w:tcW w:w="1035" w:type="dxa"/>
            <w:shd w:val="clear" w:color="auto" w:fill="auto"/>
            <w:vAlign w:val="bottom"/>
          </w:tcPr>
          <w:p w:rsidR="002B2859" w:rsidRPr="001325FF" w:rsidRDefault="002B2859" w:rsidP="00FD72C8">
            <w:pPr>
              <w:spacing w:before="40" w:after="80" w:line="240" w:lineRule="exact"/>
              <w:ind w:right="144"/>
              <w:jc w:val="lowKashida"/>
              <w:rPr>
                <w:rFonts w:hint="cs"/>
                <w:sz w:val="16"/>
                <w:szCs w:val="24"/>
                <w:lang w:val="en-ZW" w:bidi="ar-EG"/>
              </w:rPr>
            </w:pPr>
            <w:r>
              <w:rPr>
                <w:rFonts w:hint="cs"/>
                <w:sz w:val="16"/>
                <w:szCs w:val="24"/>
                <w:rtl/>
                <w:lang w:val="en-ZW" w:bidi="ar-EG"/>
              </w:rPr>
              <w:t>14.0</w:t>
            </w:r>
          </w:p>
        </w:tc>
        <w:tc>
          <w:tcPr>
            <w:tcW w:w="1036" w:type="dxa"/>
            <w:shd w:val="clear" w:color="auto" w:fill="auto"/>
            <w:vAlign w:val="bottom"/>
          </w:tcPr>
          <w:p w:rsidR="002B2859" w:rsidRPr="001325FF" w:rsidRDefault="002B2859" w:rsidP="00FD72C8">
            <w:pPr>
              <w:spacing w:before="40" w:after="80" w:line="240" w:lineRule="exact"/>
              <w:ind w:right="144"/>
              <w:jc w:val="lowKashida"/>
              <w:rPr>
                <w:rFonts w:hint="cs"/>
                <w:sz w:val="16"/>
                <w:szCs w:val="24"/>
                <w:lang w:val="en-ZW" w:bidi="ar-EG"/>
              </w:rPr>
            </w:pPr>
            <w:r>
              <w:rPr>
                <w:rFonts w:hint="cs"/>
                <w:sz w:val="16"/>
                <w:szCs w:val="24"/>
                <w:rtl/>
                <w:lang w:val="en-ZW" w:bidi="ar-EG"/>
              </w:rPr>
              <w:t>242 2</w:t>
            </w:r>
          </w:p>
        </w:tc>
        <w:tc>
          <w:tcPr>
            <w:tcW w:w="1036" w:type="dxa"/>
            <w:shd w:val="clear" w:color="auto" w:fill="auto"/>
            <w:vAlign w:val="bottom"/>
          </w:tcPr>
          <w:p w:rsidR="002B2859" w:rsidRPr="001325FF" w:rsidRDefault="002B2859" w:rsidP="00FD72C8">
            <w:pPr>
              <w:spacing w:before="40" w:after="80" w:line="240" w:lineRule="exact"/>
              <w:ind w:right="144"/>
              <w:jc w:val="lowKashida"/>
              <w:rPr>
                <w:rFonts w:hint="cs"/>
                <w:sz w:val="16"/>
                <w:szCs w:val="24"/>
                <w:lang w:val="en-ZW" w:bidi="ar-EG"/>
              </w:rPr>
            </w:pPr>
            <w:r>
              <w:rPr>
                <w:rFonts w:hint="cs"/>
                <w:sz w:val="16"/>
                <w:szCs w:val="24"/>
                <w:rtl/>
                <w:lang w:val="en-ZW" w:bidi="ar-EG"/>
              </w:rPr>
              <w:t>14.8</w:t>
            </w:r>
          </w:p>
        </w:tc>
        <w:tc>
          <w:tcPr>
            <w:tcW w:w="1036" w:type="dxa"/>
            <w:shd w:val="clear" w:color="auto" w:fill="auto"/>
            <w:vAlign w:val="bottom"/>
          </w:tcPr>
          <w:p w:rsidR="002B2859" w:rsidRPr="001325FF" w:rsidRDefault="002B2859" w:rsidP="00FD72C8">
            <w:pPr>
              <w:spacing w:before="40" w:after="80" w:line="240" w:lineRule="exact"/>
              <w:ind w:right="144"/>
              <w:jc w:val="lowKashida"/>
              <w:rPr>
                <w:rFonts w:hint="cs"/>
                <w:sz w:val="16"/>
                <w:szCs w:val="24"/>
                <w:lang w:val="en-ZW" w:bidi="ar-EG"/>
              </w:rPr>
            </w:pPr>
            <w:r>
              <w:rPr>
                <w:rFonts w:hint="cs"/>
                <w:sz w:val="16"/>
                <w:szCs w:val="24"/>
                <w:rtl/>
                <w:lang w:val="en-ZW" w:bidi="ar-EG"/>
              </w:rPr>
              <w:t>83</w:t>
            </w:r>
          </w:p>
        </w:tc>
        <w:tc>
          <w:tcPr>
            <w:tcW w:w="1036" w:type="dxa"/>
            <w:shd w:val="clear" w:color="auto" w:fill="auto"/>
            <w:vAlign w:val="bottom"/>
          </w:tcPr>
          <w:p w:rsidR="002B2859" w:rsidRPr="001325FF" w:rsidRDefault="002B2859" w:rsidP="00FD72C8">
            <w:pPr>
              <w:spacing w:before="40" w:after="80" w:line="240" w:lineRule="exact"/>
              <w:ind w:right="144"/>
              <w:jc w:val="lowKashida"/>
              <w:rPr>
                <w:rFonts w:hint="cs"/>
                <w:sz w:val="16"/>
                <w:szCs w:val="24"/>
                <w:lang w:val="en-ZW" w:bidi="ar-EG"/>
              </w:rPr>
            </w:pPr>
            <w:r>
              <w:rPr>
                <w:rFonts w:hint="cs"/>
                <w:sz w:val="16"/>
                <w:szCs w:val="24"/>
                <w:rtl/>
                <w:lang w:val="en-ZW" w:bidi="ar-EG"/>
              </w:rPr>
              <w:t>0.4</w:t>
            </w:r>
          </w:p>
        </w:tc>
        <w:tc>
          <w:tcPr>
            <w:tcW w:w="1036" w:type="dxa"/>
            <w:shd w:val="clear" w:color="auto" w:fill="auto"/>
            <w:vAlign w:val="bottom"/>
          </w:tcPr>
          <w:p w:rsidR="002B2859" w:rsidRPr="001325FF" w:rsidRDefault="002B2859" w:rsidP="00FD72C8">
            <w:pPr>
              <w:spacing w:before="40" w:after="80" w:line="240" w:lineRule="exact"/>
              <w:ind w:right="144"/>
              <w:jc w:val="lowKashida"/>
              <w:rPr>
                <w:rFonts w:hint="cs"/>
                <w:sz w:val="16"/>
                <w:szCs w:val="24"/>
                <w:lang w:val="en-ZW" w:bidi="ar-EG"/>
              </w:rPr>
            </w:pPr>
            <w:r>
              <w:rPr>
                <w:rFonts w:hint="cs"/>
                <w:sz w:val="16"/>
                <w:szCs w:val="24"/>
                <w:rtl/>
                <w:lang w:val="en-ZW" w:bidi="ar-EG"/>
              </w:rPr>
              <w:t>281</w:t>
            </w:r>
          </w:p>
        </w:tc>
        <w:tc>
          <w:tcPr>
            <w:tcW w:w="1036" w:type="dxa"/>
            <w:shd w:val="clear" w:color="auto" w:fill="auto"/>
            <w:vAlign w:val="bottom"/>
          </w:tcPr>
          <w:p w:rsidR="002B2859" w:rsidRPr="001325FF" w:rsidRDefault="002B2859" w:rsidP="001325FF">
            <w:pPr>
              <w:spacing w:before="40" w:after="80" w:line="240" w:lineRule="exact"/>
              <w:ind w:right="144"/>
              <w:jc w:val="lowKashida"/>
              <w:rPr>
                <w:rFonts w:hint="cs"/>
                <w:sz w:val="16"/>
                <w:szCs w:val="24"/>
                <w:lang w:val="en-ZW" w:bidi="ar-EG"/>
              </w:rPr>
            </w:pPr>
            <w:r>
              <w:rPr>
                <w:rFonts w:hint="cs"/>
                <w:sz w:val="16"/>
                <w:szCs w:val="24"/>
                <w:rtl/>
                <w:lang w:val="en-ZW" w:bidi="ar-EG"/>
              </w:rPr>
              <w:t>1.3</w:t>
            </w:r>
          </w:p>
        </w:tc>
      </w:tr>
      <w:tr w:rsidR="002B2859" w:rsidRPr="001325FF">
        <w:tblPrEx>
          <w:tblCellMar>
            <w:top w:w="0" w:type="dxa"/>
            <w:bottom w:w="0" w:type="dxa"/>
          </w:tblCellMar>
        </w:tblPrEx>
        <w:trPr>
          <w:cantSplit/>
          <w:jc w:val="center"/>
        </w:trPr>
        <w:tc>
          <w:tcPr>
            <w:tcW w:w="1506" w:type="dxa"/>
            <w:shd w:val="clear" w:color="auto" w:fill="auto"/>
            <w:vAlign w:val="bottom"/>
          </w:tcPr>
          <w:p w:rsidR="002B2859" w:rsidRPr="001325FF" w:rsidRDefault="002B2859" w:rsidP="001325FF">
            <w:pPr>
              <w:pStyle w:val="SingleTxt"/>
              <w:spacing w:before="40" w:after="80" w:line="240" w:lineRule="exact"/>
              <w:ind w:left="0" w:right="0"/>
              <w:rPr>
                <w:rFonts w:hint="cs"/>
                <w:sz w:val="16"/>
                <w:szCs w:val="24"/>
                <w:rtl/>
                <w:lang w:val="en-ZW" w:bidi="ar-SY"/>
              </w:rPr>
            </w:pPr>
            <w:r w:rsidRPr="001325FF">
              <w:rPr>
                <w:rFonts w:hint="cs"/>
                <w:sz w:val="16"/>
                <w:szCs w:val="24"/>
                <w:rtl/>
                <w:lang w:val="en-ZW" w:bidi="ar-SY"/>
              </w:rPr>
              <w:t>الجمنازيوم</w:t>
            </w:r>
          </w:p>
        </w:tc>
        <w:tc>
          <w:tcPr>
            <w:tcW w:w="1035" w:type="dxa"/>
            <w:shd w:val="clear" w:color="auto" w:fill="auto"/>
            <w:vAlign w:val="bottom"/>
          </w:tcPr>
          <w:p w:rsidR="002B2859" w:rsidRPr="001325FF" w:rsidRDefault="002B2859" w:rsidP="001325FF">
            <w:pPr>
              <w:spacing w:before="40" w:after="80" w:line="240" w:lineRule="exact"/>
              <w:ind w:right="144"/>
              <w:jc w:val="lowKashida"/>
              <w:rPr>
                <w:rFonts w:hint="cs"/>
                <w:sz w:val="16"/>
                <w:szCs w:val="24"/>
                <w:lang w:val="en-ZW" w:bidi="ar-EG"/>
              </w:rPr>
            </w:pPr>
            <w:r>
              <w:rPr>
                <w:rFonts w:hint="cs"/>
                <w:sz w:val="16"/>
                <w:szCs w:val="24"/>
                <w:rtl/>
                <w:lang w:val="en-ZW" w:bidi="ar-EG"/>
              </w:rPr>
              <w:t>212 4</w:t>
            </w:r>
          </w:p>
        </w:tc>
        <w:tc>
          <w:tcPr>
            <w:tcW w:w="1035" w:type="dxa"/>
            <w:shd w:val="clear" w:color="auto" w:fill="auto"/>
            <w:vAlign w:val="bottom"/>
          </w:tcPr>
          <w:p w:rsidR="002B2859" w:rsidRPr="001325FF" w:rsidRDefault="002B2859" w:rsidP="00290CDE">
            <w:pPr>
              <w:spacing w:before="40" w:after="80" w:line="240" w:lineRule="exact"/>
              <w:ind w:right="144"/>
              <w:jc w:val="lowKashida"/>
              <w:rPr>
                <w:rFonts w:hint="cs"/>
                <w:sz w:val="16"/>
                <w:szCs w:val="24"/>
                <w:lang w:val="en-ZW" w:bidi="ar-EG"/>
              </w:rPr>
            </w:pPr>
            <w:r>
              <w:rPr>
                <w:rFonts w:hint="cs"/>
                <w:sz w:val="16"/>
                <w:szCs w:val="24"/>
                <w:rtl/>
                <w:lang w:val="en-ZW" w:bidi="ar-EG"/>
              </w:rPr>
              <w:t>28.4</w:t>
            </w:r>
          </w:p>
        </w:tc>
        <w:tc>
          <w:tcPr>
            <w:tcW w:w="1036" w:type="dxa"/>
            <w:shd w:val="clear" w:color="auto" w:fill="auto"/>
            <w:vAlign w:val="bottom"/>
          </w:tcPr>
          <w:p w:rsidR="002B2859" w:rsidRPr="001325FF" w:rsidRDefault="002B2859" w:rsidP="00290CDE">
            <w:pPr>
              <w:spacing w:before="40" w:after="80" w:line="240" w:lineRule="exact"/>
              <w:ind w:right="144"/>
              <w:jc w:val="lowKashida"/>
              <w:rPr>
                <w:rFonts w:hint="cs"/>
                <w:sz w:val="16"/>
                <w:szCs w:val="24"/>
                <w:lang w:val="en-ZW" w:bidi="ar-EG"/>
              </w:rPr>
            </w:pPr>
            <w:r>
              <w:rPr>
                <w:rFonts w:hint="cs"/>
                <w:sz w:val="16"/>
                <w:szCs w:val="24"/>
                <w:rtl/>
                <w:lang w:val="en-ZW" w:bidi="ar-EG"/>
              </w:rPr>
              <w:t>043 4</w:t>
            </w:r>
          </w:p>
        </w:tc>
        <w:tc>
          <w:tcPr>
            <w:tcW w:w="1036" w:type="dxa"/>
            <w:shd w:val="clear" w:color="auto" w:fill="auto"/>
            <w:vAlign w:val="bottom"/>
          </w:tcPr>
          <w:p w:rsidR="002B2859" w:rsidRPr="001325FF" w:rsidRDefault="002B2859" w:rsidP="00290CDE">
            <w:pPr>
              <w:spacing w:before="40" w:after="80" w:line="240" w:lineRule="exact"/>
              <w:ind w:right="144"/>
              <w:jc w:val="lowKashida"/>
              <w:rPr>
                <w:rFonts w:hint="cs"/>
                <w:sz w:val="16"/>
                <w:szCs w:val="24"/>
                <w:lang w:val="en-ZW" w:bidi="ar-EG"/>
              </w:rPr>
            </w:pPr>
            <w:r>
              <w:rPr>
                <w:rFonts w:hint="cs"/>
                <w:sz w:val="16"/>
                <w:szCs w:val="24"/>
                <w:rtl/>
                <w:lang w:val="en-ZW" w:bidi="ar-EG"/>
              </w:rPr>
              <w:t>26.7</w:t>
            </w:r>
          </w:p>
        </w:tc>
        <w:tc>
          <w:tcPr>
            <w:tcW w:w="1036" w:type="dxa"/>
            <w:shd w:val="clear" w:color="auto" w:fill="auto"/>
            <w:vAlign w:val="bottom"/>
          </w:tcPr>
          <w:p w:rsidR="002B2859" w:rsidRPr="001325FF" w:rsidRDefault="002B2859" w:rsidP="00290CDE">
            <w:pPr>
              <w:spacing w:before="40" w:after="80" w:line="240" w:lineRule="exact"/>
              <w:ind w:right="144"/>
              <w:jc w:val="lowKashida"/>
              <w:rPr>
                <w:rFonts w:hint="cs"/>
                <w:sz w:val="16"/>
                <w:szCs w:val="24"/>
                <w:lang w:val="en-ZW" w:bidi="ar-EG"/>
              </w:rPr>
            </w:pPr>
            <w:r>
              <w:rPr>
                <w:rFonts w:hint="cs"/>
                <w:sz w:val="16"/>
                <w:szCs w:val="24"/>
                <w:rtl/>
                <w:lang w:val="en-ZW" w:bidi="ar-EG"/>
              </w:rPr>
              <w:t>100 3</w:t>
            </w:r>
          </w:p>
        </w:tc>
        <w:tc>
          <w:tcPr>
            <w:tcW w:w="1036" w:type="dxa"/>
            <w:shd w:val="clear" w:color="auto" w:fill="auto"/>
            <w:vAlign w:val="bottom"/>
          </w:tcPr>
          <w:p w:rsidR="002B2859" w:rsidRPr="001325FF" w:rsidRDefault="002B2859" w:rsidP="00290CDE">
            <w:pPr>
              <w:spacing w:before="40" w:after="80" w:line="240" w:lineRule="exact"/>
              <w:ind w:right="144"/>
              <w:jc w:val="lowKashida"/>
              <w:rPr>
                <w:rFonts w:hint="cs"/>
                <w:sz w:val="16"/>
                <w:szCs w:val="24"/>
                <w:lang w:val="en-ZW" w:bidi="ar-EG"/>
              </w:rPr>
            </w:pPr>
            <w:r>
              <w:rPr>
                <w:rFonts w:hint="cs"/>
                <w:sz w:val="16"/>
                <w:szCs w:val="24"/>
                <w:rtl/>
                <w:lang w:val="en-ZW" w:bidi="ar-EG"/>
              </w:rPr>
              <w:t>15.9</w:t>
            </w:r>
          </w:p>
        </w:tc>
        <w:tc>
          <w:tcPr>
            <w:tcW w:w="1036" w:type="dxa"/>
            <w:shd w:val="clear" w:color="auto" w:fill="auto"/>
            <w:vAlign w:val="bottom"/>
          </w:tcPr>
          <w:p w:rsidR="002B2859" w:rsidRPr="001325FF" w:rsidRDefault="002B2859" w:rsidP="00290CDE">
            <w:pPr>
              <w:spacing w:before="40" w:after="80" w:line="240" w:lineRule="exact"/>
              <w:ind w:right="144"/>
              <w:jc w:val="lowKashida"/>
              <w:rPr>
                <w:rFonts w:hint="cs"/>
                <w:sz w:val="16"/>
                <w:szCs w:val="24"/>
                <w:lang w:val="en-ZW" w:bidi="ar-EG"/>
              </w:rPr>
            </w:pPr>
            <w:r>
              <w:rPr>
                <w:rFonts w:hint="cs"/>
                <w:sz w:val="16"/>
                <w:szCs w:val="24"/>
                <w:rtl/>
                <w:lang w:val="en-ZW" w:bidi="ar-EG"/>
              </w:rPr>
              <w:t>726 3</w:t>
            </w:r>
          </w:p>
        </w:tc>
        <w:tc>
          <w:tcPr>
            <w:tcW w:w="1036" w:type="dxa"/>
            <w:shd w:val="clear" w:color="auto" w:fill="auto"/>
            <w:vAlign w:val="bottom"/>
          </w:tcPr>
          <w:p w:rsidR="002B2859" w:rsidRPr="001325FF" w:rsidRDefault="002B2859" w:rsidP="001325FF">
            <w:pPr>
              <w:spacing w:before="40" w:after="80" w:line="240" w:lineRule="exact"/>
              <w:ind w:right="144"/>
              <w:jc w:val="lowKashida"/>
              <w:rPr>
                <w:rFonts w:hint="cs"/>
                <w:sz w:val="16"/>
                <w:szCs w:val="24"/>
                <w:lang w:val="en-ZW" w:bidi="ar-EG"/>
              </w:rPr>
            </w:pPr>
            <w:r>
              <w:rPr>
                <w:rFonts w:hint="cs"/>
                <w:sz w:val="16"/>
                <w:szCs w:val="24"/>
                <w:rtl/>
                <w:lang w:val="en-ZW" w:bidi="ar-EG"/>
              </w:rPr>
              <w:t>17.6</w:t>
            </w:r>
          </w:p>
        </w:tc>
      </w:tr>
      <w:tr w:rsidR="002B2859" w:rsidRPr="001325FF">
        <w:tblPrEx>
          <w:tblCellMar>
            <w:top w:w="0" w:type="dxa"/>
            <w:bottom w:w="0" w:type="dxa"/>
          </w:tblCellMar>
        </w:tblPrEx>
        <w:trPr>
          <w:cantSplit/>
          <w:jc w:val="center"/>
        </w:trPr>
        <w:tc>
          <w:tcPr>
            <w:tcW w:w="1506" w:type="dxa"/>
            <w:shd w:val="clear" w:color="auto" w:fill="auto"/>
            <w:vAlign w:val="bottom"/>
          </w:tcPr>
          <w:p w:rsidR="002B2859" w:rsidRPr="001325FF" w:rsidRDefault="002B2859" w:rsidP="001325FF">
            <w:pPr>
              <w:pStyle w:val="SingleTxt"/>
              <w:spacing w:before="40" w:after="80" w:line="240" w:lineRule="exact"/>
              <w:ind w:left="0" w:right="0"/>
              <w:rPr>
                <w:rFonts w:hint="cs"/>
                <w:sz w:val="16"/>
                <w:szCs w:val="24"/>
                <w:rtl/>
                <w:lang w:val="en-ZW" w:bidi="ar-SY"/>
              </w:rPr>
            </w:pPr>
            <w:r w:rsidRPr="001325FF">
              <w:rPr>
                <w:rFonts w:hint="cs"/>
                <w:sz w:val="16"/>
                <w:szCs w:val="24"/>
                <w:rtl/>
                <w:lang w:val="en-ZW" w:bidi="ar-SY"/>
              </w:rPr>
              <w:t>كرة اليد</w:t>
            </w:r>
          </w:p>
        </w:tc>
        <w:tc>
          <w:tcPr>
            <w:tcW w:w="1035" w:type="dxa"/>
            <w:shd w:val="clear" w:color="auto" w:fill="auto"/>
            <w:vAlign w:val="bottom"/>
          </w:tcPr>
          <w:p w:rsidR="002B2859" w:rsidRPr="001325FF" w:rsidRDefault="002B2859" w:rsidP="001325FF">
            <w:pPr>
              <w:spacing w:before="40" w:after="80" w:line="240" w:lineRule="exact"/>
              <w:ind w:right="144"/>
              <w:jc w:val="lowKashida"/>
              <w:rPr>
                <w:rFonts w:hint="cs"/>
                <w:sz w:val="16"/>
                <w:szCs w:val="24"/>
                <w:rtl/>
                <w:lang w:val="en-ZW" w:bidi="ar-EG"/>
              </w:rPr>
            </w:pPr>
            <w:r>
              <w:rPr>
                <w:rFonts w:hint="cs"/>
                <w:sz w:val="16"/>
                <w:szCs w:val="24"/>
                <w:rtl/>
                <w:lang w:val="en-ZW" w:bidi="ar-EG"/>
              </w:rPr>
              <w:t>105</w:t>
            </w:r>
          </w:p>
        </w:tc>
        <w:tc>
          <w:tcPr>
            <w:tcW w:w="1035" w:type="dxa"/>
            <w:shd w:val="clear" w:color="auto" w:fill="auto"/>
            <w:vAlign w:val="bottom"/>
          </w:tcPr>
          <w:p w:rsidR="002B2859" w:rsidRPr="001325FF" w:rsidRDefault="002B2859" w:rsidP="001325FF">
            <w:pPr>
              <w:spacing w:before="40" w:after="80" w:line="240" w:lineRule="exact"/>
              <w:ind w:right="144"/>
              <w:jc w:val="lowKashida"/>
              <w:rPr>
                <w:rFonts w:hint="cs"/>
                <w:sz w:val="16"/>
                <w:szCs w:val="24"/>
                <w:rtl/>
                <w:lang w:val="en-ZW" w:bidi="ar-EG"/>
              </w:rPr>
            </w:pPr>
            <w:r>
              <w:rPr>
                <w:rFonts w:hint="cs"/>
                <w:sz w:val="16"/>
                <w:szCs w:val="24"/>
                <w:rtl/>
                <w:lang w:val="en-ZW" w:bidi="ar-EG"/>
              </w:rPr>
              <w:t>0.7</w:t>
            </w:r>
          </w:p>
        </w:tc>
        <w:tc>
          <w:tcPr>
            <w:tcW w:w="1036" w:type="dxa"/>
            <w:shd w:val="clear" w:color="auto" w:fill="auto"/>
            <w:vAlign w:val="bottom"/>
          </w:tcPr>
          <w:p w:rsidR="002B2859" w:rsidRPr="001325FF" w:rsidRDefault="002B2859" w:rsidP="001325FF">
            <w:pPr>
              <w:spacing w:before="40" w:after="80" w:line="240" w:lineRule="exact"/>
              <w:ind w:right="144"/>
              <w:jc w:val="lowKashida"/>
              <w:rPr>
                <w:rFonts w:hint="cs"/>
                <w:sz w:val="16"/>
                <w:szCs w:val="24"/>
                <w:rtl/>
                <w:lang w:val="en-ZW" w:bidi="ar-EG"/>
              </w:rPr>
            </w:pPr>
            <w:r>
              <w:rPr>
                <w:rFonts w:hint="cs"/>
                <w:sz w:val="16"/>
                <w:szCs w:val="24"/>
                <w:rtl/>
                <w:lang w:val="en-ZW" w:bidi="ar-EG"/>
              </w:rPr>
              <w:t>218</w:t>
            </w:r>
          </w:p>
        </w:tc>
        <w:tc>
          <w:tcPr>
            <w:tcW w:w="1036" w:type="dxa"/>
            <w:shd w:val="clear" w:color="auto" w:fill="auto"/>
            <w:vAlign w:val="bottom"/>
          </w:tcPr>
          <w:p w:rsidR="002B2859" w:rsidRPr="001325FF" w:rsidRDefault="002B2859" w:rsidP="001325FF">
            <w:pPr>
              <w:spacing w:before="40" w:after="80" w:line="240" w:lineRule="exact"/>
              <w:ind w:right="144"/>
              <w:jc w:val="lowKashida"/>
              <w:rPr>
                <w:rFonts w:hint="cs"/>
                <w:sz w:val="16"/>
                <w:szCs w:val="24"/>
                <w:rtl/>
                <w:lang w:val="en-ZW" w:bidi="ar-EG"/>
              </w:rPr>
            </w:pPr>
            <w:r>
              <w:rPr>
                <w:rFonts w:hint="cs"/>
                <w:sz w:val="16"/>
                <w:szCs w:val="24"/>
                <w:rtl/>
                <w:lang w:val="en-ZW" w:bidi="ar-EG"/>
              </w:rPr>
              <w:t>1.4</w:t>
            </w:r>
          </w:p>
        </w:tc>
        <w:tc>
          <w:tcPr>
            <w:tcW w:w="1036" w:type="dxa"/>
            <w:shd w:val="clear" w:color="auto" w:fill="auto"/>
            <w:vAlign w:val="bottom"/>
          </w:tcPr>
          <w:p w:rsidR="002B2859" w:rsidRPr="001325FF" w:rsidRDefault="002B2859" w:rsidP="001325FF">
            <w:pPr>
              <w:spacing w:before="40" w:after="80" w:line="240" w:lineRule="exact"/>
              <w:ind w:right="144"/>
              <w:jc w:val="lowKashida"/>
              <w:rPr>
                <w:rFonts w:hint="cs"/>
                <w:sz w:val="16"/>
                <w:szCs w:val="24"/>
                <w:rtl/>
                <w:lang w:val="en-ZW" w:bidi="ar-EG"/>
              </w:rPr>
            </w:pPr>
            <w:r>
              <w:rPr>
                <w:rFonts w:hint="cs"/>
                <w:sz w:val="16"/>
                <w:szCs w:val="24"/>
                <w:rtl/>
                <w:lang w:val="en-ZW" w:bidi="ar-EG"/>
              </w:rPr>
              <w:t>161</w:t>
            </w:r>
          </w:p>
        </w:tc>
        <w:tc>
          <w:tcPr>
            <w:tcW w:w="1036" w:type="dxa"/>
            <w:shd w:val="clear" w:color="auto" w:fill="auto"/>
            <w:vAlign w:val="bottom"/>
          </w:tcPr>
          <w:p w:rsidR="002B2859" w:rsidRPr="001325FF" w:rsidRDefault="002B2859" w:rsidP="001325FF">
            <w:pPr>
              <w:spacing w:before="40" w:after="80" w:line="240" w:lineRule="exact"/>
              <w:ind w:right="144"/>
              <w:jc w:val="lowKashida"/>
              <w:rPr>
                <w:rFonts w:hint="cs"/>
                <w:sz w:val="16"/>
                <w:szCs w:val="24"/>
                <w:rtl/>
                <w:lang w:val="en-ZW" w:bidi="ar-EG"/>
              </w:rPr>
            </w:pPr>
            <w:r>
              <w:rPr>
                <w:rFonts w:hint="cs"/>
                <w:sz w:val="16"/>
                <w:szCs w:val="24"/>
                <w:rtl/>
                <w:lang w:val="en-ZW" w:bidi="ar-EG"/>
              </w:rPr>
              <w:t>0.8</w:t>
            </w:r>
          </w:p>
        </w:tc>
        <w:tc>
          <w:tcPr>
            <w:tcW w:w="1036" w:type="dxa"/>
            <w:shd w:val="clear" w:color="auto" w:fill="auto"/>
            <w:vAlign w:val="bottom"/>
          </w:tcPr>
          <w:p w:rsidR="002B2859" w:rsidRPr="001325FF" w:rsidRDefault="002B2859" w:rsidP="001325FF">
            <w:pPr>
              <w:spacing w:before="40" w:after="80" w:line="240" w:lineRule="exact"/>
              <w:ind w:right="144"/>
              <w:jc w:val="lowKashida"/>
              <w:rPr>
                <w:rFonts w:hint="cs"/>
                <w:sz w:val="16"/>
                <w:szCs w:val="24"/>
                <w:rtl/>
                <w:lang w:val="en-ZW" w:bidi="ar-EG"/>
              </w:rPr>
            </w:pPr>
            <w:r>
              <w:rPr>
                <w:rFonts w:hint="cs"/>
                <w:sz w:val="16"/>
                <w:szCs w:val="24"/>
                <w:rtl/>
                <w:lang w:val="en-ZW" w:bidi="ar-EG"/>
              </w:rPr>
              <w:t>175</w:t>
            </w:r>
          </w:p>
        </w:tc>
        <w:tc>
          <w:tcPr>
            <w:tcW w:w="1036" w:type="dxa"/>
            <w:shd w:val="clear" w:color="auto" w:fill="auto"/>
            <w:vAlign w:val="bottom"/>
          </w:tcPr>
          <w:p w:rsidR="002B2859" w:rsidRPr="001325FF" w:rsidRDefault="002B2859" w:rsidP="001325FF">
            <w:pPr>
              <w:spacing w:before="40" w:after="80" w:line="240" w:lineRule="exact"/>
              <w:ind w:right="144"/>
              <w:jc w:val="lowKashida"/>
              <w:rPr>
                <w:rFonts w:hint="cs"/>
                <w:sz w:val="16"/>
                <w:szCs w:val="24"/>
                <w:rtl/>
                <w:lang w:val="en-ZW" w:bidi="ar-EG"/>
              </w:rPr>
            </w:pPr>
            <w:r>
              <w:rPr>
                <w:rFonts w:hint="cs"/>
                <w:sz w:val="16"/>
                <w:szCs w:val="24"/>
                <w:rtl/>
                <w:lang w:val="en-ZW" w:bidi="ar-EG"/>
              </w:rPr>
              <w:t>0.8</w:t>
            </w:r>
          </w:p>
        </w:tc>
      </w:tr>
      <w:tr w:rsidR="002B2859" w:rsidRPr="001325FF">
        <w:tblPrEx>
          <w:tblCellMar>
            <w:top w:w="0" w:type="dxa"/>
            <w:bottom w:w="0" w:type="dxa"/>
          </w:tblCellMar>
        </w:tblPrEx>
        <w:trPr>
          <w:cantSplit/>
          <w:jc w:val="center"/>
        </w:trPr>
        <w:tc>
          <w:tcPr>
            <w:tcW w:w="1506" w:type="dxa"/>
            <w:shd w:val="clear" w:color="auto" w:fill="auto"/>
            <w:vAlign w:val="bottom"/>
          </w:tcPr>
          <w:p w:rsidR="002B2859" w:rsidRPr="001325FF" w:rsidRDefault="002B2859" w:rsidP="001325FF">
            <w:pPr>
              <w:pStyle w:val="SingleTxt"/>
              <w:spacing w:before="40" w:after="80" w:line="240" w:lineRule="exact"/>
              <w:ind w:left="0" w:right="0"/>
              <w:rPr>
                <w:rFonts w:hint="cs"/>
                <w:sz w:val="16"/>
                <w:szCs w:val="24"/>
                <w:rtl/>
                <w:lang w:val="en-ZW" w:bidi="ar-SY"/>
              </w:rPr>
            </w:pPr>
            <w:r w:rsidRPr="001325FF">
              <w:rPr>
                <w:rFonts w:hint="cs"/>
                <w:sz w:val="16"/>
                <w:szCs w:val="24"/>
                <w:rtl/>
                <w:lang w:val="en-ZW" w:bidi="ar-SY"/>
              </w:rPr>
              <w:t>الهوكي</w:t>
            </w:r>
          </w:p>
        </w:tc>
        <w:tc>
          <w:tcPr>
            <w:tcW w:w="1035" w:type="dxa"/>
            <w:shd w:val="clear" w:color="auto" w:fill="auto"/>
            <w:vAlign w:val="bottom"/>
          </w:tcPr>
          <w:p w:rsidR="002B2859" w:rsidRPr="001325FF" w:rsidRDefault="002B2859" w:rsidP="001325FF">
            <w:pPr>
              <w:spacing w:before="40" w:after="80" w:line="240" w:lineRule="exact"/>
              <w:ind w:right="144"/>
              <w:jc w:val="lowKashida"/>
              <w:rPr>
                <w:rFonts w:hint="cs"/>
                <w:sz w:val="16"/>
                <w:szCs w:val="24"/>
                <w:rtl/>
                <w:lang w:val="en-ZW" w:bidi="ar-EG"/>
              </w:rPr>
            </w:pPr>
            <w:r>
              <w:rPr>
                <w:rFonts w:hint="cs"/>
                <w:sz w:val="16"/>
                <w:szCs w:val="24"/>
                <w:rtl/>
                <w:lang w:val="en-ZW" w:bidi="ar-EG"/>
              </w:rPr>
              <w:t>34</w:t>
            </w:r>
          </w:p>
        </w:tc>
        <w:tc>
          <w:tcPr>
            <w:tcW w:w="1035" w:type="dxa"/>
            <w:shd w:val="clear" w:color="auto" w:fill="auto"/>
            <w:vAlign w:val="bottom"/>
          </w:tcPr>
          <w:p w:rsidR="002B2859" w:rsidRPr="001325FF" w:rsidRDefault="002B2859" w:rsidP="001325FF">
            <w:pPr>
              <w:spacing w:before="40" w:after="80" w:line="240" w:lineRule="exact"/>
              <w:ind w:right="144"/>
              <w:jc w:val="lowKashida"/>
              <w:rPr>
                <w:rFonts w:hint="cs"/>
                <w:sz w:val="16"/>
                <w:szCs w:val="24"/>
                <w:rtl/>
                <w:lang w:val="en-ZW" w:bidi="ar-EG"/>
              </w:rPr>
            </w:pPr>
            <w:r>
              <w:rPr>
                <w:rFonts w:hint="cs"/>
                <w:sz w:val="16"/>
                <w:szCs w:val="24"/>
                <w:rtl/>
                <w:lang w:val="en-ZW" w:bidi="ar-EG"/>
              </w:rPr>
              <w:t>0.2</w:t>
            </w:r>
          </w:p>
        </w:tc>
        <w:tc>
          <w:tcPr>
            <w:tcW w:w="1036" w:type="dxa"/>
            <w:shd w:val="clear" w:color="auto" w:fill="auto"/>
            <w:vAlign w:val="bottom"/>
          </w:tcPr>
          <w:p w:rsidR="002B2859" w:rsidRPr="001325FF" w:rsidRDefault="002B2859" w:rsidP="001325FF">
            <w:pPr>
              <w:spacing w:before="40" w:after="80" w:line="240" w:lineRule="exact"/>
              <w:ind w:right="144"/>
              <w:jc w:val="lowKashida"/>
              <w:rPr>
                <w:rFonts w:hint="cs"/>
                <w:sz w:val="16"/>
                <w:szCs w:val="24"/>
                <w:rtl/>
                <w:lang w:val="en-ZW" w:bidi="ar-EG"/>
              </w:rPr>
            </w:pPr>
            <w:r>
              <w:rPr>
                <w:rFonts w:hint="cs"/>
                <w:sz w:val="16"/>
                <w:szCs w:val="24"/>
                <w:rtl/>
                <w:lang w:val="en-ZW" w:bidi="ar-EG"/>
              </w:rPr>
              <w:t>49</w:t>
            </w:r>
          </w:p>
        </w:tc>
        <w:tc>
          <w:tcPr>
            <w:tcW w:w="1036" w:type="dxa"/>
            <w:shd w:val="clear" w:color="auto" w:fill="auto"/>
            <w:vAlign w:val="bottom"/>
          </w:tcPr>
          <w:p w:rsidR="002B2859" w:rsidRPr="001325FF" w:rsidRDefault="002B2859" w:rsidP="001325FF">
            <w:pPr>
              <w:spacing w:before="40" w:after="80" w:line="240" w:lineRule="exact"/>
              <w:ind w:right="144"/>
              <w:jc w:val="lowKashida"/>
              <w:rPr>
                <w:rFonts w:hint="cs"/>
                <w:sz w:val="16"/>
                <w:szCs w:val="24"/>
                <w:rtl/>
                <w:lang w:val="en-ZW" w:bidi="ar-EG"/>
              </w:rPr>
            </w:pPr>
            <w:r>
              <w:rPr>
                <w:rFonts w:hint="cs"/>
                <w:sz w:val="16"/>
                <w:szCs w:val="24"/>
                <w:rtl/>
                <w:lang w:val="en-ZW" w:bidi="ar-EG"/>
              </w:rPr>
              <w:t>0.3</w:t>
            </w:r>
          </w:p>
        </w:tc>
        <w:tc>
          <w:tcPr>
            <w:tcW w:w="1036" w:type="dxa"/>
            <w:shd w:val="clear" w:color="auto" w:fill="auto"/>
            <w:vAlign w:val="bottom"/>
          </w:tcPr>
          <w:p w:rsidR="002B2859" w:rsidRPr="001325FF" w:rsidRDefault="002B2859" w:rsidP="001325FF">
            <w:pPr>
              <w:spacing w:before="40" w:after="80" w:line="240" w:lineRule="exact"/>
              <w:ind w:right="144"/>
              <w:jc w:val="lowKashida"/>
              <w:rPr>
                <w:rFonts w:hint="cs"/>
                <w:sz w:val="16"/>
                <w:szCs w:val="24"/>
                <w:rtl/>
                <w:lang w:val="en-ZW" w:bidi="ar-EG"/>
              </w:rPr>
            </w:pPr>
            <w:r>
              <w:rPr>
                <w:rFonts w:hint="cs"/>
                <w:sz w:val="16"/>
                <w:szCs w:val="24"/>
                <w:rtl/>
                <w:lang w:val="en-ZW" w:bidi="ar-EG"/>
              </w:rPr>
              <w:t>26</w:t>
            </w:r>
          </w:p>
        </w:tc>
        <w:tc>
          <w:tcPr>
            <w:tcW w:w="1036" w:type="dxa"/>
            <w:shd w:val="clear" w:color="auto" w:fill="auto"/>
            <w:vAlign w:val="bottom"/>
          </w:tcPr>
          <w:p w:rsidR="002B2859" w:rsidRPr="001325FF" w:rsidRDefault="002B2859" w:rsidP="001325FF">
            <w:pPr>
              <w:spacing w:before="40" w:after="80" w:line="240" w:lineRule="exact"/>
              <w:ind w:right="144"/>
              <w:jc w:val="lowKashida"/>
              <w:rPr>
                <w:rFonts w:hint="cs"/>
                <w:sz w:val="16"/>
                <w:szCs w:val="24"/>
                <w:rtl/>
                <w:lang w:val="en-ZW" w:bidi="ar-EG"/>
              </w:rPr>
            </w:pPr>
            <w:r>
              <w:rPr>
                <w:rFonts w:hint="cs"/>
                <w:sz w:val="16"/>
                <w:szCs w:val="24"/>
                <w:rtl/>
                <w:lang w:val="en-ZW" w:bidi="ar-EG"/>
              </w:rPr>
              <w:t>0.1</w:t>
            </w:r>
          </w:p>
        </w:tc>
        <w:tc>
          <w:tcPr>
            <w:tcW w:w="1036" w:type="dxa"/>
            <w:shd w:val="clear" w:color="auto" w:fill="auto"/>
            <w:vAlign w:val="bottom"/>
          </w:tcPr>
          <w:p w:rsidR="002B2859" w:rsidRPr="001325FF" w:rsidRDefault="002B2859" w:rsidP="001325FF">
            <w:pPr>
              <w:spacing w:before="40" w:after="80" w:line="240" w:lineRule="exact"/>
              <w:ind w:right="144"/>
              <w:jc w:val="lowKashida"/>
              <w:rPr>
                <w:rFonts w:hint="cs"/>
                <w:sz w:val="16"/>
                <w:szCs w:val="24"/>
                <w:rtl/>
                <w:lang w:val="en-ZW" w:bidi="ar-EG"/>
              </w:rPr>
            </w:pPr>
            <w:r>
              <w:rPr>
                <w:rFonts w:hint="cs"/>
                <w:sz w:val="16"/>
                <w:szCs w:val="24"/>
                <w:rtl/>
                <w:lang w:val="en-ZW" w:bidi="ar-EG"/>
              </w:rPr>
              <w:t>43</w:t>
            </w:r>
          </w:p>
        </w:tc>
        <w:tc>
          <w:tcPr>
            <w:tcW w:w="1036" w:type="dxa"/>
            <w:shd w:val="clear" w:color="auto" w:fill="auto"/>
            <w:vAlign w:val="bottom"/>
          </w:tcPr>
          <w:p w:rsidR="002B2859" w:rsidRPr="001325FF" w:rsidRDefault="002B2859" w:rsidP="001325FF">
            <w:pPr>
              <w:spacing w:before="40" w:after="80" w:line="240" w:lineRule="exact"/>
              <w:ind w:right="144"/>
              <w:jc w:val="lowKashida"/>
              <w:rPr>
                <w:rFonts w:hint="cs"/>
                <w:sz w:val="16"/>
                <w:szCs w:val="24"/>
                <w:rtl/>
                <w:lang w:val="en-ZW" w:bidi="ar-EG"/>
              </w:rPr>
            </w:pPr>
            <w:r>
              <w:rPr>
                <w:rFonts w:hint="cs"/>
                <w:sz w:val="16"/>
                <w:szCs w:val="24"/>
                <w:rtl/>
                <w:lang w:val="en-ZW" w:bidi="ar-EG"/>
              </w:rPr>
              <w:t>0.2</w:t>
            </w:r>
          </w:p>
        </w:tc>
      </w:tr>
      <w:tr w:rsidR="002B2859" w:rsidRPr="001325FF">
        <w:tblPrEx>
          <w:tblCellMar>
            <w:top w:w="0" w:type="dxa"/>
            <w:bottom w:w="0" w:type="dxa"/>
          </w:tblCellMar>
        </w:tblPrEx>
        <w:trPr>
          <w:cantSplit/>
          <w:jc w:val="center"/>
        </w:trPr>
        <w:tc>
          <w:tcPr>
            <w:tcW w:w="1506" w:type="dxa"/>
            <w:shd w:val="clear" w:color="auto" w:fill="auto"/>
            <w:vAlign w:val="bottom"/>
          </w:tcPr>
          <w:p w:rsidR="002B2859" w:rsidRPr="001325FF" w:rsidRDefault="002B2859" w:rsidP="001325FF">
            <w:pPr>
              <w:pStyle w:val="SingleTxt"/>
              <w:spacing w:before="40" w:after="80" w:line="240" w:lineRule="exact"/>
              <w:ind w:left="0" w:right="0"/>
              <w:rPr>
                <w:rFonts w:hint="cs"/>
                <w:sz w:val="16"/>
                <w:szCs w:val="24"/>
                <w:rtl/>
                <w:lang w:val="en-ZW" w:bidi="ar-SY"/>
              </w:rPr>
            </w:pPr>
            <w:r w:rsidRPr="001325FF">
              <w:rPr>
                <w:rFonts w:hint="cs"/>
                <w:sz w:val="16"/>
                <w:szCs w:val="24"/>
                <w:rtl/>
                <w:lang w:val="en-ZW" w:bidi="ar-SY"/>
              </w:rPr>
              <w:t>الفنون القتالية</w:t>
            </w:r>
          </w:p>
        </w:tc>
        <w:tc>
          <w:tcPr>
            <w:tcW w:w="1035" w:type="dxa"/>
            <w:shd w:val="clear" w:color="auto" w:fill="auto"/>
            <w:vAlign w:val="bottom"/>
          </w:tcPr>
          <w:p w:rsidR="002B2859" w:rsidRPr="001325FF" w:rsidRDefault="002B2859" w:rsidP="001325FF">
            <w:pPr>
              <w:spacing w:before="40" w:after="80" w:line="240" w:lineRule="exact"/>
              <w:ind w:right="144"/>
              <w:jc w:val="lowKashida"/>
              <w:rPr>
                <w:rFonts w:hint="cs"/>
                <w:sz w:val="16"/>
                <w:szCs w:val="24"/>
                <w:rtl/>
                <w:lang w:val="en-ZW" w:bidi="ar-EG"/>
              </w:rPr>
            </w:pPr>
            <w:r>
              <w:rPr>
                <w:rFonts w:hint="cs"/>
                <w:sz w:val="16"/>
                <w:szCs w:val="24"/>
                <w:rtl/>
                <w:lang w:val="en-ZW" w:bidi="ar-EG"/>
              </w:rPr>
              <w:t>738</w:t>
            </w:r>
          </w:p>
        </w:tc>
        <w:tc>
          <w:tcPr>
            <w:tcW w:w="1035" w:type="dxa"/>
            <w:shd w:val="clear" w:color="auto" w:fill="auto"/>
            <w:vAlign w:val="bottom"/>
          </w:tcPr>
          <w:p w:rsidR="002B2859" w:rsidRPr="001325FF" w:rsidRDefault="002B2859" w:rsidP="001325FF">
            <w:pPr>
              <w:spacing w:before="40" w:after="80" w:line="240" w:lineRule="exact"/>
              <w:ind w:right="144"/>
              <w:jc w:val="lowKashida"/>
              <w:rPr>
                <w:rFonts w:hint="cs"/>
                <w:sz w:val="16"/>
                <w:szCs w:val="24"/>
                <w:rtl/>
                <w:lang w:val="en-ZW" w:bidi="ar-EG"/>
              </w:rPr>
            </w:pPr>
            <w:r>
              <w:rPr>
                <w:rFonts w:hint="cs"/>
                <w:sz w:val="16"/>
                <w:szCs w:val="24"/>
                <w:rtl/>
                <w:lang w:val="en-ZW" w:bidi="ar-EG"/>
              </w:rPr>
              <w:t>5.0</w:t>
            </w:r>
          </w:p>
        </w:tc>
        <w:tc>
          <w:tcPr>
            <w:tcW w:w="1036" w:type="dxa"/>
            <w:shd w:val="clear" w:color="auto" w:fill="auto"/>
            <w:vAlign w:val="bottom"/>
          </w:tcPr>
          <w:p w:rsidR="002B2859" w:rsidRPr="001325FF" w:rsidRDefault="002B2859" w:rsidP="001325FF">
            <w:pPr>
              <w:spacing w:before="40" w:after="80" w:line="240" w:lineRule="exact"/>
              <w:ind w:right="144"/>
              <w:jc w:val="lowKashida"/>
              <w:rPr>
                <w:rFonts w:hint="cs"/>
                <w:sz w:val="16"/>
                <w:szCs w:val="24"/>
                <w:rtl/>
                <w:lang w:val="en-ZW" w:bidi="ar-EG"/>
              </w:rPr>
            </w:pPr>
            <w:r>
              <w:rPr>
                <w:rFonts w:hint="cs"/>
                <w:sz w:val="16"/>
                <w:szCs w:val="24"/>
                <w:rtl/>
                <w:lang w:val="en-ZW" w:bidi="ar-EG"/>
              </w:rPr>
              <w:t>771</w:t>
            </w:r>
          </w:p>
        </w:tc>
        <w:tc>
          <w:tcPr>
            <w:tcW w:w="1036" w:type="dxa"/>
            <w:shd w:val="clear" w:color="auto" w:fill="auto"/>
            <w:vAlign w:val="bottom"/>
          </w:tcPr>
          <w:p w:rsidR="002B2859" w:rsidRPr="001325FF" w:rsidRDefault="002B2859" w:rsidP="001325FF">
            <w:pPr>
              <w:spacing w:before="40" w:after="80" w:line="240" w:lineRule="exact"/>
              <w:ind w:right="144"/>
              <w:jc w:val="lowKashida"/>
              <w:rPr>
                <w:rFonts w:hint="cs"/>
                <w:sz w:val="16"/>
                <w:szCs w:val="24"/>
                <w:rtl/>
                <w:lang w:val="en-ZW" w:bidi="ar-EG"/>
              </w:rPr>
            </w:pPr>
            <w:r>
              <w:rPr>
                <w:rFonts w:hint="cs"/>
                <w:sz w:val="16"/>
                <w:szCs w:val="24"/>
                <w:rtl/>
                <w:lang w:val="en-ZW" w:bidi="ar-EG"/>
              </w:rPr>
              <w:t>5.1</w:t>
            </w:r>
          </w:p>
        </w:tc>
        <w:tc>
          <w:tcPr>
            <w:tcW w:w="1036" w:type="dxa"/>
            <w:shd w:val="clear" w:color="auto" w:fill="auto"/>
            <w:vAlign w:val="bottom"/>
          </w:tcPr>
          <w:p w:rsidR="002B2859" w:rsidRPr="001325FF" w:rsidRDefault="002B2859" w:rsidP="001325FF">
            <w:pPr>
              <w:spacing w:before="40" w:after="80" w:line="240" w:lineRule="exact"/>
              <w:ind w:right="144"/>
              <w:jc w:val="lowKashida"/>
              <w:rPr>
                <w:rFonts w:hint="cs"/>
                <w:sz w:val="16"/>
                <w:szCs w:val="24"/>
                <w:rtl/>
                <w:lang w:val="en-ZW" w:bidi="ar-EG"/>
              </w:rPr>
            </w:pPr>
            <w:r>
              <w:rPr>
                <w:rFonts w:hint="cs"/>
                <w:sz w:val="16"/>
                <w:szCs w:val="24"/>
                <w:rtl/>
                <w:lang w:val="en-ZW" w:bidi="ar-EG"/>
              </w:rPr>
              <w:t>617</w:t>
            </w:r>
          </w:p>
        </w:tc>
        <w:tc>
          <w:tcPr>
            <w:tcW w:w="1036" w:type="dxa"/>
            <w:shd w:val="clear" w:color="auto" w:fill="auto"/>
            <w:vAlign w:val="bottom"/>
          </w:tcPr>
          <w:p w:rsidR="002B2859" w:rsidRPr="001325FF" w:rsidRDefault="002B2859" w:rsidP="001325FF">
            <w:pPr>
              <w:spacing w:before="40" w:after="80" w:line="240" w:lineRule="exact"/>
              <w:ind w:right="144"/>
              <w:jc w:val="lowKashida"/>
              <w:rPr>
                <w:rFonts w:hint="cs"/>
                <w:sz w:val="16"/>
                <w:szCs w:val="24"/>
                <w:rtl/>
                <w:lang w:val="en-ZW" w:bidi="ar-EG"/>
              </w:rPr>
            </w:pPr>
            <w:r>
              <w:rPr>
                <w:rFonts w:hint="cs"/>
                <w:sz w:val="16"/>
                <w:szCs w:val="24"/>
                <w:rtl/>
                <w:lang w:val="en-ZW" w:bidi="ar-EG"/>
              </w:rPr>
              <w:t>3.1</w:t>
            </w:r>
          </w:p>
        </w:tc>
        <w:tc>
          <w:tcPr>
            <w:tcW w:w="1036" w:type="dxa"/>
            <w:shd w:val="clear" w:color="auto" w:fill="auto"/>
            <w:vAlign w:val="bottom"/>
          </w:tcPr>
          <w:p w:rsidR="002B2859" w:rsidRPr="001325FF" w:rsidRDefault="002B2859" w:rsidP="001325FF">
            <w:pPr>
              <w:spacing w:before="40" w:after="80" w:line="240" w:lineRule="exact"/>
              <w:ind w:right="144"/>
              <w:jc w:val="lowKashida"/>
              <w:rPr>
                <w:rFonts w:hint="cs"/>
                <w:sz w:val="16"/>
                <w:szCs w:val="24"/>
                <w:rtl/>
                <w:lang w:val="en-ZW" w:bidi="ar-EG"/>
              </w:rPr>
            </w:pPr>
            <w:r>
              <w:rPr>
                <w:rFonts w:hint="cs"/>
                <w:sz w:val="16"/>
                <w:szCs w:val="24"/>
                <w:rtl/>
                <w:lang w:val="en-ZW" w:bidi="ar-EG"/>
              </w:rPr>
              <w:t>663</w:t>
            </w:r>
          </w:p>
        </w:tc>
        <w:tc>
          <w:tcPr>
            <w:tcW w:w="1036" w:type="dxa"/>
            <w:shd w:val="clear" w:color="auto" w:fill="auto"/>
            <w:vAlign w:val="bottom"/>
          </w:tcPr>
          <w:p w:rsidR="002B2859" w:rsidRPr="001325FF" w:rsidRDefault="002B2859" w:rsidP="001325FF">
            <w:pPr>
              <w:spacing w:before="40" w:after="80" w:line="240" w:lineRule="exact"/>
              <w:ind w:right="144"/>
              <w:jc w:val="lowKashida"/>
              <w:rPr>
                <w:rFonts w:hint="cs"/>
                <w:sz w:val="16"/>
                <w:szCs w:val="24"/>
                <w:rtl/>
                <w:lang w:val="en-ZW" w:bidi="ar-EG"/>
              </w:rPr>
            </w:pPr>
            <w:r>
              <w:rPr>
                <w:rFonts w:hint="cs"/>
                <w:sz w:val="16"/>
                <w:szCs w:val="24"/>
                <w:rtl/>
                <w:lang w:val="en-ZW" w:bidi="ar-EG"/>
              </w:rPr>
              <w:t>3.1</w:t>
            </w:r>
          </w:p>
        </w:tc>
      </w:tr>
      <w:tr w:rsidR="002B2859" w:rsidRPr="001325FF">
        <w:tblPrEx>
          <w:tblCellMar>
            <w:top w:w="0" w:type="dxa"/>
            <w:bottom w:w="0" w:type="dxa"/>
          </w:tblCellMar>
        </w:tblPrEx>
        <w:trPr>
          <w:cantSplit/>
          <w:jc w:val="center"/>
        </w:trPr>
        <w:tc>
          <w:tcPr>
            <w:tcW w:w="1506" w:type="dxa"/>
            <w:shd w:val="clear" w:color="auto" w:fill="auto"/>
            <w:vAlign w:val="bottom"/>
          </w:tcPr>
          <w:p w:rsidR="002B2859" w:rsidRPr="001325FF" w:rsidRDefault="002B2859" w:rsidP="001325FF">
            <w:pPr>
              <w:pStyle w:val="SingleTxt"/>
              <w:spacing w:before="40" w:after="80" w:line="240" w:lineRule="exact"/>
              <w:ind w:left="0" w:right="0"/>
              <w:rPr>
                <w:rFonts w:hint="cs"/>
                <w:sz w:val="16"/>
                <w:szCs w:val="24"/>
                <w:rtl/>
                <w:lang w:val="en-ZW" w:bidi="ar-SY"/>
              </w:rPr>
            </w:pPr>
            <w:r w:rsidRPr="001325FF">
              <w:rPr>
                <w:rFonts w:hint="cs"/>
                <w:sz w:val="16"/>
                <w:szCs w:val="24"/>
                <w:rtl/>
                <w:lang w:val="en-ZW" w:bidi="ar-SY"/>
              </w:rPr>
              <w:t>كرة الشبكة</w:t>
            </w:r>
          </w:p>
        </w:tc>
        <w:tc>
          <w:tcPr>
            <w:tcW w:w="1035" w:type="dxa"/>
            <w:shd w:val="clear" w:color="auto" w:fill="auto"/>
            <w:vAlign w:val="bottom"/>
          </w:tcPr>
          <w:p w:rsidR="002B2859" w:rsidRPr="001325FF" w:rsidRDefault="002B2859" w:rsidP="001325FF">
            <w:pPr>
              <w:spacing w:before="40" w:after="80" w:line="240" w:lineRule="exact"/>
              <w:ind w:right="144"/>
              <w:jc w:val="lowKashida"/>
              <w:rPr>
                <w:rFonts w:hint="cs"/>
                <w:sz w:val="16"/>
                <w:szCs w:val="24"/>
                <w:rtl/>
                <w:lang w:val="en-ZW" w:bidi="ar-EG"/>
              </w:rPr>
            </w:pPr>
            <w:r>
              <w:rPr>
                <w:rFonts w:hint="cs"/>
                <w:sz w:val="16"/>
                <w:szCs w:val="24"/>
                <w:rtl/>
                <w:lang w:val="en-ZW" w:bidi="ar-EG"/>
              </w:rPr>
              <w:t>200</w:t>
            </w:r>
          </w:p>
        </w:tc>
        <w:tc>
          <w:tcPr>
            <w:tcW w:w="1035" w:type="dxa"/>
            <w:shd w:val="clear" w:color="auto" w:fill="auto"/>
            <w:vAlign w:val="bottom"/>
          </w:tcPr>
          <w:p w:rsidR="002B2859" w:rsidRPr="001325FF" w:rsidRDefault="002B2859" w:rsidP="001325FF">
            <w:pPr>
              <w:spacing w:before="40" w:after="80" w:line="240" w:lineRule="exact"/>
              <w:ind w:right="144"/>
              <w:jc w:val="lowKashida"/>
              <w:rPr>
                <w:rFonts w:hint="cs"/>
                <w:sz w:val="16"/>
                <w:szCs w:val="24"/>
                <w:rtl/>
                <w:lang w:val="en-ZW" w:bidi="ar-EG"/>
              </w:rPr>
            </w:pPr>
            <w:r>
              <w:rPr>
                <w:rFonts w:hint="cs"/>
                <w:sz w:val="16"/>
                <w:szCs w:val="24"/>
                <w:rtl/>
                <w:lang w:val="en-ZW" w:bidi="ar-EG"/>
              </w:rPr>
              <w:t>1.4</w:t>
            </w:r>
          </w:p>
        </w:tc>
        <w:tc>
          <w:tcPr>
            <w:tcW w:w="1036" w:type="dxa"/>
            <w:shd w:val="clear" w:color="auto" w:fill="auto"/>
            <w:vAlign w:val="bottom"/>
          </w:tcPr>
          <w:p w:rsidR="002B2859" w:rsidRPr="001325FF" w:rsidRDefault="002B2859" w:rsidP="001325FF">
            <w:pPr>
              <w:spacing w:before="40" w:after="80" w:line="240" w:lineRule="exact"/>
              <w:ind w:right="144"/>
              <w:jc w:val="lowKashida"/>
              <w:rPr>
                <w:rFonts w:hint="cs"/>
                <w:sz w:val="16"/>
                <w:szCs w:val="24"/>
                <w:rtl/>
                <w:lang w:val="en-ZW" w:bidi="ar-EG"/>
              </w:rPr>
            </w:pPr>
            <w:r>
              <w:rPr>
                <w:rFonts w:hint="cs"/>
                <w:sz w:val="16"/>
                <w:szCs w:val="24"/>
                <w:rtl/>
                <w:lang w:val="en-ZW" w:bidi="ar-EG"/>
              </w:rPr>
              <w:t>201</w:t>
            </w:r>
          </w:p>
        </w:tc>
        <w:tc>
          <w:tcPr>
            <w:tcW w:w="1036" w:type="dxa"/>
            <w:shd w:val="clear" w:color="auto" w:fill="auto"/>
            <w:vAlign w:val="bottom"/>
          </w:tcPr>
          <w:p w:rsidR="002B2859" w:rsidRPr="001325FF" w:rsidRDefault="002B2859" w:rsidP="001325FF">
            <w:pPr>
              <w:spacing w:before="40" w:after="80" w:line="240" w:lineRule="exact"/>
              <w:ind w:right="144"/>
              <w:jc w:val="lowKashida"/>
              <w:rPr>
                <w:rFonts w:hint="cs"/>
                <w:sz w:val="16"/>
                <w:szCs w:val="24"/>
                <w:rtl/>
                <w:lang w:val="en-ZW" w:bidi="ar-EG"/>
              </w:rPr>
            </w:pPr>
            <w:r>
              <w:rPr>
                <w:rFonts w:hint="cs"/>
                <w:sz w:val="16"/>
                <w:szCs w:val="24"/>
                <w:rtl/>
                <w:lang w:val="en-ZW" w:bidi="ar-EG"/>
              </w:rPr>
              <w:t>1.3</w:t>
            </w:r>
          </w:p>
        </w:tc>
        <w:tc>
          <w:tcPr>
            <w:tcW w:w="1036" w:type="dxa"/>
            <w:shd w:val="clear" w:color="auto" w:fill="auto"/>
            <w:vAlign w:val="bottom"/>
          </w:tcPr>
          <w:p w:rsidR="002B2859" w:rsidRPr="001325FF" w:rsidRDefault="002B2859" w:rsidP="001325FF">
            <w:pPr>
              <w:spacing w:before="40" w:after="80" w:line="240" w:lineRule="exact"/>
              <w:ind w:right="144"/>
              <w:jc w:val="lowKashida"/>
              <w:rPr>
                <w:rFonts w:hint="cs"/>
                <w:sz w:val="16"/>
                <w:szCs w:val="24"/>
                <w:rtl/>
                <w:lang w:val="en-ZW" w:bidi="ar-EG"/>
              </w:rPr>
            </w:pPr>
            <w:r>
              <w:rPr>
                <w:rFonts w:hint="cs"/>
                <w:sz w:val="16"/>
                <w:szCs w:val="24"/>
                <w:rtl/>
                <w:lang w:val="en-ZW" w:bidi="ar-EG"/>
              </w:rPr>
              <w:t>205</w:t>
            </w:r>
          </w:p>
        </w:tc>
        <w:tc>
          <w:tcPr>
            <w:tcW w:w="1036" w:type="dxa"/>
            <w:shd w:val="clear" w:color="auto" w:fill="auto"/>
            <w:vAlign w:val="bottom"/>
          </w:tcPr>
          <w:p w:rsidR="002B2859" w:rsidRPr="001325FF" w:rsidRDefault="002B2859" w:rsidP="001325FF">
            <w:pPr>
              <w:spacing w:before="40" w:after="80" w:line="240" w:lineRule="exact"/>
              <w:ind w:right="144"/>
              <w:jc w:val="lowKashida"/>
              <w:rPr>
                <w:rFonts w:hint="cs"/>
                <w:sz w:val="16"/>
                <w:szCs w:val="24"/>
                <w:rtl/>
                <w:lang w:val="en-ZW" w:bidi="ar-EG"/>
              </w:rPr>
            </w:pPr>
            <w:r>
              <w:rPr>
                <w:rFonts w:hint="cs"/>
                <w:sz w:val="16"/>
                <w:szCs w:val="24"/>
                <w:rtl/>
                <w:lang w:val="en-ZW" w:bidi="ar-EG"/>
              </w:rPr>
              <w:t>1.0</w:t>
            </w:r>
          </w:p>
        </w:tc>
        <w:tc>
          <w:tcPr>
            <w:tcW w:w="1036" w:type="dxa"/>
            <w:shd w:val="clear" w:color="auto" w:fill="auto"/>
            <w:vAlign w:val="bottom"/>
          </w:tcPr>
          <w:p w:rsidR="002B2859" w:rsidRPr="001325FF" w:rsidRDefault="002B2859" w:rsidP="001325FF">
            <w:pPr>
              <w:spacing w:before="40" w:after="80" w:line="240" w:lineRule="exact"/>
              <w:ind w:right="144"/>
              <w:jc w:val="lowKashida"/>
              <w:rPr>
                <w:rFonts w:hint="cs"/>
                <w:sz w:val="16"/>
                <w:szCs w:val="24"/>
                <w:rtl/>
                <w:lang w:val="en-ZW" w:bidi="ar-EG"/>
              </w:rPr>
            </w:pPr>
            <w:r>
              <w:rPr>
                <w:rFonts w:hint="cs"/>
                <w:sz w:val="16"/>
                <w:szCs w:val="24"/>
                <w:rtl/>
                <w:lang w:val="en-ZW" w:bidi="ar-EG"/>
              </w:rPr>
              <w:t>200</w:t>
            </w:r>
          </w:p>
        </w:tc>
        <w:tc>
          <w:tcPr>
            <w:tcW w:w="1036" w:type="dxa"/>
            <w:shd w:val="clear" w:color="auto" w:fill="auto"/>
            <w:vAlign w:val="bottom"/>
          </w:tcPr>
          <w:p w:rsidR="002B2859" w:rsidRPr="001325FF" w:rsidRDefault="002B2859" w:rsidP="001325FF">
            <w:pPr>
              <w:spacing w:before="40" w:after="80" w:line="240" w:lineRule="exact"/>
              <w:ind w:right="144"/>
              <w:jc w:val="lowKashida"/>
              <w:rPr>
                <w:rFonts w:hint="cs"/>
                <w:sz w:val="16"/>
                <w:szCs w:val="24"/>
                <w:rtl/>
                <w:lang w:val="en-ZW" w:bidi="ar-EG"/>
              </w:rPr>
            </w:pPr>
            <w:r>
              <w:rPr>
                <w:rFonts w:hint="cs"/>
                <w:sz w:val="16"/>
                <w:szCs w:val="24"/>
                <w:rtl/>
                <w:lang w:val="en-ZW" w:bidi="ar-EG"/>
              </w:rPr>
              <w:t>0.9</w:t>
            </w:r>
          </w:p>
        </w:tc>
      </w:tr>
      <w:tr w:rsidR="002B2859" w:rsidRPr="001325FF">
        <w:tblPrEx>
          <w:tblCellMar>
            <w:top w:w="0" w:type="dxa"/>
            <w:bottom w:w="0" w:type="dxa"/>
          </w:tblCellMar>
        </w:tblPrEx>
        <w:trPr>
          <w:cantSplit/>
          <w:jc w:val="center"/>
        </w:trPr>
        <w:tc>
          <w:tcPr>
            <w:tcW w:w="1506" w:type="dxa"/>
            <w:shd w:val="clear" w:color="auto" w:fill="auto"/>
            <w:vAlign w:val="bottom"/>
          </w:tcPr>
          <w:p w:rsidR="002B2859" w:rsidRPr="001325FF" w:rsidRDefault="002B2859" w:rsidP="001325FF">
            <w:pPr>
              <w:pStyle w:val="SingleTxt"/>
              <w:spacing w:before="40" w:after="80" w:line="240" w:lineRule="exact"/>
              <w:ind w:left="0" w:right="0"/>
              <w:rPr>
                <w:rFonts w:hint="cs"/>
                <w:sz w:val="16"/>
                <w:szCs w:val="24"/>
                <w:rtl/>
                <w:lang w:val="en-ZW" w:bidi="ar-SY"/>
              </w:rPr>
            </w:pPr>
            <w:r w:rsidRPr="001325FF">
              <w:rPr>
                <w:rFonts w:hint="cs"/>
                <w:sz w:val="16"/>
                <w:szCs w:val="24"/>
                <w:rtl/>
                <w:lang w:val="en-ZW" w:bidi="ar-SY"/>
              </w:rPr>
              <w:t>الإبحار</w:t>
            </w:r>
          </w:p>
        </w:tc>
        <w:tc>
          <w:tcPr>
            <w:tcW w:w="1035" w:type="dxa"/>
            <w:shd w:val="clear" w:color="auto" w:fill="auto"/>
            <w:vAlign w:val="bottom"/>
          </w:tcPr>
          <w:p w:rsidR="002B2859" w:rsidRPr="001325FF" w:rsidRDefault="002B2859" w:rsidP="001325FF">
            <w:pPr>
              <w:spacing w:before="40" w:after="80" w:line="240" w:lineRule="exact"/>
              <w:ind w:right="144"/>
              <w:jc w:val="lowKashida"/>
              <w:rPr>
                <w:rFonts w:hint="cs"/>
                <w:sz w:val="16"/>
                <w:szCs w:val="24"/>
                <w:rtl/>
                <w:lang w:val="en-ZW" w:bidi="ar-EG"/>
              </w:rPr>
            </w:pPr>
            <w:r>
              <w:rPr>
                <w:rFonts w:hint="cs"/>
                <w:sz w:val="16"/>
                <w:szCs w:val="24"/>
                <w:rtl/>
                <w:lang w:val="en-ZW" w:bidi="ar-EG"/>
              </w:rPr>
              <w:t>246</w:t>
            </w:r>
          </w:p>
        </w:tc>
        <w:tc>
          <w:tcPr>
            <w:tcW w:w="1035" w:type="dxa"/>
            <w:shd w:val="clear" w:color="auto" w:fill="auto"/>
            <w:vAlign w:val="bottom"/>
          </w:tcPr>
          <w:p w:rsidR="002B2859" w:rsidRPr="001325FF" w:rsidRDefault="002B2859" w:rsidP="001325FF">
            <w:pPr>
              <w:spacing w:before="40" w:after="80" w:line="240" w:lineRule="exact"/>
              <w:ind w:right="144"/>
              <w:jc w:val="lowKashida"/>
              <w:rPr>
                <w:rFonts w:hint="cs"/>
                <w:sz w:val="16"/>
                <w:szCs w:val="24"/>
                <w:rtl/>
                <w:lang w:val="en-ZW" w:bidi="ar-EG"/>
              </w:rPr>
            </w:pPr>
            <w:r>
              <w:rPr>
                <w:rFonts w:hint="cs"/>
                <w:sz w:val="16"/>
                <w:szCs w:val="24"/>
                <w:rtl/>
                <w:lang w:val="en-ZW" w:bidi="ar-EG"/>
              </w:rPr>
              <w:t>1.7</w:t>
            </w:r>
          </w:p>
        </w:tc>
        <w:tc>
          <w:tcPr>
            <w:tcW w:w="1036" w:type="dxa"/>
            <w:shd w:val="clear" w:color="auto" w:fill="auto"/>
            <w:vAlign w:val="bottom"/>
          </w:tcPr>
          <w:p w:rsidR="002B2859" w:rsidRPr="001325FF" w:rsidRDefault="002B2859" w:rsidP="001325FF">
            <w:pPr>
              <w:spacing w:before="40" w:after="80" w:line="240" w:lineRule="exact"/>
              <w:ind w:right="144"/>
              <w:jc w:val="lowKashida"/>
              <w:rPr>
                <w:rFonts w:hint="cs"/>
                <w:sz w:val="16"/>
                <w:szCs w:val="24"/>
                <w:rtl/>
                <w:lang w:val="en-ZW" w:bidi="ar-EG"/>
              </w:rPr>
            </w:pPr>
            <w:r>
              <w:rPr>
                <w:rFonts w:hint="cs"/>
                <w:sz w:val="16"/>
                <w:szCs w:val="24"/>
                <w:rtl/>
                <w:lang w:val="en-ZW" w:bidi="ar-EG"/>
              </w:rPr>
              <w:t>264</w:t>
            </w:r>
          </w:p>
        </w:tc>
        <w:tc>
          <w:tcPr>
            <w:tcW w:w="1036" w:type="dxa"/>
            <w:shd w:val="clear" w:color="auto" w:fill="auto"/>
            <w:vAlign w:val="bottom"/>
          </w:tcPr>
          <w:p w:rsidR="002B2859" w:rsidRPr="001325FF" w:rsidRDefault="002B2859" w:rsidP="001325FF">
            <w:pPr>
              <w:spacing w:before="40" w:after="80" w:line="240" w:lineRule="exact"/>
              <w:ind w:right="144"/>
              <w:jc w:val="lowKashida"/>
              <w:rPr>
                <w:rFonts w:hint="cs"/>
                <w:sz w:val="16"/>
                <w:szCs w:val="24"/>
                <w:rtl/>
                <w:lang w:val="en-ZW" w:bidi="ar-EG"/>
              </w:rPr>
            </w:pPr>
            <w:r>
              <w:rPr>
                <w:rFonts w:hint="cs"/>
                <w:sz w:val="16"/>
                <w:szCs w:val="24"/>
                <w:rtl/>
                <w:lang w:val="en-ZW" w:bidi="ar-EG"/>
              </w:rPr>
              <w:t>1.7</w:t>
            </w:r>
          </w:p>
        </w:tc>
        <w:tc>
          <w:tcPr>
            <w:tcW w:w="1036" w:type="dxa"/>
            <w:shd w:val="clear" w:color="auto" w:fill="auto"/>
            <w:vAlign w:val="bottom"/>
          </w:tcPr>
          <w:p w:rsidR="002B2859" w:rsidRPr="001325FF" w:rsidRDefault="002B2859" w:rsidP="001325FF">
            <w:pPr>
              <w:spacing w:before="40" w:after="80" w:line="240" w:lineRule="exact"/>
              <w:ind w:right="144"/>
              <w:jc w:val="lowKashida"/>
              <w:rPr>
                <w:rFonts w:hint="cs"/>
                <w:sz w:val="16"/>
                <w:szCs w:val="24"/>
                <w:rtl/>
                <w:lang w:val="en-ZW" w:bidi="ar-EG"/>
              </w:rPr>
            </w:pPr>
            <w:r>
              <w:rPr>
                <w:rFonts w:hint="cs"/>
                <w:sz w:val="16"/>
                <w:szCs w:val="24"/>
                <w:rtl/>
                <w:lang w:val="en-ZW" w:bidi="ar-EG"/>
              </w:rPr>
              <w:t>290</w:t>
            </w:r>
          </w:p>
        </w:tc>
        <w:tc>
          <w:tcPr>
            <w:tcW w:w="1036" w:type="dxa"/>
            <w:shd w:val="clear" w:color="auto" w:fill="auto"/>
            <w:vAlign w:val="bottom"/>
          </w:tcPr>
          <w:p w:rsidR="002B2859" w:rsidRPr="001325FF" w:rsidRDefault="002B2859" w:rsidP="001325FF">
            <w:pPr>
              <w:spacing w:before="40" w:after="80" w:line="240" w:lineRule="exact"/>
              <w:ind w:right="144"/>
              <w:jc w:val="lowKashida"/>
              <w:rPr>
                <w:rFonts w:hint="cs"/>
                <w:sz w:val="16"/>
                <w:szCs w:val="24"/>
                <w:rtl/>
                <w:lang w:val="en-ZW" w:bidi="ar-EG"/>
              </w:rPr>
            </w:pPr>
            <w:r>
              <w:rPr>
                <w:rFonts w:hint="cs"/>
                <w:sz w:val="16"/>
                <w:szCs w:val="24"/>
                <w:rtl/>
                <w:lang w:val="en-ZW" w:bidi="ar-EG"/>
              </w:rPr>
              <w:t>1.5</w:t>
            </w:r>
          </w:p>
        </w:tc>
        <w:tc>
          <w:tcPr>
            <w:tcW w:w="1036" w:type="dxa"/>
            <w:shd w:val="clear" w:color="auto" w:fill="auto"/>
            <w:vAlign w:val="bottom"/>
          </w:tcPr>
          <w:p w:rsidR="002B2859" w:rsidRPr="001325FF" w:rsidRDefault="002B2859" w:rsidP="001325FF">
            <w:pPr>
              <w:spacing w:before="40" w:after="80" w:line="240" w:lineRule="exact"/>
              <w:ind w:right="144"/>
              <w:jc w:val="lowKashida"/>
              <w:rPr>
                <w:rFonts w:hint="cs"/>
                <w:sz w:val="16"/>
                <w:szCs w:val="24"/>
                <w:rtl/>
                <w:lang w:val="en-ZW" w:bidi="ar-EG"/>
              </w:rPr>
            </w:pPr>
            <w:r>
              <w:rPr>
                <w:rFonts w:hint="cs"/>
                <w:sz w:val="16"/>
                <w:szCs w:val="24"/>
                <w:rtl/>
                <w:lang w:val="en-ZW" w:bidi="ar-EG"/>
              </w:rPr>
              <w:t>288</w:t>
            </w:r>
          </w:p>
        </w:tc>
        <w:tc>
          <w:tcPr>
            <w:tcW w:w="1036" w:type="dxa"/>
            <w:shd w:val="clear" w:color="auto" w:fill="auto"/>
            <w:vAlign w:val="bottom"/>
          </w:tcPr>
          <w:p w:rsidR="002B2859" w:rsidRPr="001325FF" w:rsidRDefault="002B2859" w:rsidP="001325FF">
            <w:pPr>
              <w:spacing w:before="40" w:after="80" w:line="240" w:lineRule="exact"/>
              <w:ind w:right="144"/>
              <w:jc w:val="lowKashida"/>
              <w:rPr>
                <w:rFonts w:hint="cs"/>
                <w:sz w:val="16"/>
                <w:szCs w:val="24"/>
                <w:rtl/>
                <w:lang w:val="en-ZW" w:bidi="ar-EG"/>
              </w:rPr>
            </w:pPr>
            <w:r>
              <w:rPr>
                <w:rFonts w:hint="cs"/>
                <w:sz w:val="16"/>
                <w:szCs w:val="24"/>
                <w:rtl/>
                <w:lang w:val="en-ZW" w:bidi="ar-EG"/>
              </w:rPr>
              <w:t>1.4</w:t>
            </w:r>
          </w:p>
        </w:tc>
      </w:tr>
      <w:tr w:rsidR="002B2859" w:rsidRPr="001325FF">
        <w:tblPrEx>
          <w:tblCellMar>
            <w:top w:w="0" w:type="dxa"/>
            <w:bottom w:w="0" w:type="dxa"/>
          </w:tblCellMar>
        </w:tblPrEx>
        <w:trPr>
          <w:cantSplit/>
          <w:jc w:val="center"/>
        </w:trPr>
        <w:tc>
          <w:tcPr>
            <w:tcW w:w="1506" w:type="dxa"/>
            <w:shd w:val="clear" w:color="auto" w:fill="auto"/>
            <w:vAlign w:val="bottom"/>
          </w:tcPr>
          <w:p w:rsidR="002B2859" w:rsidRPr="001325FF" w:rsidRDefault="002B2859" w:rsidP="001325FF">
            <w:pPr>
              <w:pStyle w:val="SingleTxt"/>
              <w:spacing w:before="40" w:after="80" w:line="240" w:lineRule="exact"/>
              <w:ind w:left="0" w:right="0"/>
              <w:rPr>
                <w:rFonts w:hint="cs"/>
                <w:sz w:val="16"/>
                <w:szCs w:val="24"/>
                <w:rtl/>
                <w:lang w:val="en-ZW" w:bidi="ar-SY"/>
              </w:rPr>
            </w:pPr>
            <w:r w:rsidRPr="001325FF">
              <w:rPr>
                <w:rFonts w:hint="cs"/>
                <w:sz w:val="16"/>
                <w:szCs w:val="24"/>
                <w:rtl/>
                <w:lang w:val="en-ZW" w:bidi="ar-SY"/>
              </w:rPr>
              <w:t>مراكز الألعاب الرياضية</w:t>
            </w:r>
          </w:p>
        </w:tc>
        <w:tc>
          <w:tcPr>
            <w:tcW w:w="1035" w:type="dxa"/>
            <w:shd w:val="clear" w:color="auto" w:fill="auto"/>
            <w:vAlign w:val="bottom"/>
          </w:tcPr>
          <w:p w:rsidR="002B2859" w:rsidRPr="001325FF" w:rsidRDefault="002B2859" w:rsidP="001325FF">
            <w:pPr>
              <w:spacing w:before="40" w:after="80" w:line="240" w:lineRule="exact"/>
              <w:ind w:right="144"/>
              <w:jc w:val="lowKashida"/>
              <w:rPr>
                <w:rFonts w:hint="cs"/>
                <w:sz w:val="16"/>
                <w:szCs w:val="24"/>
                <w:rtl/>
                <w:lang w:val="en-ZW" w:bidi="ar-EG"/>
              </w:rPr>
            </w:pPr>
            <w:r>
              <w:rPr>
                <w:rFonts w:hint="cs"/>
                <w:sz w:val="16"/>
                <w:szCs w:val="24"/>
                <w:rtl/>
                <w:lang w:val="en-ZW" w:bidi="ar-EG"/>
              </w:rPr>
              <w:t>274 2</w:t>
            </w:r>
          </w:p>
        </w:tc>
        <w:tc>
          <w:tcPr>
            <w:tcW w:w="1035" w:type="dxa"/>
            <w:shd w:val="clear" w:color="auto" w:fill="auto"/>
            <w:vAlign w:val="bottom"/>
          </w:tcPr>
          <w:p w:rsidR="002B2859" w:rsidRPr="001325FF" w:rsidRDefault="002B2859" w:rsidP="001325FF">
            <w:pPr>
              <w:spacing w:before="40" w:after="80" w:line="240" w:lineRule="exact"/>
              <w:ind w:right="144"/>
              <w:jc w:val="lowKashida"/>
              <w:rPr>
                <w:rFonts w:hint="cs"/>
                <w:sz w:val="16"/>
                <w:szCs w:val="24"/>
                <w:rtl/>
                <w:lang w:val="en-ZW" w:bidi="ar-EG"/>
              </w:rPr>
            </w:pPr>
            <w:r>
              <w:rPr>
                <w:rFonts w:hint="cs"/>
                <w:sz w:val="16"/>
                <w:szCs w:val="24"/>
                <w:rtl/>
                <w:lang w:val="en-ZW" w:bidi="ar-EG"/>
              </w:rPr>
              <w:t>15.4</w:t>
            </w:r>
          </w:p>
        </w:tc>
        <w:tc>
          <w:tcPr>
            <w:tcW w:w="1036" w:type="dxa"/>
            <w:shd w:val="clear" w:color="auto" w:fill="auto"/>
            <w:vAlign w:val="bottom"/>
          </w:tcPr>
          <w:p w:rsidR="002B2859" w:rsidRPr="001325FF" w:rsidRDefault="002B2859" w:rsidP="001325FF">
            <w:pPr>
              <w:spacing w:before="40" w:after="80" w:line="240" w:lineRule="exact"/>
              <w:ind w:right="144"/>
              <w:jc w:val="lowKashida"/>
              <w:rPr>
                <w:rFonts w:hint="cs"/>
                <w:sz w:val="16"/>
                <w:szCs w:val="24"/>
                <w:rtl/>
                <w:lang w:val="en-ZW" w:bidi="ar-EG"/>
              </w:rPr>
            </w:pPr>
            <w:r>
              <w:rPr>
                <w:rFonts w:hint="cs"/>
                <w:sz w:val="16"/>
                <w:szCs w:val="24"/>
                <w:rtl/>
                <w:lang w:val="en-ZW" w:bidi="ar-EG"/>
              </w:rPr>
              <w:t>200 2</w:t>
            </w:r>
          </w:p>
        </w:tc>
        <w:tc>
          <w:tcPr>
            <w:tcW w:w="1036" w:type="dxa"/>
            <w:shd w:val="clear" w:color="auto" w:fill="auto"/>
            <w:vAlign w:val="bottom"/>
          </w:tcPr>
          <w:p w:rsidR="002B2859" w:rsidRPr="001325FF" w:rsidRDefault="002B2859" w:rsidP="001325FF">
            <w:pPr>
              <w:spacing w:before="40" w:after="80" w:line="240" w:lineRule="exact"/>
              <w:ind w:right="144"/>
              <w:jc w:val="lowKashida"/>
              <w:rPr>
                <w:rFonts w:hint="cs"/>
                <w:sz w:val="16"/>
                <w:szCs w:val="24"/>
                <w:rtl/>
                <w:lang w:val="en-ZW" w:bidi="ar-EG"/>
              </w:rPr>
            </w:pPr>
            <w:r>
              <w:rPr>
                <w:rFonts w:hint="cs"/>
                <w:sz w:val="16"/>
                <w:szCs w:val="24"/>
                <w:rtl/>
                <w:lang w:val="en-ZW" w:bidi="ar-EG"/>
              </w:rPr>
              <w:t>14.5</w:t>
            </w:r>
          </w:p>
        </w:tc>
        <w:tc>
          <w:tcPr>
            <w:tcW w:w="1036" w:type="dxa"/>
            <w:shd w:val="clear" w:color="auto" w:fill="auto"/>
            <w:vAlign w:val="bottom"/>
          </w:tcPr>
          <w:p w:rsidR="002B2859" w:rsidRPr="001325FF" w:rsidRDefault="002B2859" w:rsidP="001325FF">
            <w:pPr>
              <w:spacing w:before="40" w:after="80" w:line="240" w:lineRule="exact"/>
              <w:ind w:right="144"/>
              <w:jc w:val="lowKashida"/>
              <w:rPr>
                <w:rFonts w:hint="cs"/>
                <w:sz w:val="16"/>
                <w:szCs w:val="24"/>
                <w:rtl/>
                <w:lang w:val="en-ZW" w:bidi="ar-EG"/>
              </w:rPr>
            </w:pPr>
            <w:r>
              <w:rPr>
                <w:rFonts w:hint="cs"/>
                <w:sz w:val="16"/>
                <w:szCs w:val="24"/>
                <w:rtl/>
                <w:lang w:val="en-ZW" w:bidi="ar-EG"/>
              </w:rPr>
              <w:t>883 8</w:t>
            </w:r>
          </w:p>
        </w:tc>
        <w:tc>
          <w:tcPr>
            <w:tcW w:w="1036" w:type="dxa"/>
            <w:shd w:val="clear" w:color="auto" w:fill="auto"/>
            <w:vAlign w:val="bottom"/>
          </w:tcPr>
          <w:p w:rsidR="002B2859" w:rsidRPr="001325FF" w:rsidRDefault="002B2859" w:rsidP="001325FF">
            <w:pPr>
              <w:spacing w:before="40" w:after="80" w:line="240" w:lineRule="exact"/>
              <w:ind w:right="144"/>
              <w:jc w:val="lowKashida"/>
              <w:rPr>
                <w:rFonts w:hint="cs"/>
                <w:sz w:val="16"/>
                <w:szCs w:val="24"/>
                <w:rtl/>
                <w:lang w:val="en-ZW" w:bidi="ar-EG"/>
              </w:rPr>
            </w:pPr>
            <w:r>
              <w:rPr>
                <w:rFonts w:hint="cs"/>
                <w:sz w:val="16"/>
                <w:szCs w:val="24"/>
                <w:rtl/>
                <w:lang w:val="en-ZW" w:bidi="ar-EG"/>
              </w:rPr>
              <w:t>44.8</w:t>
            </w:r>
          </w:p>
        </w:tc>
        <w:tc>
          <w:tcPr>
            <w:tcW w:w="1036" w:type="dxa"/>
            <w:shd w:val="clear" w:color="auto" w:fill="auto"/>
            <w:vAlign w:val="bottom"/>
          </w:tcPr>
          <w:p w:rsidR="002B2859" w:rsidRPr="001325FF" w:rsidRDefault="002B2859" w:rsidP="001325FF">
            <w:pPr>
              <w:spacing w:before="40" w:after="80" w:line="240" w:lineRule="exact"/>
              <w:ind w:right="144"/>
              <w:jc w:val="lowKashida"/>
              <w:rPr>
                <w:rFonts w:hint="cs"/>
                <w:sz w:val="16"/>
                <w:szCs w:val="24"/>
                <w:rtl/>
                <w:lang w:val="en-ZW" w:bidi="ar-EG"/>
              </w:rPr>
            </w:pPr>
            <w:r>
              <w:rPr>
                <w:rFonts w:hint="cs"/>
                <w:sz w:val="16"/>
                <w:szCs w:val="24"/>
                <w:rtl/>
                <w:lang w:val="en-ZW" w:bidi="ar-EG"/>
              </w:rPr>
              <w:t>799 8</w:t>
            </w:r>
          </w:p>
        </w:tc>
        <w:tc>
          <w:tcPr>
            <w:tcW w:w="1036" w:type="dxa"/>
            <w:shd w:val="clear" w:color="auto" w:fill="auto"/>
            <w:vAlign w:val="bottom"/>
          </w:tcPr>
          <w:p w:rsidR="002B2859" w:rsidRPr="001325FF" w:rsidRDefault="002B2859" w:rsidP="001325FF">
            <w:pPr>
              <w:spacing w:before="40" w:after="80" w:line="240" w:lineRule="exact"/>
              <w:ind w:right="144"/>
              <w:jc w:val="lowKashida"/>
              <w:rPr>
                <w:rFonts w:hint="cs"/>
                <w:sz w:val="16"/>
                <w:szCs w:val="24"/>
                <w:rtl/>
                <w:lang w:val="en-ZW" w:bidi="ar-EG"/>
              </w:rPr>
            </w:pPr>
            <w:r>
              <w:rPr>
                <w:rFonts w:hint="cs"/>
                <w:sz w:val="16"/>
                <w:szCs w:val="24"/>
                <w:rtl/>
                <w:lang w:val="en-ZW" w:bidi="ar-EG"/>
              </w:rPr>
              <w:t>41.5</w:t>
            </w:r>
          </w:p>
        </w:tc>
      </w:tr>
      <w:tr w:rsidR="002B2859" w:rsidRPr="001325FF">
        <w:tblPrEx>
          <w:tblCellMar>
            <w:top w:w="0" w:type="dxa"/>
            <w:bottom w:w="0" w:type="dxa"/>
          </w:tblCellMar>
        </w:tblPrEx>
        <w:trPr>
          <w:cantSplit/>
          <w:jc w:val="center"/>
        </w:trPr>
        <w:tc>
          <w:tcPr>
            <w:tcW w:w="1506" w:type="dxa"/>
            <w:shd w:val="clear" w:color="auto" w:fill="auto"/>
            <w:vAlign w:val="bottom"/>
          </w:tcPr>
          <w:p w:rsidR="002B2859" w:rsidRPr="001325FF" w:rsidRDefault="002B2859" w:rsidP="001325FF">
            <w:pPr>
              <w:pStyle w:val="SingleTxt"/>
              <w:spacing w:before="40" w:after="80" w:line="240" w:lineRule="exact"/>
              <w:ind w:left="0" w:right="0"/>
              <w:rPr>
                <w:rFonts w:hint="cs"/>
                <w:sz w:val="16"/>
                <w:szCs w:val="24"/>
                <w:rtl/>
                <w:lang w:val="en-ZW" w:bidi="ar-SY"/>
              </w:rPr>
            </w:pPr>
            <w:r w:rsidRPr="001325FF">
              <w:rPr>
                <w:rFonts w:hint="cs"/>
                <w:sz w:val="16"/>
                <w:szCs w:val="24"/>
                <w:rtl/>
                <w:lang w:val="en-ZW" w:bidi="ar-SY"/>
              </w:rPr>
              <w:t>تنس الطاولة</w:t>
            </w:r>
          </w:p>
        </w:tc>
        <w:tc>
          <w:tcPr>
            <w:tcW w:w="1035" w:type="dxa"/>
            <w:shd w:val="clear" w:color="auto" w:fill="auto"/>
            <w:vAlign w:val="bottom"/>
          </w:tcPr>
          <w:p w:rsidR="002B2859" w:rsidRPr="001325FF" w:rsidRDefault="002B2859" w:rsidP="001325FF">
            <w:pPr>
              <w:spacing w:before="40" w:after="80" w:line="240" w:lineRule="exact"/>
              <w:ind w:right="144"/>
              <w:jc w:val="lowKashida"/>
              <w:rPr>
                <w:rFonts w:hint="cs"/>
                <w:sz w:val="16"/>
                <w:szCs w:val="24"/>
                <w:rtl/>
                <w:lang w:val="en-ZW" w:bidi="ar-EG"/>
              </w:rPr>
            </w:pPr>
            <w:r>
              <w:rPr>
                <w:rFonts w:hint="cs"/>
                <w:sz w:val="16"/>
                <w:szCs w:val="24"/>
                <w:rtl/>
                <w:lang w:val="en-ZW" w:bidi="ar-EG"/>
              </w:rPr>
              <w:t>19</w:t>
            </w:r>
          </w:p>
        </w:tc>
        <w:tc>
          <w:tcPr>
            <w:tcW w:w="1035" w:type="dxa"/>
            <w:shd w:val="clear" w:color="auto" w:fill="auto"/>
            <w:vAlign w:val="bottom"/>
          </w:tcPr>
          <w:p w:rsidR="002B2859" w:rsidRPr="001325FF" w:rsidRDefault="002B2859" w:rsidP="001325FF">
            <w:pPr>
              <w:spacing w:before="40" w:after="80" w:line="240" w:lineRule="exact"/>
              <w:ind w:right="144"/>
              <w:jc w:val="lowKashida"/>
              <w:rPr>
                <w:rFonts w:hint="cs"/>
                <w:sz w:val="16"/>
                <w:szCs w:val="24"/>
                <w:rtl/>
                <w:lang w:val="en-ZW" w:bidi="ar-EG"/>
              </w:rPr>
            </w:pPr>
            <w:r>
              <w:rPr>
                <w:rFonts w:hint="cs"/>
                <w:sz w:val="16"/>
                <w:szCs w:val="24"/>
                <w:rtl/>
                <w:lang w:val="en-ZW" w:bidi="ar-EG"/>
              </w:rPr>
              <w:t>0.1</w:t>
            </w:r>
          </w:p>
        </w:tc>
        <w:tc>
          <w:tcPr>
            <w:tcW w:w="1036" w:type="dxa"/>
            <w:shd w:val="clear" w:color="auto" w:fill="auto"/>
            <w:vAlign w:val="bottom"/>
          </w:tcPr>
          <w:p w:rsidR="002B2859" w:rsidRPr="001325FF" w:rsidRDefault="002B2859" w:rsidP="001325FF">
            <w:pPr>
              <w:spacing w:before="40" w:after="80" w:line="240" w:lineRule="exact"/>
              <w:ind w:right="144"/>
              <w:jc w:val="lowKashida"/>
              <w:rPr>
                <w:rFonts w:hint="cs"/>
                <w:sz w:val="16"/>
                <w:szCs w:val="24"/>
                <w:rtl/>
                <w:lang w:val="en-ZW" w:bidi="ar-EG"/>
              </w:rPr>
            </w:pPr>
            <w:r>
              <w:rPr>
                <w:rFonts w:hint="cs"/>
                <w:sz w:val="16"/>
                <w:szCs w:val="24"/>
                <w:rtl/>
                <w:lang w:val="en-ZW" w:bidi="ar-EG"/>
              </w:rPr>
              <w:t>27</w:t>
            </w:r>
          </w:p>
        </w:tc>
        <w:tc>
          <w:tcPr>
            <w:tcW w:w="1036" w:type="dxa"/>
            <w:shd w:val="clear" w:color="auto" w:fill="auto"/>
            <w:vAlign w:val="bottom"/>
          </w:tcPr>
          <w:p w:rsidR="002B2859" w:rsidRPr="001325FF" w:rsidRDefault="002B2859" w:rsidP="001325FF">
            <w:pPr>
              <w:spacing w:before="40" w:after="80" w:line="240" w:lineRule="exact"/>
              <w:ind w:right="144"/>
              <w:jc w:val="lowKashida"/>
              <w:rPr>
                <w:rFonts w:hint="cs"/>
                <w:sz w:val="16"/>
                <w:szCs w:val="24"/>
                <w:rtl/>
                <w:lang w:val="en-ZW" w:bidi="ar-EG"/>
              </w:rPr>
            </w:pPr>
            <w:r>
              <w:rPr>
                <w:rFonts w:hint="cs"/>
                <w:sz w:val="16"/>
                <w:szCs w:val="24"/>
                <w:rtl/>
                <w:lang w:val="en-ZW" w:bidi="ar-EG"/>
              </w:rPr>
              <w:t>0.2</w:t>
            </w:r>
          </w:p>
        </w:tc>
        <w:tc>
          <w:tcPr>
            <w:tcW w:w="1036" w:type="dxa"/>
            <w:shd w:val="clear" w:color="auto" w:fill="auto"/>
            <w:vAlign w:val="bottom"/>
          </w:tcPr>
          <w:p w:rsidR="002B2859" w:rsidRPr="001325FF" w:rsidRDefault="002B2859" w:rsidP="001325FF">
            <w:pPr>
              <w:spacing w:before="40" w:after="80" w:line="240" w:lineRule="exact"/>
              <w:ind w:right="144"/>
              <w:jc w:val="lowKashida"/>
              <w:rPr>
                <w:rFonts w:hint="cs"/>
                <w:sz w:val="16"/>
                <w:szCs w:val="24"/>
                <w:rtl/>
                <w:lang w:val="en-ZW" w:bidi="ar-EG"/>
              </w:rPr>
            </w:pPr>
            <w:r>
              <w:rPr>
                <w:rFonts w:hint="cs"/>
                <w:sz w:val="16"/>
                <w:szCs w:val="24"/>
                <w:rtl/>
                <w:lang w:val="en-ZW" w:bidi="ar-EG"/>
              </w:rPr>
              <w:t>33</w:t>
            </w:r>
          </w:p>
        </w:tc>
        <w:tc>
          <w:tcPr>
            <w:tcW w:w="1036" w:type="dxa"/>
            <w:shd w:val="clear" w:color="auto" w:fill="auto"/>
            <w:vAlign w:val="bottom"/>
          </w:tcPr>
          <w:p w:rsidR="002B2859" w:rsidRPr="001325FF" w:rsidRDefault="002B2859" w:rsidP="001325FF">
            <w:pPr>
              <w:spacing w:before="40" w:after="80" w:line="240" w:lineRule="exact"/>
              <w:ind w:right="144"/>
              <w:jc w:val="lowKashida"/>
              <w:rPr>
                <w:rFonts w:hint="cs"/>
                <w:sz w:val="16"/>
                <w:szCs w:val="24"/>
                <w:rtl/>
                <w:lang w:val="en-ZW" w:bidi="ar-EG"/>
              </w:rPr>
            </w:pPr>
            <w:r>
              <w:rPr>
                <w:rFonts w:hint="cs"/>
                <w:sz w:val="16"/>
                <w:szCs w:val="24"/>
                <w:rtl/>
                <w:lang w:val="en-ZW" w:bidi="ar-EG"/>
              </w:rPr>
              <w:t>0.2</w:t>
            </w:r>
          </w:p>
        </w:tc>
        <w:tc>
          <w:tcPr>
            <w:tcW w:w="1036" w:type="dxa"/>
            <w:shd w:val="clear" w:color="auto" w:fill="auto"/>
            <w:vAlign w:val="bottom"/>
          </w:tcPr>
          <w:p w:rsidR="002B2859" w:rsidRPr="001325FF" w:rsidRDefault="002B2859" w:rsidP="001325FF">
            <w:pPr>
              <w:spacing w:before="40" w:after="80" w:line="240" w:lineRule="exact"/>
              <w:ind w:right="144"/>
              <w:jc w:val="lowKashida"/>
              <w:rPr>
                <w:rFonts w:hint="cs"/>
                <w:sz w:val="16"/>
                <w:szCs w:val="24"/>
                <w:rtl/>
                <w:lang w:val="en-ZW" w:bidi="ar-EG"/>
              </w:rPr>
            </w:pPr>
            <w:r>
              <w:rPr>
                <w:rFonts w:hint="cs"/>
                <w:sz w:val="16"/>
                <w:szCs w:val="24"/>
                <w:rtl/>
                <w:lang w:val="en-ZW" w:bidi="ar-EG"/>
              </w:rPr>
              <w:t>33</w:t>
            </w:r>
          </w:p>
        </w:tc>
        <w:tc>
          <w:tcPr>
            <w:tcW w:w="1036" w:type="dxa"/>
            <w:shd w:val="clear" w:color="auto" w:fill="auto"/>
            <w:vAlign w:val="bottom"/>
          </w:tcPr>
          <w:p w:rsidR="002B2859" w:rsidRPr="001325FF" w:rsidRDefault="002B2859" w:rsidP="001325FF">
            <w:pPr>
              <w:spacing w:before="40" w:after="80" w:line="240" w:lineRule="exact"/>
              <w:ind w:right="144"/>
              <w:jc w:val="lowKashida"/>
              <w:rPr>
                <w:rFonts w:hint="cs"/>
                <w:sz w:val="16"/>
                <w:szCs w:val="24"/>
                <w:rtl/>
                <w:lang w:val="en-ZW" w:bidi="ar-EG"/>
              </w:rPr>
            </w:pPr>
            <w:r>
              <w:rPr>
                <w:rFonts w:hint="cs"/>
                <w:sz w:val="16"/>
                <w:szCs w:val="24"/>
                <w:rtl/>
                <w:lang w:val="en-ZW" w:bidi="ar-EG"/>
              </w:rPr>
              <w:t>0.2</w:t>
            </w:r>
          </w:p>
        </w:tc>
      </w:tr>
      <w:tr w:rsidR="002B2859" w:rsidRPr="001325FF">
        <w:tblPrEx>
          <w:tblCellMar>
            <w:top w:w="0" w:type="dxa"/>
            <w:bottom w:w="0" w:type="dxa"/>
          </w:tblCellMar>
        </w:tblPrEx>
        <w:trPr>
          <w:cantSplit/>
          <w:jc w:val="center"/>
        </w:trPr>
        <w:tc>
          <w:tcPr>
            <w:tcW w:w="1506" w:type="dxa"/>
            <w:shd w:val="clear" w:color="auto" w:fill="auto"/>
            <w:vAlign w:val="bottom"/>
          </w:tcPr>
          <w:p w:rsidR="002B2859" w:rsidRPr="001325FF" w:rsidRDefault="002B2859" w:rsidP="001325FF">
            <w:pPr>
              <w:pStyle w:val="SingleTxt"/>
              <w:spacing w:before="40" w:after="80" w:line="240" w:lineRule="exact"/>
              <w:ind w:left="0" w:right="0"/>
              <w:rPr>
                <w:rFonts w:hint="cs"/>
                <w:sz w:val="16"/>
                <w:szCs w:val="24"/>
                <w:rtl/>
                <w:lang w:val="en-ZW" w:bidi="ar-SY"/>
              </w:rPr>
            </w:pPr>
            <w:r w:rsidRPr="001325FF">
              <w:rPr>
                <w:rFonts w:hint="cs"/>
                <w:sz w:val="16"/>
                <w:szCs w:val="24"/>
                <w:rtl/>
                <w:lang w:val="en-ZW" w:bidi="ar-SY"/>
              </w:rPr>
              <w:t>التنس</w:t>
            </w:r>
          </w:p>
        </w:tc>
        <w:tc>
          <w:tcPr>
            <w:tcW w:w="1035" w:type="dxa"/>
            <w:shd w:val="clear" w:color="auto" w:fill="auto"/>
            <w:vAlign w:val="bottom"/>
          </w:tcPr>
          <w:p w:rsidR="002B2859" w:rsidRPr="001325FF" w:rsidRDefault="002B2859" w:rsidP="001325FF">
            <w:pPr>
              <w:spacing w:before="40" w:after="80" w:line="240" w:lineRule="exact"/>
              <w:ind w:right="144"/>
              <w:jc w:val="lowKashida"/>
              <w:rPr>
                <w:rFonts w:hint="cs"/>
                <w:sz w:val="16"/>
                <w:szCs w:val="24"/>
                <w:rtl/>
                <w:lang w:val="en-ZW" w:bidi="ar-EG"/>
              </w:rPr>
            </w:pPr>
            <w:r>
              <w:rPr>
                <w:rFonts w:hint="cs"/>
                <w:sz w:val="16"/>
                <w:szCs w:val="24"/>
                <w:rtl/>
                <w:lang w:val="en-ZW" w:bidi="ar-EG"/>
              </w:rPr>
              <w:t>077 1</w:t>
            </w:r>
          </w:p>
        </w:tc>
        <w:tc>
          <w:tcPr>
            <w:tcW w:w="1035" w:type="dxa"/>
            <w:shd w:val="clear" w:color="auto" w:fill="auto"/>
            <w:vAlign w:val="bottom"/>
          </w:tcPr>
          <w:p w:rsidR="002B2859" w:rsidRPr="001325FF" w:rsidRDefault="002B2859" w:rsidP="001325FF">
            <w:pPr>
              <w:spacing w:before="40" w:after="80" w:line="240" w:lineRule="exact"/>
              <w:ind w:right="144"/>
              <w:jc w:val="lowKashida"/>
              <w:rPr>
                <w:rFonts w:hint="cs"/>
                <w:sz w:val="16"/>
                <w:szCs w:val="24"/>
                <w:rtl/>
                <w:lang w:val="en-ZW" w:bidi="ar-EG"/>
              </w:rPr>
            </w:pPr>
            <w:r>
              <w:rPr>
                <w:rFonts w:hint="cs"/>
                <w:sz w:val="16"/>
                <w:szCs w:val="24"/>
                <w:rtl/>
                <w:lang w:val="en-ZW" w:bidi="ar-EG"/>
              </w:rPr>
              <w:t>7.3</w:t>
            </w:r>
          </w:p>
        </w:tc>
        <w:tc>
          <w:tcPr>
            <w:tcW w:w="1036" w:type="dxa"/>
            <w:shd w:val="clear" w:color="auto" w:fill="auto"/>
            <w:vAlign w:val="bottom"/>
          </w:tcPr>
          <w:p w:rsidR="002B2859" w:rsidRPr="001325FF" w:rsidRDefault="002B2859" w:rsidP="001325FF">
            <w:pPr>
              <w:spacing w:before="40" w:after="80" w:line="240" w:lineRule="exact"/>
              <w:ind w:right="144"/>
              <w:jc w:val="lowKashida"/>
              <w:rPr>
                <w:rFonts w:hint="cs"/>
                <w:sz w:val="16"/>
                <w:szCs w:val="24"/>
                <w:rtl/>
                <w:lang w:val="en-ZW" w:bidi="ar-EG"/>
              </w:rPr>
            </w:pPr>
            <w:r>
              <w:rPr>
                <w:rFonts w:hint="cs"/>
                <w:sz w:val="16"/>
                <w:szCs w:val="24"/>
                <w:rtl/>
                <w:lang w:val="en-ZW" w:bidi="ar-EG"/>
              </w:rPr>
              <w:t>158 1</w:t>
            </w:r>
          </w:p>
        </w:tc>
        <w:tc>
          <w:tcPr>
            <w:tcW w:w="1036" w:type="dxa"/>
            <w:shd w:val="clear" w:color="auto" w:fill="auto"/>
            <w:vAlign w:val="bottom"/>
          </w:tcPr>
          <w:p w:rsidR="002B2859" w:rsidRPr="001325FF" w:rsidRDefault="002B2859" w:rsidP="001325FF">
            <w:pPr>
              <w:spacing w:before="40" w:after="80" w:line="240" w:lineRule="exact"/>
              <w:ind w:right="144"/>
              <w:jc w:val="lowKashida"/>
              <w:rPr>
                <w:rFonts w:hint="cs"/>
                <w:sz w:val="16"/>
                <w:szCs w:val="24"/>
                <w:rtl/>
                <w:lang w:val="en-ZW" w:bidi="ar-EG"/>
              </w:rPr>
            </w:pPr>
            <w:r>
              <w:rPr>
                <w:rFonts w:hint="cs"/>
                <w:sz w:val="16"/>
                <w:szCs w:val="24"/>
                <w:rtl/>
                <w:lang w:val="en-ZW" w:bidi="ar-EG"/>
              </w:rPr>
              <w:t>7.7</w:t>
            </w:r>
          </w:p>
        </w:tc>
        <w:tc>
          <w:tcPr>
            <w:tcW w:w="1036" w:type="dxa"/>
            <w:shd w:val="clear" w:color="auto" w:fill="auto"/>
            <w:vAlign w:val="bottom"/>
          </w:tcPr>
          <w:p w:rsidR="002B2859" w:rsidRPr="001325FF" w:rsidRDefault="002B2859" w:rsidP="001325FF">
            <w:pPr>
              <w:spacing w:before="40" w:after="80" w:line="240" w:lineRule="exact"/>
              <w:ind w:right="144"/>
              <w:jc w:val="lowKashida"/>
              <w:rPr>
                <w:rFonts w:hint="cs"/>
                <w:sz w:val="16"/>
                <w:szCs w:val="24"/>
                <w:rtl/>
                <w:lang w:val="en-ZW" w:bidi="ar-EG"/>
              </w:rPr>
            </w:pPr>
            <w:r>
              <w:rPr>
                <w:rFonts w:hint="cs"/>
                <w:sz w:val="16"/>
                <w:szCs w:val="24"/>
                <w:rtl/>
                <w:lang w:val="en-ZW" w:bidi="ar-EG"/>
              </w:rPr>
              <w:t>643</w:t>
            </w:r>
          </w:p>
        </w:tc>
        <w:tc>
          <w:tcPr>
            <w:tcW w:w="1036" w:type="dxa"/>
            <w:shd w:val="clear" w:color="auto" w:fill="auto"/>
            <w:vAlign w:val="bottom"/>
          </w:tcPr>
          <w:p w:rsidR="002B2859" w:rsidRPr="001325FF" w:rsidRDefault="002B2859" w:rsidP="001325FF">
            <w:pPr>
              <w:spacing w:before="40" w:after="80" w:line="240" w:lineRule="exact"/>
              <w:ind w:right="144"/>
              <w:jc w:val="lowKashida"/>
              <w:rPr>
                <w:rFonts w:hint="cs"/>
                <w:sz w:val="16"/>
                <w:szCs w:val="24"/>
                <w:rtl/>
                <w:lang w:val="en-ZW" w:bidi="ar-EG"/>
              </w:rPr>
            </w:pPr>
            <w:r>
              <w:rPr>
                <w:rFonts w:hint="cs"/>
                <w:sz w:val="16"/>
                <w:szCs w:val="24"/>
                <w:rtl/>
                <w:lang w:val="en-ZW" w:bidi="ar-EG"/>
              </w:rPr>
              <w:t>3.2</w:t>
            </w:r>
          </w:p>
        </w:tc>
        <w:tc>
          <w:tcPr>
            <w:tcW w:w="1036" w:type="dxa"/>
            <w:shd w:val="clear" w:color="auto" w:fill="auto"/>
            <w:vAlign w:val="bottom"/>
          </w:tcPr>
          <w:p w:rsidR="002B2859" w:rsidRPr="001325FF" w:rsidRDefault="002B2859" w:rsidP="001325FF">
            <w:pPr>
              <w:spacing w:before="40" w:after="80" w:line="240" w:lineRule="exact"/>
              <w:ind w:right="144"/>
              <w:jc w:val="lowKashida"/>
              <w:rPr>
                <w:rFonts w:hint="cs"/>
                <w:sz w:val="16"/>
                <w:szCs w:val="24"/>
                <w:rtl/>
                <w:lang w:val="en-ZW" w:bidi="ar-EG"/>
              </w:rPr>
            </w:pPr>
            <w:r>
              <w:rPr>
                <w:rFonts w:hint="cs"/>
                <w:sz w:val="16"/>
                <w:szCs w:val="24"/>
                <w:rtl/>
                <w:lang w:val="en-ZW" w:bidi="ar-EG"/>
              </w:rPr>
              <w:t>674</w:t>
            </w:r>
          </w:p>
        </w:tc>
        <w:tc>
          <w:tcPr>
            <w:tcW w:w="1036" w:type="dxa"/>
            <w:shd w:val="clear" w:color="auto" w:fill="auto"/>
            <w:vAlign w:val="bottom"/>
          </w:tcPr>
          <w:p w:rsidR="002B2859" w:rsidRPr="001325FF" w:rsidRDefault="002B2859" w:rsidP="001325FF">
            <w:pPr>
              <w:spacing w:before="40" w:after="80" w:line="240" w:lineRule="exact"/>
              <w:ind w:right="144"/>
              <w:jc w:val="lowKashida"/>
              <w:rPr>
                <w:rFonts w:hint="cs"/>
                <w:sz w:val="16"/>
                <w:szCs w:val="24"/>
                <w:rtl/>
                <w:lang w:val="en-ZW" w:bidi="ar-EG"/>
              </w:rPr>
            </w:pPr>
            <w:r>
              <w:rPr>
                <w:rFonts w:hint="cs"/>
                <w:sz w:val="16"/>
                <w:szCs w:val="24"/>
                <w:rtl/>
                <w:lang w:val="en-ZW" w:bidi="ar-EG"/>
              </w:rPr>
              <w:t>3.2</w:t>
            </w:r>
          </w:p>
        </w:tc>
      </w:tr>
      <w:tr w:rsidR="002B2859" w:rsidRPr="001325FF">
        <w:tblPrEx>
          <w:tblCellMar>
            <w:top w:w="0" w:type="dxa"/>
            <w:bottom w:w="0" w:type="dxa"/>
          </w:tblCellMar>
        </w:tblPrEx>
        <w:trPr>
          <w:cantSplit/>
          <w:jc w:val="center"/>
        </w:trPr>
        <w:tc>
          <w:tcPr>
            <w:tcW w:w="1506" w:type="dxa"/>
            <w:shd w:val="clear" w:color="auto" w:fill="auto"/>
            <w:vAlign w:val="bottom"/>
          </w:tcPr>
          <w:p w:rsidR="002B2859" w:rsidRPr="001325FF" w:rsidRDefault="002B2859" w:rsidP="001325FF">
            <w:pPr>
              <w:pStyle w:val="SingleTxt"/>
              <w:spacing w:before="40" w:after="80" w:line="240" w:lineRule="exact"/>
              <w:ind w:left="0" w:right="0"/>
              <w:rPr>
                <w:rFonts w:hint="cs"/>
                <w:sz w:val="16"/>
                <w:szCs w:val="24"/>
                <w:rtl/>
                <w:lang w:val="en-ZW" w:bidi="ar-SY"/>
              </w:rPr>
            </w:pPr>
            <w:r w:rsidRPr="001325FF">
              <w:rPr>
                <w:rFonts w:hint="cs"/>
                <w:sz w:val="16"/>
                <w:szCs w:val="24"/>
                <w:rtl/>
                <w:lang w:val="en-ZW" w:bidi="ar-SY"/>
              </w:rPr>
              <w:t>الكرة الطائرة</w:t>
            </w:r>
          </w:p>
        </w:tc>
        <w:tc>
          <w:tcPr>
            <w:tcW w:w="1035" w:type="dxa"/>
            <w:shd w:val="clear" w:color="auto" w:fill="auto"/>
            <w:vAlign w:val="bottom"/>
          </w:tcPr>
          <w:p w:rsidR="002B2859" w:rsidRPr="001325FF" w:rsidRDefault="002B2859" w:rsidP="001325FF">
            <w:pPr>
              <w:spacing w:before="40" w:after="80" w:line="240" w:lineRule="exact"/>
              <w:ind w:right="144"/>
              <w:jc w:val="lowKashida"/>
              <w:rPr>
                <w:rFonts w:hint="cs"/>
                <w:sz w:val="16"/>
                <w:szCs w:val="24"/>
                <w:rtl/>
                <w:lang w:val="en-ZW" w:bidi="ar-EG"/>
              </w:rPr>
            </w:pPr>
            <w:r>
              <w:rPr>
                <w:rFonts w:hint="cs"/>
                <w:sz w:val="16"/>
                <w:szCs w:val="24"/>
                <w:rtl/>
                <w:lang w:val="en-ZW" w:bidi="ar-EG"/>
              </w:rPr>
              <w:t>414</w:t>
            </w:r>
          </w:p>
        </w:tc>
        <w:tc>
          <w:tcPr>
            <w:tcW w:w="1035" w:type="dxa"/>
            <w:shd w:val="clear" w:color="auto" w:fill="auto"/>
            <w:vAlign w:val="bottom"/>
          </w:tcPr>
          <w:p w:rsidR="002B2859" w:rsidRPr="001325FF" w:rsidRDefault="002B2859" w:rsidP="001325FF">
            <w:pPr>
              <w:spacing w:before="40" w:after="80" w:line="240" w:lineRule="exact"/>
              <w:ind w:right="144"/>
              <w:jc w:val="lowKashida"/>
              <w:rPr>
                <w:rFonts w:hint="cs"/>
                <w:sz w:val="16"/>
                <w:szCs w:val="24"/>
                <w:rtl/>
                <w:lang w:val="en-ZW" w:bidi="ar-EG"/>
              </w:rPr>
            </w:pPr>
            <w:r>
              <w:rPr>
                <w:rFonts w:hint="cs"/>
                <w:sz w:val="16"/>
                <w:szCs w:val="24"/>
                <w:rtl/>
                <w:lang w:val="en-ZW" w:bidi="ar-EG"/>
              </w:rPr>
              <w:t>2.8</w:t>
            </w:r>
          </w:p>
        </w:tc>
        <w:tc>
          <w:tcPr>
            <w:tcW w:w="1036" w:type="dxa"/>
            <w:shd w:val="clear" w:color="auto" w:fill="auto"/>
            <w:vAlign w:val="bottom"/>
          </w:tcPr>
          <w:p w:rsidR="002B2859" w:rsidRPr="001325FF" w:rsidRDefault="002B2859" w:rsidP="001325FF">
            <w:pPr>
              <w:spacing w:before="40" w:after="80" w:line="240" w:lineRule="exact"/>
              <w:ind w:right="144"/>
              <w:jc w:val="lowKashida"/>
              <w:rPr>
                <w:rFonts w:hint="cs"/>
                <w:sz w:val="16"/>
                <w:szCs w:val="24"/>
                <w:rtl/>
                <w:lang w:val="en-ZW" w:bidi="ar-EG"/>
              </w:rPr>
            </w:pPr>
            <w:r>
              <w:rPr>
                <w:rFonts w:hint="cs"/>
                <w:sz w:val="16"/>
                <w:szCs w:val="24"/>
                <w:rtl/>
                <w:lang w:val="en-ZW" w:bidi="ar-EG"/>
              </w:rPr>
              <w:t>412</w:t>
            </w:r>
          </w:p>
        </w:tc>
        <w:tc>
          <w:tcPr>
            <w:tcW w:w="1036" w:type="dxa"/>
            <w:shd w:val="clear" w:color="auto" w:fill="auto"/>
            <w:vAlign w:val="bottom"/>
          </w:tcPr>
          <w:p w:rsidR="002B2859" w:rsidRPr="001325FF" w:rsidRDefault="002B2859" w:rsidP="001325FF">
            <w:pPr>
              <w:spacing w:before="40" w:after="80" w:line="240" w:lineRule="exact"/>
              <w:ind w:right="144"/>
              <w:jc w:val="lowKashida"/>
              <w:rPr>
                <w:rFonts w:hint="cs"/>
                <w:sz w:val="16"/>
                <w:szCs w:val="24"/>
                <w:rtl/>
                <w:lang w:val="en-ZW" w:bidi="ar-EG"/>
              </w:rPr>
            </w:pPr>
            <w:r>
              <w:rPr>
                <w:rFonts w:hint="cs"/>
                <w:sz w:val="16"/>
                <w:szCs w:val="24"/>
                <w:rtl/>
                <w:lang w:val="en-ZW" w:bidi="ar-EG"/>
              </w:rPr>
              <w:t>2.7</w:t>
            </w:r>
          </w:p>
        </w:tc>
        <w:tc>
          <w:tcPr>
            <w:tcW w:w="1036" w:type="dxa"/>
            <w:shd w:val="clear" w:color="auto" w:fill="auto"/>
            <w:vAlign w:val="bottom"/>
          </w:tcPr>
          <w:p w:rsidR="002B2859" w:rsidRPr="001325FF" w:rsidRDefault="002B2859" w:rsidP="001325FF">
            <w:pPr>
              <w:spacing w:before="40" w:after="80" w:line="240" w:lineRule="exact"/>
              <w:ind w:right="144"/>
              <w:jc w:val="lowKashida"/>
              <w:rPr>
                <w:rFonts w:hint="cs"/>
                <w:sz w:val="16"/>
                <w:szCs w:val="24"/>
                <w:rtl/>
                <w:lang w:val="en-ZW" w:bidi="ar-EG"/>
              </w:rPr>
            </w:pPr>
            <w:r>
              <w:rPr>
                <w:rFonts w:hint="cs"/>
                <w:sz w:val="16"/>
                <w:szCs w:val="24"/>
                <w:rtl/>
                <w:lang w:val="en-ZW" w:bidi="ar-EG"/>
              </w:rPr>
              <w:t>326</w:t>
            </w:r>
          </w:p>
        </w:tc>
        <w:tc>
          <w:tcPr>
            <w:tcW w:w="1036" w:type="dxa"/>
            <w:shd w:val="clear" w:color="auto" w:fill="auto"/>
            <w:vAlign w:val="bottom"/>
          </w:tcPr>
          <w:p w:rsidR="002B2859" w:rsidRPr="001325FF" w:rsidRDefault="002B2859" w:rsidP="001325FF">
            <w:pPr>
              <w:spacing w:before="40" w:after="80" w:line="240" w:lineRule="exact"/>
              <w:ind w:right="144"/>
              <w:jc w:val="lowKashida"/>
              <w:rPr>
                <w:rFonts w:hint="cs"/>
                <w:sz w:val="16"/>
                <w:szCs w:val="24"/>
                <w:rtl/>
                <w:lang w:val="en-ZW" w:bidi="ar-EG"/>
              </w:rPr>
            </w:pPr>
            <w:r>
              <w:rPr>
                <w:rFonts w:hint="cs"/>
                <w:sz w:val="16"/>
                <w:szCs w:val="24"/>
                <w:rtl/>
                <w:lang w:val="en-ZW" w:bidi="ar-EG"/>
              </w:rPr>
              <w:t>1.6</w:t>
            </w:r>
          </w:p>
        </w:tc>
        <w:tc>
          <w:tcPr>
            <w:tcW w:w="1036" w:type="dxa"/>
            <w:shd w:val="clear" w:color="auto" w:fill="auto"/>
            <w:vAlign w:val="bottom"/>
          </w:tcPr>
          <w:p w:rsidR="002B2859" w:rsidRPr="001325FF" w:rsidRDefault="002B2859" w:rsidP="001325FF">
            <w:pPr>
              <w:spacing w:before="40" w:after="80" w:line="240" w:lineRule="exact"/>
              <w:ind w:right="144"/>
              <w:jc w:val="lowKashida"/>
              <w:rPr>
                <w:rFonts w:hint="cs"/>
                <w:sz w:val="16"/>
                <w:szCs w:val="24"/>
                <w:rtl/>
                <w:lang w:val="en-ZW" w:bidi="ar-EG"/>
              </w:rPr>
            </w:pPr>
            <w:r>
              <w:rPr>
                <w:rFonts w:hint="cs"/>
                <w:sz w:val="16"/>
                <w:szCs w:val="24"/>
                <w:rtl/>
                <w:lang w:val="en-ZW" w:bidi="ar-EG"/>
              </w:rPr>
              <w:t>326</w:t>
            </w:r>
          </w:p>
        </w:tc>
        <w:tc>
          <w:tcPr>
            <w:tcW w:w="1036" w:type="dxa"/>
            <w:shd w:val="clear" w:color="auto" w:fill="auto"/>
            <w:vAlign w:val="bottom"/>
          </w:tcPr>
          <w:p w:rsidR="002B2859" w:rsidRPr="001325FF" w:rsidRDefault="002B2859" w:rsidP="001325FF">
            <w:pPr>
              <w:spacing w:before="40" w:after="80" w:line="240" w:lineRule="exact"/>
              <w:ind w:right="144"/>
              <w:jc w:val="lowKashida"/>
              <w:rPr>
                <w:rFonts w:hint="cs"/>
                <w:sz w:val="16"/>
                <w:szCs w:val="24"/>
                <w:rtl/>
                <w:lang w:val="en-ZW" w:bidi="ar-EG"/>
              </w:rPr>
            </w:pPr>
            <w:r>
              <w:rPr>
                <w:rFonts w:hint="cs"/>
                <w:sz w:val="16"/>
                <w:szCs w:val="24"/>
                <w:rtl/>
                <w:lang w:val="en-ZW" w:bidi="ar-EG"/>
              </w:rPr>
              <w:t>1.5</w:t>
            </w:r>
          </w:p>
        </w:tc>
      </w:tr>
      <w:tr w:rsidR="002B2859" w:rsidRPr="001325FF">
        <w:tblPrEx>
          <w:tblCellMar>
            <w:top w:w="0" w:type="dxa"/>
            <w:bottom w:w="0" w:type="dxa"/>
          </w:tblCellMar>
        </w:tblPrEx>
        <w:trPr>
          <w:cantSplit/>
          <w:jc w:val="center"/>
        </w:trPr>
        <w:tc>
          <w:tcPr>
            <w:tcW w:w="1506" w:type="dxa"/>
            <w:shd w:val="clear" w:color="auto" w:fill="auto"/>
            <w:vAlign w:val="bottom"/>
          </w:tcPr>
          <w:p w:rsidR="002B2859" w:rsidRPr="001325FF" w:rsidRDefault="002B2859" w:rsidP="001325FF">
            <w:pPr>
              <w:pStyle w:val="SingleTxt"/>
              <w:spacing w:before="40" w:after="80" w:line="240" w:lineRule="exact"/>
              <w:ind w:left="0" w:right="0"/>
              <w:rPr>
                <w:rFonts w:hint="cs"/>
                <w:sz w:val="16"/>
                <w:szCs w:val="24"/>
                <w:rtl/>
                <w:lang w:val="en-ZW" w:bidi="ar-SY"/>
              </w:rPr>
            </w:pPr>
            <w:r w:rsidRPr="001325FF">
              <w:rPr>
                <w:rFonts w:hint="cs"/>
                <w:sz w:val="16"/>
                <w:szCs w:val="24"/>
                <w:rtl/>
                <w:lang w:val="en-ZW" w:bidi="ar-SY"/>
              </w:rPr>
              <w:t>البولو المائي</w:t>
            </w:r>
          </w:p>
        </w:tc>
        <w:tc>
          <w:tcPr>
            <w:tcW w:w="1035" w:type="dxa"/>
            <w:shd w:val="clear" w:color="auto" w:fill="auto"/>
            <w:vAlign w:val="bottom"/>
          </w:tcPr>
          <w:p w:rsidR="002B2859" w:rsidRPr="001325FF" w:rsidRDefault="002B2859" w:rsidP="001325FF">
            <w:pPr>
              <w:spacing w:before="40" w:after="80" w:line="240" w:lineRule="exact"/>
              <w:ind w:right="144"/>
              <w:jc w:val="lowKashida"/>
              <w:rPr>
                <w:rFonts w:hint="cs"/>
                <w:sz w:val="16"/>
                <w:szCs w:val="24"/>
                <w:rtl/>
                <w:lang w:val="en-ZW" w:bidi="ar-EG"/>
              </w:rPr>
            </w:pPr>
            <w:r>
              <w:rPr>
                <w:rFonts w:hint="cs"/>
                <w:sz w:val="16"/>
                <w:szCs w:val="24"/>
                <w:rtl/>
                <w:lang w:val="en-ZW" w:bidi="ar-EG"/>
              </w:rPr>
              <w:t>178</w:t>
            </w:r>
          </w:p>
        </w:tc>
        <w:tc>
          <w:tcPr>
            <w:tcW w:w="1035" w:type="dxa"/>
            <w:shd w:val="clear" w:color="auto" w:fill="auto"/>
            <w:vAlign w:val="bottom"/>
          </w:tcPr>
          <w:p w:rsidR="002B2859" w:rsidRPr="001325FF" w:rsidRDefault="002B2859" w:rsidP="001325FF">
            <w:pPr>
              <w:spacing w:before="40" w:after="80" w:line="240" w:lineRule="exact"/>
              <w:ind w:right="144"/>
              <w:jc w:val="lowKashida"/>
              <w:rPr>
                <w:rFonts w:hint="cs"/>
                <w:sz w:val="16"/>
                <w:szCs w:val="24"/>
                <w:rtl/>
                <w:lang w:val="en-ZW" w:bidi="ar-EG"/>
              </w:rPr>
            </w:pPr>
            <w:r>
              <w:rPr>
                <w:rFonts w:hint="cs"/>
                <w:sz w:val="16"/>
                <w:szCs w:val="24"/>
                <w:rtl/>
                <w:lang w:val="en-ZW" w:bidi="ar-EG"/>
              </w:rPr>
              <w:t>1.2</w:t>
            </w:r>
          </w:p>
        </w:tc>
        <w:tc>
          <w:tcPr>
            <w:tcW w:w="1036" w:type="dxa"/>
            <w:shd w:val="clear" w:color="auto" w:fill="auto"/>
            <w:vAlign w:val="bottom"/>
          </w:tcPr>
          <w:p w:rsidR="002B2859" w:rsidRPr="001325FF" w:rsidRDefault="002B2859" w:rsidP="001325FF">
            <w:pPr>
              <w:spacing w:before="40" w:after="80" w:line="240" w:lineRule="exact"/>
              <w:ind w:right="144"/>
              <w:jc w:val="lowKashida"/>
              <w:rPr>
                <w:rFonts w:hint="cs"/>
                <w:sz w:val="16"/>
                <w:szCs w:val="24"/>
                <w:rtl/>
                <w:lang w:val="en-ZW" w:bidi="ar-EG"/>
              </w:rPr>
            </w:pPr>
            <w:r>
              <w:rPr>
                <w:rFonts w:hint="cs"/>
                <w:sz w:val="16"/>
                <w:szCs w:val="24"/>
                <w:rtl/>
                <w:lang w:val="en-ZW" w:bidi="ar-EG"/>
              </w:rPr>
              <w:t>151</w:t>
            </w:r>
          </w:p>
        </w:tc>
        <w:tc>
          <w:tcPr>
            <w:tcW w:w="1036" w:type="dxa"/>
            <w:shd w:val="clear" w:color="auto" w:fill="auto"/>
            <w:vAlign w:val="bottom"/>
          </w:tcPr>
          <w:p w:rsidR="002B2859" w:rsidRPr="001325FF" w:rsidRDefault="002B2859" w:rsidP="001325FF">
            <w:pPr>
              <w:spacing w:before="40" w:after="80" w:line="240" w:lineRule="exact"/>
              <w:ind w:right="144"/>
              <w:jc w:val="lowKashida"/>
              <w:rPr>
                <w:rFonts w:hint="cs"/>
                <w:sz w:val="16"/>
                <w:szCs w:val="24"/>
                <w:rtl/>
                <w:lang w:val="en-ZW" w:bidi="ar-EG"/>
              </w:rPr>
            </w:pPr>
            <w:r>
              <w:rPr>
                <w:rFonts w:hint="cs"/>
                <w:sz w:val="16"/>
                <w:szCs w:val="24"/>
                <w:rtl/>
                <w:lang w:val="en-ZW" w:bidi="ar-EG"/>
              </w:rPr>
              <w:t>1.0</w:t>
            </w:r>
          </w:p>
        </w:tc>
        <w:tc>
          <w:tcPr>
            <w:tcW w:w="1036" w:type="dxa"/>
            <w:shd w:val="clear" w:color="auto" w:fill="auto"/>
            <w:vAlign w:val="bottom"/>
          </w:tcPr>
          <w:p w:rsidR="002B2859" w:rsidRPr="001325FF" w:rsidRDefault="002B2859" w:rsidP="001325FF">
            <w:pPr>
              <w:spacing w:before="40" w:after="80" w:line="240" w:lineRule="exact"/>
              <w:ind w:right="144"/>
              <w:jc w:val="lowKashida"/>
              <w:rPr>
                <w:rFonts w:hint="cs"/>
                <w:sz w:val="16"/>
                <w:szCs w:val="24"/>
                <w:rtl/>
                <w:lang w:val="en-ZW" w:bidi="ar-EG"/>
              </w:rPr>
            </w:pPr>
            <w:r>
              <w:rPr>
                <w:rFonts w:hint="cs"/>
                <w:sz w:val="16"/>
                <w:szCs w:val="24"/>
                <w:rtl/>
                <w:lang w:val="en-ZW" w:bidi="ar-EG"/>
              </w:rPr>
              <w:t>526 1</w:t>
            </w:r>
          </w:p>
        </w:tc>
        <w:tc>
          <w:tcPr>
            <w:tcW w:w="1036" w:type="dxa"/>
            <w:shd w:val="clear" w:color="auto" w:fill="auto"/>
            <w:vAlign w:val="bottom"/>
          </w:tcPr>
          <w:p w:rsidR="002B2859" w:rsidRPr="001325FF" w:rsidRDefault="002B2859" w:rsidP="001325FF">
            <w:pPr>
              <w:spacing w:before="40" w:after="80" w:line="240" w:lineRule="exact"/>
              <w:ind w:right="144"/>
              <w:jc w:val="lowKashida"/>
              <w:rPr>
                <w:rFonts w:hint="cs"/>
                <w:sz w:val="16"/>
                <w:szCs w:val="24"/>
                <w:rtl/>
                <w:lang w:val="en-ZW" w:bidi="ar-EG"/>
              </w:rPr>
            </w:pPr>
            <w:r>
              <w:rPr>
                <w:rFonts w:hint="cs"/>
                <w:sz w:val="16"/>
                <w:szCs w:val="24"/>
                <w:rtl/>
                <w:lang w:val="en-ZW" w:bidi="ar-EG"/>
              </w:rPr>
              <w:t>7.7</w:t>
            </w:r>
          </w:p>
        </w:tc>
        <w:tc>
          <w:tcPr>
            <w:tcW w:w="1036" w:type="dxa"/>
            <w:shd w:val="clear" w:color="auto" w:fill="auto"/>
            <w:vAlign w:val="bottom"/>
          </w:tcPr>
          <w:p w:rsidR="002B2859" w:rsidRPr="001325FF" w:rsidRDefault="002B2859" w:rsidP="001325FF">
            <w:pPr>
              <w:spacing w:before="40" w:after="80" w:line="240" w:lineRule="exact"/>
              <w:ind w:right="144"/>
              <w:jc w:val="lowKashida"/>
              <w:rPr>
                <w:rFonts w:hint="cs"/>
                <w:sz w:val="16"/>
                <w:szCs w:val="24"/>
                <w:rtl/>
                <w:lang w:val="en-ZW" w:bidi="ar-EG"/>
              </w:rPr>
            </w:pPr>
            <w:r>
              <w:rPr>
                <w:rFonts w:hint="cs"/>
                <w:sz w:val="16"/>
                <w:szCs w:val="24"/>
                <w:rtl/>
                <w:lang w:val="en-ZW" w:bidi="ar-EG"/>
              </w:rPr>
              <w:t>583 1</w:t>
            </w:r>
          </w:p>
        </w:tc>
        <w:tc>
          <w:tcPr>
            <w:tcW w:w="1036" w:type="dxa"/>
            <w:shd w:val="clear" w:color="auto" w:fill="auto"/>
            <w:vAlign w:val="bottom"/>
          </w:tcPr>
          <w:p w:rsidR="002B2859" w:rsidRPr="001325FF" w:rsidRDefault="002B2859" w:rsidP="001325FF">
            <w:pPr>
              <w:spacing w:before="40" w:after="80" w:line="240" w:lineRule="exact"/>
              <w:ind w:right="144"/>
              <w:jc w:val="lowKashida"/>
              <w:rPr>
                <w:rFonts w:hint="cs"/>
                <w:sz w:val="16"/>
                <w:szCs w:val="24"/>
                <w:rtl/>
                <w:lang w:val="en-ZW" w:bidi="ar-EG"/>
              </w:rPr>
            </w:pPr>
            <w:r>
              <w:rPr>
                <w:rFonts w:hint="cs"/>
                <w:sz w:val="16"/>
                <w:szCs w:val="24"/>
                <w:rtl/>
                <w:lang w:val="en-ZW" w:bidi="ar-EG"/>
              </w:rPr>
              <w:t>7.5</w:t>
            </w:r>
          </w:p>
        </w:tc>
      </w:tr>
      <w:tr w:rsidR="002B2859" w:rsidRPr="001325FF">
        <w:tblPrEx>
          <w:tblCellMar>
            <w:top w:w="0" w:type="dxa"/>
            <w:bottom w:w="0" w:type="dxa"/>
          </w:tblCellMar>
        </w:tblPrEx>
        <w:trPr>
          <w:cantSplit/>
          <w:jc w:val="center"/>
        </w:trPr>
        <w:tc>
          <w:tcPr>
            <w:tcW w:w="1506" w:type="dxa"/>
            <w:tcBorders>
              <w:bottom w:val="single" w:sz="4" w:space="0" w:color="auto"/>
            </w:tcBorders>
            <w:shd w:val="clear" w:color="auto" w:fill="auto"/>
            <w:vAlign w:val="bottom"/>
          </w:tcPr>
          <w:p w:rsidR="002B2859" w:rsidRPr="001325FF" w:rsidRDefault="002B2859" w:rsidP="001325FF">
            <w:pPr>
              <w:pStyle w:val="SingleTxt"/>
              <w:spacing w:before="40" w:after="80" w:line="240" w:lineRule="exact"/>
              <w:ind w:left="0" w:right="0"/>
              <w:rPr>
                <w:rFonts w:hint="cs"/>
                <w:sz w:val="16"/>
                <w:szCs w:val="24"/>
                <w:rtl/>
                <w:lang w:val="en-ZW" w:bidi="ar-SY"/>
              </w:rPr>
            </w:pPr>
            <w:r w:rsidRPr="001325FF">
              <w:rPr>
                <w:rFonts w:hint="cs"/>
                <w:sz w:val="16"/>
                <w:szCs w:val="24"/>
                <w:rtl/>
                <w:lang w:val="en-ZW" w:bidi="ar-SY"/>
              </w:rPr>
              <w:t>أنواع أخرى*</w:t>
            </w:r>
          </w:p>
        </w:tc>
        <w:tc>
          <w:tcPr>
            <w:tcW w:w="1035" w:type="dxa"/>
            <w:tcBorders>
              <w:bottom w:val="single" w:sz="4" w:space="0" w:color="auto"/>
            </w:tcBorders>
            <w:shd w:val="clear" w:color="auto" w:fill="auto"/>
            <w:vAlign w:val="bottom"/>
          </w:tcPr>
          <w:p w:rsidR="002B2859" w:rsidRPr="001325FF" w:rsidRDefault="002B2859" w:rsidP="001325FF">
            <w:pPr>
              <w:spacing w:before="40" w:after="80" w:line="240" w:lineRule="exact"/>
              <w:ind w:right="144"/>
              <w:jc w:val="lowKashida"/>
              <w:rPr>
                <w:rFonts w:hint="cs"/>
                <w:sz w:val="16"/>
                <w:szCs w:val="24"/>
                <w:rtl/>
                <w:lang w:val="en-ZW" w:bidi="ar-EG"/>
              </w:rPr>
            </w:pPr>
            <w:r>
              <w:rPr>
                <w:rFonts w:hint="cs"/>
                <w:sz w:val="16"/>
                <w:szCs w:val="24"/>
                <w:rtl/>
                <w:lang w:val="en-ZW" w:bidi="ar-EG"/>
              </w:rPr>
              <w:t>139 1</w:t>
            </w:r>
          </w:p>
        </w:tc>
        <w:tc>
          <w:tcPr>
            <w:tcW w:w="1035" w:type="dxa"/>
            <w:tcBorders>
              <w:bottom w:val="single" w:sz="4" w:space="0" w:color="auto"/>
            </w:tcBorders>
            <w:shd w:val="clear" w:color="auto" w:fill="auto"/>
            <w:vAlign w:val="bottom"/>
          </w:tcPr>
          <w:p w:rsidR="002B2859" w:rsidRPr="001325FF" w:rsidRDefault="002B2859" w:rsidP="001325FF">
            <w:pPr>
              <w:spacing w:before="40" w:after="80" w:line="240" w:lineRule="exact"/>
              <w:ind w:right="144"/>
              <w:jc w:val="lowKashida"/>
              <w:rPr>
                <w:rFonts w:hint="cs"/>
                <w:sz w:val="16"/>
                <w:szCs w:val="24"/>
                <w:rtl/>
                <w:lang w:val="en-ZW" w:bidi="ar-EG"/>
              </w:rPr>
            </w:pPr>
            <w:r>
              <w:rPr>
                <w:rFonts w:hint="cs"/>
                <w:sz w:val="16"/>
                <w:szCs w:val="24"/>
                <w:rtl/>
                <w:lang w:val="en-ZW" w:bidi="ar-EG"/>
              </w:rPr>
              <w:t>7.6</w:t>
            </w:r>
          </w:p>
        </w:tc>
        <w:tc>
          <w:tcPr>
            <w:tcW w:w="1036" w:type="dxa"/>
            <w:tcBorders>
              <w:bottom w:val="single" w:sz="4" w:space="0" w:color="auto"/>
            </w:tcBorders>
            <w:shd w:val="clear" w:color="auto" w:fill="auto"/>
            <w:vAlign w:val="bottom"/>
          </w:tcPr>
          <w:p w:rsidR="002B2859" w:rsidRPr="001325FF" w:rsidRDefault="002B2859" w:rsidP="001325FF">
            <w:pPr>
              <w:spacing w:before="40" w:after="80" w:line="240" w:lineRule="exact"/>
              <w:ind w:right="144"/>
              <w:jc w:val="lowKashida"/>
              <w:rPr>
                <w:rFonts w:hint="cs"/>
                <w:sz w:val="16"/>
                <w:szCs w:val="24"/>
                <w:rtl/>
                <w:lang w:val="en-ZW" w:bidi="ar-EG"/>
              </w:rPr>
            </w:pPr>
            <w:r>
              <w:rPr>
                <w:rFonts w:hint="cs"/>
                <w:sz w:val="16"/>
                <w:szCs w:val="24"/>
                <w:rtl/>
                <w:lang w:val="en-ZW" w:bidi="ar-EG"/>
              </w:rPr>
              <w:t>179 1</w:t>
            </w:r>
          </w:p>
        </w:tc>
        <w:tc>
          <w:tcPr>
            <w:tcW w:w="1036" w:type="dxa"/>
            <w:tcBorders>
              <w:bottom w:val="single" w:sz="4" w:space="0" w:color="auto"/>
            </w:tcBorders>
            <w:shd w:val="clear" w:color="auto" w:fill="auto"/>
            <w:vAlign w:val="bottom"/>
          </w:tcPr>
          <w:p w:rsidR="002B2859" w:rsidRPr="001325FF" w:rsidRDefault="002B2859" w:rsidP="001325FF">
            <w:pPr>
              <w:spacing w:before="40" w:after="80" w:line="240" w:lineRule="exact"/>
              <w:ind w:right="144"/>
              <w:jc w:val="lowKashida"/>
              <w:rPr>
                <w:rFonts w:hint="cs"/>
                <w:sz w:val="16"/>
                <w:szCs w:val="24"/>
                <w:rtl/>
                <w:lang w:val="en-ZW" w:bidi="ar-EG"/>
              </w:rPr>
            </w:pPr>
            <w:r>
              <w:rPr>
                <w:rFonts w:hint="cs"/>
                <w:sz w:val="16"/>
                <w:szCs w:val="24"/>
                <w:rtl/>
                <w:lang w:val="en-ZW" w:bidi="ar-EG"/>
              </w:rPr>
              <w:t>7.7</w:t>
            </w:r>
          </w:p>
        </w:tc>
        <w:tc>
          <w:tcPr>
            <w:tcW w:w="1036" w:type="dxa"/>
            <w:tcBorders>
              <w:bottom w:val="single" w:sz="4" w:space="0" w:color="auto"/>
            </w:tcBorders>
            <w:shd w:val="clear" w:color="auto" w:fill="auto"/>
            <w:vAlign w:val="bottom"/>
          </w:tcPr>
          <w:p w:rsidR="002B2859" w:rsidRPr="001325FF" w:rsidRDefault="002B2859" w:rsidP="001325FF">
            <w:pPr>
              <w:spacing w:before="40" w:after="80" w:line="240" w:lineRule="exact"/>
              <w:ind w:right="144"/>
              <w:jc w:val="lowKashida"/>
              <w:rPr>
                <w:rFonts w:hint="cs"/>
                <w:sz w:val="16"/>
                <w:szCs w:val="24"/>
                <w:rtl/>
                <w:lang w:val="en-ZW" w:bidi="ar-EG"/>
              </w:rPr>
            </w:pPr>
            <w:r>
              <w:rPr>
                <w:rFonts w:hint="cs"/>
                <w:sz w:val="16"/>
                <w:szCs w:val="24"/>
                <w:rtl/>
                <w:lang w:val="en-ZW" w:bidi="ar-EG"/>
              </w:rPr>
              <w:t>048 1</w:t>
            </w:r>
          </w:p>
        </w:tc>
        <w:tc>
          <w:tcPr>
            <w:tcW w:w="1036" w:type="dxa"/>
            <w:tcBorders>
              <w:bottom w:val="single" w:sz="4" w:space="0" w:color="auto"/>
            </w:tcBorders>
            <w:shd w:val="clear" w:color="auto" w:fill="auto"/>
            <w:vAlign w:val="bottom"/>
          </w:tcPr>
          <w:p w:rsidR="002B2859" w:rsidRPr="001325FF" w:rsidRDefault="002B2859" w:rsidP="001325FF">
            <w:pPr>
              <w:spacing w:before="40" w:after="80" w:line="240" w:lineRule="exact"/>
              <w:ind w:right="144"/>
              <w:jc w:val="lowKashida"/>
              <w:rPr>
                <w:rFonts w:hint="cs"/>
                <w:sz w:val="16"/>
                <w:szCs w:val="24"/>
                <w:rtl/>
                <w:lang w:val="en-ZW" w:bidi="ar-EG"/>
              </w:rPr>
            </w:pPr>
            <w:r>
              <w:rPr>
                <w:rFonts w:hint="cs"/>
                <w:sz w:val="16"/>
                <w:szCs w:val="24"/>
                <w:rtl/>
                <w:lang w:val="en-ZW" w:bidi="ar-EG"/>
              </w:rPr>
              <w:t>5.3</w:t>
            </w:r>
          </w:p>
        </w:tc>
        <w:tc>
          <w:tcPr>
            <w:tcW w:w="1036" w:type="dxa"/>
            <w:tcBorders>
              <w:bottom w:val="single" w:sz="4" w:space="0" w:color="auto"/>
            </w:tcBorders>
            <w:shd w:val="clear" w:color="auto" w:fill="auto"/>
            <w:vAlign w:val="bottom"/>
          </w:tcPr>
          <w:p w:rsidR="002B2859" w:rsidRPr="001325FF" w:rsidRDefault="002B2859" w:rsidP="001325FF">
            <w:pPr>
              <w:spacing w:before="40" w:after="80" w:line="240" w:lineRule="exact"/>
              <w:ind w:right="144"/>
              <w:jc w:val="lowKashida"/>
              <w:rPr>
                <w:rFonts w:hint="cs"/>
                <w:sz w:val="16"/>
                <w:szCs w:val="24"/>
                <w:rtl/>
                <w:lang w:val="en-ZW" w:bidi="ar-EG"/>
              </w:rPr>
            </w:pPr>
            <w:r>
              <w:rPr>
                <w:rFonts w:hint="cs"/>
                <w:sz w:val="16"/>
                <w:szCs w:val="24"/>
                <w:rtl/>
                <w:lang w:val="en-ZW" w:bidi="ar-EG"/>
              </w:rPr>
              <w:t>085 1</w:t>
            </w:r>
          </w:p>
        </w:tc>
        <w:tc>
          <w:tcPr>
            <w:tcW w:w="1036" w:type="dxa"/>
            <w:tcBorders>
              <w:bottom w:val="single" w:sz="4" w:space="0" w:color="auto"/>
            </w:tcBorders>
            <w:shd w:val="clear" w:color="auto" w:fill="auto"/>
            <w:vAlign w:val="bottom"/>
          </w:tcPr>
          <w:p w:rsidR="002B2859" w:rsidRPr="001325FF" w:rsidRDefault="002B2859" w:rsidP="001325FF">
            <w:pPr>
              <w:spacing w:before="40" w:after="80" w:line="240" w:lineRule="exact"/>
              <w:ind w:right="144"/>
              <w:jc w:val="lowKashida"/>
              <w:rPr>
                <w:rFonts w:hint="cs"/>
                <w:sz w:val="16"/>
                <w:szCs w:val="24"/>
                <w:rtl/>
                <w:lang w:val="en-ZW" w:bidi="ar-EG"/>
              </w:rPr>
            </w:pPr>
            <w:r>
              <w:rPr>
                <w:rFonts w:hint="cs"/>
                <w:sz w:val="16"/>
                <w:szCs w:val="24"/>
                <w:rtl/>
                <w:lang w:val="en-ZW" w:bidi="ar-EG"/>
              </w:rPr>
              <w:t>5.2</w:t>
            </w:r>
          </w:p>
        </w:tc>
      </w:tr>
      <w:tr w:rsidR="002B2859" w:rsidRPr="001325FF">
        <w:tblPrEx>
          <w:tblCellMar>
            <w:top w:w="0" w:type="dxa"/>
            <w:bottom w:w="0" w:type="dxa"/>
          </w:tblCellMar>
        </w:tblPrEx>
        <w:trPr>
          <w:cantSplit/>
          <w:jc w:val="center"/>
        </w:trPr>
        <w:tc>
          <w:tcPr>
            <w:tcW w:w="1506" w:type="dxa"/>
            <w:tcBorders>
              <w:top w:val="single" w:sz="4" w:space="0" w:color="auto"/>
              <w:bottom w:val="single" w:sz="12" w:space="0" w:color="auto"/>
            </w:tcBorders>
            <w:shd w:val="clear" w:color="auto" w:fill="auto"/>
            <w:vAlign w:val="bottom"/>
          </w:tcPr>
          <w:p w:rsidR="002B2859" w:rsidRPr="001325FF" w:rsidRDefault="002B2859" w:rsidP="001325FF">
            <w:pPr>
              <w:pStyle w:val="SingleTxt"/>
              <w:spacing w:before="40" w:after="80" w:line="240" w:lineRule="exact"/>
              <w:ind w:left="0" w:right="0"/>
              <w:rPr>
                <w:rFonts w:hint="cs"/>
                <w:b/>
                <w:bCs/>
                <w:sz w:val="16"/>
                <w:szCs w:val="24"/>
                <w:rtl/>
                <w:lang w:val="en-ZW" w:bidi="ar-SY"/>
              </w:rPr>
            </w:pPr>
            <w:r w:rsidRPr="001325FF">
              <w:rPr>
                <w:rFonts w:hint="cs"/>
                <w:b/>
                <w:bCs/>
                <w:sz w:val="16"/>
                <w:szCs w:val="24"/>
                <w:rtl/>
                <w:lang w:val="en-ZW" w:bidi="ar-SY"/>
              </w:rPr>
              <w:t>المجموع**</w:t>
            </w:r>
          </w:p>
        </w:tc>
        <w:tc>
          <w:tcPr>
            <w:tcW w:w="1035" w:type="dxa"/>
            <w:tcBorders>
              <w:top w:val="single" w:sz="4" w:space="0" w:color="auto"/>
              <w:bottom w:val="single" w:sz="12" w:space="0" w:color="auto"/>
            </w:tcBorders>
            <w:shd w:val="clear" w:color="auto" w:fill="auto"/>
            <w:vAlign w:val="bottom"/>
          </w:tcPr>
          <w:p w:rsidR="002B2859" w:rsidRPr="001325FF" w:rsidRDefault="002B2859" w:rsidP="001325FF">
            <w:pPr>
              <w:spacing w:before="40" w:after="80" w:line="240" w:lineRule="exact"/>
              <w:ind w:right="144"/>
              <w:jc w:val="lowKashida"/>
              <w:rPr>
                <w:rFonts w:hint="cs"/>
                <w:sz w:val="16"/>
                <w:szCs w:val="24"/>
                <w:rtl/>
                <w:lang w:val="en-ZW" w:bidi="ar-EG"/>
              </w:rPr>
            </w:pPr>
            <w:r>
              <w:rPr>
                <w:rFonts w:hint="cs"/>
                <w:sz w:val="16"/>
                <w:szCs w:val="24"/>
                <w:rtl/>
                <w:lang w:val="en-ZW" w:bidi="ar-EG"/>
              </w:rPr>
              <w:t>822 14</w:t>
            </w:r>
          </w:p>
        </w:tc>
        <w:tc>
          <w:tcPr>
            <w:tcW w:w="1035" w:type="dxa"/>
            <w:tcBorders>
              <w:top w:val="single" w:sz="4" w:space="0" w:color="auto"/>
              <w:bottom w:val="single" w:sz="12" w:space="0" w:color="auto"/>
            </w:tcBorders>
            <w:shd w:val="clear" w:color="auto" w:fill="auto"/>
            <w:vAlign w:val="bottom"/>
          </w:tcPr>
          <w:p w:rsidR="002B2859" w:rsidRPr="001325FF" w:rsidRDefault="002B2859" w:rsidP="00290CDE">
            <w:pPr>
              <w:spacing w:before="40" w:after="80" w:line="240" w:lineRule="exact"/>
              <w:ind w:right="144"/>
              <w:jc w:val="lowKashida"/>
              <w:rPr>
                <w:rFonts w:hint="cs"/>
                <w:sz w:val="16"/>
                <w:szCs w:val="24"/>
                <w:rtl/>
                <w:lang w:val="en-ZW" w:bidi="ar-EG"/>
              </w:rPr>
            </w:pPr>
            <w:r>
              <w:rPr>
                <w:rFonts w:hint="cs"/>
                <w:sz w:val="16"/>
                <w:szCs w:val="24"/>
                <w:rtl/>
                <w:lang w:val="en-ZW" w:bidi="ar-EG"/>
              </w:rPr>
              <w:t>100.0</w:t>
            </w:r>
          </w:p>
        </w:tc>
        <w:tc>
          <w:tcPr>
            <w:tcW w:w="1036" w:type="dxa"/>
            <w:tcBorders>
              <w:top w:val="single" w:sz="4" w:space="0" w:color="auto"/>
              <w:bottom w:val="single" w:sz="12" w:space="0" w:color="auto"/>
            </w:tcBorders>
            <w:shd w:val="clear" w:color="auto" w:fill="auto"/>
            <w:vAlign w:val="bottom"/>
          </w:tcPr>
          <w:p w:rsidR="002B2859" w:rsidRPr="001325FF" w:rsidRDefault="002B2859" w:rsidP="00290CDE">
            <w:pPr>
              <w:spacing w:before="40" w:after="80" w:line="240" w:lineRule="exact"/>
              <w:ind w:right="144"/>
              <w:jc w:val="lowKashida"/>
              <w:rPr>
                <w:rFonts w:hint="cs"/>
                <w:sz w:val="16"/>
                <w:szCs w:val="24"/>
                <w:rtl/>
                <w:lang w:val="en-ZW" w:bidi="ar-EG"/>
              </w:rPr>
            </w:pPr>
            <w:r>
              <w:rPr>
                <w:rFonts w:hint="cs"/>
                <w:sz w:val="16"/>
                <w:szCs w:val="24"/>
                <w:rtl/>
                <w:lang w:val="en-ZW" w:bidi="ar-EG"/>
              </w:rPr>
              <w:t>143 15</w:t>
            </w:r>
          </w:p>
        </w:tc>
        <w:tc>
          <w:tcPr>
            <w:tcW w:w="1036" w:type="dxa"/>
            <w:tcBorders>
              <w:top w:val="single" w:sz="4" w:space="0" w:color="auto"/>
              <w:bottom w:val="single" w:sz="12" w:space="0" w:color="auto"/>
            </w:tcBorders>
            <w:shd w:val="clear" w:color="auto" w:fill="auto"/>
            <w:vAlign w:val="bottom"/>
          </w:tcPr>
          <w:p w:rsidR="002B2859" w:rsidRPr="001325FF" w:rsidRDefault="002B2859" w:rsidP="00290CDE">
            <w:pPr>
              <w:spacing w:before="40" w:after="80" w:line="240" w:lineRule="exact"/>
              <w:ind w:right="144"/>
              <w:jc w:val="lowKashida"/>
              <w:rPr>
                <w:rFonts w:hint="cs"/>
                <w:sz w:val="16"/>
                <w:szCs w:val="24"/>
                <w:rtl/>
                <w:lang w:val="en-ZW" w:bidi="ar-EG"/>
              </w:rPr>
            </w:pPr>
            <w:r>
              <w:rPr>
                <w:rFonts w:hint="cs"/>
                <w:sz w:val="16"/>
                <w:szCs w:val="24"/>
                <w:rtl/>
                <w:lang w:val="en-ZW" w:bidi="ar-EG"/>
              </w:rPr>
              <w:t>100.0</w:t>
            </w:r>
          </w:p>
        </w:tc>
        <w:tc>
          <w:tcPr>
            <w:tcW w:w="1036" w:type="dxa"/>
            <w:tcBorders>
              <w:top w:val="single" w:sz="4" w:space="0" w:color="auto"/>
              <w:bottom w:val="single" w:sz="12" w:space="0" w:color="auto"/>
            </w:tcBorders>
            <w:shd w:val="clear" w:color="auto" w:fill="auto"/>
            <w:vAlign w:val="bottom"/>
          </w:tcPr>
          <w:p w:rsidR="002B2859" w:rsidRPr="001325FF" w:rsidRDefault="002B2859" w:rsidP="00290CDE">
            <w:pPr>
              <w:spacing w:before="40" w:after="80" w:line="240" w:lineRule="exact"/>
              <w:ind w:right="144"/>
              <w:jc w:val="lowKashida"/>
              <w:rPr>
                <w:rFonts w:hint="cs"/>
                <w:sz w:val="16"/>
                <w:szCs w:val="24"/>
                <w:rtl/>
                <w:lang w:val="en-ZW" w:bidi="ar-EG"/>
              </w:rPr>
            </w:pPr>
            <w:r>
              <w:rPr>
                <w:rFonts w:hint="cs"/>
                <w:sz w:val="16"/>
                <w:szCs w:val="24"/>
                <w:rtl/>
                <w:lang w:val="en-ZW" w:bidi="ar-EG"/>
              </w:rPr>
              <w:t>820 19</w:t>
            </w:r>
          </w:p>
        </w:tc>
        <w:tc>
          <w:tcPr>
            <w:tcW w:w="1036" w:type="dxa"/>
            <w:tcBorders>
              <w:top w:val="single" w:sz="4" w:space="0" w:color="auto"/>
              <w:bottom w:val="single" w:sz="12" w:space="0" w:color="auto"/>
            </w:tcBorders>
            <w:shd w:val="clear" w:color="auto" w:fill="auto"/>
            <w:vAlign w:val="bottom"/>
          </w:tcPr>
          <w:p w:rsidR="002B2859" w:rsidRPr="001325FF" w:rsidRDefault="002B2859" w:rsidP="00290CDE">
            <w:pPr>
              <w:spacing w:before="40" w:after="80" w:line="240" w:lineRule="exact"/>
              <w:ind w:right="144"/>
              <w:jc w:val="lowKashida"/>
              <w:rPr>
                <w:rFonts w:hint="cs"/>
                <w:sz w:val="16"/>
                <w:szCs w:val="24"/>
                <w:rtl/>
                <w:lang w:val="en-ZW" w:bidi="ar-EG"/>
              </w:rPr>
            </w:pPr>
            <w:r>
              <w:rPr>
                <w:rFonts w:hint="cs"/>
                <w:sz w:val="16"/>
                <w:szCs w:val="24"/>
                <w:rtl/>
                <w:lang w:val="en-ZW" w:bidi="ar-EG"/>
              </w:rPr>
              <w:t>100.0</w:t>
            </w:r>
          </w:p>
        </w:tc>
        <w:tc>
          <w:tcPr>
            <w:tcW w:w="1036" w:type="dxa"/>
            <w:tcBorders>
              <w:top w:val="single" w:sz="4" w:space="0" w:color="auto"/>
              <w:bottom w:val="single" w:sz="12" w:space="0" w:color="auto"/>
            </w:tcBorders>
            <w:shd w:val="clear" w:color="auto" w:fill="auto"/>
            <w:vAlign w:val="bottom"/>
          </w:tcPr>
          <w:p w:rsidR="002B2859" w:rsidRPr="001325FF" w:rsidRDefault="002B2859" w:rsidP="00290CDE">
            <w:pPr>
              <w:spacing w:before="40" w:after="80" w:line="240" w:lineRule="exact"/>
              <w:ind w:right="144"/>
              <w:jc w:val="lowKashida"/>
              <w:rPr>
                <w:rFonts w:hint="cs"/>
                <w:sz w:val="16"/>
                <w:szCs w:val="24"/>
                <w:rtl/>
                <w:lang w:val="en-ZW" w:bidi="ar-EG"/>
              </w:rPr>
            </w:pPr>
            <w:r>
              <w:rPr>
                <w:rFonts w:hint="cs"/>
                <w:sz w:val="16"/>
                <w:szCs w:val="24"/>
                <w:rtl/>
                <w:lang w:val="en-ZW" w:bidi="ar-EG"/>
              </w:rPr>
              <w:t>203 21</w:t>
            </w:r>
          </w:p>
        </w:tc>
        <w:tc>
          <w:tcPr>
            <w:tcW w:w="1036" w:type="dxa"/>
            <w:tcBorders>
              <w:top w:val="single" w:sz="4" w:space="0" w:color="auto"/>
              <w:bottom w:val="single" w:sz="12" w:space="0" w:color="auto"/>
            </w:tcBorders>
            <w:shd w:val="clear" w:color="auto" w:fill="auto"/>
            <w:vAlign w:val="bottom"/>
          </w:tcPr>
          <w:p w:rsidR="002B2859" w:rsidRPr="001325FF" w:rsidRDefault="002B2859" w:rsidP="001325FF">
            <w:pPr>
              <w:spacing w:before="40" w:after="80" w:line="240" w:lineRule="exact"/>
              <w:ind w:right="144"/>
              <w:jc w:val="lowKashida"/>
              <w:rPr>
                <w:rFonts w:hint="cs"/>
                <w:sz w:val="16"/>
                <w:szCs w:val="24"/>
                <w:rtl/>
                <w:lang w:val="en-ZW" w:bidi="ar-EG"/>
              </w:rPr>
            </w:pPr>
            <w:r>
              <w:rPr>
                <w:rFonts w:hint="cs"/>
                <w:sz w:val="16"/>
                <w:szCs w:val="24"/>
                <w:rtl/>
                <w:lang w:val="en-ZW" w:bidi="ar-EG"/>
              </w:rPr>
              <w:t>100.0</w:t>
            </w:r>
          </w:p>
        </w:tc>
      </w:tr>
    </w:tbl>
    <w:p w:rsidR="0071746D" w:rsidRPr="0071746D" w:rsidRDefault="0071746D" w:rsidP="0071746D">
      <w:pPr>
        <w:pStyle w:val="SingleTxt"/>
        <w:spacing w:after="0" w:line="120" w:lineRule="exact"/>
        <w:rPr>
          <w:rFonts w:hint="cs"/>
          <w:b/>
          <w:bCs/>
          <w:sz w:val="10"/>
          <w:rtl/>
          <w:lang w:val="en-ZW" w:bidi="ar-SY"/>
        </w:rPr>
      </w:pPr>
    </w:p>
    <w:p w:rsidR="00D5789D" w:rsidRPr="00D5789D" w:rsidRDefault="001325FF" w:rsidP="00525C58">
      <w:pPr>
        <w:pStyle w:val="FootnoteText"/>
        <w:tabs>
          <w:tab w:val="clear" w:pos="418"/>
          <w:tab w:val="right" w:pos="662"/>
          <w:tab w:val="left" w:pos="763"/>
          <w:tab w:val="left" w:pos="1210"/>
          <w:tab w:val="left" w:pos="1685"/>
          <w:tab w:val="left" w:pos="2174"/>
          <w:tab w:val="left" w:pos="2650"/>
        </w:tabs>
        <w:spacing w:after="80"/>
        <w:ind w:left="763" w:right="0" w:hanging="763"/>
        <w:rPr>
          <w:rFonts w:hint="cs"/>
          <w:lang w:bidi="ar-SY"/>
        </w:rPr>
      </w:pPr>
      <w:r>
        <w:rPr>
          <w:rFonts w:hint="cs"/>
          <w:b/>
          <w:bCs/>
          <w:rtl/>
          <w:lang w:val="en-ZW" w:bidi="ar-SY"/>
        </w:rPr>
        <w:tab/>
      </w:r>
      <w:r w:rsidR="00525C58">
        <w:rPr>
          <w:rFonts w:hint="cs"/>
          <w:b/>
          <w:bCs/>
          <w:rtl/>
          <w:lang w:val="en-ZW" w:bidi="ar-SY"/>
        </w:rPr>
        <w:t>*</w:t>
      </w:r>
      <w:r>
        <w:rPr>
          <w:rFonts w:hint="cs"/>
          <w:b/>
          <w:bCs/>
          <w:rtl/>
          <w:lang w:val="en-ZW" w:bidi="ar-SY"/>
        </w:rPr>
        <w:tab/>
      </w:r>
      <w:r w:rsidR="00D5789D" w:rsidRPr="00D5789D">
        <w:rPr>
          <w:rFonts w:hint="cs"/>
          <w:rtl/>
          <w:lang w:val="en-ZW" w:bidi="ar-SY"/>
        </w:rPr>
        <w:t>من المنظمات الأخرى منظمات الرماية ولعبة البليارد، ولعبة طاولة البليارد المثقوبة بكراتها الواحدة والعشرين (السنوكار)، ولعبة البردج، ومسابقات زوارق الكانو، والشطرنج ولعبة الكريكت ولعبة الضاما وصيد الأسماك والغولف والكرّارة وسباق الحمام ولعبة البولو وسباق الزوارق والركبي وإطلاق النار، واللعبة التي تجمع عناصر التنس وكرة اليد، والسباحة، والترايثلون (مسابقة رياضية تتكون من ثلاثة أحداث متتالية، في العادة السباحة وركوب الدراجة الهوائية والعدْو لمسافات طويلة)، والبولينغ بعشر قارورات، والمصارعة.</w:t>
      </w:r>
    </w:p>
    <w:p w:rsidR="00D5789D" w:rsidRPr="00D5789D" w:rsidRDefault="005F172B" w:rsidP="001325FF">
      <w:pPr>
        <w:pStyle w:val="FootnoteText"/>
        <w:tabs>
          <w:tab w:val="clear" w:pos="418"/>
          <w:tab w:val="right" w:pos="662"/>
          <w:tab w:val="left" w:pos="763"/>
          <w:tab w:val="left" w:pos="1210"/>
          <w:tab w:val="left" w:pos="1685"/>
          <w:tab w:val="left" w:pos="2174"/>
          <w:tab w:val="left" w:pos="2650"/>
        </w:tabs>
        <w:spacing w:after="80"/>
        <w:ind w:left="763" w:right="0" w:hanging="763"/>
        <w:rPr>
          <w:rFonts w:hint="cs"/>
          <w:rtl/>
          <w:lang w:val="en-ZW" w:bidi="ar-SY"/>
        </w:rPr>
      </w:pPr>
      <w:r>
        <w:rPr>
          <w:rFonts w:hint="cs"/>
          <w:rtl/>
          <w:lang w:val="en-ZW" w:bidi="ar-SY"/>
        </w:rPr>
        <w:tab/>
      </w:r>
      <w:r w:rsidR="00D5789D" w:rsidRPr="00D5789D">
        <w:rPr>
          <w:rFonts w:hint="cs"/>
          <w:rtl/>
          <w:lang w:val="en-ZW" w:bidi="ar-SY"/>
        </w:rPr>
        <w:t>**</w:t>
      </w:r>
      <w:r w:rsidR="00D5789D" w:rsidRPr="00D5789D">
        <w:rPr>
          <w:rFonts w:hint="cs"/>
          <w:rtl/>
          <w:lang w:val="en-ZW" w:bidi="ar-SY"/>
        </w:rPr>
        <w:tab/>
        <w:t xml:space="preserve">لا يمثل هذا المجموع بالضرورة العدد الإجمالي لفرادى الأشخاص. من الممكن أن يكون نفس الشخص عضوا في منظمات مختلفة كثيرة. </w:t>
      </w:r>
    </w:p>
    <w:p w:rsidR="00D5789D" w:rsidRPr="00D5789D" w:rsidRDefault="005F172B" w:rsidP="005F172B">
      <w:pPr>
        <w:pStyle w:val="FootnoteText"/>
        <w:tabs>
          <w:tab w:val="clear" w:pos="418"/>
          <w:tab w:val="right" w:pos="662"/>
          <w:tab w:val="left" w:pos="763"/>
          <w:tab w:val="left" w:pos="1210"/>
          <w:tab w:val="left" w:pos="1685"/>
          <w:tab w:val="left" w:pos="2174"/>
          <w:tab w:val="left" w:pos="2650"/>
        </w:tabs>
        <w:spacing w:after="80"/>
        <w:ind w:left="763" w:right="0" w:hanging="763"/>
        <w:rPr>
          <w:rFonts w:hint="cs"/>
          <w:rtl/>
          <w:lang w:val="en-ZW" w:bidi="ar-SY"/>
        </w:rPr>
      </w:pPr>
      <w:r>
        <w:rPr>
          <w:rFonts w:hint="cs"/>
          <w:rtl/>
          <w:lang w:val="en-ZW" w:bidi="ar-SY"/>
        </w:rPr>
        <w:tab/>
      </w:r>
      <w:r w:rsidR="00D5789D" w:rsidRPr="00D5789D">
        <w:rPr>
          <w:rFonts w:hint="cs"/>
          <w:rtl/>
          <w:lang w:val="en-ZW" w:bidi="ar-SY"/>
        </w:rPr>
        <w:t>المصدر:</w:t>
      </w:r>
      <w:r>
        <w:rPr>
          <w:rFonts w:hint="cs"/>
          <w:rtl/>
          <w:lang w:val="en-ZW" w:bidi="ar-SY"/>
        </w:rPr>
        <w:tab/>
      </w:r>
      <w:r w:rsidR="00D5789D" w:rsidRPr="00D5789D">
        <w:rPr>
          <w:rFonts w:hint="cs"/>
          <w:rtl/>
          <w:lang w:val="en-ZW" w:bidi="ar-SY"/>
        </w:rPr>
        <w:t>مكتب الإحصاء الوطني، الإحصاءات المتعلقة بالثقافة لعام 2004.</w:t>
      </w:r>
    </w:p>
    <w:p w:rsidR="00D5789D" w:rsidRDefault="0071746D" w:rsidP="005F172B">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val="en-ZW" w:bidi="ar-SY"/>
        </w:rPr>
      </w:pPr>
      <w:r>
        <w:rPr>
          <w:rtl/>
          <w:lang w:val="en-ZW" w:bidi="ar-SY"/>
        </w:rPr>
        <w:br w:type="page"/>
      </w:r>
      <w:r w:rsidR="001325FF">
        <w:rPr>
          <w:rFonts w:hint="cs"/>
          <w:rtl/>
          <w:lang w:val="en-ZW" w:bidi="ar-SY"/>
        </w:rPr>
        <w:tab/>
      </w:r>
      <w:r w:rsidR="00D5789D" w:rsidRPr="00D5789D">
        <w:rPr>
          <w:rFonts w:hint="cs"/>
          <w:rtl/>
          <w:lang w:val="en-ZW" w:bidi="ar-SY"/>
        </w:rPr>
        <w:t>المادة 14:</w:t>
      </w:r>
      <w:r w:rsidR="005F172B">
        <w:rPr>
          <w:rFonts w:hint="cs"/>
          <w:rtl/>
          <w:lang w:val="en-ZW" w:bidi="ar-SY"/>
        </w:rPr>
        <w:tab/>
      </w:r>
      <w:r w:rsidR="00D5789D" w:rsidRPr="00D5789D">
        <w:rPr>
          <w:rFonts w:hint="cs"/>
          <w:rtl/>
          <w:lang w:val="en-ZW" w:bidi="ar-SY"/>
        </w:rPr>
        <w:t>المرأة الريفية</w:t>
      </w:r>
    </w:p>
    <w:p w:rsidR="00D5789D" w:rsidRDefault="001325FF" w:rsidP="001325FF">
      <w:pPr>
        <w:pStyle w:val="SingleTxt"/>
        <w:rPr>
          <w:rFonts w:hint="cs"/>
          <w:i/>
          <w:iCs/>
          <w:rtl/>
          <w:lang w:val="en-ZW" w:bidi="ar-SY"/>
        </w:rPr>
      </w:pPr>
      <w:r>
        <w:rPr>
          <w:rFonts w:hint="cs"/>
          <w:rtl/>
          <w:lang w:val="en-ZW" w:bidi="ar-SY"/>
        </w:rPr>
        <w:t>1 -</w:t>
      </w:r>
      <w:r>
        <w:rPr>
          <w:rFonts w:hint="cs"/>
          <w:rtl/>
          <w:lang w:val="en-ZW" w:bidi="ar-SY"/>
        </w:rPr>
        <w:tab/>
      </w:r>
      <w:r w:rsidR="00D5789D" w:rsidRPr="00D5789D">
        <w:rPr>
          <w:rFonts w:hint="cs"/>
          <w:i/>
          <w:iCs/>
          <w:rtl/>
          <w:lang w:val="en-ZW" w:bidi="ar-SY"/>
        </w:rPr>
        <w:t>تضع الدول الأطراف في اعتبارها المشاكل الخاصة التي تواجهها المرأة الريفية، والأدوار الهامة التي تؤديها في تأمين أسباب البقاء اقتصاديا لأسرتها، بما في ذلك عملها في قطاعات الاقتصاد غير النقدية، وتتخذ جميع التدابير المناسبة لضمان تطبيق أحكام هذه الاتفاقية على المرأة في المناطق الريفية.</w:t>
      </w:r>
    </w:p>
    <w:p w:rsidR="00D5789D" w:rsidRDefault="001325FF" w:rsidP="001325FF">
      <w:pPr>
        <w:pStyle w:val="SingleTxt"/>
        <w:rPr>
          <w:rFonts w:hint="cs"/>
          <w:rtl/>
          <w:lang w:val="en-ZW" w:bidi="ar-SY"/>
        </w:rPr>
      </w:pPr>
      <w:r>
        <w:rPr>
          <w:rFonts w:hint="cs"/>
          <w:i/>
          <w:iCs/>
          <w:rtl/>
          <w:lang w:val="en-ZW" w:bidi="ar-SY"/>
        </w:rPr>
        <w:t>2 -</w:t>
      </w:r>
      <w:r>
        <w:rPr>
          <w:rFonts w:hint="cs"/>
          <w:i/>
          <w:iCs/>
          <w:rtl/>
          <w:lang w:val="en-ZW" w:bidi="ar-SY"/>
        </w:rPr>
        <w:tab/>
      </w:r>
      <w:r w:rsidR="00D5789D" w:rsidRPr="00D5789D">
        <w:rPr>
          <w:rFonts w:hint="cs"/>
          <w:rtl/>
          <w:lang w:val="en-ZW" w:bidi="ar-SY"/>
        </w:rPr>
        <w:t>تتخذ الدول الأطراف جميع التدابير المناسبة للقضاء على التمييز ضد المرأة في المناطق الريفية لكي تكفل لها، على أساس التساوي مع الرجل، المشاركة في التنمية الريفية والاستفادة منها، وتكفل للمرأة بوجه خاص الحق في:</w:t>
      </w:r>
    </w:p>
    <w:p w:rsidR="00D5789D" w:rsidRDefault="001325FF" w:rsidP="001325FF">
      <w:pPr>
        <w:pStyle w:val="SingleTxt"/>
        <w:rPr>
          <w:rFonts w:hint="cs"/>
          <w:rtl/>
          <w:lang w:val="en-ZW" w:bidi="ar-SY"/>
        </w:rPr>
      </w:pPr>
      <w:r>
        <w:rPr>
          <w:rFonts w:hint="cs"/>
          <w:rtl/>
          <w:lang w:val="en-ZW" w:bidi="ar-SY"/>
        </w:rPr>
        <w:tab/>
        <w:t>(أ)</w:t>
      </w:r>
      <w:r>
        <w:rPr>
          <w:rFonts w:hint="cs"/>
          <w:rtl/>
          <w:lang w:val="en-ZW" w:bidi="ar-SY"/>
        </w:rPr>
        <w:tab/>
      </w:r>
      <w:r w:rsidR="00D5789D" w:rsidRPr="00D5789D">
        <w:rPr>
          <w:rFonts w:hint="cs"/>
          <w:rtl/>
          <w:lang w:val="en-ZW" w:bidi="ar-SY"/>
        </w:rPr>
        <w:t>المشاركة في وضع وتنفيذ التخطيط الإنمائي على جميع المستويات؛</w:t>
      </w:r>
    </w:p>
    <w:p w:rsidR="00D5789D" w:rsidRDefault="001325FF" w:rsidP="001325FF">
      <w:pPr>
        <w:pStyle w:val="SingleTxt"/>
        <w:rPr>
          <w:rFonts w:hint="cs"/>
          <w:rtl/>
          <w:lang w:val="en-ZW" w:bidi="ar-SY"/>
        </w:rPr>
      </w:pPr>
      <w:r>
        <w:rPr>
          <w:rFonts w:hint="cs"/>
          <w:rtl/>
          <w:lang w:val="en-ZW" w:bidi="ar-SY"/>
        </w:rPr>
        <w:tab/>
        <w:t>(ب)</w:t>
      </w:r>
      <w:r>
        <w:rPr>
          <w:rFonts w:hint="cs"/>
          <w:rtl/>
          <w:lang w:val="en-ZW" w:bidi="ar-SY"/>
        </w:rPr>
        <w:tab/>
      </w:r>
      <w:r w:rsidR="00D5789D" w:rsidRPr="00D5789D">
        <w:rPr>
          <w:rFonts w:hint="cs"/>
          <w:rtl/>
          <w:lang w:val="en-ZW" w:bidi="ar-SY"/>
        </w:rPr>
        <w:t>نيل تسهيلات العناية الصحية الملائمة، بما في ذلك المعلومات والنصائح والخدمات المتعلقة بتخطيط الأسرة؛</w:t>
      </w:r>
    </w:p>
    <w:p w:rsidR="00D5789D" w:rsidRPr="00D5789D" w:rsidRDefault="001325FF" w:rsidP="001325FF">
      <w:pPr>
        <w:pStyle w:val="SingleTxt"/>
        <w:rPr>
          <w:rFonts w:hint="cs"/>
          <w:rtl/>
          <w:lang w:val="en-ZW" w:bidi="ar-SY"/>
        </w:rPr>
      </w:pPr>
      <w:r>
        <w:rPr>
          <w:rFonts w:hint="cs"/>
          <w:rtl/>
          <w:lang w:val="en-ZW" w:bidi="ar-SY"/>
        </w:rPr>
        <w:tab/>
      </w:r>
      <w:r w:rsidR="00D5789D" w:rsidRPr="00D5789D">
        <w:rPr>
          <w:rFonts w:hint="cs"/>
          <w:rtl/>
          <w:lang w:val="en-ZW" w:bidi="ar-SY"/>
        </w:rPr>
        <w:t>(ج)</w:t>
      </w:r>
      <w:r w:rsidR="00D5789D" w:rsidRPr="00D5789D">
        <w:rPr>
          <w:rFonts w:hint="cs"/>
          <w:rtl/>
          <w:lang w:val="en-ZW" w:bidi="ar-SY"/>
        </w:rPr>
        <w:tab/>
        <w:t>الاستفادة بصورة مباشرة من برامج الضمان الاجتماعي؛</w:t>
      </w:r>
    </w:p>
    <w:p w:rsidR="00D5789D" w:rsidRPr="00D5789D" w:rsidRDefault="001325FF" w:rsidP="00D5789D">
      <w:pPr>
        <w:pStyle w:val="SingleTxt"/>
        <w:rPr>
          <w:rFonts w:hint="cs"/>
          <w:rtl/>
          <w:lang w:val="en-ZW" w:bidi="ar-SY"/>
        </w:rPr>
      </w:pPr>
      <w:r>
        <w:rPr>
          <w:rFonts w:hint="cs"/>
          <w:rtl/>
          <w:lang w:val="en-ZW" w:bidi="ar-SY"/>
        </w:rPr>
        <w:tab/>
      </w:r>
      <w:r w:rsidR="00D5789D" w:rsidRPr="00D5789D">
        <w:rPr>
          <w:rFonts w:hint="cs"/>
          <w:rtl/>
          <w:lang w:val="en-ZW" w:bidi="ar-SY"/>
        </w:rPr>
        <w:t>(د)</w:t>
      </w:r>
      <w:r w:rsidR="00D5789D" w:rsidRPr="00D5789D">
        <w:rPr>
          <w:rFonts w:hint="cs"/>
          <w:rtl/>
          <w:lang w:val="en-ZW" w:bidi="ar-SY"/>
        </w:rPr>
        <w:tab/>
        <w:t>الحصول على جميع أنواع التدريب والتعليم، الرسمي وغير الرسمي، بما في ذلك ما يتصل منه بمحو الأمية الوظيفية، والحصول كذلك، في جملة أمور، على فوائد كافة الخدمات المجتمعية والإرشادية، وذلك لتحقق زيادة كفاءتها التقنية؛</w:t>
      </w:r>
    </w:p>
    <w:p w:rsidR="00D5789D" w:rsidRPr="00D5789D" w:rsidRDefault="001325FF" w:rsidP="00D5789D">
      <w:pPr>
        <w:pStyle w:val="SingleTxt"/>
        <w:rPr>
          <w:rFonts w:hint="cs"/>
          <w:rtl/>
          <w:lang w:val="en-ZW" w:bidi="ar-SY"/>
        </w:rPr>
      </w:pPr>
      <w:r>
        <w:rPr>
          <w:rFonts w:hint="cs"/>
          <w:rtl/>
          <w:lang w:val="en-ZW" w:bidi="ar-SY"/>
        </w:rPr>
        <w:tab/>
      </w:r>
      <w:r w:rsidR="00D5789D" w:rsidRPr="00D5789D">
        <w:rPr>
          <w:rFonts w:hint="cs"/>
          <w:rtl/>
          <w:lang w:val="en-ZW" w:bidi="ar-SY"/>
        </w:rPr>
        <w:t>(ه</w:t>
      </w:r>
      <w:r>
        <w:rPr>
          <w:rFonts w:hint="cs"/>
          <w:rtl/>
          <w:lang w:val="en-ZW" w:bidi="ar-SY"/>
        </w:rPr>
        <w:t>ـ</w:t>
      </w:r>
      <w:r w:rsidR="00D5789D" w:rsidRPr="00D5789D">
        <w:rPr>
          <w:rFonts w:hint="cs"/>
          <w:rtl/>
          <w:lang w:val="en-ZW" w:bidi="ar-SY"/>
        </w:rPr>
        <w:t>)</w:t>
      </w:r>
      <w:r w:rsidR="00D5789D" w:rsidRPr="00D5789D">
        <w:rPr>
          <w:rFonts w:hint="cs"/>
          <w:rtl/>
          <w:lang w:val="en-ZW" w:bidi="ar-SY"/>
        </w:rPr>
        <w:tab/>
        <w:t>تنظيم جماعات المساعدة الذاتية والتعاونيات من أجل الحصول على فرص اقتصادية متكافئة عن طريق العمل لدى الغير أو العمل لحسابهن الخاص؛</w:t>
      </w:r>
    </w:p>
    <w:p w:rsidR="00D5789D" w:rsidRPr="00D5789D" w:rsidRDefault="001325FF" w:rsidP="00D5789D">
      <w:pPr>
        <w:pStyle w:val="SingleTxt"/>
        <w:rPr>
          <w:rFonts w:hint="cs"/>
          <w:rtl/>
          <w:lang w:val="en-ZW" w:bidi="ar-SY"/>
        </w:rPr>
      </w:pPr>
      <w:r>
        <w:rPr>
          <w:rFonts w:hint="cs"/>
          <w:rtl/>
          <w:lang w:val="en-ZW" w:bidi="ar-SY"/>
        </w:rPr>
        <w:tab/>
      </w:r>
      <w:r w:rsidR="00D5789D" w:rsidRPr="00D5789D">
        <w:rPr>
          <w:rFonts w:hint="cs"/>
          <w:rtl/>
          <w:lang w:val="en-ZW" w:bidi="ar-SY"/>
        </w:rPr>
        <w:t>(و)</w:t>
      </w:r>
      <w:r w:rsidR="00D5789D" w:rsidRPr="00D5789D">
        <w:rPr>
          <w:rFonts w:hint="cs"/>
          <w:rtl/>
          <w:lang w:val="en-ZW" w:bidi="ar-SY"/>
        </w:rPr>
        <w:tab/>
        <w:t>المشاركة في جميع الأنشطة المجتمعية؛</w:t>
      </w:r>
    </w:p>
    <w:p w:rsidR="00D5789D" w:rsidRPr="00D5789D" w:rsidRDefault="001325FF" w:rsidP="001325FF">
      <w:pPr>
        <w:pStyle w:val="SingleTxt"/>
        <w:rPr>
          <w:rFonts w:hint="cs"/>
          <w:rtl/>
          <w:lang w:val="en-ZW" w:bidi="ar-SY"/>
        </w:rPr>
      </w:pPr>
      <w:r>
        <w:rPr>
          <w:rFonts w:hint="cs"/>
          <w:rtl/>
          <w:lang w:val="en-ZW" w:bidi="ar-SY"/>
        </w:rPr>
        <w:tab/>
      </w:r>
      <w:r w:rsidR="00D5789D" w:rsidRPr="00D5789D">
        <w:rPr>
          <w:rFonts w:hint="cs"/>
          <w:rtl/>
          <w:lang w:val="en-ZW" w:bidi="ar-SY"/>
        </w:rPr>
        <w:t>(ز)</w:t>
      </w:r>
      <w:r w:rsidR="00D5789D" w:rsidRPr="00D5789D">
        <w:rPr>
          <w:rFonts w:hint="cs"/>
          <w:rtl/>
          <w:lang w:val="en-ZW" w:bidi="ar-SY"/>
        </w:rPr>
        <w:tab/>
        <w:t>فرصة الحصول على الائتمانات والقروض الزراعية، وتسهيلات التسويق والتكنولوجيا المناسبة، والمساواة في المعاملة في مشاريع إصلاح الأراضي والإصلاح الزراعي وكذلك في مشاريع التوطين الريفي؛</w:t>
      </w:r>
    </w:p>
    <w:p w:rsidR="00D5789D" w:rsidRPr="00D5789D" w:rsidRDefault="001325FF" w:rsidP="00D5789D">
      <w:pPr>
        <w:pStyle w:val="SingleTxt"/>
        <w:rPr>
          <w:rFonts w:hint="cs"/>
          <w:rtl/>
          <w:lang w:val="en-ZW" w:bidi="ar-SY"/>
        </w:rPr>
      </w:pPr>
      <w:r>
        <w:rPr>
          <w:rFonts w:hint="cs"/>
          <w:rtl/>
          <w:lang w:val="en-ZW" w:bidi="ar-SY"/>
        </w:rPr>
        <w:tab/>
      </w:r>
      <w:r w:rsidR="00D5789D" w:rsidRPr="00D5789D">
        <w:rPr>
          <w:rFonts w:hint="cs"/>
          <w:rtl/>
          <w:lang w:val="en-ZW" w:bidi="ar-SY"/>
        </w:rPr>
        <w:t xml:space="preserve">(ح) </w:t>
      </w:r>
      <w:r w:rsidR="00D5789D" w:rsidRPr="00D5789D">
        <w:rPr>
          <w:rFonts w:hint="cs"/>
          <w:rtl/>
          <w:lang w:val="en-ZW" w:bidi="ar-SY"/>
        </w:rPr>
        <w:tab/>
        <w:t>التمتع بظروف معيشية ملائمة، ولا سيما فيما يتعلق بالإسكان والإصحاح والإمداد بالكهرباء والماء، والنقل، والاتصالات.</w:t>
      </w:r>
    </w:p>
    <w:p w:rsidR="001325FF" w:rsidRPr="001325FF" w:rsidRDefault="001325FF" w:rsidP="001325FF">
      <w:pPr>
        <w:pStyle w:val="SingleTxt"/>
        <w:spacing w:after="0" w:line="120" w:lineRule="exact"/>
        <w:rPr>
          <w:rFonts w:hint="cs"/>
          <w:sz w:val="10"/>
          <w:rtl/>
          <w:lang w:val="en-ZW" w:bidi="ar-SY"/>
        </w:rPr>
      </w:pPr>
    </w:p>
    <w:p w:rsidR="00D5789D" w:rsidRPr="00D5789D" w:rsidRDefault="001325FF" w:rsidP="00525C58">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val="en-ZW" w:bidi="ar-SY"/>
        </w:rPr>
      </w:pPr>
      <w:r>
        <w:rPr>
          <w:rFonts w:hint="cs"/>
          <w:rtl/>
          <w:lang w:val="en-ZW" w:bidi="ar-SY"/>
        </w:rPr>
        <w:tab/>
      </w:r>
      <w:r w:rsidR="00D5789D" w:rsidRPr="00D5789D">
        <w:rPr>
          <w:rFonts w:hint="cs"/>
          <w:rtl/>
          <w:lang w:val="en-ZW" w:bidi="ar-SY"/>
        </w:rPr>
        <w:t>14-1</w:t>
      </w:r>
      <w:r w:rsidR="00D5789D" w:rsidRPr="00D5789D">
        <w:rPr>
          <w:rFonts w:hint="cs"/>
          <w:rtl/>
          <w:lang w:val="en-ZW" w:bidi="ar-SY"/>
        </w:rPr>
        <w:tab/>
        <w:t>التضاريس الطبيعية</w:t>
      </w:r>
    </w:p>
    <w:p w:rsidR="00D5789D" w:rsidRPr="00D5789D" w:rsidRDefault="001325FF" w:rsidP="00D5789D">
      <w:pPr>
        <w:pStyle w:val="SingleTxt"/>
        <w:rPr>
          <w:rFonts w:hint="cs"/>
          <w:rtl/>
          <w:lang w:val="en-ZW" w:bidi="ar-SY"/>
        </w:rPr>
      </w:pPr>
      <w:r>
        <w:rPr>
          <w:rFonts w:hint="cs"/>
          <w:rtl/>
          <w:lang w:val="en-ZW" w:bidi="ar-SY"/>
        </w:rPr>
        <w:tab/>
      </w:r>
      <w:r w:rsidR="00D5789D" w:rsidRPr="00D5789D">
        <w:rPr>
          <w:rFonts w:hint="cs"/>
          <w:rtl/>
          <w:lang w:val="en-ZW" w:bidi="ar-SY"/>
        </w:rPr>
        <w:t>نظرا إلى الحجم الصغير لمالطة البالغ 315 كم مربعا وما يرتبط بذلك من الكثافة السكانية العالية لا يتوفر تعريف دولي للصبغة الريفية ينطبق على الحالة المحددة للجزر. يظهر الواقع الطبيعي أن جميع المناطق تشكل سلسلة متصلة من المناطق المدينية إلى المناطق الريفية حيث يُعتبر تقليديا النشاط الزراعي والاستجمام الريفي والمحافظة على الطبيعة ريفية.</w:t>
      </w:r>
    </w:p>
    <w:p w:rsidR="00D5789D" w:rsidRPr="00D5789D" w:rsidRDefault="001325FF" w:rsidP="002B2859">
      <w:pPr>
        <w:pStyle w:val="SingleTxt"/>
        <w:rPr>
          <w:rFonts w:hint="cs"/>
          <w:rtl/>
          <w:lang w:val="en-ZW" w:bidi="ar-SY"/>
        </w:rPr>
      </w:pPr>
      <w:r>
        <w:rPr>
          <w:rFonts w:hint="cs"/>
          <w:rtl/>
          <w:lang w:val="en-ZW" w:bidi="ar-SY"/>
        </w:rPr>
        <w:tab/>
      </w:r>
      <w:r w:rsidR="00D5789D" w:rsidRPr="00D5789D">
        <w:rPr>
          <w:rFonts w:hint="cs"/>
          <w:rtl/>
          <w:lang w:val="en-ZW" w:bidi="ar-SY"/>
        </w:rPr>
        <w:t>قُدِّر مجموع السكان في الجزر المالطية في 2005 ب</w:t>
      </w:r>
      <w:r w:rsidR="002B2859">
        <w:rPr>
          <w:rFonts w:hint="cs"/>
          <w:rtl/>
          <w:lang w:val="en-ZW" w:bidi="ar-SY"/>
        </w:rPr>
        <w:t>ـ</w:t>
      </w:r>
      <w:r w:rsidR="00D5789D" w:rsidRPr="00D5789D">
        <w:rPr>
          <w:rFonts w:hint="cs"/>
          <w:rtl/>
          <w:lang w:val="en-ZW" w:bidi="ar-SY"/>
        </w:rPr>
        <w:t xml:space="preserve"> 404039. ومنذ إجراء تعداد السكان الأول في 1842 تضاعف السكان</w:t>
      </w:r>
      <w:r w:rsidR="00C32FE3">
        <w:rPr>
          <w:rFonts w:hint="cs"/>
          <w:rtl/>
          <w:lang w:val="en-ZW" w:bidi="ar-SY"/>
        </w:rPr>
        <w:t xml:space="preserve"> </w:t>
      </w:r>
      <w:r w:rsidR="00D5789D" w:rsidRPr="00D5789D">
        <w:rPr>
          <w:rFonts w:hint="cs"/>
          <w:rtl/>
          <w:lang w:val="en-ZW" w:bidi="ar-SY"/>
        </w:rPr>
        <w:t xml:space="preserve">ثلاث مرات ونصف المرة، مسجلين </w:t>
      </w:r>
      <w:r w:rsidR="0071746D">
        <w:rPr>
          <w:rFonts w:hint="cs"/>
          <w:rtl/>
          <w:lang w:val="en-ZW" w:bidi="ar-SY"/>
        </w:rPr>
        <w:t>499</w:t>
      </w:r>
      <w:r w:rsidR="0071746D">
        <w:rPr>
          <w:rFonts w:hint="eastAsia"/>
          <w:rtl/>
          <w:lang w:val="en-ZW" w:bidi="ar-SY"/>
        </w:rPr>
        <w:t> </w:t>
      </w:r>
      <w:r w:rsidR="0071746D">
        <w:rPr>
          <w:rFonts w:hint="cs"/>
          <w:rtl/>
          <w:lang w:val="en-ZW" w:bidi="ar-SY"/>
        </w:rPr>
        <w:t>114</w:t>
      </w:r>
      <w:r w:rsidR="00D5789D" w:rsidRPr="00D5789D">
        <w:rPr>
          <w:rFonts w:hint="cs"/>
          <w:rtl/>
          <w:lang w:val="en-ZW" w:bidi="ar-SY"/>
        </w:rPr>
        <w:t xml:space="preserve"> في 1842 وارتفع العدد إلى </w:t>
      </w:r>
      <w:r w:rsidR="0071746D">
        <w:rPr>
          <w:rFonts w:hint="cs"/>
          <w:rtl/>
          <w:lang w:val="en-ZW" w:bidi="ar-SY"/>
        </w:rPr>
        <w:t>039 404</w:t>
      </w:r>
      <w:r w:rsidR="00D5789D" w:rsidRPr="00D5789D">
        <w:rPr>
          <w:rFonts w:hint="cs"/>
          <w:rtl/>
          <w:lang w:val="en-ZW" w:bidi="ar-SY"/>
        </w:rPr>
        <w:t xml:space="preserve"> في 2005. وفضلا عن ذلك، زاد عدد السكان أكثر من ضعفين بين بداية القرن العشرين وبداية القرن الحادي والعشرين (1901-2005). بيد أنه سُجّل تباطؤ في النمو السكاني . فبينما بلغ النمو السكاني في 1995 9.5</w:t>
      </w:r>
      <w:r w:rsidR="00C32FE3">
        <w:rPr>
          <w:rFonts w:hint="cs"/>
          <w:rtl/>
          <w:lang w:val="en-ZW" w:bidi="ar-SY"/>
        </w:rPr>
        <w:t xml:space="preserve"> </w:t>
      </w:r>
      <w:r w:rsidR="00DB7A52">
        <w:rPr>
          <w:rFonts w:hint="cs"/>
          <w:rtl/>
          <w:lang w:val="en-ZW" w:bidi="ar-SY"/>
        </w:rPr>
        <w:t xml:space="preserve">في المائة </w:t>
      </w:r>
      <w:r w:rsidR="00D5789D" w:rsidRPr="00D5789D">
        <w:rPr>
          <w:rFonts w:hint="cs"/>
          <w:rtl/>
          <w:lang w:val="en-ZW" w:bidi="ar-SY"/>
        </w:rPr>
        <w:t>، هبط ذلك النمو في 2005 إلى 6.9</w:t>
      </w:r>
      <w:r w:rsidR="00C32FE3">
        <w:rPr>
          <w:rFonts w:hint="cs"/>
          <w:rtl/>
          <w:lang w:val="en-ZW" w:bidi="ar-SY"/>
        </w:rPr>
        <w:t xml:space="preserve"> </w:t>
      </w:r>
      <w:r w:rsidR="00DB7A52">
        <w:rPr>
          <w:rFonts w:hint="cs"/>
          <w:rtl/>
          <w:lang w:val="en-ZW" w:bidi="ar-SY"/>
        </w:rPr>
        <w:t xml:space="preserve">في المائة </w:t>
      </w:r>
      <w:r w:rsidR="00D5789D" w:rsidRPr="00D5789D">
        <w:rPr>
          <w:rFonts w:hint="cs"/>
          <w:rtl/>
          <w:lang w:val="en-ZW" w:bidi="ar-SY"/>
        </w:rPr>
        <w:t xml:space="preserve">. واعتبارا من 2005 ضاقت الفجوة بين الجنسين من السكان، منهم كان </w:t>
      </w:r>
      <w:r w:rsidR="002B2859">
        <w:rPr>
          <w:rFonts w:hint="cs"/>
          <w:rtl/>
          <w:lang w:val="en-ZW" w:bidi="ar-SY"/>
        </w:rPr>
        <w:t>715 200</w:t>
      </w:r>
      <w:r w:rsidR="00D5789D" w:rsidRPr="00D5789D">
        <w:rPr>
          <w:rFonts w:hint="cs"/>
          <w:rtl/>
          <w:lang w:val="en-ZW" w:bidi="ar-SY"/>
        </w:rPr>
        <w:t xml:space="preserve"> مقيما</w:t>
      </w:r>
      <w:r w:rsidR="00C32FE3">
        <w:rPr>
          <w:rFonts w:hint="cs"/>
          <w:rtl/>
          <w:lang w:val="en-ZW" w:bidi="ar-SY"/>
        </w:rPr>
        <w:t xml:space="preserve"> </w:t>
      </w:r>
      <w:r w:rsidR="00D5789D" w:rsidRPr="00D5789D">
        <w:rPr>
          <w:rFonts w:hint="cs"/>
          <w:rtl/>
          <w:lang w:val="en-ZW" w:bidi="ar-SY"/>
        </w:rPr>
        <w:t>من الذكور، مشكلين 49.7</w:t>
      </w:r>
      <w:r w:rsidR="00C32FE3">
        <w:rPr>
          <w:rFonts w:hint="cs"/>
          <w:rtl/>
          <w:lang w:val="en-ZW" w:bidi="ar-SY"/>
        </w:rPr>
        <w:t xml:space="preserve"> </w:t>
      </w:r>
      <w:r w:rsidR="00DB7A52">
        <w:rPr>
          <w:rFonts w:hint="cs"/>
          <w:rtl/>
          <w:lang w:val="en-ZW" w:bidi="ar-SY"/>
        </w:rPr>
        <w:t xml:space="preserve">في المائة </w:t>
      </w:r>
      <w:r w:rsidR="00D5789D" w:rsidRPr="00D5789D">
        <w:rPr>
          <w:rFonts w:hint="cs"/>
          <w:rtl/>
          <w:lang w:val="en-ZW" w:bidi="ar-SY"/>
        </w:rPr>
        <w:t xml:space="preserve">، و </w:t>
      </w:r>
      <w:r w:rsidR="002B2859">
        <w:rPr>
          <w:rFonts w:hint="cs"/>
          <w:rtl/>
          <w:lang w:val="en-ZW" w:bidi="ar-SY"/>
        </w:rPr>
        <w:t>324 203</w:t>
      </w:r>
      <w:r w:rsidR="00D5789D" w:rsidRPr="00D5789D">
        <w:rPr>
          <w:rFonts w:hint="cs"/>
          <w:rtl/>
          <w:lang w:val="en-ZW" w:bidi="ar-SY"/>
        </w:rPr>
        <w:t xml:space="preserve"> مقيما من الإناث، شكّلن 50.3</w:t>
      </w:r>
      <w:r w:rsidR="00C32FE3">
        <w:rPr>
          <w:rFonts w:hint="cs"/>
          <w:rtl/>
          <w:lang w:val="en-ZW" w:bidi="ar-SY"/>
        </w:rPr>
        <w:t xml:space="preserve"> </w:t>
      </w:r>
      <w:r w:rsidR="00DB7A52">
        <w:rPr>
          <w:rFonts w:hint="cs"/>
          <w:rtl/>
          <w:lang w:val="en-ZW" w:bidi="ar-SY"/>
        </w:rPr>
        <w:t xml:space="preserve">في المائة </w:t>
      </w:r>
      <w:r w:rsidR="0071746D">
        <w:rPr>
          <w:rFonts w:hint="cs"/>
          <w:vertAlign w:val="superscript"/>
          <w:rtl/>
          <w:lang w:val="en-ZW" w:bidi="ar-SY"/>
        </w:rPr>
        <w:t>(74)</w:t>
      </w:r>
      <w:r w:rsidR="0071746D">
        <w:rPr>
          <w:rFonts w:hint="cs"/>
          <w:rtl/>
          <w:lang w:val="en-ZW" w:bidi="ar-SY"/>
        </w:rPr>
        <w:t>.</w:t>
      </w:r>
    </w:p>
    <w:p w:rsidR="00D5789D" w:rsidRPr="00D5789D" w:rsidRDefault="001325FF" w:rsidP="002B2859">
      <w:pPr>
        <w:pStyle w:val="SingleTxt"/>
        <w:rPr>
          <w:rFonts w:hint="cs"/>
          <w:rtl/>
          <w:lang w:val="en-ZW" w:bidi="ar-SY"/>
        </w:rPr>
      </w:pPr>
      <w:r>
        <w:rPr>
          <w:rFonts w:hint="cs"/>
          <w:rtl/>
          <w:lang w:val="en-ZW" w:bidi="ar-SY"/>
        </w:rPr>
        <w:tab/>
      </w:r>
      <w:r w:rsidR="00D5789D" w:rsidRPr="00D5789D">
        <w:rPr>
          <w:rFonts w:hint="cs"/>
          <w:rtl/>
          <w:lang w:val="en-ZW" w:bidi="ar-SY"/>
        </w:rPr>
        <w:t xml:space="preserve">ومالطة أكثر الدول الأعضاء في الاتحاد الأوروبي كثافة بالسكان بنسبة 1282 مقيما في الكيلو متر المربع الواحد. وعلى مستوى وطني فإن مالطة أكثر كثافة إلى حد بعيد بالسكان من الجزيرتين الأخريين غوزو وكومينو. فبينما تسجّل الجزيرة السابقة </w:t>
      </w:r>
      <w:r w:rsidR="002B2859">
        <w:rPr>
          <w:rFonts w:hint="cs"/>
          <w:rtl/>
          <w:lang w:val="en-ZW" w:bidi="ar-SY"/>
        </w:rPr>
        <w:t>513 1</w:t>
      </w:r>
      <w:r w:rsidR="00D5789D" w:rsidRPr="00D5789D">
        <w:rPr>
          <w:rFonts w:hint="cs"/>
          <w:rtl/>
          <w:lang w:val="en-ZW" w:bidi="ar-SY"/>
        </w:rPr>
        <w:t xml:space="preserve"> مقيما في كل كيلومتر مربع واحد، في الجزيرة الثانية كثافة سكانية تبلغ 452 مقيما لكل كيلو متر مربع</w:t>
      </w:r>
      <w:r>
        <w:rPr>
          <w:rFonts w:hint="cs"/>
          <w:vertAlign w:val="superscript"/>
          <w:rtl/>
          <w:lang w:val="en-ZW" w:bidi="ar-SY"/>
        </w:rPr>
        <w:t>(75)</w:t>
      </w:r>
      <w:r>
        <w:rPr>
          <w:rFonts w:hint="cs"/>
          <w:rtl/>
          <w:lang w:val="en-ZW" w:bidi="ar-SY"/>
        </w:rPr>
        <w:t>.</w:t>
      </w:r>
    </w:p>
    <w:p w:rsidR="001325FF" w:rsidRPr="001325FF" w:rsidRDefault="001325FF" w:rsidP="001325FF">
      <w:pPr>
        <w:pStyle w:val="SingleTxt"/>
        <w:spacing w:after="0" w:line="120" w:lineRule="exact"/>
        <w:rPr>
          <w:rFonts w:hint="cs"/>
          <w:b/>
          <w:bCs/>
          <w:sz w:val="10"/>
          <w:rtl/>
          <w:lang w:val="en-ZW" w:bidi="ar-SY"/>
        </w:rPr>
      </w:pPr>
    </w:p>
    <w:p w:rsidR="00D5789D" w:rsidRPr="00D5789D" w:rsidRDefault="001325FF" w:rsidP="001325FF">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val="en-ZW" w:bidi="ar-SY"/>
        </w:rPr>
      </w:pPr>
      <w:r>
        <w:rPr>
          <w:rFonts w:hint="cs"/>
          <w:rtl/>
          <w:lang w:val="en-ZW" w:bidi="ar-SY"/>
        </w:rPr>
        <w:tab/>
      </w:r>
      <w:r w:rsidR="00565640">
        <w:rPr>
          <w:rFonts w:hint="cs"/>
          <w:rtl/>
          <w:lang w:val="en-ZW" w:bidi="ar-SY"/>
        </w:rPr>
        <w:t>14-2</w:t>
      </w:r>
      <w:r w:rsidR="00D5789D" w:rsidRPr="00D5789D">
        <w:rPr>
          <w:rFonts w:hint="cs"/>
          <w:rtl/>
          <w:lang w:val="en-ZW" w:bidi="ar-SY"/>
        </w:rPr>
        <w:tab/>
        <w:t>النقص في توافر الموارد</w:t>
      </w:r>
    </w:p>
    <w:p w:rsidR="00D5789D" w:rsidRPr="00D5789D" w:rsidRDefault="001325FF" w:rsidP="0071746D">
      <w:pPr>
        <w:pStyle w:val="SingleTxt"/>
        <w:rPr>
          <w:rFonts w:hint="cs"/>
          <w:rtl/>
          <w:lang w:val="en-ZW" w:bidi="ar-SY"/>
        </w:rPr>
      </w:pPr>
      <w:r>
        <w:rPr>
          <w:rFonts w:hint="cs"/>
          <w:rtl/>
          <w:lang w:val="en-ZW" w:bidi="ar-SY"/>
        </w:rPr>
        <w:tab/>
      </w:r>
      <w:r w:rsidR="00D5789D" w:rsidRPr="00D5789D">
        <w:rPr>
          <w:rFonts w:hint="cs"/>
          <w:rtl/>
          <w:lang w:val="en-ZW" w:bidi="ar-SY"/>
        </w:rPr>
        <w:t xml:space="preserve">طوال قرون كان الإمداد بالمياه في الجزر المالطية، على غرار بلدان أخرى في منطقة البحر الأبيض المتوسط، مصدر تقييد. ببلوغ السكان إلى </w:t>
      </w:r>
      <w:r w:rsidR="0071746D">
        <w:rPr>
          <w:rFonts w:hint="cs"/>
          <w:rtl/>
          <w:lang w:val="en-ZW" w:bidi="ar-SY"/>
        </w:rPr>
        <w:t>000 400</w:t>
      </w:r>
      <w:r w:rsidR="00D5789D" w:rsidRPr="00D5789D">
        <w:rPr>
          <w:rFonts w:hint="cs"/>
          <w:rtl/>
          <w:lang w:val="en-ZW" w:bidi="ar-SY"/>
        </w:rPr>
        <w:t xml:space="preserve"> ونيف وبتدفق السياح الذين يزورون الجزر كل سنة، تزايد الطلب على المياه إلى حد كبير. وعلاوة على ذلك، بسبب الحجم الصغير للبلد وكثافة السكان العالية اللذين يسمان الحالة الجغرافية والديموغرافية المالطية، فإن عدد مخازن المياه العذبة محدود.</w:t>
      </w:r>
    </w:p>
    <w:p w:rsidR="001325FF" w:rsidRPr="001325FF" w:rsidRDefault="001325FF" w:rsidP="001325FF">
      <w:pPr>
        <w:pStyle w:val="SingleTxt"/>
        <w:rPr>
          <w:rFonts w:hint="cs"/>
          <w:sz w:val="10"/>
          <w:rtl/>
          <w:lang w:val="en-ZW" w:bidi="ar-SY"/>
        </w:rPr>
      </w:pPr>
      <w:r>
        <w:rPr>
          <w:rFonts w:hint="cs"/>
          <w:rtl/>
          <w:lang w:val="en-ZW" w:bidi="ar-SY"/>
        </w:rPr>
        <w:tab/>
      </w:r>
      <w:r w:rsidR="00D5789D" w:rsidRPr="00D5789D">
        <w:rPr>
          <w:rFonts w:hint="cs"/>
          <w:rtl/>
          <w:lang w:val="en-ZW" w:bidi="ar-SY"/>
        </w:rPr>
        <w:t xml:space="preserve">وبسبب هذه القيود شرعت الحكومة في بناء محطات تحلية المياه التي تشكل نسبة مئوية متنامية من الإمداد منذ أواخر الثمانينيات من القرن العشرين على الرغم من التكلفة الباهظة التي ينطوي عليها هذا البناء. وفي الوقت الحاضر يُلبَّى نصف الطلب الكلي عن طريق استعمال هذه المشاريع، بينما تلبي مياه الأمطار والاستخراج من الآبار المحفورة البقية. ومالطة </w:t>
      </w:r>
    </w:p>
    <w:p w:rsidR="00D5789D" w:rsidRPr="00D5789D" w:rsidRDefault="0071746D" w:rsidP="00D5789D">
      <w:pPr>
        <w:pStyle w:val="SingleTxt"/>
        <w:rPr>
          <w:rFonts w:hint="cs"/>
          <w:rtl/>
          <w:lang w:val="en-ZW" w:bidi="ar-SY"/>
        </w:rPr>
      </w:pPr>
      <w:r>
        <w:rPr>
          <w:rFonts w:hint="cs"/>
          <w:rtl/>
          <w:lang w:val="en-ZW" w:bidi="ar-SY"/>
        </w:rPr>
        <w:tab/>
      </w:r>
      <w:r w:rsidR="00D5789D" w:rsidRPr="00D5789D">
        <w:rPr>
          <w:rFonts w:hint="cs"/>
          <w:rtl/>
          <w:lang w:val="en-ZW" w:bidi="ar-SY"/>
        </w:rPr>
        <w:t>هي محدودة الموارد الزراعية، نظرا لعدم خصوبة التربة ومحدودية الأراضي الصالحة للزراعة ونقص المياه. والقيود على الأراضي والمياه حملت الأشخاص الذين يقومون بالأنشطة الزراعية على زراعة المحاصيل في الدفيئات بدلا من الحقول المكشوفة، والمزارعين على تربية الحيوانات في الزراعة المركزة. إن الكثافة السكانية العالية مع الطفرة في التشييد التي ظهرت في مالطة في السنوات المنصرمة قد وضعتا بضعة قيود على حسن الإدارة الاقتصادية.</w:t>
      </w:r>
    </w:p>
    <w:p w:rsidR="0071746D" w:rsidRPr="0071746D" w:rsidRDefault="0071746D" w:rsidP="0071746D">
      <w:pPr>
        <w:pStyle w:val="H23"/>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jc w:val="lowKashida"/>
        <w:rPr>
          <w:rFonts w:hint="cs"/>
          <w:sz w:val="10"/>
          <w:rtl/>
          <w:lang w:val="en-ZW" w:bidi="ar-SY"/>
        </w:rPr>
      </w:pPr>
    </w:p>
    <w:p w:rsidR="00D5789D" w:rsidRPr="00D5789D" w:rsidRDefault="001325FF" w:rsidP="001325FF">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val="en-ZW" w:bidi="ar-SY"/>
        </w:rPr>
      </w:pPr>
      <w:r>
        <w:rPr>
          <w:rFonts w:hint="cs"/>
          <w:rtl/>
          <w:lang w:val="en-ZW" w:bidi="ar-SY"/>
        </w:rPr>
        <w:tab/>
      </w:r>
      <w:r w:rsidR="00565640">
        <w:rPr>
          <w:rFonts w:hint="cs"/>
          <w:rtl/>
          <w:lang w:val="en-ZW" w:bidi="ar-SY"/>
        </w:rPr>
        <w:t>14-3</w:t>
      </w:r>
      <w:r w:rsidR="00D5789D" w:rsidRPr="00D5789D">
        <w:rPr>
          <w:rFonts w:hint="cs"/>
          <w:rtl/>
          <w:lang w:val="en-ZW" w:bidi="ar-SY"/>
        </w:rPr>
        <w:tab/>
        <w:t>الزراعة في مالطة</w:t>
      </w:r>
    </w:p>
    <w:p w:rsidR="00D5789D" w:rsidRPr="00D5789D" w:rsidRDefault="001325FF" w:rsidP="00D5789D">
      <w:pPr>
        <w:pStyle w:val="SingleTxt"/>
        <w:rPr>
          <w:rFonts w:hint="cs"/>
          <w:rtl/>
          <w:lang w:val="en-ZW" w:bidi="ar-SY"/>
        </w:rPr>
      </w:pPr>
      <w:r>
        <w:rPr>
          <w:rFonts w:hint="cs"/>
          <w:rtl/>
          <w:lang w:val="en-ZW" w:bidi="ar-SY"/>
        </w:rPr>
        <w:tab/>
      </w:r>
      <w:r w:rsidR="00D5789D" w:rsidRPr="00D5789D">
        <w:rPr>
          <w:rFonts w:hint="cs"/>
          <w:rtl/>
          <w:lang w:val="en-ZW" w:bidi="ar-SY"/>
        </w:rPr>
        <w:t>حتى قبل عقود قليلة كانت الزراعة أحد الأركان الرئيسية في الاقتصاد المالطي. بيد أن التجدد الحضري الذي تردد صداه في الجزر المالطية قد أدى إلى هبوط في النشاط الزراعي.</w:t>
      </w:r>
    </w:p>
    <w:p w:rsidR="00D5789D" w:rsidRPr="00D5789D" w:rsidRDefault="001325FF" w:rsidP="00D5789D">
      <w:pPr>
        <w:pStyle w:val="SingleTxt"/>
        <w:rPr>
          <w:rFonts w:hint="cs"/>
          <w:rtl/>
          <w:lang w:val="en-ZW" w:bidi="ar-SY"/>
        </w:rPr>
      </w:pPr>
      <w:r>
        <w:rPr>
          <w:rFonts w:hint="cs"/>
          <w:rtl/>
          <w:lang w:val="en-ZW" w:bidi="ar-SY"/>
        </w:rPr>
        <w:tab/>
      </w:r>
      <w:r w:rsidR="00D5789D" w:rsidRPr="00D5789D">
        <w:rPr>
          <w:rFonts w:hint="cs"/>
          <w:rtl/>
          <w:lang w:val="en-ZW" w:bidi="ar-SY"/>
        </w:rPr>
        <w:t>إن القيود الملاحظة في مالطة على الموارد الطبيعية تقيد الأبعاد الزراعية. فوجوه النقص الحاد في المياه والمغالاة في تجزئة الأراضي ومحدودية الاستثمار والأبحاث</w:t>
      </w:r>
      <w:r w:rsidR="00C32FE3">
        <w:rPr>
          <w:rFonts w:hint="cs"/>
          <w:rtl/>
          <w:lang w:val="en-ZW" w:bidi="ar-SY"/>
        </w:rPr>
        <w:t xml:space="preserve"> </w:t>
      </w:r>
      <w:r w:rsidR="0023323D">
        <w:rPr>
          <w:rtl/>
          <w:lang w:val="en-ZW" w:bidi="ar-SY"/>
        </w:rPr>
        <w:t>-</w:t>
      </w:r>
      <w:r w:rsidR="00C32FE3">
        <w:rPr>
          <w:rtl/>
          <w:lang w:val="en-ZW" w:bidi="ar-SY"/>
        </w:rPr>
        <w:t xml:space="preserve"> </w:t>
      </w:r>
      <w:r w:rsidR="00D5789D" w:rsidRPr="00D5789D">
        <w:rPr>
          <w:rFonts w:hint="cs"/>
          <w:rtl/>
          <w:lang w:val="en-ZW" w:bidi="ar-SY"/>
        </w:rPr>
        <w:t>كل هذه عوامل تؤكد هبوط النشاط الزراعي. إن العمل في الزراعة ومصايد الأسماك تشكل 1.6% من العمالة الكلية، وهي تتبع اتجاها نحو الهبوط، على الرغم من أن العمل بدوام</w:t>
      </w:r>
      <w:r w:rsidR="00C32FE3">
        <w:rPr>
          <w:rFonts w:hint="cs"/>
          <w:rtl/>
          <w:lang w:val="en-ZW" w:bidi="ar-SY"/>
        </w:rPr>
        <w:t xml:space="preserve"> </w:t>
      </w:r>
      <w:r w:rsidR="00D5789D" w:rsidRPr="00D5789D">
        <w:rPr>
          <w:rFonts w:hint="cs"/>
          <w:rtl/>
          <w:lang w:val="en-ZW" w:bidi="ar-SY"/>
        </w:rPr>
        <w:t>جزئي في هذا القطاع لا يزال مهما</w:t>
      </w:r>
      <w:r>
        <w:rPr>
          <w:rFonts w:hint="cs"/>
          <w:vertAlign w:val="superscript"/>
          <w:rtl/>
          <w:lang w:val="en-ZW" w:bidi="ar-SY"/>
        </w:rPr>
        <w:t>(76)</w:t>
      </w:r>
      <w:r>
        <w:rPr>
          <w:rFonts w:hint="cs"/>
          <w:rtl/>
          <w:lang w:val="en-ZW" w:bidi="ar-SY"/>
        </w:rPr>
        <w:t>.</w:t>
      </w:r>
    </w:p>
    <w:p w:rsidR="00D5789D" w:rsidRPr="00D5789D" w:rsidRDefault="001325FF" w:rsidP="00D5789D">
      <w:pPr>
        <w:pStyle w:val="SingleTxt"/>
        <w:rPr>
          <w:rFonts w:hint="cs"/>
          <w:rtl/>
          <w:lang w:val="en-ZW" w:bidi="ar-SY"/>
        </w:rPr>
      </w:pPr>
      <w:r>
        <w:rPr>
          <w:rFonts w:hint="cs"/>
          <w:rtl/>
          <w:lang w:val="en-ZW" w:bidi="ar-SY"/>
        </w:rPr>
        <w:tab/>
      </w:r>
      <w:r w:rsidR="00D5789D" w:rsidRPr="00D5789D">
        <w:rPr>
          <w:rFonts w:hint="cs"/>
          <w:rtl/>
          <w:lang w:val="en-ZW" w:bidi="ar-SY"/>
        </w:rPr>
        <w:t>ويسلط الجدول التالي الضوء على التحليل القطاعي والجنساني والإقليمي والتحليل الإقليمي للتوظيف بدوام كامل للأنشطة الزراعية والمتعلقة بصيد الأسماك لشهر آب/أغسطس 2005 وآب/أغسطس 2006.</w:t>
      </w:r>
    </w:p>
    <w:p w:rsidR="005F172B" w:rsidRPr="005F172B" w:rsidRDefault="005F172B" w:rsidP="005F172B">
      <w:pPr>
        <w:pStyle w:val="SingleTxt"/>
        <w:spacing w:after="0" w:line="120" w:lineRule="exact"/>
        <w:rPr>
          <w:rFonts w:hint="cs"/>
          <w:b/>
          <w:bCs/>
          <w:sz w:val="10"/>
          <w:rtl/>
          <w:lang w:val="en-ZW" w:bidi="ar-SY"/>
        </w:rPr>
      </w:pPr>
    </w:p>
    <w:p w:rsidR="00D5789D" w:rsidRPr="00D5789D" w:rsidRDefault="00D5789D" w:rsidP="005F172B">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val="en-ZW" w:bidi="ar-SY"/>
        </w:rPr>
      </w:pPr>
      <w:r w:rsidRPr="00D5789D">
        <w:rPr>
          <w:rFonts w:hint="cs"/>
          <w:rtl/>
          <w:lang w:val="en-ZW" w:bidi="ar-SY"/>
        </w:rPr>
        <w:t>الجدول 14-1:</w:t>
      </w:r>
      <w:r w:rsidR="00C32FE3">
        <w:rPr>
          <w:rFonts w:hint="cs"/>
          <w:rtl/>
          <w:lang w:val="en-ZW" w:bidi="ar-SY"/>
        </w:rPr>
        <w:t xml:space="preserve"> </w:t>
      </w:r>
      <w:r w:rsidRPr="00D5789D">
        <w:rPr>
          <w:rFonts w:hint="cs"/>
          <w:rtl/>
          <w:lang w:val="en-ZW" w:bidi="ar-SY"/>
        </w:rPr>
        <w:t xml:space="preserve"> الأنشطة الزراعية والمتعلقة بصيد الأسماك</w:t>
      </w:r>
    </w:p>
    <w:tbl>
      <w:tblPr>
        <w:bidiVisual/>
        <w:tblW w:w="8868" w:type="dxa"/>
        <w:jc w:val="center"/>
        <w:tblLayout w:type="fixed"/>
        <w:tblCellMar>
          <w:left w:w="0" w:type="dxa"/>
          <w:right w:w="0" w:type="dxa"/>
        </w:tblCellMar>
        <w:tblLook w:val="0000" w:firstRow="0" w:lastRow="0" w:firstColumn="0" w:lastColumn="0" w:noHBand="0" w:noVBand="0"/>
      </w:tblPr>
      <w:tblGrid>
        <w:gridCol w:w="4598"/>
        <w:gridCol w:w="2320"/>
        <w:gridCol w:w="1950"/>
      </w:tblGrid>
      <w:tr w:rsidR="001325FF" w:rsidRPr="003D7115">
        <w:tblPrEx>
          <w:tblCellMar>
            <w:top w:w="0" w:type="dxa"/>
            <w:bottom w:w="0" w:type="dxa"/>
          </w:tblCellMar>
        </w:tblPrEx>
        <w:trPr>
          <w:cantSplit/>
          <w:tblHeader/>
          <w:jc w:val="center"/>
        </w:trPr>
        <w:tc>
          <w:tcPr>
            <w:tcW w:w="4598" w:type="dxa"/>
            <w:tcBorders>
              <w:top w:val="single" w:sz="4" w:space="0" w:color="auto"/>
              <w:bottom w:val="single" w:sz="12" w:space="0" w:color="auto"/>
            </w:tcBorders>
            <w:shd w:val="clear" w:color="auto" w:fill="auto"/>
            <w:vAlign w:val="bottom"/>
          </w:tcPr>
          <w:p w:rsidR="001325FF" w:rsidRPr="003D7115" w:rsidRDefault="008E6905" w:rsidP="00621D22">
            <w:pPr>
              <w:rPr>
                <w:rFonts w:hint="cs"/>
                <w:rtl/>
                <w:lang w:bidi="ar-EG"/>
              </w:rPr>
            </w:pPr>
            <w:r>
              <w:rPr>
                <w:rFonts w:hint="cs"/>
                <w:rtl/>
                <w:lang w:bidi="ar-EG"/>
              </w:rPr>
              <w:t>الأنشطة الاقتصادية</w:t>
            </w:r>
          </w:p>
        </w:tc>
        <w:tc>
          <w:tcPr>
            <w:tcW w:w="2320" w:type="dxa"/>
            <w:tcBorders>
              <w:top w:val="single" w:sz="4" w:space="0" w:color="auto"/>
              <w:bottom w:val="single" w:sz="12" w:space="0" w:color="auto"/>
            </w:tcBorders>
            <w:shd w:val="clear" w:color="auto" w:fill="auto"/>
            <w:vAlign w:val="bottom"/>
          </w:tcPr>
          <w:p w:rsidR="001325FF" w:rsidRPr="003D7115" w:rsidRDefault="008E6905" w:rsidP="00621D22">
            <w:pPr>
              <w:rPr>
                <w:rFonts w:hint="cs"/>
                <w:rtl/>
                <w:lang w:bidi="ar-EG"/>
              </w:rPr>
            </w:pPr>
            <w:r>
              <w:rPr>
                <w:rFonts w:hint="cs"/>
                <w:rtl/>
                <w:lang w:bidi="ar-EG"/>
              </w:rPr>
              <w:t>آب/أغسطس 2005</w:t>
            </w:r>
          </w:p>
        </w:tc>
        <w:tc>
          <w:tcPr>
            <w:tcW w:w="1950" w:type="dxa"/>
            <w:tcBorders>
              <w:top w:val="single" w:sz="4" w:space="0" w:color="auto"/>
              <w:bottom w:val="single" w:sz="12" w:space="0" w:color="auto"/>
            </w:tcBorders>
            <w:shd w:val="clear" w:color="auto" w:fill="auto"/>
            <w:vAlign w:val="bottom"/>
          </w:tcPr>
          <w:p w:rsidR="001325FF" w:rsidRPr="003D7115" w:rsidRDefault="008E6905" w:rsidP="00621D22">
            <w:pPr>
              <w:rPr>
                <w:rFonts w:hint="cs"/>
                <w:rtl/>
                <w:lang w:bidi="ar-EG"/>
              </w:rPr>
            </w:pPr>
            <w:r>
              <w:rPr>
                <w:rFonts w:hint="cs"/>
                <w:rtl/>
                <w:lang w:bidi="ar-EG"/>
              </w:rPr>
              <w:t>آب/أغسطس 2006</w:t>
            </w:r>
          </w:p>
        </w:tc>
      </w:tr>
      <w:tr w:rsidR="001325FF" w:rsidRPr="003D7115">
        <w:tblPrEx>
          <w:tblCellMar>
            <w:top w:w="0" w:type="dxa"/>
            <w:bottom w:w="0" w:type="dxa"/>
          </w:tblCellMar>
        </w:tblPrEx>
        <w:trPr>
          <w:cantSplit/>
          <w:trHeight w:hRule="exact" w:val="115"/>
          <w:tblHeader/>
          <w:jc w:val="center"/>
        </w:trPr>
        <w:tc>
          <w:tcPr>
            <w:tcW w:w="4598" w:type="dxa"/>
            <w:tcBorders>
              <w:top w:val="single" w:sz="12" w:space="0" w:color="auto"/>
            </w:tcBorders>
            <w:shd w:val="clear" w:color="auto" w:fill="auto"/>
            <w:vAlign w:val="bottom"/>
          </w:tcPr>
          <w:p w:rsidR="001325FF" w:rsidRPr="003D7115" w:rsidRDefault="001325FF" w:rsidP="00621D22">
            <w:pPr>
              <w:bidi w:val="0"/>
              <w:rPr>
                <w:rFonts w:hint="cs"/>
                <w:rtl/>
                <w:lang w:bidi="ar-EG"/>
              </w:rPr>
            </w:pPr>
          </w:p>
        </w:tc>
        <w:tc>
          <w:tcPr>
            <w:tcW w:w="2320" w:type="dxa"/>
            <w:tcBorders>
              <w:top w:val="single" w:sz="12" w:space="0" w:color="auto"/>
            </w:tcBorders>
            <w:shd w:val="clear" w:color="auto" w:fill="auto"/>
            <w:vAlign w:val="bottom"/>
          </w:tcPr>
          <w:p w:rsidR="001325FF" w:rsidRPr="003D7115" w:rsidRDefault="001325FF" w:rsidP="00621D22">
            <w:pPr>
              <w:bidi w:val="0"/>
              <w:rPr>
                <w:rFonts w:hint="cs"/>
                <w:rtl/>
                <w:lang w:bidi="ar-EG"/>
              </w:rPr>
            </w:pPr>
          </w:p>
        </w:tc>
        <w:tc>
          <w:tcPr>
            <w:tcW w:w="1950" w:type="dxa"/>
            <w:tcBorders>
              <w:top w:val="single" w:sz="12" w:space="0" w:color="auto"/>
            </w:tcBorders>
            <w:shd w:val="clear" w:color="auto" w:fill="auto"/>
            <w:vAlign w:val="bottom"/>
          </w:tcPr>
          <w:p w:rsidR="001325FF" w:rsidRPr="003D7115" w:rsidRDefault="001325FF" w:rsidP="00621D22">
            <w:pPr>
              <w:bidi w:val="0"/>
              <w:rPr>
                <w:rFonts w:hint="cs"/>
                <w:rtl/>
                <w:lang w:bidi="ar-EG"/>
              </w:rPr>
            </w:pPr>
          </w:p>
        </w:tc>
      </w:tr>
      <w:tr w:rsidR="000D5A96" w:rsidRPr="00565640">
        <w:tblPrEx>
          <w:tblCellMar>
            <w:top w:w="0" w:type="dxa"/>
            <w:bottom w:w="0" w:type="dxa"/>
          </w:tblCellMar>
        </w:tblPrEx>
        <w:trPr>
          <w:cantSplit/>
          <w:jc w:val="center"/>
        </w:trPr>
        <w:tc>
          <w:tcPr>
            <w:tcW w:w="4598" w:type="dxa"/>
            <w:shd w:val="clear" w:color="auto" w:fill="auto"/>
          </w:tcPr>
          <w:p w:rsidR="000D5A96" w:rsidRPr="00565640" w:rsidRDefault="008E6905" w:rsidP="00621D22">
            <w:pPr>
              <w:pStyle w:val="SingleTxt"/>
              <w:tabs>
                <w:tab w:val="clear" w:pos="1267"/>
                <w:tab w:val="clear" w:pos="1930"/>
                <w:tab w:val="clear" w:pos="2592"/>
                <w:tab w:val="clear" w:pos="3254"/>
                <w:tab w:val="clear" w:pos="3917"/>
                <w:tab w:val="clear" w:pos="4579"/>
                <w:tab w:val="clear" w:pos="5242"/>
                <w:tab w:val="clear" w:pos="5904"/>
                <w:tab w:val="clear" w:pos="6566"/>
              </w:tabs>
              <w:ind w:left="0" w:right="0"/>
              <w:rPr>
                <w:rFonts w:hint="cs"/>
                <w:b/>
                <w:bCs/>
                <w:rtl/>
                <w:lang w:val="en-ZW" w:bidi="ar-SY"/>
              </w:rPr>
            </w:pPr>
            <w:r w:rsidRPr="00565640">
              <w:rPr>
                <w:rFonts w:hint="cs"/>
                <w:b/>
                <w:bCs/>
                <w:rtl/>
                <w:lang w:val="en-ZW" w:bidi="ar-SY"/>
              </w:rPr>
              <w:t>الزراعة والصيد وأنشطة خدمات ذات صلة</w:t>
            </w:r>
          </w:p>
        </w:tc>
        <w:tc>
          <w:tcPr>
            <w:tcW w:w="2320" w:type="dxa"/>
            <w:shd w:val="clear" w:color="auto" w:fill="auto"/>
          </w:tcPr>
          <w:p w:rsidR="000D5A96" w:rsidRPr="00565640" w:rsidRDefault="000D5A96" w:rsidP="000D5A96">
            <w:pPr>
              <w:bidi w:val="0"/>
              <w:jc w:val="right"/>
              <w:rPr>
                <w:b/>
                <w:bCs/>
                <w:lang w:bidi="ar-EG"/>
              </w:rPr>
            </w:pPr>
            <w:r w:rsidRPr="00565640">
              <w:rPr>
                <w:b/>
                <w:bCs/>
                <w:rtl/>
                <w:lang w:bidi="ar-EG"/>
              </w:rPr>
              <w:t>3</w:t>
            </w:r>
            <w:r w:rsidRPr="00565640">
              <w:rPr>
                <w:b/>
                <w:bCs/>
                <w:lang w:bidi="ar-EG"/>
              </w:rPr>
              <w:t xml:space="preserve"> </w:t>
            </w:r>
            <w:r w:rsidRPr="00565640">
              <w:rPr>
                <w:b/>
                <w:bCs/>
                <w:rtl/>
                <w:lang w:bidi="ar-EG"/>
              </w:rPr>
              <w:t>067</w:t>
            </w:r>
          </w:p>
        </w:tc>
        <w:tc>
          <w:tcPr>
            <w:tcW w:w="1950" w:type="dxa"/>
            <w:shd w:val="clear" w:color="auto" w:fill="auto"/>
          </w:tcPr>
          <w:p w:rsidR="000D5A96" w:rsidRPr="00565640" w:rsidRDefault="000D5A96" w:rsidP="000D5A96">
            <w:pPr>
              <w:bidi w:val="0"/>
              <w:jc w:val="right"/>
              <w:rPr>
                <w:b/>
                <w:bCs/>
                <w:lang w:bidi="ar-EG"/>
              </w:rPr>
            </w:pPr>
            <w:r w:rsidRPr="00565640">
              <w:rPr>
                <w:b/>
                <w:bCs/>
                <w:rtl/>
                <w:lang w:bidi="ar-EG"/>
              </w:rPr>
              <w:t>2</w:t>
            </w:r>
            <w:r w:rsidRPr="00565640">
              <w:rPr>
                <w:b/>
                <w:bCs/>
                <w:lang w:bidi="ar-EG"/>
              </w:rPr>
              <w:t xml:space="preserve"> </w:t>
            </w:r>
            <w:r w:rsidRPr="00565640">
              <w:rPr>
                <w:b/>
                <w:bCs/>
                <w:rtl/>
                <w:lang w:bidi="ar-EG"/>
              </w:rPr>
              <w:t>995</w:t>
            </w:r>
          </w:p>
        </w:tc>
      </w:tr>
      <w:tr w:rsidR="008E6905" w:rsidRPr="003D7115">
        <w:tblPrEx>
          <w:tblCellMar>
            <w:top w:w="0" w:type="dxa"/>
            <w:bottom w:w="0" w:type="dxa"/>
          </w:tblCellMar>
        </w:tblPrEx>
        <w:trPr>
          <w:cantSplit/>
          <w:jc w:val="center"/>
        </w:trPr>
        <w:tc>
          <w:tcPr>
            <w:tcW w:w="4598" w:type="dxa"/>
            <w:shd w:val="clear" w:color="auto" w:fill="auto"/>
          </w:tcPr>
          <w:p w:rsidR="008E6905" w:rsidRPr="000D5A96" w:rsidRDefault="008E6905" w:rsidP="00120C2C">
            <w:pPr>
              <w:pStyle w:val="SingleTxt"/>
              <w:tabs>
                <w:tab w:val="clear" w:pos="1267"/>
                <w:tab w:val="clear" w:pos="1930"/>
                <w:tab w:val="clear" w:pos="2592"/>
                <w:tab w:val="clear" w:pos="3254"/>
                <w:tab w:val="clear" w:pos="3917"/>
                <w:tab w:val="clear" w:pos="4579"/>
                <w:tab w:val="clear" w:pos="5242"/>
                <w:tab w:val="clear" w:pos="5904"/>
                <w:tab w:val="clear" w:pos="6566"/>
              </w:tabs>
              <w:ind w:left="0" w:right="0"/>
              <w:rPr>
                <w:rFonts w:hint="cs"/>
                <w:rtl/>
                <w:lang w:val="en-ZW" w:bidi="ar-SY"/>
              </w:rPr>
            </w:pPr>
            <w:r w:rsidRPr="000D5A96">
              <w:rPr>
                <w:rFonts w:hint="cs"/>
                <w:rtl/>
                <w:lang w:val="en-ZW" w:bidi="ar-SY"/>
              </w:rPr>
              <w:t>القطاع الخاص</w:t>
            </w:r>
          </w:p>
        </w:tc>
        <w:tc>
          <w:tcPr>
            <w:tcW w:w="2320" w:type="dxa"/>
            <w:shd w:val="clear" w:color="auto" w:fill="auto"/>
          </w:tcPr>
          <w:p w:rsidR="008E6905" w:rsidRPr="00AF58F4" w:rsidRDefault="008E6905" w:rsidP="000D5A96">
            <w:pPr>
              <w:bidi w:val="0"/>
              <w:jc w:val="right"/>
              <w:rPr>
                <w:lang w:bidi="ar-EG"/>
              </w:rPr>
            </w:pPr>
            <w:r w:rsidRPr="001325FF">
              <w:rPr>
                <w:rtl/>
                <w:lang w:bidi="ar-EG"/>
              </w:rPr>
              <w:t>1</w:t>
            </w:r>
            <w:r w:rsidRPr="00AF58F4">
              <w:rPr>
                <w:lang w:bidi="ar-EG"/>
              </w:rPr>
              <w:t xml:space="preserve"> </w:t>
            </w:r>
            <w:r w:rsidRPr="001325FF">
              <w:rPr>
                <w:rtl/>
                <w:lang w:bidi="ar-EG"/>
              </w:rPr>
              <w:t>632</w:t>
            </w:r>
          </w:p>
        </w:tc>
        <w:tc>
          <w:tcPr>
            <w:tcW w:w="1950" w:type="dxa"/>
            <w:shd w:val="clear" w:color="auto" w:fill="auto"/>
          </w:tcPr>
          <w:p w:rsidR="008E6905" w:rsidRPr="00AF58F4" w:rsidRDefault="008E6905" w:rsidP="000D5A96">
            <w:pPr>
              <w:bidi w:val="0"/>
              <w:jc w:val="right"/>
              <w:rPr>
                <w:lang w:bidi="ar-EG"/>
              </w:rPr>
            </w:pPr>
            <w:r w:rsidRPr="001325FF">
              <w:rPr>
                <w:rtl/>
                <w:lang w:bidi="ar-EG"/>
              </w:rPr>
              <w:t>1</w:t>
            </w:r>
            <w:r w:rsidRPr="00AF58F4">
              <w:rPr>
                <w:lang w:bidi="ar-EG"/>
              </w:rPr>
              <w:t xml:space="preserve"> </w:t>
            </w:r>
            <w:r w:rsidRPr="001325FF">
              <w:rPr>
                <w:rtl/>
                <w:lang w:bidi="ar-EG"/>
              </w:rPr>
              <w:t>606</w:t>
            </w:r>
          </w:p>
        </w:tc>
      </w:tr>
      <w:tr w:rsidR="008E6905" w:rsidRPr="003D7115">
        <w:tblPrEx>
          <w:tblCellMar>
            <w:top w:w="0" w:type="dxa"/>
            <w:bottom w:w="0" w:type="dxa"/>
          </w:tblCellMar>
        </w:tblPrEx>
        <w:trPr>
          <w:cantSplit/>
          <w:jc w:val="center"/>
        </w:trPr>
        <w:tc>
          <w:tcPr>
            <w:tcW w:w="4598" w:type="dxa"/>
            <w:shd w:val="clear" w:color="auto" w:fill="auto"/>
          </w:tcPr>
          <w:p w:rsidR="008E6905" w:rsidRPr="000D5A96" w:rsidRDefault="008E6905" w:rsidP="00120C2C">
            <w:pPr>
              <w:pStyle w:val="SingleTxt"/>
              <w:tabs>
                <w:tab w:val="clear" w:pos="1267"/>
                <w:tab w:val="clear" w:pos="1930"/>
                <w:tab w:val="clear" w:pos="2592"/>
                <w:tab w:val="clear" w:pos="3254"/>
                <w:tab w:val="clear" w:pos="3917"/>
                <w:tab w:val="clear" w:pos="4579"/>
                <w:tab w:val="clear" w:pos="5242"/>
                <w:tab w:val="clear" w:pos="5904"/>
                <w:tab w:val="clear" w:pos="6566"/>
              </w:tabs>
              <w:ind w:left="0" w:right="0"/>
              <w:rPr>
                <w:rFonts w:hint="cs"/>
                <w:rtl/>
                <w:lang w:val="en-ZW" w:bidi="ar-SY"/>
              </w:rPr>
            </w:pPr>
            <w:r w:rsidRPr="000D5A96">
              <w:rPr>
                <w:rFonts w:hint="cs"/>
                <w:rtl/>
                <w:lang w:val="en-ZW" w:bidi="ar-SY"/>
              </w:rPr>
              <w:t>القطاع العام</w:t>
            </w:r>
          </w:p>
        </w:tc>
        <w:tc>
          <w:tcPr>
            <w:tcW w:w="2320" w:type="dxa"/>
            <w:shd w:val="clear" w:color="auto" w:fill="auto"/>
          </w:tcPr>
          <w:p w:rsidR="008E6905" w:rsidRPr="00AF58F4" w:rsidRDefault="008E6905" w:rsidP="000D5A96">
            <w:pPr>
              <w:bidi w:val="0"/>
              <w:jc w:val="right"/>
              <w:rPr>
                <w:lang w:bidi="ar-EG"/>
              </w:rPr>
            </w:pPr>
            <w:r w:rsidRPr="001325FF">
              <w:rPr>
                <w:rtl/>
                <w:lang w:bidi="ar-EG"/>
              </w:rPr>
              <w:t>1</w:t>
            </w:r>
            <w:r w:rsidRPr="00AF58F4">
              <w:rPr>
                <w:lang w:bidi="ar-EG"/>
              </w:rPr>
              <w:t xml:space="preserve"> </w:t>
            </w:r>
            <w:r w:rsidRPr="001325FF">
              <w:rPr>
                <w:rtl/>
                <w:lang w:bidi="ar-EG"/>
              </w:rPr>
              <w:t>435</w:t>
            </w:r>
          </w:p>
        </w:tc>
        <w:tc>
          <w:tcPr>
            <w:tcW w:w="1950" w:type="dxa"/>
            <w:shd w:val="clear" w:color="auto" w:fill="auto"/>
          </w:tcPr>
          <w:p w:rsidR="008E6905" w:rsidRPr="00AF58F4" w:rsidRDefault="008E6905" w:rsidP="000D5A96">
            <w:pPr>
              <w:bidi w:val="0"/>
              <w:jc w:val="right"/>
              <w:rPr>
                <w:lang w:bidi="ar-EG"/>
              </w:rPr>
            </w:pPr>
            <w:r w:rsidRPr="001325FF">
              <w:rPr>
                <w:rtl/>
                <w:lang w:bidi="ar-EG"/>
              </w:rPr>
              <w:t>1</w:t>
            </w:r>
            <w:r w:rsidRPr="00AF58F4">
              <w:rPr>
                <w:lang w:bidi="ar-EG"/>
              </w:rPr>
              <w:t xml:space="preserve"> </w:t>
            </w:r>
            <w:r w:rsidRPr="001325FF">
              <w:rPr>
                <w:rtl/>
                <w:lang w:bidi="ar-EG"/>
              </w:rPr>
              <w:t>389</w:t>
            </w:r>
          </w:p>
        </w:tc>
      </w:tr>
      <w:tr w:rsidR="008E6905" w:rsidRPr="003D7115">
        <w:tblPrEx>
          <w:tblCellMar>
            <w:top w:w="0" w:type="dxa"/>
            <w:bottom w:w="0" w:type="dxa"/>
          </w:tblCellMar>
        </w:tblPrEx>
        <w:trPr>
          <w:cantSplit/>
          <w:jc w:val="center"/>
        </w:trPr>
        <w:tc>
          <w:tcPr>
            <w:tcW w:w="4598" w:type="dxa"/>
            <w:shd w:val="clear" w:color="auto" w:fill="auto"/>
          </w:tcPr>
          <w:p w:rsidR="008E6905" w:rsidRPr="000D5A96" w:rsidRDefault="008E6905" w:rsidP="00120C2C">
            <w:pPr>
              <w:pStyle w:val="SingleTxt"/>
              <w:tabs>
                <w:tab w:val="clear" w:pos="1267"/>
                <w:tab w:val="clear" w:pos="1930"/>
                <w:tab w:val="clear" w:pos="2592"/>
                <w:tab w:val="clear" w:pos="3254"/>
                <w:tab w:val="clear" w:pos="3917"/>
                <w:tab w:val="clear" w:pos="4579"/>
                <w:tab w:val="clear" w:pos="5242"/>
                <w:tab w:val="clear" w:pos="5904"/>
                <w:tab w:val="clear" w:pos="6566"/>
              </w:tabs>
              <w:ind w:left="0" w:right="0"/>
              <w:rPr>
                <w:rFonts w:hint="cs"/>
                <w:rtl/>
                <w:lang w:val="en-ZW" w:bidi="ar-SY"/>
              </w:rPr>
            </w:pPr>
            <w:r w:rsidRPr="000D5A96">
              <w:rPr>
                <w:rFonts w:hint="cs"/>
                <w:rtl/>
                <w:lang w:val="en-ZW" w:bidi="ar-SY"/>
              </w:rPr>
              <w:t>الرجال</w:t>
            </w:r>
          </w:p>
        </w:tc>
        <w:tc>
          <w:tcPr>
            <w:tcW w:w="2320" w:type="dxa"/>
            <w:shd w:val="clear" w:color="auto" w:fill="auto"/>
          </w:tcPr>
          <w:p w:rsidR="008E6905" w:rsidRPr="00AF58F4" w:rsidRDefault="008E6905" w:rsidP="000D5A96">
            <w:pPr>
              <w:bidi w:val="0"/>
              <w:jc w:val="right"/>
              <w:rPr>
                <w:lang w:bidi="ar-EG"/>
              </w:rPr>
            </w:pPr>
            <w:r w:rsidRPr="001325FF">
              <w:rPr>
                <w:rtl/>
                <w:lang w:bidi="ar-EG"/>
              </w:rPr>
              <w:t>2</w:t>
            </w:r>
            <w:r w:rsidRPr="00AF58F4">
              <w:rPr>
                <w:lang w:bidi="ar-EG"/>
              </w:rPr>
              <w:t xml:space="preserve"> </w:t>
            </w:r>
            <w:r w:rsidRPr="001325FF">
              <w:rPr>
                <w:rtl/>
                <w:lang w:bidi="ar-EG"/>
              </w:rPr>
              <w:t>724</w:t>
            </w:r>
          </w:p>
        </w:tc>
        <w:tc>
          <w:tcPr>
            <w:tcW w:w="1950" w:type="dxa"/>
            <w:shd w:val="clear" w:color="auto" w:fill="auto"/>
          </w:tcPr>
          <w:p w:rsidR="008E6905" w:rsidRPr="00AF58F4" w:rsidRDefault="008E6905" w:rsidP="000D5A96">
            <w:pPr>
              <w:bidi w:val="0"/>
              <w:jc w:val="right"/>
              <w:rPr>
                <w:lang w:bidi="ar-EG"/>
              </w:rPr>
            </w:pPr>
            <w:r w:rsidRPr="001325FF">
              <w:rPr>
                <w:rtl/>
                <w:lang w:bidi="ar-EG"/>
              </w:rPr>
              <w:t>2</w:t>
            </w:r>
            <w:r w:rsidRPr="00AF58F4">
              <w:rPr>
                <w:lang w:bidi="ar-EG"/>
              </w:rPr>
              <w:t xml:space="preserve"> </w:t>
            </w:r>
            <w:r w:rsidRPr="001325FF">
              <w:rPr>
                <w:rtl/>
                <w:lang w:bidi="ar-EG"/>
              </w:rPr>
              <w:t>655</w:t>
            </w:r>
          </w:p>
        </w:tc>
      </w:tr>
      <w:tr w:rsidR="008E6905" w:rsidRPr="003D7115">
        <w:tblPrEx>
          <w:tblCellMar>
            <w:top w:w="0" w:type="dxa"/>
            <w:bottom w:w="0" w:type="dxa"/>
          </w:tblCellMar>
        </w:tblPrEx>
        <w:trPr>
          <w:cantSplit/>
          <w:jc w:val="center"/>
        </w:trPr>
        <w:tc>
          <w:tcPr>
            <w:tcW w:w="4598" w:type="dxa"/>
            <w:shd w:val="clear" w:color="auto" w:fill="auto"/>
          </w:tcPr>
          <w:p w:rsidR="008E6905" w:rsidRPr="000D5A96" w:rsidRDefault="008E6905" w:rsidP="00120C2C">
            <w:pPr>
              <w:pStyle w:val="SingleTxt"/>
              <w:tabs>
                <w:tab w:val="clear" w:pos="1267"/>
                <w:tab w:val="clear" w:pos="1930"/>
                <w:tab w:val="clear" w:pos="2592"/>
                <w:tab w:val="clear" w:pos="3254"/>
                <w:tab w:val="clear" w:pos="3917"/>
                <w:tab w:val="clear" w:pos="4579"/>
                <w:tab w:val="clear" w:pos="5242"/>
                <w:tab w:val="clear" w:pos="5904"/>
                <w:tab w:val="clear" w:pos="6566"/>
              </w:tabs>
              <w:ind w:left="0" w:right="0"/>
              <w:rPr>
                <w:rFonts w:hint="cs"/>
                <w:rtl/>
                <w:lang w:val="en-ZW" w:bidi="ar-SY"/>
              </w:rPr>
            </w:pPr>
            <w:r w:rsidRPr="000D5A96">
              <w:rPr>
                <w:rFonts w:hint="cs"/>
                <w:rtl/>
                <w:lang w:val="en-ZW" w:bidi="ar-SY"/>
              </w:rPr>
              <w:t>النساء</w:t>
            </w:r>
          </w:p>
        </w:tc>
        <w:tc>
          <w:tcPr>
            <w:tcW w:w="2320" w:type="dxa"/>
            <w:shd w:val="clear" w:color="auto" w:fill="auto"/>
          </w:tcPr>
          <w:p w:rsidR="008E6905" w:rsidRPr="00AF58F4" w:rsidRDefault="008E6905" w:rsidP="000D5A96">
            <w:pPr>
              <w:bidi w:val="0"/>
              <w:jc w:val="right"/>
              <w:rPr>
                <w:lang w:bidi="ar-EG"/>
              </w:rPr>
            </w:pPr>
            <w:r w:rsidRPr="001325FF">
              <w:rPr>
                <w:rtl/>
                <w:lang w:bidi="ar-EG"/>
              </w:rPr>
              <w:t>343</w:t>
            </w:r>
          </w:p>
        </w:tc>
        <w:tc>
          <w:tcPr>
            <w:tcW w:w="1950" w:type="dxa"/>
            <w:shd w:val="clear" w:color="auto" w:fill="auto"/>
          </w:tcPr>
          <w:p w:rsidR="008E6905" w:rsidRPr="00AF58F4" w:rsidRDefault="008E6905" w:rsidP="000D5A96">
            <w:pPr>
              <w:bidi w:val="0"/>
              <w:jc w:val="right"/>
              <w:rPr>
                <w:lang w:bidi="ar-EG"/>
              </w:rPr>
            </w:pPr>
            <w:r w:rsidRPr="001325FF">
              <w:rPr>
                <w:rtl/>
                <w:lang w:bidi="ar-EG"/>
              </w:rPr>
              <w:t>340</w:t>
            </w:r>
          </w:p>
        </w:tc>
      </w:tr>
      <w:tr w:rsidR="008E6905" w:rsidRPr="003D7115">
        <w:tblPrEx>
          <w:tblCellMar>
            <w:top w:w="0" w:type="dxa"/>
            <w:bottom w:w="0" w:type="dxa"/>
          </w:tblCellMar>
        </w:tblPrEx>
        <w:trPr>
          <w:cantSplit/>
          <w:jc w:val="center"/>
        </w:trPr>
        <w:tc>
          <w:tcPr>
            <w:tcW w:w="4598" w:type="dxa"/>
            <w:shd w:val="clear" w:color="auto" w:fill="auto"/>
          </w:tcPr>
          <w:p w:rsidR="008E6905" w:rsidRPr="000D5A96" w:rsidRDefault="008E6905" w:rsidP="00120C2C">
            <w:pPr>
              <w:pStyle w:val="SingleTxt"/>
              <w:tabs>
                <w:tab w:val="clear" w:pos="1267"/>
                <w:tab w:val="clear" w:pos="1930"/>
                <w:tab w:val="clear" w:pos="2592"/>
                <w:tab w:val="clear" w:pos="3254"/>
                <w:tab w:val="clear" w:pos="3917"/>
                <w:tab w:val="clear" w:pos="4579"/>
                <w:tab w:val="clear" w:pos="5242"/>
                <w:tab w:val="clear" w:pos="5904"/>
                <w:tab w:val="clear" w:pos="6566"/>
              </w:tabs>
              <w:ind w:left="0" w:right="0"/>
              <w:rPr>
                <w:rFonts w:hint="cs"/>
                <w:rtl/>
                <w:lang w:val="en-ZW" w:bidi="ar-SY"/>
              </w:rPr>
            </w:pPr>
            <w:r w:rsidRPr="000D5A96">
              <w:rPr>
                <w:rFonts w:hint="cs"/>
                <w:rtl/>
                <w:lang w:val="en-ZW" w:bidi="ar-SY"/>
              </w:rPr>
              <w:t>العاملون لحسابهم</w:t>
            </w:r>
          </w:p>
        </w:tc>
        <w:tc>
          <w:tcPr>
            <w:tcW w:w="2320" w:type="dxa"/>
            <w:shd w:val="clear" w:color="auto" w:fill="auto"/>
          </w:tcPr>
          <w:p w:rsidR="008E6905" w:rsidRPr="00AF58F4" w:rsidRDefault="008E6905" w:rsidP="000D5A96">
            <w:pPr>
              <w:bidi w:val="0"/>
              <w:jc w:val="right"/>
              <w:rPr>
                <w:lang w:bidi="ar-EG"/>
              </w:rPr>
            </w:pPr>
            <w:r w:rsidRPr="001325FF">
              <w:rPr>
                <w:rtl/>
                <w:lang w:bidi="ar-EG"/>
              </w:rPr>
              <w:t>1</w:t>
            </w:r>
            <w:r w:rsidRPr="00AF58F4">
              <w:rPr>
                <w:lang w:bidi="ar-EG"/>
              </w:rPr>
              <w:t xml:space="preserve"> </w:t>
            </w:r>
            <w:r w:rsidRPr="001325FF">
              <w:rPr>
                <w:rtl/>
                <w:lang w:bidi="ar-EG"/>
              </w:rPr>
              <w:t>264</w:t>
            </w:r>
          </w:p>
        </w:tc>
        <w:tc>
          <w:tcPr>
            <w:tcW w:w="1950" w:type="dxa"/>
            <w:shd w:val="clear" w:color="auto" w:fill="auto"/>
          </w:tcPr>
          <w:p w:rsidR="008E6905" w:rsidRPr="00AF58F4" w:rsidRDefault="008E6905" w:rsidP="000D5A96">
            <w:pPr>
              <w:bidi w:val="0"/>
              <w:jc w:val="right"/>
              <w:rPr>
                <w:lang w:bidi="ar-EG"/>
              </w:rPr>
            </w:pPr>
            <w:r w:rsidRPr="001325FF">
              <w:rPr>
                <w:rtl/>
                <w:lang w:bidi="ar-EG"/>
              </w:rPr>
              <w:t>1</w:t>
            </w:r>
            <w:r w:rsidRPr="00AF58F4">
              <w:rPr>
                <w:lang w:bidi="ar-EG"/>
              </w:rPr>
              <w:t xml:space="preserve"> </w:t>
            </w:r>
            <w:r w:rsidRPr="001325FF">
              <w:rPr>
                <w:rtl/>
                <w:lang w:bidi="ar-EG"/>
              </w:rPr>
              <w:t>255</w:t>
            </w:r>
          </w:p>
        </w:tc>
      </w:tr>
      <w:tr w:rsidR="008E6905" w:rsidRPr="003D7115">
        <w:tblPrEx>
          <w:tblCellMar>
            <w:top w:w="0" w:type="dxa"/>
            <w:bottom w:w="0" w:type="dxa"/>
          </w:tblCellMar>
        </w:tblPrEx>
        <w:trPr>
          <w:cantSplit/>
          <w:jc w:val="center"/>
        </w:trPr>
        <w:tc>
          <w:tcPr>
            <w:tcW w:w="4598" w:type="dxa"/>
            <w:shd w:val="clear" w:color="auto" w:fill="auto"/>
          </w:tcPr>
          <w:p w:rsidR="008E6905" w:rsidRPr="000D5A96" w:rsidRDefault="008E6905" w:rsidP="00120C2C">
            <w:pPr>
              <w:pStyle w:val="SingleTxt"/>
              <w:tabs>
                <w:tab w:val="clear" w:pos="1267"/>
                <w:tab w:val="clear" w:pos="1930"/>
                <w:tab w:val="clear" w:pos="2592"/>
                <w:tab w:val="clear" w:pos="3254"/>
                <w:tab w:val="clear" w:pos="3917"/>
                <w:tab w:val="clear" w:pos="4579"/>
                <w:tab w:val="clear" w:pos="5242"/>
                <w:tab w:val="clear" w:pos="5904"/>
                <w:tab w:val="clear" w:pos="6566"/>
              </w:tabs>
              <w:ind w:left="0" w:right="0"/>
              <w:rPr>
                <w:rFonts w:hint="cs"/>
                <w:rtl/>
                <w:lang w:val="en-ZW" w:bidi="ar-SY"/>
              </w:rPr>
            </w:pPr>
            <w:r w:rsidRPr="000D5A96">
              <w:rPr>
                <w:rFonts w:hint="cs"/>
                <w:rtl/>
                <w:lang w:val="en-ZW" w:bidi="ar-SY"/>
              </w:rPr>
              <w:t>الموظفون</w:t>
            </w:r>
          </w:p>
        </w:tc>
        <w:tc>
          <w:tcPr>
            <w:tcW w:w="2320" w:type="dxa"/>
            <w:shd w:val="clear" w:color="auto" w:fill="auto"/>
          </w:tcPr>
          <w:p w:rsidR="008E6905" w:rsidRPr="00AF58F4" w:rsidRDefault="008E6905" w:rsidP="000D5A96">
            <w:pPr>
              <w:bidi w:val="0"/>
              <w:jc w:val="right"/>
              <w:rPr>
                <w:lang w:bidi="ar-EG"/>
              </w:rPr>
            </w:pPr>
            <w:r w:rsidRPr="001325FF">
              <w:rPr>
                <w:rtl/>
                <w:lang w:bidi="ar-EG"/>
              </w:rPr>
              <w:t>1</w:t>
            </w:r>
            <w:r w:rsidRPr="00AF58F4">
              <w:rPr>
                <w:lang w:bidi="ar-EG"/>
              </w:rPr>
              <w:t xml:space="preserve"> </w:t>
            </w:r>
            <w:r w:rsidRPr="001325FF">
              <w:rPr>
                <w:rtl/>
                <w:lang w:bidi="ar-EG"/>
              </w:rPr>
              <w:t>803</w:t>
            </w:r>
          </w:p>
        </w:tc>
        <w:tc>
          <w:tcPr>
            <w:tcW w:w="1950" w:type="dxa"/>
            <w:shd w:val="clear" w:color="auto" w:fill="auto"/>
          </w:tcPr>
          <w:p w:rsidR="008E6905" w:rsidRPr="00AF58F4" w:rsidRDefault="008E6905" w:rsidP="000D5A96">
            <w:pPr>
              <w:bidi w:val="0"/>
              <w:jc w:val="right"/>
              <w:rPr>
                <w:lang w:bidi="ar-EG"/>
              </w:rPr>
            </w:pPr>
            <w:r w:rsidRPr="001325FF">
              <w:rPr>
                <w:rtl/>
                <w:lang w:bidi="ar-EG"/>
              </w:rPr>
              <w:t>1</w:t>
            </w:r>
            <w:r w:rsidRPr="00AF58F4">
              <w:rPr>
                <w:lang w:bidi="ar-EG"/>
              </w:rPr>
              <w:t xml:space="preserve"> </w:t>
            </w:r>
            <w:r w:rsidRPr="001325FF">
              <w:rPr>
                <w:rtl/>
                <w:lang w:bidi="ar-EG"/>
              </w:rPr>
              <w:t>740</w:t>
            </w:r>
          </w:p>
        </w:tc>
      </w:tr>
      <w:tr w:rsidR="008E6905" w:rsidRPr="003D7115">
        <w:tblPrEx>
          <w:tblCellMar>
            <w:top w:w="0" w:type="dxa"/>
            <w:bottom w:w="0" w:type="dxa"/>
          </w:tblCellMar>
        </w:tblPrEx>
        <w:trPr>
          <w:cantSplit/>
          <w:jc w:val="center"/>
        </w:trPr>
        <w:tc>
          <w:tcPr>
            <w:tcW w:w="4598" w:type="dxa"/>
            <w:shd w:val="clear" w:color="auto" w:fill="auto"/>
          </w:tcPr>
          <w:p w:rsidR="008E6905" w:rsidRPr="000D5A96" w:rsidRDefault="008E6905" w:rsidP="00120C2C">
            <w:pPr>
              <w:pStyle w:val="SingleTxt"/>
              <w:tabs>
                <w:tab w:val="clear" w:pos="1267"/>
                <w:tab w:val="clear" w:pos="1930"/>
                <w:tab w:val="clear" w:pos="2592"/>
                <w:tab w:val="clear" w:pos="3254"/>
                <w:tab w:val="clear" w:pos="3917"/>
                <w:tab w:val="clear" w:pos="4579"/>
                <w:tab w:val="clear" w:pos="5242"/>
                <w:tab w:val="clear" w:pos="5904"/>
                <w:tab w:val="clear" w:pos="6566"/>
              </w:tabs>
              <w:ind w:left="0" w:right="0"/>
              <w:rPr>
                <w:rFonts w:hint="cs"/>
                <w:rtl/>
                <w:lang w:val="en-ZW" w:bidi="ar-SY"/>
              </w:rPr>
            </w:pPr>
            <w:r w:rsidRPr="000D5A96">
              <w:rPr>
                <w:rFonts w:hint="cs"/>
                <w:rtl/>
                <w:lang w:val="en-ZW" w:bidi="ar-SY"/>
              </w:rPr>
              <w:t>مالطة</w:t>
            </w:r>
          </w:p>
        </w:tc>
        <w:tc>
          <w:tcPr>
            <w:tcW w:w="2320" w:type="dxa"/>
            <w:shd w:val="clear" w:color="auto" w:fill="auto"/>
          </w:tcPr>
          <w:p w:rsidR="008E6905" w:rsidRPr="00AF58F4" w:rsidRDefault="008E6905" w:rsidP="000D5A96">
            <w:pPr>
              <w:bidi w:val="0"/>
              <w:jc w:val="right"/>
              <w:rPr>
                <w:lang w:bidi="ar-EG"/>
              </w:rPr>
            </w:pPr>
            <w:r w:rsidRPr="001325FF">
              <w:rPr>
                <w:rtl/>
                <w:lang w:bidi="ar-EG"/>
              </w:rPr>
              <w:t>2</w:t>
            </w:r>
            <w:r w:rsidRPr="00AF58F4">
              <w:rPr>
                <w:lang w:bidi="ar-EG"/>
              </w:rPr>
              <w:t xml:space="preserve"> </w:t>
            </w:r>
            <w:r w:rsidRPr="001325FF">
              <w:rPr>
                <w:rtl/>
                <w:lang w:bidi="ar-EG"/>
              </w:rPr>
              <w:t>653</w:t>
            </w:r>
          </w:p>
        </w:tc>
        <w:tc>
          <w:tcPr>
            <w:tcW w:w="1950" w:type="dxa"/>
            <w:shd w:val="clear" w:color="auto" w:fill="auto"/>
          </w:tcPr>
          <w:p w:rsidR="008E6905" w:rsidRPr="00AF58F4" w:rsidRDefault="008E6905" w:rsidP="000D5A96">
            <w:pPr>
              <w:bidi w:val="0"/>
              <w:jc w:val="right"/>
              <w:rPr>
                <w:lang w:bidi="ar-EG"/>
              </w:rPr>
            </w:pPr>
            <w:r w:rsidRPr="001325FF">
              <w:rPr>
                <w:rtl/>
                <w:lang w:bidi="ar-EG"/>
              </w:rPr>
              <w:t>2</w:t>
            </w:r>
            <w:r w:rsidRPr="00AF58F4">
              <w:rPr>
                <w:lang w:bidi="ar-EG"/>
              </w:rPr>
              <w:t xml:space="preserve"> </w:t>
            </w:r>
            <w:r w:rsidRPr="001325FF">
              <w:rPr>
                <w:rtl/>
                <w:lang w:bidi="ar-EG"/>
              </w:rPr>
              <w:t>580</w:t>
            </w:r>
          </w:p>
        </w:tc>
      </w:tr>
      <w:tr w:rsidR="008E6905" w:rsidRPr="003D7115">
        <w:tblPrEx>
          <w:tblCellMar>
            <w:top w:w="0" w:type="dxa"/>
            <w:bottom w:w="0" w:type="dxa"/>
          </w:tblCellMar>
        </w:tblPrEx>
        <w:trPr>
          <w:cantSplit/>
          <w:jc w:val="center"/>
        </w:trPr>
        <w:tc>
          <w:tcPr>
            <w:tcW w:w="4598" w:type="dxa"/>
            <w:shd w:val="clear" w:color="auto" w:fill="auto"/>
          </w:tcPr>
          <w:p w:rsidR="008E6905" w:rsidRPr="000D5A96" w:rsidRDefault="008E6905" w:rsidP="00120C2C">
            <w:pPr>
              <w:pStyle w:val="SingleTxt"/>
              <w:tabs>
                <w:tab w:val="clear" w:pos="1267"/>
                <w:tab w:val="clear" w:pos="1930"/>
                <w:tab w:val="clear" w:pos="2592"/>
                <w:tab w:val="clear" w:pos="3254"/>
                <w:tab w:val="clear" w:pos="3917"/>
                <w:tab w:val="clear" w:pos="4579"/>
                <w:tab w:val="clear" w:pos="5242"/>
                <w:tab w:val="clear" w:pos="5904"/>
                <w:tab w:val="clear" w:pos="6566"/>
              </w:tabs>
              <w:ind w:left="0" w:right="0"/>
              <w:rPr>
                <w:rFonts w:hint="cs"/>
                <w:rtl/>
                <w:lang w:val="en-ZW" w:bidi="ar-SY"/>
              </w:rPr>
            </w:pPr>
            <w:r w:rsidRPr="000D5A96">
              <w:rPr>
                <w:rFonts w:hint="cs"/>
                <w:rtl/>
                <w:lang w:val="en-ZW" w:bidi="ar-SY"/>
              </w:rPr>
              <w:t>غوزو</w:t>
            </w:r>
          </w:p>
        </w:tc>
        <w:tc>
          <w:tcPr>
            <w:tcW w:w="2320" w:type="dxa"/>
            <w:shd w:val="clear" w:color="auto" w:fill="auto"/>
          </w:tcPr>
          <w:p w:rsidR="008E6905" w:rsidRPr="00AF58F4" w:rsidRDefault="008E6905" w:rsidP="000D5A96">
            <w:pPr>
              <w:bidi w:val="0"/>
              <w:jc w:val="right"/>
              <w:rPr>
                <w:lang w:bidi="ar-EG"/>
              </w:rPr>
            </w:pPr>
            <w:r w:rsidRPr="001325FF">
              <w:rPr>
                <w:rtl/>
                <w:lang w:bidi="ar-EG"/>
              </w:rPr>
              <w:t>414</w:t>
            </w:r>
          </w:p>
        </w:tc>
        <w:tc>
          <w:tcPr>
            <w:tcW w:w="1950" w:type="dxa"/>
            <w:shd w:val="clear" w:color="auto" w:fill="auto"/>
          </w:tcPr>
          <w:p w:rsidR="008E6905" w:rsidRPr="00AF58F4" w:rsidRDefault="008E6905" w:rsidP="000D5A96">
            <w:pPr>
              <w:bidi w:val="0"/>
              <w:jc w:val="right"/>
              <w:rPr>
                <w:lang w:bidi="ar-EG"/>
              </w:rPr>
            </w:pPr>
            <w:r w:rsidRPr="001325FF">
              <w:rPr>
                <w:rtl/>
                <w:lang w:bidi="ar-EG"/>
              </w:rPr>
              <w:t>415</w:t>
            </w:r>
          </w:p>
        </w:tc>
      </w:tr>
      <w:tr w:rsidR="008E6905" w:rsidRPr="00565640">
        <w:tblPrEx>
          <w:tblCellMar>
            <w:top w:w="0" w:type="dxa"/>
            <w:bottom w:w="0" w:type="dxa"/>
          </w:tblCellMar>
        </w:tblPrEx>
        <w:trPr>
          <w:cantSplit/>
          <w:jc w:val="center"/>
        </w:trPr>
        <w:tc>
          <w:tcPr>
            <w:tcW w:w="4598" w:type="dxa"/>
            <w:shd w:val="clear" w:color="auto" w:fill="auto"/>
            <w:vAlign w:val="bottom"/>
          </w:tcPr>
          <w:p w:rsidR="008E6905" w:rsidRPr="00565640" w:rsidRDefault="008E6905" w:rsidP="00120C2C">
            <w:pPr>
              <w:rPr>
                <w:rFonts w:hint="cs"/>
                <w:b/>
                <w:bCs/>
                <w:rtl/>
                <w:lang w:bidi="ar-EG"/>
              </w:rPr>
            </w:pPr>
            <w:r w:rsidRPr="00565640">
              <w:rPr>
                <w:rFonts w:hint="cs"/>
                <w:b/>
                <w:bCs/>
                <w:rtl/>
                <w:lang w:bidi="ar-EG"/>
              </w:rPr>
              <w:t>صيد الأسماك وتربية الأسماك وأنشطة خدمات ذات صلة</w:t>
            </w:r>
          </w:p>
        </w:tc>
        <w:tc>
          <w:tcPr>
            <w:tcW w:w="2320" w:type="dxa"/>
            <w:shd w:val="clear" w:color="auto" w:fill="auto"/>
          </w:tcPr>
          <w:p w:rsidR="008E6905" w:rsidRPr="00565640" w:rsidRDefault="008E6905" w:rsidP="00120C2C">
            <w:pPr>
              <w:bidi w:val="0"/>
              <w:jc w:val="right"/>
              <w:rPr>
                <w:b/>
                <w:bCs/>
                <w:lang w:bidi="ar-EG"/>
              </w:rPr>
            </w:pPr>
            <w:r w:rsidRPr="00565640">
              <w:rPr>
                <w:b/>
                <w:bCs/>
                <w:rtl/>
                <w:lang w:bidi="ar-EG"/>
              </w:rPr>
              <w:t>435</w:t>
            </w:r>
          </w:p>
        </w:tc>
        <w:tc>
          <w:tcPr>
            <w:tcW w:w="1950" w:type="dxa"/>
            <w:shd w:val="clear" w:color="auto" w:fill="auto"/>
          </w:tcPr>
          <w:p w:rsidR="008E6905" w:rsidRPr="00565640" w:rsidRDefault="008E6905" w:rsidP="00120C2C">
            <w:pPr>
              <w:bidi w:val="0"/>
              <w:jc w:val="right"/>
              <w:rPr>
                <w:b/>
                <w:bCs/>
                <w:lang w:bidi="ar-EG"/>
              </w:rPr>
            </w:pPr>
            <w:r w:rsidRPr="00565640">
              <w:rPr>
                <w:b/>
                <w:bCs/>
                <w:rtl/>
                <w:lang w:bidi="ar-EG"/>
              </w:rPr>
              <w:t>461</w:t>
            </w:r>
          </w:p>
        </w:tc>
      </w:tr>
      <w:tr w:rsidR="008E6905" w:rsidRPr="003D7115">
        <w:tblPrEx>
          <w:tblCellMar>
            <w:top w:w="0" w:type="dxa"/>
            <w:bottom w:w="0" w:type="dxa"/>
          </w:tblCellMar>
        </w:tblPrEx>
        <w:trPr>
          <w:cantSplit/>
          <w:jc w:val="center"/>
        </w:trPr>
        <w:tc>
          <w:tcPr>
            <w:tcW w:w="4598" w:type="dxa"/>
            <w:shd w:val="clear" w:color="auto" w:fill="auto"/>
          </w:tcPr>
          <w:p w:rsidR="008E6905" w:rsidRPr="000D5A96" w:rsidRDefault="008E6905" w:rsidP="00120C2C">
            <w:pPr>
              <w:pStyle w:val="SingleTxt"/>
              <w:tabs>
                <w:tab w:val="clear" w:pos="1267"/>
                <w:tab w:val="clear" w:pos="1930"/>
                <w:tab w:val="clear" w:pos="2592"/>
                <w:tab w:val="clear" w:pos="3254"/>
                <w:tab w:val="clear" w:pos="3917"/>
                <w:tab w:val="clear" w:pos="4579"/>
                <w:tab w:val="clear" w:pos="5242"/>
                <w:tab w:val="clear" w:pos="5904"/>
                <w:tab w:val="clear" w:pos="6566"/>
              </w:tabs>
              <w:ind w:left="0" w:right="0"/>
              <w:rPr>
                <w:rFonts w:hint="cs"/>
                <w:rtl/>
                <w:lang w:val="en-ZW" w:bidi="ar-SY"/>
              </w:rPr>
            </w:pPr>
            <w:r w:rsidRPr="000D5A96">
              <w:rPr>
                <w:rFonts w:hint="cs"/>
                <w:rtl/>
                <w:lang w:val="en-ZW" w:bidi="ar-SY"/>
              </w:rPr>
              <w:t>القطاع الخاص</w:t>
            </w:r>
          </w:p>
        </w:tc>
        <w:tc>
          <w:tcPr>
            <w:tcW w:w="2320" w:type="dxa"/>
            <w:shd w:val="clear" w:color="auto" w:fill="auto"/>
          </w:tcPr>
          <w:p w:rsidR="008E6905" w:rsidRPr="00AF58F4" w:rsidRDefault="008E6905" w:rsidP="00120C2C">
            <w:pPr>
              <w:bidi w:val="0"/>
              <w:jc w:val="right"/>
              <w:rPr>
                <w:lang w:bidi="ar-EG"/>
              </w:rPr>
            </w:pPr>
            <w:r w:rsidRPr="001325FF">
              <w:rPr>
                <w:rtl/>
                <w:lang w:bidi="ar-EG"/>
              </w:rPr>
              <w:t>435</w:t>
            </w:r>
          </w:p>
        </w:tc>
        <w:tc>
          <w:tcPr>
            <w:tcW w:w="1950" w:type="dxa"/>
            <w:shd w:val="clear" w:color="auto" w:fill="auto"/>
          </w:tcPr>
          <w:p w:rsidR="008E6905" w:rsidRPr="00AF58F4" w:rsidRDefault="008E6905" w:rsidP="00120C2C">
            <w:pPr>
              <w:bidi w:val="0"/>
              <w:jc w:val="right"/>
              <w:rPr>
                <w:lang w:bidi="ar-EG"/>
              </w:rPr>
            </w:pPr>
            <w:r w:rsidRPr="001325FF">
              <w:rPr>
                <w:rtl/>
                <w:lang w:bidi="ar-EG"/>
              </w:rPr>
              <w:t>461</w:t>
            </w:r>
          </w:p>
        </w:tc>
      </w:tr>
      <w:tr w:rsidR="008E6905" w:rsidRPr="003D7115">
        <w:tblPrEx>
          <w:tblCellMar>
            <w:top w:w="0" w:type="dxa"/>
            <w:bottom w:w="0" w:type="dxa"/>
          </w:tblCellMar>
        </w:tblPrEx>
        <w:trPr>
          <w:cantSplit/>
          <w:jc w:val="center"/>
        </w:trPr>
        <w:tc>
          <w:tcPr>
            <w:tcW w:w="4598" w:type="dxa"/>
            <w:shd w:val="clear" w:color="auto" w:fill="auto"/>
          </w:tcPr>
          <w:p w:rsidR="008E6905" w:rsidRPr="000D5A96" w:rsidRDefault="008E6905" w:rsidP="00120C2C">
            <w:pPr>
              <w:pStyle w:val="SingleTxt"/>
              <w:tabs>
                <w:tab w:val="clear" w:pos="1267"/>
                <w:tab w:val="clear" w:pos="1930"/>
                <w:tab w:val="clear" w:pos="2592"/>
                <w:tab w:val="clear" w:pos="3254"/>
                <w:tab w:val="clear" w:pos="3917"/>
                <w:tab w:val="clear" w:pos="4579"/>
                <w:tab w:val="clear" w:pos="5242"/>
                <w:tab w:val="clear" w:pos="5904"/>
                <w:tab w:val="clear" w:pos="6566"/>
              </w:tabs>
              <w:ind w:left="0" w:right="0"/>
              <w:rPr>
                <w:rFonts w:hint="cs"/>
                <w:rtl/>
                <w:lang w:val="en-ZW" w:bidi="ar-SY"/>
              </w:rPr>
            </w:pPr>
            <w:r w:rsidRPr="000D5A96">
              <w:rPr>
                <w:rFonts w:hint="cs"/>
                <w:rtl/>
                <w:lang w:val="en-ZW" w:bidi="ar-SY"/>
              </w:rPr>
              <w:t>القطاع العام</w:t>
            </w:r>
          </w:p>
        </w:tc>
        <w:tc>
          <w:tcPr>
            <w:tcW w:w="2320" w:type="dxa"/>
            <w:shd w:val="clear" w:color="auto" w:fill="auto"/>
          </w:tcPr>
          <w:p w:rsidR="008E6905" w:rsidRPr="00AF58F4" w:rsidRDefault="008E6905" w:rsidP="00120C2C">
            <w:pPr>
              <w:bidi w:val="0"/>
              <w:jc w:val="right"/>
              <w:rPr>
                <w:lang w:bidi="ar-EG"/>
              </w:rPr>
            </w:pPr>
            <w:r>
              <w:rPr>
                <w:lang w:bidi="ar-EG"/>
              </w:rPr>
              <w:t xml:space="preserve"> </w:t>
            </w:r>
            <w:r w:rsidRPr="00AF58F4">
              <w:rPr>
                <w:lang w:bidi="ar-EG"/>
              </w:rPr>
              <w:t>-</w:t>
            </w:r>
          </w:p>
        </w:tc>
        <w:tc>
          <w:tcPr>
            <w:tcW w:w="1950" w:type="dxa"/>
            <w:shd w:val="clear" w:color="auto" w:fill="auto"/>
          </w:tcPr>
          <w:p w:rsidR="008E6905" w:rsidRPr="00AF58F4" w:rsidRDefault="008E6905" w:rsidP="00120C2C">
            <w:pPr>
              <w:bidi w:val="0"/>
              <w:jc w:val="right"/>
              <w:rPr>
                <w:lang w:bidi="ar-EG"/>
              </w:rPr>
            </w:pPr>
            <w:r>
              <w:rPr>
                <w:lang w:bidi="ar-EG"/>
              </w:rPr>
              <w:t xml:space="preserve"> </w:t>
            </w:r>
            <w:r w:rsidRPr="00AF58F4">
              <w:rPr>
                <w:lang w:bidi="ar-EG"/>
              </w:rPr>
              <w:t>-</w:t>
            </w:r>
          </w:p>
        </w:tc>
      </w:tr>
      <w:tr w:rsidR="008E6905" w:rsidRPr="003D7115">
        <w:tblPrEx>
          <w:tblCellMar>
            <w:top w:w="0" w:type="dxa"/>
            <w:bottom w:w="0" w:type="dxa"/>
          </w:tblCellMar>
        </w:tblPrEx>
        <w:trPr>
          <w:cantSplit/>
          <w:jc w:val="center"/>
        </w:trPr>
        <w:tc>
          <w:tcPr>
            <w:tcW w:w="4598" w:type="dxa"/>
            <w:shd w:val="clear" w:color="auto" w:fill="auto"/>
          </w:tcPr>
          <w:p w:rsidR="008E6905" w:rsidRPr="000D5A96" w:rsidRDefault="008E6905" w:rsidP="00120C2C">
            <w:pPr>
              <w:pStyle w:val="SingleTxt"/>
              <w:tabs>
                <w:tab w:val="clear" w:pos="1267"/>
                <w:tab w:val="clear" w:pos="1930"/>
                <w:tab w:val="clear" w:pos="2592"/>
                <w:tab w:val="clear" w:pos="3254"/>
                <w:tab w:val="clear" w:pos="3917"/>
                <w:tab w:val="clear" w:pos="4579"/>
                <w:tab w:val="clear" w:pos="5242"/>
                <w:tab w:val="clear" w:pos="5904"/>
                <w:tab w:val="clear" w:pos="6566"/>
              </w:tabs>
              <w:ind w:left="0" w:right="0"/>
              <w:rPr>
                <w:rFonts w:hint="cs"/>
                <w:rtl/>
                <w:lang w:val="en-ZW" w:bidi="ar-SY"/>
              </w:rPr>
            </w:pPr>
            <w:r w:rsidRPr="000D5A96">
              <w:rPr>
                <w:rFonts w:hint="cs"/>
                <w:rtl/>
                <w:lang w:val="en-ZW" w:bidi="ar-SY"/>
              </w:rPr>
              <w:t>الرجال</w:t>
            </w:r>
          </w:p>
        </w:tc>
        <w:tc>
          <w:tcPr>
            <w:tcW w:w="2320" w:type="dxa"/>
            <w:shd w:val="clear" w:color="auto" w:fill="auto"/>
          </w:tcPr>
          <w:p w:rsidR="008E6905" w:rsidRPr="00AF58F4" w:rsidRDefault="008E6905" w:rsidP="00120C2C">
            <w:pPr>
              <w:bidi w:val="0"/>
              <w:jc w:val="right"/>
              <w:rPr>
                <w:lang w:bidi="ar-EG"/>
              </w:rPr>
            </w:pPr>
            <w:r w:rsidRPr="001325FF">
              <w:rPr>
                <w:rtl/>
                <w:lang w:bidi="ar-EG"/>
              </w:rPr>
              <w:t>418</w:t>
            </w:r>
          </w:p>
        </w:tc>
        <w:tc>
          <w:tcPr>
            <w:tcW w:w="1950" w:type="dxa"/>
            <w:shd w:val="clear" w:color="auto" w:fill="auto"/>
          </w:tcPr>
          <w:p w:rsidR="008E6905" w:rsidRPr="00AF58F4" w:rsidRDefault="008E6905" w:rsidP="00120C2C">
            <w:pPr>
              <w:bidi w:val="0"/>
              <w:jc w:val="right"/>
              <w:rPr>
                <w:lang w:bidi="ar-EG"/>
              </w:rPr>
            </w:pPr>
            <w:r w:rsidRPr="001325FF">
              <w:rPr>
                <w:rtl/>
                <w:lang w:bidi="ar-EG"/>
              </w:rPr>
              <w:t>443</w:t>
            </w:r>
          </w:p>
        </w:tc>
      </w:tr>
      <w:tr w:rsidR="008E6905" w:rsidRPr="003D7115">
        <w:tblPrEx>
          <w:tblCellMar>
            <w:top w:w="0" w:type="dxa"/>
            <w:bottom w:w="0" w:type="dxa"/>
          </w:tblCellMar>
        </w:tblPrEx>
        <w:trPr>
          <w:cantSplit/>
          <w:jc w:val="center"/>
        </w:trPr>
        <w:tc>
          <w:tcPr>
            <w:tcW w:w="4598" w:type="dxa"/>
            <w:shd w:val="clear" w:color="auto" w:fill="auto"/>
          </w:tcPr>
          <w:p w:rsidR="008E6905" w:rsidRPr="000D5A96" w:rsidRDefault="008E6905" w:rsidP="00120C2C">
            <w:pPr>
              <w:pStyle w:val="SingleTxt"/>
              <w:tabs>
                <w:tab w:val="clear" w:pos="1267"/>
                <w:tab w:val="clear" w:pos="1930"/>
                <w:tab w:val="clear" w:pos="2592"/>
                <w:tab w:val="clear" w:pos="3254"/>
                <w:tab w:val="clear" w:pos="3917"/>
                <w:tab w:val="clear" w:pos="4579"/>
                <w:tab w:val="clear" w:pos="5242"/>
                <w:tab w:val="clear" w:pos="5904"/>
                <w:tab w:val="clear" w:pos="6566"/>
              </w:tabs>
              <w:ind w:left="0" w:right="0"/>
              <w:rPr>
                <w:rFonts w:hint="cs"/>
                <w:rtl/>
                <w:lang w:val="en-ZW" w:bidi="ar-SY"/>
              </w:rPr>
            </w:pPr>
            <w:r w:rsidRPr="000D5A96">
              <w:rPr>
                <w:rFonts w:hint="cs"/>
                <w:rtl/>
                <w:lang w:val="en-ZW" w:bidi="ar-SY"/>
              </w:rPr>
              <w:t>النساء</w:t>
            </w:r>
          </w:p>
        </w:tc>
        <w:tc>
          <w:tcPr>
            <w:tcW w:w="2320" w:type="dxa"/>
            <w:shd w:val="clear" w:color="auto" w:fill="auto"/>
          </w:tcPr>
          <w:p w:rsidR="008E6905" w:rsidRPr="00AF58F4" w:rsidRDefault="008E6905" w:rsidP="00120C2C">
            <w:pPr>
              <w:bidi w:val="0"/>
              <w:jc w:val="right"/>
              <w:rPr>
                <w:lang w:bidi="ar-EG"/>
              </w:rPr>
            </w:pPr>
            <w:r w:rsidRPr="001325FF">
              <w:rPr>
                <w:rtl/>
                <w:lang w:bidi="ar-EG"/>
              </w:rPr>
              <w:t>17</w:t>
            </w:r>
          </w:p>
        </w:tc>
        <w:tc>
          <w:tcPr>
            <w:tcW w:w="1950" w:type="dxa"/>
            <w:shd w:val="clear" w:color="auto" w:fill="auto"/>
          </w:tcPr>
          <w:p w:rsidR="008E6905" w:rsidRPr="00AF58F4" w:rsidRDefault="008E6905" w:rsidP="00120C2C">
            <w:pPr>
              <w:bidi w:val="0"/>
              <w:jc w:val="right"/>
              <w:rPr>
                <w:lang w:bidi="ar-EG"/>
              </w:rPr>
            </w:pPr>
            <w:r w:rsidRPr="001325FF">
              <w:rPr>
                <w:rtl/>
                <w:lang w:bidi="ar-EG"/>
              </w:rPr>
              <w:t>18</w:t>
            </w:r>
          </w:p>
        </w:tc>
      </w:tr>
      <w:tr w:rsidR="008E6905" w:rsidRPr="003D7115">
        <w:tblPrEx>
          <w:tblCellMar>
            <w:top w:w="0" w:type="dxa"/>
            <w:bottom w:w="0" w:type="dxa"/>
          </w:tblCellMar>
        </w:tblPrEx>
        <w:trPr>
          <w:cantSplit/>
          <w:jc w:val="center"/>
        </w:trPr>
        <w:tc>
          <w:tcPr>
            <w:tcW w:w="4598" w:type="dxa"/>
            <w:shd w:val="clear" w:color="auto" w:fill="auto"/>
          </w:tcPr>
          <w:p w:rsidR="008E6905" w:rsidRPr="000D5A96" w:rsidRDefault="008E6905" w:rsidP="00120C2C">
            <w:pPr>
              <w:pStyle w:val="SingleTxt"/>
              <w:tabs>
                <w:tab w:val="clear" w:pos="1267"/>
                <w:tab w:val="clear" w:pos="1930"/>
                <w:tab w:val="clear" w:pos="2592"/>
                <w:tab w:val="clear" w:pos="3254"/>
                <w:tab w:val="clear" w:pos="3917"/>
                <w:tab w:val="clear" w:pos="4579"/>
                <w:tab w:val="clear" w:pos="5242"/>
                <w:tab w:val="clear" w:pos="5904"/>
                <w:tab w:val="clear" w:pos="6566"/>
              </w:tabs>
              <w:ind w:left="0" w:right="0"/>
              <w:rPr>
                <w:rFonts w:hint="cs"/>
                <w:rtl/>
                <w:lang w:val="en-ZW" w:bidi="ar-SY"/>
              </w:rPr>
            </w:pPr>
            <w:r w:rsidRPr="000D5A96">
              <w:rPr>
                <w:rFonts w:hint="cs"/>
                <w:rtl/>
                <w:lang w:val="en-ZW" w:bidi="ar-SY"/>
              </w:rPr>
              <w:t>العاملون لحسابهم</w:t>
            </w:r>
          </w:p>
        </w:tc>
        <w:tc>
          <w:tcPr>
            <w:tcW w:w="2320" w:type="dxa"/>
            <w:shd w:val="clear" w:color="auto" w:fill="auto"/>
          </w:tcPr>
          <w:p w:rsidR="008E6905" w:rsidRPr="00AF58F4" w:rsidRDefault="008E6905" w:rsidP="00120C2C">
            <w:pPr>
              <w:bidi w:val="0"/>
              <w:jc w:val="right"/>
              <w:rPr>
                <w:lang w:bidi="ar-EG"/>
              </w:rPr>
            </w:pPr>
            <w:r w:rsidRPr="001325FF">
              <w:rPr>
                <w:rtl/>
                <w:lang w:bidi="ar-EG"/>
              </w:rPr>
              <w:t>327</w:t>
            </w:r>
          </w:p>
        </w:tc>
        <w:tc>
          <w:tcPr>
            <w:tcW w:w="1950" w:type="dxa"/>
            <w:shd w:val="clear" w:color="auto" w:fill="auto"/>
          </w:tcPr>
          <w:p w:rsidR="008E6905" w:rsidRPr="00AF58F4" w:rsidRDefault="008E6905" w:rsidP="00120C2C">
            <w:pPr>
              <w:bidi w:val="0"/>
              <w:jc w:val="right"/>
              <w:rPr>
                <w:lang w:bidi="ar-EG"/>
              </w:rPr>
            </w:pPr>
            <w:r w:rsidRPr="001325FF">
              <w:rPr>
                <w:rtl/>
                <w:lang w:bidi="ar-EG"/>
              </w:rPr>
              <w:t>317</w:t>
            </w:r>
          </w:p>
        </w:tc>
      </w:tr>
      <w:tr w:rsidR="008E6905" w:rsidRPr="003D7115">
        <w:tblPrEx>
          <w:tblCellMar>
            <w:top w:w="0" w:type="dxa"/>
            <w:bottom w:w="0" w:type="dxa"/>
          </w:tblCellMar>
        </w:tblPrEx>
        <w:trPr>
          <w:cantSplit/>
          <w:jc w:val="center"/>
        </w:trPr>
        <w:tc>
          <w:tcPr>
            <w:tcW w:w="4598" w:type="dxa"/>
            <w:shd w:val="clear" w:color="auto" w:fill="auto"/>
          </w:tcPr>
          <w:p w:rsidR="008E6905" w:rsidRPr="000D5A96" w:rsidRDefault="008E6905" w:rsidP="00120C2C">
            <w:pPr>
              <w:pStyle w:val="SingleTxt"/>
              <w:tabs>
                <w:tab w:val="clear" w:pos="1267"/>
                <w:tab w:val="clear" w:pos="1930"/>
                <w:tab w:val="clear" w:pos="2592"/>
                <w:tab w:val="clear" w:pos="3254"/>
                <w:tab w:val="clear" w:pos="3917"/>
                <w:tab w:val="clear" w:pos="4579"/>
                <w:tab w:val="clear" w:pos="5242"/>
                <w:tab w:val="clear" w:pos="5904"/>
                <w:tab w:val="clear" w:pos="6566"/>
              </w:tabs>
              <w:ind w:left="0" w:right="0"/>
              <w:rPr>
                <w:rFonts w:hint="cs"/>
                <w:rtl/>
                <w:lang w:val="en-ZW" w:bidi="ar-SY"/>
              </w:rPr>
            </w:pPr>
            <w:r w:rsidRPr="000D5A96">
              <w:rPr>
                <w:rFonts w:hint="cs"/>
                <w:rtl/>
                <w:lang w:val="en-ZW" w:bidi="ar-SY"/>
              </w:rPr>
              <w:t>الموظفون</w:t>
            </w:r>
          </w:p>
        </w:tc>
        <w:tc>
          <w:tcPr>
            <w:tcW w:w="2320" w:type="dxa"/>
            <w:shd w:val="clear" w:color="auto" w:fill="auto"/>
          </w:tcPr>
          <w:p w:rsidR="008E6905" w:rsidRPr="00AF58F4" w:rsidRDefault="008E6905" w:rsidP="00120C2C">
            <w:pPr>
              <w:bidi w:val="0"/>
              <w:jc w:val="right"/>
              <w:rPr>
                <w:lang w:bidi="ar-EG"/>
              </w:rPr>
            </w:pPr>
            <w:r w:rsidRPr="001325FF">
              <w:rPr>
                <w:rtl/>
                <w:lang w:bidi="ar-EG"/>
              </w:rPr>
              <w:t>108</w:t>
            </w:r>
          </w:p>
        </w:tc>
        <w:tc>
          <w:tcPr>
            <w:tcW w:w="1950" w:type="dxa"/>
            <w:shd w:val="clear" w:color="auto" w:fill="auto"/>
          </w:tcPr>
          <w:p w:rsidR="008E6905" w:rsidRPr="00AF58F4" w:rsidRDefault="008E6905" w:rsidP="00120C2C">
            <w:pPr>
              <w:bidi w:val="0"/>
              <w:jc w:val="right"/>
              <w:rPr>
                <w:lang w:bidi="ar-EG"/>
              </w:rPr>
            </w:pPr>
            <w:r w:rsidRPr="001325FF">
              <w:rPr>
                <w:rtl/>
                <w:lang w:bidi="ar-EG"/>
              </w:rPr>
              <w:t>144</w:t>
            </w:r>
          </w:p>
        </w:tc>
      </w:tr>
      <w:tr w:rsidR="00565640" w:rsidRPr="003D7115">
        <w:tblPrEx>
          <w:tblCellMar>
            <w:top w:w="0" w:type="dxa"/>
            <w:bottom w:w="0" w:type="dxa"/>
          </w:tblCellMar>
        </w:tblPrEx>
        <w:trPr>
          <w:cantSplit/>
          <w:jc w:val="center"/>
        </w:trPr>
        <w:tc>
          <w:tcPr>
            <w:tcW w:w="4598" w:type="dxa"/>
            <w:shd w:val="clear" w:color="auto" w:fill="auto"/>
          </w:tcPr>
          <w:p w:rsidR="00565640" w:rsidRPr="000D5A96" w:rsidRDefault="00565640" w:rsidP="0058640D">
            <w:pPr>
              <w:pStyle w:val="SingleTxt"/>
              <w:tabs>
                <w:tab w:val="clear" w:pos="1267"/>
                <w:tab w:val="clear" w:pos="1930"/>
                <w:tab w:val="clear" w:pos="2592"/>
                <w:tab w:val="clear" w:pos="3254"/>
                <w:tab w:val="clear" w:pos="3917"/>
                <w:tab w:val="clear" w:pos="4579"/>
                <w:tab w:val="clear" w:pos="5242"/>
                <w:tab w:val="clear" w:pos="5904"/>
                <w:tab w:val="clear" w:pos="6566"/>
              </w:tabs>
              <w:ind w:left="0" w:right="0"/>
              <w:rPr>
                <w:rFonts w:hint="cs"/>
                <w:rtl/>
                <w:lang w:val="en-ZW" w:bidi="ar-SY"/>
              </w:rPr>
            </w:pPr>
            <w:r w:rsidRPr="000D5A96">
              <w:rPr>
                <w:rFonts w:hint="cs"/>
                <w:rtl/>
                <w:lang w:val="en-ZW" w:bidi="ar-SY"/>
              </w:rPr>
              <w:t>مالطة</w:t>
            </w:r>
          </w:p>
        </w:tc>
        <w:tc>
          <w:tcPr>
            <w:tcW w:w="2320" w:type="dxa"/>
            <w:shd w:val="clear" w:color="auto" w:fill="auto"/>
          </w:tcPr>
          <w:p w:rsidR="00565640" w:rsidRPr="00AF58F4" w:rsidRDefault="00565640" w:rsidP="0058640D">
            <w:pPr>
              <w:bidi w:val="0"/>
              <w:jc w:val="right"/>
              <w:rPr>
                <w:lang w:bidi="ar-EG"/>
              </w:rPr>
            </w:pPr>
            <w:r w:rsidRPr="001325FF">
              <w:rPr>
                <w:rtl/>
                <w:lang w:bidi="ar-EG"/>
              </w:rPr>
              <w:t>329</w:t>
            </w:r>
          </w:p>
        </w:tc>
        <w:tc>
          <w:tcPr>
            <w:tcW w:w="1950" w:type="dxa"/>
            <w:shd w:val="clear" w:color="auto" w:fill="auto"/>
          </w:tcPr>
          <w:p w:rsidR="00565640" w:rsidRPr="00AF58F4" w:rsidRDefault="00565640" w:rsidP="0058640D">
            <w:pPr>
              <w:bidi w:val="0"/>
              <w:jc w:val="right"/>
              <w:rPr>
                <w:lang w:bidi="ar-EG"/>
              </w:rPr>
            </w:pPr>
            <w:r w:rsidRPr="001325FF">
              <w:rPr>
                <w:rtl/>
                <w:lang w:bidi="ar-EG"/>
              </w:rPr>
              <w:t>354</w:t>
            </w:r>
          </w:p>
        </w:tc>
      </w:tr>
      <w:tr w:rsidR="00565640" w:rsidRPr="003D7115">
        <w:tblPrEx>
          <w:tblCellMar>
            <w:top w:w="0" w:type="dxa"/>
            <w:bottom w:w="0" w:type="dxa"/>
          </w:tblCellMar>
        </w:tblPrEx>
        <w:trPr>
          <w:cantSplit/>
          <w:jc w:val="center"/>
        </w:trPr>
        <w:tc>
          <w:tcPr>
            <w:tcW w:w="4598" w:type="dxa"/>
            <w:tcBorders>
              <w:bottom w:val="single" w:sz="12" w:space="0" w:color="auto"/>
            </w:tcBorders>
            <w:shd w:val="clear" w:color="auto" w:fill="auto"/>
            <w:vAlign w:val="bottom"/>
          </w:tcPr>
          <w:p w:rsidR="00565640" w:rsidRPr="003D7115" w:rsidRDefault="00565640" w:rsidP="0058640D">
            <w:pPr>
              <w:rPr>
                <w:rFonts w:hint="cs"/>
                <w:rtl/>
                <w:lang w:bidi="ar-EG"/>
              </w:rPr>
            </w:pPr>
            <w:r>
              <w:rPr>
                <w:rFonts w:hint="cs"/>
                <w:rtl/>
                <w:lang w:bidi="ar-EG"/>
              </w:rPr>
              <w:t>غوزو</w:t>
            </w:r>
          </w:p>
        </w:tc>
        <w:tc>
          <w:tcPr>
            <w:tcW w:w="2320" w:type="dxa"/>
            <w:tcBorders>
              <w:bottom w:val="single" w:sz="12" w:space="0" w:color="auto"/>
            </w:tcBorders>
            <w:shd w:val="clear" w:color="auto" w:fill="auto"/>
          </w:tcPr>
          <w:p w:rsidR="00565640" w:rsidRPr="00AF58F4" w:rsidRDefault="00565640" w:rsidP="0058640D">
            <w:pPr>
              <w:bidi w:val="0"/>
              <w:jc w:val="right"/>
              <w:rPr>
                <w:lang w:bidi="ar-EG"/>
              </w:rPr>
            </w:pPr>
            <w:r w:rsidRPr="001325FF">
              <w:rPr>
                <w:rtl/>
                <w:lang w:bidi="ar-EG"/>
              </w:rPr>
              <w:t>106</w:t>
            </w:r>
          </w:p>
        </w:tc>
        <w:tc>
          <w:tcPr>
            <w:tcW w:w="1950" w:type="dxa"/>
            <w:tcBorders>
              <w:bottom w:val="single" w:sz="12" w:space="0" w:color="auto"/>
            </w:tcBorders>
            <w:shd w:val="clear" w:color="auto" w:fill="auto"/>
          </w:tcPr>
          <w:p w:rsidR="00565640" w:rsidRPr="00AF58F4" w:rsidRDefault="00565640" w:rsidP="0058640D">
            <w:pPr>
              <w:bidi w:val="0"/>
              <w:jc w:val="right"/>
              <w:rPr>
                <w:lang w:bidi="ar-EG"/>
              </w:rPr>
            </w:pPr>
            <w:r w:rsidRPr="001325FF">
              <w:rPr>
                <w:rtl/>
                <w:lang w:bidi="ar-EG"/>
              </w:rPr>
              <w:t>107</w:t>
            </w:r>
          </w:p>
        </w:tc>
      </w:tr>
    </w:tbl>
    <w:p w:rsidR="00001594" w:rsidRPr="00001594" w:rsidRDefault="00001594" w:rsidP="00001594">
      <w:pPr>
        <w:pStyle w:val="SingleTxt"/>
        <w:spacing w:after="0" w:line="120" w:lineRule="exact"/>
        <w:rPr>
          <w:rFonts w:hint="cs"/>
          <w:b/>
          <w:bCs/>
          <w:sz w:val="10"/>
          <w:rtl/>
          <w:lang w:val="en-ZW" w:bidi="ar-SY"/>
        </w:rPr>
      </w:pPr>
    </w:p>
    <w:p w:rsidR="00D5789D" w:rsidRPr="00D5789D" w:rsidRDefault="008E6905" w:rsidP="00BB473C">
      <w:pPr>
        <w:pStyle w:val="FootnoteText"/>
        <w:tabs>
          <w:tab w:val="clear" w:pos="418"/>
          <w:tab w:val="right" w:pos="662"/>
          <w:tab w:val="left" w:pos="763"/>
          <w:tab w:val="left" w:pos="1210"/>
          <w:tab w:val="left" w:pos="1685"/>
          <w:tab w:val="left" w:pos="2174"/>
          <w:tab w:val="left" w:pos="2650"/>
        </w:tabs>
        <w:spacing w:after="80"/>
        <w:ind w:left="763" w:right="0" w:hanging="763"/>
        <w:rPr>
          <w:rFonts w:hint="cs"/>
          <w:rtl/>
          <w:lang w:val="en-ZW" w:bidi="ar-SY"/>
        </w:rPr>
      </w:pPr>
      <w:r>
        <w:rPr>
          <w:rFonts w:hint="cs"/>
          <w:rtl/>
          <w:lang w:val="en-ZW" w:bidi="ar-SY"/>
        </w:rPr>
        <w:tab/>
      </w:r>
      <w:r w:rsidR="00D5789D" w:rsidRPr="00D5789D">
        <w:rPr>
          <w:rFonts w:hint="cs"/>
          <w:rtl/>
          <w:lang w:val="en-ZW" w:bidi="ar-SY"/>
        </w:rPr>
        <w:t>المصدر:</w:t>
      </w:r>
      <w:r>
        <w:rPr>
          <w:rFonts w:hint="cs"/>
          <w:rtl/>
          <w:lang w:val="en-ZW" w:bidi="ar-EG"/>
        </w:rPr>
        <w:tab/>
      </w:r>
      <w:r w:rsidR="00D5789D" w:rsidRPr="00D5789D">
        <w:rPr>
          <w:rFonts w:hint="cs"/>
          <w:rtl/>
          <w:lang w:val="en-ZW" w:bidi="ar-SY"/>
        </w:rPr>
        <w:t>مكتب الإحصا</w:t>
      </w:r>
      <w:r w:rsidR="00BB473C">
        <w:rPr>
          <w:rFonts w:hint="cs"/>
          <w:rtl/>
          <w:lang w:val="en-ZW" w:bidi="ar-SY"/>
        </w:rPr>
        <w:t>ء</w:t>
      </w:r>
      <w:r w:rsidR="00D5789D" w:rsidRPr="00D5789D">
        <w:rPr>
          <w:rFonts w:hint="cs"/>
          <w:rtl/>
          <w:lang w:val="en-ZW" w:bidi="ar-SY"/>
        </w:rPr>
        <w:t xml:space="preserve"> الوطني، نشرة أنباء: السكان المشتغلون بشغل مدر للدخل: أب/أغسطس 2006، 4/2007.</w:t>
      </w:r>
    </w:p>
    <w:p w:rsidR="008E6905" w:rsidRPr="008E6905" w:rsidRDefault="008E6905" w:rsidP="008E6905">
      <w:pPr>
        <w:pStyle w:val="SingleTxt"/>
        <w:spacing w:after="0" w:line="120" w:lineRule="exact"/>
        <w:rPr>
          <w:rFonts w:hint="cs"/>
          <w:sz w:val="10"/>
          <w:rtl/>
          <w:lang w:val="en-ZW" w:bidi="ar-SY"/>
        </w:rPr>
      </w:pPr>
    </w:p>
    <w:p w:rsidR="00075CA3" w:rsidRPr="00075CA3" w:rsidRDefault="00075CA3" w:rsidP="00BB473C">
      <w:pPr>
        <w:pStyle w:val="SingleTxt"/>
        <w:rPr>
          <w:rFonts w:hint="cs"/>
          <w:rtl/>
          <w:lang w:val="en-ZW" w:bidi="ar-SY"/>
        </w:rPr>
      </w:pPr>
      <w:r w:rsidRPr="00075CA3">
        <w:rPr>
          <w:rFonts w:hint="cs"/>
          <w:rtl/>
          <w:lang w:val="en-ZW" w:bidi="ar-SY"/>
        </w:rPr>
        <w:t>يبين الجدول التالي التوزيع القطاعي للتوظيف بدوام جزئي في النشاطات الزراعية والمتعلقة بصيد الأسماك لآب/أغسطس 2005 وآب/أغسطس 2006.</w:t>
      </w:r>
    </w:p>
    <w:p w:rsidR="008E6905" w:rsidRPr="008E6905" w:rsidRDefault="008E6905" w:rsidP="008E6905">
      <w:pPr>
        <w:pStyle w:val="SingleTxt"/>
        <w:spacing w:after="0" w:line="120" w:lineRule="exact"/>
        <w:rPr>
          <w:b/>
          <w:bCs/>
          <w:sz w:val="10"/>
          <w:rtl/>
          <w:lang w:val="en-ZW" w:bidi="ar-SY"/>
        </w:rPr>
      </w:pPr>
    </w:p>
    <w:p w:rsidR="00075CA3" w:rsidRPr="00075CA3" w:rsidRDefault="00364BE4" w:rsidP="00364BE4">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val="en-ZW" w:bidi="ar-SY"/>
        </w:rPr>
      </w:pPr>
      <w:r>
        <w:rPr>
          <w:rFonts w:hint="cs"/>
          <w:rtl/>
          <w:lang w:val="en-ZW" w:bidi="ar-SY"/>
        </w:rPr>
        <w:tab/>
        <w:t xml:space="preserve">       </w:t>
      </w:r>
      <w:r w:rsidR="00075CA3" w:rsidRPr="00075CA3">
        <w:rPr>
          <w:rFonts w:hint="cs"/>
          <w:rtl/>
          <w:lang w:val="en-ZW" w:bidi="ar-SY"/>
        </w:rPr>
        <w:t>الجدول 14-2:</w:t>
      </w:r>
      <w:r w:rsidR="00C32FE3">
        <w:rPr>
          <w:rFonts w:hint="cs"/>
          <w:rtl/>
          <w:lang w:val="en-ZW" w:bidi="ar-SY"/>
        </w:rPr>
        <w:t xml:space="preserve"> </w:t>
      </w:r>
      <w:r w:rsidR="00075CA3" w:rsidRPr="00075CA3">
        <w:rPr>
          <w:rFonts w:hint="cs"/>
          <w:rtl/>
          <w:lang w:val="en-ZW" w:bidi="ar-SY"/>
        </w:rPr>
        <w:t>العمل بدوام جزئي في الأنشطة الزراعية والمتعلقة بصيد الأسماك</w:t>
      </w:r>
    </w:p>
    <w:tbl>
      <w:tblPr>
        <w:bidiVisual/>
        <w:tblW w:w="8868" w:type="dxa"/>
        <w:jc w:val="center"/>
        <w:tblLayout w:type="fixed"/>
        <w:tblCellMar>
          <w:left w:w="0" w:type="dxa"/>
          <w:right w:w="0" w:type="dxa"/>
        </w:tblCellMar>
        <w:tblLook w:val="0000" w:firstRow="0" w:lastRow="0" w:firstColumn="0" w:lastColumn="0" w:noHBand="0" w:noVBand="0"/>
      </w:tblPr>
      <w:tblGrid>
        <w:gridCol w:w="4964"/>
        <w:gridCol w:w="1954"/>
        <w:gridCol w:w="1950"/>
      </w:tblGrid>
      <w:tr w:rsidR="008E6905" w:rsidRPr="003D7115">
        <w:tblPrEx>
          <w:tblCellMar>
            <w:top w:w="0" w:type="dxa"/>
            <w:bottom w:w="0" w:type="dxa"/>
          </w:tblCellMar>
        </w:tblPrEx>
        <w:trPr>
          <w:cantSplit/>
          <w:tblHeader/>
          <w:jc w:val="center"/>
        </w:trPr>
        <w:tc>
          <w:tcPr>
            <w:tcW w:w="4964" w:type="dxa"/>
            <w:tcBorders>
              <w:top w:val="single" w:sz="4" w:space="0" w:color="auto"/>
              <w:bottom w:val="single" w:sz="12" w:space="0" w:color="auto"/>
            </w:tcBorders>
            <w:shd w:val="clear" w:color="auto" w:fill="auto"/>
            <w:vAlign w:val="bottom"/>
          </w:tcPr>
          <w:p w:rsidR="008E6905" w:rsidRPr="003D7115" w:rsidRDefault="008E6905" w:rsidP="00AF6F1A">
            <w:pPr>
              <w:ind w:right="144"/>
              <w:rPr>
                <w:rFonts w:hint="cs"/>
                <w:rtl/>
                <w:lang w:bidi="ar-EG"/>
              </w:rPr>
            </w:pPr>
            <w:r>
              <w:rPr>
                <w:rFonts w:hint="cs"/>
                <w:rtl/>
                <w:lang w:bidi="ar-EG"/>
              </w:rPr>
              <w:t>النشاط الاقتصادي</w:t>
            </w:r>
          </w:p>
        </w:tc>
        <w:tc>
          <w:tcPr>
            <w:tcW w:w="1954" w:type="dxa"/>
            <w:tcBorders>
              <w:top w:val="single" w:sz="4" w:space="0" w:color="auto"/>
              <w:bottom w:val="single" w:sz="12" w:space="0" w:color="auto"/>
            </w:tcBorders>
            <w:shd w:val="clear" w:color="auto" w:fill="auto"/>
            <w:vAlign w:val="bottom"/>
          </w:tcPr>
          <w:p w:rsidR="008E6905" w:rsidRPr="003D7115" w:rsidRDefault="008E6905" w:rsidP="00AF6F1A">
            <w:pPr>
              <w:ind w:right="144"/>
              <w:rPr>
                <w:rFonts w:hint="cs"/>
                <w:rtl/>
                <w:lang w:bidi="ar-EG"/>
              </w:rPr>
            </w:pPr>
            <w:r>
              <w:rPr>
                <w:rFonts w:hint="cs"/>
                <w:rtl/>
                <w:lang w:bidi="ar-EG"/>
              </w:rPr>
              <w:t>آب/أغسطس 2005</w:t>
            </w:r>
          </w:p>
        </w:tc>
        <w:tc>
          <w:tcPr>
            <w:tcW w:w="1950" w:type="dxa"/>
            <w:tcBorders>
              <w:top w:val="single" w:sz="4" w:space="0" w:color="auto"/>
              <w:bottom w:val="single" w:sz="12" w:space="0" w:color="auto"/>
            </w:tcBorders>
            <w:shd w:val="clear" w:color="auto" w:fill="auto"/>
            <w:vAlign w:val="bottom"/>
          </w:tcPr>
          <w:p w:rsidR="008E6905" w:rsidRPr="003D7115" w:rsidRDefault="008E6905" w:rsidP="00AF6F1A">
            <w:pPr>
              <w:ind w:right="144"/>
              <w:rPr>
                <w:rFonts w:hint="cs"/>
                <w:rtl/>
                <w:lang w:bidi="ar-EG"/>
              </w:rPr>
            </w:pPr>
            <w:r>
              <w:rPr>
                <w:rFonts w:hint="cs"/>
                <w:rtl/>
                <w:lang w:bidi="ar-EG"/>
              </w:rPr>
              <w:t>آب/أغسطس 2006</w:t>
            </w:r>
          </w:p>
        </w:tc>
      </w:tr>
      <w:tr w:rsidR="008E6905" w:rsidRPr="003D7115">
        <w:tblPrEx>
          <w:tblCellMar>
            <w:top w:w="0" w:type="dxa"/>
            <w:bottom w:w="0" w:type="dxa"/>
          </w:tblCellMar>
        </w:tblPrEx>
        <w:trPr>
          <w:cantSplit/>
          <w:trHeight w:hRule="exact" w:val="115"/>
          <w:tblHeader/>
          <w:jc w:val="center"/>
        </w:trPr>
        <w:tc>
          <w:tcPr>
            <w:tcW w:w="4964" w:type="dxa"/>
            <w:tcBorders>
              <w:top w:val="single" w:sz="12" w:space="0" w:color="auto"/>
            </w:tcBorders>
            <w:shd w:val="clear" w:color="auto" w:fill="auto"/>
            <w:vAlign w:val="bottom"/>
          </w:tcPr>
          <w:p w:rsidR="008E6905" w:rsidRPr="003D7115" w:rsidRDefault="008E6905" w:rsidP="00AF6F1A">
            <w:pPr>
              <w:bidi w:val="0"/>
              <w:ind w:right="144"/>
              <w:rPr>
                <w:rFonts w:hint="cs"/>
                <w:rtl/>
                <w:lang w:bidi="ar-EG"/>
              </w:rPr>
            </w:pPr>
          </w:p>
        </w:tc>
        <w:tc>
          <w:tcPr>
            <w:tcW w:w="1954" w:type="dxa"/>
            <w:tcBorders>
              <w:top w:val="single" w:sz="12" w:space="0" w:color="auto"/>
            </w:tcBorders>
            <w:shd w:val="clear" w:color="auto" w:fill="auto"/>
            <w:vAlign w:val="bottom"/>
          </w:tcPr>
          <w:p w:rsidR="008E6905" w:rsidRPr="003D7115" w:rsidRDefault="008E6905" w:rsidP="00AF6F1A">
            <w:pPr>
              <w:bidi w:val="0"/>
              <w:ind w:right="144"/>
              <w:rPr>
                <w:rFonts w:hint="cs"/>
                <w:rtl/>
                <w:lang w:bidi="ar-EG"/>
              </w:rPr>
            </w:pPr>
          </w:p>
        </w:tc>
        <w:tc>
          <w:tcPr>
            <w:tcW w:w="1950" w:type="dxa"/>
            <w:tcBorders>
              <w:top w:val="single" w:sz="12" w:space="0" w:color="auto"/>
            </w:tcBorders>
            <w:shd w:val="clear" w:color="auto" w:fill="auto"/>
            <w:vAlign w:val="bottom"/>
          </w:tcPr>
          <w:p w:rsidR="008E6905" w:rsidRPr="003D7115" w:rsidRDefault="008E6905" w:rsidP="00AF6F1A">
            <w:pPr>
              <w:bidi w:val="0"/>
              <w:ind w:right="144"/>
              <w:rPr>
                <w:rFonts w:hint="cs"/>
                <w:rtl/>
                <w:lang w:bidi="ar-EG"/>
              </w:rPr>
            </w:pPr>
          </w:p>
        </w:tc>
      </w:tr>
      <w:tr w:rsidR="00AF6F1A" w:rsidRPr="00AF6F1A">
        <w:tblPrEx>
          <w:tblCellMar>
            <w:top w:w="0" w:type="dxa"/>
            <w:bottom w:w="0" w:type="dxa"/>
          </w:tblCellMar>
        </w:tblPrEx>
        <w:trPr>
          <w:cantSplit/>
          <w:jc w:val="center"/>
        </w:trPr>
        <w:tc>
          <w:tcPr>
            <w:tcW w:w="4964" w:type="dxa"/>
            <w:shd w:val="clear" w:color="auto" w:fill="auto"/>
          </w:tcPr>
          <w:p w:rsidR="00AF6F1A" w:rsidRPr="00AF6F1A" w:rsidRDefault="00AF6F1A" w:rsidP="00120C2C">
            <w:pPr>
              <w:pStyle w:val="SingleTxt"/>
              <w:tabs>
                <w:tab w:val="clear" w:pos="1267"/>
                <w:tab w:val="clear" w:pos="1930"/>
                <w:tab w:val="clear" w:pos="2592"/>
                <w:tab w:val="clear" w:pos="3254"/>
                <w:tab w:val="clear" w:pos="3917"/>
                <w:tab w:val="clear" w:pos="4579"/>
                <w:tab w:val="clear" w:pos="5242"/>
                <w:tab w:val="clear" w:pos="5904"/>
                <w:tab w:val="clear" w:pos="6566"/>
              </w:tabs>
              <w:ind w:left="0" w:right="144"/>
              <w:rPr>
                <w:rFonts w:hint="cs"/>
                <w:b/>
                <w:bCs/>
                <w:rtl/>
                <w:lang w:val="en-ZW" w:bidi="ar-SY"/>
              </w:rPr>
            </w:pPr>
            <w:r w:rsidRPr="00AF6F1A">
              <w:rPr>
                <w:rFonts w:hint="cs"/>
                <w:b/>
                <w:bCs/>
                <w:rtl/>
                <w:lang w:val="en-ZW" w:bidi="ar-SY"/>
              </w:rPr>
              <w:t>الزراعة والصيد وأنشطة خدمات ذات صلة</w:t>
            </w:r>
          </w:p>
        </w:tc>
        <w:tc>
          <w:tcPr>
            <w:tcW w:w="1954" w:type="dxa"/>
            <w:shd w:val="clear" w:color="auto" w:fill="auto"/>
          </w:tcPr>
          <w:p w:rsidR="00AF6F1A" w:rsidRPr="00AF6F1A" w:rsidRDefault="00AF6F1A" w:rsidP="00120C2C">
            <w:pPr>
              <w:bidi w:val="0"/>
              <w:ind w:right="144"/>
              <w:jc w:val="right"/>
              <w:rPr>
                <w:rFonts w:hint="cs"/>
                <w:b/>
                <w:bCs/>
                <w:lang w:bidi="ar-EG"/>
              </w:rPr>
            </w:pPr>
            <w:r w:rsidRPr="00AF6F1A">
              <w:rPr>
                <w:rFonts w:hint="cs"/>
                <w:b/>
                <w:bCs/>
                <w:rtl/>
                <w:lang w:bidi="ar-EG"/>
              </w:rPr>
              <w:t>358 1</w:t>
            </w:r>
          </w:p>
        </w:tc>
        <w:tc>
          <w:tcPr>
            <w:tcW w:w="1950" w:type="dxa"/>
            <w:shd w:val="clear" w:color="auto" w:fill="auto"/>
          </w:tcPr>
          <w:p w:rsidR="00AF6F1A" w:rsidRPr="00AF6F1A" w:rsidRDefault="00AF6F1A" w:rsidP="00120C2C">
            <w:pPr>
              <w:bidi w:val="0"/>
              <w:ind w:right="144"/>
              <w:jc w:val="right"/>
              <w:rPr>
                <w:rFonts w:hint="cs"/>
                <w:b/>
                <w:bCs/>
                <w:lang w:bidi="ar-EG"/>
              </w:rPr>
            </w:pPr>
            <w:r w:rsidRPr="00AF6F1A">
              <w:rPr>
                <w:rFonts w:hint="cs"/>
                <w:b/>
                <w:bCs/>
                <w:rtl/>
                <w:lang w:bidi="ar-EG"/>
              </w:rPr>
              <w:t>396 1</w:t>
            </w:r>
          </w:p>
        </w:tc>
      </w:tr>
      <w:tr w:rsidR="00AF6F1A" w:rsidRPr="00AF6F1A">
        <w:tblPrEx>
          <w:tblCellMar>
            <w:top w:w="0" w:type="dxa"/>
            <w:bottom w:w="0" w:type="dxa"/>
          </w:tblCellMar>
        </w:tblPrEx>
        <w:trPr>
          <w:cantSplit/>
          <w:jc w:val="center"/>
        </w:trPr>
        <w:tc>
          <w:tcPr>
            <w:tcW w:w="4964" w:type="dxa"/>
            <w:shd w:val="clear" w:color="auto" w:fill="auto"/>
          </w:tcPr>
          <w:p w:rsidR="00AF6F1A" w:rsidRPr="00AF6F1A" w:rsidRDefault="00AF6F1A" w:rsidP="002B2859">
            <w:pPr>
              <w:pStyle w:val="SingleTxt"/>
              <w:tabs>
                <w:tab w:val="clear" w:pos="1267"/>
                <w:tab w:val="clear" w:pos="1930"/>
                <w:tab w:val="clear" w:pos="2592"/>
                <w:tab w:val="clear" w:pos="3254"/>
                <w:tab w:val="clear" w:pos="3917"/>
                <w:tab w:val="clear" w:pos="4579"/>
                <w:tab w:val="clear" w:pos="5242"/>
                <w:tab w:val="clear" w:pos="5904"/>
                <w:tab w:val="clear" w:pos="6566"/>
              </w:tabs>
              <w:spacing w:line="340" w:lineRule="exact"/>
              <w:ind w:left="0" w:right="144"/>
              <w:rPr>
                <w:rFonts w:hint="cs"/>
                <w:rtl/>
                <w:lang w:val="en-ZW" w:bidi="ar-SY"/>
              </w:rPr>
            </w:pPr>
            <w:r w:rsidRPr="00AF6F1A">
              <w:rPr>
                <w:rFonts w:hint="cs"/>
                <w:rtl/>
                <w:lang w:val="en-ZW" w:bidi="ar-SY"/>
              </w:rPr>
              <w:t>العاملون بدوام جزئي الذين يؤدون أيضا وظيفة بدوام كامل</w:t>
            </w:r>
          </w:p>
        </w:tc>
        <w:tc>
          <w:tcPr>
            <w:tcW w:w="1954" w:type="dxa"/>
            <w:shd w:val="clear" w:color="auto" w:fill="auto"/>
          </w:tcPr>
          <w:p w:rsidR="00AF6F1A" w:rsidRPr="00AF6F1A" w:rsidRDefault="00AF6F1A" w:rsidP="002B2859">
            <w:pPr>
              <w:pStyle w:val="SingleTxt"/>
              <w:tabs>
                <w:tab w:val="clear" w:pos="1267"/>
                <w:tab w:val="clear" w:pos="1930"/>
                <w:tab w:val="clear" w:pos="2592"/>
                <w:tab w:val="clear" w:pos="3254"/>
                <w:tab w:val="clear" w:pos="3917"/>
                <w:tab w:val="clear" w:pos="4579"/>
                <w:tab w:val="clear" w:pos="5242"/>
                <w:tab w:val="clear" w:pos="5904"/>
                <w:tab w:val="clear" w:pos="6566"/>
              </w:tabs>
              <w:spacing w:line="340" w:lineRule="exact"/>
              <w:ind w:left="0" w:right="144"/>
              <w:rPr>
                <w:rFonts w:hint="cs"/>
                <w:rtl/>
                <w:lang w:val="en-ZW" w:bidi="ar-SY"/>
              </w:rPr>
            </w:pPr>
            <w:r w:rsidRPr="00AF6F1A">
              <w:rPr>
                <w:rFonts w:hint="cs"/>
                <w:rtl/>
                <w:lang w:val="en-ZW" w:bidi="ar-SY"/>
              </w:rPr>
              <w:t>856</w:t>
            </w:r>
          </w:p>
        </w:tc>
        <w:tc>
          <w:tcPr>
            <w:tcW w:w="1950" w:type="dxa"/>
            <w:shd w:val="clear" w:color="auto" w:fill="auto"/>
          </w:tcPr>
          <w:p w:rsidR="00AF6F1A" w:rsidRPr="00AF6F1A" w:rsidRDefault="00AF6F1A" w:rsidP="002B2859">
            <w:pPr>
              <w:pStyle w:val="SingleTxt"/>
              <w:tabs>
                <w:tab w:val="clear" w:pos="1267"/>
                <w:tab w:val="clear" w:pos="1930"/>
                <w:tab w:val="clear" w:pos="2592"/>
                <w:tab w:val="clear" w:pos="3254"/>
                <w:tab w:val="clear" w:pos="3917"/>
                <w:tab w:val="clear" w:pos="4579"/>
                <w:tab w:val="clear" w:pos="5242"/>
                <w:tab w:val="clear" w:pos="5904"/>
                <w:tab w:val="clear" w:pos="6566"/>
              </w:tabs>
              <w:spacing w:line="340" w:lineRule="exact"/>
              <w:ind w:left="0" w:right="144"/>
              <w:rPr>
                <w:rFonts w:hint="cs"/>
                <w:rtl/>
                <w:lang w:val="en-ZW" w:bidi="ar-SY"/>
              </w:rPr>
            </w:pPr>
            <w:r w:rsidRPr="00AF6F1A">
              <w:rPr>
                <w:rFonts w:hint="cs"/>
                <w:rtl/>
                <w:lang w:val="en-ZW" w:bidi="ar-SY"/>
              </w:rPr>
              <w:t>841</w:t>
            </w:r>
          </w:p>
        </w:tc>
      </w:tr>
      <w:tr w:rsidR="00AF6F1A" w:rsidRPr="00AF6F1A">
        <w:tblPrEx>
          <w:tblCellMar>
            <w:top w:w="0" w:type="dxa"/>
            <w:bottom w:w="0" w:type="dxa"/>
          </w:tblCellMar>
        </w:tblPrEx>
        <w:trPr>
          <w:cantSplit/>
          <w:jc w:val="center"/>
        </w:trPr>
        <w:tc>
          <w:tcPr>
            <w:tcW w:w="4964" w:type="dxa"/>
            <w:shd w:val="clear" w:color="auto" w:fill="auto"/>
          </w:tcPr>
          <w:p w:rsidR="00AF6F1A" w:rsidRPr="00AF6F1A" w:rsidRDefault="00AF6F1A" w:rsidP="002B2859">
            <w:pPr>
              <w:pStyle w:val="SingleTxt"/>
              <w:tabs>
                <w:tab w:val="clear" w:pos="1267"/>
                <w:tab w:val="clear" w:pos="1930"/>
                <w:tab w:val="clear" w:pos="2592"/>
                <w:tab w:val="clear" w:pos="3254"/>
                <w:tab w:val="clear" w:pos="3917"/>
                <w:tab w:val="clear" w:pos="4579"/>
                <w:tab w:val="clear" w:pos="5242"/>
                <w:tab w:val="clear" w:pos="5904"/>
                <w:tab w:val="clear" w:pos="6566"/>
              </w:tabs>
              <w:spacing w:line="340" w:lineRule="exact"/>
              <w:ind w:left="0" w:right="144"/>
              <w:rPr>
                <w:rFonts w:hint="cs"/>
                <w:rtl/>
                <w:lang w:val="en-ZW" w:bidi="ar-SY"/>
              </w:rPr>
            </w:pPr>
            <w:r w:rsidRPr="00AF6F1A">
              <w:rPr>
                <w:rFonts w:hint="cs"/>
                <w:rtl/>
                <w:lang w:val="en-ZW" w:bidi="ar-SY"/>
              </w:rPr>
              <w:t>الرجال</w:t>
            </w:r>
          </w:p>
        </w:tc>
        <w:tc>
          <w:tcPr>
            <w:tcW w:w="1954" w:type="dxa"/>
            <w:shd w:val="clear" w:color="auto" w:fill="auto"/>
          </w:tcPr>
          <w:p w:rsidR="00AF6F1A" w:rsidRPr="00AF6F1A" w:rsidRDefault="00AF6F1A" w:rsidP="002B2859">
            <w:pPr>
              <w:pStyle w:val="SingleTxt"/>
              <w:tabs>
                <w:tab w:val="clear" w:pos="1267"/>
                <w:tab w:val="clear" w:pos="1930"/>
                <w:tab w:val="clear" w:pos="2592"/>
                <w:tab w:val="clear" w:pos="3254"/>
                <w:tab w:val="clear" w:pos="3917"/>
                <w:tab w:val="clear" w:pos="4579"/>
                <w:tab w:val="clear" w:pos="5242"/>
                <w:tab w:val="clear" w:pos="5904"/>
                <w:tab w:val="clear" w:pos="6566"/>
              </w:tabs>
              <w:spacing w:line="340" w:lineRule="exact"/>
              <w:ind w:left="0" w:right="144"/>
              <w:rPr>
                <w:rFonts w:hint="cs"/>
                <w:rtl/>
                <w:lang w:val="en-ZW" w:bidi="ar-SY"/>
              </w:rPr>
            </w:pPr>
            <w:r w:rsidRPr="00AF6F1A">
              <w:rPr>
                <w:rFonts w:hint="cs"/>
                <w:rtl/>
                <w:lang w:val="en-ZW" w:bidi="ar-SY"/>
              </w:rPr>
              <w:t>830</w:t>
            </w:r>
          </w:p>
        </w:tc>
        <w:tc>
          <w:tcPr>
            <w:tcW w:w="1950" w:type="dxa"/>
            <w:shd w:val="clear" w:color="auto" w:fill="auto"/>
          </w:tcPr>
          <w:p w:rsidR="00AF6F1A" w:rsidRPr="00AF6F1A" w:rsidRDefault="00AF6F1A" w:rsidP="002B2859">
            <w:pPr>
              <w:pStyle w:val="SingleTxt"/>
              <w:tabs>
                <w:tab w:val="clear" w:pos="1267"/>
                <w:tab w:val="clear" w:pos="1930"/>
                <w:tab w:val="clear" w:pos="2592"/>
                <w:tab w:val="clear" w:pos="3254"/>
                <w:tab w:val="clear" w:pos="3917"/>
                <w:tab w:val="clear" w:pos="4579"/>
                <w:tab w:val="clear" w:pos="5242"/>
                <w:tab w:val="clear" w:pos="5904"/>
                <w:tab w:val="clear" w:pos="6566"/>
              </w:tabs>
              <w:spacing w:line="340" w:lineRule="exact"/>
              <w:ind w:left="0" w:right="144"/>
              <w:rPr>
                <w:rFonts w:hint="cs"/>
                <w:rtl/>
                <w:lang w:val="en-ZW" w:bidi="ar-SY"/>
              </w:rPr>
            </w:pPr>
            <w:r w:rsidRPr="00AF6F1A">
              <w:rPr>
                <w:rFonts w:hint="cs"/>
                <w:rtl/>
                <w:lang w:val="en-ZW" w:bidi="ar-SY"/>
              </w:rPr>
              <w:t>816</w:t>
            </w:r>
          </w:p>
        </w:tc>
      </w:tr>
      <w:tr w:rsidR="00AF6F1A" w:rsidRPr="00AF6F1A">
        <w:tblPrEx>
          <w:tblCellMar>
            <w:top w:w="0" w:type="dxa"/>
            <w:bottom w:w="0" w:type="dxa"/>
          </w:tblCellMar>
        </w:tblPrEx>
        <w:trPr>
          <w:cantSplit/>
          <w:jc w:val="center"/>
        </w:trPr>
        <w:tc>
          <w:tcPr>
            <w:tcW w:w="4964" w:type="dxa"/>
            <w:shd w:val="clear" w:color="auto" w:fill="auto"/>
          </w:tcPr>
          <w:p w:rsidR="00AF6F1A" w:rsidRPr="00AF6F1A" w:rsidRDefault="00AF6F1A" w:rsidP="002B2859">
            <w:pPr>
              <w:pStyle w:val="SingleTxt"/>
              <w:tabs>
                <w:tab w:val="clear" w:pos="1267"/>
                <w:tab w:val="clear" w:pos="1930"/>
                <w:tab w:val="clear" w:pos="2592"/>
                <w:tab w:val="clear" w:pos="3254"/>
                <w:tab w:val="clear" w:pos="3917"/>
                <w:tab w:val="clear" w:pos="4579"/>
                <w:tab w:val="clear" w:pos="5242"/>
                <w:tab w:val="clear" w:pos="5904"/>
                <w:tab w:val="clear" w:pos="6566"/>
              </w:tabs>
              <w:spacing w:line="340" w:lineRule="exact"/>
              <w:ind w:left="0" w:right="144"/>
              <w:rPr>
                <w:rFonts w:hint="cs"/>
                <w:rtl/>
                <w:lang w:val="en-ZW" w:bidi="ar-SY"/>
              </w:rPr>
            </w:pPr>
            <w:r w:rsidRPr="00AF6F1A">
              <w:rPr>
                <w:rFonts w:hint="cs"/>
                <w:rtl/>
                <w:lang w:val="en-ZW" w:bidi="ar-SY"/>
              </w:rPr>
              <w:t>النساء</w:t>
            </w:r>
          </w:p>
        </w:tc>
        <w:tc>
          <w:tcPr>
            <w:tcW w:w="1954" w:type="dxa"/>
            <w:shd w:val="clear" w:color="auto" w:fill="auto"/>
          </w:tcPr>
          <w:p w:rsidR="00AF6F1A" w:rsidRPr="00AF6F1A" w:rsidRDefault="00AF6F1A" w:rsidP="002B2859">
            <w:pPr>
              <w:pStyle w:val="SingleTxt"/>
              <w:tabs>
                <w:tab w:val="clear" w:pos="1267"/>
                <w:tab w:val="clear" w:pos="1930"/>
                <w:tab w:val="clear" w:pos="2592"/>
                <w:tab w:val="clear" w:pos="3254"/>
                <w:tab w:val="clear" w:pos="3917"/>
                <w:tab w:val="clear" w:pos="4579"/>
                <w:tab w:val="clear" w:pos="5242"/>
                <w:tab w:val="clear" w:pos="5904"/>
                <w:tab w:val="clear" w:pos="6566"/>
              </w:tabs>
              <w:spacing w:line="340" w:lineRule="exact"/>
              <w:ind w:left="0" w:right="144"/>
              <w:rPr>
                <w:rFonts w:hint="cs"/>
                <w:rtl/>
                <w:lang w:val="en-ZW" w:bidi="ar-SY"/>
              </w:rPr>
            </w:pPr>
            <w:r w:rsidRPr="00AF6F1A">
              <w:rPr>
                <w:rFonts w:hint="cs"/>
                <w:rtl/>
                <w:lang w:val="en-ZW" w:bidi="ar-SY"/>
              </w:rPr>
              <w:t>26</w:t>
            </w:r>
          </w:p>
        </w:tc>
        <w:tc>
          <w:tcPr>
            <w:tcW w:w="1950" w:type="dxa"/>
            <w:shd w:val="clear" w:color="auto" w:fill="auto"/>
          </w:tcPr>
          <w:p w:rsidR="00AF6F1A" w:rsidRPr="00AF6F1A" w:rsidRDefault="00AF6F1A" w:rsidP="002B2859">
            <w:pPr>
              <w:pStyle w:val="SingleTxt"/>
              <w:tabs>
                <w:tab w:val="clear" w:pos="1267"/>
                <w:tab w:val="clear" w:pos="1930"/>
                <w:tab w:val="clear" w:pos="2592"/>
                <w:tab w:val="clear" w:pos="3254"/>
                <w:tab w:val="clear" w:pos="3917"/>
                <w:tab w:val="clear" w:pos="4579"/>
                <w:tab w:val="clear" w:pos="5242"/>
                <w:tab w:val="clear" w:pos="5904"/>
                <w:tab w:val="clear" w:pos="6566"/>
              </w:tabs>
              <w:spacing w:line="340" w:lineRule="exact"/>
              <w:ind w:left="0" w:right="144"/>
              <w:rPr>
                <w:rFonts w:hint="cs"/>
                <w:rtl/>
                <w:lang w:val="en-ZW" w:bidi="ar-SY"/>
              </w:rPr>
            </w:pPr>
            <w:r w:rsidRPr="00AF6F1A">
              <w:rPr>
                <w:rFonts w:hint="cs"/>
                <w:rtl/>
                <w:lang w:val="en-ZW" w:bidi="ar-SY"/>
              </w:rPr>
              <w:t>25</w:t>
            </w:r>
          </w:p>
        </w:tc>
      </w:tr>
      <w:tr w:rsidR="00AF6F1A" w:rsidRPr="00AF6F1A">
        <w:tblPrEx>
          <w:tblCellMar>
            <w:top w:w="0" w:type="dxa"/>
            <w:bottom w:w="0" w:type="dxa"/>
          </w:tblCellMar>
        </w:tblPrEx>
        <w:trPr>
          <w:cantSplit/>
          <w:jc w:val="center"/>
        </w:trPr>
        <w:tc>
          <w:tcPr>
            <w:tcW w:w="4964" w:type="dxa"/>
            <w:shd w:val="clear" w:color="auto" w:fill="auto"/>
          </w:tcPr>
          <w:p w:rsidR="00AF6F1A" w:rsidRPr="00AF6F1A" w:rsidRDefault="00AF6F1A" w:rsidP="002B2859">
            <w:pPr>
              <w:pStyle w:val="SingleTxt"/>
              <w:tabs>
                <w:tab w:val="clear" w:pos="1267"/>
                <w:tab w:val="clear" w:pos="1930"/>
                <w:tab w:val="clear" w:pos="2592"/>
                <w:tab w:val="clear" w:pos="3254"/>
                <w:tab w:val="clear" w:pos="3917"/>
                <w:tab w:val="clear" w:pos="4579"/>
                <w:tab w:val="clear" w:pos="5242"/>
                <w:tab w:val="clear" w:pos="5904"/>
                <w:tab w:val="clear" w:pos="6566"/>
              </w:tabs>
              <w:spacing w:line="340" w:lineRule="exact"/>
              <w:ind w:left="0" w:right="144"/>
              <w:rPr>
                <w:rFonts w:hint="cs"/>
                <w:rtl/>
                <w:lang w:val="en-ZW" w:bidi="ar-SY"/>
              </w:rPr>
            </w:pPr>
            <w:r w:rsidRPr="00AF6F1A">
              <w:rPr>
                <w:rFonts w:hint="cs"/>
                <w:rtl/>
                <w:lang w:val="en-ZW" w:bidi="ar-SY"/>
              </w:rPr>
              <w:t>الوظيفة بدوام جزئي بوصفها وظيفة رئيسية</w:t>
            </w:r>
          </w:p>
        </w:tc>
        <w:tc>
          <w:tcPr>
            <w:tcW w:w="1954" w:type="dxa"/>
            <w:shd w:val="clear" w:color="auto" w:fill="auto"/>
          </w:tcPr>
          <w:p w:rsidR="00AF6F1A" w:rsidRPr="00AF6F1A" w:rsidRDefault="00AF6F1A" w:rsidP="002B2859">
            <w:pPr>
              <w:pStyle w:val="SingleTxt"/>
              <w:tabs>
                <w:tab w:val="clear" w:pos="1267"/>
                <w:tab w:val="clear" w:pos="1930"/>
                <w:tab w:val="clear" w:pos="2592"/>
                <w:tab w:val="clear" w:pos="3254"/>
                <w:tab w:val="clear" w:pos="3917"/>
                <w:tab w:val="clear" w:pos="4579"/>
                <w:tab w:val="clear" w:pos="5242"/>
                <w:tab w:val="clear" w:pos="5904"/>
                <w:tab w:val="clear" w:pos="6566"/>
              </w:tabs>
              <w:spacing w:line="340" w:lineRule="exact"/>
              <w:ind w:left="0" w:right="144"/>
              <w:rPr>
                <w:rFonts w:hint="cs"/>
                <w:rtl/>
                <w:lang w:val="en-ZW" w:bidi="ar-SY"/>
              </w:rPr>
            </w:pPr>
            <w:r w:rsidRPr="00AF6F1A">
              <w:rPr>
                <w:rFonts w:hint="cs"/>
                <w:rtl/>
                <w:lang w:val="en-ZW" w:bidi="ar-SY"/>
              </w:rPr>
              <w:t>502</w:t>
            </w:r>
          </w:p>
        </w:tc>
        <w:tc>
          <w:tcPr>
            <w:tcW w:w="1950" w:type="dxa"/>
            <w:shd w:val="clear" w:color="auto" w:fill="auto"/>
          </w:tcPr>
          <w:p w:rsidR="00AF6F1A" w:rsidRPr="00AF6F1A" w:rsidRDefault="00AF6F1A" w:rsidP="002B2859">
            <w:pPr>
              <w:pStyle w:val="SingleTxt"/>
              <w:tabs>
                <w:tab w:val="clear" w:pos="1267"/>
                <w:tab w:val="clear" w:pos="1930"/>
                <w:tab w:val="clear" w:pos="2592"/>
                <w:tab w:val="clear" w:pos="3254"/>
                <w:tab w:val="clear" w:pos="3917"/>
                <w:tab w:val="clear" w:pos="4579"/>
                <w:tab w:val="clear" w:pos="5242"/>
                <w:tab w:val="clear" w:pos="5904"/>
                <w:tab w:val="clear" w:pos="6566"/>
              </w:tabs>
              <w:spacing w:line="340" w:lineRule="exact"/>
              <w:ind w:left="0" w:right="144"/>
              <w:rPr>
                <w:rFonts w:hint="cs"/>
                <w:rtl/>
                <w:lang w:val="en-ZW" w:bidi="ar-SY"/>
              </w:rPr>
            </w:pPr>
            <w:r w:rsidRPr="00AF6F1A">
              <w:rPr>
                <w:rFonts w:hint="cs"/>
                <w:rtl/>
                <w:lang w:val="en-ZW" w:bidi="ar-SY"/>
              </w:rPr>
              <w:t>555</w:t>
            </w:r>
          </w:p>
        </w:tc>
      </w:tr>
      <w:tr w:rsidR="00AF6F1A" w:rsidRPr="00AF6F1A">
        <w:tblPrEx>
          <w:tblCellMar>
            <w:top w:w="0" w:type="dxa"/>
            <w:bottom w:w="0" w:type="dxa"/>
          </w:tblCellMar>
        </w:tblPrEx>
        <w:trPr>
          <w:cantSplit/>
          <w:jc w:val="center"/>
        </w:trPr>
        <w:tc>
          <w:tcPr>
            <w:tcW w:w="4964" w:type="dxa"/>
            <w:shd w:val="clear" w:color="auto" w:fill="auto"/>
          </w:tcPr>
          <w:p w:rsidR="00AF6F1A" w:rsidRPr="00AF6F1A" w:rsidRDefault="00AF6F1A" w:rsidP="002B2859">
            <w:pPr>
              <w:pStyle w:val="SingleTxt"/>
              <w:tabs>
                <w:tab w:val="clear" w:pos="1267"/>
                <w:tab w:val="clear" w:pos="1930"/>
                <w:tab w:val="clear" w:pos="2592"/>
                <w:tab w:val="clear" w:pos="3254"/>
                <w:tab w:val="clear" w:pos="3917"/>
                <w:tab w:val="clear" w:pos="4579"/>
                <w:tab w:val="clear" w:pos="5242"/>
                <w:tab w:val="clear" w:pos="5904"/>
                <w:tab w:val="clear" w:pos="6566"/>
              </w:tabs>
              <w:spacing w:line="340" w:lineRule="exact"/>
              <w:ind w:left="0" w:right="144"/>
              <w:rPr>
                <w:rFonts w:hint="cs"/>
                <w:rtl/>
                <w:lang w:val="en-ZW" w:bidi="ar-SY"/>
              </w:rPr>
            </w:pPr>
            <w:r w:rsidRPr="00AF6F1A">
              <w:rPr>
                <w:rFonts w:hint="cs"/>
                <w:rtl/>
                <w:lang w:val="en-ZW" w:bidi="ar-SY"/>
              </w:rPr>
              <w:t>الرجال</w:t>
            </w:r>
          </w:p>
        </w:tc>
        <w:tc>
          <w:tcPr>
            <w:tcW w:w="1954" w:type="dxa"/>
            <w:shd w:val="clear" w:color="auto" w:fill="auto"/>
          </w:tcPr>
          <w:p w:rsidR="00AF6F1A" w:rsidRPr="00AF6F1A" w:rsidRDefault="00AF6F1A" w:rsidP="002B2859">
            <w:pPr>
              <w:pStyle w:val="SingleTxt"/>
              <w:tabs>
                <w:tab w:val="clear" w:pos="1267"/>
                <w:tab w:val="clear" w:pos="1930"/>
                <w:tab w:val="clear" w:pos="2592"/>
                <w:tab w:val="clear" w:pos="3254"/>
                <w:tab w:val="clear" w:pos="3917"/>
                <w:tab w:val="clear" w:pos="4579"/>
                <w:tab w:val="clear" w:pos="5242"/>
                <w:tab w:val="clear" w:pos="5904"/>
                <w:tab w:val="clear" w:pos="6566"/>
              </w:tabs>
              <w:spacing w:line="340" w:lineRule="exact"/>
              <w:ind w:left="0" w:right="144"/>
              <w:rPr>
                <w:rFonts w:hint="cs"/>
                <w:rtl/>
                <w:lang w:val="en-ZW" w:bidi="ar-SY"/>
              </w:rPr>
            </w:pPr>
            <w:r w:rsidRPr="00AF6F1A">
              <w:rPr>
                <w:rFonts w:hint="cs"/>
                <w:rtl/>
                <w:lang w:val="en-ZW" w:bidi="ar-SY"/>
              </w:rPr>
              <w:t>422</w:t>
            </w:r>
          </w:p>
        </w:tc>
        <w:tc>
          <w:tcPr>
            <w:tcW w:w="1950" w:type="dxa"/>
            <w:shd w:val="clear" w:color="auto" w:fill="auto"/>
          </w:tcPr>
          <w:p w:rsidR="00AF6F1A" w:rsidRPr="00AF6F1A" w:rsidRDefault="00AF6F1A" w:rsidP="002B2859">
            <w:pPr>
              <w:pStyle w:val="SingleTxt"/>
              <w:tabs>
                <w:tab w:val="clear" w:pos="1267"/>
                <w:tab w:val="clear" w:pos="1930"/>
                <w:tab w:val="clear" w:pos="2592"/>
                <w:tab w:val="clear" w:pos="3254"/>
                <w:tab w:val="clear" w:pos="3917"/>
                <w:tab w:val="clear" w:pos="4579"/>
                <w:tab w:val="clear" w:pos="5242"/>
                <w:tab w:val="clear" w:pos="5904"/>
                <w:tab w:val="clear" w:pos="6566"/>
              </w:tabs>
              <w:spacing w:line="340" w:lineRule="exact"/>
              <w:ind w:left="0" w:right="144"/>
              <w:rPr>
                <w:rFonts w:hint="cs"/>
                <w:rtl/>
                <w:lang w:val="en-ZW" w:bidi="ar-SY"/>
              </w:rPr>
            </w:pPr>
            <w:r w:rsidRPr="00AF6F1A">
              <w:rPr>
                <w:rFonts w:hint="cs"/>
                <w:rtl/>
                <w:lang w:val="en-ZW" w:bidi="ar-SY"/>
              </w:rPr>
              <w:t>469</w:t>
            </w:r>
          </w:p>
        </w:tc>
      </w:tr>
      <w:tr w:rsidR="00AF6F1A" w:rsidRPr="00AF6F1A">
        <w:tblPrEx>
          <w:tblCellMar>
            <w:top w:w="0" w:type="dxa"/>
            <w:bottom w:w="0" w:type="dxa"/>
          </w:tblCellMar>
        </w:tblPrEx>
        <w:trPr>
          <w:cantSplit/>
          <w:jc w:val="center"/>
        </w:trPr>
        <w:tc>
          <w:tcPr>
            <w:tcW w:w="4964" w:type="dxa"/>
            <w:shd w:val="clear" w:color="auto" w:fill="auto"/>
          </w:tcPr>
          <w:p w:rsidR="00AF6F1A" w:rsidRPr="00AF6F1A" w:rsidRDefault="00AF6F1A" w:rsidP="002B2859">
            <w:pPr>
              <w:pStyle w:val="SingleTxt"/>
              <w:tabs>
                <w:tab w:val="clear" w:pos="1267"/>
                <w:tab w:val="clear" w:pos="1930"/>
                <w:tab w:val="clear" w:pos="2592"/>
                <w:tab w:val="clear" w:pos="3254"/>
                <w:tab w:val="clear" w:pos="3917"/>
                <w:tab w:val="clear" w:pos="4579"/>
                <w:tab w:val="clear" w:pos="5242"/>
                <w:tab w:val="clear" w:pos="5904"/>
                <w:tab w:val="clear" w:pos="6566"/>
              </w:tabs>
              <w:spacing w:line="340" w:lineRule="exact"/>
              <w:ind w:left="0" w:right="144"/>
              <w:rPr>
                <w:rFonts w:hint="cs"/>
                <w:rtl/>
                <w:lang w:val="en-ZW" w:bidi="ar-SY"/>
              </w:rPr>
            </w:pPr>
            <w:r w:rsidRPr="00AF6F1A">
              <w:rPr>
                <w:rFonts w:hint="cs"/>
                <w:rtl/>
                <w:lang w:val="en-ZW" w:bidi="ar-SY"/>
              </w:rPr>
              <w:t>النساء</w:t>
            </w:r>
          </w:p>
        </w:tc>
        <w:tc>
          <w:tcPr>
            <w:tcW w:w="1954" w:type="dxa"/>
            <w:shd w:val="clear" w:color="auto" w:fill="auto"/>
          </w:tcPr>
          <w:p w:rsidR="00AF6F1A" w:rsidRPr="00AF6F1A" w:rsidRDefault="00AF6F1A" w:rsidP="002B2859">
            <w:pPr>
              <w:pStyle w:val="SingleTxt"/>
              <w:tabs>
                <w:tab w:val="clear" w:pos="1267"/>
                <w:tab w:val="clear" w:pos="1930"/>
                <w:tab w:val="clear" w:pos="2592"/>
                <w:tab w:val="clear" w:pos="3254"/>
                <w:tab w:val="clear" w:pos="3917"/>
                <w:tab w:val="clear" w:pos="4579"/>
                <w:tab w:val="clear" w:pos="5242"/>
                <w:tab w:val="clear" w:pos="5904"/>
                <w:tab w:val="clear" w:pos="6566"/>
              </w:tabs>
              <w:spacing w:line="340" w:lineRule="exact"/>
              <w:ind w:left="0" w:right="144"/>
              <w:rPr>
                <w:rFonts w:hint="cs"/>
                <w:rtl/>
                <w:lang w:val="en-ZW" w:bidi="ar-SY"/>
              </w:rPr>
            </w:pPr>
            <w:r w:rsidRPr="00AF6F1A">
              <w:rPr>
                <w:rFonts w:hint="cs"/>
                <w:rtl/>
                <w:lang w:val="en-ZW" w:bidi="ar-SY"/>
              </w:rPr>
              <w:t>80</w:t>
            </w:r>
          </w:p>
        </w:tc>
        <w:tc>
          <w:tcPr>
            <w:tcW w:w="1950" w:type="dxa"/>
            <w:shd w:val="clear" w:color="auto" w:fill="auto"/>
          </w:tcPr>
          <w:p w:rsidR="00AF6F1A" w:rsidRPr="00AF6F1A" w:rsidRDefault="00AF6F1A" w:rsidP="002B2859">
            <w:pPr>
              <w:pStyle w:val="SingleTxt"/>
              <w:tabs>
                <w:tab w:val="clear" w:pos="1267"/>
                <w:tab w:val="clear" w:pos="1930"/>
                <w:tab w:val="clear" w:pos="2592"/>
                <w:tab w:val="clear" w:pos="3254"/>
                <w:tab w:val="clear" w:pos="3917"/>
                <w:tab w:val="clear" w:pos="4579"/>
                <w:tab w:val="clear" w:pos="5242"/>
                <w:tab w:val="clear" w:pos="5904"/>
                <w:tab w:val="clear" w:pos="6566"/>
              </w:tabs>
              <w:spacing w:line="340" w:lineRule="exact"/>
              <w:ind w:left="0" w:right="144"/>
              <w:rPr>
                <w:rFonts w:hint="cs"/>
                <w:rtl/>
                <w:lang w:val="en-ZW" w:bidi="ar-SY"/>
              </w:rPr>
            </w:pPr>
            <w:r w:rsidRPr="00AF6F1A">
              <w:rPr>
                <w:rFonts w:hint="cs"/>
                <w:rtl/>
                <w:lang w:val="en-ZW" w:bidi="ar-SY"/>
              </w:rPr>
              <w:t>86</w:t>
            </w:r>
          </w:p>
        </w:tc>
      </w:tr>
      <w:tr w:rsidR="00AF6F1A" w:rsidRPr="00AF6F1A">
        <w:tblPrEx>
          <w:tblCellMar>
            <w:top w:w="0" w:type="dxa"/>
            <w:bottom w:w="0" w:type="dxa"/>
          </w:tblCellMar>
        </w:tblPrEx>
        <w:trPr>
          <w:cantSplit/>
          <w:jc w:val="center"/>
        </w:trPr>
        <w:tc>
          <w:tcPr>
            <w:tcW w:w="4964" w:type="dxa"/>
            <w:shd w:val="clear" w:color="auto" w:fill="auto"/>
          </w:tcPr>
          <w:p w:rsidR="00AF6F1A" w:rsidRPr="00AF6F1A" w:rsidRDefault="00AF6F1A" w:rsidP="00120C2C">
            <w:pPr>
              <w:pStyle w:val="SingleTxt"/>
              <w:tabs>
                <w:tab w:val="clear" w:pos="1267"/>
                <w:tab w:val="clear" w:pos="1930"/>
                <w:tab w:val="clear" w:pos="2592"/>
                <w:tab w:val="clear" w:pos="3254"/>
                <w:tab w:val="clear" w:pos="3917"/>
                <w:tab w:val="clear" w:pos="4579"/>
                <w:tab w:val="clear" w:pos="5242"/>
                <w:tab w:val="clear" w:pos="5904"/>
                <w:tab w:val="clear" w:pos="6566"/>
              </w:tabs>
              <w:ind w:left="0" w:right="144"/>
              <w:rPr>
                <w:rFonts w:hint="cs"/>
                <w:b/>
                <w:bCs/>
                <w:rtl/>
                <w:lang w:val="en-ZW" w:bidi="ar-SY"/>
              </w:rPr>
            </w:pPr>
            <w:r w:rsidRPr="00AF6F1A">
              <w:rPr>
                <w:rFonts w:hint="cs"/>
                <w:b/>
                <w:bCs/>
                <w:rtl/>
                <w:lang w:val="en-ZW" w:bidi="ar-SY"/>
              </w:rPr>
              <w:t>صيد وتربية الأسماك وأنشطة خدمات ذات صلة</w:t>
            </w:r>
          </w:p>
        </w:tc>
        <w:tc>
          <w:tcPr>
            <w:tcW w:w="1954" w:type="dxa"/>
            <w:shd w:val="clear" w:color="auto" w:fill="auto"/>
          </w:tcPr>
          <w:p w:rsidR="00AF6F1A" w:rsidRPr="00AF6F1A" w:rsidRDefault="00AF6F1A" w:rsidP="00120C2C">
            <w:pPr>
              <w:pStyle w:val="SingleTxt"/>
              <w:tabs>
                <w:tab w:val="clear" w:pos="1267"/>
                <w:tab w:val="clear" w:pos="1930"/>
                <w:tab w:val="clear" w:pos="2592"/>
                <w:tab w:val="clear" w:pos="3254"/>
                <w:tab w:val="clear" w:pos="3917"/>
                <w:tab w:val="clear" w:pos="4579"/>
                <w:tab w:val="clear" w:pos="5242"/>
                <w:tab w:val="clear" w:pos="5904"/>
                <w:tab w:val="clear" w:pos="6566"/>
              </w:tabs>
              <w:ind w:left="0" w:right="144"/>
              <w:rPr>
                <w:rFonts w:hint="cs"/>
                <w:b/>
                <w:bCs/>
                <w:rtl/>
                <w:lang w:val="en-ZW" w:bidi="ar-SY"/>
              </w:rPr>
            </w:pPr>
            <w:r w:rsidRPr="00AF6F1A">
              <w:rPr>
                <w:rFonts w:hint="cs"/>
                <w:b/>
                <w:bCs/>
                <w:rtl/>
                <w:lang w:val="en-ZW" w:bidi="ar-SY"/>
              </w:rPr>
              <w:t>279</w:t>
            </w:r>
          </w:p>
        </w:tc>
        <w:tc>
          <w:tcPr>
            <w:tcW w:w="1950" w:type="dxa"/>
            <w:shd w:val="clear" w:color="auto" w:fill="auto"/>
          </w:tcPr>
          <w:p w:rsidR="00AF6F1A" w:rsidRPr="00AF6F1A" w:rsidRDefault="00AF6F1A" w:rsidP="00120C2C">
            <w:pPr>
              <w:pStyle w:val="SingleTxt"/>
              <w:tabs>
                <w:tab w:val="clear" w:pos="1267"/>
                <w:tab w:val="clear" w:pos="1930"/>
                <w:tab w:val="clear" w:pos="2592"/>
                <w:tab w:val="clear" w:pos="3254"/>
                <w:tab w:val="clear" w:pos="3917"/>
                <w:tab w:val="clear" w:pos="4579"/>
                <w:tab w:val="clear" w:pos="5242"/>
                <w:tab w:val="clear" w:pos="5904"/>
                <w:tab w:val="clear" w:pos="6566"/>
              </w:tabs>
              <w:ind w:left="0" w:right="144"/>
              <w:rPr>
                <w:rFonts w:hint="cs"/>
                <w:b/>
                <w:bCs/>
                <w:rtl/>
                <w:lang w:val="en-ZW" w:bidi="ar-SY"/>
              </w:rPr>
            </w:pPr>
            <w:r w:rsidRPr="00AF6F1A">
              <w:rPr>
                <w:rFonts w:hint="cs"/>
                <w:b/>
                <w:bCs/>
                <w:rtl/>
                <w:lang w:val="en-ZW" w:bidi="ar-SY"/>
              </w:rPr>
              <w:t>423</w:t>
            </w:r>
          </w:p>
        </w:tc>
      </w:tr>
      <w:tr w:rsidR="00AF6F1A" w:rsidRPr="00AF6F1A">
        <w:tblPrEx>
          <w:tblCellMar>
            <w:top w:w="0" w:type="dxa"/>
            <w:bottom w:w="0" w:type="dxa"/>
          </w:tblCellMar>
        </w:tblPrEx>
        <w:trPr>
          <w:cantSplit/>
          <w:jc w:val="center"/>
        </w:trPr>
        <w:tc>
          <w:tcPr>
            <w:tcW w:w="4964" w:type="dxa"/>
            <w:shd w:val="clear" w:color="auto" w:fill="auto"/>
          </w:tcPr>
          <w:p w:rsidR="00AF6F1A" w:rsidRPr="00AF6F1A" w:rsidRDefault="00AF6F1A" w:rsidP="002B2859">
            <w:pPr>
              <w:pStyle w:val="SingleTxt"/>
              <w:tabs>
                <w:tab w:val="clear" w:pos="1267"/>
                <w:tab w:val="clear" w:pos="1930"/>
                <w:tab w:val="clear" w:pos="2592"/>
                <w:tab w:val="clear" w:pos="3254"/>
                <w:tab w:val="clear" w:pos="3917"/>
                <w:tab w:val="clear" w:pos="4579"/>
                <w:tab w:val="clear" w:pos="5242"/>
                <w:tab w:val="clear" w:pos="5904"/>
                <w:tab w:val="clear" w:pos="6566"/>
              </w:tabs>
              <w:spacing w:line="340" w:lineRule="exact"/>
              <w:ind w:left="0" w:right="144"/>
              <w:rPr>
                <w:rFonts w:hint="cs"/>
                <w:rtl/>
                <w:lang w:val="en-ZW" w:bidi="ar-SY"/>
              </w:rPr>
            </w:pPr>
            <w:r w:rsidRPr="00AF6F1A">
              <w:rPr>
                <w:rFonts w:hint="cs"/>
                <w:rtl/>
                <w:lang w:val="en-ZW" w:bidi="ar-SY"/>
              </w:rPr>
              <w:t>العاملون بدوام جزئي الذين يؤدون أيضا وظيفة بدوام كامل</w:t>
            </w:r>
          </w:p>
        </w:tc>
        <w:tc>
          <w:tcPr>
            <w:tcW w:w="1954" w:type="dxa"/>
            <w:shd w:val="clear" w:color="auto" w:fill="auto"/>
          </w:tcPr>
          <w:p w:rsidR="00AF6F1A" w:rsidRPr="00AF6F1A" w:rsidRDefault="00AF6F1A" w:rsidP="002B2859">
            <w:pPr>
              <w:pStyle w:val="SingleTxt"/>
              <w:tabs>
                <w:tab w:val="clear" w:pos="1267"/>
                <w:tab w:val="clear" w:pos="1930"/>
                <w:tab w:val="clear" w:pos="2592"/>
                <w:tab w:val="clear" w:pos="3254"/>
                <w:tab w:val="clear" w:pos="3917"/>
                <w:tab w:val="clear" w:pos="4579"/>
                <w:tab w:val="clear" w:pos="5242"/>
                <w:tab w:val="clear" w:pos="5904"/>
                <w:tab w:val="clear" w:pos="6566"/>
              </w:tabs>
              <w:spacing w:line="340" w:lineRule="exact"/>
              <w:ind w:left="0" w:right="144"/>
              <w:rPr>
                <w:rFonts w:hint="cs"/>
                <w:rtl/>
                <w:lang w:val="en-ZW" w:bidi="ar-SY"/>
              </w:rPr>
            </w:pPr>
            <w:r w:rsidRPr="00AF6F1A">
              <w:rPr>
                <w:rFonts w:hint="cs"/>
                <w:rtl/>
                <w:lang w:val="en-ZW" w:bidi="ar-SY"/>
              </w:rPr>
              <w:t>173</w:t>
            </w:r>
          </w:p>
        </w:tc>
        <w:tc>
          <w:tcPr>
            <w:tcW w:w="1950" w:type="dxa"/>
            <w:shd w:val="clear" w:color="auto" w:fill="auto"/>
          </w:tcPr>
          <w:p w:rsidR="00AF6F1A" w:rsidRPr="00AF6F1A" w:rsidRDefault="00AF6F1A" w:rsidP="002B2859">
            <w:pPr>
              <w:pStyle w:val="SingleTxt"/>
              <w:tabs>
                <w:tab w:val="clear" w:pos="1267"/>
                <w:tab w:val="clear" w:pos="1930"/>
                <w:tab w:val="clear" w:pos="2592"/>
                <w:tab w:val="clear" w:pos="3254"/>
                <w:tab w:val="clear" w:pos="3917"/>
                <w:tab w:val="clear" w:pos="4579"/>
                <w:tab w:val="clear" w:pos="5242"/>
                <w:tab w:val="clear" w:pos="5904"/>
                <w:tab w:val="clear" w:pos="6566"/>
              </w:tabs>
              <w:spacing w:line="340" w:lineRule="exact"/>
              <w:ind w:left="0" w:right="144"/>
              <w:rPr>
                <w:rFonts w:hint="cs"/>
                <w:rtl/>
                <w:lang w:val="en-ZW" w:bidi="ar-SY"/>
              </w:rPr>
            </w:pPr>
            <w:r w:rsidRPr="00AF6F1A">
              <w:rPr>
                <w:rFonts w:hint="cs"/>
                <w:rtl/>
                <w:lang w:val="en-ZW" w:bidi="ar-SY"/>
              </w:rPr>
              <w:t>269</w:t>
            </w:r>
          </w:p>
        </w:tc>
      </w:tr>
      <w:tr w:rsidR="00AF6F1A" w:rsidRPr="00AF6F1A">
        <w:tblPrEx>
          <w:tblCellMar>
            <w:top w:w="0" w:type="dxa"/>
            <w:bottom w:w="0" w:type="dxa"/>
          </w:tblCellMar>
        </w:tblPrEx>
        <w:trPr>
          <w:cantSplit/>
          <w:jc w:val="center"/>
        </w:trPr>
        <w:tc>
          <w:tcPr>
            <w:tcW w:w="4964" w:type="dxa"/>
            <w:shd w:val="clear" w:color="auto" w:fill="auto"/>
          </w:tcPr>
          <w:p w:rsidR="00AF6F1A" w:rsidRPr="00AF6F1A" w:rsidRDefault="00AF6F1A" w:rsidP="002B2859">
            <w:pPr>
              <w:pStyle w:val="SingleTxt"/>
              <w:tabs>
                <w:tab w:val="clear" w:pos="1267"/>
                <w:tab w:val="clear" w:pos="1930"/>
                <w:tab w:val="clear" w:pos="2592"/>
                <w:tab w:val="clear" w:pos="3254"/>
                <w:tab w:val="clear" w:pos="3917"/>
                <w:tab w:val="clear" w:pos="4579"/>
                <w:tab w:val="clear" w:pos="5242"/>
                <w:tab w:val="clear" w:pos="5904"/>
                <w:tab w:val="clear" w:pos="6566"/>
              </w:tabs>
              <w:spacing w:line="340" w:lineRule="exact"/>
              <w:ind w:left="0" w:right="144"/>
              <w:rPr>
                <w:rFonts w:hint="cs"/>
                <w:rtl/>
                <w:lang w:val="en-ZW" w:bidi="ar-SY"/>
              </w:rPr>
            </w:pPr>
            <w:r w:rsidRPr="00AF6F1A">
              <w:rPr>
                <w:rFonts w:hint="cs"/>
                <w:rtl/>
                <w:lang w:val="en-ZW" w:bidi="ar-SY"/>
              </w:rPr>
              <w:t>الرجال</w:t>
            </w:r>
          </w:p>
        </w:tc>
        <w:tc>
          <w:tcPr>
            <w:tcW w:w="1954" w:type="dxa"/>
            <w:shd w:val="clear" w:color="auto" w:fill="auto"/>
          </w:tcPr>
          <w:p w:rsidR="00AF6F1A" w:rsidRPr="00AF6F1A" w:rsidRDefault="00AF6F1A" w:rsidP="002B2859">
            <w:pPr>
              <w:pStyle w:val="SingleTxt"/>
              <w:tabs>
                <w:tab w:val="clear" w:pos="1267"/>
                <w:tab w:val="clear" w:pos="1930"/>
                <w:tab w:val="clear" w:pos="2592"/>
                <w:tab w:val="clear" w:pos="3254"/>
                <w:tab w:val="clear" w:pos="3917"/>
                <w:tab w:val="clear" w:pos="4579"/>
                <w:tab w:val="clear" w:pos="5242"/>
                <w:tab w:val="clear" w:pos="5904"/>
                <w:tab w:val="clear" w:pos="6566"/>
              </w:tabs>
              <w:spacing w:line="340" w:lineRule="exact"/>
              <w:ind w:left="0" w:right="144"/>
              <w:rPr>
                <w:rFonts w:hint="cs"/>
                <w:rtl/>
                <w:lang w:val="en-ZW" w:bidi="ar-SY"/>
              </w:rPr>
            </w:pPr>
            <w:r w:rsidRPr="00AF6F1A">
              <w:rPr>
                <w:rFonts w:hint="cs"/>
                <w:rtl/>
                <w:lang w:val="en-ZW" w:bidi="ar-SY"/>
              </w:rPr>
              <w:t>171</w:t>
            </w:r>
          </w:p>
        </w:tc>
        <w:tc>
          <w:tcPr>
            <w:tcW w:w="1950" w:type="dxa"/>
            <w:shd w:val="clear" w:color="auto" w:fill="auto"/>
          </w:tcPr>
          <w:p w:rsidR="00AF6F1A" w:rsidRPr="00AF6F1A" w:rsidRDefault="00AF6F1A" w:rsidP="002B2859">
            <w:pPr>
              <w:pStyle w:val="SingleTxt"/>
              <w:tabs>
                <w:tab w:val="clear" w:pos="1267"/>
                <w:tab w:val="clear" w:pos="1930"/>
                <w:tab w:val="clear" w:pos="2592"/>
                <w:tab w:val="clear" w:pos="3254"/>
                <w:tab w:val="clear" w:pos="3917"/>
                <w:tab w:val="clear" w:pos="4579"/>
                <w:tab w:val="clear" w:pos="5242"/>
                <w:tab w:val="clear" w:pos="5904"/>
                <w:tab w:val="clear" w:pos="6566"/>
              </w:tabs>
              <w:spacing w:line="340" w:lineRule="exact"/>
              <w:ind w:left="0" w:right="144"/>
              <w:rPr>
                <w:rFonts w:hint="cs"/>
                <w:rtl/>
                <w:lang w:val="en-ZW" w:bidi="ar-SY"/>
              </w:rPr>
            </w:pPr>
            <w:r w:rsidRPr="00AF6F1A">
              <w:rPr>
                <w:rFonts w:hint="cs"/>
                <w:rtl/>
                <w:lang w:val="en-ZW" w:bidi="ar-SY"/>
              </w:rPr>
              <w:t>265</w:t>
            </w:r>
          </w:p>
        </w:tc>
      </w:tr>
      <w:tr w:rsidR="00AF6F1A" w:rsidRPr="00AF6F1A">
        <w:tblPrEx>
          <w:tblCellMar>
            <w:top w:w="0" w:type="dxa"/>
            <w:bottom w:w="0" w:type="dxa"/>
          </w:tblCellMar>
        </w:tblPrEx>
        <w:trPr>
          <w:cantSplit/>
          <w:jc w:val="center"/>
        </w:trPr>
        <w:tc>
          <w:tcPr>
            <w:tcW w:w="4964" w:type="dxa"/>
            <w:shd w:val="clear" w:color="auto" w:fill="auto"/>
          </w:tcPr>
          <w:p w:rsidR="00AF6F1A" w:rsidRPr="00AF6F1A" w:rsidRDefault="00AF6F1A" w:rsidP="002B2859">
            <w:pPr>
              <w:pStyle w:val="SingleTxt"/>
              <w:tabs>
                <w:tab w:val="clear" w:pos="1267"/>
                <w:tab w:val="clear" w:pos="1930"/>
                <w:tab w:val="clear" w:pos="2592"/>
                <w:tab w:val="clear" w:pos="3254"/>
                <w:tab w:val="clear" w:pos="3917"/>
                <w:tab w:val="clear" w:pos="4579"/>
                <w:tab w:val="clear" w:pos="5242"/>
                <w:tab w:val="clear" w:pos="5904"/>
                <w:tab w:val="clear" w:pos="6566"/>
              </w:tabs>
              <w:spacing w:line="340" w:lineRule="exact"/>
              <w:ind w:left="0" w:right="144"/>
              <w:rPr>
                <w:rFonts w:hint="cs"/>
                <w:rtl/>
                <w:lang w:val="en-ZW" w:bidi="ar-SY"/>
              </w:rPr>
            </w:pPr>
            <w:r w:rsidRPr="00AF6F1A">
              <w:rPr>
                <w:rFonts w:hint="cs"/>
                <w:rtl/>
                <w:lang w:val="en-ZW" w:bidi="ar-SY"/>
              </w:rPr>
              <w:t>النساء</w:t>
            </w:r>
          </w:p>
        </w:tc>
        <w:tc>
          <w:tcPr>
            <w:tcW w:w="1954" w:type="dxa"/>
            <w:shd w:val="clear" w:color="auto" w:fill="auto"/>
          </w:tcPr>
          <w:p w:rsidR="00AF6F1A" w:rsidRPr="00AF6F1A" w:rsidRDefault="00AF6F1A" w:rsidP="002B2859">
            <w:pPr>
              <w:pStyle w:val="SingleTxt"/>
              <w:tabs>
                <w:tab w:val="clear" w:pos="1267"/>
                <w:tab w:val="clear" w:pos="1930"/>
                <w:tab w:val="clear" w:pos="2592"/>
                <w:tab w:val="clear" w:pos="3254"/>
                <w:tab w:val="clear" w:pos="3917"/>
                <w:tab w:val="clear" w:pos="4579"/>
                <w:tab w:val="clear" w:pos="5242"/>
                <w:tab w:val="clear" w:pos="5904"/>
                <w:tab w:val="clear" w:pos="6566"/>
              </w:tabs>
              <w:spacing w:line="340" w:lineRule="exact"/>
              <w:ind w:left="0" w:right="144"/>
              <w:rPr>
                <w:rFonts w:hint="cs"/>
                <w:rtl/>
                <w:lang w:val="en-ZW" w:bidi="ar-SY"/>
              </w:rPr>
            </w:pPr>
            <w:r w:rsidRPr="00AF6F1A">
              <w:rPr>
                <w:rFonts w:hint="cs"/>
                <w:rtl/>
                <w:lang w:val="en-ZW" w:bidi="ar-SY"/>
              </w:rPr>
              <w:t>2</w:t>
            </w:r>
          </w:p>
        </w:tc>
        <w:tc>
          <w:tcPr>
            <w:tcW w:w="1950" w:type="dxa"/>
            <w:shd w:val="clear" w:color="auto" w:fill="auto"/>
          </w:tcPr>
          <w:p w:rsidR="00AF6F1A" w:rsidRPr="00AF6F1A" w:rsidRDefault="00AF6F1A" w:rsidP="002B2859">
            <w:pPr>
              <w:pStyle w:val="SingleTxt"/>
              <w:tabs>
                <w:tab w:val="clear" w:pos="1267"/>
                <w:tab w:val="clear" w:pos="1930"/>
                <w:tab w:val="clear" w:pos="2592"/>
                <w:tab w:val="clear" w:pos="3254"/>
                <w:tab w:val="clear" w:pos="3917"/>
                <w:tab w:val="clear" w:pos="4579"/>
                <w:tab w:val="clear" w:pos="5242"/>
                <w:tab w:val="clear" w:pos="5904"/>
                <w:tab w:val="clear" w:pos="6566"/>
              </w:tabs>
              <w:spacing w:line="340" w:lineRule="exact"/>
              <w:ind w:left="0" w:right="144"/>
              <w:rPr>
                <w:rFonts w:hint="cs"/>
                <w:rtl/>
                <w:lang w:val="en-ZW" w:bidi="ar-SY"/>
              </w:rPr>
            </w:pPr>
            <w:r w:rsidRPr="00AF6F1A">
              <w:rPr>
                <w:rFonts w:hint="cs"/>
                <w:rtl/>
                <w:lang w:val="en-ZW" w:bidi="ar-SY"/>
              </w:rPr>
              <w:t>4</w:t>
            </w:r>
          </w:p>
        </w:tc>
      </w:tr>
      <w:tr w:rsidR="00AF6F1A" w:rsidRPr="00AF6F1A">
        <w:tblPrEx>
          <w:tblCellMar>
            <w:top w:w="0" w:type="dxa"/>
            <w:bottom w:w="0" w:type="dxa"/>
          </w:tblCellMar>
        </w:tblPrEx>
        <w:trPr>
          <w:cantSplit/>
          <w:jc w:val="center"/>
        </w:trPr>
        <w:tc>
          <w:tcPr>
            <w:tcW w:w="4964" w:type="dxa"/>
            <w:shd w:val="clear" w:color="auto" w:fill="auto"/>
          </w:tcPr>
          <w:p w:rsidR="00AF6F1A" w:rsidRPr="00AF6F1A" w:rsidRDefault="00AF6F1A" w:rsidP="002B2859">
            <w:pPr>
              <w:pStyle w:val="SingleTxt"/>
              <w:tabs>
                <w:tab w:val="clear" w:pos="1267"/>
                <w:tab w:val="clear" w:pos="1930"/>
                <w:tab w:val="clear" w:pos="2592"/>
                <w:tab w:val="clear" w:pos="3254"/>
                <w:tab w:val="clear" w:pos="3917"/>
                <w:tab w:val="clear" w:pos="4579"/>
                <w:tab w:val="clear" w:pos="5242"/>
                <w:tab w:val="clear" w:pos="5904"/>
                <w:tab w:val="clear" w:pos="6566"/>
              </w:tabs>
              <w:spacing w:line="340" w:lineRule="exact"/>
              <w:ind w:left="0" w:right="144"/>
              <w:rPr>
                <w:rFonts w:hint="cs"/>
                <w:rtl/>
                <w:lang w:val="en-ZW" w:bidi="ar-SY"/>
              </w:rPr>
            </w:pPr>
            <w:r w:rsidRPr="00AF6F1A">
              <w:rPr>
                <w:rFonts w:hint="cs"/>
                <w:rtl/>
                <w:lang w:val="en-ZW" w:bidi="ar-SY"/>
              </w:rPr>
              <w:t>الوظيفة بدوام جزئي بوصفها وظيفة رئيسية</w:t>
            </w:r>
          </w:p>
        </w:tc>
        <w:tc>
          <w:tcPr>
            <w:tcW w:w="1954" w:type="dxa"/>
            <w:shd w:val="clear" w:color="auto" w:fill="auto"/>
          </w:tcPr>
          <w:p w:rsidR="00AF6F1A" w:rsidRPr="00AF6F1A" w:rsidRDefault="00AF6F1A" w:rsidP="002B2859">
            <w:pPr>
              <w:pStyle w:val="SingleTxt"/>
              <w:tabs>
                <w:tab w:val="clear" w:pos="1267"/>
                <w:tab w:val="clear" w:pos="1930"/>
                <w:tab w:val="clear" w:pos="2592"/>
                <w:tab w:val="clear" w:pos="3254"/>
                <w:tab w:val="clear" w:pos="3917"/>
                <w:tab w:val="clear" w:pos="4579"/>
                <w:tab w:val="clear" w:pos="5242"/>
                <w:tab w:val="clear" w:pos="5904"/>
                <w:tab w:val="clear" w:pos="6566"/>
              </w:tabs>
              <w:spacing w:line="340" w:lineRule="exact"/>
              <w:ind w:left="0" w:right="144"/>
              <w:rPr>
                <w:rFonts w:hint="cs"/>
                <w:rtl/>
                <w:lang w:val="en-ZW" w:bidi="ar-SY"/>
              </w:rPr>
            </w:pPr>
            <w:r w:rsidRPr="00AF6F1A">
              <w:rPr>
                <w:rFonts w:hint="cs"/>
                <w:rtl/>
                <w:lang w:val="en-ZW" w:bidi="ar-SY"/>
              </w:rPr>
              <w:t>106</w:t>
            </w:r>
          </w:p>
        </w:tc>
        <w:tc>
          <w:tcPr>
            <w:tcW w:w="1950" w:type="dxa"/>
            <w:shd w:val="clear" w:color="auto" w:fill="auto"/>
          </w:tcPr>
          <w:p w:rsidR="00AF6F1A" w:rsidRPr="00AF6F1A" w:rsidRDefault="00AF6F1A" w:rsidP="002B2859">
            <w:pPr>
              <w:pStyle w:val="SingleTxt"/>
              <w:tabs>
                <w:tab w:val="clear" w:pos="1267"/>
                <w:tab w:val="clear" w:pos="1930"/>
                <w:tab w:val="clear" w:pos="2592"/>
                <w:tab w:val="clear" w:pos="3254"/>
                <w:tab w:val="clear" w:pos="3917"/>
                <w:tab w:val="clear" w:pos="4579"/>
                <w:tab w:val="clear" w:pos="5242"/>
                <w:tab w:val="clear" w:pos="5904"/>
                <w:tab w:val="clear" w:pos="6566"/>
              </w:tabs>
              <w:spacing w:line="340" w:lineRule="exact"/>
              <w:ind w:left="0" w:right="144"/>
              <w:rPr>
                <w:rFonts w:hint="cs"/>
                <w:rtl/>
                <w:lang w:val="en-ZW" w:bidi="ar-SY"/>
              </w:rPr>
            </w:pPr>
            <w:r w:rsidRPr="00AF6F1A">
              <w:rPr>
                <w:rFonts w:hint="cs"/>
                <w:rtl/>
                <w:lang w:val="en-ZW" w:bidi="ar-SY"/>
              </w:rPr>
              <w:t>154</w:t>
            </w:r>
          </w:p>
        </w:tc>
      </w:tr>
      <w:tr w:rsidR="00AF6F1A" w:rsidRPr="00AF6F1A">
        <w:tblPrEx>
          <w:tblCellMar>
            <w:top w:w="0" w:type="dxa"/>
            <w:bottom w:w="0" w:type="dxa"/>
          </w:tblCellMar>
        </w:tblPrEx>
        <w:trPr>
          <w:cantSplit/>
          <w:jc w:val="center"/>
        </w:trPr>
        <w:tc>
          <w:tcPr>
            <w:tcW w:w="4964" w:type="dxa"/>
            <w:shd w:val="clear" w:color="auto" w:fill="auto"/>
          </w:tcPr>
          <w:p w:rsidR="00AF6F1A" w:rsidRPr="00AF6F1A" w:rsidRDefault="00AF6F1A" w:rsidP="002B2859">
            <w:pPr>
              <w:pStyle w:val="SingleTxt"/>
              <w:tabs>
                <w:tab w:val="clear" w:pos="1267"/>
                <w:tab w:val="clear" w:pos="1930"/>
                <w:tab w:val="clear" w:pos="2592"/>
                <w:tab w:val="clear" w:pos="3254"/>
                <w:tab w:val="clear" w:pos="3917"/>
                <w:tab w:val="clear" w:pos="4579"/>
                <w:tab w:val="clear" w:pos="5242"/>
                <w:tab w:val="clear" w:pos="5904"/>
                <w:tab w:val="clear" w:pos="6566"/>
              </w:tabs>
              <w:spacing w:line="340" w:lineRule="exact"/>
              <w:ind w:left="0" w:right="144"/>
              <w:rPr>
                <w:rFonts w:hint="cs"/>
                <w:rtl/>
                <w:lang w:val="en-ZW" w:bidi="ar-SY"/>
              </w:rPr>
            </w:pPr>
            <w:r w:rsidRPr="00AF6F1A">
              <w:rPr>
                <w:rFonts w:hint="cs"/>
                <w:rtl/>
                <w:lang w:val="en-ZW" w:bidi="ar-SY"/>
              </w:rPr>
              <w:t>الرجال</w:t>
            </w:r>
          </w:p>
        </w:tc>
        <w:tc>
          <w:tcPr>
            <w:tcW w:w="1954" w:type="dxa"/>
            <w:shd w:val="clear" w:color="auto" w:fill="auto"/>
          </w:tcPr>
          <w:p w:rsidR="00AF6F1A" w:rsidRPr="00AF6F1A" w:rsidRDefault="00AF6F1A" w:rsidP="002B2859">
            <w:pPr>
              <w:pStyle w:val="SingleTxt"/>
              <w:tabs>
                <w:tab w:val="clear" w:pos="1267"/>
                <w:tab w:val="clear" w:pos="1930"/>
                <w:tab w:val="clear" w:pos="2592"/>
                <w:tab w:val="clear" w:pos="3254"/>
                <w:tab w:val="clear" w:pos="3917"/>
                <w:tab w:val="clear" w:pos="4579"/>
                <w:tab w:val="clear" w:pos="5242"/>
                <w:tab w:val="clear" w:pos="5904"/>
                <w:tab w:val="clear" w:pos="6566"/>
              </w:tabs>
              <w:spacing w:line="340" w:lineRule="exact"/>
              <w:ind w:left="0" w:right="144"/>
              <w:rPr>
                <w:rFonts w:hint="cs"/>
                <w:rtl/>
                <w:lang w:val="en-ZW" w:bidi="ar-SY"/>
              </w:rPr>
            </w:pPr>
            <w:r w:rsidRPr="00AF6F1A">
              <w:rPr>
                <w:rFonts w:hint="cs"/>
                <w:rtl/>
                <w:lang w:val="en-ZW" w:bidi="ar-SY"/>
              </w:rPr>
              <w:t>90</w:t>
            </w:r>
          </w:p>
        </w:tc>
        <w:tc>
          <w:tcPr>
            <w:tcW w:w="1950" w:type="dxa"/>
            <w:shd w:val="clear" w:color="auto" w:fill="auto"/>
          </w:tcPr>
          <w:p w:rsidR="00AF6F1A" w:rsidRPr="00AF6F1A" w:rsidRDefault="00AF6F1A" w:rsidP="002B2859">
            <w:pPr>
              <w:pStyle w:val="SingleTxt"/>
              <w:tabs>
                <w:tab w:val="clear" w:pos="1267"/>
                <w:tab w:val="clear" w:pos="1930"/>
                <w:tab w:val="clear" w:pos="2592"/>
                <w:tab w:val="clear" w:pos="3254"/>
                <w:tab w:val="clear" w:pos="3917"/>
                <w:tab w:val="clear" w:pos="4579"/>
                <w:tab w:val="clear" w:pos="5242"/>
                <w:tab w:val="clear" w:pos="5904"/>
                <w:tab w:val="clear" w:pos="6566"/>
              </w:tabs>
              <w:spacing w:line="340" w:lineRule="exact"/>
              <w:ind w:left="0" w:right="144"/>
              <w:rPr>
                <w:rFonts w:hint="cs"/>
                <w:rtl/>
                <w:lang w:val="en-ZW" w:bidi="ar-SY"/>
              </w:rPr>
            </w:pPr>
            <w:r w:rsidRPr="00AF6F1A">
              <w:rPr>
                <w:rFonts w:hint="cs"/>
                <w:rtl/>
                <w:lang w:val="en-ZW" w:bidi="ar-SY"/>
              </w:rPr>
              <w:t>131</w:t>
            </w:r>
          </w:p>
        </w:tc>
      </w:tr>
      <w:tr w:rsidR="00AF6F1A" w:rsidRPr="003D7115">
        <w:tblPrEx>
          <w:tblCellMar>
            <w:top w:w="0" w:type="dxa"/>
            <w:bottom w:w="0" w:type="dxa"/>
          </w:tblCellMar>
        </w:tblPrEx>
        <w:trPr>
          <w:cantSplit/>
          <w:jc w:val="center"/>
        </w:trPr>
        <w:tc>
          <w:tcPr>
            <w:tcW w:w="4964" w:type="dxa"/>
            <w:tcBorders>
              <w:bottom w:val="single" w:sz="12" w:space="0" w:color="auto"/>
            </w:tcBorders>
            <w:shd w:val="clear" w:color="auto" w:fill="auto"/>
          </w:tcPr>
          <w:p w:rsidR="00AF6F1A" w:rsidRPr="00AF6F1A" w:rsidRDefault="00AF6F1A" w:rsidP="002B2859">
            <w:pPr>
              <w:pStyle w:val="SingleTxt"/>
              <w:tabs>
                <w:tab w:val="clear" w:pos="1267"/>
                <w:tab w:val="clear" w:pos="1930"/>
                <w:tab w:val="clear" w:pos="2592"/>
                <w:tab w:val="clear" w:pos="3254"/>
                <w:tab w:val="clear" w:pos="3917"/>
                <w:tab w:val="clear" w:pos="4579"/>
                <w:tab w:val="clear" w:pos="5242"/>
                <w:tab w:val="clear" w:pos="5904"/>
                <w:tab w:val="clear" w:pos="6566"/>
              </w:tabs>
              <w:spacing w:line="340" w:lineRule="exact"/>
              <w:ind w:left="0" w:right="144"/>
              <w:rPr>
                <w:rFonts w:hint="cs"/>
                <w:rtl/>
                <w:lang w:val="en-ZW" w:bidi="ar-SY"/>
              </w:rPr>
            </w:pPr>
            <w:r w:rsidRPr="00AF6F1A">
              <w:rPr>
                <w:rFonts w:hint="cs"/>
                <w:rtl/>
                <w:lang w:val="en-ZW" w:bidi="ar-SY"/>
              </w:rPr>
              <w:t>النساء</w:t>
            </w:r>
          </w:p>
        </w:tc>
        <w:tc>
          <w:tcPr>
            <w:tcW w:w="1954" w:type="dxa"/>
            <w:tcBorders>
              <w:bottom w:val="single" w:sz="12" w:space="0" w:color="auto"/>
            </w:tcBorders>
            <w:shd w:val="clear" w:color="auto" w:fill="auto"/>
          </w:tcPr>
          <w:p w:rsidR="00AF6F1A" w:rsidRPr="00AF6F1A" w:rsidRDefault="00AF6F1A" w:rsidP="002B2859">
            <w:pPr>
              <w:pStyle w:val="SingleTxt"/>
              <w:tabs>
                <w:tab w:val="clear" w:pos="1267"/>
                <w:tab w:val="clear" w:pos="1930"/>
                <w:tab w:val="clear" w:pos="2592"/>
                <w:tab w:val="clear" w:pos="3254"/>
                <w:tab w:val="clear" w:pos="3917"/>
                <w:tab w:val="clear" w:pos="4579"/>
                <w:tab w:val="clear" w:pos="5242"/>
                <w:tab w:val="clear" w:pos="5904"/>
                <w:tab w:val="clear" w:pos="6566"/>
              </w:tabs>
              <w:spacing w:line="340" w:lineRule="exact"/>
              <w:ind w:left="0" w:right="144"/>
              <w:rPr>
                <w:rFonts w:hint="cs"/>
                <w:rtl/>
                <w:lang w:val="en-ZW" w:bidi="ar-SY"/>
              </w:rPr>
            </w:pPr>
            <w:r w:rsidRPr="00AF6F1A">
              <w:rPr>
                <w:rFonts w:hint="cs"/>
                <w:rtl/>
                <w:lang w:val="en-ZW" w:bidi="ar-SY"/>
              </w:rPr>
              <w:t>16</w:t>
            </w:r>
          </w:p>
        </w:tc>
        <w:tc>
          <w:tcPr>
            <w:tcW w:w="1950" w:type="dxa"/>
            <w:tcBorders>
              <w:bottom w:val="single" w:sz="12" w:space="0" w:color="auto"/>
            </w:tcBorders>
            <w:shd w:val="clear" w:color="auto" w:fill="auto"/>
          </w:tcPr>
          <w:p w:rsidR="00AF6F1A" w:rsidRPr="00AF6F1A" w:rsidRDefault="00AF6F1A" w:rsidP="002B2859">
            <w:pPr>
              <w:pStyle w:val="SingleTxt"/>
              <w:tabs>
                <w:tab w:val="clear" w:pos="1267"/>
                <w:tab w:val="clear" w:pos="1930"/>
                <w:tab w:val="clear" w:pos="2592"/>
                <w:tab w:val="clear" w:pos="3254"/>
                <w:tab w:val="clear" w:pos="3917"/>
                <w:tab w:val="clear" w:pos="4579"/>
                <w:tab w:val="clear" w:pos="5242"/>
                <w:tab w:val="clear" w:pos="5904"/>
                <w:tab w:val="clear" w:pos="6566"/>
              </w:tabs>
              <w:spacing w:line="340" w:lineRule="exact"/>
              <w:ind w:left="0" w:right="144"/>
              <w:rPr>
                <w:rFonts w:hint="cs"/>
                <w:rtl/>
                <w:lang w:val="en-ZW" w:bidi="ar-SY"/>
              </w:rPr>
            </w:pPr>
            <w:r w:rsidRPr="00AF6F1A">
              <w:rPr>
                <w:rFonts w:hint="cs"/>
                <w:rtl/>
                <w:lang w:val="en-ZW" w:bidi="ar-SY"/>
              </w:rPr>
              <w:t>23</w:t>
            </w:r>
          </w:p>
        </w:tc>
      </w:tr>
    </w:tbl>
    <w:p w:rsidR="000B175B" w:rsidRPr="000B175B" w:rsidRDefault="000B175B" w:rsidP="000B175B">
      <w:pPr>
        <w:pStyle w:val="SingleTxt"/>
        <w:spacing w:after="0" w:line="120" w:lineRule="exact"/>
        <w:rPr>
          <w:rFonts w:hint="cs"/>
          <w:b/>
          <w:bCs/>
          <w:sz w:val="10"/>
          <w:rtl/>
          <w:lang w:val="en-ZW" w:bidi="ar-SY"/>
        </w:rPr>
      </w:pPr>
    </w:p>
    <w:p w:rsidR="00075CA3" w:rsidRPr="00075CA3" w:rsidRDefault="000B175B" w:rsidP="00075CA3">
      <w:pPr>
        <w:pStyle w:val="SingleTxt"/>
        <w:rPr>
          <w:rFonts w:hint="cs"/>
          <w:rtl/>
          <w:lang w:val="en-ZW" w:bidi="ar-SY"/>
        </w:rPr>
      </w:pPr>
      <w:r>
        <w:rPr>
          <w:rFonts w:hint="cs"/>
          <w:rtl/>
          <w:lang w:val="en-ZW" w:bidi="ar-SY"/>
        </w:rPr>
        <w:tab/>
      </w:r>
      <w:r w:rsidR="00075CA3" w:rsidRPr="00075CA3">
        <w:rPr>
          <w:rFonts w:hint="cs"/>
          <w:rtl/>
          <w:lang w:val="en-ZW" w:bidi="ar-SY"/>
        </w:rPr>
        <w:t>على أساس بيانات متاحة فإن حضور المرأة في الصناعة الزراعية والمتعلقة بصيد الأسماك قليل نسبيا. بيد أن الصورة التي تنقلها هذه الأرقام قد تكون خادعة نظرا إلى أن النساء يعملن احيانا كثيرة مع الأزواج أو الشركاء وبالتالي يسهمن في الصناعة على الرغم من عدم تسجيلهن بوصفهن موظفات.</w:t>
      </w:r>
    </w:p>
    <w:p w:rsidR="00075CA3" w:rsidRPr="00075CA3" w:rsidRDefault="000B175B" w:rsidP="00075CA3">
      <w:pPr>
        <w:pStyle w:val="SingleTxt"/>
        <w:rPr>
          <w:rFonts w:hint="cs"/>
          <w:rtl/>
          <w:lang w:val="en-ZW" w:bidi="ar-SY"/>
        </w:rPr>
      </w:pPr>
      <w:r>
        <w:rPr>
          <w:rFonts w:hint="cs"/>
          <w:rtl/>
          <w:lang w:val="en-ZW" w:bidi="ar-SY"/>
        </w:rPr>
        <w:tab/>
      </w:r>
      <w:r w:rsidR="00075CA3" w:rsidRPr="00075CA3">
        <w:rPr>
          <w:rFonts w:hint="cs"/>
          <w:rtl/>
          <w:lang w:val="en-ZW" w:bidi="ar-SY"/>
        </w:rPr>
        <w:t>التزمت حكومة مالطة بتقديم المساعدة المالية إلى القطاع الزراعي بغية مساعدته في إعادة الهيكلة لينفتح على المنافسة. وضعت ميزانية 2007 بخطوط عامة تدبيرا يُتوقع أن يشجع العاملات على الإعلان عن مركزهن الوظيفي إذا أدرن العمل التجاري الأسري مع شركائهن. الفردان اللذان يتشاطران عملا تجاريا أسريا، حيث يُسجَّل شريك واحد بوصفه صاحب العمل التجاري، بينما يسهم الآخر في إدارة المشروع دون أن يكون مسجلا في وثائق الشركة، لديهما الآن إمكانية أن يكونا كاملي الشراكة في العمل التجاري الأسري. وذلك يعطي الفردين الحق في التمتع بجميع الاستحقاقات الاجتماعية بينما يحق لهما أيضا المعاش التقاعدي عن دفع اشتراكاتهما في الضمان الاجتماعي. وبالنسبة إلى جميع الأُسَر التي ستتأثر بهذا الإصلاح فإن ذلك لن يترجم إلى اعتراف أفضل بعملها، ولكنه سيشير أيضا إلى أن الأعمال التجارية الأُسرية ستستفيد من التخفيض الضريبي.</w:t>
      </w:r>
    </w:p>
    <w:p w:rsidR="00075CA3" w:rsidRPr="00075CA3" w:rsidRDefault="000B175B" w:rsidP="00A0467A">
      <w:pPr>
        <w:pStyle w:val="SingleTxt"/>
        <w:rPr>
          <w:rFonts w:hint="cs"/>
          <w:rtl/>
          <w:lang w:val="en-ZW" w:bidi="ar-SY"/>
        </w:rPr>
      </w:pPr>
      <w:r>
        <w:rPr>
          <w:rFonts w:hint="cs"/>
          <w:rtl/>
          <w:lang w:val="en-ZW" w:bidi="ar-SY"/>
        </w:rPr>
        <w:tab/>
      </w:r>
      <w:r w:rsidR="00075CA3" w:rsidRPr="00075CA3">
        <w:rPr>
          <w:rFonts w:hint="cs"/>
          <w:rtl/>
          <w:lang w:val="en-ZW" w:bidi="ar-SY"/>
        </w:rPr>
        <w:t xml:space="preserve">إن حجم تربية الأسماك يزداد أهمية نظرا إلى أن الإفراط في صيد الأسماك والتلوث في البحر الأبيض المتوسط يؤثران على نحو سلبي في الصناعة. والانتاج الكلي من المزارع السمكية نما إلى ما يتجاوز </w:t>
      </w:r>
      <w:r w:rsidR="00A0467A">
        <w:rPr>
          <w:rFonts w:hint="cs"/>
          <w:rtl/>
          <w:lang w:val="en-ZW" w:bidi="ar-SY"/>
        </w:rPr>
        <w:t>200 2</w:t>
      </w:r>
      <w:r w:rsidR="00075CA3" w:rsidRPr="00075CA3">
        <w:rPr>
          <w:rFonts w:hint="cs"/>
          <w:rtl/>
          <w:lang w:val="en-ZW" w:bidi="ar-SY"/>
        </w:rPr>
        <w:t xml:space="preserve"> طن، تُصدَّر على نحو رئيسي إلى إيطاليا واليابان. وذلك أكثر من ضعف الكمية البالغة 908 أطنان من مصايد الأسماك البرية. وكتدبير لمنع مزيد من استنفاد الأرصدة وحماية صناعة صيد الأسماك المحلية، أمَّنت مالطة عدم التقيد بقواعد الاتحاد الأوروبي، ما يسمح لها بالاحتفاظ بمنطقة حفظ لمصايد الأسماك بطول 25 ميلا بحريا</w:t>
      </w:r>
      <w:r w:rsidR="00A0467A">
        <w:rPr>
          <w:rFonts w:hint="cs"/>
          <w:vertAlign w:val="superscript"/>
          <w:rtl/>
          <w:lang w:val="en-ZW" w:bidi="ar-SY"/>
        </w:rPr>
        <w:t>(77)</w:t>
      </w:r>
      <w:r w:rsidR="00A0467A">
        <w:rPr>
          <w:rFonts w:hint="cs"/>
          <w:rtl/>
          <w:lang w:val="en-ZW" w:bidi="ar-SY"/>
        </w:rPr>
        <w:t>.</w:t>
      </w:r>
    </w:p>
    <w:p w:rsidR="000B175B" w:rsidRPr="000B175B" w:rsidRDefault="000B175B" w:rsidP="000B175B">
      <w:pPr>
        <w:pStyle w:val="SingleTxt"/>
        <w:spacing w:after="0" w:line="120" w:lineRule="exact"/>
        <w:rPr>
          <w:rFonts w:hint="cs"/>
          <w:sz w:val="10"/>
          <w:rtl/>
          <w:lang w:val="en-ZW" w:bidi="ar-SY"/>
        </w:rPr>
      </w:pPr>
    </w:p>
    <w:p w:rsidR="00075CA3" w:rsidRPr="00075CA3" w:rsidRDefault="002B2859" w:rsidP="00075CA3">
      <w:pPr>
        <w:pStyle w:val="SingleTxt"/>
        <w:rPr>
          <w:rFonts w:hint="cs"/>
          <w:rtl/>
          <w:lang w:val="en-ZW" w:bidi="ar-SY"/>
        </w:rPr>
      </w:pPr>
      <w:r>
        <w:rPr>
          <w:rtl/>
          <w:lang w:val="en-ZW" w:bidi="ar-SY"/>
        </w:rPr>
        <w:br w:type="page"/>
      </w:r>
      <w:r w:rsidR="00075CA3" w:rsidRPr="00075CA3">
        <w:rPr>
          <w:rFonts w:hint="cs"/>
          <w:rtl/>
          <w:lang w:val="en-ZW" w:bidi="ar-SY"/>
        </w:rPr>
        <w:t>يبين الجدول التالي بخطوط عامة الإنتاج الزراعي للفترة 1998 إلى 2002.</w:t>
      </w:r>
    </w:p>
    <w:p w:rsidR="00075CA3" w:rsidRPr="00075CA3" w:rsidRDefault="000B175B" w:rsidP="005F172B">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val="en-ZW" w:bidi="ar-SY"/>
        </w:rPr>
      </w:pPr>
      <w:r>
        <w:rPr>
          <w:rFonts w:hint="cs"/>
          <w:rtl/>
          <w:lang w:val="en-ZW" w:bidi="ar-SY"/>
        </w:rPr>
        <w:t>الجدول 14-3:</w:t>
      </w:r>
      <w:r w:rsidR="00C32FE3">
        <w:rPr>
          <w:rFonts w:hint="cs"/>
          <w:rtl/>
          <w:lang w:val="en-ZW" w:bidi="ar-SY"/>
        </w:rPr>
        <w:t xml:space="preserve"> </w:t>
      </w:r>
      <w:r w:rsidR="00075CA3" w:rsidRPr="00075CA3">
        <w:rPr>
          <w:rFonts w:hint="cs"/>
          <w:rtl/>
          <w:lang w:val="en-ZW" w:bidi="ar-SY"/>
        </w:rPr>
        <w:t>الإنتاج الزراعي</w:t>
      </w:r>
    </w:p>
    <w:tbl>
      <w:tblPr>
        <w:bidiVisual/>
        <w:tblW w:w="9792" w:type="dxa"/>
        <w:jc w:val="center"/>
        <w:tblLayout w:type="fixed"/>
        <w:tblCellMar>
          <w:left w:w="0" w:type="dxa"/>
          <w:right w:w="0" w:type="dxa"/>
        </w:tblCellMar>
        <w:tblLook w:val="0000" w:firstRow="0" w:lastRow="0" w:firstColumn="0" w:lastColumn="0" w:noHBand="0" w:noVBand="0"/>
      </w:tblPr>
      <w:tblGrid>
        <w:gridCol w:w="1632"/>
        <w:gridCol w:w="1632"/>
        <w:gridCol w:w="1632"/>
        <w:gridCol w:w="1632"/>
        <w:gridCol w:w="1632"/>
        <w:gridCol w:w="1632"/>
      </w:tblGrid>
      <w:tr w:rsidR="00796BCA" w:rsidRPr="00C4323D">
        <w:tblPrEx>
          <w:tblCellMar>
            <w:top w:w="0" w:type="dxa"/>
            <w:bottom w:w="0" w:type="dxa"/>
          </w:tblCellMar>
        </w:tblPrEx>
        <w:trPr>
          <w:cantSplit/>
          <w:tblHeader/>
          <w:jc w:val="center"/>
        </w:trPr>
        <w:tc>
          <w:tcPr>
            <w:tcW w:w="1632" w:type="dxa"/>
            <w:tcBorders>
              <w:top w:val="single" w:sz="4" w:space="0" w:color="auto"/>
            </w:tcBorders>
            <w:shd w:val="clear" w:color="auto" w:fill="auto"/>
            <w:tcMar>
              <w:left w:w="0" w:type="dxa"/>
              <w:right w:w="0" w:type="dxa"/>
            </w:tcMar>
            <w:vAlign w:val="bottom"/>
          </w:tcPr>
          <w:p w:rsidR="00796BCA" w:rsidRPr="00C4323D" w:rsidRDefault="00796BCA" w:rsidP="00621D22">
            <w:pPr>
              <w:rPr>
                <w:rFonts w:hint="cs"/>
                <w:rtl/>
                <w:lang w:val="en-ZW" w:bidi="ar-EG"/>
              </w:rPr>
            </w:pPr>
          </w:p>
        </w:tc>
        <w:tc>
          <w:tcPr>
            <w:tcW w:w="8160" w:type="dxa"/>
            <w:gridSpan w:val="5"/>
            <w:tcBorders>
              <w:top w:val="single" w:sz="4" w:space="0" w:color="auto"/>
              <w:bottom w:val="single" w:sz="4" w:space="0" w:color="auto"/>
            </w:tcBorders>
            <w:shd w:val="clear" w:color="auto" w:fill="auto"/>
            <w:vAlign w:val="bottom"/>
          </w:tcPr>
          <w:p w:rsidR="00796BCA" w:rsidRPr="00565640" w:rsidRDefault="00796BCA" w:rsidP="00796BCA">
            <w:pPr>
              <w:jc w:val="center"/>
              <w:rPr>
                <w:rFonts w:hint="cs"/>
                <w:b/>
                <w:bCs/>
                <w:rtl/>
                <w:lang w:val="en-ZW" w:bidi="ar-EG"/>
              </w:rPr>
            </w:pPr>
            <w:r w:rsidRPr="00565640">
              <w:rPr>
                <w:rFonts w:hint="cs"/>
                <w:b/>
                <w:bCs/>
                <w:rtl/>
                <w:lang w:val="en-ZW" w:bidi="ar-EG"/>
              </w:rPr>
              <w:t>الإنتاج الزراعي</w:t>
            </w:r>
          </w:p>
        </w:tc>
      </w:tr>
      <w:tr w:rsidR="00796BCA" w:rsidRPr="00C4323D">
        <w:tblPrEx>
          <w:tblCellMar>
            <w:top w:w="0" w:type="dxa"/>
            <w:bottom w:w="0" w:type="dxa"/>
          </w:tblCellMar>
        </w:tblPrEx>
        <w:trPr>
          <w:cantSplit/>
          <w:tblHeader/>
          <w:jc w:val="center"/>
        </w:trPr>
        <w:tc>
          <w:tcPr>
            <w:tcW w:w="1632" w:type="dxa"/>
            <w:shd w:val="clear" w:color="auto" w:fill="auto"/>
            <w:tcMar>
              <w:left w:w="0" w:type="dxa"/>
              <w:right w:w="0" w:type="dxa"/>
            </w:tcMar>
            <w:vAlign w:val="bottom"/>
          </w:tcPr>
          <w:p w:rsidR="00796BCA" w:rsidRPr="00C4323D" w:rsidRDefault="00796BCA" w:rsidP="00621D22">
            <w:pPr>
              <w:rPr>
                <w:rFonts w:hint="cs"/>
                <w:rtl/>
                <w:lang w:val="en-ZW" w:bidi="ar-EG"/>
              </w:rPr>
            </w:pPr>
          </w:p>
        </w:tc>
        <w:tc>
          <w:tcPr>
            <w:tcW w:w="8160" w:type="dxa"/>
            <w:gridSpan w:val="5"/>
            <w:tcBorders>
              <w:top w:val="single" w:sz="4" w:space="0" w:color="auto"/>
              <w:bottom w:val="single" w:sz="4" w:space="0" w:color="auto"/>
            </w:tcBorders>
            <w:shd w:val="clear" w:color="auto" w:fill="auto"/>
            <w:vAlign w:val="bottom"/>
          </w:tcPr>
          <w:p w:rsidR="00796BCA" w:rsidRPr="00565640" w:rsidRDefault="00796BCA" w:rsidP="00796BCA">
            <w:pPr>
              <w:jc w:val="center"/>
              <w:rPr>
                <w:rFonts w:hint="cs"/>
                <w:b/>
                <w:bCs/>
                <w:rtl/>
                <w:lang w:val="en-ZW" w:bidi="ar-EG"/>
              </w:rPr>
            </w:pPr>
            <w:r w:rsidRPr="00565640">
              <w:rPr>
                <w:rFonts w:hint="cs"/>
                <w:b/>
                <w:bCs/>
                <w:rtl/>
                <w:lang w:val="en-ZW" w:bidi="ar-EG"/>
              </w:rPr>
              <w:t>(بآلاف الأطنان)</w:t>
            </w:r>
          </w:p>
        </w:tc>
      </w:tr>
      <w:tr w:rsidR="000B175B" w:rsidRPr="00C4323D">
        <w:tblPrEx>
          <w:tblCellMar>
            <w:top w:w="0" w:type="dxa"/>
            <w:bottom w:w="0" w:type="dxa"/>
          </w:tblCellMar>
        </w:tblPrEx>
        <w:trPr>
          <w:cantSplit/>
          <w:tblHeader/>
          <w:jc w:val="center"/>
        </w:trPr>
        <w:tc>
          <w:tcPr>
            <w:tcW w:w="1632" w:type="dxa"/>
            <w:tcBorders>
              <w:bottom w:val="single" w:sz="12" w:space="0" w:color="auto"/>
            </w:tcBorders>
            <w:shd w:val="clear" w:color="auto" w:fill="auto"/>
            <w:tcMar>
              <w:left w:w="0" w:type="dxa"/>
              <w:right w:w="0" w:type="dxa"/>
            </w:tcMar>
            <w:vAlign w:val="bottom"/>
          </w:tcPr>
          <w:p w:rsidR="000B175B" w:rsidRPr="00C4323D" w:rsidRDefault="000B175B" w:rsidP="00621D22">
            <w:pPr>
              <w:rPr>
                <w:rFonts w:hint="cs"/>
                <w:rtl/>
                <w:lang w:val="en-ZW" w:bidi="ar-EG"/>
              </w:rPr>
            </w:pPr>
          </w:p>
        </w:tc>
        <w:tc>
          <w:tcPr>
            <w:tcW w:w="1632" w:type="dxa"/>
            <w:tcBorders>
              <w:top w:val="single" w:sz="4" w:space="0" w:color="auto"/>
              <w:bottom w:val="single" w:sz="12" w:space="0" w:color="auto"/>
            </w:tcBorders>
            <w:shd w:val="clear" w:color="auto" w:fill="auto"/>
            <w:vAlign w:val="bottom"/>
          </w:tcPr>
          <w:p w:rsidR="000B175B" w:rsidRPr="00C4323D" w:rsidRDefault="00364BE4" w:rsidP="00621D22">
            <w:pPr>
              <w:rPr>
                <w:rFonts w:hint="cs"/>
                <w:rtl/>
                <w:lang w:val="en-ZW" w:bidi="ar-EG"/>
              </w:rPr>
            </w:pPr>
            <w:r>
              <w:rPr>
                <w:rFonts w:hint="cs"/>
                <w:rtl/>
                <w:lang w:val="en-ZW" w:bidi="ar-EG"/>
              </w:rPr>
              <w:t>1998</w:t>
            </w:r>
          </w:p>
        </w:tc>
        <w:tc>
          <w:tcPr>
            <w:tcW w:w="1632" w:type="dxa"/>
            <w:tcBorders>
              <w:top w:val="single" w:sz="4" w:space="0" w:color="auto"/>
              <w:bottom w:val="single" w:sz="12" w:space="0" w:color="auto"/>
            </w:tcBorders>
          </w:tcPr>
          <w:p w:rsidR="000B175B" w:rsidRPr="00C4323D" w:rsidRDefault="00364BE4" w:rsidP="00621D22">
            <w:pPr>
              <w:rPr>
                <w:rFonts w:hint="cs"/>
                <w:rtl/>
                <w:lang w:val="en-ZW" w:bidi="ar-EG"/>
              </w:rPr>
            </w:pPr>
            <w:r>
              <w:rPr>
                <w:rFonts w:hint="cs"/>
                <w:rtl/>
                <w:lang w:val="en-ZW" w:bidi="ar-EG"/>
              </w:rPr>
              <w:t>1999</w:t>
            </w:r>
          </w:p>
        </w:tc>
        <w:tc>
          <w:tcPr>
            <w:tcW w:w="1632" w:type="dxa"/>
            <w:tcBorders>
              <w:top w:val="single" w:sz="4" w:space="0" w:color="auto"/>
              <w:bottom w:val="single" w:sz="12" w:space="0" w:color="auto"/>
            </w:tcBorders>
            <w:shd w:val="clear" w:color="auto" w:fill="auto"/>
            <w:vAlign w:val="bottom"/>
          </w:tcPr>
          <w:p w:rsidR="000B175B" w:rsidRPr="00C4323D" w:rsidRDefault="00364BE4" w:rsidP="00621D22">
            <w:pPr>
              <w:rPr>
                <w:rFonts w:hint="cs"/>
                <w:rtl/>
                <w:lang w:val="en-ZW" w:bidi="ar-EG"/>
              </w:rPr>
            </w:pPr>
            <w:r>
              <w:rPr>
                <w:rFonts w:hint="cs"/>
                <w:rtl/>
                <w:lang w:val="en-ZW" w:bidi="ar-EG"/>
              </w:rPr>
              <w:t>2000</w:t>
            </w:r>
          </w:p>
        </w:tc>
        <w:tc>
          <w:tcPr>
            <w:tcW w:w="1632" w:type="dxa"/>
            <w:tcBorders>
              <w:top w:val="single" w:sz="4" w:space="0" w:color="auto"/>
              <w:bottom w:val="single" w:sz="12" w:space="0" w:color="auto"/>
            </w:tcBorders>
            <w:shd w:val="clear" w:color="auto" w:fill="auto"/>
            <w:vAlign w:val="bottom"/>
          </w:tcPr>
          <w:p w:rsidR="000B175B" w:rsidRPr="00C4323D" w:rsidRDefault="00364BE4" w:rsidP="00621D22">
            <w:pPr>
              <w:rPr>
                <w:rFonts w:hint="cs"/>
                <w:rtl/>
                <w:lang w:val="en-ZW" w:bidi="ar-EG"/>
              </w:rPr>
            </w:pPr>
            <w:r>
              <w:rPr>
                <w:rFonts w:hint="cs"/>
                <w:rtl/>
                <w:lang w:val="en-ZW" w:bidi="ar-EG"/>
              </w:rPr>
              <w:t>2001</w:t>
            </w:r>
          </w:p>
        </w:tc>
        <w:tc>
          <w:tcPr>
            <w:tcW w:w="1632" w:type="dxa"/>
            <w:tcBorders>
              <w:top w:val="single" w:sz="4" w:space="0" w:color="auto"/>
              <w:bottom w:val="single" w:sz="12" w:space="0" w:color="auto"/>
            </w:tcBorders>
            <w:shd w:val="clear" w:color="auto" w:fill="auto"/>
            <w:vAlign w:val="bottom"/>
          </w:tcPr>
          <w:p w:rsidR="000B175B" w:rsidRPr="00C4323D" w:rsidRDefault="00364BE4" w:rsidP="00621D22">
            <w:pPr>
              <w:rPr>
                <w:rFonts w:hint="cs"/>
                <w:rtl/>
                <w:lang w:val="en-ZW" w:bidi="ar-EG"/>
              </w:rPr>
            </w:pPr>
            <w:r>
              <w:rPr>
                <w:rFonts w:hint="cs"/>
                <w:rtl/>
                <w:lang w:val="en-ZW" w:bidi="ar-EG"/>
              </w:rPr>
              <w:t>2002</w:t>
            </w:r>
          </w:p>
        </w:tc>
      </w:tr>
      <w:tr w:rsidR="000B175B" w:rsidRPr="00C4323D">
        <w:tblPrEx>
          <w:tblCellMar>
            <w:top w:w="0" w:type="dxa"/>
            <w:bottom w:w="0" w:type="dxa"/>
          </w:tblCellMar>
        </w:tblPrEx>
        <w:trPr>
          <w:cantSplit/>
          <w:trHeight w:hRule="exact" w:val="115"/>
          <w:tblHeader/>
          <w:jc w:val="center"/>
        </w:trPr>
        <w:tc>
          <w:tcPr>
            <w:tcW w:w="1632" w:type="dxa"/>
            <w:tcBorders>
              <w:top w:val="single" w:sz="12" w:space="0" w:color="auto"/>
            </w:tcBorders>
            <w:shd w:val="clear" w:color="auto" w:fill="auto"/>
            <w:vAlign w:val="bottom"/>
          </w:tcPr>
          <w:p w:rsidR="000B175B" w:rsidRPr="00C4323D" w:rsidRDefault="000B175B" w:rsidP="00621D22">
            <w:pPr>
              <w:rPr>
                <w:rFonts w:hint="cs"/>
                <w:rtl/>
                <w:lang w:val="en-ZW" w:bidi="ar-EG"/>
              </w:rPr>
            </w:pPr>
          </w:p>
        </w:tc>
        <w:tc>
          <w:tcPr>
            <w:tcW w:w="1632" w:type="dxa"/>
            <w:tcBorders>
              <w:top w:val="single" w:sz="12" w:space="0" w:color="auto"/>
            </w:tcBorders>
            <w:shd w:val="clear" w:color="auto" w:fill="auto"/>
            <w:vAlign w:val="bottom"/>
          </w:tcPr>
          <w:p w:rsidR="000B175B" w:rsidRPr="00C4323D" w:rsidRDefault="000B175B" w:rsidP="00621D22">
            <w:pPr>
              <w:rPr>
                <w:rFonts w:hint="cs"/>
                <w:rtl/>
                <w:lang w:val="en-ZW" w:bidi="ar-EG"/>
              </w:rPr>
            </w:pPr>
          </w:p>
        </w:tc>
        <w:tc>
          <w:tcPr>
            <w:tcW w:w="1632" w:type="dxa"/>
            <w:tcBorders>
              <w:top w:val="single" w:sz="12" w:space="0" w:color="auto"/>
            </w:tcBorders>
          </w:tcPr>
          <w:p w:rsidR="000B175B" w:rsidRPr="00C4323D" w:rsidRDefault="000B175B" w:rsidP="00621D22">
            <w:pPr>
              <w:rPr>
                <w:rFonts w:hint="cs"/>
                <w:rtl/>
                <w:lang w:val="en-ZW" w:bidi="ar-EG"/>
              </w:rPr>
            </w:pPr>
          </w:p>
        </w:tc>
        <w:tc>
          <w:tcPr>
            <w:tcW w:w="1632" w:type="dxa"/>
            <w:tcBorders>
              <w:top w:val="single" w:sz="12" w:space="0" w:color="auto"/>
            </w:tcBorders>
            <w:shd w:val="clear" w:color="auto" w:fill="auto"/>
            <w:vAlign w:val="bottom"/>
          </w:tcPr>
          <w:p w:rsidR="000B175B" w:rsidRPr="00C4323D" w:rsidRDefault="000B175B" w:rsidP="00621D22">
            <w:pPr>
              <w:rPr>
                <w:rFonts w:hint="cs"/>
                <w:rtl/>
                <w:lang w:val="en-ZW" w:bidi="ar-EG"/>
              </w:rPr>
            </w:pPr>
          </w:p>
        </w:tc>
        <w:tc>
          <w:tcPr>
            <w:tcW w:w="1632" w:type="dxa"/>
            <w:tcBorders>
              <w:top w:val="single" w:sz="12" w:space="0" w:color="auto"/>
            </w:tcBorders>
            <w:shd w:val="clear" w:color="auto" w:fill="auto"/>
            <w:vAlign w:val="bottom"/>
          </w:tcPr>
          <w:p w:rsidR="000B175B" w:rsidRPr="00C4323D" w:rsidRDefault="000B175B" w:rsidP="00621D22">
            <w:pPr>
              <w:rPr>
                <w:rFonts w:hint="cs"/>
                <w:rtl/>
                <w:lang w:val="en-ZW" w:bidi="ar-EG"/>
              </w:rPr>
            </w:pPr>
          </w:p>
        </w:tc>
        <w:tc>
          <w:tcPr>
            <w:tcW w:w="1632" w:type="dxa"/>
            <w:tcBorders>
              <w:top w:val="single" w:sz="12" w:space="0" w:color="auto"/>
            </w:tcBorders>
            <w:shd w:val="clear" w:color="auto" w:fill="auto"/>
            <w:vAlign w:val="bottom"/>
          </w:tcPr>
          <w:p w:rsidR="000B175B" w:rsidRPr="00C4323D" w:rsidRDefault="000B175B" w:rsidP="00621D22">
            <w:pPr>
              <w:rPr>
                <w:rFonts w:hint="cs"/>
                <w:rtl/>
                <w:lang w:val="en-ZW" w:bidi="ar-EG"/>
              </w:rPr>
            </w:pPr>
          </w:p>
        </w:tc>
      </w:tr>
      <w:tr w:rsidR="000B175B" w:rsidRPr="00C4323D">
        <w:tblPrEx>
          <w:tblCellMar>
            <w:top w:w="0" w:type="dxa"/>
            <w:bottom w:w="0" w:type="dxa"/>
          </w:tblCellMar>
        </w:tblPrEx>
        <w:trPr>
          <w:cantSplit/>
          <w:jc w:val="center"/>
        </w:trPr>
        <w:tc>
          <w:tcPr>
            <w:tcW w:w="1632" w:type="dxa"/>
            <w:shd w:val="clear" w:color="auto" w:fill="auto"/>
            <w:vAlign w:val="bottom"/>
          </w:tcPr>
          <w:p w:rsidR="000B175B" w:rsidRPr="00C4323D" w:rsidRDefault="000B175B" w:rsidP="00621D22">
            <w:pPr>
              <w:rPr>
                <w:rFonts w:hint="cs"/>
                <w:rtl/>
                <w:lang w:val="en-ZW" w:bidi="ar-EG"/>
              </w:rPr>
            </w:pPr>
            <w:r>
              <w:rPr>
                <w:rFonts w:hint="cs"/>
                <w:rtl/>
                <w:lang w:val="en-ZW" w:bidi="ar-EG"/>
              </w:rPr>
              <w:t>الخضروات</w:t>
            </w:r>
          </w:p>
        </w:tc>
        <w:tc>
          <w:tcPr>
            <w:tcW w:w="1632" w:type="dxa"/>
            <w:shd w:val="clear" w:color="auto" w:fill="auto"/>
          </w:tcPr>
          <w:p w:rsidR="000B175B" w:rsidRPr="000B175B" w:rsidRDefault="000B175B" w:rsidP="000B175B">
            <w:pPr>
              <w:rPr>
                <w:rFonts w:hint="cs"/>
                <w:rtl/>
                <w:lang w:val="en-ZW" w:bidi="ar-EG"/>
              </w:rPr>
            </w:pPr>
            <w:r w:rsidRPr="000B175B">
              <w:rPr>
                <w:rFonts w:hint="cs"/>
                <w:rtl/>
                <w:lang w:val="en-ZW" w:bidi="ar-EG"/>
              </w:rPr>
              <w:t>67.7</w:t>
            </w:r>
          </w:p>
        </w:tc>
        <w:tc>
          <w:tcPr>
            <w:tcW w:w="1632" w:type="dxa"/>
          </w:tcPr>
          <w:p w:rsidR="000B175B" w:rsidRPr="000B175B" w:rsidRDefault="000B175B" w:rsidP="000B175B">
            <w:pPr>
              <w:rPr>
                <w:rFonts w:hint="cs"/>
                <w:rtl/>
                <w:lang w:val="en-ZW" w:bidi="ar-EG"/>
              </w:rPr>
            </w:pPr>
            <w:r w:rsidRPr="000B175B">
              <w:rPr>
                <w:rFonts w:hint="cs"/>
                <w:rtl/>
                <w:lang w:val="en-ZW" w:bidi="ar-EG"/>
              </w:rPr>
              <w:t>65.4</w:t>
            </w:r>
          </w:p>
        </w:tc>
        <w:tc>
          <w:tcPr>
            <w:tcW w:w="1632" w:type="dxa"/>
            <w:shd w:val="clear" w:color="auto" w:fill="auto"/>
          </w:tcPr>
          <w:p w:rsidR="000B175B" w:rsidRPr="000B175B" w:rsidRDefault="000B175B" w:rsidP="000B175B">
            <w:pPr>
              <w:rPr>
                <w:rFonts w:hint="cs"/>
                <w:rtl/>
                <w:lang w:val="en-ZW" w:bidi="ar-EG"/>
              </w:rPr>
            </w:pPr>
            <w:r w:rsidRPr="000B175B">
              <w:rPr>
                <w:rFonts w:hint="cs"/>
                <w:rtl/>
                <w:lang w:val="en-ZW" w:bidi="ar-EG"/>
              </w:rPr>
              <w:t>64.5</w:t>
            </w:r>
          </w:p>
        </w:tc>
        <w:tc>
          <w:tcPr>
            <w:tcW w:w="1632" w:type="dxa"/>
            <w:shd w:val="clear" w:color="auto" w:fill="auto"/>
          </w:tcPr>
          <w:p w:rsidR="000B175B" w:rsidRPr="000B175B" w:rsidRDefault="000B175B" w:rsidP="000B175B">
            <w:pPr>
              <w:rPr>
                <w:rFonts w:hint="cs"/>
                <w:rtl/>
                <w:lang w:val="en-ZW" w:bidi="ar-EG"/>
              </w:rPr>
            </w:pPr>
            <w:r w:rsidRPr="000B175B">
              <w:rPr>
                <w:rFonts w:hint="cs"/>
                <w:rtl/>
                <w:lang w:val="en-ZW" w:bidi="ar-EG"/>
              </w:rPr>
              <w:t>66.9</w:t>
            </w:r>
          </w:p>
        </w:tc>
        <w:tc>
          <w:tcPr>
            <w:tcW w:w="1632" w:type="dxa"/>
            <w:shd w:val="clear" w:color="auto" w:fill="auto"/>
          </w:tcPr>
          <w:p w:rsidR="000B175B" w:rsidRPr="000B175B" w:rsidRDefault="000B175B" w:rsidP="000B175B">
            <w:pPr>
              <w:rPr>
                <w:rFonts w:hint="cs"/>
                <w:rtl/>
                <w:lang w:val="en-ZW" w:bidi="ar-EG"/>
              </w:rPr>
            </w:pPr>
            <w:r w:rsidRPr="000B175B">
              <w:rPr>
                <w:rFonts w:hint="cs"/>
                <w:rtl/>
                <w:lang w:val="en-ZW" w:bidi="ar-EG"/>
              </w:rPr>
              <w:t>72.2</w:t>
            </w:r>
          </w:p>
        </w:tc>
      </w:tr>
      <w:tr w:rsidR="000B175B" w:rsidRPr="00C4323D">
        <w:tblPrEx>
          <w:tblCellMar>
            <w:top w:w="0" w:type="dxa"/>
            <w:bottom w:w="0" w:type="dxa"/>
          </w:tblCellMar>
        </w:tblPrEx>
        <w:trPr>
          <w:cantSplit/>
          <w:jc w:val="center"/>
        </w:trPr>
        <w:tc>
          <w:tcPr>
            <w:tcW w:w="1632" w:type="dxa"/>
            <w:shd w:val="clear" w:color="auto" w:fill="auto"/>
            <w:vAlign w:val="bottom"/>
          </w:tcPr>
          <w:p w:rsidR="000B175B" w:rsidRPr="00C4323D" w:rsidRDefault="000B175B" w:rsidP="00621D22">
            <w:pPr>
              <w:rPr>
                <w:rFonts w:hint="cs"/>
                <w:rtl/>
                <w:lang w:val="en-ZW" w:bidi="ar-EG"/>
              </w:rPr>
            </w:pPr>
            <w:r>
              <w:rPr>
                <w:rFonts w:hint="cs"/>
                <w:rtl/>
                <w:lang w:val="en-ZW" w:bidi="ar-EG"/>
              </w:rPr>
              <w:t>الفاكهة</w:t>
            </w:r>
          </w:p>
        </w:tc>
        <w:tc>
          <w:tcPr>
            <w:tcW w:w="1632" w:type="dxa"/>
            <w:shd w:val="clear" w:color="auto" w:fill="auto"/>
          </w:tcPr>
          <w:p w:rsidR="000B175B" w:rsidRPr="000B175B" w:rsidRDefault="000B175B" w:rsidP="000B175B">
            <w:pPr>
              <w:rPr>
                <w:rFonts w:hint="cs"/>
                <w:rtl/>
                <w:lang w:val="en-ZW" w:bidi="ar-EG"/>
              </w:rPr>
            </w:pPr>
            <w:r w:rsidRPr="000B175B">
              <w:rPr>
                <w:rFonts w:hint="cs"/>
                <w:rtl/>
                <w:lang w:val="en-ZW" w:bidi="ar-EG"/>
              </w:rPr>
              <w:t>11.0</w:t>
            </w:r>
          </w:p>
        </w:tc>
        <w:tc>
          <w:tcPr>
            <w:tcW w:w="1632" w:type="dxa"/>
          </w:tcPr>
          <w:p w:rsidR="000B175B" w:rsidRPr="000B175B" w:rsidRDefault="000B175B" w:rsidP="000B175B">
            <w:pPr>
              <w:rPr>
                <w:rFonts w:hint="cs"/>
                <w:rtl/>
                <w:lang w:val="en-ZW" w:bidi="ar-EG"/>
              </w:rPr>
            </w:pPr>
            <w:r w:rsidRPr="000B175B">
              <w:rPr>
                <w:rFonts w:hint="cs"/>
                <w:rtl/>
                <w:lang w:val="en-ZW" w:bidi="ar-EG"/>
              </w:rPr>
              <w:t>8.2</w:t>
            </w:r>
          </w:p>
        </w:tc>
        <w:tc>
          <w:tcPr>
            <w:tcW w:w="1632" w:type="dxa"/>
            <w:shd w:val="clear" w:color="auto" w:fill="auto"/>
          </w:tcPr>
          <w:p w:rsidR="000B175B" w:rsidRPr="000B175B" w:rsidRDefault="000B175B" w:rsidP="000B175B">
            <w:pPr>
              <w:rPr>
                <w:rFonts w:hint="cs"/>
                <w:rtl/>
                <w:lang w:val="en-ZW" w:bidi="ar-EG"/>
              </w:rPr>
            </w:pPr>
            <w:r w:rsidRPr="000B175B">
              <w:rPr>
                <w:rFonts w:hint="cs"/>
                <w:rtl/>
                <w:lang w:val="en-ZW" w:bidi="ar-EG"/>
              </w:rPr>
              <w:t>7.7</w:t>
            </w:r>
          </w:p>
        </w:tc>
        <w:tc>
          <w:tcPr>
            <w:tcW w:w="1632" w:type="dxa"/>
            <w:shd w:val="clear" w:color="auto" w:fill="auto"/>
          </w:tcPr>
          <w:p w:rsidR="000B175B" w:rsidRPr="000B175B" w:rsidRDefault="000B175B" w:rsidP="000B175B">
            <w:pPr>
              <w:rPr>
                <w:rFonts w:hint="cs"/>
                <w:rtl/>
                <w:lang w:val="en-ZW" w:bidi="ar-EG"/>
              </w:rPr>
            </w:pPr>
            <w:r w:rsidRPr="000B175B">
              <w:rPr>
                <w:rFonts w:hint="cs"/>
                <w:rtl/>
                <w:lang w:val="en-ZW" w:bidi="ar-EG"/>
              </w:rPr>
              <w:t>7.2</w:t>
            </w:r>
          </w:p>
        </w:tc>
        <w:tc>
          <w:tcPr>
            <w:tcW w:w="1632" w:type="dxa"/>
            <w:shd w:val="clear" w:color="auto" w:fill="auto"/>
          </w:tcPr>
          <w:p w:rsidR="000B175B" w:rsidRPr="000B175B" w:rsidRDefault="000B175B" w:rsidP="000B175B">
            <w:pPr>
              <w:rPr>
                <w:rFonts w:hint="cs"/>
                <w:rtl/>
                <w:lang w:val="en-ZW" w:bidi="ar-EG"/>
              </w:rPr>
            </w:pPr>
            <w:r w:rsidRPr="000B175B">
              <w:rPr>
                <w:rFonts w:hint="cs"/>
                <w:rtl/>
                <w:lang w:val="en-ZW" w:bidi="ar-EG"/>
              </w:rPr>
              <w:t>7.7</w:t>
            </w:r>
          </w:p>
        </w:tc>
      </w:tr>
      <w:tr w:rsidR="000B175B" w:rsidRPr="00C4323D">
        <w:tblPrEx>
          <w:tblCellMar>
            <w:top w:w="0" w:type="dxa"/>
            <w:bottom w:w="0" w:type="dxa"/>
          </w:tblCellMar>
        </w:tblPrEx>
        <w:trPr>
          <w:cantSplit/>
          <w:jc w:val="center"/>
        </w:trPr>
        <w:tc>
          <w:tcPr>
            <w:tcW w:w="1632" w:type="dxa"/>
            <w:tcBorders>
              <w:bottom w:val="single" w:sz="12" w:space="0" w:color="auto"/>
            </w:tcBorders>
            <w:shd w:val="clear" w:color="auto" w:fill="auto"/>
            <w:vAlign w:val="bottom"/>
          </w:tcPr>
          <w:p w:rsidR="000B175B" w:rsidRPr="00C4323D" w:rsidRDefault="000B175B" w:rsidP="00621D22">
            <w:pPr>
              <w:rPr>
                <w:rFonts w:hint="cs"/>
                <w:rtl/>
                <w:lang w:val="en-ZW" w:bidi="ar-EG"/>
              </w:rPr>
            </w:pPr>
            <w:r>
              <w:rPr>
                <w:rFonts w:hint="cs"/>
                <w:rtl/>
                <w:lang w:val="en-ZW" w:bidi="ar-EG"/>
              </w:rPr>
              <w:t>اللحوم</w:t>
            </w:r>
          </w:p>
        </w:tc>
        <w:tc>
          <w:tcPr>
            <w:tcW w:w="1632" w:type="dxa"/>
            <w:tcBorders>
              <w:bottom w:val="single" w:sz="12" w:space="0" w:color="auto"/>
            </w:tcBorders>
            <w:shd w:val="clear" w:color="auto" w:fill="auto"/>
          </w:tcPr>
          <w:p w:rsidR="000B175B" w:rsidRPr="000B175B" w:rsidRDefault="000B175B" w:rsidP="000B175B">
            <w:pPr>
              <w:rPr>
                <w:rFonts w:hint="cs"/>
                <w:rtl/>
                <w:lang w:val="en-ZW" w:bidi="ar-EG"/>
              </w:rPr>
            </w:pPr>
            <w:r w:rsidRPr="000B175B">
              <w:rPr>
                <w:rFonts w:hint="cs"/>
                <w:rtl/>
                <w:lang w:val="en-ZW" w:bidi="ar-EG"/>
              </w:rPr>
              <w:t>18.5</w:t>
            </w:r>
          </w:p>
        </w:tc>
        <w:tc>
          <w:tcPr>
            <w:tcW w:w="1632" w:type="dxa"/>
            <w:tcBorders>
              <w:bottom w:val="single" w:sz="12" w:space="0" w:color="auto"/>
            </w:tcBorders>
          </w:tcPr>
          <w:p w:rsidR="000B175B" w:rsidRPr="000B175B" w:rsidRDefault="000B175B" w:rsidP="000B175B">
            <w:pPr>
              <w:rPr>
                <w:rFonts w:hint="cs"/>
                <w:rtl/>
                <w:lang w:val="en-ZW" w:bidi="ar-EG"/>
              </w:rPr>
            </w:pPr>
            <w:r w:rsidRPr="000B175B">
              <w:rPr>
                <w:rFonts w:hint="cs"/>
                <w:rtl/>
                <w:lang w:val="en-ZW" w:bidi="ar-EG"/>
              </w:rPr>
              <w:t>18.6</w:t>
            </w:r>
          </w:p>
        </w:tc>
        <w:tc>
          <w:tcPr>
            <w:tcW w:w="1632" w:type="dxa"/>
            <w:tcBorders>
              <w:bottom w:val="single" w:sz="12" w:space="0" w:color="auto"/>
            </w:tcBorders>
            <w:shd w:val="clear" w:color="auto" w:fill="auto"/>
          </w:tcPr>
          <w:p w:rsidR="000B175B" w:rsidRPr="000B175B" w:rsidRDefault="000B175B" w:rsidP="000B175B">
            <w:pPr>
              <w:rPr>
                <w:rFonts w:hint="cs"/>
                <w:rtl/>
                <w:lang w:val="en-ZW" w:bidi="ar-EG"/>
              </w:rPr>
            </w:pPr>
            <w:r w:rsidRPr="000B175B">
              <w:rPr>
                <w:rFonts w:hint="cs"/>
                <w:rtl/>
                <w:lang w:val="en-ZW" w:bidi="ar-EG"/>
              </w:rPr>
              <w:t>17.7</w:t>
            </w:r>
          </w:p>
        </w:tc>
        <w:tc>
          <w:tcPr>
            <w:tcW w:w="1632" w:type="dxa"/>
            <w:tcBorders>
              <w:bottom w:val="single" w:sz="12" w:space="0" w:color="auto"/>
            </w:tcBorders>
            <w:shd w:val="clear" w:color="auto" w:fill="auto"/>
          </w:tcPr>
          <w:p w:rsidR="000B175B" w:rsidRPr="000B175B" w:rsidRDefault="000B175B" w:rsidP="000B175B">
            <w:pPr>
              <w:rPr>
                <w:rFonts w:hint="cs"/>
                <w:rtl/>
                <w:lang w:val="en-ZW" w:bidi="ar-EG"/>
              </w:rPr>
            </w:pPr>
            <w:r w:rsidRPr="000B175B">
              <w:rPr>
                <w:rFonts w:hint="cs"/>
                <w:rtl/>
                <w:lang w:val="en-ZW" w:bidi="ar-EG"/>
              </w:rPr>
              <w:t>18.5</w:t>
            </w:r>
          </w:p>
        </w:tc>
        <w:tc>
          <w:tcPr>
            <w:tcW w:w="1632" w:type="dxa"/>
            <w:tcBorders>
              <w:bottom w:val="single" w:sz="12" w:space="0" w:color="auto"/>
            </w:tcBorders>
            <w:shd w:val="clear" w:color="auto" w:fill="auto"/>
          </w:tcPr>
          <w:p w:rsidR="000B175B" w:rsidRPr="000B175B" w:rsidRDefault="000B175B" w:rsidP="000B175B">
            <w:pPr>
              <w:rPr>
                <w:rFonts w:hint="cs"/>
                <w:rtl/>
                <w:lang w:val="en-ZW" w:bidi="ar-EG"/>
              </w:rPr>
            </w:pPr>
            <w:r w:rsidRPr="000B175B">
              <w:rPr>
                <w:rFonts w:hint="cs"/>
                <w:rtl/>
                <w:lang w:val="en-ZW" w:bidi="ar-EG"/>
              </w:rPr>
              <w:t>18.5</w:t>
            </w:r>
          </w:p>
        </w:tc>
      </w:tr>
    </w:tbl>
    <w:p w:rsidR="000B175B" w:rsidRPr="000B175B" w:rsidRDefault="000B175B" w:rsidP="000B175B">
      <w:pPr>
        <w:pStyle w:val="SingleTxt"/>
        <w:spacing w:after="0" w:line="120" w:lineRule="exact"/>
        <w:rPr>
          <w:rFonts w:hint="cs"/>
          <w:b/>
          <w:bCs/>
          <w:sz w:val="10"/>
          <w:rtl/>
          <w:lang w:val="en-ZW" w:bidi="ar-SY"/>
        </w:rPr>
      </w:pPr>
    </w:p>
    <w:p w:rsidR="00075CA3" w:rsidRPr="00075CA3" w:rsidRDefault="00796BCA" w:rsidP="00796BCA">
      <w:pPr>
        <w:pStyle w:val="FootnoteText"/>
        <w:tabs>
          <w:tab w:val="clear" w:pos="418"/>
          <w:tab w:val="right" w:pos="662"/>
          <w:tab w:val="left" w:pos="763"/>
          <w:tab w:val="left" w:pos="1210"/>
          <w:tab w:val="left" w:pos="1685"/>
          <w:tab w:val="left" w:pos="2174"/>
          <w:tab w:val="left" w:pos="2650"/>
        </w:tabs>
        <w:spacing w:after="80"/>
        <w:ind w:left="763" w:right="0" w:hanging="763"/>
        <w:rPr>
          <w:rFonts w:hint="cs"/>
          <w:rtl/>
          <w:lang w:val="en-ZW" w:bidi="ar-SY"/>
        </w:rPr>
      </w:pPr>
      <w:r>
        <w:rPr>
          <w:rFonts w:hint="cs"/>
          <w:rtl/>
          <w:lang w:val="en-ZW" w:bidi="ar-SY"/>
        </w:rPr>
        <w:tab/>
      </w:r>
      <w:r w:rsidR="00075CA3" w:rsidRPr="00075CA3">
        <w:rPr>
          <w:rFonts w:hint="cs"/>
          <w:rtl/>
          <w:lang w:val="en-ZW" w:bidi="ar-SY"/>
        </w:rPr>
        <w:t>المصدر:</w:t>
      </w:r>
      <w:r>
        <w:rPr>
          <w:rFonts w:hint="cs"/>
          <w:rtl/>
          <w:lang w:val="en-ZW" w:bidi="ar-SY"/>
        </w:rPr>
        <w:tab/>
      </w:r>
      <w:r w:rsidR="00075CA3" w:rsidRPr="00075CA3">
        <w:rPr>
          <w:rFonts w:hint="cs"/>
          <w:rtl/>
          <w:lang w:val="en-ZW" w:bidi="ar-SY"/>
        </w:rPr>
        <w:t>منظمة الأغذية والزراعة.</w:t>
      </w:r>
    </w:p>
    <w:p w:rsidR="00796BCA" w:rsidRPr="00796BCA" w:rsidRDefault="00796BCA" w:rsidP="00796BCA">
      <w:pPr>
        <w:pStyle w:val="SingleTxt"/>
        <w:spacing w:after="0" w:line="120" w:lineRule="exact"/>
        <w:rPr>
          <w:rFonts w:hint="cs"/>
          <w:sz w:val="10"/>
          <w:rtl/>
          <w:lang w:val="en-ZW" w:bidi="ar-SY"/>
        </w:rPr>
      </w:pPr>
    </w:p>
    <w:p w:rsidR="00075CA3" w:rsidRPr="00075CA3" w:rsidRDefault="000B175B" w:rsidP="000B175B">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val="en-ZW" w:bidi="ar-SY"/>
        </w:rPr>
      </w:pPr>
      <w:r>
        <w:rPr>
          <w:rFonts w:hint="cs"/>
          <w:rtl/>
          <w:lang w:val="en-ZW" w:bidi="ar-SY"/>
        </w:rPr>
        <w:tab/>
        <w:t>14-4</w:t>
      </w:r>
      <w:r w:rsidR="00075CA3" w:rsidRPr="00075CA3">
        <w:rPr>
          <w:rFonts w:hint="cs"/>
          <w:rtl/>
          <w:lang w:val="en-ZW" w:bidi="ar-SY"/>
        </w:rPr>
        <w:tab/>
        <w:t>التدريب في الزراعة</w:t>
      </w:r>
    </w:p>
    <w:p w:rsidR="00075CA3" w:rsidRPr="00075CA3" w:rsidRDefault="000B175B" w:rsidP="00075CA3">
      <w:pPr>
        <w:pStyle w:val="SingleTxt"/>
        <w:rPr>
          <w:rFonts w:hint="cs"/>
          <w:rtl/>
          <w:lang w:val="en-ZW" w:bidi="ar-SY"/>
        </w:rPr>
      </w:pPr>
      <w:r>
        <w:rPr>
          <w:rFonts w:hint="cs"/>
          <w:rtl/>
          <w:lang w:val="en-ZW" w:bidi="ar-SY"/>
        </w:rPr>
        <w:tab/>
      </w:r>
      <w:r w:rsidR="00075CA3" w:rsidRPr="00075CA3">
        <w:rPr>
          <w:rFonts w:hint="cs"/>
          <w:rtl/>
          <w:lang w:val="en-ZW" w:bidi="ar-SY"/>
        </w:rPr>
        <w:t>على المستوى الجامعي يوفر معهد الزراعة في جامعة مالطة الفرصة للطلاب للاشتراك في عدد من الدورات الدراسية عن المسائل الزراعية. وللسنة الدراسية 2005/2006، كانت إحصاءات الطلاب حسب الدورة الدراسية كما يلي:</w:t>
      </w:r>
    </w:p>
    <w:p w:rsidR="00075CA3" w:rsidRPr="00075CA3" w:rsidRDefault="00075CA3" w:rsidP="00EF7577">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val="en-ZW" w:bidi="ar-SY"/>
        </w:rPr>
      </w:pPr>
      <w:r w:rsidRPr="00075CA3">
        <w:rPr>
          <w:rFonts w:hint="cs"/>
          <w:rtl/>
          <w:lang w:val="en-ZW" w:bidi="ar-SY"/>
        </w:rPr>
        <w:t>الجدول 14-4</w:t>
      </w:r>
      <w:r w:rsidR="00C32FE3">
        <w:rPr>
          <w:rFonts w:hint="cs"/>
          <w:rtl/>
          <w:lang w:val="en-ZW" w:bidi="ar-SY"/>
        </w:rPr>
        <w:t xml:space="preserve"> </w:t>
      </w:r>
      <w:r w:rsidRPr="00075CA3">
        <w:rPr>
          <w:rFonts w:hint="cs"/>
          <w:rtl/>
          <w:lang w:val="en-ZW" w:bidi="ar-SY"/>
        </w:rPr>
        <w:t>معهد الزراعة، جامعة مالطة</w:t>
      </w:r>
    </w:p>
    <w:tbl>
      <w:tblPr>
        <w:bidiVisual/>
        <w:tblW w:w="8640" w:type="dxa"/>
        <w:jc w:val="center"/>
        <w:tblLayout w:type="fixed"/>
        <w:tblCellMar>
          <w:left w:w="0" w:type="dxa"/>
          <w:right w:w="0" w:type="dxa"/>
        </w:tblCellMar>
        <w:tblLook w:val="0000" w:firstRow="0" w:lastRow="0" w:firstColumn="0" w:lastColumn="0" w:noHBand="0" w:noVBand="0"/>
      </w:tblPr>
      <w:tblGrid>
        <w:gridCol w:w="3260"/>
        <w:gridCol w:w="1345"/>
        <w:gridCol w:w="1345"/>
        <w:gridCol w:w="1345"/>
        <w:gridCol w:w="1345"/>
      </w:tblGrid>
      <w:tr w:rsidR="000B175B" w:rsidRPr="000B175B">
        <w:tblPrEx>
          <w:tblCellMar>
            <w:top w:w="0" w:type="dxa"/>
            <w:bottom w:w="0" w:type="dxa"/>
          </w:tblCellMar>
        </w:tblPrEx>
        <w:trPr>
          <w:cantSplit/>
          <w:tblHeader/>
          <w:jc w:val="center"/>
        </w:trPr>
        <w:tc>
          <w:tcPr>
            <w:tcW w:w="3600" w:type="dxa"/>
            <w:tcBorders>
              <w:top w:val="single" w:sz="4" w:space="0" w:color="auto"/>
              <w:bottom w:val="single" w:sz="12" w:space="0" w:color="auto"/>
            </w:tcBorders>
            <w:shd w:val="clear" w:color="auto" w:fill="auto"/>
            <w:tcMar>
              <w:left w:w="0" w:type="dxa"/>
              <w:right w:w="0" w:type="dxa"/>
            </w:tcMar>
            <w:vAlign w:val="bottom"/>
          </w:tcPr>
          <w:p w:rsidR="000B175B" w:rsidRPr="000B175B" w:rsidRDefault="000B175B" w:rsidP="00796BCA">
            <w:pPr>
              <w:spacing w:before="80" w:after="80" w:line="240" w:lineRule="exact"/>
              <w:ind w:left="144" w:right="144"/>
              <w:rPr>
                <w:rFonts w:hint="cs"/>
                <w:i/>
                <w:iCs/>
                <w:sz w:val="16"/>
                <w:szCs w:val="24"/>
                <w:rtl/>
                <w:lang w:val="en-ZW" w:bidi="ar-SY"/>
              </w:rPr>
            </w:pPr>
            <w:r>
              <w:rPr>
                <w:rFonts w:hint="cs"/>
                <w:i/>
                <w:iCs/>
                <w:sz w:val="16"/>
                <w:szCs w:val="24"/>
                <w:rtl/>
                <w:lang w:val="en-ZW" w:bidi="ar-SY"/>
              </w:rPr>
              <w:t>الدورة الدراسية</w:t>
            </w:r>
          </w:p>
        </w:tc>
        <w:tc>
          <w:tcPr>
            <w:tcW w:w="1483" w:type="dxa"/>
            <w:tcBorders>
              <w:top w:val="single" w:sz="4" w:space="0" w:color="auto"/>
              <w:bottom w:val="single" w:sz="12" w:space="0" w:color="auto"/>
            </w:tcBorders>
            <w:shd w:val="clear" w:color="auto" w:fill="auto"/>
            <w:vAlign w:val="bottom"/>
          </w:tcPr>
          <w:p w:rsidR="000B175B" w:rsidRPr="000B175B" w:rsidRDefault="000B175B" w:rsidP="00796BCA">
            <w:pPr>
              <w:spacing w:before="80" w:after="80" w:line="240" w:lineRule="exact"/>
              <w:ind w:left="144" w:right="144"/>
              <w:jc w:val="lowKashida"/>
              <w:rPr>
                <w:rFonts w:hint="cs"/>
                <w:i/>
                <w:iCs/>
                <w:sz w:val="16"/>
                <w:szCs w:val="24"/>
                <w:rtl/>
                <w:lang w:val="en-ZW" w:bidi="ar-SY"/>
              </w:rPr>
            </w:pPr>
            <w:r>
              <w:rPr>
                <w:rFonts w:hint="cs"/>
                <w:i/>
                <w:iCs/>
                <w:sz w:val="16"/>
                <w:szCs w:val="24"/>
                <w:rtl/>
                <w:lang w:val="en-ZW" w:bidi="ar-SY"/>
              </w:rPr>
              <w:t>السنة</w:t>
            </w:r>
          </w:p>
        </w:tc>
        <w:tc>
          <w:tcPr>
            <w:tcW w:w="1483" w:type="dxa"/>
            <w:tcBorders>
              <w:top w:val="single" w:sz="4" w:space="0" w:color="auto"/>
              <w:bottom w:val="single" w:sz="12" w:space="0" w:color="auto"/>
            </w:tcBorders>
            <w:shd w:val="clear" w:color="auto" w:fill="auto"/>
            <w:vAlign w:val="bottom"/>
          </w:tcPr>
          <w:p w:rsidR="000B175B" w:rsidRPr="000B175B" w:rsidRDefault="000B175B" w:rsidP="00796BCA">
            <w:pPr>
              <w:spacing w:before="80" w:after="80" w:line="240" w:lineRule="exact"/>
              <w:ind w:left="144" w:right="144"/>
              <w:jc w:val="lowKashida"/>
              <w:rPr>
                <w:rFonts w:hint="cs"/>
                <w:i/>
                <w:iCs/>
                <w:sz w:val="16"/>
                <w:szCs w:val="24"/>
                <w:rtl/>
                <w:lang w:val="en-ZW" w:bidi="ar-SY"/>
              </w:rPr>
            </w:pPr>
            <w:r>
              <w:rPr>
                <w:rFonts w:hint="cs"/>
                <w:i/>
                <w:iCs/>
                <w:sz w:val="16"/>
                <w:szCs w:val="24"/>
                <w:rtl/>
                <w:lang w:val="en-ZW" w:bidi="ar-SY"/>
              </w:rPr>
              <w:t>الإناث</w:t>
            </w:r>
          </w:p>
        </w:tc>
        <w:tc>
          <w:tcPr>
            <w:tcW w:w="1483" w:type="dxa"/>
            <w:tcBorders>
              <w:top w:val="single" w:sz="4" w:space="0" w:color="auto"/>
              <w:bottom w:val="single" w:sz="12" w:space="0" w:color="auto"/>
            </w:tcBorders>
            <w:shd w:val="clear" w:color="auto" w:fill="auto"/>
            <w:vAlign w:val="bottom"/>
          </w:tcPr>
          <w:p w:rsidR="000B175B" w:rsidRPr="000B175B" w:rsidRDefault="000B175B" w:rsidP="00796BCA">
            <w:pPr>
              <w:spacing w:before="80" w:after="80" w:line="240" w:lineRule="exact"/>
              <w:ind w:left="144" w:right="144"/>
              <w:jc w:val="lowKashida"/>
              <w:rPr>
                <w:rFonts w:hint="cs"/>
                <w:i/>
                <w:iCs/>
                <w:sz w:val="16"/>
                <w:szCs w:val="24"/>
                <w:rtl/>
                <w:lang w:val="en-ZW" w:bidi="ar-SY"/>
              </w:rPr>
            </w:pPr>
            <w:r>
              <w:rPr>
                <w:rFonts w:hint="cs"/>
                <w:i/>
                <w:iCs/>
                <w:sz w:val="16"/>
                <w:szCs w:val="24"/>
                <w:rtl/>
                <w:lang w:val="en-ZW" w:bidi="ar-SY"/>
              </w:rPr>
              <w:t>الذكور</w:t>
            </w:r>
          </w:p>
        </w:tc>
        <w:tc>
          <w:tcPr>
            <w:tcW w:w="1483" w:type="dxa"/>
            <w:tcBorders>
              <w:top w:val="single" w:sz="4" w:space="0" w:color="auto"/>
              <w:bottom w:val="single" w:sz="12" w:space="0" w:color="auto"/>
            </w:tcBorders>
            <w:shd w:val="clear" w:color="auto" w:fill="auto"/>
            <w:vAlign w:val="bottom"/>
          </w:tcPr>
          <w:p w:rsidR="000B175B" w:rsidRPr="000B175B" w:rsidRDefault="000B175B" w:rsidP="00796BCA">
            <w:pPr>
              <w:spacing w:before="80" w:after="80" w:line="240" w:lineRule="exact"/>
              <w:ind w:left="144" w:right="144"/>
              <w:jc w:val="lowKashida"/>
              <w:rPr>
                <w:rFonts w:hint="cs"/>
                <w:i/>
                <w:iCs/>
                <w:sz w:val="16"/>
                <w:szCs w:val="24"/>
                <w:rtl/>
                <w:lang w:val="en-ZW" w:bidi="ar-SY"/>
              </w:rPr>
            </w:pPr>
            <w:r>
              <w:rPr>
                <w:rFonts w:hint="cs"/>
                <w:i/>
                <w:iCs/>
                <w:sz w:val="16"/>
                <w:szCs w:val="24"/>
                <w:rtl/>
                <w:lang w:val="en-ZW" w:bidi="ar-SY"/>
              </w:rPr>
              <w:t>المجموع</w:t>
            </w:r>
          </w:p>
        </w:tc>
      </w:tr>
      <w:tr w:rsidR="000B175B" w:rsidRPr="000B175B">
        <w:tblPrEx>
          <w:tblCellMar>
            <w:top w:w="0" w:type="dxa"/>
            <w:bottom w:w="0" w:type="dxa"/>
          </w:tblCellMar>
        </w:tblPrEx>
        <w:trPr>
          <w:cantSplit/>
          <w:trHeight w:hRule="exact" w:val="115"/>
          <w:tblHeader/>
          <w:jc w:val="center"/>
        </w:trPr>
        <w:tc>
          <w:tcPr>
            <w:tcW w:w="3600" w:type="dxa"/>
            <w:tcBorders>
              <w:top w:val="single" w:sz="12" w:space="0" w:color="auto"/>
            </w:tcBorders>
            <w:shd w:val="clear" w:color="auto" w:fill="auto"/>
            <w:vAlign w:val="bottom"/>
          </w:tcPr>
          <w:p w:rsidR="000B175B" w:rsidRPr="000B175B" w:rsidRDefault="000B175B" w:rsidP="00796BCA">
            <w:pPr>
              <w:spacing w:before="40" w:after="80" w:line="240" w:lineRule="exact"/>
              <w:ind w:left="144" w:right="144"/>
              <w:rPr>
                <w:rFonts w:hint="cs"/>
                <w:sz w:val="16"/>
                <w:szCs w:val="24"/>
                <w:rtl/>
                <w:lang w:val="en-ZW" w:bidi="ar-SY"/>
              </w:rPr>
            </w:pPr>
          </w:p>
        </w:tc>
        <w:tc>
          <w:tcPr>
            <w:tcW w:w="1483" w:type="dxa"/>
            <w:tcBorders>
              <w:top w:val="single" w:sz="12" w:space="0" w:color="auto"/>
            </w:tcBorders>
            <w:shd w:val="clear" w:color="auto" w:fill="auto"/>
            <w:vAlign w:val="bottom"/>
          </w:tcPr>
          <w:p w:rsidR="000B175B" w:rsidRPr="000B175B" w:rsidRDefault="000B175B" w:rsidP="00796BCA">
            <w:pPr>
              <w:spacing w:before="40" w:after="80" w:line="240" w:lineRule="exact"/>
              <w:ind w:left="144" w:right="144"/>
              <w:jc w:val="lowKashida"/>
              <w:rPr>
                <w:rFonts w:hint="cs"/>
                <w:sz w:val="16"/>
                <w:szCs w:val="24"/>
                <w:rtl/>
                <w:lang w:val="en-ZW" w:bidi="ar-SY"/>
              </w:rPr>
            </w:pPr>
          </w:p>
        </w:tc>
        <w:tc>
          <w:tcPr>
            <w:tcW w:w="1483" w:type="dxa"/>
            <w:tcBorders>
              <w:top w:val="single" w:sz="12" w:space="0" w:color="auto"/>
            </w:tcBorders>
            <w:shd w:val="clear" w:color="auto" w:fill="auto"/>
            <w:vAlign w:val="bottom"/>
          </w:tcPr>
          <w:p w:rsidR="000B175B" w:rsidRPr="000B175B" w:rsidRDefault="000B175B" w:rsidP="00796BCA">
            <w:pPr>
              <w:spacing w:before="40" w:after="80" w:line="240" w:lineRule="exact"/>
              <w:ind w:left="144" w:right="144"/>
              <w:jc w:val="lowKashida"/>
              <w:rPr>
                <w:rFonts w:hint="cs"/>
                <w:sz w:val="16"/>
                <w:szCs w:val="24"/>
                <w:rtl/>
                <w:lang w:val="en-ZW" w:bidi="ar-SY"/>
              </w:rPr>
            </w:pPr>
          </w:p>
        </w:tc>
        <w:tc>
          <w:tcPr>
            <w:tcW w:w="1483" w:type="dxa"/>
            <w:tcBorders>
              <w:top w:val="single" w:sz="12" w:space="0" w:color="auto"/>
            </w:tcBorders>
            <w:shd w:val="clear" w:color="auto" w:fill="auto"/>
            <w:vAlign w:val="bottom"/>
          </w:tcPr>
          <w:p w:rsidR="000B175B" w:rsidRPr="000B175B" w:rsidRDefault="000B175B" w:rsidP="00796BCA">
            <w:pPr>
              <w:spacing w:before="40" w:after="80" w:line="240" w:lineRule="exact"/>
              <w:ind w:left="144" w:right="144"/>
              <w:jc w:val="lowKashida"/>
              <w:rPr>
                <w:rFonts w:hint="cs"/>
                <w:sz w:val="16"/>
                <w:szCs w:val="24"/>
                <w:rtl/>
                <w:lang w:val="en-ZW" w:bidi="ar-SY"/>
              </w:rPr>
            </w:pPr>
          </w:p>
        </w:tc>
        <w:tc>
          <w:tcPr>
            <w:tcW w:w="1483" w:type="dxa"/>
            <w:tcBorders>
              <w:top w:val="single" w:sz="12" w:space="0" w:color="auto"/>
            </w:tcBorders>
            <w:shd w:val="clear" w:color="auto" w:fill="auto"/>
            <w:vAlign w:val="bottom"/>
          </w:tcPr>
          <w:p w:rsidR="000B175B" w:rsidRPr="000B175B" w:rsidRDefault="000B175B" w:rsidP="00796BCA">
            <w:pPr>
              <w:spacing w:before="40" w:after="80" w:line="240" w:lineRule="exact"/>
              <w:ind w:left="144" w:right="144"/>
              <w:jc w:val="lowKashida"/>
              <w:rPr>
                <w:rFonts w:hint="cs"/>
                <w:sz w:val="16"/>
                <w:szCs w:val="24"/>
                <w:rtl/>
                <w:lang w:val="en-ZW" w:bidi="ar-SY"/>
              </w:rPr>
            </w:pPr>
          </w:p>
        </w:tc>
      </w:tr>
      <w:tr w:rsidR="00796BCA" w:rsidRPr="000B175B">
        <w:tblPrEx>
          <w:tblCellMar>
            <w:top w:w="0" w:type="dxa"/>
            <w:bottom w:w="0" w:type="dxa"/>
          </w:tblCellMar>
        </w:tblPrEx>
        <w:trPr>
          <w:cantSplit/>
          <w:jc w:val="center"/>
        </w:trPr>
        <w:tc>
          <w:tcPr>
            <w:tcW w:w="3600" w:type="dxa"/>
            <w:shd w:val="clear" w:color="auto" w:fill="auto"/>
          </w:tcPr>
          <w:p w:rsidR="00796BCA" w:rsidRPr="000B175B" w:rsidRDefault="00796BCA" w:rsidP="00796BCA">
            <w:pPr>
              <w:spacing w:before="40" w:after="80" w:line="240" w:lineRule="exact"/>
              <w:ind w:left="144" w:right="144"/>
              <w:jc w:val="lowKashida"/>
              <w:rPr>
                <w:rFonts w:hint="cs"/>
                <w:sz w:val="16"/>
                <w:szCs w:val="24"/>
                <w:rtl/>
                <w:lang w:val="en-ZW" w:bidi="ar-SY"/>
              </w:rPr>
            </w:pPr>
            <w:r w:rsidRPr="000B175B">
              <w:rPr>
                <w:rFonts w:hint="cs"/>
                <w:sz w:val="16"/>
                <w:szCs w:val="24"/>
                <w:rtl/>
                <w:lang w:val="en-ZW" w:bidi="ar-SY"/>
              </w:rPr>
              <w:t>بكالوريوس (بدرجة الشرف) في إدارة النظم الإيكولوجية</w:t>
            </w:r>
            <w:r>
              <w:rPr>
                <w:rFonts w:hint="cs"/>
                <w:sz w:val="16"/>
                <w:szCs w:val="24"/>
                <w:rtl/>
                <w:lang w:val="en-ZW" w:bidi="ar-SY"/>
              </w:rPr>
              <w:t xml:space="preserve"> </w:t>
            </w:r>
            <w:r w:rsidRPr="000B175B">
              <w:rPr>
                <w:rFonts w:hint="cs"/>
                <w:sz w:val="16"/>
                <w:szCs w:val="24"/>
                <w:rtl/>
                <w:lang w:val="en-ZW" w:bidi="ar-SY"/>
              </w:rPr>
              <w:t>-</w:t>
            </w:r>
            <w:r>
              <w:rPr>
                <w:rFonts w:hint="cs"/>
                <w:sz w:val="16"/>
                <w:szCs w:val="24"/>
                <w:rtl/>
                <w:lang w:val="en-ZW" w:bidi="ar-SY"/>
              </w:rPr>
              <w:t xml:space="preserve"> </w:t>
            </w:r>
            <w:r w:rsidRPr="000B175B">
              <w:rPr>
                <w:rFonts w:hint="cs"/>
                <w:sz w:val="16"/>
                <w:szCs w:val="24"/>
                <w:rtl/>
                <w:lang w:val="en-ZW" w:bidi="ar-SY"/>
              </w:rPr>
              <w:t>الزراعية الطبية</w:t>
            </w:r>
          </w:p>
        </w:tc>
        <w:tc>
          <w:tcPr>
            <w:tcW w:w="1483" w:type="dxa"/>
            <w:shd w:val="clear" w:color="auto" w:fill="auto"/>
          </w:tcPr>
          <w:p w:rsidR="00796BCA" w:rsidRPr="00796BCA" w:rsidRDefault="00796BCA" w:rsidP="00796BCA">
            <w:pPr>
              <w:spacing w:before="40" w:after="80" w:line="240" w:lineRule="exact"/>
              <w:ind w:left="144" w:right="144"/>
              <w:jc w:val="lowKashida"/>
              <w:rPr>
                <w:rFonts w:hint="cs"/>
                <w:sz w:val="16"/>
                <w:szCs w:val="24"/>
                <w:rtl/>
                <w:lang w:val="en-ZW" w:bidi="ar-SY"/>
              </w:rPr>
            </w:pPr>
            <w:r w:rsidRPr="00796BCA">
              <w:rPr>
                <w:rFonts w:hint="cs"/>
                <w:sz w:val="16"/>
                <w:szCs w:val="24"/>
                <w:rtl/>
                <w:lang w:val="en-ZW" w:bidi="ar-SY"/>
              </w:rPr>
              <w:t>1</w:t>
            </w:r>
          </w:p>
        </w:tc>
        <w:tc>
          <w:tcPr>
            <w:tcW w:w="1483" w:type="dxa"/>
            <w:shd w:val="clear" w:color="auto" w:fill="auto"/>
          </w:tcPr>
          <w:p w:rsidR="00796BCA" w:rsidRPr="00796BCA" w:rsidRDefault="00796BCA" w:rsidP="00796BCA">
            <w:pPr>
              <w:spacing w:before="40" w:after="80" w:line="240" w:lineRule="exact"/>
              <w:ind w:left="144" w:right="144"/>
              <w:jc w:val="lowKashida"/>
              <w:rPr>
                <w:rFonts w:hint="cs"/>
                <w:sz w:val="16"/>
                <w:szCs w:val="24"/>
                <w:rtl/>
                <w:lang w:val="en-ZW" w:bidi="ar-SY"/>
              </w:rPr>
            </w:pPr>
            <w:r w:rsidRPr="00796BCA">
              <w:rPr>
                <w:rFonts w:hint="cs"/>
                <w:sz w:val="16"/>
                <w:szCs w:val="24"/>
                <w:rtl/>
                <w:lang w:val="en-ZW" w:bidi="ar-SY"/>
              </w:rPr>
              <w:t>6</w:t>
            </w:r>
          </w:p>
        </w:tc>
        <w:tc>
          <w:tcPr>
            <w:tcW w:w="1483" w:type="dxa"/>
            <w:shd w:val="clear" w:color="auto" w:fill="auto"/>
          </w:tcPr>
          <w:p w:rsidR="00796BCA" w:rsidRPr="00796BCA" w:rsidRDefault="00796BCA" w:rsidP="00796BCA">
            <w:pPr>
              <w:spacing w:before="40" w:after="80" w:line="240" w:lineRule="exact"/>
              <w:ind w:left="144" w:right="144"/>
              <w:jc w:val="lowKashida"/>
              <w:rPr>
                <w:rFonts w:hint="cs"/>
                <w:sz w:val="16"/>
                <w:szCs w:val="24"/>
                <w:rtl/>
                <w:lang w:val="en-ZW" w:bidi="ar-SY"/>
              </w:rPr>
            </w:pPr>
            <w:r w:rsidRPr="00796BCA">
              <w:rPr>
                <w:rFonts w:hint="cs"/>
                <w:sz w:val="16"/>
                <w:szCs w:val="24"/>
                <w:rtl/>
                <w:lang w:val="en-ZW" w:bidi="ar-SY"/>
              </w:rPr>
              <w:t>21</w:t>
            </w:r>
          </w:p>
        </w:tc>
        <w:tc>
          <w:tcPr>
            <w:tcW w:w="1483" w:type="dxa"/>
            <w:shd w:val="clear" w:color="auto" w:fill="auto"/>
          </w:tcPr>
          <w:p w:rsidR="00796BCA" w:rsidRPr="00796BCA" w:rsidRDefault="00796BCA" w:rsidP="00796BCA">
            <w:pPr>
              <w:spacing w:before="40" w:after="80" w:line="240" w:lineRule="exact"/>
              <w:ind w:left="144" w:right="144"/>
              <w:jc w:val="lowKashida"/>
              <w:rPr>
                <w:rFonts w:hint="cs"/>
                <w:sz w:val="16"/>
                <w:szCs w:val="24"/>
                <w:rtl/>
                <w:lang w:val="en-ZW" w:bidi="ar-SY"/>
              </w:rPr>
            </w:pPr>
            <w:r w:rsidRPr="00796BCA">
              <w:rPr>
                <w:rFonts w:hint="cs"/>
                <w:sz w:val="16"/>
                <w:szCs w:val="24"/>
                <w:rtl/>
                <w:lang w:val="en-ZW" w:bidi="ar-SY"/>
              </w:rPr>
              <w:t>27</w:t>
            </w:r>
          </w:p>
        </w:tc>
      </w:tr>
      <w:tr w:rsidR="00796BCA" w:rsidRPr="000B175B">
        <w:tblPrEx>
          <w:tblCellMar>
            <w:top w:w="0" w:type="dxa"/>
            <w:bottom w:w="0" w:type="dxa"/>
          </w:tblCellMar>
        </w:tblPrEx>
        <w:trPr>
          <w:cantSplit/>
          <w:jc w:val="center"/>
        </w:trPr>
        <w:tc>
          <w:tcPr>
            <w:tcW w:w="3600" w:type="dxa"/>
            <w:shd w:val="clear" w:color="auto" w:fill="auto"/>
          </w:tcPr>
          <w:p w:rsidR="00796BCA" w:rsidRPr="000B175B" w:rsidRDefault="00796BCA" w:rsidP="00796BCA">
            <w:pPr>
              <w:spacing w:before="40" w:after="80" w:line="240" w:lineRule="exact"/>
              <w:ind w:left="144" w:right="144"/>
              <w:jc w:val="lowKashida"/>
              <w:rPr>
                <w:rFonts w:hint="cs"/>
                <w:sz w:val="16"/>
                <w:szCs w:val="24"/>
                <w:rtl/>
                <w:lang w:val="en-ZW" w:bidi="ar-SY"/>
              </w:rPr>
            </w:pPr>
            <w:r w:rsidRPr="000B175B">
              <w:rPr>
                <w:rFonts w:hint="cs"/>
                <w:sz w:val="16"/>
                <w:szCs w:val="24"/>
                <w:rtl/>
                <w:lang w:val="en-ZW" w:bidi="ar-SY"/>
              </w:rPr>
              <w:t>دبلوم في إدارة العمليات المائية</w:t>
            </w:r>
          </w:p>
        </w:tc>
        <w:tc>
          <w:tcPr>
            <w:tcW w:w="1483" w:type="dxa"/>
            <w:shd w:val="clear" w:color="auto" w:fill="auto"/>
          </w:tcPr>
          <w:p w:rsidR="00796BCA" w:rsidRPr="00796BCA" w:rsidRDefault="00796BCA" w:rsidP="00796BCA">
            <w:pPr>
              <w:spacing w:before="40" w:after="80" w:line="240" w:lineRule="exact"/>
              <w:ind w:left="144" w:right="144"/>
              <w:jc w:val="lowKashida"/>
              <w:rPr>
                <w:rFonts w:hint="cs"/>
                <w:sz w:val="16"/>
                <w:szCs w:val="24"/>
                <w:rtl/>
                <w:lang w:val="en-ZW" w:bidi="ar-SY"/>
              </w:rPr>
            </w:pPr>
            <w:r w:rsidRPr="00796BCA">
              <w:rPr>
                <w:rFonts w:hint="cs"/>
                <w:sz w:val="16"/>
                <w:szCs w:val="24"/>
                <w:rtl/>
                <w:lang w:val="en-ZW" w:bidi="ar-SY"/>
              </w:rPr>
              <w:t>2</w:t>
            </w:r>
          </w:p>
        </w:tc>
        <w:tc>
          <w:tcPr>
            <w:tcW w:w="1483" w:type="dxa"/>
            <w:shd w:val="clear" w:color="auto" w:fill="auto"/>
          </w:tcPr>
          <w:p w:rsidR="00796BCA" w:rsidRPr="00796BCA" w:rsidRDefault="00796BCA" w:rsidP="00796BCA">
            <w:pPr>
              <w:spacing w:before="40" w:after="80" w:line="240" w:lineRule="exact"/>
              <w:ind w:left="144" w:right="144"/>
              <w:jc w:val="lowKashida"/>
              <w:rPr>
                <w:rFonts w:hint="cs"/>
                <w:sz w:val="16"/>
                <w:szCs w:val="24"/>
                <w:rtl/>
                <w:lang w:val="en-ZW" w:bidi="ar-SY"/>
              </w:rPr>
            </w:pPr>
            <w:r w:rsidRPr="00796BCA">
              <w:rPr>
                <w:rFonts w:hint="cs"/>
                <w:sz w:val="16"/>
                <w:szCs w:val="24"/>
                <w:rtl/>
                <w:lang w:val="en-ZW" w:bidi="ar-SY"/>
              </w:rPr>
              <w:t>11</w:t>
            </w:r>
          </w:p>
        </w:tc>
        <w:tc>
          <w:tcPr>
            <w:tcW w:w="1483" w:type="dxa"/>
            <w:shd w:val="clear" w:color="auto" w:fill="auto"/>
          </w:tcPr>
          <w:p w:rsidR="00796BCA" w:rsidRPr="00796BCA" w:rsidRDefault="00796BCA" w:rsidP="00796BCA">
            <w:pPr>
              <w:spacing w:before="40" w:after="80" w:line="240" w:lineRule="exact"/>
              <w:ind w:left="144" w:right="144"/>
              <w:jc w:val="lowKashida"/>
              <w:rPr>
                <w:rFonts w:hint="cs"/>
                <w:sz w:val="16"/>
                <w:szCs w:val="24"/>
                <w:rtl/>
                <w:lang w:val="en-ZW" w:bidi="ar-SY"/>
              </w:rPr>
            </w:pPr>
            <w:r w:rsidRPr="00796BCA">
              <w:rPr>
                <w:rFonts w:hint="cs"/>
                <w:sz w:val="16"/>
                <w:szCs w:val="24"/>
                <w:rtl/>
                <w:lang w:val="en-ZW" w:bidi="ar-SY"/>
              </w:rPr>
              <w:t>30</w:t>
            </w:r>
          </w:p>
        </w:tc>
        <w:tc>
          <w:tcPr>
            <w:tcW w:w="1483" w:type="dxa"/>
            <w:shd w:val="clear" w:color="auto" w:fill="auto"/>
          </w:tcPr>
          <w:p w:rsidR="00796BCA" w:rsidRPr="00796BCA" w:rsidRDefault="00796BCA" w:rsidP="00796BCA">
            <w:pPr>
              <w:spacing w:before="40" w:after="80" w:line="240" w:lineRule="exact"/>
              <w:ind w:left="144" w:right="144"/>
              <w:jc w:val="lowKashida"/>
              <w:rPr>
                <w:rFonts w:hint="cs"/>
                <w:sz w:val="16"/>
                <w:szCs w:val="24"/>
                <w:rtl/>
                <w:lang w:val="en-ZW" w:bidi="ar-SY"/>
              </w:rPr>
            </w:pPr>
            <w:r w:rsidRPr="00796BCA">
              <w:rPr>
                <w:rFonts w:hint="cs"/>
                <w:sz w:val="16"/>
                <w:szCs w:val="24"/>
                <w:rtl/>
                <w:lang w:val="en-ZW" w:bidi="ar-SY"/>
              </w:rPr>
              <w:t>41</w:t>
            </w:r>
          </w:p>
        </w:tc>
      </w:tr>
      <w:tr w:rsidR="00796BCA" w:rsidRPr="000B175B">
        <w:tblPrEx>
          <w:tblCellMar>
            <w:top w:w="0" w:type="dxa"/>
            <w:bottom w:w="0" w:type="dxa"/>
          </w:tblCellMar>
        </w:tblPrEx>
        <w:trPr>
          <w:cantSplit/>
          <w:jc w:val="center"/>
        </w:trPr>
        <w:tc>
          <w:tcPr>
            <w:tcW w:w="3600" w:type="dxa"/>
            <w:shd w:val="clear" w:color="auto" w:fill="auto"/>
          </w:tcPr>
          <w:p w:rsidR="00796BCA" w:rsidRPr="000B175B" w:rsidRDefault="00796BCA" w:rsidP="00796BCA">
            <w:pPr>
              <w:spacing w:before="40" w:after="80" w:line="240" w:lineRule="exact"/>
              <w:ind w:left="144" w:right="144"/>
              <w:jc w:val="lowKashida"/>
              <w:rPr>
                <w:rFonts w:hint="cs"/>
                <w:sz w:val="16"/>
                <w:szCs w:val="24"/>
                <w:rtl/>
                <w:lang w:val="en-ZW" w:bidi="ar-SY"/>
              </w:rPr>
            </w:pPr>
            <w:r w:rsidRPr="000B175B">
              <w:rPr>
                <w:rFonts w:hint="cs"/>
                <w:sz w:val="16"/>
                <w:szCs w:val="24"/>
                <w:rtl/>
                <w:lang w:val="en-ZW" w:bidi="ar-SY"/>
              </w:rPr>
              <w:t>ماجستير في الصيدلة الزراعية والحيوانية</w:t>
            </w:r>
          </w:p>
        </w:tc>
        <w:tc>
          <w:tcPr>
            <w:tcW w:w="1483" w:type="dxa"/>
            <w:shd w:val="clear" w:color="auto" w:fill="auto"/>
          </w:tcPr>
          <w:p w:rsidR="00796BCA" w:rsidRPr="00796BCA" w:rsidRDefault="00796BCA" w:rsidP="00796BCA">
            <w:pPr>
              <w:spacing w:before="40" w:after="80" w:line="240" w:lineRule="exact"/>
              <w:ind w:left="144" w:right="144"/>
              <w:jc w:val="lowKashida"/>
              <w:rPr>
                <w:rFonts w:hint="cs"/>
                <w:sz w:val="16"/>
                <w:szCs w:val="24"/>
                <w:rtl/>
                <w:lang w:val="en-ZW" w:bidi="ar-SY"/>
              </w:rPr>
            </w:pPr>
            <w:r w:rsidRPr="00796BCA">
              <w:rPr>
                <w:rFonts w:hint="cs"/>
                <w:sz w:val="16"/>
                <w:szCs w:val="24"/>
                <w:rtl/>
                <w:lang w:val="en-ZW" w:bidi="ar-SY"/>
              </w:rPr>
              <w:t>2</w:t>
            </w:r>
          </w:p>
        </w:tc>
        <w:tc>
          <w:tcPr>
            <w:tcW w:w="1483" w:type="dxa"/>
            <w:shd w:val="clear" w:color="auto" w:fill="auto"/>
          </w:tcPr>
          <w:p w:rsidR="00796BCA" w:rsidRPr="00796BCA" w:rsidRDefault="00796BCA" w:rsidP="00796BCA">
            <w:pPr>
              <w:spacing w:before="40" w:after="80" w:line="240" w:lineRule="exact"/>
              <w:ind w:left="144" w:right="144"/>
              <w:jc w:val="lowKashida"/>
              <w:rPr>
                <w:rFonts w:hint="cs"/>
                <w:sz w:val="16"/>
                <w:szCs w:val="24"/>
                <w:rtl/>
                <w:lang w:val="en-ZW" w:bidi="ar-SY"/>
              </w:rPr>
            </w:pPr>
            <w:r>
              <w:rPr>
                <w:rFonts w:hint="cs"/>
                <w:sz w:val="16"/>
                <w:szCs w:val="24"/>
                <w:rtl/>
                <w:lang w:val="en-ZW" w:bidi="ar-SY"/>
              </w:rPr>
              <w:t>صفر</w:t>
            </w:r>
          </w:p>
        </w:tc>
        <w:tc>
          <w:tcPr>
            <w:tcW w:w="1483" w:type="dxa"/>
            <w:shd w:val="clear" w:color="auto" w:fill="auto"/>
          </w:tcPr>
          <w:p w:rsidR="00796BCA" w:rsidRPr="00796BCA" w:rsidRDefault="00796BCA" w:rsidP="00796BCA">
            <w:pPr>
              <w:spacing w:before="40" w:after="80" w:line="240" w:lineRule="exact"/>
              <w:ind w:left="144" w:right="144"/>
              <w:jc w:val="lowKashida"/>
              <w:rPr>
                <w:rFonts w:hint="cs"/>
                <w:sz w:val="16"/>
                <w:szCs w:val="24"/>
                <w:rtl/>
                <w:lang w:val="en-ZW" w:bidi="ar-SY"/>
              </w:rPr>
            </w:pPr>
            <w:r w:rsidRPr="00796BCA">
              <w:rPr>
                <w:rFonts w:hint="cs"/>
                <w:sz w:val="16"/>
                <w:szCs w:val="24"/>
                <w:rtl/>
                <w:lang w:val="en-ZW" w:bidi="ar-SY"/>
              </w:rPr>
              <w:t>1</w:t>
            </w:r>
          </w:p>
        </w:tc>
        <w:tc>
          <w:tcPr>
            <w:tcW w:w="1483" w:type="dxa"/>
            <w:shd w:val="clear" w:color="auto" w:fill="auto"/>
          </w:tcPr>
          <w:p w:rsidR="00796BCA" w:rsidRPr="00796BCA" w:rsidRDefault="00796BCA" w:rsidP="00796BCA">
            <w:pPr>
              <w:spacing w:before="40" w:after="80" w:line="240" w:lineRule="exact"/>
              <w:ind w:left="144" w:right="144"/>
              <w:jc w:val="lowKashida"/>
              <w:rPr>
                <w:rFonts w:hint="cs"/>
                <w:sz w:val="16"/>
                <w:szCs w:val="24"/>
                <w:rtl/>
                <w:lang w:val="en-ZW" w:bidi="ar-SY"/>
              </w:rPr>
            </w:pPr>
            <w:r w:rsidRPr="00796BCA">
              <w:rPr>
                <w:rFonts w:hint="cs"/>
                <w:sz w:val="16"/>
                <w:szCs w:val="24"/>
                <w:rtl/>
                <w:lang w:val="en-ZW" w:bidi="ar-SY"/>
              </w:rPr>
              <w:t>1</w:t>
            </w:r>
          </w:p>
        </w:tc>
      </w:tr>
      <w:tr w:rsidR="00796BCA" w:rsidRPr="000B175B">
        <w:tblPrEx>
          <w:tblCellMar>
            <w:top w:w="0" w:type="dxa"/>
            <w:bottom w:w="0" w:type="dxa"/>
          </w:tblCellMar>
        </w:tblPrEx>
        <w:trPr>
          <w:cantSplit/>
          <w:jc w:val="center"/>
        </w:trPr>
        <w:tc>
          <w:tcPr>
            <w:tcW w:w="3600" w:type="dxa"/>
            <w:shd w:val="clear" w:color="auto" w:fill="auto"/>
          </w:tcPr>
          <w:p w:rsidR="00796BCA" w:rsidRPr="000B175B" w:rsidRDefault="00796BCA" w:rsidP="00796BCA">
            <w:pPr>
              <w:spacing w:before="40" w:after="80" w:line="240" w:lineRule="exact"/>
              <w:ind w:left="144" w:right="144"/>
              <w:jc w:val="lowKashida"/>
              <w:rPr>
                <w:rFonts w:hint="cs"/>
                <w:sz w:val="16"/>
                <w:szCs w:val="24"/>
                <w:rtl/>
                <w:lang w:val="en-ZW" w:bidi="ar-SY"/>
              </w:rPr>
            </w:pPr>
            <w:r w:rsidRPr="000B175B">
              <w:rPr>
                <w:rFonts w:hint="cs"/>
                <w:sz w:val="16"/>
                <w:szCs w:val="24"/>
                <w:rtl/>
                <w:lang w:val="en-ZW" w:bidi="ar-SY"/>
              </w:rPr>
              <w:t>ماجستير في العلوم الزراعية</w:t>
            </w:r>
          </w:p>
        </w:tc>
        <w:tc>
          <w:tcPr>
            <w:tcW w:w="1483" w:type="dxa"/>
            <w:shd w:val="clear" w:color="auto" w:fill="auto"/>
          </w:tcPr>
          <w:p w:rsidR="00796BCA" w:rsidRPr="00796BCA" w:rsidRDefault="00796BCA" w:rsidP="00796BCA">
            <w:pPr>
              <w:spacing w:before="40" w:after="80" w:line="240" w:lineRule="exact"/>
              <w:ind w:left="144" w:right="144"/>
              <w:jc w:val="lowKashida"/>
              <w:rPr>
                <w:rFonts w:hint="cs"/>
                <w:sz w:val="16"/>
                <w:szCs w:val="24"/>
                <w:rtl/>
                <w:lang w:val="en-ZW" w:bidi="ar-SY"/>
              </w:rPr>
            </w:pPr>
            <w:r w:rsidRPr="00796BCA">
              <w:rPr>
                <w:rFonts w:hint="cs"/>
                <w:sz w:val="16"/>
                <w:szCs w:val="24"/>
                <w:rtl/>
                <w:lang w:val="en-ZW" w:bidi="ar-SY"/>
              </w:rPr>
              <w:t>2</w:t>
            </w:r>
          </w:p>
        </w:tc>
        <w:tc>
          <w:tcPr>
            <w:tcW w:w="1483" w:type="dxa"/>
            <w:shd w:val="clear" w:color="auto" w:fill="auto"/>
          </w:tcPr>
          <w:p w:rsidR="00796BCA" w:rsidRPr="00796BCA" w:rsidRDefault="00796BCA" w:rsidP="00796BCA">
            <w:pPr>
              <w:spacing w:before="40" w:after="80" w:line="240" w:lineRule="exact"/>
              <w:ind w:left="144" w:right="144"/>
              <w:jc w:val="lowKashida"/>
              <w:rPr>
                <w:rFonts w:hint="cs"/>
                <w:sz w:val="16"/>
                <w:szCs w:val="24"/>
                <w:rtl/>
                <w:lang w:val="en-ZW" w:bidi="ar-SY"/>
              </w:rPr>
            </w:pPr>
            <w:r>
              <w:rPr>
                <w:rFonts w:hint="cs"/>
                <w:sz w:val="16"/>
                <w:szCs w:val="24"/>
                <w:rtl/>
                <w:lang w:val="en-ZW" w:bidi="ar-SY"/>
              </w:rPr>
              <w:t>صفر</w:t>
            </w:r>
          </w:p>
        </w:tc>
        <w:tc>
          <w:tcPr>
            <w:tcW w:w="1483" w:type="dxa"/>
            <w:shd w:val="clear" w:color="auto" w:fill="auto"/>
          </w:tcPr>
          <w:p w:rsidR="00796BCA" w:rsidRPr="00796BCA" w:rsidRDefault="00796BCA" w:rsidP="00796BCA">
            <w:pPr>
              <w:spacing w:before="40" w:after="80" w:line="240" w:lineRule="exact"/>
              <w:ind w:left="144" w:right="144"/>
              <w:jc w:val="lowKashida"/>
              <w:rPr>
                <w:rFonts w:hint="cs"/>
                <w:sz w:val="16"/>
                <w:szCs w:val="24"/>
                <w:rtl/>
                <w:lang w:val="en-ZW" w:bidi="ar-SY"/>
              </w:rPr>
            </w:pPr>
            <w:r w:rsidRPr="00796BCA">
              <w:rPr>
                <w:rFonts w:hint="cs"/>
                <w:sz w:val="16"/>
                <w:szCs w:val="24"/>
                <w:rtl/>
                <w:lang w:val="en-ZW" w:bidi="ar-SY"/>
              </w:rPr>
              <w:t>1</w:t>
            </w:r>
          </w:p>
        </w:tc>
        <w:tc>
          <w:tcPr>
            <w:tcW w:w="1483" w:type="dxa"/>
            <w:shd w:val="clear" w:color="auto" w:fill="auto"/>
          </w:tcPr>
          <w:p w:rsidR="00796BCA" w:rsidRPr="00796BCA" w:rsidRDefault="00796BCA" w:rsidP="00796BCA">
            <w:pPr>
              <w:spacing w:before="40" w:after="80" w:line="240" w:lineRule="exact"/>
              <w:ind w:left="144" w:right="144"/>
              <w:jc w:val="lowKashida"/>
              <w:rPr>
                <w:rFonts w:hint="cs"/>
                <w:sz w:val="16"/>
                <w:szCs w:val="24"/>
                <w:rtl/>
                <w:lang w:val="en-ZW" w:bidi="ar-SY"/>
              </w:rPr>
            </w:pPr>
            <w:r w:rsidRPr="00796BCA">
              <w:rPr>
                <w:rFonts w:hint="cs"/>
                <w:sz w:val="16"/>
                <w:szCs w:val="24"/>
                <w:rtl/>
                <w:lang w:val="en-ZW" w:bidi="ar-SY"/>
              </w:rPr>
              <w:t>1</w:t>
            </w:r>
          </w:p>
        </w:tc>
      </w:tr>
      <w:tr w:rsidR="00796BCA" w:rsidRPr="000B175B">
        <w:tblPrEx>
          <w:tblCellMar>
            <w:top w:w="0" w:type="dxa"/>
            <w:bottom w:w="0" w:type="dxa"/>
          </w:tblCellMar>
        </w:tblPrEx>
        <w:trPr>
          <w:cantSplit/>
          <w:jc w:val="center"/>
        </w:trPr>
        <w:tc>
          <w:tcPr>
            <w:tcW w:w="3600" w:type="dxa"/>
            <w:shd w:val="clear" w:color="auto" w:fill="auto"/>
          </w:tcPr>
          <w:p w:rsidR="00796BCA" w:rsidRPr="000B175B" w:rsidRDefault="00796BCA" w:rsidP="00796BCA">
            <w:pPr>
              <w:spacing w:before="40" w:after="80" w:line="240" w:lineRule="exact"/>
              <w:ind w:left="144" w:right="144"/>
              <w:jc w:val="lowKashida"/>
              <w:rPr>
                <w:rFonts w:hint="cs"/>
                <w:sz w:val="16"/>
                <w:szCs w:val="24"/>
                <w:rtl/>
                <w:lang w:val="en-ZW" w:bidi="ar-SY"/>
              </w:rPr>
            </w:pPr>
          </w:p>
        </w:tc>
        <w:tc>
          <w:tcPr>
            <w:tcW w:w="1483" w:type="dxa"/>
            <w:shd w:val="clear" w:color="auto" w:fill="auto"/>
          </w:tcPr>
          <w:p w:rsidR="00796BCA" w:rsidRPr="00796BCA" w:rsidRDefault="00796BCA" w:rsidP="00796BCA">
            <w:pPr>
              <w:spacing w:before="40" w:after="80" w:line="240" w:lineRule="exact"/>
              <w:ind w:left="144" w:right="144"/>
              <w:jc w:val="lowKashida"/>
              <w:rPr>
                <w:rFonts w:hint="cs"/>
                <w:sz w:val="16"/>
                <w:szCs w:val="24"/>
                <w:rtl/>
                <w:lang w:val="en-ZW" w:bidi="ar-SY"/>
              </w:rPr>
            </w:pPr>
            <w:r w:rsidRPr="00796BCA">
              <w:rPr>
                <w:rFonts w:hint="cs"/>
                <w:sz w:val="16"/>
                <w:szCs w:val="24"/>
                <w:rtl/>
                <w:lang w:val="en-ZW" w:bidi="ar-SY"/>
              </w:rPr>
              <w:t>3</w:t>
            </w:r>
          </w:p>
        </w:tc>
        <w:tc>
          <w:tcPr>
            <w:tcW w:w="1483" w:type="dxa"/>
            <w:shd w:val="clear" w:color="auto" w:fill="auto"/>
          </w:tcPr>
          <w:p w:rsidR="00796BCA" w:rsidRPr="00796BCA" w:rsidRDefault="00796BCA" w:rsidP="00796BCA">
            <w:pPr>
              <w:spacing w:before="40" w:after="80" w:line="240" w:lineRule="exact"/>
              <w:ind w:left="144" w:right="144"/>
              <w:jc w:val="lowKashida"/>
              <w:rPr>
                <w:rFonts w:hint="cs"/>
                <w:sz w:val="16"/>
                <w:szCs w:val="24"/>
                <w:rtl/>
                <w:lang w:val="en-ZW" w:bidi="ar-SY"/>
              </w:rPr>
            </w:pPr>
            <w:r>
              <w:rPr>
                <w:rFonts w:hint="cs"/>
                <w:sz w:val="16"/>
                <w:szCs w:val="24"/>
                <w:rtl/>
                <w:lang w:val="en-ZW" w:bidi="ar-SY"/>
              </w:rPr>
              <w:t>صفر</w:t>
            </w:r>
          </w:p>
        </w:tc>
        <w:tc>
          <w:tcPr>
            <w:tcW w:w="1483" w:type="dxa"/>
            <w:shd w:val="clear" w:color="auto" w:fill="auto"/>
          </w:tcPr>
          <w:p w:rsidR="00796BCA" w:rsidRPr="00796BCA" w:rsidRDefault="00796BCA" w:rsidP="00796BCA">
            <w:pPr>
              <w:spacing w:before="40" w:after="80" w:line="240" w:lineRule="exact"/>
              <w:ind w:left="144" w:right="144"/>
              <w:jc w:val="lowKashida"/>
              <w:rPr>
                <w:rFonts w:hint="cs"/>
                <w:sz w:val="16"/>
                <w:szCs w:val="24"/>
                <w:rtl/>
                <w:lang w:val="en-ZW" w:bidi="ar-SY"/>
              </w:rPr>
            </w:pPr>
            <w:r w:rsidRPr="00796BCA">
              <w:rPr>
                <w:rFonts w:hint="cs"/>
                <w:sz w:val="16"/>
                <w:szCs w:val="24"/>
                <w:rtl/>
                <w:lang w:val="en-ZW" w:bidi="ar-SY"/>
              </w:rPr>
              <w:t>1</w:t>
            </w:r>
          </w:p>
        </w:tc>
        <w:tc>
          <w:tcPr>
            <w:tcW w:w="1483" w:type="dxa"/>
            <w:shd w:val="clear" w:color="auto" w:fill="auto"/>
          </w:tcPr>
          <w:p w:rsidR="00796BCA" w:rsidRPr="00796BCA" w:rsidRDefault="00796BCA" w:rsidP="00796BCA">
            <w:pPr>
              <w:spacing w:before="40" w:after="80" w:line="240" w:lineRule="exact"/>
              <w:ind w:left="144" w:right="144"/>
              <w:jc w:val="lowKashida"/>
              <w:rPr>
                <w:rFonts w:hint="cs"/>
                <w:sz w:val="16"/>
                <w:szCs w:val="24"/>
                <w:rtl/>
                <w:lang w:val="en-ZW" w:bidi="ar-SY"/>
              </w:rPr>
            </w:pPr>
            <w:r w:rsidRPr="00796BCA">
              <w:rPr>
                <w:rFonts w:hint="cs"/>
                <w:sz w:val="16"/>
                <w:szCs w:val="24"/>
                <w:rtl/>
                <w:lang w:val="en-ZW" w:bidi="ar-SY"/>
              </w:rPr>
              <w:t>1</w:t>
            </w:r>
          </w:p>
        </w:tc>
      </w:tr>
      <w:tr w:rsidR="00796BCA" w:rsidRPr="000B175B">
        <w:tblPrEx>
          <w:tblCellMar>
            <w:top w:w="0" w:type="dxa"/>
            <w:bottom w:w="0" w:type="dxa"/>
          </w:tblCellMar>
        </w:tblPrEx>
        <w:trPr>
          <w:cantSplit/>
          <w:jc w:val="center"/>
        </w:trPr>
        <w:tc>
          <w:tcPr>
            <w:tcW w:w="3600" w:type="dxa"/>
            <w:tcBorders>
              <w:bottom w:val="single" w:sz="4" w:space="0" w:color="auto"/>
            </w:tcBorders>
            <w:shd w:val="clear" w:color="auto" w:fill="auto"/>
          </w:tcPr>
          <w:p w:rsidR="00796BCA" w:rsidRPr="000B175B" w:rsidRDefault="00796BCA" w:rsidP="00796BCA">
            <w:pPr>
              <w:spacing w:before="40" w:after="80" w:line="240" w:lineRule="exact"/>
              <w:ind w:left="144" w:right="144"/>
              <w:jc w:val="lowKashida"/>
              <w:rPr>
                <w:rFonts w:hint="cs"/>
                <w:sz w:val="16"/>
                <w:szCs w:val="24"/>
                <w:rtl/>
                <w:lang w:val="en-ZW" w:bidi="ar-SY"/>
              </w:rPr>
            </w:pPr>
            <w:r w:rsidRPr="000B175B">
              <w:rPr>
                <w:rFonts w:hint="cs"/>
                <w:sz w:val="16"/>
                <w:szCs w:val="24"/>
                <w:rtl/>
                <w:lang w:val="en-ZW" w:bidi="ar-SY"/>
              </w:rPr>
              <w:t xml:space="preserve">دورات دراسية تحضيرية للحصول على </w:t>
            </w:r>
          </w:p>
        </w:tc>
        <w:tc>
          <w:tcPr>
            <w:tcW w:w="1483" w:type="dxa"/>
            <w:tcBorders>
              <w:bottom w:val="single" w:sz="4" w:space="0" w:color="auto"/>
            </w:tcBorders>
            <w:shd w:val="clear" w:color="auto" w:fill="auto"/>
          </w:tcPr>
          <w:p w:rsidR="00796BCA" w:rsidRPr="00796BCA" w:rsidRDefault="00796BCA" w:rsidP="00796BCA">
            <w:pPr>
              <w:spacing w:before="40" w:after="80" w:line="240" w:lineRule="exact"/>
              <w:ind w:left="144" w:right="144"/>
              <w:jc w:val="lowKashida"/>
              <w:rPr>
                <w:rFonts w:hint="cs"/>
                <w:sz w:val="16"/>
                <w:szCs w:val="24"/>
                <w:rtl/>
                <w:lang w:val="en-ZW" w:bidi="ar-SY"/>
              </w:rPr>
            </w:pPr>
            <w:r w:rsidRPr="00796BCA">
              <w:rPr>
                <w:rFonts w:hint="cs"/>
                <w:sz w:val="16"/>
                <w:szCs w:val="24"/>
                <w:rtl/>
                <w:lang w:val="en-ZW" w:bidi="ar-SY"/>
              </w:rPr>
              <w:t>1</w:t>
            </w:r>
          </w:p>
        </w:tc>
        <w:tc>
          <w:tcPr>
            <w:tcW w:w="1483" w:type="dxa"/>
            <w:tcBorders>
              <w:bottom w:val="single" w:sz="4" w:space="0" w:color="auto"/>
            </w:tcBorders>
            <w:shd w:val="clear" w:color="auto" w:fill="auto"/>
          </w:tcPr>
          <w:p w:rsidR="00796BCA" w:rsidRPr="00796BCA" w:rsidRDefault="00796BCA" w:rsidP="00796BCA">
            <w:pPr>
              <w:spacing w:before="40" w:after="80" w:line="240" w:lineRule="exact"/>
              <w:ind w:left="144" w:right="144"/>
              <w:jc w:val="lowKashida"/>
              <w:rPr>
                <w:rFonts w:hint="cs"/>
                <w:sz w:val="16"/>
                <w:szCs w:val="24"/>
                <w:rtl/>
                <w:lang w:val="en-ZW" w:bidi="ar-SY"/>
              </w:rPr>
            </w:pPr>
            <w:r w:rsidRPr="00796BCA">
              <w:rPr>
                <w:rFonts w:hint="cs"/>
                <w:sz w:val="16"/>
                <w:szCs w:val="24"/>
                <w:rtl/>
                <w:lang w:val="en-ZW" w:bidi="ar-SY"/>
              </w:rPr>
              <w:t>2</w:t>
            </w:r>
          </w:p>
        </w:tc>
        <w:tc>
          <w:tcPr>
            <w:tcW w:w="1483" w:type="dxa"/>
            <w:tcBorders>
              <w:bottom w:val="single" w:sz="4" w:space="0" w:color="auto"/>
            </w:tcBorders>
            <w:shd w:val="clear" w:color="auto" w:fill="auto"/>
          </w:tcPr>
          <w:p w:rsidR="00796BCA" w:rsidRPr="00796BCA" w:rsidRDefault="00796BCA" w:rsidP="00796BCA">
            <w:pPr>
              <w:spacing w:before="40" w:after="80" w:line="240" w:lineRule="exact"/>
              <w:ind w:left="144" w:right="144"/>
              <w:jc w:val="lowKashida"/>
              <w:rPr>
                <w:rFonts w:hint="cs"/>
                <w:sz w:val="16"/>
                <w:szCs w:val="24"/>
                <w:rtl/>
                <w:lang w:val="en-ZW" w:bidi="ar-SY"/>
              </w:rPr>
            </w:pPr>
            <w:r w:rsidRPr="00796BCA">
              <w:rPr>
                <w:rFonts w:hint="cs"/>
                <w:sz w:val="16"/>
                <w:szCs w:val="24"/>
                <w:rtl/>
                <w:lang w:val="en-ZW" w:bidi="ar-SY"/>
              </w:rPr>
              <w:t>10</w:t>
            </w:r>
          </w:p>
        </w:tc>
        <w:tc>
          <w:tcPr>
            <w:tcW w:w="1483" w:type="dxa"/>
            <w:tcBorders>
              <w:bottom w:val="single" w:sz="4" w:space="0" w:color="auto"/>
            </w:tcBorders>
            <w:shd w:val="clear" w:color="auto" w:fill="auto"/>
          </w:tcPr>
          <w:p w:rsidR="00796BCA" w:rsidRPr="00796BCA" w:rsidRDefault="00796BCA" w:rsidP="00796BCA">
            <w:pPr>
              <w:spacing w:before="40" w:after="80" w:line="240" w:lineRule="exact"/>
              <w:ind w:left="144" w:right="144"/>
              <w:jc w:val="lowKashida"/>
              <w:rPr>
                <w:rFonts w:hint="cs"/>
                <w:sz w:val="16"/>
                <w:szCs w:val="24"/>
                <w:rtl/>
                <w:lang w:val="en-ZW" w:bidi="ar-SY"/>
              </w:rPr>
            </w:pPr>
            <w:r w:rsidRPr="00796BCA">
              <w:rPr>
                <w:rFonts w:hint="cs"/>
                <w:sz w:val="16"/>
                <w:szCs w:val="24"/>
                <w:rtl/>
                <w:lang w:val="en-ZW" w:bidi="ar-SY"/>
              </w:rPr>
              <w:t>12</w:t>
            </w:r>
          </w:p>
        </w:tc>
      </w:tr>
      <w:tr w:rsidR="00796BCA" w:rsidRPr="00796BCA">
        <w:tblPrEx>
          <w:tblCellMar>
            <w:top w:w="0" w:type="dxa"/>
            <w:bottom w:w="0" w:type="dxa"/>
          </w:tblCellMar>
        </w:tblPrEx>
        <w:trPr>
          <w:cantSplit/>
          <w:jc w:val="center"/>
        </w:trPr>
        <w:tc>
          <w:tcPr>
            <w:tcW w:w="3600" w:type="dxa"/>
            <w:tcBorders>
              <w:top w:val="single" w:sz="4" w:space="0" w:color="auto"/>
              <w:bottom w:val="single" w:sz="12" w:space="0" w:color="auto"/>
            </w:tcBorders>
            <w:shd w:val="clear" w:color="auto" w:fill="auto"/>
          </w:tcPr>
          <w:p w:rsidR="00796BCA" w:rsidRPr="00796BCA" w:rsidRDefault="00796BCA" w:rsidP="00796BCA">
            <w:pPr>
              <w:spacing w:before="40" w:after="80" w:line="240" w:lineRule="exact"/>
              <w:ind w:left="144" w:right="144"/>
              <w:jc w:val="lowKashida"/>
              <w:rPr>
                <w:rFonts w:hint="cs"/>
                <w:b/>
                <w:bCs/>
                <w:sz w:val="16"/>
                <w:szCs w:val="24"/>
                <w:rtl/>
                <w:lang w:val="en-ZW" w:bidi="ar-SY"/>
              </w:rPr>
            </w:pPr>
            <w:r w:rsidRPr="00796BCA">
              <w:rPr>
                <w:rFonts w:hint="cs"/>
                <w:b/>
                <w:bCs/>
                <w:sz w:val="16"/>
                <w:szCs w:val="24"/>
                <w:rtl/>
                <w:lang w:val="en-ZW" w:bidi="ar-SY"/>
              </w:rPr>
              <w:t>مجموع طلاب الكلية/المعهد</w:t>
            </w:r>
          </w:p>
        </w:tc>
        <w:tc>
          <w:tcPr>
            <w:tcW w:w="1483" w:type="dxa"/>
            <w:tcBorders>
              <w:top w:val="single" w:sz="4" w:space="0" w:color="auto"/>
              <w:bottom w:val="single" w:sz="12" w:space="0" w:color="auto"/>
            </w:tcBorders>
            <w:shd w:val="clear" w:color="auto" w:fill="auto"/>
          </w:tcPr>
          <w:p w:rsidR="00796BCA" w:rsidRPr="00796BCA" w:rsidRDefault="00796BCA" w:rsidP="00796BCA">
            <w:pPr>
              <w:spacing w:before="40" w:after="80" w:line="240" w:lineRule="exact"/>
              <w:ind w:left="144" w:right="144"/>
              <w:jc w:val="lowKashida"/>
              <w:rPr>
                <w:rFonts w:hint="cs"/>
                <w:b/>
                <w:bCs/>
                <w:sz w:val="16"/>
                <w:szCs w:val="24"/>
                <w:rtl/>
                <w:lang w:val="en-ZW" w:bidi="ar-SY"/>
              </w:rPr>
            </w:pPr>
          </w:p>
        </w:tc>
        <w:tc>
          <w:tcPr>
            <w:tcW w:w="1483" w:type="dxa"/>
            <w:tcBorders>
              <w:top w:val="single" w:sz="4" w:space="0" w:color="auto"/>
              <w:bottom w:val="single" w:sz="12" w:space="0" w:color="auto"/>
            </w:tcBorders>
            <w:shd w:val="clear" w:color="auto" w:fill="auto"/>
          </w:tcPr>
          <w:p w:rsidR="00796BCA" w:rsidRPr="00796BCA" w:rsidRDefault="00796BCA" w:rsidP="00796BCA">
            <w:pPr>
              <w:spacing w:before="40" w:after="80" w:line="240" w:lineRule="exact"/>
              <w:ind w:left="144" w:right="144"/>
              <w:jc w:val="lowKashida"/>
              <w:rPr>
                <w:rFonts w:hint="cs"/>
                <w:b/>
                <w:bCs/>
                <w:sz w:val="16"/>
                <w:szCs w:val="24"/>
                <w:rtl/>
                <w:lang w:val="en-ZW" w:bidi="ar-SY"/>
              </w:rPr>
            </w:pPr>
            <w:r w:rsidRPr="00796BCA">
              <w:rPr>
                <w:rFonts w:hint="cs"/>
                <w:b/>
                <w:bCs/>
                <w:sz w:val="16"/>
                <w:szCs w:val="24"/>
                <w:rtl/>
                <w:lang w:val="en-ZW" w:bidi="ar-SY"/>
              </w:rPr>
              <w:t>19</w:t>
            </w:r>
          </w:p>
        </w:tc>
        <w:tc>
          <w:tcPr>
            <w:tcW w:w="1483" w:type="dxa"/>
            <w:tcBorders>
              <w:top w:val="single" w:sz="4" w:space="0" w:color="auto"/>
              <w:bottom w:val="single" w:sz="12" w:space="0" w:color="auto"/>
            </w:tcBorders>
            <w:shd w:val="clear" w:color="auto" w:fill="auto"/>
          </w:tcPr>
          <w:p w:rsidR="00796BCA" w:rsidRPr="00796BCA" w:rsidRDefault="00796BCA" w:rsidP="00796BCA">
            <w:pPr>
              <w:spacing w:before="40" w:after="80" w:line="240" w:lineRule="exact"/>
              <w:ind w:left="144" w:right="144"/>
              <w:jc w:val="lowKashida"/>
              <w:rPr>
                <w:rFonts w:hint="cs"/>
                <w:b/>
                <w:bCs/>
                <w:sz w:val="16"/>
                <w:szCs w:val="24"/>
                <w:rtl/>
                <w:lang w:val="en-ZW" w:bidi="ar-SY"/>
              </w:rPr>
            </w:pPr>
            <w:r w:rsidRPr="00796BCA">
              <w:rPr>
                <w:rFonts w:hint="cs"/>
                <w:b/>
                <w:bCs/>
                <w:sz w:val="16"/>
                <w:szCs w:val="24"/>
                <w:rtl/>
                <w:lang w:val="en-ZW" w:bidi="ar-SY"/>
              </w:rPr>
              <w:t>65</w:t>
            </w:r>
          </w:p>
        </w:tc>
        <w:tc>
          <w:tcPr>
            <w:tcW w:w="1483" w:type="dxa"/>
            <w:tcBorders>
              <w:top w:val="single" w:sz="4" w:space="0" w:color="auto"/>
              <w:bottom w:val="single" w:sz="12" w:space="0" w:color="auto"/>
            </w:tcBorders>
            <w:shd w:val="clear" w:color="auto" w:fill="auto"/>
          </w:tcPr>
          <w:p w:rsidR="00796BCA" w:rsidRPr="00796BCA" w:rsidRDefault="00796BCA" w:rsidP="00796BCA">
            <w:pPr>
              <w:spacing w:before="40" w:after="80" w:line="240" w:lineRule="exact"/>
              <w:ind w:left="144" w:right="144"/>
              <w:jc w:val="lowKashida"/>
              <w:rPr>
                <w:rFonts w:hint="cs"/>
                <w:b/>
                <w:bCs/>
                <w:sz w:val="16"/>
                <w:szCs w:val="24"/>
                <w:rtl/>
                <w:lang w:val="en-ZW" w:bidi="ar-SY"/>
              </w:rPr>
            </w:pPr>
            <w:r w:rsidRPr="00796BCA">
              <w:rPr>
                <w:rFonts w:hint="cs"/>
                <w:b/>
                <w:bCs/>
                <w:sz w:val="16"/>
                <w:szCs w:val="24"/>
                <w:rtl/>
                <w:lang w:val="en-ZW" w:bidi="ar-SY"/>
              </w:rPr>
              <w:t>84</w:t>
            </w:r>
          </w:p>
        </w:tc>
      </w:tr>
    </w:tbl>
    <w:p w:rsidR="00827824" w:rsidRDefault="00796BCA" w:rsidP="00796BCA">
      <w:pPr>
        <w:pStyle w:val="FootnoteText"/>
        <w:tabs>
          <w:tab w:val="clear" w:pos="418"/>
          <w:tab w:val="right" w:pos="662"/>
          <w:tab w:val="left" w:pos="763"/>
          <w:tab w:val="left" w:pos="1210"/>
          <w:tab w:val="left" w:pos="1685"/>
          <w:tab w:val="left" w:pos="2174"/>
          <w:tab w:val="left" w:pos="2650"/>
        </w:tabs>
        <w:spacing w:after="80"/>
        <w:ind w:left="763" w:right="0" w:hanging="763"/>
        <w:rPr>
          <w:rFonts w:hint="cs"/>
          <w:rtl/>
          <w:lang w:val="en-ZW" w:bidi="ar-SY"/>
        </w:rPr>
      </w:pPr>
      <w:r>
        <w:rPr>
          <w:rFonts w:hint="cs"/>
          <w:rtl/>
          <w:lang w:val="en-ZW" w:bidi="ar-SY"/>
        </w:rPr>
        <w:tab/>
      </w:r>
      <w:r>
        <w:rPr>
          <w:rFonts w:hint="cs"/>
          <w:rtl/>
          <w:lang w:val="en-ZW" w:bidi="ar-SY"/>
        </w:rPr>
        <w:tab/>
      </w:r>
      <w:r w:rsidR="00075CA3" w:rsidRPr="00075CA3">
        <w:rPr>
          <w:rFonts w:hint="cs"/>
          <w:rtl/>
          <w:lang w:val="en-ZW" w:bidi="ar-SY"/>
        </w:rPr>
        <w:t>المصدر:</w:t>
      </w:r>
      <w:r>
        <w:rPr>
          <w:rFonts w:hint="cs"/>
          <w:rtl/>
          <w:lang w:val="en-ZW" w:bidi="ar-SY"/>
        </w:rPr>
        <w:t xml:space="preserve">  </w:t>
      </w:r>
      <w:r w:rsidR="00075CA3" w:rsidRPr="00075CA3">
        <w:rPr>
          <w:rFonts w:hint="cs"/>
          <w:rtl/>
          <w:lang w:val="en-ZW" w:bidi="ar-SY"/>
        </w:rPr>
        <w:t>إحصاءات جامعة مالطة.</w:t>
      </w:r>
    </w:p>
    <w:p w:rsidR="00621D22" w:rsidRPr="00621D22" w:rsidRDefault="00EF7577" w:rsidP="00796BCA">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lang w:val="en-ZW" w:bidi="ar-SY"/>
        </w:rPr>
      </w:pPr>
      <w:r>
        <w:rPr>
          <w:rtl/>
          <w:lang w:val="en-ZW" w:bidi="ar-SY"/>
        </w:rPr>
        <w:br w:type="page"/>
      </w:r>
      <w:r w:rsidR="001C3FD9">
        <w:rPr>
          <w:rFonts w:hint="cs"/>
          <w:rtl/>
          <w:lang w:val="en-ZW" w:bidi="ar-SY"/>
        </w:rPr>
        <w:tab/>
      </w:r>
      <w:r w:rsidR="00796BCA">
        <w:rPr>
          <w:rFonts w:hint="cs"/>
          <w:rtl/>
          <w:lang w:val="en-ZW" w:bidi="ar-SY"/>
        </w:rPr>
        <w:tab/>
      </w:r>
      <w:r w:rsidR="00621D22" w:rsidRPr="00621D22">
        <w:rPr>
          <w:rFonts w:hint="cs"/>
          <w:rtl/>
          <w:lang w:val="en-ZW" w:bidi="ar-SY"/>
        </w:rPr>
        <w:t>الجزء الرابع:</w:t>
      </w:r>
    </w:p>
    <w:p w:rsidR="00621D22" w:rsidRDefault="00796BCA" w:rsidP="001C3FD9">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val="en-ZW" w:bidi="ar-SY"/>
        </w:rPr>
      </w:pPr>
      <w:r>
        <w:rPr>
          <w:rFonts w:hint="cs"/>
          <w:rtl/>
          <w:lang w:val="en-ZW" w:bidi="ar-SY"/>
        </w:rPr>
        <w:tab/>
      </w:r>
      <w:r w:rsidR="001C3FD9">
        <w:rPr>
          <w:rFonts w:hint="cs"/>
          <w:rtl/>
          <w:lang w:val="en-ZW" w:bidi="ar-SY"/>
        </w:rPr>
        <w:tab/>
      </w:r>
      <w:r w:rsidR="00621D22" w:rsidRPr="00621D22">
        <w:rPr>
          <w:rFonts w:hint="cs"/>
          <w:rtl/>
          <w:lang w:val="en-ZW" w:bidi="ar-SY"/>
        </w:rPr>
        <w:t>المادة 15: القانون</w:t>
      </w:r>
    </w:p>
    <w:p w:rsidR="00621D22" w:rsidRDefault="00621D22" w:rsidP="00621D22">
      <w:pPr>
        <w:pStyle w:val="SingleTxt"/>
        <w:rPr>
          <w:rFonts w:hint="cs"/>
          <w:i/>
          <w:iCs/>
          <w:rtl/>
          <w:lang w:val="en-ZW" w:bidi="ar-SY"/>
        </w:rPr>
      </w:pPr>
      <w:r w:rsidRPr="001C3FD9">
        <w:rPr>
          <w:rFonts w:hint="cs"/>
          <w:rtl/>
          <w:lang w:val="en-ZW" w:bidi="ar-SY"/>
        </w:rPr>
        <w:t>1</w:t>
      </w:r>
      <w:r>
        <w:rPr>
          <w:rFonts w:hint="cs"/>
          <w:b/>
          <w:bCs/>
          <w:rtl/>
          <w:lang w:val="en-ZW" w:bidi="ar-SY"/>
        </w:rPr>
        <w:t xml:space="preserve"> </w:t>
      </w:r>
      <w:r w:rsidRPr="001C3FD9">
        <w:rPr>
          <w:rFonts w:hint="cs"/>
          <w:rtl/>
          <w:lang w:val="en-ZW" w:bidi="ar-SY"/>
        </w:rPr>
        <w:t>-</w:t>
      </w:r>
      <w:r>
        <w:rPr>
          <w:rFonts w:hint="cs"/>
          <w:b/>
          <w:bCs/>
          <w:rtl/>
          <w:lang w:val="en-ZW" w:bidi="ar-SY"/>
        </w:rPr>
        <w:tab/>
      </w:r>
      <w:r w:rsidRPr="00621D22">
        <w:rPr>
          <w:rFonts w:hint="cs"/>
          <w:i/>
          <w:iCs/>
          <w:rtl/>
          <w:lang w:val="en-ZW" w:bidi="ar-SY"/>
        </w:rPr>
        <w:t>تمنح الدول الأطراف المرأة المساواة مع الرجل أمام القانون.</w:t>
      </w:r>
    </w:p>
    <w:p w:rsidR="00621D22" w:rsidRDefault="00621D22" w:rsidP="00621D22">
      <w:pPr>
        <w:pStyle w:val="SingleTxt"/>
        <w:rPr>
          <w:rFonts w:hint="cs"/>
          <w:i/>
          <w:iCs/>
          <w:rtl/>
          <w:lang w:val="en-ZW" w:bidi="ar-SY"/>
        </w:rPr>
      </w:pPr>
      <w:r>
        <w:rPr>
          <w:rFonts w:hint="cs"/>
          <w:i/>
          <w:iCs/>
          <w:rtl/>
          <w:lang w:val="en-ZW" w:bidi="ar-SY"/>
        </w:rPr>
        <w:t>2 -</w:t>
      </w:r>
      <w:r>
        <w:rPr>
          <w:rFonts w:hint="cs"/>
          <w:i/>
          <w:iCs/>
          <w:rtl/>
          <w:lang w:val="en-ZW" w:bidi="ar-SY"/>
        </w:rPr>
        <w:tab/>
      </w:r>
      <w:r w:rsidRPr="00621D22">
        <w:rPr>
          <w:rFonts w:hint="cs"/>
          <w:i/>
          <w:iCs/>
          <w:rtl/>
          <w:lang w:val="en-ZW" w:bidi="ar-SY"/>
        </w:rPr>
        <w:t>تمنح الدول الأطراف المرأة في الشؤون المدنية أهلية قانونية مماثلة لأهلية الرجل، ونفس فرص ممارسة تلك الأهلية. وتكفل للمرأة، بوجه خاص، حقوقا مساوية لحقوق الرجل في إبرام العقود وإدارة الممتلكات، وتعاملها على قدم المساواة في جميع مراحل الإجراءات المتبعة في المحاكم والهيئات القضائية.</w:t>
      </w:r>
    </w:p>
    <w:p w:rsidR="00621D22" w:rsidRDefault="00621D22" w:rsidP="00621D22">
      <w:pPr>
        <w:pStyle w:val="SingleTxt"/>
        <w:rPr>
          <w:rFonts w:hint="cs"/>
          <w:i/>
          <w:iCs/>
          <w:rtl/>
          <w:lang w:val="en-ZW" w:bidi="ar-SY"/>
        </w:rPr>
      </w:pPr>
      <w:r>
        <w:rPr>
          <w:rFonts w:hint="cs"/>
          <w:i/>
          <w:iCs/>
          <w:rtl/>
          <w:lang w:val="en-ZW" w:bidi="ar-SY"/>
        </w:rPr>
        <w:t>3 -</w:t>
      </w:r>
      <w:r>
        <w:rPr>
          <w:rFonts w:hint="cs"/>
          <w:i/>
          <w:iCs/>
          <w:rtl/>
          <w:lang w:val="en-ZW" w:bidi="ar-SY"/>
        </w:rPr>
        <w:tab/>
      </w:r>
      <w:r w:rsidRPr="00621D22">
        <w:rPr>
          <w:rFonts w:hint="cs"/>
          <w:i/>
          <w:iCs/>
          <w:rtl/>
          <w:lang w:val="en-ZW" w:bidi="ar-SY"/>
        </w:rPr>
        <w:t>توافق الدول الأطراف على اعتبار جميع العقود وسائر أنواع الصكوك الخاصة التي لها أثر قانوني يستهدف تقييد الأهلية القانونية للمرأة باطلة ولاغية.</w:t>
      </w:r>
    </w:p>
    <w:p w:rsidR="00621D22" w:rsidRPr="00621D22" w:rsidRDefault="00621D22" w:rsidP="00621D22">
      <w:pPr>
        <w:pStyle w:val="SingleTxt"/>
        <w:rPr>
          <w:rFonts w:hint="cs"/>
          <w:lang w:bidi="ar-SY"/>
        </w:rPr>
      </w:pPr>
      <w:r>
        <w:rPr>
          <w:rFonts w:hint="cs"/>
          <w:i/>
          <w:iCs/>
          <w:rtl/>
          <w:lang w:val="en-ZW" w:bidi="ar-SY"/>
        </w:rPr>
        <w:t>4 -</w:t>
      </w:r>
      <w:r>
        <w:rPr>
          <w:rFonts w:hint="cs"/>
          <w:i/>
          <w:iCs/>
          <w:rtl/>
          <w:lang w:val="en-ZW" w:bidi="ar-SY"/>
        </w:rPr>
        <w:tab/>
      </w:r>
      <w:r w:rsidRPr="00621D22">
        <w:rPr>
          <w:rFonts w:hint="cs"/>
          <w:i/>
          <w:iCs/>
          <w:rtl/>
          <w:lang w:val="en-ZW" w:bidi="ar-SY"/>
        </w:rPr>
        <w:t>تمنح الدول الأطراف الرجل والمرأة نفس الحقوق فيما يتعلق بالقانون المتصل بحركة الأشخاص وحرية اختيار محل سكناهم وإقامتهم.</w:t>
      </w:r>
    </w:p>
    <w:p w:rsidR="00621D22" w:rsidRPr="00621D22" w:rsidRDefault="00621D22" w:rsidP="00621D22">
      <w:pPr>
        <w:pStyle w:val="SingleTxt"/>
        <w:spacing w:after="0" w:line="120" w:lineRule="exact"/>
        <w:rPr>
          <w:rFonts w:hint="cs"/>
          <w:i/>
          <w:iCs/>
          <w:sz w:val="10"/>
          <w:rtl/>
          <w:lang w:bidi="ar-SY"/>
        </w:rPr>
      </w:pPr>
    </w:p>
    <w:p w:rsidR="00621D22" w:rsidRPr="00621D22" w:rsidRDefault="00621D22" w:rsidP="00621D22">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val="en-ZW" w:bidi="ar-SY"/>
        </w:rPr>
      </w:pPr>
      <w:r>
        <w:rPr>
          <w:rFonts w:hint="cs"/>
          <w:rtl/>
          <w:lang w:val="en-ZW" w:bidi="ar-SY"/>
        </w:rPr>
        <w:tab/>
      </w:r>
      <w:r w:rsidRPr="00621D22">
        <w:rPr>
          <w:rFonts w:hint="cs"/>
          <w:rtl/>
          <w:lang w:val="en-ZW" w:bidi="ar-SY"/>
        </w:rPr>
        <w:t>15-1-</w:t>
      </w:r>
      <w:r w:rsidRPr="00621D22">
        <w:rPr>
          <w:rFonts w:hint="cs"/>
          <w:rtl/>
          <w:lang w:val="en-ZW" w:bidi="ar-SY"/>
        </w:rPr>
        <w:tab/>
        <w:t>المساواة أمام القانون</w:t>
      </w:r>
    </w:p>
    <w:p w:rsidR="00621D22" w:rsidRPr="00621D22" w:rsidRDefault="00621D22" w:rsidP="0071746D">
      <w:pPr>
        <w:pStyle w:val="SingleTxt"/>
        <w:rPr>
          <w:rFonts w:hint="cs"/>
          <w:i/>
          <w:iCs/>
          <w:rtl/>
          <w:lang w:val="en-ZW" w:bidi="ar-SY"/>
        </w:rPr>
      </w:pPr>
      <w:r>
        <w:rPr>
          <w:rFonts w:hint="cs"/>
          <w:rtl/>
          <w:lang w:val="en-ZW" w:bidi="ar-SY"/>
        </w:rPr>
        <w:tab/>
      </w:r>
      <w:r w:rsidRPr="00621D22">
        <w:rPr>
          <w:rFonts w:hint="cs"/>
          <w:rtl/>
          <w:lang w:val="en-ZW" w:bidi="ar-SY"/>
        </w:rPr>
        <w:t>يرتكز قانون المساواة في مالطة على ثلاثة أحك</w:t>
      </w:r>
      <w:r>
        <w:rPr>
          <w:rFonts w:hint="cs"/>
          <w:rtl/>
          <w:lang w:val="en-ZW" w:bidi="ar-SY"/>
        </w:rPr>
        <w:t>ام دستورية، أي المواد 14 و 32 و</w:t>
      </w:r>
      <w:r>
        <w:rPr>
          <w:rFonts w:hint="eastAsia"/>
          <w:rtl/>
          <w:lang w:val="en-ZW" w:bidi="ar-SY"/>
        </w:rPr>
        <w:t> </w:t>
      </w:r>
      <w:r w:rsidRPr="00621D22">
        <w:rPr>
          <w:rFonts w:hint="cs"/>
          <w:rtl/>
          <w:lang w:val="en-ZW" w:bidi="ar-SY"/>
        </w:rPr>
        <w:t xml:space="preserve">45 من دستور مالطة. ينص القسم 14 من الدستور، الواردة في إطار </w:t>
      </w:r>
      <w:r w:rsidR="0071746D">
        <w:rPr>
          <w:rFonts w:hint="eastAsia"/>
          <w:rtl/>
          <w:lang w:val="en-ZW" w:bidi="ar-SY"/>
        </w:rPr>
        <w:t>”</w:t>
      </w:r>
      <w:r w:rsidR="0071746D">
        <w:rPr>
          <w:rFonts w:hint="cs"/>
          <w:rtl/>
          <w:lang w:val="en-ZW" w:bidi="ar-SY"/>
        </w:rPr>
        <w:t>إعلان المبادئ</w:t>
      </w:r>
      <w:r w:rsidR="0071746D">
        <w:rPr>
          <w:rFonts w:hint="eastAsia"/>
          <w:rtl/>
          <w:lang w:val="en-ZW" w:bidi="ar-SY"/>
        </w:rPr>
        <w:t>“</w:t>
      </w:r>
      <w:r w:rsidRPr="00621D22">
        <w:rPr>
          <w:rFonts w:hint="cs"/>
          <w:rtl/>
          <w:lang w:val="en-ZW" w:bidi="ar-SY"/>
        </w:rPr>
        <w:t xml:space="preserve">، على أن </w:t>
      </w:r>
      <w:r w:rsidR="0071746D">
        <w:rPr>
          <w:rFonts w:hint="eastAsia"/>
          <w:rtl/>
          <w:lang w:val="en-ZW" w:bidi="ar-SY"/>
        </w:rPr>
        <w:t>”</w:t>
      </w:r>
      <w:r w:rsidRPr="00621D22">
        <w:rPr>
          <w:rFonts w:hint="cs"/>
          <w:i/>
          <w:iCs/>
          <w:rtl/>
          <w:lang w:val="en-ZW" w:bidi="ar-SY"/>
        </w:rPr>
        <w:t>تعزز الدولة مساواة الرجل والمرأة في التمتع بالحقوق الاقتصادية والاجتماعية والثقافية والمدنية والسياسية، وتحقيقا لهذا الغرض تتخذ التدابير الواجبة للقضاء على جميع أشكال التمييز بين الجنسين من جانب أي شخص أو منظمة أو هيئة. وتهدف الدولة بصفة خاصة إلى ضمان تمتع المرأة العاملة بحقوق مساوية للرجل وبنفس الأجور لنفس العمل الذي يؤديه الرجل</w:t>
      </w:r>
      <w:r w:rsidR="0071746D">
        <w:rPr>
          <w:rFonts w:hint="eastAsia"/>
          <w:i/>
          <w:iCs/>
          <w:rtl/>
          <w:lang w:val="en-ZW" w:bidi="ar-SY"/>
        </w:rPr>
        <w:t>“</w:t>
      </w:r>
      <w:r w:rsidRPr="00621D22">
        <w:rPr>
          <w:rFonts w:hint="cs"/>
          <w:i/>
          <w:iCs/>
          <w:rtl/>
          <w:lang w:val="en-ZW" w:bidi="ar-SY"/>
        </w:rPr>
        <w:t>.</w:t>
      </w:r>
    </w:p>
    <w:p w:rsidR="00621D22" w:rsidRPr="00621D22" w:rsidRDefault="00621D22" w:rsidP="00621D22">
      <w:pPr>
        <w:pStyle w:val="SingleTxt"/>
        <w:rPr>
          <w:rFonts w:hint="cs"/>
          <w:rtl/>
          <w:lang w:val="en-ZW" w:bidi="ar-SY"/>
        </w:rPr>
      </w:pPr>
      <w:r>
        <w:rPr>
          <w:rFonts w:hint="cs"/>
          <w:rtl/>
          <w:lang w:val="en-ZW" w:bidi="ar-SY"/>
        </w:rPr>
        <w:tab/>
      </w:r>
      <w:r w:rsidRPr="00621D22">
        <w:rPr>
          <w:rFonts w:hint="cs"/>
          <w:rtl/>
          <w:lang w:val="en-ZW" w:bidi="ar-SY"/>
        </w:rPr>
        <w:t>يضمن القسم 32 من دستور مالطة المساواة بين الرجل والمرأة في التمتع بالحريات والحقوق الأساسية للفرد.</w:t>
      </w:r>
    </w:p>
    <w:p w:rsidR="00621D22" w:rsidRPr="00621D22" w:rsidRDefault="00621D22" w:rsidP="0071746D">
      <w:pPr>
        <w:pStyle w:val="SingleTxt"/>
        <w:rPr>
          <w:rFonts w:hint="cs"/>
          <w:i/>
          <w:iCs/>
          <w:rtl/>
          <w:lang w:val="en-ZW" w:bidi="ar-SY"/>
        </w:rPr>
      </w:pPr>
      <w:r>
        <w:rPr>
          <w:rFonts w:hint="cs"/>
          <w:rtl/>
          <w:lang w:val="en-ZW" w:bidi="ar-SY"/>
        </w:rPr>
        <w:tab/>
      </w:r>
      <w:r w:rsidRPr="00621D22">
        <w:rPr>
          <w:rFonts w:hint="cs"/>
          <w:rtl/>
          <w:lang w:val="en-ZW" w:bidi="ar-SY"/>
        </w:rPr>
        <w:t xml:space="preserve">المادة 45 من الدستور، التي تشكل جزءا من الفصل الرابع المذكور المعنون </w:t>
      </w:r>
      <w:r w:rsidR="0071746D">
        <w:rPr>
          <w:rFonts w:hint="eastAsia"/>
          <w:rtl/>
          <w:lang w:val="en-ZW" w:bidi="ar-SY"/>
        </w:rPr>
        <w:t>”</w:t>
      </w:r>
      <w:r w:rsidRPr="00621D22">
        <w:rPr>
          <w:rFonts w:hint="cs"/>
          <w:rtl/>
          <w:lang w:val="en-ZW" w:bidi="ar-SY"/>
        </w:rPr>
        <w:t>الحقوق والحريات الأساسية للفرد</w:t>
      </w:r>
      <w:r w:rsidR="0071746D">
        <w:rPr>
          <w:rFonts w:hint="eastAsia"/>
          <w:rtl/>
          <w:lang w:val="en-ZW" w:bidi="ar-SY"/>
        </w:rPr>
        <w:t>“</w:t>
      </w:r>
      <w:r w:rsidRPr="00621D22">
        <w:rPr>
          <w:rFonts w:hint="cs"/>
          <w:rtl/>
          <w:lang w:val="en-ZW" w:bidi="ar-SY"/>
        </w:rPr>
        <w:t>، تنص في المادة الفرعية 45</w:t>
      </w:r>
      <w:r w:rsidR="0071746D">
        <w:rPr>
          <w:rFonts w:hint="cs"/>
          <w:rtl/>
          <w:lang w:val="en-ZW" w:bidi="ar-SY"/>
        </w:rPr>
        <w:t xml:space="preserve"> </w:t>
      </w:r>
      <w:r w:rsidRPr="00621D22">
        <w:rPr>
          <w:rFonts w:hint="cs"/>
          <w:rtl/>
          <w:lang w:val="en-ZW" w:bidi="ar-SY"/>
        </w:rPr>
        <w:t xml:space="preserve">(1) على أنه </w:t>
      </w:r>
      <w:r w:rsidR="0071746D">
        <w:rPr>
          <w:rFonts w:hint="eastAsia"/>
          <w:rtl/>
          <w:lang w:val="en-ZW" w:bidi="ar-SY"/>
        </w:rPr>
        <w:t>”</w:t>
      </w:r>
      <w:r w:rsidRPr="00621D22">
        <w:rPr>
          <w:rFonts w:hint="cs"/>
          <w:rtl/>
          <w:lang w:val="en-ZW" w:bidi="ar-SY"/>
        </w:rPr>
        <w:t xml:space="preserve">... </w:t>
      </w:r>
      <w:r w:rsidRPr="00621D22">
        <w:rPr>
          <w:rFonts w:hint="cs"/>
          <w:i/>
          <w:iCs/>
          <w:rtl/>
          <w:lang w:val="en-ZW" w:bidi="ar-SY"/>
        </w:rPr>
        <w:t>لا يضع أي قانون حكما يكون تمييزيا إما بحد ذاته أو بأثره</w:t>
      </w:r>
      <w:r w:rsidR="0071746D">
        <w:rPr>
          <w:rFonts w:hint="eastAsia"/>
          <w:i/>
          <w:iCs/>
          <w:rtl/>
          <w:lang w:val="en-ZW" w:bidi="ar-SY"/>
        </w:rPr>
        <w:t>“</w:t>
      </w:r>
      <w:r w:rsidR="0071746D">
        <w:rPr>
          <w:rFonts w:hint="cs"/>
          <w:i/>
          <w:iCs/>
          <w:rtl/>
          <w:lang w:val="en-ZW" w:bidi="ar-SY"/>
        </w:rPr>
        <w:t>.</w:t>
      </w:r>
    </w:p>
    <w:p w:rsidR="00621D22" w:rsidRPr="00621D22" w:rsidRDefault="00621D22" w:rsidP="00621D22">
      <w:pPr>
        <w:pStyle w:val="SingleTxt"/>
        <w:rPr>
          <w:rFonts w:hint="cs"/>
          <w:rtl/>
          <w:lang w:val="en-ZW" w:bidi="ar-SY"/>
        </w:rPr>
      </w:pPr>
      <w:r>
        <w:rPr>
          <w:rFonts w:hint="cs"/>
          <w:rtl/>
          <w:lang w:val="en-ZW" w:bidi="ar-SY"/>
        </w:rPr>
        <w:tab/>
      </w:r>
      <w:r w:rsidRPr="00621D22">
        <w:rPr>
          <w:rFonts w:hint="cs"/>
          <w:rtl/>
          <w:lang w:val="en-ZW" w:bidi="ar-SY"/>
        </w:rPr>
        <w:t>في 1993 أدخِل تعديل رئيسي على القانون المدني (قوانين مالطة، الفصل 16)، في الأحكام التي تتناول قانون الأسرة لكشف الظلم المتمثل في الممارسات التمييزية ضد المرأة المتزوجة.</w:t>
      </w:r>
    </w:p>
    <w:p w:rsidR="00621D22" w:rsidRPr="00621D22" w:rsidRDefault="00621D22" w:rsidP="00621D22">
      <w:pPr>
        <w:pStyle w:val="SingleTxt"/>
        <w:rPr>
          <w:rFonts w:hint="cs"/>
          <w:rtl/>
          <w:lang w:val="en-ZW" w:bidi="ar-SY"/>
        </w:rPr>
      </w:pPr>
      <w:r>
        <w:rPr>
          <w:rFonts w:hint="cs"/>
          <w:rtl/>
          <w:lang w:val="en-ZW" w:bidi="ar-SY"/>
        </w:rPr>
        <w:tab/>
      </w:r>
      <w:r w:rsidRPr="00621D22">
        <w:rPr>
          <w:rFonts w:hint="cs"/>
          <w:rtl/>
          <w:lang w:val="en-ZW" w:bidi="ar-SY"/>
        </w:rPr>
        <w:t>بموجب التعديلات النسبية، للشريكين حقوق ومسؤوليات متساوية في الزواج، ومسؤولية مشتركة عن أطفالهما. والممتلكات المكتسبة خلال الزواج تدار على نحو مشترك. قبل 1993، كانت المرأة المتزوجة قانونا دون الزوج نظرا إلى أن القانون المدني اعتاد على الاعتراف بالزوج بوصفه الرئيس الوحيد للأسرة، يتمتع بالسلطة على الأطفال وفي إدارة أملاك الزوجين.</w:t>
      </w:r>
    </w:p>
    <w:p w:rsidR="00621D22" w:rsidRPr="00621D22" w:rsidRDefault="00621D22" w:rsidP="00621D22">
      <w:pPr>
        <w:pStyle w:val="SingleTxt"/>
        <w:rPr>
          <w:rFonts w:hint="cs"/>
          <w:rtl/>
          <w:lang w:val="en-ZW" w:bidi="ar-SY"/>
        </w:rPr>
      </w:pPr>
      <w:r>
        <w:rPr>
          <w:rFonts w:hint="cs"/>
          <w:rtl/>
          <w:lang w:val="en-ZW" w:bidi="ar-SY"/>
        </w:rPr>
        <w:tab/>
      </w:r>
      <w:r w:rsidRPr="00621D22">
        <w:rPr>
          <w:rFonts w:hint="cs"/>
          <w:rtl/>
          <w:lang w:val="en-ZW" w:bidi="ar-SY"/>
        </w:rPr>
        <w:t>إن التعديل المدخل على التشريعات في 1996 انتصف مرة أخرى للمرأة المتزوجة من التمييز الممارس ضدها الذي تخلل قانون الضمان الاجتماعي، 1987، وقانون ضريبة الدخل، 1949.</w:t>
      </w:r>
    </w:p>
    <w:p w:rsidR="00621D22" w:rsidRPr="00621D22" w:rsidRDefault="00621D22" w:rsidP="0071746D">
      <w:pPr>
        <w:pStyle w:val="SingleTxt"/>
        <w:rPr>
          <w:rFonts w:hint="cs"/>
          <w:rtl/>
          <w:lang w:val="en-ZW" w:bidi="ar-SY"/>
        </w:rPr>
      </w:pPr>
      <w:r>
        <w:rPr>
          <w:rFonts w:hint="cs"/>
          <w:rtl/>
          <w:lang w:val="en-ZW" w:bidi="ar-SY"/>
        </w:rPr>
        <w:tab/>
      </w:r>
      <w:r w:rsidRPr="00621D22">
        <w:rPr>
          <w:rFonts w:hint="cs"/>
          <w:rtl/>
          <w:lang w:val="en-ZW" w:bidi="ar-SY"/>
        </w:rPr>
        <w:t xml:space="preserve">تعلق تعديل قانون الضمان الاجتماعي بتعريف </w:t>
      </w:r>
      <w:r w:rsidR="0071746D">
        <w:rPr>
          <w:rFonts w:hint="eastAsia"/>
          <w:rtl/>
          <w:lang w:val="en-ZW" w:bidi="ar-SY"/>
        </w:rPr>
        <w:t>”</w:t>
      </w:r>
      <w:r w:rsidRPr="00621D22">
        <w:rPr>
          <w:rFonts w:hint="cs"/>
          <w:rtl/>
          <w:lang w:val="en-ZW" w:bidi="ar-SY"/>
        </w:rPr>
        <w:t>رئيس الأسرة المعيشية</w:t>
      </w:r>
      <w:r w:rsidR="0071746D">
        <w:rPr>
          <w:rFonts w:hint="eastAsia"/>
          <w:rtl/>
          <w:lang w:val="en-ZW" w:bidi="ar-SY"/>
        </w:rPr>
        <w:t>“</w:t>
      </w:r>
      <w:r w:rsidRPr="00621D22">
        <w:rPr>
          <w:rFonts w:hint="cs"/>
          <w:rtl/>
          <w:lang w:val="en-ZW" w:bidi="ar-SY"/>
        </w:rPr>
        <w:t>. فبينما كان الزوج</w:t>
      </w:r>
      <w:r w:rsidR="00C32FE3">
        <w:rPr>
          <w:rFonts w:hint="cs"/>
          <w:rtl/>
          <w:lang w:val="en-ZW" w:bidi="ar-SY"/>
        </w:rPr>
        <w:t xml:space="preserve"> </w:t>
      </w:r>
      <w:r w:rsidRPr="00621D22">
        <w:rPr>
          <w:rFonts w:hint="cs"/>
          <w:rtl/>
          <w:lang w:val="en-ZW" w:bidi="ar-SY"/>
        </w:rPr>
        <w:t>قبل التعديل يعتبر الرئيس الوحيد للأسرة المعيشية، فإن الأحكام الجديدة تعرّف رئيس الأسرة المعيشية كما يلي: إنه الشخص الذي يرى مدير الضمان الاجتماعي أن يكون رئيس الأسرة المعيشية.</w:t>
      </w:r>
    </w:p>
    <w:p w:rsidR="00621D22" w:rsidRPr="00621D22" w:rsidRDefault="00621D22" w:rsidP="002B2859">
      <w:pPr>
        <w:pStyle w:val="SingleTxt"/>
        <w:rPr>
          <w:rFonts w:hint="cs"/>
          <w:rtl/>
          <w:lang w:val="en-ZW" w:bidi="ar-SY"/>
        </w:rPr>
      </w:pPr>
      <w:r>
        <w:rPr>
          <w:rFonts w:hint="cs"/>
          <w:rtl/>
          <w:lang w:val="en-ZW" w:bidi="ar-SY"/>
        </w:rPr>
        <w:tab/>
      </w:r>
      <w:r w:rsidRPr="00621D22">
        <w:rPr>
          <w:rFonts w:hint="cs"/>
          <w:rtl/>
          <w:lang w:val="en-ZW" w:bidi="ar-SY"/>
        </w:rPr>
        <w:t xml:space="preserve">عن طريق القانون العشرين لعام 1996 أجريت بضعة تعديلات على قانون ضريبة الدخل لعام 1949، االذي اعتبر سابقا الزوج مسؤولا عن استكمال تقرير ضريبة الدخل وعن دفع ضريبة الدخل عن كسبه وكسب زوجته. وأجريت مجموعة أولى من التعديلات عام 1990 كان من نتائجها إيجاد حالة قد يختار فيها الزوج والزوجة إجراء حساب منفصل لكسب كل منهما. وعنى هذا على صعيد الواقع العملي أن الزوج والزوجة يدفعان ضريبة دخل أقل. ومع ذلك ظل الزوج مسؤولا عن تعبئة تقارير الضرائب ودفع الضرائب. ولكن بعد سن القانون العشرين لعام 1996، </w:t>
      </w:r>
      <w:r w:rsidR="002B2859">
        <w:rPr>
          <w:rFonts w:hint="cs"/>
          <w:rtl/>
          <w:lang w:val="en-ZW" w:bidi="ar-SY"/>
        </w:rPr>
        <w:t>أُ</w:t>
      </w:r>
      <w:r w:rsidRPr="00621D22">
        <w:rPr>
          <w:rFonts w:hint="cs"/>
          <w:rtl/>
          <w:lang w:val="en-ZW" w:bidi="ar-SY"/>
        </w:rPr>
        <w:t>تيحت للمرأة فرصة التوقيع على تقارير ضريبة الدخل مع زوجها. وأتاح هذا القانون أيضا للزوجة إمكانية موافقة الزوجين على جعلها المسؤولة عن الضريبة على الدخل الذي تدفع عنه ضرائب. ورغم أن تقارير ضريبة الدخل قد يوقع عليها أحد الزوجين فقط، بوصفه الزوج المسؤول، فإن الزوجين مسؤولان على نحو مشترك في جميع الحالات عن دفع الضريبة المستحقة. وهكذا يعطي القانون الفرصة لأن يختار الزوجان إما الحساب المشترك أو الحساب الواحد.</w:t>
      </w:r>
    </w:p>
    <w:p w:rsidR="00621D22" w:rsidRPr="00621D22" w:rsidRDefault="00621D22" w:rsidP="002B2859">
      <w:pPr>
        <w:pStyle w:val="SingleTxt"/>
        <w:rPr>
          <w:rFonts w:hint="cs"/>
          <w:rtl/>
          <w:lang w:val="en-ZW" w:bidi="ar-SY"/>
        </w:rPr>
      </w:pPr>
      <w:r>
        <w:rPr>
          <w:rFonts w:hint="cs"/>
          <w:rtl/>
          <w:lang w:val="en-ZW" w:bidi="ar-SY"/>
        </w:rPr>
        <w:tab/>
      </w:r>
      <w:r w:rsidRPr="00621D22">
        <w:rPr>
          <w:rFonts w:hint="cs"/>
          <w:rtl/>
          <w:lang w:val="en-ZW" w:bidi="ar-SY"/>
        </w:rPr>
        <w:t xml:space="preserve">عندما عدل الفصل 16 من القانون المدني في عام 1993 بالقانون الحادي والعشرين، اكتسبت المرأة المتزوجة الحق في المشاركة في السلطة الوالدية مع زوجها. وبينما كان القانون المدني يتحدث فيما سبق عن </w:t>
      </w:r>
      <w:r w:rsidR="0071746D">
        <w:rPr>
          <w:rFonts w:hint="eastAsia"/>
          <w:rtl/>
          <w:lang w:val="en-ZW" w:bidi="ar-SY"/>
        </w:rPr>
        <w:t>”</w:t>
      </w:r>
      <w:r w:rsidRPr="00621D22">
        <w:rPr>
          <w:rFonts w:hint="cs"/>
          <w:rtl/>
          <w:lang w:val="en-ZW" w:bidi="ar-SY"/>
        </w:rPr>
        <w:t>السلطة الأبوية</w:t>
      </w:r>
      <w:r w:rsidR="0071746D">
        <w:rPr>
          <w:rFonts w:hint="eastAsia"/>
          <w:rtl/>
          <w:lang w:val="en-ZW" w:bidi="ar-SY"/>
        </w:rPr>
        <w:t>“</w:t>
      </w:r>
      <w:r w:rsidRPr="00621D22">
        <w:rPr>
          <w:rFonts w:hint="cs"/>
          <w:rtl/>
          <w:lang w:val="en-ZW" w:bidi="ar-SY"/>
        </w:rPr>
        <w:t xml:space="preserve">، تغير هذا المفهوم الآن فأصبح </w:t>
      </w:r>
      <w:r w:rsidR="002B2859">
        <w:rPr>
          <w:rFonts w:hint="eastAsia"/>
          <w:rtl/>
          <w:lang w:val="en-ZW" w:bidi="ar-SY"/>
        </w:rPr>
        <w:t>”</w:t>
      </w:r>
      <w:r w:rsidRPr="00621D22">
        <w:rPr>
          <w:rFonts w:hint="cs"/>
          <w:rtl/>
          <w:lang w:val="en-ZW" w:bidi="ar-SY"/>
        </w:rPr>
        <w:t>السلطة الوالدية</w:t>
      </w:r>
      <w:r w:rsidR="002B2859">
        <w:rPr>
          <w:rFonts w:hint="eastAsia"/>
          <w:rtl/>
          <w:lang w:val="en-ZW" w:bidi="ar-SY"/>
        </w:rPr>
        <w:t>“</w:t>
      </w:r>
      <w:r w:rsidRPr="00621D22">
        <w:rPr>
          <w:rFonts w:hint="cs"/>
          <w:rtl/>
          <w:lang w:val="en-ZW" w:bidi="ar-SY"/>
        </w:rPr>
        <w:t xml:space="preserve"> التي تجري ممارستها بالموافقة المشتركة من الوالدين. ومع ذلك، إذا توفي أحد الوالدين، يمارس السلطة الوالد الباقي على قيد الحياة. وفي حالة أي خلاف بين الوالدين في الشؤون ذات الأهمية الخاصة، يتيح القانون المدني إمكانية الالتجاء إلى محكمة الاختصاص القانوني الطوعي. وتقتصر المحكمة على اقتراح الحل الذي تعتبره أفضل حل لصالح الطفل والأسرة. ومع ذلك، إذا استمر الخلاف بين الوالدين وكان للأمر أهمية أساسية، قد يقوم القاضي الذي يرأس المحكمة</w:t>
      </w:r>
      <w:r w:rsidR="00C32FE3">
        <w:rPr>
          <w:rFonts w:hint="cs"/>
          <w:rtl/>
          <w:lang w:val="en-ZW" w:bidi="ar-SY"/>
        </w:rPr>
        <w:t xml:space="preserve"> </w:t>
      </w:r>
      <w:r w:rsidR="0023323D">
        <w:rPr>
          <w:rtl/>
          <w:lang w:val="en-ZW" w:bidi="ar-SY"/>
        </w:rPr>
        <w:t>-</w:t>
      </w:r>
      <w:r w:rsidR="00C32FE3">
        <w:rPr>
          <w:rtl/>
          <w:lang w:val="en-ZW" w:bidi="ar-SY"/>
        </w:rPr>
        <w:t xml:space="preserve"> </w:t>
      </w:r>
      <w:r w:rsidRPr="00621D22">
        <w:rPr>
          <w:rFonts w:hint="cs"/>
          <w:rtl/>
          <w:lang w:val="en-ZW" w:bidi="ar-SY"/>
        </w:rPr>
        <w:t>بناء على طلب الزوجين معا</w:t>
      </w:r>
      <w:r w:rsidR="00C32FE3">
        <w:rPr>
          <w:rFonts w:hint="cs"/>
          <w:rtl/>
          <w:lang w:val="en-ZW" w:bidi="ar-SY"/>
        </w:rPr>
        <w:t xml:space="preserve"> </w:t>
      </w:r>
      <w:r w:rsidR="0023323D">
        <w:rPr>
          <w:rtl/>
          <w:lang w:val="en-ZW" w:bidi="ar-SY"/>
        </w:rPr>
        <w:t>-</w:t>
      </w:r>
      <w:r w:rsidR="00C32FE3">
        <w:rPr>
          <w:rtl/>
          <w:lang w:val="en-ZW" w:bidi="ar-SY"/>
        </w:rPr>
        <w:t xml:space="preserve"> </w:t>
      </w:r>
      <w:r w:rsidRPr="00621D22">
        <w:rPr>
          <w:rFonts w:hint="cs"/>
          <w:rtl/>
          <w:lang w:val="en-ZW" w:bidi="ar-SY"/>
        </w:rPr>
        <w:t xml:space="preserve">بالفصل في المسألة بنفسه على أفضل نحو يحفظ مصالح الأسرة والحياة الأسرية. </w:t>
      </w:r>
    </w:p>
    <w:p w:rsidR="00621D22" w:rsidRPr="00621D22" w:rsidRDefault="00621D22" w:rsidP="00621D22">
      <w:pPr>
        <w:pStyle w:val="SingleTxt"/>
        <w:rPr>
          <w:rFonts w:hint="cs"/>
          <w:rtl/>
          <w:lang w:val="en-ZW" w:bidi="ar-SY"/>
        </w:rPr>
      </w:pPr>
      <w:r>
        <w:rPr>
          <w:rFonts w:hint="cs"/>
          <w:rtl/>
          <w:lang w:val="en-ZW" w:bidi="ar-SY"/>
        </w:rPr>
        <w:tab/>
      </w:r>
      <w:r w:rsidRPr="00621D22">
        <w:rPr>
          <w:rFonts w:hint="cs"/>
          <w:rtl/>
          <w:lang w:val="en-ZW" w:bidi="ar-SY"/>
        </w:rPr>
        <w:t>وفضلا عن ذلك، تمتد السلطة الوالدية إلى التمثيل المشترك للأطفال في المسائل المدنية والإدارة المشتركة لممتلكات الأطفال.</w:t>
      </w:r>
    </w:p>
    <w:p w:rsidR="00621D22" w:rsidRPr="00621D22" w:rsidRDefault="00621D22" w:rsidP="00621D22">
      <w:pPr>
        <w:pStyle w:val="SingleTxt"/>
        <w:rPr>
          <w:rFonts w:hint="cs"/>
          <w:rtl/>
          <w:lang w:val="en-ZW" w:bidi="ar-SY"/>
        </w:rPr>
      </w:pPr>
      <w:r>
        <w:rPr>
          <w:rFonts w:hint="cs"/>
          <w:rtl/>
          <w:lang w:val="en-ZW" w:bidi="ar-SY"/>
        </w:rPr>
        <w:tab/>
      </w:r>
      <w:r w:rsidRPr="00621D22">
        <w:rPr>
          <w:rFonts w:hint="cs"/>
          <w:rtl/>
          <w:lang w:val="en-ZW" w:bidi="ar-SY"/>
        </w:rPr>
        <w:t>وكانت التعليمات الجديدة لجوازات السفر، التي تكمل قانون جوازات السفر لعام 1928، قد وضعت أيضا لإنفاذ أحكام القانون المدني فيما يتعلق بالحقوق المشتركة للوالدية. وتوقيع كل من الوالدين مطلوب الآن لإصدار جواز سفر باسم القاصر. ويمكن للقصر أن يسافروا بجواز سفر أي من الوالدين، ما دامت موافقة كل من الوالدين قد حصل عليها مسبقا عند إصداره. ومن 1 نيسان/أبريل 2001 لم يعد من الممكن إدراج القصر في جوازات سفر والديهم ولا على جوازات السفر الجديدة الصادرة بعد هذا التاريخ.</w:t>
      </w:r>
    </w:p>
    <w:p w:rsidR="00621D22" w:rsidRPr="00621D22" w:rsidRDefault="00621D22" w:rsidP="00621D22">
      <w:pPr>
        <w:pStyle w:val="SingleTxt"/>
        <w:rPr>
          <w:rFonts w:hint="cs"/>
          <w:rtl/>
          <w:lang w:val="en-ZW" w:bidi="ar-SY"/>
        </w:rPr>
      </w:pPr>
      <w:r>
        <w:rPr>
          <w:rFonts w:hint="cs"/>
          <w:rtl/>
          <w:lang w:val="en-ZW" w:bidi="ar-SY"/>
        </w:rPr>
        <w:tab/>
      </w:r>
      <w:r w:rsidRPr="00621D22">
        <w:rPr>
          <w:rFonts w:hint="cs"/>
          <w:rtl/>
          <w:lang w:val="en-ZW" w:bidi="ar-SY"/>
        </w:rPr>
        <w:t>ويضمن قانون المساواة بين الرجل والمرأة لعام 2004 أيضا تنفيذ مبدأ المساواة في المعاملة بين الرجل والمرأة في التوظيف والمهنة والتعليم والتدريب المهني، وتوفر سبل الحصول على المال فيما يتعلق بالأنشطة التجارية ونقل صورة الجنسين في وسائط الإعلام.</w:t>
      </w:r>
    </w:p>
    <w:p w:rsidR="00621D22" w:rsidRPr="00621D22" w:rsidRDefault="00621D22" w:rsidP="00621D22">
      <w:pPr>
        <w:pStyle w:val="SingleTxt"/>
        <w:rPr>
          <w:rFonts w:hint="cs"/>
          <w:rtl/>
          <w:lang w:val="en-ZW" w:bidi="ar-SY"/>
        </w:rPr>
      </w:pPr>
      <w:r>
        <w:rPr>
          <w:rFonts w:hint="cs"/>
          <w:rtl/>
          <w:lang w:val="en-ZW" w:bidi="ar-SY"/>
        </w:rPr>
        <w:tab/>
      </w:r>
      <w:r w:rsidRPr="00621D22">
        <w:rPr>
          <w:rFonts w:hint="cs"/>
          <w:rtl/>
          <w:lang w:val="en-ZW" w:bidi="ar-SY"/>
        </w:rPr>
        <w:t>وبغض النظر عن الحالة الاجتماعية، تتاح للمرأة فرص الحصول على القروض والائتمانات، وحيازة عقد ملكية الأرض، وتوقيع العقود المتعلقة بالائتمان والعقارات، وإجراء المعاملات التجارية. وفي سياق الزواج، يتعين على الزوجين الدخول في عقود على نحو مشترك عند حيازة ممتلكات غير منقولة أو التصرف فيها، نظرا إلى أن الشراكة في العقارات المشتراة تبقى بين الزوجين. بيد أن الزوجين يحق لهما قانونا أن يختارا نظام زوجية مختلفا، مثل الفصل بين الممتلكات، والشراكة في الفائض بإدارة منفصلة.</w:t>
      </w:r>
    </w:p>
    <w:p w:rsidR="00621D22" w:rsidRPr="00621D22" w:rsidRDefault="00621D22" w:rsidP="0071746D">
      <w:pPr>
        <w:pStyle w:val="SingleTxt"/>
        <w:rPr>
          <w:rFonts w:hint="cs"/>
          <w:i/>
          <w:iCs/>
          <w:rtl/>
          <w:lang w:val="en-ZW" w:bidi="ar-SY"/>
        </w:rPr>
      </w:pPr>
      <w:r>
        <w:rPr>
          <w:rFonts w:hint="cs"/>
          <w:rtl/>
          <w:lang w:val="en-ZW" w:bidi="ar-SY"/>
        </w:rPr>
        <w:tab/>
      </w:r>
      <w:r w:rsidRPr="00621D22">
        <w:rPr>
          <w:rFonts w:hint="cs"/>
          <w:rtl/>
          <w:lang w:val="en-ZW" w:bidi="ar-SY"/>
        </w:rPr>
        <w:t>لقد أزال إجراء التعديلات على قانون الأسرة جميع وجوه التمييز السابق الذي واجهته المرأة المتزوجة في المجال الحيوي، وهو مجال المعاملات المصرفية والتمويل. وعلاوة على ذلك، فإن الحصول على الائتمان والتمويل في سياق المعاملات التجارية تحميه المادة 6 من قانون المساواة بين الرجل والمرأة الذي ينص على أنه</w:t>
      </w:r>
      <w:r w:rsidRPr="00621D22">
        <w:rPr>
          <w:rFonts w:hint="cs"/>
          <w:i/>
          <w:iCs/>
          <w:rtl/>
          <w:lang w:val="en-ZW" w:bidi="ar-SY"/>
        </w:rPr>
        <w:t xml:space="preserve">: </w:t>
      </w:r>
      <w:r w:rsidR="0071746D">
        <w:rPr>
          <w:rFonts w:hint="eastAsia"/>
          <w:i/>
          <w:iCs/>
          <w:rtl/>
          <w:lang w:val="en-ZW" w:bidi="ar-SY"/>
        </w:rPr>
        <w:t>”</w:t>
      </w:r>
      <w:r w:rsidRPr="00621D22">
        <w:rPr>
          <w:rFonts w:hint="cs"/>
          <w:i/>
          <w:iCs/>
          <w:rtl/>
          <w:lang w:val="en-ZW" w:bidi="ar-SY"/>
        </w:rPr>
        <w:t>لا يقوم مصرف أو مؤسسة مالية أو شركة تأمين بالتمييز ضد أي شخص في منح أي تسهيل فيما يتعلق بإنشاء أي عمل تجاري أو بتجهيزه أو في إطلاقه أو توسيعه أو إطلاق أو توسيع نطاق أي شكل من أشكال العمل الحر أو تأمين ذلك العمل التجاري أو الشخص في العمل الحر</w:t>
      </w:r>
      <w:r w:rsidR="0071746D">
        <w:rPr>
          <w:rFonts w:hint="eastAsia"/>
          <w:i/>
          <w:iCs/>
          <w:rtl/>
          <w:lang w:val="en-ZW" w:bidi="ar-SY"/>
        </w:rPr>
        <w:t>“</w:t>
      </w:r>
      <w:r w:rsidRPr="00621D22">
        <w:rPr>
          <w:rFonts w:hint="cs"/>
          <w:i/>
          <w:iCs/>
          <w:rtl/>
          <w:lang w:val="en-ZW" w:bidi="ar-SY"/>
        </w:rPr>
        <w:t>.</w:t>
      </w:r>
    </w:p>
    <w:p w:rsidR="00621D22" w:rsidRPr="00621D22" w:rsidRDefault="00621D22" w:rsidP="00621D22">
      <w:pPr>
        <w:pStyle w:val="SingleTxt"/>
        <w:rPr>
          <w:rFonts w:hint="cs"/>
          <w:rtl/>
          <w:lang w:val="en-ZW" w:bidi="ar-SY"/>
        </w:rPr>
      </w:pPr>
      <w:r>
        <w:rPr>
          <w:rFonts w:hint="cs"/>
          <w:rtl/>
          <w:lang w:val="en-ZW" w:bidi="ar-SY"/>
        </w:rPr>
        <w:tab/>
      </w:r>
      <w:r w:rsidRPr="00621D22">
        <w:rPr>
          <w:rFonts w:hint="cs"/>
          <w:rtl/>
          <w:lang w:val="en-ZW" w:bidi="ar-SY"/>
        </w:rPr>
        <w:t>بيد أن الحصول على المال ليس يسيرا على المرأة وتبقى ترتيبات الائتمان مع المصارف صعبة. تنبغي زيادة تحسين الحالة</w:t>
      </w:r>
      <w:r w:rsidR="00C32FE3">
        <w:rPr>
          <w:rFonts w:hint="cs"/>
          <w:rtl/>
          <w:lang w:val="en-ZW" w:bidi="ar-SY"/>
        </w:rPr>
        <w:t xml:space="preserve"> </w:t>
      </w:r>
      <w:r w:rsidRPr="00621D22">
        <w:rPr>
          <w:rFonts w:hint="cs"/>
          <w:rtl/>
          <w:lang w:val="en-ZW" w:bidi="ar-SY"/>
        </w:rPr>
        <w:t xml:space="preserve">بتبني توجيه المجلس </w:t>
      </w:r>
      <w:r w:rsidRPr="00621D22">
        <w:rPr>
          <w:lang w:bidi="ar-SY"/>
        </w:rPr>
        <w:t>2004/113/EC</w:t>
      </w:r>
      <w:r w:rsidR="002B2859">
        <w:rPr>
          <w:rFonts w:hint="cs"/>
          <w:rtl/>
          <w:lang w:val="en-ZW" w:bidi="ar-SY"/>
        </w:rPr>
        <w:t xml:space="preserve"> المؤرخ 13</w:t>
      </w:r>
      <w:r w:rsidR="002B2859">
        <w:rPr>
          <w:rFonts w:hint="eastAsia"/>
          <w:rtl/>
          <w:lang w:val="en-ZW" w:bidi="ar-SY"/>
        </w:rPr>
        <w:t> </w:t>
      </w:r>
      <w:r w:rsidRPr="00621D22">
        <w:rPr>
          <w:rFonts w:hint="cs"/>
          <w:rtl/>
          <w:lang w:val="en-ZW" w:bidi="ar-SY"/>
        </w:rPr>
        <w:t>كانون الأول/ديسمبر 2004 الذي ينفذ مبدأ المساواة في المعاملة بين الرجل والمرأة في الوصول إلى السلع والخدمات وتزويدها، وهو ما يجري حاليا. ومن شأن تبني هذا التوجيه أن تكون له آثار منها توسيع نطاق المادة 6 المقتبسة أعلاه المتعلقة بالمساواة بين الرجل والمرأة في تناول حالات تتجاوز سياق المعاملات التجارية.</w:t>
      </w:r>
    </w:p>
    <w:p w:rsidR="00621D22" w:rsidRPr="00621D22" w:rsidRDefault="00621D22" w:rsidP="00621D22">
      <w:pPr>
        <w:pStyle w:val="SingleTxt"/>
        <w:rPr>
          <w:rFonts w:hint="cs"/>
          <w:rtl/>
          <w:lang w:val="en-ZW" w:bidi="ar-SY"/>
        </w:rPr>
      </w:pPr>
      <w:r>
        <w:rPr>
          <w:rFonts w:hint="cs"/>
          <w:rtl/>
          <w:lang w:val="en-ZW" w:bidi="ar-SY"/>
        </w:rPr>
        <w:tab/>
      </w:r>
      <w:r w:rsidRPr="00621D22">
        <w:rPr>
          <w:rFonts w:hint="cs"/>
          <w:rtl/>
          <w:lang w:val="en-ZW" w:bidi="ar-SY"/>
        </w:rPr>
        <w:t>ومنذ تنفيذ التعديلات التي أدخلت على القانون المدني في عام 1993 بمقتضى القانون الحادي والعشرين، أصبح للمرأة المتزوجة الحق في أن تدير الممتلكات التي حصلت عليها قبل الزواج (الممتلكات الشخصية المتنوعة)، وفي أن تدير بالاشتراك مع زوجها جميع الممتلكات التي جرى الحصول عليها أثناء الزواج. والخطوة الهامة الأولى صوب القضاء على التمييز ضد المرأة المتزوجة في مالطة تعود إلى سن القانون السادس والأربعين لعام 1973، الذي نص، ضمن جملة أمور، على السماح للمرأة المتزوجة بأن تتعاقد باسمها وتمثل نفسها في الإجراءات القضائية دون موافقة أو مساعدة من زوجها. وذلك أنهى حالة لم يكن للمرأة المتزوجة فيها</w:t>
      </w:r>
      <w:r w:rsidR="00C32FE3">
        <w:rPr>
          <w:rFonts w:hint="cs"/>
          <w:rtl/>
          <w:lang w:val="en-ZW" w:bidi="ar-SY"/>
        </w:rPr>
        <w:t xml:space="preserve"> </w:t>
      </w:r>
      <w:r w:rsidR="0023323D">
        <w:rPr>
          <w:rtl/>
          <w:lang w:val="en-ZW" w:bidi="ar-SY"/>
        </w:rPr>
        <w:t>-</w:t>
      </w:r>
      <w:r w:rsidR="00C32FE3">
        <w:rPr>
          <w:rtl/>
          <w:lang w:val="en-ZW" w:bidi="ar-SY"/>
        </w:rPr>
        <w:t xml:space="preserve"> </w:t>
      </w:r>
      <w:r w:rsidRPr="00621D22">
        <w:rPr>
          <w:rFonts w:hint="cs"/>
          <w:rtl/>
          <w:lang w:val="en-ZW" w:bidi="ar-SY"/>
        </w:rPr>
        <w:t>بالفعل</w:t>
      </w:r>
      <w:r w:rsidR="00C32FE3">
        <w:rPr>
          <w:rFonts w:hint="cs"/>
          <w:rtl/>
          <w:lang w:val="en-ZW" w:bidi="ar-SY"/>
        </w:rPr>
        <w:t xml:space="preserve"> </w:t>
      </w:r>
      <w:r w:rsidR="0023323D">
        <w:rPr>
          <w:rtl/>
          <w:lang w:val="en-ZW" w:bidi="ar-SY"/>
        </w:rPr>
        <w:t>-</w:t>
      </w:r>
      <w:r w:rsidR="00C32FE3">
        <w:rPr>
          <w:rtl/>
          <w:lang w:val="en-ZW" w:bidi="ar-SY"/>
        </w:rPr>
        <w:t xml:space="preserve"> </w:t>
      </w:r>
      <w:r w:rsidRPr="00621D22">
        <w:rPr>
          <w:rFonts w:hint="cs"/>
          <w:rtl/>
          <w:lang w:val="en-ZW" w:bidi="ar-SY"/>
        </w:rPr>
        <w:t xml:space="preserve">أية قدرة قانونية. </w:t>
      </w:r>
    </w:p>
    <w:p w:rsidR="00621D22" w:rsidRPr="00621D22" w:rsidRDefault="00621D22" w:rsidP="00621D22">
      <w:pPr>
        <w:pStyle w:val="SingleTxt"/>
        <w:rPr>
          <w:rFonts w:hint="cs"/>
          <w:rtl/>
          <w:lang w:val="en-ZW" w:bidi="ar-SY"/>
        </w:rPr>
      </w:pPr>
      <w:r>
        <w:rPr>
          <w:rFonts w:hint="cs"/>
          <w:rtl/>
          <w:lang w:val="en-ZW" w:bidi="ar-SY"/>
        </w:rPr>
        <w:tab/>
      </w:r>
      <w:r w:rsidRPr="00621D22">
        <w:rPr>
          <w:rFonts w:hint="cs"/>
          <w:rtl/>
          <w:lang w:val="en-ZW" w:bidi="ar-SY"/>
        </w:rPr>
        <w:t>ونتيجة للتعديلات التي أدخلت عام 1993 على القانون المدني، حصلت المرأة على الحق في أن تدير الممتلكات التي كانت لها قبل الزواج (الممتلكات الشخصية المتنوعة)، وفي أن تدير أيضا</w:t>
      </w:r>
      <w:r w:rsidR="00C32FE3">
        <w:rPr>
          <w:rFonts w:hint="cs"/>
          <w:rtl/>
          <w:lang w:val="en-ZW" w:bidi="ar-SY"/>
        </w:rPr>
        <w:t xml:space="preserve"> </w:t>
      </w:r>
      <w:r w:rsidR="0023323D">
        <w:rPr>
          <w:rtl/>
          <w:lang w:val="en-ZW" w:bidi="ar-SY"/>
        </w:rPr>
        <w:t>-</w:t>
      </w:r>
      <w:r w:rsidR="00C32FE3">
        <w:rPr>
          <w:rtl/>
          <w:lang w:val="en-ZW" w:bidi="ar-SY"/>
        </w:rPr>
        <w:t xml:space="preserve"> </w:t>
      </w:r>
      <w:r w:rsidRPr="00621D22">
        <w:rPr>
          <w:rFonts w:hint="cs"/>
          <w:rtl/>
          <w:lang w:val="en-ZW" w:bidi="ar-SY"/>
        </w:rPr>
        <w:t>بالاشتراك مع الزوج</w:t>
      </w:r>
      <w:r w:rsidR="00C32FE3">
        <w:rPr>
          <w:rFonts w:hint="cs"/>
          <w:rtl/>
          <w:lang w:val="en-ZW" w:bidi="ar-SY"/>
        </w:rPr>
        <w:t xml:space="preserve"> </w:t>
      </w:r>
      <w:r w:rsidR="0023323D">
        <w:rPr>
          <w:rtl/>
          <w:lang w:val="en-ZW" w:bidi="ar-SY"/>
        </w:rPr>
        <w:t>-</w:t>
      </w:r>
      <w:r w:rsidR="00C32FE3">
        <w:rPr>
          <w:rtl/>
          <w:lang w:val="en-ZW" w:bidi="ar-SY"/>
        </w:rPr>
        <w:t xml:space="preserve"> </w:t>
      </w:r>
      <w:r w:rsidRPr="00621D22">
        <w:rPr>
          <w:rFonts w:hint="cs"/>
          <w:rtl/>
          <w:lang w:val="en-ZW" w:bidi="ar-SY"/>
        </w:rPr>
        <w:t>التركة التي اقتناها كل من الزوجين أثناء الزواج. وبينما جرت المحافظة على مفهوم الفصل القضائي للممتلكات، فإنه بمقتضى القسم 1332 من القانون المدني ينص القانون الآن على فصل الممتلكات لحماية مصالح كل من الزوجين فقط.</w:t>
      </w:r>
    </w:p>
    <w:p w:rsidR="00621D22" w:rsidRPr="00621D22" w:rsidRDefault="00621D22" w:rsidP="0071746D">
      <w:pPr>
        <w:pStyle w:val="SingleTxt"/>
        <w:rPr>
          <w:rFonts w:hint="cs"/>
          <w:rtl/>
          <w:lang w:val="en-ZW" w:bidi="ar-SY"/>
        </w:rPr>
      </w:pPr>
      <w:r>
        <w:rPr>
          <w:rFonts w:hint="cs"/>
          <w:rtl/>
          <w:lang w:val="en-ZW" w:bidi="ar-SY"/>
        </w:rPr>
        <w:tab/>
      </w:r>
      <w:r w:rsidRPr="00621D22">
        <w:rPr>
          <w:rFonts w:hint="cs"/>
          <w:rtl/>
          <w:lang w:val="en-ZW" w:bidi="ar-SY"/>
        </w:rPr>
        <w:t xml:space="preserve">وفضلا عن ذلك، تنص المادة 3 من قانون التعليم (الفصل 327 من قوانين مالطة) على أنه </w:t>
      </w:r>
      <w:r w:rsidR="0071746D">
        <w:rPr>
          <w:rFonts w:hint="eastAsia"/>
          <w:rtl/>
          <w:lang w:val="en-ZW" w:bidi="ar-SY"/>
        </w:rPr>
        <w:t>”</w:t>
      </w:r>
      <w:r w:rsidRPr="00621D22">
        <w:rPr>
          <w:rFonts w:hint="cs"/>
          <w:rtl/>
          <w:lang w:val="en-ZW" w:bidi="ar-SY"/>
        </w:rPr>
        <w:t>من حق كل مواطن من مواطني جمهورية مالطة أن يتلقى التعليم والتوجيه دون أي تمييز فيما يتعلق بالسن أو نوع الجنس أو المعتقدات أو الموارد الاقتصادية</w:t>
      </w:r>
      <w:r w:rsidR="0071746D">
        <w:rPr>
          <w:rFonts w:hint="eastAsia"/>
          <w:rtl/>
          <w:lang w:val="en-ZW" w:bidi="ar-SY"/>
        </w:rPr>
        <w:t>“</w:t>
      </w:r>
      <w:r w:rsidRPr="00621D22">
        <w:rPr>
          <w:rFonts w:hint="cs"/>
          <w:rtl/>
          <w:lang w:val="en-ZW" w:bidi="ar-SY"/>
        </w:rPr>
        <w:t xml:space="preserve">. </w:t>
      </w:r>
    </w:p>
    <w:p w:rsidR="00621D22" w:rsidRPr="00621D22" w:rsidRDefault="00621D22" w:rsidP="0071746D">
      <w:pPr>
        <w:pStyle w:val="SingleTxt"/>
        <w:rPr>
          <w:rFonts w:hint="cs"/>
          <w:rtl/>
          <w:lang w:val="en-ZW" w:bidi="ar-SY"/>
        </w:rPr>
      </w:pPr>
      <w:r>
        <w:rPr>
          <w:rFonts w:hint="cs"/>
          <w:rtl/>
          <w:lang w:val="en-ZW" w:bidi="ar-SY"/>
        </w:rPr>
        <w:tab/>
      </w:r>
      <w:r w:rsidRPr="00621D22">
        <w:rPr>
          <w:rFonts w:hint="cs"/>
          <w:rtl/>
          <w:lang w:val="en-ZW" w:bidi="ar-SY"/>
        </w:rPr>
        <w:t xml:space="preserve">وبالمثل تنص المادة الفرعية (2) من المادة 3 من قانون الرياضة (القسم من قوانين مالطة) على أن </w:t>
      </w:r>
      <w:r w:rsidR="0071746D">
        <w:rPr>
          <w:rFonts w:hint="eastAsia"/>
          <w:rtl/>
          <w:lang w:val="en-ZW" w:bidi="ar-SY"/>
        </w:rPr>
        <w:t>”</w:t>
      </w:r>
      <w:r w:rsidRPr="00621D22">
        <w:rPr>
          <w:rFonts w:hint="cs"/>
          <w:rtl/>
          <w:lang w:val="en-ZW" w:bidi="ar-SY"/>
        </w:rPr>
        <w:t>الدولة تعترف بأنه ينبغي عدم السماح للتمييز بسبب نوع الجنس أو العنصر أو اللون أو الديانة أو الرأي السياسي أو الإقامة ضمن أماكن مختلفة من مالطة في إمكانية الوصول إلى المرافق ا</w:t>
      </w:r>
      <w:r w:rsidR="0071746D">
        <w:rPr>
          <w:rFonts w:hint="cs"/>
          <w:rtl/>
          <w:lang w:val="en-ZW" w:bidi="ar-SY"/>
        </w:rPr>
        <w:t>لرياضية أو إلى الأنشطة الرياضية</w:t>
      </w:r>
      <w:r w:rsidR="0071746D">
        <w:rPr>
          <w:rFonts w:hint="eastAsia"/>
          <w:rtl/>
          <w:lang w:val="en-ZW" w:bidi="ar-SY"/>
        </w:rPr>
        <w:t>“</w:t>
      </w:r>
      <w:r w:rsidRPr="00621D22">
        <w:rPr>
          <w:rFonts w:hint="cs"/>
          <w:rtl/>
          <w:lang w:val="en-ZW" w:bidi="ar-SY"/>
        </w:rPr>
        <w:t xml:space="preserve">. وتواصل المادة الفرعية (3) من نفس المادة النص على أن </w:t>
      </w:r>
      <w:r w:rsidR="0071746D">
        <w:rPr>
          <w:rFonts w:hint="eastAsia"/>
          <w:rtl/>
          <w:lang w:val="en-ZW" w:bidi="ar-SY"/>
        </w:rPr>
        <w:t>”</w:t>
      </w:r>
      <w:r w:rsidRPr="00621D22">
        <w:rPr>
          <w:rFonts w:hint="cs"/>
          <w:rtl/>
          <w:lang w:val="en-ZW" w:bidi="ar-SY"/>
        </w:rPr>
        <w:t>الدولة تعترف بأنه ينبغي لكل شخص أن تتاح له الفرصة للمشاركة في الرياضة، وبأنه تتخذ، إذا اقتضى الأمر ذلك، تدابير إضافية ترمي إلى تمكين النساء والشباب الموهوبين، وأيضا الأشخاص المحرومين والمعوقين أو جماعات محرومة ومعوقة من أولئك الأشخاص، من الاستفادة على نحو فعال من تلك الفرص،</w:t>
      </w:r>
      <w:r w:rsidR="0071746D">
        <w:rPr>
          <w:rFonts w:hint="cs"/>
          <w:rtl/>
          <w:lang w:val="en-ZW" w:bidi="ar-SY"/>
        </w:rPr>
        <w:t xml:space="preserve"> وإلى تشجيعهم على تلك الاستفادة</w:t>
      </w:r>
      <w:r w:rsidR="0071746D">
        <w:rPr>
          <w:rFonts w:hint="eastAsia"/>
          <w:rtl/>
          <w:lang w:val="en-ZW" w:bidi="ar-SY"/>
        </w:rPr>
        <w:t>“</w:t>
      </w:r>
      <w:r w:rsidRPr="00621D22">
        <w:rPr>
          <w:rFonts w:hint="cs"/>
          <w:rtl/>
          <w:lang w:val="en-ZW" w:bidi="ar-SY"/>
        </w:rPr>
        <w:t xml:space="preserve">. </w:t>
      </w:r>
    </w:p>
    <w:p w:rsidR="00621D22" w:rsidRPr="00621D22" w:rsidRDefault="00621D22" w:rsidP="002B2859">
      <w:pPr>
        <w:pStyle w:val="SingleTxt"/>
        <w:rPr>
          <w:rFonts w:hint="cs"/>
          <w:rtl/>
          <w:lang w:val="en-ZW" w:bidi="ar-SY"/>
        </w:rPr>
      </w:pPr>
      <w:r>
        <w:rPr>
          <w:rFonts w:hint="cs"/>
          <w:rtl/>
          <w:lang w:val="en-ZW" w:bidi="ar-SY"/>
        </w:rPr>
        <w:tab/>
      </w:r>
      <w:r w:rsidRPr="00621D22">
        <w:rPr>
          <w:rFonts w:hint="cs"/>
          <w:rtl/>
          <w:lang w:val="en-ZW" w:bidi="ar-SY"/>
        </w:rPr>
        <w:t>ينص الجدول الثالث من قانون الإذاعة (القسم 350 من قوانين مالطة)</w:t>
      </w:r>
      <w:r w:rsidR="00C32FE3">
        <w:rPr>
          <w:rFonts w:hint="cs"/>
          <w:rtl/>
          <w:lang w:val="en-ZW" w:bidi="ar-SY"/>
        </w:rPr>
        <w:t xml:space="preserve"> </w:t>
      </w:r>
      <w:r w:rsidR="0023323D">
        <w:rPr>
          <w:rtl/>
          <w:lang w:val="en-ZW" w:bidi="ar-SY"/>
        </w:rPr>
        <w:t>-</w:t>
      </w:r>
      <w:r w:rsidR="00C32FE3">
        <w:rPr>
          <w:rtl/>
          <w:lang w:val="en-ZW" w:bidi="ar-SY"/>
        </w:rPr>
        <w:t xml:space="preserve"> </w:t>
      </w:r>
      <w:r w:rsidRPr="00621D22">
        <w:rPr>
          <w:rFonts w:hint="cs"/>
          <w:rtl/>
          <w:lang w:val="en-ZW" w:bidi="ar-SY"/>
        </w:rPr>
        <w:t xml:space="preserve">قانون الإعلانات والتبضع عن بُعد والتبرعات - على أن </w:t>
      </w:r>
      <w:r w:rsidR="002B2859">
        <w:rPr>
          <w:rFonts w:hint="eastAsia"/>
          <w:rtl/>
          <w:lang w:val="en-ZW" w:bidi="ar-SY"/>
        </w:rPr>
        <w:t>”</w:t>
      </w:r>
      <w:r w:rsidRPr="00621D22">
        <w:rPr>
          <w:rFonts w:hint="cs"/>
          <w:rtl/>
          <w:lang w:val="en-ZW" w:bidi="ar-SY"/>
        </w:rPr>
        <w:t>الإعلان والتبضع عن بُعد لا يشملان، في جملة أمور، أي تمييز على اساس الع</w:t>
      </w:r>
      <w:r w:rsidR="002B2859">
        <w:rPr>
          <w:rFonts w:hint="cs"/>
          <w:rtl/>
          <w:lang w:val="en-ZW" w:bidi="ar-SY"/>
        </w:rPr>
        <w:t>نصر أو نوع الجنس أو الجنسية ...</w:t>
      </w:r>
      <w:r w:rsidR="002B2859">
        <w:rPr>
          <w:rFonts w:hint="eastAsia"/>
          <w:rtl/>
          <w:lang w:val="en-ZW" w:bidi="ar-SY"/>
        </w:rPr>
        <w:t>“</w:t>
      </w:r>
      <w:r w:rsidRPr="00621D22">
        <w:rPr>
          <w:rFonts w:hint="cs"/>
          <w:rtl/>
          <w:lang w:val="en-ZW" w:bidi="ar-SY"/>
        </w:rPr>
        <w:t>.</w:t>
      </w:r>
    </w:p>
    <w:p w:rsidR="00621D22" w:rsidRPr="00621D22" w:rsidRDefault="00621D22" w:rsidP="00621D22">
      <w:pPr>
        <w:pStyle w:val="SingleTxt"/>
        <w:spacing w:after="0" w:line="120" w:lineRule="exact"/>
        <w:rPr>
          <w:rFonts w:hint="cs"/>
          <w:sz w:val="10"/>
          <w:rtl/>
          <w:lang w:val="en-ZW" w:bidi="ar-SY"/>
        </w:rPr>
      </w:pPr>
    </w:p>
    <w:p w:rsidR="00621D22" w:rsidRPr="00621D22" w:rsidRDefault="00621D22" w:rsidP="00621D22">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val="en-ZW" w:bidi="ar-SY"/>
        </w:rPr>
      </w:pPr>
      <w:r>
        <w:rPr>
          <w:rFonts w:hint="cs"/>
          <w:rtl/>
          <w:lang w:val="en-ZW" w:bidi="ar-SY"/>
        </w:rPr>
        <w:tab/>
      </w:r>
      <w:r w:rsidR="001C3FD9">
        <w:rPr>
          <w:rFonts w:hint="cs"/>
          <w:rtl/>
          <w:lang w:val="en-ZW" w:bidi="ar-SY"/>
        </w:rPr>
        <w:t>15-2</w:t>
      </w:r>
      <w:r w:rsidRPr="00621D22">
        <w:rPr>
          <w:rFonts w:hint="cs"/>
          <w:rtl/>
          <w:lang w:val="en-ZW" w:bidi="ar-SY"/>
        </w:rPr>
        <w:tab/>
        <w:t>اختيار محل الإقامة</w:t>
      </w:r>
    </w:p>
    <w:p w:rsidR="00621D22" w:rsidRPr="00621D22" w:rsidRDefault="00621D22" w:rsidP="00621D22">
      <w:pPr>
        <w:pStyle w:val="SingleTxt"/>
        <w:rPr>
          <w:rFonts w:hint="cs"/>
          <w:rtl/>
          <w:lang w:val="en-ZW" w:bidi="ar-SY"/>
        </w:rPr>
      </w:pPr>
      <w:r>
        <w:rPr>
          <w:rFonts w:hint="cs"/>
          <w:rtl/>
          <w:lang w:val="en-ZW" w:bidi="ar-SY"/>
        </w:rPr>
        <w:tab/>
      </w:r>
      <w:r w:rsidRPr="00621D22">
        <w:rPr>
          <w:rFonts w:hint="cs"/>
          <w:rtl/>
          <w:lang w:val="en-ZW" w:bidi="ar-SY"/>
        </w:rPr>
        <w:t>بموجب تعديلات 1993 التي جعلت الرجل والمرأة شريكين متساويين في الزواج يقرر الزوجان على نحو مشترك مكان إنشاء منزل الزوجية ومكان الإقامة خلال الزواج. وخارج إطار الزواج، أو بعد انفصال شخصي، لهما الحرية في اختيار مكان إقامتهما.</w:t>
      </w:r>
      <w:r w:rsidR="00C32FE3">
        <w:rPr>
          <w:rFonts w:hint="cs"/>
          <w:rtl/>
          <w:lang w:val="en-ZW" w:bidi="ar-SY"/>
        </w:rPr>
        <w:t xml:space="preserve"> </w:t>
      </w:r>
    </w:p>
    <w:p w:rsidR="00621D22" w:rsidRPr="00621D22" w:rsidRDefault="00621D22" w:rsidP="00621D22">
      <w:pPr>
        <w:pStyle w:val="SingleTxt"/>
        <w:spacing w:after="0" w:line="120" w:lineRule="exact"/>
        <w:rPr>
          <w:rFonts w:hint="cs"/>
          <w:b/>
          <w:bCs/>
          <w:sz w:val="10"/>
          <w:rtl/>
          <w:lang w:val="en-ZW" w:bidi="ar-SY"/>
        </w:rPr>
      </w:pPr>
    </w:p>
    <w:p w:rsidR="00621D22" w:rsidRPr="00621D22" w:rsidRDefault="00621D22" w:rsidP="001C3FD9">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val="en-ZW" w:bidi="ar-SY"/>
        </w:rPr>
      </w:pPr>
      <w:r>
        <w:rPr>
          <w:rFonts w:hint="cs"/>
          <w:rtl/>
          <w:lang w:val="en-ZW" w:bidi="ar-SY"/>
        </w:rPr>
        <w:tab/>
      </w:r>
      <w:r w:rsidRPr="00621D22">
        <w:rPr>
          <w:rFonts w:hint="cs"/>
          <w:rtl/>
          <w:lang w:val="en-ZW" w:bidi="ar-SY"/>
        </w:rPr>
        <w:t>15-</w:t>
      </w:r>
      <w:r w:rsidR="001C3FD9">
        <w:rPr>
          <w:rFonts w:hint="cs"/>
          <w:rtl/>
          <w:lang w:val="en-ZW" w:bidi="ar-SY"/>
        </w:rPr>
        <w:t>3</w:t>
      </w:r>
      <w:r w:rsidRPr="00621D22">
        <w:rPr>
          <w:rFonts w:hint="cs"/>
          <w:rtl/>
          <w:lang w:val="en-ZW" w:bidi="ar-SY"/>
        </w:rPr>
        <w:tab/>
        <w:t>حرية الحركة</w:t>
      </w:r>
    </w:p>
    <w:p w:rsidR="00621D22" w:rsidRPr="00621D22" w:rsidRDefault="00621D22" w:rsidP="00621D22">
      <w:pPr>
        <w:pStyle w:val="SingleTxt"/>
        <w:rPr>
          <w:rFonts w:hint="cs"/>
          <w:rtl/>
          <w:lang w:val="en-ZW" w:bidi="ar-SY"/>
        </w:rPr>
      </w:pPr>
      <w:r>
        <w:rPr>
          <w:rFonts w:hint="cs"/>
          <w:rtl/>
          <w:lang w:val="en-ZW" w:bidi="ar-SY"/>
        </w:rPr>
        <w:tab/>
      </w:r>
      <w:r w:rsidRPr="00621D22">
        <w:rPr>
          <w:rFonts w:hint="cs"/>
          <w:rtl/>
          <w:lang w:val="en-ZW" w:bidi="ar-SY"/>
        </w:rPr>
        <w:t>يعرف الدستور حرية الحركة بأنها الحق في التحرك بحرية في جميع أنحاء مالطة، والحق في الإقامة في أي جزء من مالطة، والحق في الخروج من مالطة والدخول إليها. وبالتالي، فإن أي شخص يسمح له بحرية الحركة يعتبر شخصا مستثن</w:t>
      </w:r>
      <w:r w:rsidR="0071746D">
        <w:rPr>
          <w:rFonts w:hint="cs"/>
          <w:rtl/>
          <w:lang w:val="en-ZW" w:bidi="ar-SY"/>
        </w:rPr>
        <w:t>ى بمقتضى أحكام قانون الهجرة ولا</w:t>
      </w:r>
      <w:r w:rsidR="0071746D">
        <w:rPr>
          <w:rFonts w:hint="eastAsia"/>
          <w:rtl/>
          <w:lang w:val="en-ZW" w:bidi="ar-SY"/>
        </w:rPr>
        <w:t> </w:t>
      </w:r>
      <w:r w:rsidRPr="00621D22">
        <w:rPr>
          <w:rFonts w:hint="cs"/>
          <w:rtl/>
          <w:lang w:val="en-ZW" w:bidi="ar-SY"/>
        </w:rPr>
        <w:t>يطلب منه تصريح بالإقامة.</w:t>
      </w:r>
    </w:p>
    <w:p w:rsidR="00621D22" w:rsidRPr="00621D22" w:rsidRDefault="00621D22" w:rsidP="00621D22">
      <w:pPr>
        <w:pStyle w:val="SingleTxt"/>
        <w:rPr>
          <w:rFonts w:hint="cs"/>
          <w:rtl/>
          <w:lang w:val="en-ZW" w:bidi="ar-SY"/>
        </w:rPr>
      </w:pPr>
      <w:r>
        <w:rPr>
          <w:rFonts w:hint="cs"/>
          <w:rtl/>
          <w:lang w:val="en-ZW" w:bidi="ar-SY"/>
        </w:rPr>
        <w:tab/>
      </w:r>
      <w:r w:rsidRPr="00621D22">
        <w:rPr>
          <w:rFonts w:hint="cs"/>
          <w:rtl/>
          <w:lang w:val="en-ZW" w:bidi="ar-SY"/>
        </w:rPr>
        <w:t>وأحد معايير الحصول على حرية الحركة في مالطة، بمقتضى أحكام الدستور، هو أنه إذا كان الشخص زوجة غير مالطية لمواطن مالطي حصل عل</w:t>
      </w:r>
      <w:r w:rsidR="0071746D">
        <w:rPr>
          <w:rFonts w:hint="cs"/>
          <w:rtl/>
          <w:lang w:val="en-ZW" w:bidi="ar-SY"/>
        </w:rPr>
        <w:t>ى جنسية مالطة بالميلاد فيها، أو</w:t>
      </w:r>
      <w:r w:rsidR="0071746D">
        <w:rPr>
          <w:rFonts w:hint="eastAsia"/>
          <w:rtl/>
          <w:lang w:val="en-ZW" w:bidi="ar-SY"/>
        </w:rPr>
        <w:t> </w:t>
      </w:r>
      <w:r w:rsidRPr="00621D22">
        <w:rPr>
          <w:rFonts w:hint="cs"/>
          <w:rtl/>
          <w:lang w:val="en-ZW" w:bidi="ar-SY"/>
        </w:rPr>
        <w:t>لشخص يتمتع بحرية الحركة، فإنها تحصل على حرية الحركة طالما كانت تعيش بالفعل مع زوجها. وفي عام 1989، عدل قانون الهجرة لعام 1970 لكي يعتبر الزوج غير المالطي لمواطنة مالطية شخصيا مستثنى لأغراض الإقامة والعمل في مالطة. وفضلا عن ذلك، تستمر الأرملة أو الأرمل غير المالطي لمواطن أو مواطنة مالطية في التمتع بامتيازات الإقامة والعمل هذه بعد وفاة الزوج الآخر.</w:t>
      </w:r>
    </w:p>
    <w:p w:rsidR="00621D22" w:rsidRPr="00621D22" w:rsidRDefault="00621D22" w:rsidP="00621D22">
      <w:pPr>
        <w:pStyle w:val="SingleTxt"/>
        <w:rPr>
          <w:rFonts w:hint="cs"/>
          <w:rtl/>
          <w:lang w:val="en-ZW" w:bidi="ar-SY"/>
        </w:rPr>
      </w:pPr>
      <w:r>
        <w:rPr>
          <w:rFonts w:hint="cs"/>
          <w:rtl/>
          <w:lang w:val="en-ZW" w:bidi="ar-SY"/>
        </w:rPr>
        <w:tab/>
      </w:r>
      <w:r w:rsidRPr="00621D22">
        <w:rPr>
          <w:rFonts w:hint="cs"/>
          <w:rtl/>
          <w:lang w:val="en-ZW" w:bidi="ar-SY"/>
        </w:rPr>
        <w:t>وإذا أراد أجنبي أن يعمل في مالطة قبل الزواج لكي يتعرف على أحوال العمل المحلية، يجب على صاحب العمل المقبل أن يقدم تصريح عمل بالنيابة عنه. وإذا قدمت وثائق تكفي لإثبات أن الزواج سيعقد في خلال ستة أشهر، يجري إصدار ترخيص عمل صالح لمدة الستة أشهر السابقة لتاريخ الزواج. وليس هناك داع لترخيص العمل بعد عقد الزواج.</w:t>
      </w:r>
    </w:p>
    <w:p w:rsidR="00621D22" w:rsidRPr="00621D22" w:rsidRDefault="00621D22" w:rsidP="00621D22">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val="en-ZW" w:bidi="ar-SY"/>
        </w:rPr>
      </w:pPr>
      <w:r>
        <w:rPr>
          <w:rFonts w:hint="cs"/>
          <w:rtl/>
          <w:lang w:val="en-ZW" w:bidi="ar-SY"/>
        </w:rPr>
        <w:tab/>
      </w:r>
      <w:r w:rsidR="001C3FD9">
        <w:rPr>
          <w:rFonts w:hint="cs"/>
          <w:rtl/>
          <w:lang w:val="en-ZW" w:bidi="ar-SY"/>
        </w:rPr>
        <w:t>15-4</w:t>
      </w:r>
      <w:r w:rsidRPr="00621D22">
        <w:rPr>
          <w:rFonts w:hint="cs"/>
          <w:rtl/>
          <w:lang w:val="en-ZW" w:bidi="ar-SY"/>
        </w:rPr>
        <w:tab/>
        <w:t>الجنسية</w:t>
      </w:r>
    </w:p>
    <w:p w:rsidR="00621D22" w:rsidRPr="00621D22" w:rsidRDefault="00621D22" w:rsidP="00621D22">
      <w:pPr>
        <w:pStyle w:val="SingleTxt"/>
        <w:rPr>
          <w:rFonts w:hint="cs"/>
          <w:rtl/>
          <w:lang w:val="en-ZW" w:bidi="ar-SY"/>
        </w:rPr>
      </w:pPr>
      <w:r>
        <w:rPr>
          <w:rFonts w:hint="cs"/>
          <w:b/>
          <w:bCs/>
          <w:rtl/>
          <w:lang w:val="en-ZW" w:bidi="ar-SY"/>
        </w:rPr>
        <w:tab/>
      </w:r>
      <w:r w:rsidRPr="00621D22">
        <w:rPr>
          <w:rFonts w:hint="cs"/>
          <w:rtl/>
          <w:lang w:val="en-ZW" w:bidi="ar-SY"/>
        </w:rPr>
        <w:t xml:space="preserve">قبل إدخال تعديلات عام 1989، كانت مالطة دولة ذات جنسية وحيدة. ولم يكن المواطن المالطي يستطيع الاحتفاظ بأية جنسية أخرى. وجاء الاستثناء الوحيد من هذه القاعدة بعد تعديل دستوري أجري في نفس السنة نتيجة للمعدل المرتفع للهجرة من مالطة ولرجوع المهاجرين إليها. </w:t>
      </w:r>
    </w:p>
    <w:p w:rsidR="00621D22" w:rsidRPr="00621D22" w:rsidRDefault="00621D22" w:rsidP="00621D22">
      <w:pPr>
        <w:pStyle w:val="SingleTxt"/>
        <w:rPr>
          <w:rFonts w:hint="cs"/>
          <w:rtl/>
          <w:lang w:val="en-ZW" w:bidi="ar-SY"/>
        </w:rPr>
      </w:pPr>
      <w:r>
        <w:rPr>
          <w:rFonts w:hint="cs"/>
          <w:rtl/>
          <w:lang w:val="en-ZW" w:bidi="ar-SY"/>
        </w:rPr>
        <w:tab/>
      </w:r>
      <w:r w:rsidRPr="00621D22">
        <w:rPr>
          <w:rFonts w:hint="cs"/>
          <w:rtl/>
          <w:lang w:val="en-ZW" w:bidi="ar-SY"/>
        </w:rPr>
        <w:t>وبالتالي، تمكن المهاجرون من مالطة من الاحتفاظ بكل من جنسيتهم المالطية وأيضا جنسية البلد الذي هاجروا إليه، على أن تسمح قوانين ذلك البلد بذلك. وإن لم يكن الأمر كذلك، يفقد المهاجر جنسية مالطة بمجرد حصوله على جنسية البلد الذي هاجر إليه.</w:t>
      </w:r>
    </w:p>
    <w:p w:rsidR="00621D22" w:rsidRPr="00621D22" w:rsidRDefault="00621D22" w:rsidP="00621D22">
      <w:pPr>
        <w:pStyle w:val="SingleTxt"/>
        <w:rPr>
          <w:rFonts w:hint="cs"/>
          <w:rtl/>
          <w:lang w:val="en-ZW" w:bidi="ar-SY"/>
        </w:rPr>
      </w:pPr>
      <w:r>
        <w:rPr>
          <w:rFonts w:hint="cs"/>
          <w:rtl/>
          <w:lang w:val="en-ZW" w:bidi="ar-SY"/>
        </w:rPr>
        <w:tab/>
      </w:r>
      <w:r w:rsidRPr="00621D22">
        <w:rPr>
          <w:rFonts w:hint="cs"/>
          <w:rtl/>
          <w:lang w:val="en-ZW" w:bidi="ar-SY"/>
        </w:rPr>
        <w:t>يكون مقدم الطلب أهلا للحصول على جنسية مزدوجة إذا كان مهاجرا من مالطة ويحمل جنسية أجنبية حصل عليها بعد الهجرة إلى بلد معين ونتيجة لهذه الهجرة. وفضلا عن ذلك، يجب أن يكون قد ولد في مالطة قبل استقلالها في 21 أيلول/سبتمبر 1964، وأن يكون أحد والديه على الأقل من مواليد مالطة أيضا، أو من</w:t>
      </w:r>
      <w:r w:rsidR="0071746D">
        <w:rPr>
          <w:rFonts w:hint="cs"/>
          <w:rtl/>
          <w:lang w:val="en-ZW" w:bidi="ar-SY"/>
        </w:rPr>
        <w:t xml:space="preserve"> مواليد مالطة في هذا التاريخ أو</w:t>
      </w:r>
      <w:r w:rsidR="0071746D">
        <w:rPr>
          <w:rFonts w:hint="eastAsia"/>
          <w:rtl/>
          <w:lang w:val="en-ZW" w:bidi="ar-SY"/>
        </w:rPr>
        <w:t> </w:t>
      </w:r>
      <w:r w:rsidRPr="00621D22">
        <w:rPr>
          <w:rFonts w:hint="cs"/>
          <w:rtl/>
          <w:lang w:val="en-ZW" w:bidi="ar-SY"/>
        </w:rPr>
        <w:t>بعده ولكن قبل 1 آب/أغسطس 1989، ويجب أن يكون قد أقام في البلد الذي هاجر غليه، والذي حصل على جنسيته، لمدة ست سنوات على ال</w:t>
      </w:r>
      <w:r w:rsidR="0071746D">
        <w:rPr>
          <w:rFonts w:hint="cs"/>
          <w:rtl/>
          <w:lang w:val="en-ZW" w:bidi="ar-SY"/>
        </w:rPr>
        <w:t>أقل لم يقم خلالها بأية زيارة أو</w:t>
      </w:r>
      <w:r w:rsidR="0071746D">
        <w:rPr>
          <w:rFonts w:hint="eastAsia"/>
          <w:rtl/>
          <w:lang w:val="en-ZW" w:bidi="ar-SY"/>
        </w:rPr>
        <w:t> </w:t>
      </w:r>
      <w:r w:rsidRPr="00621D22">
        <w:rPr>
          <w:rFonts w:hint="cs"/>
          <w:rtl/>
          <w:lang w:val="en-ZW" w:bidi="ar-SY"/>
        </w:rPr>
        <w:t xml:space="preserve">زيارات إلى مالطة استغرقت أكثر من ثلاثة أشهر في عام واحد أو 12 شهرا في مجموعها. </w:t>
      </w:r>
    </w:p>
    <w:p w:rsidR="00621D22" w:rsidRPr="00621D22" w:rsidRDefault="00621D22" w:rsidP="00621D22">
      <w:pPr>
        <w:pStyle w:val="SingleTxt"/>
        <w:rPr>
          <w:rFonts w:hint="cs"/>
          <w:rtl/>
          <w:lang w:val="en-ZW" w:bidi="ar-SY"/>
        </w:rPr>
      </w:pPr>
      <w:r>
        <w:rPr>
          <w:rFonts w:hint="cs"/>
          <w:rtl/>
          <w:lang w:val="en-ZW" w:bidi="ar-SY"/>
        </w:rPr>
        <w:tab/>
      </w:r>
      <w:r w:rsidRPr="00621D22">
        <w:rPr>
          <w:rFonts w:hint="cs"/>
          <w:rtl/>
          <w:lang w:val="en-ZW" w:bidi="ar-SY"/>
        </w:rPr>
        <w:t>ومن يولد في مالطة بعد 1 آب/اغسطس 1989 يمكنه أن يحصل أيضا على جنسية مزدوجة، إلا أنه يخضع لشروط مختلفة. ونتيجة للقانون الرابع لعام 2000، من الممكن الآن أيضا للمواطن المالطي أن يحصل على تعدد الجنسية. وتنص المادة 7 من قانون الجنسية المالطي على ما يلي:</w:t>
      </w:r>
    </w:p>
    <w:p w:rsidR="00621D22" w:rsidRPr="00621D22" w:rsidRDefault="00621D22" w:rsidP="00621D22">
      <w:pPr>
        <w:pStyle w:val="SingleTxt"/>
        <w:rPr>
          <w:rFonts w:hint="cs"/>
          <w:rtl/>
          <w:lang w:val="en-ZW" w:bidi="ar-SY"/>
        </w:rPr>
      </w:pPr>
      <w:r>
        <w:rPr>
          <w:rFonts w:hint="cs"/>
          <w:rtl/>
          <w:lang w:val="en-ZW" w:bidi="ar-SY"/>
        </w:rPr>
        <w:tab/>
      </w:r>
      <w:r w:rsidRPr="00621D22">
        <w:rPr>
          <w:rFonts w:hint="cs"/>
          <w:rtl/>
          <w:lang w:val="en-ZW" w:bidi="ar-SY"/>
        </w:rPr>
        <w:t>يكون من حق أي شخص أن يكون مواطنا مالطيا ومواطنا لبلد آخر في نفس الوقت.</w:t>
      </w:r>
    </w:p>
    <w:p w:rsidR="00621D22" w:rsidRPr="00621D22" w:rsidRDefault="00621D22" w:rsidP="00621D22">
      <w:pPr>
        <w:pStyle w:val="SingleTxt"/>
        <w:rPr>
          <w:rFonts w:hint="cs"/>
          <w:rtl/>
          <w:lang w:val="en-ZW" w:bidi="ar-SY"/>
        </w:rPr>
      </w:pPr>
      <w:r>
        <w:rPr>
          <w:rFonts w:hint="cs"/>
          <w:rtl/>
          <w:lang w:val="en-ZW" w:bidi="ar-SY"/>
        </w:rPr>
        <w:tab/>
      </w:r>
      <w:r w:rsidRPr="00621D22">
        <w:rPr>
          <w:rFonts w:hint="cs"/>
          <w:rtl/>
          <w:lang w:val="en-ZW" w:bidi="ar-SY"/>
        </w:rPr>
        <w:t>وبالتالي، فيما يتعلق بشخص ولد في أو بعد 198</w:t>
      </w:r>
      <w:r w:rsidR="00796BCA">
        <w:rPr>
          <w:rFonts w:hint="cs"/>
          <w:rtl/>
          <w:lang w:val="en-ZW" w:bidi="ar-SY"/>
        </w:rPr>
        <w:t>9، يمكن أن تمنح الجنسية لأمّ أو</w:t>
      </w:r>
      <w:r w:rsidR="00796BCA">
        <w:rPr>
          <w:rFonts w:hint="eastAsia"/>
          <w:rtl/>
          <w:lang w:val="en-ZW" w:bidi="ar-SY"/>
        </w:rPr>
        <w:t> </w:t>
      </w:r>
      <w:r w:rsidRPr="00621D22">
        <w:rPr>
          <w:rFonts w:hint="cs"/>
          <w:rtl/>
          <w:lang w:val="en-ZW" w:bidi="ar-SY"/>
        </w:rPr>
        <w:t xml:space="preserve">أب لقاصر. وفيما يتعلق بأشخاص ولدوا قبل 1989، لا </w:t>
      </w:r>
      <w:r w:rsidR="002B2859">
        <w:rPr>
          <w:rFonts w:hint="cs"/>
          <w:rtl/>
          <w:lang w:val="en-ZW" w:bidi="ar-SY"/>
        </w:rPr>
        <w:t>تمكن حيازة الجنسية المالطية إلا</w:t>
      </w:r>
      <w:r w:rsidR="002B2859">
        <w:rPr>
          <w:rFonts w:hint="eastAsia"/>
          <w:rtl/>
          <w:lang w:val="en-ZW" w:bidi="ar-SY"/>
        </w:rPr>
        <w:t> </w:t>
      </w:r>
      <w:r w:rsidRPr="00621D22">
        <w:rPr>
          <w:rFonts w:hint="cs"/>
          <w:rtl/>
          <w:lang w:val="en-ZW" w:bidi="ar-SY"/>
        </w:rPr>
        <w:t>عن طريق الأب وليس عن طريق الأم.</w:t>
      </w:r>
    </w:p>
    <w:p w:rsidR="00621D22" w:rsidRPr="00621D22" w:rsidRDefault="00621D22" w:rsidP="00621D22">
      <w:pPr>
        <w:pStyle w:val="SingleTxt"/>
        <w:rPr>
          <w:rFonts w:hint="cs"/>
          <w:rtl/>
          <w:lang w:val="en-ZW" w:bidi="ar-SY"/>
        </w:rPr>
      </w:pPr>
    </w:p>
    <w:p w:rsidR="00621D22" w:rsidRDefault="0071746D" w:rsidP="0071746D">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val="en-ZW" w:bidi="ar-SY"/>
        </w:rPr>
      </w:pPr>
      <w:r>
        <w:rPr>
          <w:rFonts w:hint="cs"/>
          <w:rtl/>
          <w:lang w:val="en-ZW" w:bidi="ar-SY"/>
        </w:rPr>
        <w:tab/>
      </w:r>
      <w:r w:rsidR="00621D22" w:rsidRPr="00621D22">
        <w:rPr>
          <w:rFonts w:hint="cs"/>
          <w:rtl/>
          <w:lang w:val="en-ZW" w:bidi="ar-SY"/>
        </w:rPr>
        <w:t>المادة 16:</w:t>
      </w:r>
      <w:r w:rsidR="00621D22" w:rsidRPr="00621D22">
        <w:rPr>
          <w:rFonts w:hint="cs"/>
          <w:rtl/>
          <w:lang w:val="en-ZW" w:bidi="ar-SY"/>
        </w:rPr>
        <w:tab/>
        <w:t>الزواج والحياة الأسرية</w:t>
      </w:r>
    </w:p>
    <w:p w:rsidR="00621D22" w:rsidRDefault="0071746D" w:rsidP="00621D22">
      <w:pPr>
        <w:pStyle w:val="SingleTxt"/>
        <w:rPr>
          <w:rFonts w:hint="cs"/>
          <w:i/>
          <w:iCs/>
          <w:rtl/>
          <w:lang w:val="en-ZW" w:bidi="ar-SY"/>
        </w:rPr>
      </w:pPr>
      <w:r>
        <w:rPr>
          <w:rFonts w:hint="cs"/>
          <w:rtl/>
          <w:lang w:val="en-ZW" w:bidi="ar-SY"/>
        </w:rPr>
        <w:t>1 -</w:t>
      </w:r>
      <w:r w:rsidR="00621D22">
        <w:rPr>
          <w:rFonts w:hint="cs"/>
          <w:b/>
          <w:bCs/>
          <w:rtl/>
          <w:lang w:val="en-ZW" w:bidi="ar-SY"/>
        </w:rPr>
        <w:tab/>
      </w:r>
      <w:r w:rsidR="00621D22" w:rsidRPr="00621D22">
        <w:rPr>
          <w:rFonts w:hint="cs"/>
          <w:i/>
          <w:iCs/>
          <w:rtl/>
          <w:lang w:val="en-ZW" w:bidi="ar-SY"/>
        </w:rPr>
        <w:t>تتخذ الدول الأطراف جميع التدابير المناسبة للقضاء على التمييز ضد المرأة في كافة الأمور انمتعلقة بالزواج والعلاقات الأسرية، وبوجه خاص تضمن، على أساس تساوي الرجل والمرأة:</w:t>
      </w:r>
    </w:p>
    <w:p w:rsidR="00621D22" w:rsidRDefault="00621D22" w:rsidP="00621D22">
      <w:pPr>
        <w:pStyle w:val="SingleTxt"/>
        <w:rPr>
          <w:rFonts w:hint="cs"/>
          <w:i/>
          <w:iCs/>
          <w:rtl/>
          <w:lang w:val="en-ZW" w:bidi="ar-SY"/>
        </w:rPr>
      </w:pPr>
      <w:r>
        <w:rPr>
          <w:rFonts w:hint="cs"/>
          <w:i/>
          <w:iCs/>
          <w:rtl/>
          <w:lang w:val="en-ZW" w:bidi="ar-SY"/>
        </w:rPr>
        <w:tab/>
        <w:t>(أ)</w:t>
      </w:r>
      <w:r>
        <w:rPr>
          <w:rFonts w:hint="cs"/>
          <w:i/>
          <w:iCs/>
          <w:rtl/>
          <w:lang w:val="en-ZW" w:bidi="ar-SY"/>
        </w:rPr>
        <w:tab/>
      </w:r>
      <w:r w:rsidRPr="00621D22">
        <w:rPr>
          <w:rFonts w:hint="cs"/>
          <w:i/>
          <w:iCs/>
          <w:rtl/>
          <w:lang w:val="en-ZW" w:bidi="ar-SY"/>
        </w:rPr>
        <w:t>نفس الحق في عقد الزواج؛</w:t>
      </w:r>
    </w:p>
    <w:p w:rsidR="00621D22" w:rsidRPr="00621D22" w:rsidRDefault="00621D22" w:rsidP="00621D22">
      <w:pPr>
        <w:pStyle w:val="SingleTxt"/>
        <w:rPr>
          <w:rFonts w:hint="cs"/>
          <w:i/>
          <w:iCs/>
          <w:lang w:bidi="ar-SY"/>
        </w:rPr>
      </w:pPr>
      <w:r>
        <w:rPr>
          <w:rFonts w:hint="cs"/>
          <w:i/>
          <w:iCs/>
          <w:rtl/>
          <w:lang w:val="en-ZW" w:bidi="ar-SY"/>
        </w:rPr>
        <w:tab/>
        <w:t>(ب)</w:t>
      </w:r>
      <w:r>
        <w:rPr>
          <w:rFonts w:hint="cs"/>
          <w:i/>
          <w:iCs/>
          <w:rtl/>
          <w:lang w:val="en-ZW" w:bidi="ar-SY"/>
        </w:rPr>
        <w:tab/>
      </w:r>
      <w:r w:rsidRPr="00621D22">
        <w:rPr>
          <w:rFonts w:hint="cs"/>
          <w:i/>
          <w:iCs/>
          <w:rtl/>
          <w:lang w:val="en-ZW" w:bidi="ar-SY"/>
        </w:rPr>
        <w:t>نفس الحق في حرية اختيار الزوج، وفي عدم عقد الزواج إلا برضاها الحر الكامل؛</w:t>
      </w:r>
    </w:p>
    <w:p w:rsidR="00621D22" w:rsidRPr="00621D22" w:rsidRDefault="00621D22" w:rsidP="00621D22">
      <w:pPr>
        <w:pStyle w:val="SingleTxt"/>
        <w:rPr>
          <w:rFonts w:hint="cs"/>
          <w:i/>
          <w:iCs/>
          <w:rtl/>
          <w:lang w:val="en-ZW" w:bidi="ar-SY"/>
        </w:rPr>
      </w:pPr>
      <w:r>
        <w:rPr>
          <w:rFonts w:hint="cs"/>
          <w:i/>
          <w:iCs/>
          <w:rtl/>
          <w:lang w:val="en-ZW" w:bidi="ar-SY"/>
        </w:rPr>
        <w:tab/>
      </w:r>
      <w:r w:rsidRPr="00621D22">
        <w:rPr>
          <w:rFonts w:hint="cs"/>
          <w:i/>
          <w:iCs/>
          <w:rtl/>
          <w:lang w:val="en-ZW" w:bidi="ar-SY"/>
        </w:rPr>
        <w:t>(ج)</w:t>
      </w:r>
      <w:r w:rsidRPr="00621D22">
        <w:rPr>
          <w:rFonts w:hint="cs"/>
          <w:i/>
          <w:iCs/>
          <w:rtl/>
          <w:lang w:val="en-ZW" w:bidi="ar-SY"/>
        </w:rPr>
        <w:tab/>
        <w:t>نفس الحقوق والمسؤوليات أثناء الزواج وعند فسخه؛</w:t>
      </w:r>
    </w:p>
    <w:p w:rsidR="00621D22" w:rsidRPr="00621D22" w:rsidRDefault="00621D22" w:rsidP="00621D22">
      <w:pPr>
        <w:pStyle w:val="SingleTxt"/>
        <w:rPr>
          <w:rFonts w:hint="cs"/>
          <w:i/>
          <w:iCs/>
          <w:rtl/>
          <w:lang w:val="en-ZW" w:bidi="ar-SY"/>
        </w:rPr>
      </w:pPr>
      <w:r>
        <w:rPr>
          <w:rFonts w:hint="cs"/>
          <w:i/>
          <w:iCs/>
          <w:rtl/>
          <w:lang w:val="en-ZW" w:bidi="ar-SY"/>
        </w:rPr>
        <w:tab/>
      </w:r>
      <w:r w:rsidRPr="00621D22">
        <w:rPr>
          <w:rFonts w:hint="cs"/>
          <w:i/>
          <w:iCs/>
          <w:rtl/>
          <w:lang w:val="en-ZW" w:bidi="ar-SY"/>
        </w:rPr>
        <w:t>(د)</w:t>
      </w:r>
      <w:r w:rsidRPr="00621D22">
        <w:rPr>
          <w:rFonts w:hint="cs"/>
          <w:i/>
          <w:iCs/>
          <w:rtl/>
          <w:lang w:val="en-ZW" w:bidi="ar-SY"/>
        </w:rPr>
        <w:tab/>
        <w:t>نفس الحقوق والمسؤوليات كوالدة، بغض النظر عن حالتها الزوجية، في الأمور المتعلقة بأطفالها؛ وفي جميع الأحوال، تكون مصالح الأطفال هي الراجحة؛</w:t>
      </w:r>
    </w:p>
    <w:p w:rsidR="00621D22" w:rsidRPr="00621D22" w:rsidRDefault="00621D22" w:rsidP="00621D22">
      <w:pPr>
        <w:pStyle w:val="SingleTxt"/>
        <w:rPr>
          <w:rFonts w:hint="cs"/>
          <w:i/>
          <w:iCs/>
          <w:rtl/>
          <w:lang w:val="en-ZW" w:bidi="ar-SY"/>
        </w:rPr>
      </w:pPr>
      <w:r>
        <w:rPr>
          <w:rFonts w:hint="cs"/>
          <w:i/>
          <w:iCs/>
          <w:rtl/>
          <w:lang w:val="en-ZW" w:bidi="ar-SY"/>
        </w:rPr>
        <w:tab/>
      </w:r>
      <w:r w:rsidRPr="00621D22">
        <w:rPr>
          <w:rFonts w:hint="cs"/>
          <w:i/>
          <w:iCs/>
          <w:rtl/>
          <w:lang w:val="en-ZW" w:bidi="ar-SY"/>
        </w:rPr>
        <w:t>(ه</w:t>
      </w:r>
      <w:r>
        <w:rPr>
          <w:rFonts w:hint="cs"/>
          <w:i/>
          <w:iCs/>
          <w:rtl/>
          <w:lang w:val="en-ZW" w:bidi="ar-SY"/>
        </w:rPr>
        <w:t>ـ</w:t>
      </w:r>
      <w:r w:rsidRPr="00621D22">
        <w:rPr>
          <w:rFonts w:hint="cs"/>
          <w:i/>
          <w:iCs/>
          <w:rtl/>
          <w:lang w:val="en-ZW" w:bidi="ar-SY"/>
        </w:rPr>
        <w:t>)</w:t>
      </w:r>
      <w:r w:rsidRPr="00621D22">
        <w:rPr>
          <w:rFonts w:hint="cs"/>
          <w:i/>
          <w:iCs/>
          <w:rtl/>
          <w:lang w:val="en-ZW" w:bidi="ar-SY"/>
        </w:rPr>
        <w:tab/>
        <w:t>نفس الحقوق في أن تقرر بحرية وبشعور من المسؤولية عدد أطفالها والفترة بين إنجاب طفل وآخر، وفي الحصول على المعلومات والتثقيف والوسائل الكفيلة بتمكينها من ممارسة هذه الحقوق؛</w:t>
      </w:r>
    </w:p>
    <w:p w:rsidR="00621D22" w:rsidRPr="00621D22" w:rsidRDefault="00621D22" w:rsidP="00621D22">
      <w:pPr>
        <w:pStyle w:val="SingleTxt"/>
        <w:rPr>
          <w:rFonts w:hint="cs"/>
          <w:i/>
          <w:iCs/>
          <w:rtl/>
          <w:lang w:val="en-ZW" w:bidi="ar-SY"/>
        </w:rPr>
      </w:pPr>
      <w:r>
        <w:rPr>
          <w:rFonts w:hint="cs"/>
          <w:i/>
          <w:iCs/>
          <w:rtl/>
          <w:lang w:val="en-ZW" w:bidi="ar-SY"/>
        </w:rPr>
        <w:tab/>
      </w:r>
      <w:r w:rsidRPr="00621D22">
        <w:rPr>
          <w:rFonts w:hint="cs"/>
          <w:i/>
          <w:iCs/>
          <w:rtl/>
          <w:lang w:val="en-ZW" w:bidi="ar-SY"/>
        </w:rPr>
        <w:t>(و)</w:t>
      </w:r>
      <w:r>
        <w:rPr>
          <w:rFonts w:hint="cs"/>
          <w:i/>
          <w:iCs/>
          <w:rtl/>
          <w:lang w:val="en-ZW" w:bidi="ar-SY"/>
        </w:rPr>
        <w:tab/>
      </w:r>
      <w:r w:rsidRPr="00621D22">
        <w:rPr>
          <w:rFonts w:hint="cs"/>
          <w:i/>
          <w:iCs/>
          <w:rtl/>
          <w:lang w:val="en-ZW" w:bidi="ar-SY"/>
        </w:rPr>
        <w:t>نفس الحقوق والمسؤوليات فيما يتعلق بالولاية والقوامة والوصاية على الأطفال وتبنيهم، أو ما شابه ذلك من الأنظمة المؤسسية الاجتماعية، حين توجد هذه المفاهيم في التشريع الوطني؛ وفي جميع الأحوال تكون مصالح الأطفال هي الراجحة؛</w:t>
      </w:r>
    </w:p>
    <w:p w:rsidR="00621D22" w:rsidRPr="00621D22" w:rsidRDefault="00621D22" w:rsidP="00621D22">
      <w:pPr>
        <w:pStyle w:val="SingleTxt"/>
        <w:rPr>
          <w:rFonts w:hint="cs"/>
          <w:i/>
          <w:iCs/>
          <w:rtl/>
          <w:lang w:val="en-ZW" w:bidi="ar-SY"/>
        </w:rPr>
      </w:pPr>
      <w:r>
        <w:rPr>
          <w:rFonts w:hint="cs"/>
          <w:i/>
          <w:iCs/>
          <w:rtl/>
          <w:lang w:val="en-ZW" w:bidi="ar-SY"/>
        </w:rPr>
        <w:tab/>
      </w:r>
      <w:r w:rsidRPr="00621D22">
        <w:rPr>
          <w:rFonts w:hint="cs"/>
          <w:i/>
          <w:iCs/>
          <w:rtl/>
          <w:lang w:val="en-ZW" w:bidi="ar-SY"/>
        </w:rPr>
        <w:t>(ز)</w:t>
      </w:r>
      <w:r w:rsidRPr="00621D22">
        <w:rPr>
          <w:rFonts w:hint="cs"/>
          <w:i/>
          <w:iCs/>
          <w:rtl/>
          <w:lang w:val="en-ZW" w:bidi="ar-SY"/>
        </w:rPr>
        <w:tab/>
        <w:t>نفس الحقوق الشخصية للزوج والزوجة، بما في ذلك الحق في اختيار اسم الأسرة، والمهنة، والوظيفة؛</w:t>
      </w:r>
    </w:p>
    <w:p w:rsidR="00621D22" w:rsidRDefault="00621D22" w:rsidP="00621D22">
      <w:pPr>
        <w:pStyle w:val="SingleTxt"/>
        <w:rPr>
          <w:rFonts w:hint="cs"/>
          <w:i/>
          <w:iCs/>
          <w:rtl/>
          <w:lang w:val="en-ZW" w:bidi="ar-SY"/>
        </w:rPr>
      </w:pPr>
      <w:r>
        <w:rPr>
          <w:rFonts w:hint="cs"/>
          <w:i/>
          <w:iCs/>
          <w:rtl/>
          <w:lang w:val="en-ZW" w:bidi="ar-SY"/>
        </w:rPr>
        <w:tab/>
      </w:r>
      <w:r w:rsidRPr="00621D22">
        <w:rPr>
          <w:rFonts w:hint="cs"/>
          <w:i/>
          <w:iCs/>
          <w:rtl/>
          <w:lang w:val="en-ZW" w:bidi="ar-SY"/>
        </w:rPr>
        <w:t xml:space="preserve">(ح) </w:t>
      </w:r>
      <w:r w:rsidRPr="00621D22">
        <w:rPr>
          <w:rFonts w:hint="cs"/>
          <w:i/>
          <w:iCs/>
          <w:rtl/>
          <w:lang w:val="en-ZW" w:bidi="ar-SY"/>
        </w:rPr>
        <w:tab/>
        <w:t>نفس الحقوق لكلا الزوجين فيما يتعلق بملكية وحيازة الممتلكات، والإشراف عليها، وإدارتها، والتمتع بها، والتصرف فيها، سواء بلا مقابل أو مقابل عوض ذي قيمة.</w:t>
      </w:r>
    </w:p>
    <w:p w:rsidR="00621D22" w:rsidRPr="00621D22" w:rsidRDefault="001C3FD9" w:rsidP="00621D22">
      <w:pPr>
        <w:pStyle w:val="SingleTxt"/>
        <w:rPr>
          <w:rFonts w:hint="cs"/>
          <w:i/>
          <w:iCs/>
          <w:lang w:bidi="ar-SY"/>
        </w:rPr>
      </w:pPr>
      <w:r>
        <w:rPr>
          <w:rFonts w:hint="cs"/>
          <w:i/>
          <w:iCs/>
          <w:rtl/>
          <w:lang w:val="en-ZW" w:bidi="ar-SY"/>
        </w:rPr>
        <w:t>2</w:t>
      </w:r>
      <w:r w:rsidR="00621D22">
        <w:rPr>
          <w:rFonts w:hint="cs"/>
          <w:i/>
          <w:iCs/>
          <w:rtl/>
          <w:lang w:val="en-ZW" w:bidi="ar-SY"/>
        </w:rPr>
        <w:t xml:space="preserve"> -</w:t>
      </w:r>
      <w:r w:rsidR="00621D22">
        <w:rPr>
          <w:rFonts w:hint="cs"/>
          <w:i/>
          <w:iCs/>
          <w:rtl/>
          <w:lang w:val="en-ZW" w:bidi="ar-SY"/>
        </w:rPr>
        <w:tab/>
      </w:r>
      <w:r w:rsidR="00621D22" w:rsidRPr="00621D22">
        <w:rPr>
          <w:rFonts w:hint="cs"/>
          <w:i/>
          <w:iCs/>
          <w:rtl/>
          <w:lang w:val="en-ZW" w:bidi="ar-SY"/>
        </w:rPr>
        <w:t>لا يمكن لخطوبة الطفل أو زواجه أي أثر قانوني، وتتخذ جميع الإجراءات الضرورية، بما فيها التشريع، لتحديد سن أدنى للزواج ولجعل تسجيل الزواج في سجل رسمي أمرا إلزاميا.</w:t>
      </w:r>
    </w:p>
    <w:p w:rsidR="00621D22" w:rsidRPr="00621D22" w:rsidRDefault="00621D22" w:rsidP="00621D22">
      <w:pPr>
        <w:pStyle w:val="SingleTxt"/>
        <w:spacing w:after="0" w:line="120" w:lineRule="exact"/>
        <w:rPr>
          <w:rFonts w:hint="cs"/>
          <w:i/>
          <w:iCs/>
          <w:sz w:val="10"/>
          <w:rtl/>
          <w:lang w:val="en-ZW" w:bidi="ar-SY"/>
        </w:rPr>
      </w:pPr>
    </w:p>
    <w:p w:rsidR="00621D22" w:rsidRPr="002B2859" w:rsidRDefault="00621D22" w:rsidP="00621D22">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val="en-ZW" w:bidi="ar-SY"/>
        </w:rPr>
      </w:pPr>
      <w:r w:rsidRPr="002B2859">
        <w:rPr>
          <w:rFonts w:hint="cs"/>
          <w:rtl/>
          <w:lang w:val="en-ZW" w:bidi="ar-SY"/>
        </w:rPr>
        <w:tab/>
      </w:r>
      <w:r w:rsidR="002B2859">
        <w:rPr>
          <w:rFonts w:hint="cs"/>
          <w:rtl/>
          <w:lang w:val="en-ZW" w:bidi="ar-SY"/>
        </w:rPr>
        <w:t>16-1</w:t>
      </w:r>
      <w:r w:rsidRPr="002B2859">
        <w:rPr>
          <w:rFonts w:hint="cs"/>
          <w:rtl/>
          <w:lang w:val="en-ZW" w:bidi="ar-SY"/>
        </w:rPr>
        <w:tab/>
        <w:t>الإطار القانوني</w:t>
      </w:r>
    </w:p>
    <w:p w:rsidR="00621D22" w:rsidRDefault="00621D22" w:rsidP="00621D22">
      <w:pPr>
        <w:pStyle w:val="SingleTxt"/>
        <w:rPr>
          <w:rFonts w:hint="cs"/>
          <w:rtl/>
          <w:lang w:val="en-ZW" w:bidi="ar-SY"/>
        </w:rPr>
      </w:pPr>
      <w:r>
        <w:rPr>
          <w:rFonts w:hint="cs"/>
          <w:rtl/>
          <w:lang w:val="en-ZW" w:bidi="ar-SY"/>
        </w:rPr>
        <w:tab/>
      </w:r>
      <w:r w:rsidRPr="00621D22">
        <w:rPr>
          <w:rFonts w:hint="cs"/>
          <w:rtl/>
          <w:lang w:val="en-ZW" w:bidi="ar-SY"/>
        </w:rPr>
        <w:t>توفر المادة 45 من الدستور المالطي الحماية من التمييز لأسباب عدة، منها سبب نوع الجنس. وبالتالي، للرجل والمرأة حرية متساوية في عقد الزواج مع شخص من اختيارهما. إنه خاضع لبعض القيود المفروضة خدمة لمصلحة الجمهور. وبالتالي، فإن الزواج المعقود بين:</w:t>
      </w:r>
    </w:p>
    <w:p w:rsidR="00621D22" w:rsidRDefault="00621D22" w:rsidP="00621D22">
      <w:pPr>
        <w:pStyle w:val="SingleTxt"/>
        <w:rPr>
          <w:rFonts w:hint="cs"/>
          <w:rtl/>
          <w:lang w:val="en-ZW" w:bidi="ar-SY"/>
        </w:rPr>
      </w:pPr>
      <w:r>
        <w:rPr>
          <w:rFonts w:hint="cs"/>
          <w:rtl/>
          <w:lang w:val="en-ZW" w:bidi="ar-SY"/>
        </w:rPr>
        <w:tab/>
        <w:t>(أ)</w:t>
      </w:r>
      <w:r>
        <w:rPr>
          <w:rFonts w:hint="cs"/>
          <w:rtl/>
          <w:lang w:val="en-ZW" w:bidi="ar-SY"/>
        </w:rPr>
        <w:tab/>
      </w:r>
      <w:r w:rsidRPr="00621D22">
        <w:rPr>
          <w:rFonts w:hint="cs"/>
          <w:rtl/>
          <w:lang w:val="en-ZW" w:bidi="ar-SY"/>
        </w:rPr>
        <w:t>مَنْ هو من أصله أو متحدر منه في خط مباشر؛ أو</w:t>
      </w:r>
    </w:p>
    <w:p w:rsidR="00621D22" w:rsidRPr="00621D22" w:rsidRDefault="00621D22" w:rsidP="00621D22">
      <w:pPr>
        <w:pStyle w:val="SingleTxt"/>
        <w:rPr>
          <w:rFonts w:hint="cs"/>
          <w:lang w:bidi="ar-SY"/>
        </w:rPr>
      </w:pPr>
      <w:r>
        <w:rPr>
          <w:rFonts w:hint="cs"/>
          <w:rtl/>
          <w:lang w:val="en-ZW" w:bidi="ar-SY"/>
        </w:rPr>
        <w:tab/>
        <w:t>(ب)</w:t>
      </w:r>
      <w:r>
        <w:rPr>
          <w:rFonts w:hint="cs"/>
          <w:rtl/>
          <w:lang w:val="en-ZW" w:bidi="ar-SY"/>
        </w:rPr>
        <w:tab/>
      </w:r>
      <w:r w:rsidRPr="00621D22">
        <w:rPr>
          <w:rFonts w:hint="cs"/>
          <w:rtl/>
          <w:lang w:val="en-ZW" w:bidi="ar-SY"/>
        </w:rPr>
        <w:t>أخ وأخت سواء كانا لنفس الوالدين أو لأب فقط أو لأم فقط؛ أو</w:t>
      </w:r>
    </w:p>
    <w:p w:rsidR="00621D22" w:rsidRPr="00621D22" w:rsidRDefault="00621D22" w:rsidP="00621D22">
      <w:pPr>
        <w:pStyle w:val="SingleTxt"/>
        <w:rPr>
          <w:rFonts w:hint="cs"/>
          <w:rtl/>
          <w:lang w:val="en-ZW" w:bidi="ar-SY"/>
        </w:rPr>
      </w:pPr>
      <w:r>
        <w:rPr>
          <w:rFonts w:hint="cs"/>
          <w:rtl/>
          <w:lang w:val="en-ZW" w:bidi="ar-SY"/>
        </w:rPr>
        <w:tab/>
      </w:r>
      <w:r w:rsidRPr="00621D22">
        <w:rPr>
          <w:rFonts w:hint="cs"/>
          <w:rtl/>
          <w:lang w:val="en-ZW" w:bidi="ar-SY"/>
        </w:rPr>
        <w:t>(ج)</w:t>
      </w:r>
      <w:r w:rsidRPr="00621D22">
        <w:rPr>
          <w:rFonts w:hint="cs"/>
          <w:rtl/>
          <w:lang w:val="en-ZW" w:bidi="ar-SY"/>
        </w:rPr>
        <w:tab/>
        <w:t>شخصين يرتبطان بقرابة في الخط المباشر؛ أو</w:t>
      </w:r>
    </w:p>
    <w:p w:rsidR="00621D22" w:rsidRPr="00621D22" w:rsidRDefault="00621D22" w:rsidP="00621D22">
      <w:pPr>
        <w:pStyle w:val="SingleTxt"/>
        <w:rPr>
          <w:rFonts w:hint="cs"/>
          <w:rtl/>
          <w:lang w:val="en-ZW" w:bidi="ar-SY"/>
        </w:rPr>
      </w:pPr>
      <w:r>
        <w:rPr>
          <w:rFonts w:hint="cs"/>
          <w:rtl/>
          <w:lang w:val="en-ZW" w:bidi="ar-SY"/>
        </w:rPr>
        <w:tab/>
      </w:r>
      <w:r w:rsidRPr="00621D22">
        <w:rPr>
          <w:rFonts w:hint="cs"/>
          <w:rtl/>
          <w:lang w:val="en-ZW" w:bidi="ar-SY"/>
        </w:rPr>
        <w:t>(د)</w:t>
      </w:r>
      <w:r w:rsidRPr="00621D22">
        <w:rPr>
          <w:rFonts w:hint="cs"/>
          <w:rtl/>
          <w:lang w:val="en-ZW" w:bidi="ar-SY"/>
        </w:rPr>
        <w:tab/>
        <w:t>المتبني والشخص المتبنى أو متحدر، أو الزوج أو الزوجة للشخص المتبنَّى،</w:t>
      </w:r>
    </w:p>
    <w:p w:rsidR="00621D22" w:rsidRPr="00621D22" w:rsidRDefault="00621D22" w:rsidP="00621D22">
      <w:pPr>
        <w:pStyle w:val="SingleTxt"/>
        <w:rPr>
          <w:rFonts w:hint="cs"/>
          <w:rtl/>
          <w:lang w:val="en-ZW" w:bidi="ar-SY"/>
        </w:rPr>
      </w:pPr>
      <w:r w:rsidRPr="00621D22">
        <w:rPr>
          <w:rFonts w:hint="cs"/>
          <w:rtl/>
          <w:lang w:val="en-ZW" w:bidi="ar-SY"/>
        </w:rPr>
        <w:t>يكون باطلا، سواء تنبع العلاقة المذكورة أعلاه من نسب مشروع أو غير مشروع.</w:t>
      </w:r>
    </w:p>
    <w:p w:rsidR="00621D22" w:rsidRPr="00621D22" w:rsidRDefault="00621D22" w:rsidP="00621D22">
      <w:pPr>
        <w:pStyle w:val="SingleTxt"/>
        <w:rPr>
          <w:rFonts w:hint="cs"/>
          <w:rtl/>
          <w:lang w:val="en-ZW" w:bidi="ar-SY"/>
        </w:rPr>
      </w:pPr>
      <w:r>
        <w:rPr>
          <w:rFonts w:hint="cs"/>
          <w:rtl/>
          <w:lang w:val="en-ZW" w:bidi="ar-SY"/>
        </w:rPr>
        <w:tab/>
      </w:r>
      <w:r w:rsidRPr="00621D22">
        <w:rPr>
          <w:rFonts w:hint="cs"/>
          <w:rtl/>
          <w:lang w:val="en-ZW" w:bidi="ar-SY"/>
        </w:rPr>
        <w:t>وفي هذا الصدد، فإن علاقة شخص متبنّى تُعتبر باقية</w:t>
      </w:r>
      <w:r w:rsidR="002B2859">
        <w:rPr>
          <w:rFonts w:hint="cs"/>
          <w:rtl/>
          <w:lang w:val="en-ZW" w:bidi="ar-SY"/>
        </w:rPr>
        <w:t xml:space="preserve"> فيما يتعلق بعائلته الطبيعية أو</w:t>
      </w:r>
      <w:r w:rsidR="002B2859">
        <w:rPr>
          <w:rFonts w:hint="eastAsia"/>
          <w:rtl/>
          <w:lang w:val="en-ZW" w:bidi="ar-SY"/>
        </w:rPr>
        <w:t> </w:t>
      </w:r>
      <w:r w:rsidRPr="00621D22">
        <w:rPr>
          <w:rFonts w:hint="cs"/>
          <w:rtl/>
          <w:lang w:val="en-ZW" w:bidi="ar-SY"/>
        </w:rPr>
        <w:t>المتبنِّية. إن محكمة الاختصاص الطوعي التي يقيم أي من الزوجين في منطقة اختصاصها يمكنها، فضلا عن ذلك، استنادا إلى سبب وجيه مبيَّن أن يتجاوز الحكمين (ج) و (د) من المادة الفرعية (1).</w:t>
      </w:r>
    </w:p>
    <w:p w:rsidR="00621D22" w:rsidRPr="00621D22" w:rsidRDefault="00621D22" w:rsidP="00621D22">
      <w:pPr>
        <w:pStyle w:val="SingleTxt"/>
        <w:rPr>
          <w:rFonts w:hint="cs"/>
          <w:rtl/>
          <w:lang w:val="en-ZW" w:bidi="ar-SY"/>
        </w:rPr>
      </w:pPr>
      <w:r>
        <w:rPr>
          <w:rFonts w:hint="cs"/>
          <w:rtl/>
          <w:lang w:val="en-ZW" w:bidi="ar-SY"/>
        </w:rPr>
        <w:tab/>
      </w:r>
      <w:r w:rsidRPr="00621D22">
        <w:rPr>
          <w:rFonts w:hint="cs"/>
          <w:rtl/>
          <w:lang w:val="en-ZW" w:bidi="ar-SY"/>
        </w:rPr>
        <w:t>وفضلا عن ذلك، فإن الزواج الذي يعقد بين شخصين أي منهما مقيد بعقد زواج سابق باطل. والزواج باطل أيضا إذا عقده شخص دون سنة ال 16 وإذا عُقد بين سخصين أي منهما عاجز عن العقد بسبب العته العقلي، سواء كان أو لم يكن محجورا عليه.</w:t>
      </w:r>
    </w:p>
    <w:p w:rsidR="00621D22" w:rsidRPr="00621D22" w:rsidRDefault="00621D22" w:rsidP="00621D22">
      <w:pPr>
        <w:pStyle w:val="SingleTxt"/>
        <w:rPr>
          <w:rFonts w:hint="cs"/>
          <w:rtl/>
          <w:lang w:val="en-ZW" w:bidi="ar-SY"/>
        </w:rPr>
      </w:pPr>
      <w:r>
        <w:rPr>
          <w:rFonts w:hint="cs"/>
          <w:rtl/>
          <w:lang w:val="en-ZW" w:bidi="ar-SY"/>
        </w:rPr>
        <w:tab/>
      </w:r>
      <w:r w:rsidRPr="00621D22">
        <w:rPr>
          <w:rFonts w:hint="cs"/>
          <w:rtl/>
          <w:lang w:val="en-ZW" w:bidi="ar-SY"/>
        </w:rPr>
        <w:t>والزواج في مالطة ينظمه قانون الزواج لعام 1975 كما هو معدل بعد ذلك في 1996، وعدد من الأحكام الأخرى في القانون المدني المالطي. ولا يكون الزواج صحيحا إلا إذا اتخذت علو نحو واف بالغرض الإجراءات ذات الصلة.</w:t>
      </w:r>
    </w:p>
    <w:p w:rsidR="00621D22" w:rsidRPr="00621D22" w:rsidRDefault="00621D22" w:rsidP="00621D22">
      <w:pPr>
        <w:pStyle w:val="SingleTxt"/>
        <w:rPr>
          <w:rFonts w:hint="cs"/>
          <w:rtl/>
          <w:lang w:val="en-ZW" w:bidi="ar-SY"/>
        </w:rPr>
      </w:pPr>
      <w:r>
        <w:rPr>
          <w:rFonts w:hint="cs"/>
          <w:rtl/>
          <w:lang w:val="en-ZW" w:bidi="ar-SY"/>
        </w:rPr>
        <w:tab/>
      </w:r>
      <w:r w:rsidRPr="00621D22">
        <w:rPr>
          <w:rFonts w:hint="cs"/>
          <w:rtl/>
          <w:lang w:val="en-ZW" w:bidi="ar-SY"/>
        </w:rPr>
        <w:t>وينص القانون المالطي أيضا على كفالة الا يعقد شخص الزواج إلا بموافقته الحرة والكاملة. وكما هو موضح أعلاه ينص القانون المالطي على نحو خاص على سن دُنيا تبلغ 18 سنة ليكون في إمكان شخص عقد الزواج. وقانون الزواج (المادة 3) ينص في الواقع على أن الزواج الذي يُعقد بين شخصين أي منهما دون سن ال</w:t>
      </w:r>
      <w:r w:rsidR="0071746D">
        <w:rPr>
          <w:rFonts w:hint="cs"/>
          <w:rtl/>
          <w:lang w:val="en-ZW" w:bidi="ar-SY"/>
        </w:rPr>
        <w:t>ـ</w:t>
      </w:r>
      <w:r w:rsidRPr="00621D22">
        <w:rPr>
          <w:rFonts w:hint="cs"/>
          <w:rtl/>
          <w:lang w:val="en-ZW" w:bidi="ar-SY"/>
        </w:rPr>
        <w:t xml:space="preserve"> 16 سنة باطل؛ وأيضا على أن أي شخص لا يزال تحت السلطة الوالدية</w:t>
      </w:r>
      <w:r w:rsidR="00C32FE3">
        <w:rPr>
          <w:rFonts w:hint="cs"/>
          <w:rtl/>
          <w:lang w:val="en-ZW" w:bidi="ar-SY"/>
        </w:rPr>
        <w:t xml:space="preserve"> </w:t>
      </w:r>
      <w:r w:rsidRPr="00621D22">
        <w:rPr>
          <w:rFonts w:hint="cs"/>
          <w:rtl/>
          <w:lang w:val="en-ZW" w:bidi="ar-SY"/>
        </w:rPr>
        <w:t>(أي، دون سن ال</w:t>
      </w:r>
      <w:r w:rsidR="0071746D">
        <w:rPr>
          <w:rFonts w:hint="cs"/>
          <w:rtl/>
          <w:lang w:val="en-ZW" w:bidi="ar-SY"/>
        </w:rPr>
        <w:t>ـ</w:t>
      </w:r>
      <w:r w:rsidRPr="00621D22">
        <w:rPr>
          <w:rFonts w:hint="cs"/>
          <w:rtl/>
          <w:lang w:val="en-ZW" w:bidi="ar-SY"/>
        </w:rPr>
        <w:t xml:space="preserve"> 18 سنة) لا يمكنه أن يعقد الزواج بصورة قانونية دون موافقة الشخص الذي يمارس تلك السلطة، أو المرشد، حسب الحالة. وبالتالي، يسعى القانون المالطي إلى كفالة الا يعقد شخص الزواج دون الفهم الكامل لآثاره.</w:t>
      </w:r>
    </w:p>
    <w:p w:rsidR="00621D22" w:rsidRPr="00621D22" w:rsidRDefault="00621D22" w:rsidP="000E6601">
      <w:pPr>
        <w:pStyle w:val="SingleTxt"/>
        <w:rPr>
          <w:rFonts w:hint="cs"/>
          <w:rtl/>
          <w:lang w:val="en-ZW" w:bidi="ar-SY"/>
        </w:rPr>
      </w:pPr>
      <w:r>
        <w:rPr>
          <w:rFonts w:hint="cs"/>
          <w:rtl/>
          <w:lang w:val="en-ZW" w:bidi="ar-SY"/>
        </w:rPr>
        <w:tab/>
      </w:r>
      <w:r w:rsidRPr="00621D22">
        <w:rPr>
          <w:rFonts w:hint="cs"/>
          <w:rtl/>
          <w:lang w:val="en-ZW" w:bidi="ar-SY"/>
        </w:rPr>
        <w:t>والزواج باطل أيضا إذا عقده شخص عاجز عن إبرام العقد بسبب عته العقل، سواء ك</w:t>
      </w:r>
      <w:r w:rsidR="000E6601">
        <w:rPr>
          <w:rFonts w:hint="cs"/>
          <w:rtl/>
          <w:lang w:val="en-ZW" w:bidi="ar-SY"/>
        </w:rPr>
        <w:t>ان</w:t>
      </w:r>
      <w:r w:rsidRPr="00621D22">
        <w:rPr>
          <w:rFonts w:hint="cs"/>
          <w:rtl/>
          <w:lang w:val="en-ZW" w:bidi="ar-SY"/>
        </w:rPr>
        <w:t xml:space="preserve"> أو لم يكن محجورا عليه.</w:t>
      </w:r>
    </w:p>
    <w:p w:rsidR="00621D22" w:rsidRPr="00621D22" w:rsidRDefault="00621D22" w:rsidP="00621D22">
      <w:pPr>
        <w:pStyle w:val="SingleTxt"/>
        <w:rPr>
          <w:rFonts w:hint="cs"/>
          <w:rtl/>
          <w:lang w:val="en-ZW" w:bidi="ar-SY"/>
        </w:rPr>
      </w:pPr>
      <w:r>
        <w:rPr>
          <w:rFonts w:hint="cs"/>
          <w:rtl/>
          <w:lang w:val="en-ZW" w:bidi="ar-SY"/>
        </w:rPr>
        <w:tab/>
      </w:r>
      <w:r w:rsidRPr="00621D22">
        <w:rPr>
          <w:rFonts w:hint="cs"/>
          <w:rtl/>
          <w:lang w:val="en-ZW" w:bidi="ar-SY"/>
        </w:rPr>
        <w:t>وفي هذا الصدد ينص القانون المالطي أيضا على إمكانية فسخ الزواج في احتمال أن الموافقة على هذا الزواج يبطلها سبب أو آخر:</w:t>
      </w:r>
    </w:p>
    <w:p w:rsidR="00621D22" w:rsidRDefault="00621D22" w:rsidP="00621D22">
      <w:pPr>
        <w:pStyle w:val="SingleTxt"/>
        <w:rPr>
          <w:rFonts w:hint="cs"/>
          <w:rtl/>
          <w:lang w:val="en-ZW" w:bidi="ar-SY"/>
        </w:rPr>
      </w:pPr>
      <w:r>
        <w:rPr>
          <w:rFonts w:hint="cs"/>
          <w:rtl/>
          <w:lang w:val="en-ZW" w:bidi="ar-SY"/>
        </w:rPr>
        <w:tab/>
        <w:t>(أ)</w:t>
      </w:r>
      <w:r>
        <w:rPr>
          <w:rFonts w:hint="cs"/>
          <w:rtl/>
          <w:lang w:val="en-ZW" w:bidi="ar-SY"/>
        </w:rPr>
        <w:tab/>
      </w:r>
      <w:r w:rsidRPr="00621D22">
        <w:rPr>
          <w:rFonts w:hint="cs"/>
          <w:rtl/>
          <w:lang w:val="en-ZW" w:bidi="ar-SY"/>
        </w:rPr>
        <w:t>إذا ابتزت موافقة أي من الطرفين با</w:t>
      </w:r>
      <w:r w:rsidR="0071746D">
        <w:rPr>
          <w:rFonts w:hint="cs"/>
          <w:rtl/>
          <w:lang w:val="en-ZW" w:bidi="ar-SY"/>
        </w:rPr>
        <w:t>لعنف، إما الجسدي أو المعنوي، أو</w:t>
      </w:r>
      <w:r w:rsidR="0071746D">
        <w:rPr>
          <w:rFonts w:hint="eastAsia"/>
          <w:rtl/>
          <w:lang w:val="en-ZW" w:bidi="ar-SY"/>
        </w:rPr>
        <w:t> </w:t>
      </w:r>
      <w:r w:rsidRPr="00621D22">
        <w:rPr>
          <w:rFonts w:hint="cs"/>
          <w:rtl/>
          <w:lang w:val="en-ZW" w:bidi="ar-SY"/>
        </w:rPr>
        <w:t>بالتخويف؛</w:t>
      </w:r>
    </w:p>
    <w:p w:rsidR="00621D22" w:rsidRDefault="00621D22" w:rsidP="00621D22">
      <w:pPr>
        <w:pStyle w:val="SingleTxt"/>
        <w:rPr>
          <w:rFonts w:hint="cs"/>
          <w:rtl/>
          <w:lang w:val="en-ZW" w:bidi="ar-SY"/>
        </w:rPr>
      </w:pPr>
      <w:r>
        <w:rPr>
          <w:rFonts w:hint="cs"/>
          <w:rtl/>
          <w:lang w:val="en-ZW" w:bidi="ar-SY"/>
        </w:rPr>
        <w:tab/>
        <w:t>(ب)</w:t>
      </w:r>
      <w:r>
        <w:rPr>
          <w:rFonts w:hint="cs"/>
          <w:rtl/>
          <w:lang w:val="en-ZW" w:bidi="ar-SY"/>
        </w:rPr>
        <w:tab/>
      </w:r>
      <w:r w:rsidRPr="00621D22">
        <w:rPr>
          <w:rFonts w:hint="cs"/>
          <w:rtl/>
          <w:lang w:val="en-ZW" w:bidi="ar-SY"/>
        </w:rPr>
        <w:t>إذا استبعدت موافقة أي من الطرفين خطأ من هوية الطرف الآخر؛</w:t>
      </w:r>
    </w:p>
    <w:p w:rsidR="00621D22" w:rsidRDefault="00621D22" w:rsidP="00621D22">
      <w:pPr>
        <w:pStyle w:val="SingleTxt"/>
        <w:rPr>
          <w:rFonts w:hint="cs"/>
          <w:rtl/>
          <w:lang w:val="en-ZW" w:bidi="ar-SY"/>
        </w:rPr>
      </w:pPr>
      <w:r>
        <w:rPr>
          <w:rFonts w:hint="cs"/>
          <w:rtl/>
          <w:lang w:val="en-ZW" w:bidi="ar-SY"/>
        </w:rPr>
        <w:tab/>
        <w:t>(ج)</w:t>
      </w:r>
      <w:r>
        <w:rPr>
          <w:rFonts w:hint="cs"/>
          <w:rtl/>
          <w:lang w:val="en-ZW" w:bidi="ar-SY"/>
        </w:rPr>
        <w:tab/>
      </w:r>
      <w:r w:rsidRPr="00621D22">
        <w:rPr>
          <w:rFonts w:hint="cs"/>
          <w:rtl/>
          <w:lang w:val="en-ZW" w:bidi="ar-SY"/>
        </w:rPr>
        <w:t>إذا ابتُزّت موافقة أي من الطرفين</w:t>
      </w:r>
      <w:r w:rsidR="00C32FE3">
        <w:rPr>
          <w:rFonts w:hint="cs"/>
          <w:rtl/>
          <w:lang w:val="en-ZW" w:bidi="ar-SY"/>
        </w:rPr>
        <w:t xml:space="preserve"> </w:t>
      </w:r>
      <w:r w:rsidRPr="00621D22">
        <w:rPr>
          <w:rFonts w:hint="cs"/>
          <w:rtl/>
          <w:lang w:val="en-ZW" w:bidi="ar-SY"/>
        </w:rPr>
        <w:t>بالاحتيال فيما يتعلق بخاصية ما من خصائص الطرف الآخر، ما يمكن بطبيعته أن يقوض الحياة الزوجية تقويضا خطيرا؛</w:t>
      </w:r>
    </w:p>
    <w:p w:rsidR="00621D22" w:rsidRDefault="00621D22" w:rsidP="00621D22">
      <w:pPr>
        <w:pStyle w:val="SingleTxt"/>
        <w:rPr>
          <w:rFonts w:hint="cs"/>
          <w:rtl/>
          <w:lang w:val="en-ZW" w:bidi="ar-SY"/>
        </w:rPr>
      </w:pPr>
      <w:r>
        <w:rPr>
          <w:rFonts w:hint="cs"/>
          <w:rtl/>
          <w:lang w:val="en-ZW" w:bidi="ar-SY"/>
        </w:rPr>
        <w:tab/>
        <w:t>(د)</w:t>
      </w:r>
      <w:r>
        <w:rPr>
          <w:rFonts w:hint="cs"/>
          <w:rtl/>
          <w:lang w:val="en-ZW" w:bidi="ar-SY"/>
        </w:rPr>
        <w:tab/>
      </w:r>
      <w:r w:rsidRPr="00621D22">
        <w:rPr>
          <w:rFonts w:hint="cs"/>
          <w:rtl/>
          <w:lang w:val="en-ZW" w:bidi="ar-SY"/>
        </w:rPr>
        <w:t>إذا أفسد موافقةَ أي طرف من الطرفين عيب خطير في تقدير الحياة الزوجية أو حقوقها وواجباتها الأساسية، أو حالة شاذة نفسية خطيرة تجعل من غير الممكن أن يفي ذلك الطرف بالتزامات الزواج الأساسية؛</w:t>
      </w:r>
    </w:p>
    <w:p w:rsidR="00621D22" w:rsidRDefault="00621D22" w:rsidP="00621D22">
      <w:pPr>
        <w:pStyle w:val="SingleTxt"/>
        <w:rPr>
          <w:rFonts w:hint="cs"/>
          <w:rtl/>
          <w:lang w:val="en-ZW" w:bidi="ar-SY"/>
        </w:rPr>
      </w:pPr>
      <w:r>
        <w:rPr>
          <w:rFonts w:hint="cs"/>
          <w:rtl/>
          <w:lang w:val="en-ZW" w:bidi="ar-SY"/>
        </w:rPr>
        <w:tab/>
        <w:t>(هـ)</w:t>
      </w:r>
      <w:r>
        <w:rPr>
          <w:rFonts w:hint="cs"/>
          <w:rtl/>
          <w:lang w:val="en-ZW" w:bidi="ar-SY"/>
        </w:rPr>
        <w:tab/>
      </w:r>
      <w:r w:rsidRPr="00621D22">
        <w:rPr>
          <w:rFonts w:hint="cs"/>
          <w:rtl/>
          <w:lang w:val="en-ZW" w:bidi="ar-SY"/>
        </w:rPr>
        <w:t>إذا كان أي من الطرفين عقيما، سواء كان ذلك كاملا أو نسبيا، ولكن شريطة أن يكون ذلك العقم سابقا للزواج؛</w:t>
      </w:r>
    </w:p>
    <w:p w:rsidR="00621D22" w:rsidRDefault="00621D22" w:rsidP="001C3FD9">
      <w:pPr>
        <w:pStyle w:val="SingleTxt"/>
        <w:rPr>
          <w:rFonts w:hint="cs"/>
          <w:rtl/>
          <w:lang w:val="en-ZW" w:bidi="ar-SY"/>
        </w:rPr>
      </w:pPr>
      <w:r>
        <w:rPr>
          <w:rFonts w:hint="cs"/>
          <w:rtl/>
          <w:lang w:val="en-ZW" w:bidi="ar-SY"/>
        </w:rPr>
        <w:tab/>
        <w:t>(</w:t>
      </w:r>
      <w:r w:rsidR="001C3FD9">
        <w:rPr>
          <w:rFonts w:hint="cs"/>
          <w:rtl/>
          <w:lang w:val="en-ZW" w:bidi="ar-SY"/>
        </w:rPr>
        <w:t>و</w:t>
      </w:r>
      <w:r>
        <w:rPr>
          <w:rFonts w:hint="cs"/>
          <w:rtl/>
          <w:lang w:val="en-ZW" w:bidi="ar-SY"/>
        </w:rPr>
        <w:t>)</w:t>
      </w:r>
      <w:r>
        <w:rPr>
          <w:rFonts w:hint="cs"/>
          <w:rtl/>
          <w:lang w:val="en-ZW" w:bidi="ar-SY"/>
        </w:rPr>
        <w:tab/>
      </w:r>
      <w:r w:rsidRPr="00621D22">
        <w:rPr>
          <w:rFonts w:hint="cs"/>
          <w:rtl/>
          <w:lang w:val="en-ZW" w:bidi="ar-SY"/>
        </w:rPr>
        <w:t>إذا كانت موافقة أي من الطرفين قد أبطلها الاستبعاد الإيجابي للزواج نفسه، أو أي عنصر أو أكثر من العناصر الأساسية للحياة الزوجية، أو للحق في إجراء زوجي؛</w:t>
      </w:r>
    </w:p>
    <w:p w:rsidR="00621D22" w:rsidRDefault="00621D22" w:rsidP="00621D22">
      <w:pPr>
        <w:pStyle w:val="SingleTxt"/>
        <w:rPr>
          <w:rFonts w:hint="cs"/>
          <w:rtl/>
          <w:lang w:val="en-ZW" w:bidi="ar-SY"/>
        </w:rPr>
      </w:pPr>
      <w:r>
        <w:rPr>
          <w:rFonts w:hint="cs"/>
          <w:rtl/>
          <w:lang w:val="en-ZW" w:bidi="ar-SY"/>
        </w:rPr>
        <w:tab/>
        <w:t>(ز)</w:t>
      </w:r>
      <w:r>
        <w:rPr>
          <w:rFonts w:hint="cs"/>
          <w:rtl/>
          <w:lang w:val="en-ZW" w:bidi="ar-SY"/>
        </w:rPr>
        <w:tab/>
      </w:r>
      <w:r w:rsidRPr="00621D22">
        <w:rPr>
          <w:rFonts w:hint="cs"/>
          <w:rtl/>
          <w:lang w:val="en-ZW" w:bidi="ar-SY"/>
        </w:rPr>
        <w:t>إذا جعل أي من الطرفين موافقته أو موافقتها خاضعة لشرط يشير إلى المستقبل؛</w:t>
      </w:r>
    </w:p>
    <w:p w:rsidR="00621D22" w:rsidRPr="00621D22" w:rsidRDefault="00621D22" w:rsidP="0063290D">
      <w:pPr>
        <w:pStyle w:val="SingleTxt"/>
        <w:spacing w:line="360" w:lineRule="exact"/>
        <w:rPr>
          <w:rFonts w:hint="cs"/>
          <w:rtl/>
          <w:lang w:val="en-ZW" w:bidi="ar-SY"/>
        </w:rPr>
      </w:pPr>
      <w:r>
        <w:rPr>
          <w:rFonts w:hint="cs"/>
          <w:rtl/>
          <w:lang w:val="en-ZW" w:bidi="ar-SY"/>
        </w:rPr>
        <w:tab/>
        <w:t>(ح)</w:t>
      </w:r>
      <w:r>
        <w:rPr>
          <w:rFonts w:hint="cs"/>
          <w:rtl/>
          <w:lang w:val="en-ZW" w:bidi="ar-SY"/>
        </w:rPr>
        <w:tab/>
      </w:r>
      <w:r w:rsidRPr="00621D22">
        <w:rPr>
          <w:rFonts w:hint="cs"/>
          <w:rtl/>
          <w:lang w:val="en-ZW" w:bidi="ar-SY"/>
        </w:rPr>
        <w:t>إذا لم يمتلك أي من الطرفين، على الرغم من أنه غير محجور عليه أو غير معتوه عقليا، عند عقد الزواج، حتى لو كان ذلك بسبب عابر، قدرات فكرية أو إرادة تكفي للحصول على الموافقة الزوجية؛</w:t>
      </w:r>
    </w:p>
    <w:p w:rsidR="00621D22" w:rsidRDefault="00621D22" w:rsidP="0063290D">
      <w:pPr>
        <w:pStyle w:val="SingleTxt"/>
        <w:spacing w:line="360" w:lineRule="exact"/>
        <w:rPr>
          <w:rFonts w:hint="cs"/>
          <w:rtl/>
          <w:lang w:val="en-ZW" w:bidi="ar-SY"/>
        </w:rPr>
      </w:pPr>
      <w:r>
        <w:rPr>
          <w:rFonts w:hint="cs"/>
          <w:rtl/>
          <w:lang w:val="en-ZW" w:bidi="ar-SY"/>
        </w:rPr>
        <w:tab/>
      </w:r>
      <w:r w:rsidRPr="00621D22">
        <w:rPr>
          <w:rFonts w:hint="cs"/>
          <w:rtl/>
          <w:lang w:val="en-ZW" w:bidi="ar-SY"/>
        </w:rPr>
        <w:t>ما ينص عليه القانون المدني</w:t>
      </w:r>
      <w:r w:rsidR="00BB473C">
        <w:rPr>
          <w:rFonts w:hint="cs"/>
          <w:rtl/>
          <w:lang w:val="en-ZW" w:bidi="ar-SY"/>
        </w:rPr>
        <w:t xml:space="preserve"> هو</w:t>
      </w:r>
      <w:r w:rsidRPr="00621D22">
        <w:rPr>
          <w:rFonts w:hint="cs"/>
          <w:rtl/>
          <w:lang w:val="en-ZW" w:bidi="ar-SY"/>
        </w:rPr>
        <w:t xml:space="preserve"> أن </w:t>
      </w:r>
      <w:r w:rsidR="0071746D">
        <w:rPr>
          <w:rFonts w:hint="eastAsia"/>
          <w:rtl/>
          <w:lang w:val="en-ZW" w:bidi="ar-SY"/>
        </w:rPr>
        <w:t>”</w:t>
      </w:r>
      <w:r w:rsidRPr="00621D22">
        <w:rPr>
          <w:rFonts w:hint="cs"/>
          <w:rtl/>
          <w:lang w:val="en-ZW" w:bidi="ar-SY"/>
        </w:rPr>
        <w:t>الزوجين لهما حقوق متساوية وعليهما مسؤوليات متساوية أثناء الزواج. والواحد منهما مدين للآخر</w:t>
      </w:r>
      <w:r w:rsidR="0071746D">
        <w:rPr>
          <w:rFonts w:hint="cs"/>
          <w:rtl/>
          <w:lang w:val="en-ZW" w:bidi="ar-SY"/>
        </w:rPr>
        <w:t xml:space="preserve"> بالوفاء والدعم المعنوي والمادي</w:t>
      </w:r>
      <w:r w:rsidR="0071746D">
        <w:rPr>
          <w:rFonts w:hint="eastAsia"/>
          <w:rtl/>
          <w:lang w:val="en-ZW" w:bidi="ar-SY"/>
        </w:rPr>
        <w:t>“</w:t>
      </w:r>
      <w:r w:rsidRPr="00621D22">
        <w:rPr>
          <w:rFonts w:hint="cs"/>
          <w:rtl/>
          <w:lang w:val="en-ZW" w:bidi="ar-SY"/>
        </w:rPr>
        <w:t>. وينبني على ذلك أنه يجب اشتراك الزوجين في اتخاذ القرارات، على الأقل فيما يتعلق بالمسائل الهامة. وتتعلق المسؤولية المشتركة بثلاثة مجالات رئيسية هي:</w:t>
      </w:r>
    </w:p>
    <w:p w:rsidR="00621D22" w:rsidRDefault="00621D22" w:rsidP="0063290D">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spacing w:line="320" w:lineRule="exact"/>
        <w:ind w:left="1929" w:hanging="662"/>
        <w:rPr>
          <w:rFonts w:hint="cs"/>
          <w:rtl/>
          <w:lang w:val="en-ZW" w:bidi="ar-SY"/>
        </w:rPr>
      </w:pPr>
      <w:r>
        <w:rPr>
          <w:rFonts w:hint="cs"/>
          <w:rtl/>
          <w:lang w:val="en-ZW" w:bidi="ar-SY"/>
        </w:rPr>
        <w:tab/>
      </w:r>
      <w:r w:rsidR="001C3FD9">
        <w:rPr>
          <w:rFonts w:hint="cs"/>
          <w:rtl/>
          <w:lang w:val="en-ZW" w:bidi="ar-SY"/>
        </w:rPr>
        <w:t>•</w:t>
      </w:r>
      <w:r>
        <w:rPr>
          <w:rFonts w:hint="cs"/>
          <w:rtl/>
          <w:lang w:val="en-ZW" w:bidi="ar-SY"/>
        </w:rPr>
        <w:tab/>
      </w:r>
      <w:r w:rsidR="002B2859">
        <w:rPr>
          <w:rFonts w:hint="cs"/>
          <w:rtl/>
          <w:lang w:val="en-ZW" w:bidi="ar-SY"/>
        </w:rPr>
        <w:t>إ</w:t>
      </w:r>
      <w:r w:rsidRPr="00621D22">
        <w:rPr>
          <w:rFonts w:hint="cs"/>
          <w:rtl/>
          <w:lang w:val="en-ZW" w:bidi="ar-SY"/>
        </w:rPr>
        <w:t>دارة الأملاك؛</w:t>
      </w:r>
    </w:p>
    <w:p w:rsidR="00621D22" w:rsidRDefault="001C3FD9" w:rsidP="0063290D">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spacing w:line="320" w:lineRule="exact"/>
        <w:ind w:left="1929" w:hanging="662"/>
        <w:rPr>
          <w:rFonts w:hint="cs"/>
          <w:rtl/>
          <w:lang w:val="en-ZW" w:bidi="ar-SY"/>
        </w:rPr>
      </w:pPr>
      <w:r>
        <w:rPr>
          <w:rFonts w:hint="cs"/>
          <w:rtl/>
          <w:lang w:val="en-ZW" w:bidi="ar-SY"/>
        </w:rPr>
        <w:tab/>
        <w:t>•</w:t>
      </w:r>
      <w:r w:rsidR="00621D22">
        <w:rPr>
          <w:rFonts w:hint="cs"/>
          <w:rtl/>
          <w:lang w:val="en-ZW" w:bidi="ar-SY"/>
        </w:rPr>
        <w:tab/>
      </w:r>
      <w:r w:rsidR="00621D22" w:rsidRPr="00621D22">
        <w:rPr>
          <w:rFonts w:hint="cs"/>
          <w:rtl/>
          <w:lang w:val="en-ZW" w:bidi="ar-SY"/>
        </w:rPr>
        <w:t>اختيار منزل الزوجية؛</w:t>
      </w:r>
    </w:p>
    <w:p w:rsidR="00621D22" w:rsidRPr="00621D22" w:rsidRDefault="001C3FD9" w:rsidP="0063290D">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spacing w:line="320" w:lineRule="exact"/>
        <w:ind w:left="1929" w:hanging="662"/>
        <w:rPr>
          <w:rFonts w:hint="cs"/>
          <w:lang w:bidi="ar-SY"/>
        </w:rPr>
      </w:pPr>
      <w:r>
        <w:rPr>
          <w:rFonts w:hint="cs"/>
          <w:rtl/>
          <w:lang w:val="en-ZW" w:bidi="ar-SY"/>
        </w:rPr>
        <w:tab/>
        <w:t>•</w:t>
      </w:r>
      <w:r w:rsidR="00621D22">
        <w:rPr>
          <w:rFonts w:hint="cs"/>
          <w:rtl/>
          <w:lang w:val="en-ZW" w:bidi="ar-SY"/>
        </w:rPr>
        <w:tab/>
      </w:r>
      <w:r w:rsidR="00621D22" w:rsidRPr="00621D22">
        <w:rPr>
          <w:rFonts w:hint="cs"/>
          <w:rtl/>
          <w:lang w:val="en-ZW" w:bidi="ar-SY"/>
        </w:rPr>
        <w:t>ممارسة السلطة الوالدية.</w:t>
      </w:r>
    </w:p>
    <w:p w:rsidR="00621D22" w:rsidRPr="00621D22" w:rsidRDefault="00621D22" w:rsidP="00621D22">
      <w:pPr>
        <w:pStyle w:val="SingleTxt"/>
        <w:rPr>
          <w:rFonts w:hint="cs"/>
          <w:rtl/>
          <w:lang w:val="en-ZW" w:bidi="ar-SY"/>
        </w:rPr>
      </w:pPr>
      <w:r>
        <w:rPr>
          <w:rFonts w:hint="cs"/>
          <w:rtl/>
          <w:lang w:val="en-ZW" w:bidi="ar-SY"/>
        </w:rPr>
        <w:tab/>
      </w:r>
      <w:r w:rsidRPr="00621D22">
        <w:rPr>
          <w:rFonts w:hint="cs"/>
          <w:rtl/>
          <w:lang w:val="en-ZW" w:bidi="ar-SY"/>
        </w:rPr>
        <w:t>الطلاق غير مصرح به بموجب</w:t>
      </w:r>
      <w:r w:rsidR="00C32FE3">
        <w:rPr>
          <w:rFonts w:hint="cs"/>
          <w:rtl/>
          <w:lang w:val="en-ZW" w:bidi="ar-SY"/>
        </w:rPr>
        <w:t xml:space="preserve"> </w:t>
      </w:r>
      <w:r w:rsidRPr="00621D22">
        <w:rPr>
          <w:rFonts w:hint="cs"/>
          <w:rtl/>
          <w:lang w:val="en-ZW" w:bidi="ar-SY"/>
        </w:rPr>
        <w:t>القانون المالطي. ومع ذلك، فالطلاق الذي يحدث في بلد آخر يعترف به لجميع أغراض القانون في مالطة على شرط أن يصدر القرارعن محكمة مختصة في البلد الذي يحدث فيه الطلاق والذي يكون الزوج أو الزوجة من مواطنيه أو من المقيمين فيه. ومع ذلك فالقانون المالطي يتيح الانفصال الشخصي للمتزوجين كما تصرح به المحكمة المختصة. ولا يؤدي الانفصال الشخصي القانوني إلى الطلاق.</w:t>
      </w:r>
    </w:p>
    <w:p w:rsidR="00621D22" w:rsidRDefault="00621D22" w:rsidP="00621D22">
      <w:pPr>
        <w:pStyle w:val="SingleTxt"/>
        <w:rPr>
          <w:rFonts w:hint="cs"/>
          <w:rtl/>
          <w:lang w:val="en-ZW" w:bidi="ar-SY"/>
        </w:rPr>
      </w:pPr>
      <w:r>
        <w:rPr>
          <w:rFonts w:hint="cs"/>
          <w:rtl/>
          <w:lang w:val="en-ZW" w:bidi="ar-SY"/>
        </w:rPr>
        <w:tab/>
      </w:r>
      <w:r w:rsidRPr="00621D22">
        <w:rPr>
          <w:rFonts w:hint="cs"/>
          <w:rtl/>
          <w:lang w:val="en-ZW" w:bidi="ar-SY"/>
        </w:rPr>
        <w:t>يظل الزواج مستمرا ولكن يصبح الزوجان غير ملزمين بالواجبات التي يتطلبها عقد الزواح, ولا يعود الزوجان ملتزمين بواجب التعايش. وتنظم الواجبات الأخرى، مثل واجب إعالة كلا الزوجين للآخر في حكم الانفصال أو في العقد العام في حالة الانفصال المتفق عليه.</w:t>
      </w:r>
    </w:p>
    <w:p w:rsidR="0063290D" w:rsidRPr="0063290D" w:rsidRDefault="0063290D" w:rsidP="0063290D">
      <w:pPr>
        <w:pStyle w:val="H23"/>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jc w:val="lowKashida"/>
        <w:rPr>
          <w:rFonts w:hint="cs"/>
          <w:sz w:val="10"/>
          <w:rtl/>
          <w:lang w:val="en-ZW" w:bidi="ar-SY"/>
        </w:rPr>
      </w:pPr>
    </w:p>
    <w:p w:rsidR="00621D22" w:rsidRDefault="001C3FD9" w:rsidP="001C3FD9">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val="en-ZW" w:bidi="ar-SY"/>
        </w:rPr>
      </w:pPr>
      <w:r>
        <w:rPr>
          <w:rFonts w:hint="cs"/>
          <w:rtl/>
          <w:lang w:val="en-ZW" w:bidi="ar-SY"/>
        </w:rPr>
        <w:tab/>
        <w:t>16-2</w:t>
      </w:r>
      <w:r w:rsidR="00621D22">
        <w:rPr>
          <w:rFonts w:hint="cs"/>
          <w:rtl/>
          <w:lang w:val="en-ZW" w:bidi="ar-SY"/>
        </w:rPr>
        <w:tab/>
        <w:t>إد</w:t>
      </w:r>
      <w:r w:rsidR="00621D22" w:rsidRPr="00621D22">
        <w:rPr>
          <w:rFonts w:hint="cs"/>
          <w:rtl/>
          <w:lang w:val="en-ZW" w:bidi="ar-SY"/>
        </w:rPr>
        <w:t>ارة الأملاك</w:t>
      </w:r>
    </w:p>
    <w:p w:rsidR="00621D22" w:rsidRPr="001C3FD9" w:rsidRDefault="00621D22" w:rsidP="001C3FD9">
      <w:pPr>
        <w:pStyle w:val="H4"/>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lang w:val="en-ZW" w:bidi="ar-SY"/>
        </w:rPr>
      </w:pPr>
      <w:r w:rsidRPr="001C3FD9">
        <w:rPr>
          <w:rFonts w:hint="cs"/>
          <w:rtl/>
          <w:lang w:val="en-ZW" w:bidi="ar-SY"/>
        </w:rPr>
        <w:tab/>
        <w:t>(أ)</w:t>
      </w:r>
      <w:r w:rsidRPr="001C3FD9">
        <w:rPr>
          <w:rFonts w:hint="cs"/>
          <w:rtl/>
          <w:lang w:val="en-ZW" w:bidi="ar-SY"/>
        </w:rPr>
        <w:tab/>
        <w:t>الملكية المشتركة</w:t>
      </w:r>
    </w:p>
    <w:p w:rsidR="00621D22" w:rsidRPr="00621D22" w:rsidRDefault="00621D22" w:rsidP="001C3FD9">
      <w:pPr>
        <w:pStyle w:val="SingleTxt"/>
        <w:rPr>
          <w:rFonts w:hint="cs"/>
          <w:rtl/>
          <w:lang w:val="en-ZW" w:bidi="ar-SY"/>
        </w:rPr>
      </w:pPr>
      <w:r>
        <w:rPr>
          <w:rFonts w:hint="cs"/>
          <w:rtl/>
          <w:lang w:val="en-ZW" w:bidi="ar-SY"/>
        </w:rPr>
        <w:tab/>
      </w:r>
      <w:r w:rsidRPr="00621D22">
        <w:rPr>
          <w:rFonts w:hint="cs"/>
          <w:rtl/>
          <w:lang w:val="en-ZW" w:bidi="ar-SY"/>
        </w:rPr>
        <w:t>ينظم الزواج في مالطة عن طريق الملكية المشتركة، وهي النظام السائد لإدارة الأصول التي يمتلكها الزوجان. وتشتمل الملكية المشتركة على جميع الدخول التي تم كسبها وجميع الممتلكات التي اقتناها (بالشراء أو بالإيجار) الزوج أو الزوجة من تاريخ الزواج إلى انتهائه، كما تشمل كل الدخل الناتج عن هذه الممتلكات. ويطبق مبدأ الملكية المشتركة أيضا في حالات الزواج الذي يعقد في الخارج بين شخصين يستقران فيما بعد في مالطة فيما يتعلق بأية ممتلكات يقتنيانها بعد وصولهما إلى مالطة.</w:t>
      </w:r>
    </w:p>
    <w:p w:rsidR="00621D22" w:rsidRPr="00621D22" w:rsidRDefault="00621D22" w:rsidP="00621D22">
      <w:pPr>
        <w:pStyle w:val="SingleTxt"/>
        <w:rPr>
          <w:rFonts w:hint="cs"/>
          <w:rtl/>
          <w:lang w:val="en-ZW" w:bidi="ar-SY"/>
        </w:rPr>
      </w:pPr>
      <w:r>
        <w:rPr>
          <w:rFonts w:hint="cs"/>
          <w:rtl/>
          <w:lang w:val="en-ZW" w:bidi="ar-SY"/>
        </w:rPr>
        <w:tab/>
      </w:r>
      <w:r w:rsidRPr="00621D22">
        <w:rPr>
          <w:rFonts w:hint="cs"/>
          <w:rtl/>
          <w:lang w:val="en-ZW" w:bidi="ar-SY"/>
        </w:rPr>
        <w:t>والملكية المشتركة مبدأ يساوي الشراكة بين الزوجين في جميع الممتلكات التي يقتنونها، سواء معا أو منفصلين، كما أنهما يمتلكان بالتساوي ما يدره عملهما أو مدخراتهما من الدخل أثناء الزواج.</w:t>
      </w:r>
    </w:p>
    <w:p w:rsidR="00621D22" w:rsidRPr="00621D22" w:rsidRDefault="00621D22" w:rsidP="001C3FD9">
      <w:pPr>
        <w:pStyle w:val="SingleTxt"/>
        <w:rPr>
          <w:rFonts w:hint="cs"/>
          <w:rtl/>
          <w:lang w:val="en-ZW" w:bidi="ar-SY"/>
        </w:rPr>
      </w:pPr>
      <w:r>
        <w:rPr>
          <w:rFonts w:hint="cs"/>
          <w:rtl/>
          <w:lang w:val="en-ZW" w:bidi="ar-SY"/>
        </w:rPr>
        <w:tab/>
      </w:r>
      <w:r w:rsidRPr="00621D22">
        <w:rPr>
          <w:rFonts w:hint="cs"/>
          <w:rtl/>
          <w:lang w:val="en-ZW" w:bidi="ar-SY"/>
        </w:rPr>
        <w:t>ونتيجة للتعديلات التي أدخلت على القانون المدني في عام 1993، جرى الاحتفاظ بوضع الملكية المشتركة، وإن كان قد تغير تغيرا جذريا. ونتيجة لهذه التعديلات، وضع الزوج والزوجة على قدم المساواة. وللزوج أو الزوجة الحق في الإدارة العادية للممتلكات والحق في التقاضي أو الخضوع للمحاكمة بشأن هذه الإدارة الاعتيادية؛ بينما يكون للزوج والزوجة</w:t>
      </w:r>
      <w:r w:rsidR="00C32FE3">
        <w:rPr>
          <w:rFonts w:hint="cs"/>
          <w:rtl/>
          <w:lang w:val="en-ZW" w:bidi="ar-SY"/>
        </w:rPr>
        <w:t xml:space="preserve"> </w:t>
      </w:r>
      <w:r w:rsidR="0023323D">
        <w:rPr>
          <w:rtl/>
          <w:lang w:val="en-ZW" w:bidi="ar-SY"/>
        </w:rPr>
        <w:t>-</w:t>
      </w:r>
      <w:r w:rsidR="00C32FE3">
        <w:rPr>
          <w:rtl/>
          <w:lang w:val="en-ZW" w:bidi="ar-SY"/>
        </w:rPr>
        <w:t xml:space="preserve"> </w:t>
      </w:r>
      <w:r w:rsidRPr="00621D22">
        <w:rPr>
          <w:rFonts w:hint="cs"/>
          <w:rtl/>
          <w:lang w:val="en-ZW" w:bidi="ar-SY"/>
        </w:rPr>
        <w:t>مشتركين</w:t>
      </w:r>
      <w:r w:rsidR="00C32FE3">
        <w:rPr>
          <w:rFonts w:hint="cs"/>
          <w:rtl/>
          <w:lang w:val="en-ZW" w:bidi="ar-SY"/>
        </w:rPr>
        <w:t xml:space="preserve"> </w:t>
      </w:r>
      <w:r w:rsidR="0023323D">
        <w:rPr>
          <w:rtl/>
          <w:lang w:val="en-ZW" w:bidi="ar-SY"/>
        </w:rPr>
        <w:t>-</w:t>
      </w:r>
      <w:r w:rsidR="00C32FE3">
        <w:rPr>
          <w:rtl/>
          <w:lang w:val="en-ZW" w:bidi="ar-SY"/>
        </w:rPr>
        <w:t xml:space="preserve"> </w:t>
      </w:r>
      <w:r w:rsidRPr="00621D22">
        <w:rPr>
          <w:rFonts w:hint="cs"/>
          <w:rtl/>
          <w:lang w:val="en-ZW" w:bidi="ar-SY"/>
        </w:rPr>
        <w:t>الحق في الإدارة غير الاعتيادية والحق في التقاضي أو الخضوع للمحاكمة بشأن هذه الإدارة، أو الدخول في أية تسوية تتعلق بأي إجراء مهما كان.</w:t>
      </w:r>
      <w:r w:rsidR="001C3FD9">
        <w:rPr>
          <w:rFonts w:hint="cs"/>
          <w:rtl/>
          <w:lang w:val="en-ZW" w:bidi="ar-SY"/>
        </w:rPr>
        <w:t xml:space="preserve"> </w:t>
      </w:r>
      <w:r w:rsidRPr="00621D22">
        <w:rPr>
          <w:rFonts w:hint="cs"/>
          <w:rtl/>
          <w:lang w:val="en-ZW" w:bidi="ar-SY"/>
        </w:rPr>
        <w:t>ويتضمن القانون المدني قائمة تشمل جميع الإجراءات التي تعتبر من إجراءات الإدارة غير الاعتيادية، وبالتالي فإن أي إجراء غير وارد في هذا القانون يعتبر من إجراءات الإدارة الاعتيادية. ومع ذلك، يجب في الحالات المشكوك فيها أن يجري النظر في كل حالة بحسب ظروفها. وينص القانون أيضا على الحالات التي يمارس فيها أحد الزوجين بنفسه إجراءات الإدارة غير الاعتيادية. والحالة الأولى التي يكون ذلك ممكنا فيها هي عندما يعين أحد الزوجين الزوج الآخر وكيلا له بموجب سند عام أو وثيقة خطية خاصة (مصدق عليها بموجب القسم 634 من قانون التنظيم والإجراءات المدنية). وهناك حالة أخرى، وهي أنه إذا كان أحد الزوجين خارج مالطة أو إذا كانت هناك أية عقبة أخرى يواجهها ذلك الزوج، مع عدم وجود هذا التفويض، فإنه يمكن للزوج الآخر أن يمارس بمفرده الإجراءات الضرورية للإدارة غير الاعتيادية للممتلكات، بعد الحصول على تصريح بذلك من محكمة الاختصاص القانوني الطوعي.</w:t>
      </w:r>
      <w:r w:rsidR="001C3FD9">
        <w:rPr>
          <w:rFonts w:hint="cs"/>
          <w:rtl/>
          <w:lang w:val="en-ZW" w:bidi="ar-SY"/>
        </w:rPr>
        <w:t xml:space="preserve"> </w:t>
      </w:r>
      <w:r w:rsidRPr="00621D22">
        <w:rPr>
          <w:rFonts w:hint="cs"/>
          <w:rtl/>
          <w:lang w:val="en-ZW" w:bidi="ar-SY"/>
        </w:rPr>
        <w:t>ومع ذلك، قد لا تصرح المحكمة في هذه الحالات بممارسة إجراءات الإدارة غير الاعتيادية بشكل عام بل تقصرها على إجراء معين. وإذا أسفر هذا الإجراء عن نقل ملكية أي حق صحيح في الممتلكات غير المنقولة أو عن إعطاء رهن عام أو خاص، وجب أن يسجل ذلك باسم الزوج الغائب أو غير القادر كما لو كان هذا الزوج طرفا في سند نقل الملكية أو الرهن. وفي حالة عدم الحضور إلى المحكمة، فإن التسجيل المتعلق بالأطراف الثالثة لا يكون ساريا إلا على الزوج الذي جرى التسجيل باسمه.</w:t>
      </w:r>
    </w:p>
    <w:p w:rsidR="00621D22" w:rsidRPr="00621D22" w:rsidRDefault="00621D22" w:rsidP="00621D22">
      <w:pPr>
        <w:pStyle w:val="SingleTxt"/>
        <w:rPr>
          <w:rFonts w:hint="cs"/>
          <w:rtl/>
          <w:lang w:val="en-ZW" w:bidi="ar-SY"/>
        </w:rPr>
      </w:pPr>
      <w:r>
        <w:rPr>
          <w:rFonts w:hint="cs"/>
          <w:rtl/>
          <w:lang w:val="en-ZW" w:bidi="ar-SY"/>
        </w:rPr>
        <w:tab/>
      </w:r>
      <w:r w:rsidRPr="00621D22">
        <w:rPr>
          <w:rFonts w:hint="cs"/>
          <w:rtl/>
          <w:lang w:val="en-ZW" w:bidi="ar-SY"/>
        </w:rPr>
        <w:t>وينص القانون المدني أيضا على الحالة التي لا يوافق فيها أحد الزوجين على إجراء الإدارة غير الاعتيادية. وفي هذه الحالة، إذا كان الإجراء لازما لمصلحة الأسرة، أمكن للزوج الآخر أن يتقدم بطلب للمحكمة المختصة بأن تصرح له بالقيام بالإجراء المطلوب.</w:t>
      </w:r>
    </w:p>
    <w:p w:rsidR="00621D22" w:rsidRPr="00621D22" w:rsidRDefault="00621D22" w:rsidP="00621D22">
      <w:pPr>
        <w:pStyle w:val="SingleTxt"/>
        <w:rPr>
          <w:rFonts w:hint="cs"/>
          <w:rtl/>
          <w:lang w:val="en-ZW" w:bidi="ar-SY"/>
        </w:rPr>
      </w:pPr>
      <w:r>
        <w:rPr>
          <w:rFonts w:hint="cs"/>
          <w:rtl/>
          <w:lang w:val="en-ZW" w:bidi="ar-SY"/>
        </w:rPr>
        <w:tab/>
      </w:r>
      <w:r w:rsidRPr="00621D22">
        <w:rPr>
          <w:rFonts w:hint="cs"/>
          <w:rtl/>
          <w:lang w:val="en-ZW" w:bidi="ar-SY"/>
        </w:rPr>
        <w:t>ورغم أن القاعدة العامة هي أن يدير الزوجان ممتلكاتهما معا، فإن القانون المدني ينص على الحالات التي يستبعد فيها أحد الزوجين عن إدارة الملكية المشتركة. وفي هذه الحالة فإن المحكمة المختصة</w:t>
      </w:r>
      <w:r w:rsidR="00C32FE3">
        <w:rPr>
          <w:rFonts w:hint="cs"/>
          <w:rtl/>
          <w:lang w:val="en-ZW" w:bidi="ar-SY"/>
        </w:rPr>
        <w:t xml:space="preserve"> </w:t>
      </w:r>
      <w:r w:rsidR="0023323D">
        <w:rPr>
          <w:rtl/>
          <w:lang w:val="en-ZW" w:bidi="ar-SY"/>
        </w:rPr>
        <w:t>-</w:t>
      </w:r>
      <w:r w:rsidR="00C32FE3">
        <w:rPr>
          <w:rtl/>
          <w:lang w:val="en-ZW" w:bidi="ar-SY"/>
        </w:rPr>
        <w:t xml:space="preserve"> </w:t>
      </w:r>
      <w:r w:rsidRPr="00621D22">
        <w:rPr>
          <w:rFonts w:hint="cs"/>
          <w:rtl/>
          <w:lang w:val="en-ZW" w:bidi="ar-SY"/>
        </w:rPr>
        <w:t>بناء على طلب أحد الزوجين</w:t>
      </w:r>
      <w:r w:rsidR="00C32FE3">
        <w:rPr>
          <w:rFonts w:hint="cs"/>
          <w:rtl/>
          <w:lang w:val="en-ZW" w:bidi="ar-SY"/>
        </w:rPr>
        <w:t xml:space="preserve"> </w:t>
      </w:r>
      <w:r w:rsidR="0023323D">
        <w:rPr>
          <w:rtl/>
          <w:lang w:val="en-ZW" w:bidi="ar-SY"/>
        </w:rPr>
        <w:t>-</w:t>
      </w:r>
      <w:r w:rsidR="00C32FE3">
        <w:rPr>
          <w:rtl/>
          <w:lang w:val="en-ZW" w:bidi="ar-SY"/>
        </w:rPr>
        <w:t xml:space="preserve"> </w:t>
      </w:r>
      <w:r w:rsidRPr="00621D22">
        <w:rPr>
          <w:rFonts w:hint="cs"/>
          <w:rtl/>
          <w:lang w:val="en-ZW" w:bidi="ar-SY"/>
        </w:rPr>
        <w:t>قد تستبعد الزوج الآخر، إما بصفة عامة أو يشكل محدود لأغراض أو إجراءات معينة، عن إدارة الملكية المشتركة إذا كان الزوج الآخر ليس مؤهلا للإدارة أو إذا كان قد أساء إدارة الملكية المشتركة. وفي هذه الحالة تصبح إدارة الملكية المشتركة في يد الزوج الذي لم يستبعد بمقدار ما استبعد بشأنه الزوج الآخر. وتسري هذه الآثار أيضا إذا حرم أحد الزوجين أو كان عاجزا وواصل السعي إلى أن يتوقف هذا التحريم أو العجز.</w:t>
      </w:r>
    </w:p>
    <w:p w:rsidR="00621D22" w:rsidRPr="00621D22" w:rsidRDefault="00621D22" w:rsidP="00621D22">
      <w:pPr>
        <w:pStyle w:val="SingleTxt"/>
        <w:rPr>
          <w:rFonts w:hint="cs"/>
          <w:rtl/>
          <w:lang w:val="en-ZW" w:bidi="ar-SY"/>
        </w:rPr>
      </w:pPr>
      <w:r>
        <w:rPr>
          <w:rFonts w:hint="cs"/>
          <w:rtl/>
          <w:lang w:val="en-ZW" w:bidi="ar-SY"/>
        </w:rPr>
        <w:tab/>
      </w:r>
      <w:r w:rsidRPr="00621D22">
        <w:rPr>
          <w:rFonts w:hint="cs"/>
          <w:rtl/>
          <w:lang w:val="en-ZW" w:bidi="ar-SY"/>
        </w:rPr>
        <w:t>وفي حالة قيام أحد الزوجين بإجراء يتطلب موافقة الزوجين، دون الحصول على الموافقة اللازمة من الزوج الآخر، قد يجري إبطال هذا الإجراء بناء على طلبه إذا كان ذلك الإجراء يتعلق بنقل أو تأسيس حق واقعي أو شخصي في ممتلكات غير منقولة. أما في حالة الممتلكات المنقولة، لا يمكن إبطال الإجراء إلا إذا وهبت الحقوق فيها عن طريق صك دون مقابل. ولا يمكن اتخاذ إحراء الإبطال هذا إلا بواسطة الزوج الذي كانت موافقته مطلوبة وخلال فترة الثلاث سنوات الملزمة من تاريخ علم هذا الزوج بالإجراء، أو من تاريخ التسجيل إذا كان هذا الإجراء يتطلب التسجيل، أو من تاريخ إنهاء الملكية المشتركة، أيها جاء أولا. ومع ذلك، يسقط هذا الحق بانقضاء ثلاثة أشهر على اليوم الذي يسلم فيه إعلان الإجراء إلى هذا الزوج بحكم قضائي، ما لم تقم دعوى خلال فترة الأشهر الثلاثة هذه.</w:t>
      </w:r>
    </w:p>
    <w:p w:rsidR="0063290D" w:rsidRPr="0063290D" w:rsidRDefault="0063290D" w:rsidP="0063290D">
      <w:pPr>
        <w:pStyle w:val="H4"/>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rPr>
          <w:rFonts w:hint="cs"/>
          <w:sz w:val="10"/>
          <w:rtl/>
          <w:lang w:val="en-ZW" w:bidi="ar-SY"/>
        </w:rPr>
      </w:pPr>
    </w:p>
    <w:p w:rsidR="00621D22" w:rsidRPr="001C3FD9" w:rsidRDefault="001C3FD9" w:rsidP="001C3FD9">
      <w:pPr>
        <w:pStyle w:val="H4"/>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lang w:val="en-ZW" w:bidi="ar-SY"/>
        </w:rPr>
      </w:pPr>
      <w:r w:rsidRPr="001C3FD9">
        <w:rPr>
          <w:rFonts w:hint="cs"/>
          <w:rtl/>
          <w:lang w:val="en-ZW" w:bidi="ar-SY"/>
        </w:rPr>
        <w:tab/>
      </w:r>
      <w:r w:rsidR="00621D22" w:rsidRPr="001C3FD9">
        <w:rPr>
          <w:rFonts w:hint="cs"/>
          <w:rtl/>
          <w:lang w:val="en-ZW" w:bidi="ar-SY"/>
        </w:rPr>
        <w:t>(</w:t>
      </w:r>
      <w:r w:rsidRPr="001C3FD9">
        <w:rPr>
          <w:rFonts w:hint="cs"/>
          <w:rtl/>
          <w:lang w:val="en-ZW" w:bidi="ar-SY"/>
        </w:rPr>
        <w:t>ب</w:t>
      </w:r>
      <w:r w:rsidR="00621D22" w:rsidRPr="001C3FD9">
        <w:rPr>
          <w:rFonts w:hint="cs"/>
          <w:rtl/>
          <w:lang w:val="en-ZW" w:bidi="ar-SY"/>
        </w:rPr>
        <w:t>)</w:t>
      </w:r>
      <w:r w:rsidR="00621D22" w:rsidRPr="001C3FD9">
        <w:rPr>
          <w:rFonts w:hint="cs"/>
          <w:rtl/>
          <w:lang w:val="en-ZW" w:bidi="ar-SY"/>
        </w:rPr>
        <w:tab/>
        <w:t>فصل الممتلكات</w:t>
      </w:r>
    </w:p>
    <w:p w:rsidR="00621D22" w:rsidRPr="00621D22" w:rsidRDefault="00621D22" w:rsidP="00621D22">
      <w:pPr>
        <w:pStyle w:val="SingleTxt"/>
        <w:rPr>
          <w:rFonts w:hint="cs"/>
          <w:rtl/>
          <w:lang w:val="en-ZW" w:bidi="ar-SY"/>
        </w:rPr>
      </w:pPr>
      <w:r>
        <w:rPr>
          <w:rFonts w:hint="cs"/>
          <w:rtl/>
          <w:lang w:val="en-ZW" w:bidi="ar-SY"/>
        </w:rPr>
        <w:tab/>
      </w:r>
      <w:r w:rsidRPr="00621D22">
        <w:rPr>
          <w:rFonts w:hint="cs"/>
          <w:rtl/>
          <w:lang w:val="en-ZW" w:bidi="ar-SY"/>
        </w:rPr>
        <w:t>قد يعلن الشريكان قبل الزواج، أو في أي وقت بعد الزواج، أنهما يريدان اختيار الفصل الكامل بين ممتلكاتهما، بحيث يملكان ويديران ممتلكاتهما بشكل منفصل، بدلا من اختيار الملكية المشتركة. وهذا الفصل الكامل ينطوي على فصل كامل بين ممتلكات كل منهما (التي اقتنياها أثناء الزواج)، ومن شأن كل منهما أن يدير ممتلكاته دون تدخل من الآخر.</w:t>
      </w:r>
    </w:p>
    <w:p w:rsidR="00621D22" w:rsidRPr="00621D22" w:rsidRDefault="00621D22" w:rsidP="00621D22">
      <w:pPr>
        <w:pStyle w:val="SingleTxt"/>
        <w:rPr>
          <w:rFonts w:hint="cs"/>
          <w:rtl/>
          <w:lang w:val="en-ZW" w:bidi="ar-SY"/>
        </w:rPr>
      </w:pPr>
      <w:r>
        <w:rPr>
          <w:rFonts w:hint="cs"/>
          <w:rtl/>
          <w:lang w:val="en-ZW" w:bidi="ar-SY"/>
        </w:rPr>
        <w:tab/>
      </w:r>
      <w:r w:rsidRPr="00621D22">
        <w:rPr>
          <w:rFonts w:hint="cs"/>
          <w:rtl/>
          <w:lang w:val="en-ZW" w:bidi="ar-SY"/>
        </w:rPr>
        <w:t xml:space="preserve">وحتى في حالات الزواج التي تنظمها الملكية المشتركة، ينص القانون على أن أيا من الزوجين يمكنه أن يطلب فصل الممتلكات إذا كان الزوج الآخر، ضمن جملة أمور، يدير شؤونه على نحو مشوش أو على أسس أخرى حددها </w:t>
      </w:r>
      <w:r w:rsidR="002B2859">
        <w:rPr>
          <w:rFonts w:hint="cs"/>
          <w:rtl/>
          <w:lang w:val="en-ZW" w:bidi="ar-SY"/>
        </w:rPr>
        <w:t>القانون، مثل منع أحد الزوجين أو</w:t>
      </w:r>
      <w:r w:rsidR="002B2859">
        <w:rPr>
          <w:rFonts w:hint="eastAsia"/>
          <w:rtl/>
          <w:lang w:val="en-ZW" w:bidi="ar-SY"/>
        </w:rPr>
        <w:t> </w:t>
      </w:r>
      <w:r w:rsidRPr="00621D22">
        <w:rPr>
          <w:rFonts w:hint="cs"/>
          <w:rtl/>
          <w:lang w:val="en-ZW" w:bidi="ar-SY"/>
        </w:rPr>
        <w:t xml:space="preserve">تعجيزه. </w:t>
      </w:r>
    </w:p>
    <w:p w:rsidR="0063290D" w:rsidRPr="0063290D" w:rsidRDefault="0063290D" w:rsidP="0063290D">
      <w:pPr>
        <w:pStyle w:val="H4"/>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rPr>
          <w:rFonts w:hint="cs"/>
          <w:sz w:val="10"/>
          <w:rtl/>
          <w:lang w:val="en-ZW" w:bidi="ar-SY"/>
        </w:rPr>
      </w:pPr>
    </w:p>
    <w:p w:rsidR="00621D22" w:rsidRPr="001C3FD9" w:rsidRDefault="00621D22" w:rsidP="001C3FD9">
      <w:pPr>
        <w:pStyle w:val="H4"/>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lang w:val="en-ZW" w:bidi="ar-SY"/>
        </w:rPr>
      </w:pPr>
      <w:r w:rsidRPr="001C3FD9">
        <w:rPr>
          <w:rFonts w:hint="cs"/>
          <w:rtl/>
          <w:lang w:val="en-ZW" w:bidi="ar-SY"/>
        </w:rPr>
        <w:tab/>
        <w:t>(ج)</w:t>
      </w:r>
      <w:r w:rsidRPr="001C3FD9">
        <w:rPr>
          <w:rFonts w:hint="cs"/>
          <w:rtl/>
          <w:lang w:val="en-ZW" w:bidi="ar-SY"/>
        </w:rPr>
        <w:tab/>
        <w:t>الملكية المشتركة للفائض في إطار الإدارة المنفصلة</w:t>
      </w:r>
    </w:p>
    <w:p w:rsidR="00621D22" w:rsidRPr="00621D22" w:rsidRDefault="00621D22" w:rsidP="00621D22">
      <w:pPr>
        <w:pStyle w:val="SingleTxt"/>
        <w:rPr>
          <w:rFonts w:hint="cs"/>
          <w:rtl/>
          <w:lang w:val="en-ZW" w:bidi="ar-SY"/>
        </w:rPr>
      </w:pPr>
      <w:r>
        <w:rPr>
          <w:rFonts w:hint="cs"/>
          <w:rtl/>
          <w:lang w:val="en-ZW" w:bidi="ar-SY"/>
        </w:rPr>
        <w:tab/>
      </w:r>
      <w:r w:rsidRPr="00621D22">
        <w:rPr>
          <w:rFonts w:hint="cs"/>
          <w:rtl/>
          <w:lang w:val="en-ZW" w:bidi="ar-SY"/>
        </w:rPr>
        <w:t>الملكية المشتركة للفائض في إطار الإدارة المنفصلة مفهوم يقوم على أساس النظام الألماني للملكية المشتركة للأرباح المكتسبة، وهو مفهوم جديد نصت عليه التعديلات التي أدخلت على القانون المدني ينظم علاقات الإرث بين الزوجين. ويسفر ذلك عن حالة يستبعد فيها الزوجان</w:t>
      </w:r>
      <w:r w:rsidR="00C32FE3">
        <w:rPr>
          <w:rFonts w:hint="cs"/>
          <w:rtl/>
          <w:lang w:val="en-ZW" w:bidi="ar-SY"/>
        </w:rPr>
        <w:t xml:space="preserve"> </w:t>
      </w:r>
      <w:r w:rsidR="0023323D">
        <w:rPr>
          <w:rtl/>
          <w:lang w:val="en-ZW" w:bidi="ar-SY"/>
        </w:rPr>
        <w:t>-</w:t>
      </w:r>
      <w:r w:rsidR="00C32FE3">
        <w:rPr>
          <w:rtl/>
          <w:lang w:val="en-ZW" w:bidi="ar-SY"/>
        </w:rPr>
        <w:t xml:space="preserve"> </w:t>
      </w:r>
      <w:r w:rsidRPr="00621D22">
        <w:rPr>
          <w:rFonts w:hint="cs"/>
          <w:rtl/>
          <w:lang w:val="en-ZW" w:bidi="ar-SY"/>
        </w:rPr>
        <w:t>بمقتضى عقد الزواج</w:t>
      </w:r>
      <w:r w:rsidR="00C32FE3">
        <w:rPr>
          <w:rFonts w:hint="cs"/>
          <w:rtl/>
          <w:lang w:val="en-ZW" w:bidi="ar-SY"/>
        </w:rPr>
        <w:t xml:space="preserve"> </w:t>
      </w:r>
      <w:r w:rsidR="0023323D">
        <w:rPr>
          <w:rtl/>
          <w:lang w:val="en-ZW" w:bidi="ar-SY"/>
        </w:rPr>
        <w:t>-</w:t>
      </w:r>
      <w:r w:rsidR="00C32FE3">
        <w:rPr>
          <w:rtl/>
          <w:lang w:val="en-ZW" w:bidi="ar-SY"/>
        </w:rPr>
        <w:t xml:space="preserve"> </w:t>
      </w:r>
      <w:r w:rsidRPr="00621D22">
        <w:rPr>
          <w:rFonts w:hint="cs"/>
          <w:rtl/>
          <w:lang w:val="en-ZW" w:bidi="ar-SY"/>
        </w:rPr>
        <w:t>تطبيق الملكية المشتركة ويختاران نظاما يجري فيه حفظ وإدارة جميع الممتلكات التي يقتنيانها أثناء الزواج عن طريق الزوج الذي يقوم باقتناء هذه الممتلكات. وفيما يتعلق بالأطراف الثالثة، يكون لهذا الزوج حرية التصرف في الممتلكات بوصفه المالك الوحيد لها. ومن المسلم به أن هذا النظام يشكل موقعا متوسطا بين نظام الملكية المشتركة ونظام الفصل القضائي للملكية. وتكون لكل من الزوجين الحرية أثناء الزواج في اقتناء الممتلكات باسمه وفي إدارة هذه الممتلكات والتصرف فيها دون موافقة الزوج الآخر. ولكن، عند حل الزواج، فإن جميع الممتلكات التي اقتناها كلا الزوجين والتي ما زالا يمتلكانها، تقسم بينهما بالتساوي. والممتلكات التي تخضع لهذا النظام هي تلك التي تشكل جزءا من الملكية المشتركة. وبالنسبة للممتلكات التي اشترك في اقتنائها زوجان اختارا هذا النظام، فإنها تدار إدارة مشتركة. ولا ينقل نصيب أي زوج في هذه الملكية إلا إلى شخص حي آخر وبموافقة الزوج الآخر؛ وإذا جرى الامتناع عن هذه الموافقة دون سبب معقول، فإن هذا النصيب ينقل عن طريق سلطة محكمة الاختصاص القضائي الطوعي أو عن طريق بيع قضائي بالمزاد بناء على طلب أي دائن لهذا الزوج.</w:t>
      </w:r>
    </w:p>
    <w:p w:rsidR="00621D22" w:rsidRPr="00621D22" w:rsidRDefault="00621D22" w:rsidP="00621D22">
      <w:pPr>
        <w:pStyle w:val="SingleTxt"/>
        <w:rPr>
          <w:rFonts w:hint="cs"/>
          <w:rtl/>
          <w:lang w:val="en-ZW" w:bidi="ar-SY"/>
        </w:rPr>
      </w:pPr>
      <w:r>
        <w:rPr>
          <w:rFonts w:hint="cs"/>
          <w:rtl/>
          <w:lang w:val="en-ZW" w:bidi="ar-SY"/>
        </w:rPr>
        <w:tab/>
      </w:r>
      <w:r w:rsidRPr="00621D22">
        <w:rPr>
          <w:rFonts w:hint="cs"/>
          <w:rtl/>
          <w:lang w:val="en-ZW" w:bidi="ar-SY"/>
        </w:rPr>
        <w:t xml:space="preserve">ومن الجدير بالذكر أنه لن يسمح لأي من الزوجين بنقل أية ممتلكات شخصية مجانا إلا بموافقة الزوج الآخر. ولا ينطبق ذلك على الهبات المعتدلة القيمة، مع مراعاة حالة الأطراف وجميع الظروف المحيطة الأخرى. وفي حالة المخالفة، يقيم الزوج الذي تطلب موافقته دعوى لإبطال إجراء نقل الممتلكات خلال فترة سنة واحدة لا تقبل التمديد من تاريخ معرفة الزوج بالإجراء، أو من تاريخ التسجيل إذا كان من الواجب تسجيل هذا الإجراء، أو من تاريخ إنهاء الملكية المشتركة للفائض في إطار إدارة منفصلة، أيها جاء أولا. </w:t>
      </w:r>
    </w:p>
    <w:p w:rsidR="0063290D" w:rsidRPr="0063290D" w:rsidRDefault="0063290D" w:rsidP="0063290D">
      <w:pPr>
        <w:pStyle w:val="H23"/>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jc w:val="lowKashida"/>
        <w:rPr>
          <w:rFonts w:hint="cs"/>
          <w:sz w:val="10"/>
          <w:rtl/>
          <w:lang w:val="en-ZW" w:bidi="ar-SY"/>
        </w:rPr>
      </w:pPr>
    </w:p>
    <w:p w:rsidR="00621D22" w:rsidRPr="00621D22" w:rsidRDefault="00621D22" w:rsidP="001C3FD9">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val="en-ZW" w:bidi="ar-SY"/>
        </w:rPr>
      </w:pPr>
      <w:r>
        <w:rPr>
          <w:rFonts w:hint="cs"/>
          <w:rtl/>
          <w:lang w:val="en-ZW" w:bidi="ar-SY"/>
        </w:rPr>
        <w:tab/>
        <w:t>16-</w:t>
      </w:r>
      <w:r w:rsidR="001C3FD9">
        <w:rPr>
          <w:rFonts w:hint="cs"/>
          <w:rtl/>
          <w:lang w:val="en-ZW" w:bidi="ar-SY"/>
        </w:rPr>
        <w:t>3</w:t>
      </w:r>
      <w:r>
        <w:rPr>
          <w:rFonts w:hint="cs"/>
          <w:rtl/>
          <w:lang w:val="en-ZW" w:bidi="ar-SY"/>
        </w:rPr>
        <w:tab/>
      </w:r>
      <w:r w:rsidRPr="00621D22">
        <w:rPr>
          <w:rFonts w:hint="cs"/>
          <w:rtl/>
          <w:lang w:val="en-ZW" w:bidi="ar-SY"/>
        </w:rPr>
        <w:t>بيت الزوجية</w:t>
      </w:r>
    </w:p>
    <w:p w:rsidR="00621D22" w:rsidRDefault="00621D22" w:rsidP="00621D22">
      <w:pPr>
        <w:pStyle w:val="SingleTxt"/>
        <w:rPr>
          <w:rFonts w:hint="cs"/>
          <w:rtl/>
          <w:lang w:val="en-ZW" w:bidi="ar-SY"/>
        </w:rPr>
      </w:pPr>
      <w:r w:rsidRPr="00621D22">
        <w:rPr>
          <w:rFonts w:hint="cs"/>
          <w:rtl/>
          <w:lang w:val="en-ZW" w:bidi="ar-SY"/>
        </w:rPr>
        <w:t>أدخلت ثلاثة تعديلات هامة أخرى على القانون المدني وتتعلق بما يلي:</w:t>
      </w:r>
    </w:p>
    <w:p w:rsidR="00621D22" w:rsidRDefault="00621D22" w:rsidP="00621D22">
      <w:pPr>
        <w:pStyle w:val="SingleTxt"/>
        <w:rPr>
          <w:rFonts w:hint="cs"/>
          <w:rtl/>
          <w:lang w:val="en-ZW" w:bidi="ar-SY"/>
        </w:rPr>
      </w:pPr>
      <w:r>
        <w:rPr>
          <w:rFonts w:hint="cs"/>
          <w:rtl/>
          <w:lang w:val="en-ZW" w:bidi="ar-SY"/>
        </w:rPr>
        <w:tab/>
        <w:t>(أ)</w:t>
      </w:r>
      <w:r>
        <w:rPr>
          <w:rFonts w:hint="cs"/>
          <w:rtl/>
          <w:lang w:val="en-ZW" w:bidi="ar-SY"/>
        </w:rPr>
        <w:tab/>
      </w:r>
      <w:r w:rsidRPr="00621D22">
        <w:rPr>
          <w:rFonts w:hint="cs"/>
          <w:rtl/>
          <w:lang w:val="en-ZW" w:bidi="ar-SY"/>
        </w:rPr>
        <w:t>بيت الزوجية؛</w:t>
      </w:r>
    </w:p>
    <w:p w:rsidR="00621D22" w:rsidRDefault="00621D22" w:rsidP="00621D22">
      <w:pPr>
        <w:pStyle w:val="SingleTxt"/>
        <w:rPr>
          <w:rFonts w:hint="cs"/>
          <w:rtl/>
          <w:lang w:val="en-ZW" w:bidi="ar-SY"/>
        </w:rPr>
      </w:pPr>
      <w:r>
        <w:rPr>
          <w:rFonts w:hint="cs"/>
          <w:rtl/>
          <w:lang w:val="en-ZW" w:bidi="ar-SY"/>
        </w:rPr>
        <w:tab/>
        <w:t>(ب)</w:t>
      </w:r>
      <w:r>
        <w:rPr>
          <w:rFonts w:hint="cs"/>
          <w:rtl/>
          <w:lang w:val="en-ZW" w:bidi="ar-SY"/>
        </w:rPr>
        <w:tab/>
      </w:r>
      <w:r w:rsidRPr="00621D22">
        <w:rPr>
          <w:rFonts w:hint="cs"/>
          <w:rtl/>
          <w:lang w:val="en-ZW" w:bidi="ar-SY"/>
        </w:rPr>
        <w:t>اسم عائلة الزوجة؛</w:t>
      </w:r>
    </w:p>
    <w:p w:rsidR="00621D22" w:rsidRPr="00621D22" w:rsidRDefault="00621D22" w:rsidP="00621D22">
      <w:pPr>
        <w:pStyle w:val="SingleTxt"/>
        <w:rPr>
          <w:rFonts w:hint="cs"/>
          <w:rtl/>
          <w:lang w:val="en-ZW" w:bidi="ar-SY"/>
        </w:rPr>
      </w:pPr>
      <w:r>
        <w:rPr>
          <w:rFonts w:hint="cs"/>
          <w:rtl/>
          <w:lang w:val="en-ZW" w:bidi="ar-SY"/>
        </w:rPr>
        <w:tab/>
        <w:t>(ج)</w:t>
      </w:r>
      <w:r>
        <w:rPr>
          <w:rFonts w:hint="cs"/>
          <w:rtl/>
          <w:lang w:val="en-ZW" w:bidi="ar-SY"/>
        </w:rPr>
        <w:tab/>
      </w:r>
      <w:r w:rsidRPr="00621D22">
        <w:rPr>
          <w:rFonts w:hint="cs"/>
          <w:rtl/>
          <w:lang w:val="en-ZW" w:bidi="ar-SY"/>
        </w:rPr>
        <w:t>تعليق الحق في النفقة.</w:t>
      </w:r>
    </w:p>
    <w:p w:rsidR="00621D22" w:rsidRPr="00621D22" w:rsidRDefault="00621D22" w:rsidP="00621D22">
      <w:pPr>
        <w:pStyle w:val="SingleTxt"/>
        <w:rPr>
          <w:rFonts w:hint="cs"/>
          <w:rtl/>
          <w:lang w:val="en-ZW" w:bidi="ar-SY"/>
        </w:rPr>
      </w:pPr>
      <w:r>
        <w:rPr>
          <w:rFonts w:hint="cs"/>
          <w:rtl/>
          <w:lang w:val="en-ZW" w:bidi="ar-SY"/>
        </w:rPr>
        <w:tab/>
      </w:r>
      <w:r w:rsidRPr="00621D22">
        <w:rPr>
          <w:rFonts w:hint="cs"/>
          <w:rtl/>
          <w:lang w:val="en-ZW" w:bidi="ar-SY"/>
        </w:rPr>
        <w:t>كان موقف قانون الأسرة سابقا بالنسبة لبيت الزوجية هو أن الزوجة كانت ملزمة بأن تعيش مع زوجها وأن تتبعه إلى أي مكان يرى أنه يصلح لإقامة دار للزوجية. وبالتالي، فإنه من الناحية النظرية لم يكن للزوجة رأي في مكان إقامتها. ولكن التعديلات التي أدخلت على القانون المدني عام 1993 أحدثت تغييرا جذريا في تلك الحالة، إذ تنص على إقامة بيت الزوجية في المكان الذي يقرره الزوجان باتفاقهما المشترك طبقا لاحتياجات كلا الزوجين وللمصلحة الغالبة للأسرة نفسها.</w:t>
      </w:r>
    </w:p>
    <w:p w:rsidR="00621D22" w:rsidRPr="00621D22" w:rsidRDefault="00621D22" w:rsidP="00621D22">
      <w:pPr>
        <w:pStyle w:val="SingleTxt"/>
        <w:rPr>
          <w:rFonts w:hint="cs"/>
          <w:rtl/>
          <w:lang w:val="en-ZW" w:bidi="ar-SY"/>
        </w:rPr>
      </w:pPr>
      <w:r>
        <w:rPr>
          <w:rFonts w:hint="cs"/>
          <w:rtl/>
          <w:lang w:val="en-ZW" w:bidi="ar-SY"/>
        </w:rPr>
        <w:tab/>
      </w:r>
      <w:r w:rsidRPr="00621D22">
        <w:rPr>
          <w:rFonts w:hint="cs"/>
          <w:rtl/>
          <w:lang w:val="en-ZW" w:bidi="ar-SY"/>
        </w:rPr>
        <w:t>ورغم أن أحد الزوجين قد يكون قد اقتنى بيت الزوجية قبل الزواج، وبالتالي فإنه يشكل جزءا من الممتلكات المتنوعة لهذا الزوج، فإن كونه بيت الزوجية يفرض بعض الواجبات على هذا الزوج. ولا يحق لهذا الزوج أن ينقل حقه في بيت الزوجية إلى شخص حي آخر عن طريق صك إلا:</w:t>
      </w:r>
    </w:p>
    <w:p w:rsidR="00621D22" w:rsidRDefault="00621D22" w:rsidP="00621D22">
      <w:pPr>
        <w:pStyle w:val="SingleTxt"/>
        <w:rPr>
          <w:rFonts w:hint="cs"/>
          <w:rtl/>
          <w:lang w:val="en-ZW" w:bidi="ar-SY"/>
        </w:rPr>
      </w:pPr>
      <w:r>
        <w:rPr>
          <w:rFonts w:hint="cs"/>
          <w:rtl/>
          <w:lang w:val="en-ZW" w:bidi="ar-SY"/>
        </w:rPr>
        <w:t>أ -</w:t>
      </w:r>
      <w:r>
        <w:rPr>
          <w:rFonts w:hint="cs"/>
          <w:rtl/>
          <w:lang w:val="en-ZW" w:bidi="ar-SY"/>
        </w:rPr>
        <w:tab/>
      </w:r>
      <w:r w:rsidRPr="00621D22">
        <w:rPr>
          <w:rFonts w:hint="cs"/>
          <w:rtl/>
          <w:lang w:val="en-ZW" w:bidi="ar-SY"/>
        </w:rPr>
        <w:t>بموافقة الزوج الآخر؛</w:t>
      </w:r>
    </w:p>
    <w:p w:rsidR="00621D22" w:rsidRDefault="00621D22" w:rsidP="001C3FD9">
      <w:pPr>
        <w:pStyle w:val="SingleTxt"/>
        <w:ind w:left="1930" w:hanging="663"/>
        <w:rPr>
          <w:rFonts w:hint="cs"/>
          <w:rtl/>
          <w:lang w:val="en-ZW" w:bidi="ar-SY"/>
        </w:rPr>
      </w:pPr>
      <w:r>
        <w:rPr>
          <w:rFonts w:hint="cs"/>
          <w:rtl/>
          <w:lang w:val="en-ZW" w:bidi="ar-SY"/>
        </w:rPr>
        <w:t>ب -</w:t>
      </w:r>
      <w:r>
        <w:rPr>
          <w:rFonts w:hint="cs"/>
          <w:rtl/>
          <w:lang w:val="en-ZW" w:bidi="ar-SY"/>
        </w:rPr>
        <w:tab/>
      </w:r>
      <w:r w:rsidRPr="00621D22">
        <w:rPr>
          <w:rFonts w:hint="cs"/>
          <w:rtl/>
          <w:lang w:val="en-ZW" w:bidi="ar-SY"/>
        </w:rPr>
        <w:t>أو إذا جرى الامتناع عن هذه الموافقة دون سبب معقول، عن طريق سلطة محكمة الاختصاص القضائي الطوعي؛</w:t>
      </w:r>
    </w:p>
    <w:p w:rsidR="00621D22" w:rsidRDefault="00621D22" w:rsidP="00621D22">
      <w:pPr>
        <w:pStyle w:val="SingleTxt"/>
        <w:rPr>
          <w:rFonts w:hint="cs"/>
          <w:rtl/>
          <w:lang w:val="en-ZW" w:bidi="ar-SY"/>
        </w:rPr>
      </w:pPr>
      <w:r>
        <w:rPr>
          <w:rFonts w:hint="cs"/>
          <w:rtl/>
          <w:lang w:val="en-ZW" w:bidi="ar-SY"/>
        </w:rPr>
        <w:t>ج -</w:t>
      </w:r>
      <w:r>
        <w:rPr>
          <w:rFonts w:hint="cs"/>
          <w:rtl/>
          <w:lang w:val="en-ZW" w:bidi="ar-SY"/>
        </w:rPr>
        <w:tab/>
      </w:r>
      <w:r w:rsidRPr="00621D22">
        <w:rPr>
          <w:rFonts w:hint="cs"/>
          <w:rtl/>
          <w:lang w:val="en-ZW" w:bidi="ar-SY"/>
        </w:rPr>
        <w:t>أو عن طريق بيع قضائي بالمزاد بناء على طلب أي دائن لهذا الزوج.</w:t>
      </w:r>
    </w:p>
    <w:p w:rsidR="001C3FD9" w:rsidRPr="001C3FD9" w:rsidRDefault="001C3FD9" w:rsidP="001C3FD9">
      <w:pPr>
        <w:pStyle w:val="H23"/>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jc w:val="lowKashida"/>
        <w:rPr>
          <w:rFonts w:hint="cs"/>
          <w:sz w:val="10"/>
          <w:rtl/>
          <w:lang w:val="en-ZW" w:bidi="ar-SY"/>
        </w:rPr>
      </w:pPr>
    </w:p>
    <w:p w:rsidR="00621D22" w:rsidRPr="00621D22" w:rsidRDefault="00621D22" w:rsidP="001C3FD9">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val="en-ZW" w:bidi="ar-SY"/>
        </w:rPr>
      </w:pPr>
      <w:r>
        <w:rPr>
          <w:rFonts w:hint="cs"/>
          <w:rtl/>
          <w:lang w:val="en-ZW" w:bidi="ar-SY"/>
        </w:rPr>
        <w:tab/>
        <w:t>16-</w:t>
      </w:r>
      <w:r w:rsidR="001C3FD9">
        <w:rPr>
          <w:rFonts w:hint="cs"/>
          <w:rtl/>
          <w:lang w:val="en-ZW" w:bidi="ar-SY"/>
        </w:rPr>
        <w:t>4</w:t>
      </w:r>
      <w:r>
        <w:rPr>
          <w:rFonts w:hint="cs"/>
          <w:rtl/>
          <w:lang w:val="en-ZW" w:bidi="ar-SY"/>
        </w:rPr>
        <w:tab/>
      </w:r>
      <w:r w:rsidRPr="00621D22">
        <w:rPr>
          <w:rFonts w:hint="cs"/>
          <w:rtl/>
          <w:lang w:val="en-ZW" w:bidi="ar-SY"/>
        </w:rPr>
        <w:t>لقب العائلة</w:t>
      </w:r>
    </w:p>
    <w:p w:rsidR="00621D22" w:rsidRPr="00621D22" w:rsidRDefault="00621D22" w:rsidP="00621D22">
      <w:pPr>
        <w:pStyle w:val="SingleTxt"/>
        <w:rPr>
          <w:rFonts w:hint="cs"/>
          <w:rtl/>
          <w:lang w:val="en-ZW" w:bidi="ar-SY"/>
        </w:rPr>
      </w:pPr>
      <w:r>
        <w:rPr>
          <w:rFonts w:hint="cs"/>
          <w:rtl/>
          <w:lang w:val="en-ZW" w:bidi="ar-SY"/>
        </w:rPr>
        <w:tab/>
      </w:r>
      <w:r w:rsidRPr="00621D22">
        <w:rPr>
          <w:rFonts w:hint="cs"/>
          <w:rtl/>
          <w:lang w:val="en-ZW" w:bidi="ar-SY"/>
        </w:rPr>
        <w:t xml:space="preserve">طبقا للتعديلات التي أدخلت على القانون المدني، يظل لقب العائلة هو لقب الزوج. ومع ذلك، أعطيت المرأة المتزوجة الحق في أن تختار اتخاذ لقب عائلة زوجها، أو الاحتفاظ بلقب عائلتها قبل الزواج، أو إضافة لقب عائلة زوجها إلى لقب عائلتها. ويجب أن يتخذ الأطفال من هذا الزوج لقب عائلة الوالد، ويمكنهم أن يضيفوا إليه لقب عائلة والدتهم. وفضلا عن ذلك، كان للمرأة التي تزوجت قبل كانون الأول/ديسمبر 1993 أن تتقدم بطلب في ظرف ستة أشهر إلى السجل العام بأن تتحول إلى لقب عائلتها قبل الزواج. </w:t>
      </w:r>
    </w:p>
    <w:p w:rsidR="00621D22" w:rsidRPr="00621D22" w:rsidRDefault="00621D22" w:rsidP="001C3FD9">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val="en-ZW" w:bidi="ar-SY"/>
        </w:rPr>
      </w:pPr>
      <w:r>
        <w:rPr>
          <w:rFonts w:hint="cs"/>
          <w:rtl/>
          <w:lang w:val="en-ZW" w:bidi="ar-SY"/>
        </w:rPr>
        <w:tab/>
        <w:t>16-</w:t>
      </w:r>
      <w:r w:rsidR="001C3FD9">
        <w:rPr>
          <w:rFonts w:hint="cs"/>
          <w:rtl/>
          <w:lang w:val="en-ZW" w:bidi="ar-SY"/>
        </w:rPr>
        <w:t>5</w:t>
      </w:r>
      <w:r>
        <w:rPr>
          <w:rFonts w:hint="cs"/>
          <w:rtl/>
          <w:lang w:val="en-ZW" w:bidi="ar-SY"/>
        </w:rPr>
        <w:tab/>
      </w:r>
      <w:r w:rsidRPr="00621D22">
        <w:rPr>
          <w:rFonts w:hint="cs"/>
          <w:rtl/>
          <w:lang w:val="en-ZW" w:bidi="ar-SY"/>
        </w:rPr>
        <w:t>نفقة الزوجين</w:t>
      </w:r>
    </w:p>
    <w:p w:rsidR="00621D22" w:rsidRPr="00621D22" w:rsidRDefault="00621D22" w:rsidP="00621D22">
      <w:pPr>
        <w:pStyle w:val="SingleTxt"/>
        <w:rPr>
          <w:rFonts w:hint="cs"/>
          <w:rtl/>
          <w:lang w:val="en-ZW" w:bidi="ar-SY"/>
        </w:rPr>
      </w:pPr>
      <w:r>
        <w:rPr>
          <w:rFonts w:hint="cs"/>
          <w:rtl/>
          <w:lang w:val="en-ZW" w:bidi="ar-SY"/>
        </w:rPr>
        <w:tab/>
      </w:r>
      <w:r w:rsidRPr="00621D22">
        <w:rPr>
          <w:rFonts w:hint="cs"/>
          <w:rtl/>
          <w:lang w:val="en-ZW" w:bidi="ar-SY"/>
        </w:rPr>
        <w:t xml:space="preserve">الزوج الذي صدر حكم ضده بالانفصال لا يعفي من الالتزام بدفع نفقة للزوج الآخر. ولا يتحمل الزوج وحده بعد الآن عبء نفقة الأسرة، بل يتحمله الزوجان معا. وينص القانون المدني على أن يقوم الزوجان بالإنفاق، كل منهما على الآخر، وأن يسهما في الوفاء باحتياجات الأسرة، كل منهما بما يتناسب مع احتياجاته ومع قدرته على العمل، سواء داخل البيت أو خارجه، وفقا لما تتطلبه مصلحة الأسرة. وفي حالة الانفصال الشخصي، يلتزم الزوج الذي تسبب في هذا الانفصال بإعالة الزوج الآخر. </w:t>
      </w:r>
    </w:p>
    <w:p w:rsidR="00621D22" w:rsidRPr="00621D22" w:rsidRDefault="00621D22" w:rsidP="00621D22">
      <w:pPr>
        <w:pStyle w:val="SingleTxt"/>
        <w:rPr>
          <w:rFonts w:hint="cs"/>
          <w:rtl/>
          <w:lang w:val="en-ZW" w:bidi="ar-SY"/>
        </w:rPr>
      </w:pPr>
      <w:r>
        <w:rPr>
          <w:rFonts w:hint="cs"/>
          <w:rtl/>
          <w:lang w:val="en-ZW" w:bidi="ar-SY"/>
        </w:rPr>
        <w:tab/>
      </w:r>
      <w:r w:rsidRPr="00621D22">
        <w:rPr>
          <w:rFonts w:hint="cs"/>
          <w:rtl/>
          <w:lang w:val="en-ZW" w:bidi="ar-SY"/>
        </w:rPr>
        <w:t>وعند إعلان الانفصال الشخصي للزوجين، قد تقضي المحكمة بأن تدفع النفقة دفعة واحدة بدلا من دفعها على أقساط دورية كل أسبوع أو كل شهر على سبيل المثال. ويمكن أن يطبق ذلك في حالة الزوج الذي يتطلب تدريبا أو توظي</w:t>
      </w:r>
      <w:r w:rsidR="002B2859">
        <w:rPr>
          <w:rFonts w:hint="cs"/>
          <w:rtl/>
          <w:lang w:val="en-ZW" w:bidi="ar-SY"/>
        </w:rPr>
        <w:t>فا في المجال المهني أو الفني أو</w:t>
      </w:r>
      <w:r w:rsidR="002B2859">
        <w:rPr>
          <w:rFonts w:hint="eastAsia"/>
          <w:rtl/>
          <w:lang w:val="en-ZW" w:bidi="ar-SY"/>
        </w:rPr>
        <w:t> </w:t>
      </w:r>
      <w:r w:rsidRPr="00621D22">
        <w:rPr>
          <w:rFonts w:hint="cs"/>
          <w:rtl/>
          <w:lang w:val="en-ZW" w:bidi="ar-SY"/>
        </w:rPr>
        <w:t>التجاري. ويمكن أن يستثمر الزوج هذه الدفعة الواحدة أيضا في نشاط يدر الدخل. ويجري ذلك لكي يصبح الزوج الذي يستحق النفقة مستقلا من الناحية المالية ع</w:t>
      </w:r>
      <w:r w:rsidR="002B2859">
        <w:rPr>
          <w:rFonts w:hint="cs"/>
          <w:rtl/>
          <w:lang w:val="en-ZW" w:bidi="ar-SY"/>
        </w:rPr>
        <w:t>ن الزوج الآخر أو</w:t>
      </w:r>
      <w:r w:rsidR="002B2859">
        <w:rPr>
          <w:rFonts w:hint="eastAsia"/>
          <w:rtl/>
          <w:lang w:val="en-ZW" w:bidi="ar-SY"/>
        </w:rPr>
        <w:t> </w:t>
      </w:r>
      <w:r w:rsidRPr="00621D22">
        <w:rPr>
          <w:rFonts w:hint="cs"/>
          <w:rtl/>
          <w:lang w:val="en-ZW" w:bidi="ar-SY"/>
        </w:rPr>
        <w:t xml:space="preserve">أقل اعتمادا عليه، حسبما كانت الحالة. وفيما يتعلق بالنفقة، يكون للزوج الحق فيها قبل الوالدين والأقارب الآخرين. </w:t>
      </w:r>
    </w:p>
    <w:p w:rsidR="002B2859" w:rsidRPr="002B2859" w:rsidRDefault="002B2859" w:rsidP="002B2859">
      <w:pPr>
        <w:pStyle w:val="H23"/>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jc w:val="lowKashida"/>
        <w:rPr>
          <w:rFonts w:hint="cs"/>
          <w:sz w:val="10"/>
          <w:rtl/>
          <w:lang w:val="en-ZW" w:bidi="ar-SY"/>
        </w:rPr>
      </w:pPr>
    </w:p>
    <w:p w:rsidR="00621D22" w:rsidRPr="00621D22" w:rsidRDefault="00621D22" w:rsidP="001C3FD9">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val="en-ZW" w:bidi="ar-SY"/>
        </w:rPr>
      </w:pPr>
      <w:r>
        <w:rPr>
          <w:rFonts w:hint="cs"/>
          <w:rtl/>
          <w:lang w:val="en-ZW" w:bidi="ar-SY"/>
        </w:rPr>
        <w:tab/>
        <w:t>16-</w:t>
      </w:r>
      <w:r w:rsidR="001C3FD9">
        <w:rPr>
          <w:rFonts w:hint="cs"/>
          <w:rtl/>
          <w:lang w:val="en-ZW" w:bidi="ar-SY"/>
        </w:rPr>
        <w:t>6</w:t>
      </w:r>
      <w:r>
        <w:rPr>
          <w:rFonts w:hint="cs"/>
          <w:rtl/>
          <w:lang w:val="en-ZW" w:bidi="ar-SY"/>
        </w:rPr>
        <w:tab/>
      </w:r>
      <w:r w:rsidRPr="00621D22">
        <w:rPr>
          <w:rFonts w:hint="cs"/>
          <w:rtl/>
          <w:lang w:val="en-ZW" w:bidi="ar-SY"/>
        </w:rPr>
        <w:t>السلطة الوالدية</w:t>
      </w:r>
    </w:p>
    <w:p w:rsidR="00621D22" w:rsidRPr="00621D22" w:rsidRDefault="00621D22" w:rsidP="0071746D">
      <w:pPr>
        <w:pStyle w:val="SingleTxt"/>
        <w:rPr>
          <w:rFonts w:hint="cs"/>
          <w:rtl/>
          <w:lang w:val="en-ZW" w:bidi="ar-SY"/>
        </w:rPr>
      </w:pPr>
      <w:r>
        <w:rPr>
          <w:rFonts w:hint="cs"/>
          <w:rtl/>
          <w:lang w:val="en-ZW" w:bidi="ar-SY"/>
        </w:rPr>
        <w:tab/>
      </w:r>
      <w:r w:rsidRPr="00621D22">
        <w:rPr>
          <w:rFonts w:hint="cs"/>
          <w:rtl/>
          <w:lang w:val="en-ZW" w:bidi="ar-SY"/>
        </w:rPr>
        <w:t xml:space="preserve">يفرض الزواج على الزوجين واجب العناية بالأطفال وإعالتهم وإرشادهم وتعليمهم. وعرف القانون مفهوم </w:t>
      </w:r>
      <w:r w:rsidR="0071746D">
        <w:rPr>
          <w:rFonts w:hint="eastAsia"/>
          <w:rtl/>
          <w:lang w:val="en-ZW" w:bidi="ar-SY"/>
        </w:rPr>
        <w:t>”</w:t>
      </w:r>
      <w:r w:rsidRPr="00621D22">
        <w:rPr>
          <w:rFonts w:hint="cs"/>
          <w:rtl/>
          <w:lang w:val="en-ZW" w:bidi="ar-SY"/>
        </w:rPr>
        <w:t>الرعاية</w:t>
      </w:r>
      <w:r w:rsidR="0071746D">
        <w:rPr>
          <w:rFonts w:hint="eastAsia"/>
          <w:rtl/>
          <w:lang w:val="en-ZW" w:bidi="ar-SY"/>
        </w:rPr>
        <w:t>“</w:t>
      </w:r>
      <w:r w:rsidR="0071746D">
        <w:rPr>
          <w:rFonts w:hint="cs"/>
          <w:rtl/>
          <w:lang w:val="en-ZW" w:bidi="ar-SY"/>
        </w:rPr>
        <w:t xml:space="preserve"> تعريفا واسع النطاق ليشمل </w:t>
      </w:r>
      <w:r w:rsidR="0071746D">
        <w:rPr>
          <w:rFonts w:hint="eastAsia"/>
          <w:rtl/>
          <w:lang w:val="en-ZW" w:bidi="ar-SY"/>
        </w:rPr>
        <w:t>”</w:t>
      </w:r>
      <w:r w:rsidRPr="00621D22">
        <w:rPr>
          <w:rFonts w:hint="cs"/>
          <w:rtl/>
          <w:lang w:val="en-ZW" w:bidi="ar-SY"/>
        </w:rPr>
        <w:t>التوجيه والتعليم</w:t>
      </w:r>
      <w:r w:rsidR="0071746D">
        <w:rPr>
          <w:rFonts w:hint="eastAsia"/>
          <w:rtl/>
          <w:lang w:val="en-ZW" w:bidi="ar-SY"/>
        </w:rPr>
        <w:t>“</w:t>
      </w:r>
      <w:r w:rsidRPr="00621D22">
        <w:rPr>
          <w:rFonts w:hint="cs"/>
          <w:rtl/>
          <w:lang w:val="en-ZW" w:bidi="ar-SY"/>
        </w:rPr>
        <w:t xml:space="preserve"> اللذين يتعديان مجرد الرعاية البدنية. والزوجان مسؤولان معا عن رعاية أطفالهما وعن مفهوم سلطة الأب (السلطة الأبوية). وتوجه كل الإشارات التي كانت معنية قبلا بالسلطة الأبوية إلى السلطة الوالدية. ويجب ممارسة السلطة الوالدية من خلال الإتفاق المشترك.</w:t>
      </w:r>
    </w:p>
    <w:p w:rsidR="00621D22" w:rsidRDefault="00621D22" w:rsidP="00621D22">
      <w:pPr>
        <w:pStyle w:val="SingleTxt"/>
        <w:rPr>
          <w:rFonts w:hint="cs"/>
          <w:rtl/>
          <w:lang w:val="en-ZW" w:bidi="ar-SY"/>
        </w:rPr>
      </w:pPr>
      <w:r>
        <w:rPr>
          <w:rFonts w:hint="cs"/>
          <w:rtl/>
          <w:lang w:val="en-ZW" w:bidi="ar-SY"/>
        </w:rPr>
        <w:tab/>
      </w:r>
      <w:r w:rsidRPr="00621D22">
        <w:rPr>
          <w:rFonts w:hint="cs"/>
          <w:rtl/>
          <w:lang w:val="en-ZW" w:bidi="ar-SY"/>
        </w:rPr>
        <w:t>وفي حالة حدوث خلاف يتيح القانون إمكانية اللجوء إلى محكمة الاختصاص القضائي الطوعي. ويجري هذا اللجوء بصفة غير رسمية عن طريق أحد الوالدين الذي يجب أن يشير في الطلب إلى أفضل حل يرغب فيه في هذه الظروف. وفي هذه الحالة قد تقرر المحكمة أحد الخيارين التاليين:</w:t>
      </w:r>
    </w:p>
    <w:p w:rsidR="00621D22" w:rsidRDefault="00621D22" w:rsidP="001C3FD9">
      <w:pPr>
        <w:pStyle w:val="SingleTxt"/>
        <w:ind w:left="1930" w:hanging="663"/>
        <w:rPr>
          <w:rFonts w:hint="cs"/>
          <w:rtl/>
          <w:lang w:val="en-ZW" w:bidi="ar-SY"/>
        </w:rPr>
      </w:pPr>
      <w:r>
        <w:rPr>
          <w:rFonts w:hint="cs"/>
          <w:rtl/>
          <w:lang w:val="en-ZW" w:bidi="ar-SY"/>
        </w:rPr>
        <w:t>أ -</w:t>
      </w:r>
      <w:r>
        <w:rPr>
          <w:rFonts w:hint="cs"/>
          <w:rtl/>
          <w:lang w:val="en-ZW" w:bidi="ar-SY"/>
        </w:rPr>
        <w:tab/>
      </w:r>
      <w:r w:rsidRPr="00621D22">
        <w:rPr>
          <w:rFonts w:hint="cs"/>
          <w:rtl/>
          <w:lang w:val="en-ZW" w:bidi="ar-SY"/>
        </w:rPr>
        <w:t>إذا كانت مسألة لا تستطيع معها المحكمة أن تحل سلطتها محل سلطة الوالدين تقرر المحكمة من تعتبره أنسب الوالدين لاتخاذ هذا القرار المعين؛</w:t>
      </w:r>
    </w:p>
    <w:p w:rsidR="00621D22" w:rsidRPr="00621D22" w:rsidRDefault="00621D22" w:rsidP="001C3FD9">
      <w:pPr>
        <w:pStyle w:val="SingleTxt"/>
        <w:ind w:left="1930" w:hanging="663"/>
        <w:rPr>
          <w:rFonts w:hint="cs"/>
          <w:lang w:bidi="ar-SY"/>
        </w:rPr>
      </w:pPr>
      <w:r>
        <w:rPr>
          <w:rFonts w:hint="cs"/>
          <w:rtl/>
          <w:lang w:val="en-ZW" w:bidi="ar-SY"/>
        </w:rPr>
        <w:t>ب -</w:t>
      </w:r>
      <w:r>
        <w:rPr>
          <w:rFonts w:hint="cs"/>
          <w:rtl/>
          <w:lang w:val="en-ZW" w:bidi="ar-SY"/>
        </w:rPr>
        <w:tab/>
      </w:r>
      <w:r w:rsidRPr="00621D22">
        <w:rPr>
          <w:rFonts w:hint="cs"/>
          <w:rtl/>
          <w:lang w:val="en-ZW" w:bidi="ar-SY"/>
        </w:rPr>
        <w:t>أو قد تفرض المحكمة سلطتها لتقرر السلطة الفائضة التي ستستمر لمصلحة الطفل، حتى بالرغم من اتفاق كلا الوالدين بخصوص مسألة معينة، عندما يكون ذلك واضح الضرر برفاهة الأطفال.</w:t>
      </w:r>
    </w:p>
    <w:p w:rsidR="00621D22" w:rsidRPr="00621D22" w:rsidRDefault="00621D22" w:rsidP="00621D22">
      <w:pPr>
        <w:pStyle w:val="SingleTxt"/>
        <w:rPr>
          <w:rFonts w:hint="cs"/>
          <w:rtl/>
          <w:lang w:val="en-ZW" w:bidi="ar-SY"/>
        </w:rPr>
      </w:pPr>
      <w:r>
        <w:rPr>
          <w:rFonts w:hint="cs"/>
          <w:rtl/>
          <w:lang w:val="en-ZW" w:bidi="ar-SY"/>
        </w:rPr>
        <w:tab/>
      </w:r>
      <w:r w:rsidRPr="00621D22">
        <w:rPr>
          <w:rFonts w:hint="cs"/>
          <w:rtl/>
          <w:lang w:val="en-ZW" w:bidi="ar-SY"/>
        </w:rPr>
        <w:t>وفي هذه الإجراءات قد تقوم المحكمة أيضا بسماع آراء الأطفال البالغين 14 عاما في الأمور التي تهمهم بشكل مباشر. ويقوم الزوجان معا بإدارة أملاك الطفل، ويجوز لأحدهما فتح حساب مصرفي باسمه للقاصر ونيابة عنه. وللوالدين حق الانتفاع بجميع الأملاك التي يكتسبها الطفل عن طريق الإرث أو المنحة أو تحت أية حقوق شرعية مجانية أخرى. وفي حالة الطفل غير الشرعي يتمتع الوالد الذي يعترف به بجميع حقوق السلطة الوالدية بخصوصه فيما عدا حق الانتفاع القانوني.</w:t>
      </w:r>
    </w:p>
    <w:p w:rsidR="00621D22" w:rsidRPr="00621D22" w:rsidRDefault="00621D22" w:rsidP="00621D22">
      <w:pPr>
        <w:pStyle w:val="SingleTxt"/>
        <w:rPr>
          <w:rFonts w:hint="cs"/>
          <w:rtl/>
          <w:lang w:val="en-ZW" w:bidi="ar-SY"/>
        </w:rPr>
      </w:pPr>
      <w:r>
        <w:rPr>
          <w:rFonts w:hint="cs"/>
          <w:rtl/>
          <w:lang w:val="en-ZW" w:bidi="ar-SY"/>
        </w:rPr>
        <w:tab/>
      </w:r>
      <w:r w:rsidRPr="00621D22">
        <w:rPr>
          <w:rFonts w:hint="cs"/>
          <w:rtl/>
          <w:lang w:val="en-ZW" w:bidi="ar-SY"/>
        </w:rPr>
        <w:t xml:space="preserve">وفضلا عن ذلك، يكون الأب ملزما أيضا بإعالة الطفل وتعليمه وفقا لقدراته ومواصلة إعالته في حالة الاحتياج حتى بعد بلوغ الأخير سن الرشد شريطة ألا يكون له/لها زوج/زوجة أو خلف في وضع يسمح لهم بتقديم تلك الإعالة. ويمتد واجب الأب هذا ليشمل أيضا الخلف الشرعيين للابن المتوفى أولا أو البنت المتوفاة أولا إذا كان والدوهم الباقون على قيد الحياة أو أجدادهم الشرعيون غير قادرين على إعالتهم. </w:t>
      </w:r>
    </w:p>
    <w:p w:rsidR="00621D22" w:rsidRPr="00621D22" w:rsidRDefault="00621D22" w:rsidP="00621D22">
      <w:pPr>
        <w:pStyle w:val="SingleTxt"/>
        <w:rPr>
          <w:rFonts w:hint="cs"/>
          <w:rtl/>
          <w:lang w:val="en-ZW" w:bidi="ar-SY"/>
        </w:rPr>
      </w:pPr>
      <w:r>
        <w:rPr>
          <w:rFonts w:hint="cs"/>
          <w:rtl/>
          <w:lang w:val="en-ZW" w:bidi="ar-SY"/>
        </w:rPr>
        <w:tab/>
      </w:r>
      <w:r w:rsidRPr="00621D22">
        <w:rPr>
          <w:rFonts w:hint="cs"/>
          <w:rtl/>
          <w:lang w:val="en-ZW" w:bidi="ar-SY"/>
        </w:rPr>
        <w:t>ويجوز لأي من الوالدين أن يمتنع عن الإعالة لو رفض الطفل، يدون سبب مشروع، اتباع تعليماته/تعليماتها المعنية بسلوكه أو تعليمه، أو لو رفض الطفل العيش في المنزل الذي اختاره الوالد ووافقت عليه المحكمة لهذا الغرض، وأيضا في أية حالة أخرى يكون فيها لدى الوالد وفقا للقانون أسباب كافية لرفض إعالة طفل شرعي.</w:t>
      </w:r>
    </w:p>
    <w:p w:rsidR="00621D22" w:rsidRPr="00621D22" w:rsidRDefault="00621D22" w:rsidP="00621D22">
      <w:pPr>
        <w:pStyle w:val="SingleTxt"/>
        <w:rPr>
          <w:rFonts w:hint="cs"/>
          <w:rtl/>
          <w:lang w:val="en-ZW" w:bidi="ar-SY"/>
        </w:rPr>
      </w:pPr>
      <w:r>
        <w:rPr>
          <w:rFonts w:hint="cs"/>
          <w:rtl/>
          <w:lang w:val="en-ZW" w:bidi="ar-SY"/>
        </w:rPr>
        <w:tab/>
      </w:r>
      <w:r w:rsidRPr="00621D22">
        <w:rPr>
          <w:rFonts w:hint="cs"/>
          <w:rtl/>
          <w:lang w:val="en-ZW" w:bidi="ar-SY"/>
        </w:rPr>
        <w:t>ويجوز منح الأطفال غير الشرعيين صفة البنوة ا</w:t>
      </w:r>
      <w:r w:rsidR="002B2859">
        <w:rPr>
          <w:rFonts w:hint="cs"/>
          <w:rtl/>
          <w:lang w:val="en-ZW" w:bidi="ar-SY"/>
        </w:rPr>
        <w:t>لشرعية عن طريق الزواج اللاحق أو</w:t>
      </w:r>
      <w:r w:rsidR="002B2859">
        <w:rPr>
          <w:rFonts w:hint="eastAsia"/>
          <w:rtl/>
          <w:lang w:val="en-ZW" w:bidi="ar-SY"/>
        </w:rPr>
        <w:t> </w:t>
      </w:r>
      <w:r w:rsidRPr="00621D22">
        <w:rPr>
          <w:rFonts w:hint="cs"/>
          <w:rtl/>
          <w:lang w:val="en-ZW" w:bidi="ar-SY"/>
        </w:rPr>
        <w:t>من خلال قرار صادر عن محكمة الاختصاص القضائي الطوعي، وفي هذه الحالات يكون للوالدين والطفل الذي منح صفة البنوة الشرعية نفس حالة الوالد والطفل الشرعي. ومع ذلك فالطفل لا يكتسب أي حق آخر ينشأ عن قرابة الرحم.</w:t>
      </w:r>
    </w:p>
    <w:p w:rsidR="00621D22" w:rsidRPr="00621D22" w:rsidRDefault="00621D22" w:rsidP="00621D22">
      <w:pPr>
        <w:pStyle w:val="SingleTxt"/>
        <w:rPr>
          <w:rFonts w:hint="cs"/>
          <w:rtl/>
          <w:lang w:val="en-ZW" w:bidi="ar-SY"/>
        </w:rPr>
      </w:pPr>
      <w:r>
        <w:rPr>
          <w:rFonts w:hint="cs"/>
          <w:rtl/>
          <w:lang w:val="en-ZW" w:bidi="ar-SY"/>
        </w:rPr>
        <w:tab/>
      </w:r>
      <w:r w:rsidRPr="00621D22">
        <w:rPr>
          <w:rFonts w:hint="cs"/>
          <w:rtl/>
          <w:lang w:val="en-ZW" w:bidi="ar-SY"/>
        </w:rPr>
        <w:t>ولا يمكن القيام بالتبني إلا عن طريق تصريح من محكمة الاختصاص القضائي الطوعي بقرار معني بطلب شخص من أي من الجنسين. وفي حالة المتزوجين قد يصدر قرار بشأن طلب مقدم من الزوجين اللذين يشترط أن يكونا متزوجين ومقيمين معا لمدة لا تقل عن خمس سنوات. ويجب أن يقدم الزوجان معا الطلب. ولا تنطبق هذه الشروط عندما يكون أحد الزوجين الوالد الطبيعي للطفل.</w:t>
      </w:r>
    </w:p>
    <w:p w:rsidR="00621D22" w:rsidRPr="00621D22" w:rsidRDefault="00621D22" w:rsidP="00621D22">
      <w:pPr>
        <w:pStyle w:val="SingleTxt"/>
        <w:rPr>
          <w:rFonts w:hint="cs"/>
          <w:rtl/>
          <w:lang w:val="en-ZW" w:bidi="ar-SY"/>
        </w:rPr>
      </w:pPr>
      <w:r w:rsidRPr="00621D22">
        <w:rPr>
          <w:rFonts w:hint="cs"/>
          <w:rtl/>
          <w:lang w:val="en-ZW" w:bidi="ar-SY"/>
        </w:rPr>
        <w:t>ولا يمكن إصدار قرار بالتبني إلا إذا توافرت الشروط التالية في مقدم الطلب أو في أحد مقدمي الطلب في حالة الطلب المشترك:</w:t>
      </w:r>
    </w:p>
    <w:p w:rsidR="00621D22" w:rsidRDefault="001C3FD9" w:rsidP="001C3FD9">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val="en-ZW" w:bidi="ar-SY"/>
        </w:rPr>
      </w:pPr>
      <w:r>
        <w:rPr>
          <w:rFonts w:hint="cs"/>
          <w:rtl/>
          <w:lang w:val="en-ZW" w:bidi="ar-SY"/>
        </w:rPr>
        <w:tab/>
      </w:r>
      <w:r w:rsidR="00621D22">
        <w:rPr>
          <w:rFonts w:hint="cs"/>
          <w:rtl/>
          <w:lang w:val="en-ZW" w:bidi="ar-SY"/>
        </w:rPr>
        <w:t>-</w:t>
      </w:r>
      <w:r w:rsidR="00621D22">
        <w:rPr>
          <w:rFonts w:hint="cs"/>
          <w:rtl/>
          <w:lang w:val="en-ZW" w:bidi="ar-SY"/>
        </w:rPr>
        <w:tab/>
      </w:r>
      <w:r w:rsidR="00621D22" w:rsidRPr="00621D22">
        <w:rPr>
          <w:rFonts w:hint="cs"/>
          <w:rtl/>
          <w:lang w:val="en-ZW" w:bidi="ar-SY"/>
        </w:rPr>
        <w:t>يكون قد بلغ 30 عاما ولكنه لم يبلغ 60 عاما، ويكون أكبر من الشخص المراد تبنيه ب</w:t>
      </w:r>
      <w:r>
        <w:rPr>
          <w:rFonts w:hint="cs"/>
          <w:rtl/>
          <w:lang w:val="en-ZW" w:bidi="ar-SY"/>
        </w:rPr>
        <w:t>ـ</w:t>
      </w:r>
      <w:r w:rsidR="00621D22" w:rsidRPr="00621D22">
        <w:rPr>
          <w:rFonts w:hint="cs"/>
          <w:rtl/>
          <w:lang w:val="en-ZW" w:bidi="ar-SY"/>
        </w:rPr>
        <w:t xml:space="preserve"> 21 عاما على الأقل؛</w:t>
      </w:r>
    </w:p>
    <w:p w:rsidR="00621D22" w:rsidRPr="00621D22" w:rsidRDefault="00621D22" w:rsidP="001C3FD9">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lang w:bidi="ar-SY"/>
        </w:rPr>
      </w:pPr>
      <w:r>
        <w:rPr>
          <w:rFonts w:hint="cs"/>
          <w:rtl/>
          <w:lang w:val="en-ZW" w:bidi="ar-SY"/>
        </w:rPr>
        <w:tab/>
        <w:t>-</w:t>
      </w:r>
      <w:r>
        <w:rPr>
          <w:rFonts w:hint="cs"/>
          <w:rtl/>
          <w:lang w:val="en-ZW" w:bidi="ar-SY"/>
        </w:rPr>
        <w:tab/>
      </w:r>
      <w:r w:rsidRPr="00621D22">
        <w:rPr>
          <w:rFonts w:hint="cs"/>
          <w:rtl/>
          <w:lang w:val="en-ZW" w:bidi="ar-SY"/>
        </w:rPr>
        <w:t>أو أن يكون والد أو والدة الشخص المراد تبنيه بالغ سن الرشد.</w:t>
      </w:r>
    </w:p>
    <w:p w:rsidR="00621D22" w:rsidRDefault="00621D22" w:rsidP="00621D22">
      <w:pPr>
        <w:pStyle w:val="SingleTxt"/>
        <w:rPr>
          <w:rFonts w:hint="cs"/>
          <w:rtl/>
          <w:lang w:val="en-ZW" w:bidi="ar-SY"/>
        </w:rPr>
      </w:pPr>
      <w:r>
        <w:rPr>
          <w:rFonts w:hint="cs"/>
          <w:rtl/>
          <w:lang w:val="en-ZW" w:bidi="ar-SY"/>
        </w:rPr>
        <w:tab/>
      </w:r>
      <w:r w:rsidRPr="00621D22">
        <w:rPr>
          <w:rFonts w:hint="cs"/>
          <w:rtl/>
          <w:lang w:val="en-ZW" w:bidi="ar-SY"/>
        </w:rPr>
        <w:t>ولا يمكن إصدار مرسوم بالتبني:</w:t>
      </w:r>
    </w:p>
    <w:p w:rsidR="00621D22" w:rsidRDefault="00621D22" w:rsidP="0072399D">
      <w:pPr>
        <w:pStyle w:val="SingleTxt"/>
        <w:ind w:left="1930" w:hanging="663"/>
        <w:rPr>
          <w:rFonts w:hint="cs"/>
          <w:rtl/>
          <w:lang w:val="en-ZW" w:bidi="ar-SY"/>
        </w:rPr>
      </w:pPr>
      <w:r>
        <w:rPr>
          <w:rFonts w:hint="cs"/>
          <w:rtl/>
          <w:lang w:val="en-ZW" w:bidi="ar-SY"/>
        </w:rPr>
        <w:t>أ -</w:t>
      </w:r>
      <w:r>
        <w:rPr>
          <w:rFonts w:hint="cs"/>
          <w:rtl/>
          <w:lang w:val="en-ZW" w:bidi="ar-SY"/>
        </w:rPr>
        <w:tab/>
      </w:r>
      <w:r w:rsidRPr="00621D22">
        <w:rPr>
          <w:rFonts w:hint="cs"/>
          <w:rtl/>
          <w:lang w:val="en-ZW" w:bidi="ar-SY"/>
        </w:rPr>
        <w:t>فيما يتعلق بالشخص البالغ من العمر 18 عاما، إلا لصالح المقدم الوحيد للطلب الذي يكون والد أو تكون والدة الشخص المراد تبنيه؛</w:t>
      </w:r>
    </w:p>
    <w:p w:rsidR="00621D22" w:rsidRDefault="00621D22" w:rsidP="0072399D">
      <w:pPr>
        <w:pStyle w:val="SingleTxt"/>
        <w:ind w:left="1930" w:hanging="663"/>
        <w:rPr>
          <w:rFonts w:hint="cs"/>
          <w:rtl/>
          <w:lang w:val="en-ZW" w:bidi="ar-SY"/>
        </w:rPr>
      </w:pPr>
      <w:r>
        <w:rPr>
          <w:rFonts w:hint="cs"/>
          <w:rtl/>
          <w:lang w:val="en-ZW" w:bidi="ar-SY"/>
        </w:rPr>
        <w:t>ب -</w:t>
      </w:r>
      <w:r>
        <w:rPr>
          <w:rFonts w:hint="cs"/>
          <w:rtl/>
          <w:lang w:val="en-ZW" w:bidi="ar-SY"/>
        </w:rPr>
        <w:tab/>
      </w:r>
      <w:r w:rsidRPr="00621D22">
        <w:rPr>
          <w:rFonts w:hint="cs"/>
          <w:rtl/>
          <w:lang w:val="en-ZW" w:bidi="ar-SY"/>
        </w:rPr>
        <w:t>إذا كان الشخص المراد تبنيه أنثى ويكون المقدم الوحيد للطلب ذكرا، إلا إذا رأت المحكمة أن هناك ظروفا خاصة تبرر قرارات التبني؛</w:t>
      </w:r>
    </w:p>
    <w:p w:rsidR="00621D22" w:rsidRDefault="00621D22" w:rsidP="0072399D">
      <w:pPr>
        <w:pStyle w:val="SingleTxt"/>
        <w:rPr>
          <w:rFonts w:hint="cs"/>
          <w:rtl/>
          <w:lang w:val="en-ZW" w:bidi="ar-SY"/>
        </w:rPr>
      </w:pPr>
      <w:r>
        <w:rPr>
          <w:rFonts w:hint="cs"/>
          <w:rtl/>
          <w:lang w:val="en-ZW" w:bidi="ar-SY"/>
        </w:rPr>
        <w:t>ج -</w:t>
      </w:r>
      <w:r>
        <w:rPr>
          <w:rFonts w:hint="cs"/>
          <w:rtl/>
          <w:lang w:val="en-ZW" w:bidi="ar-SY"/>
        </w:rPr>
        <w:tab/>
      </w:r>
      <w:r w:rsidRPr="00621D22">
        <w:rPr>
          <w:rFonts w:hint="cs"/>
          <w:rtl/>
          <w:lang w:val="en-ZW" w:bidi="ar-SY"/>
        </w:rPr>
        <w:t>إذا كان الشخص المطلوب تبنيه في الكهنوت أو ملتزما بعهود دينية مقدسة؛</w:t>
      </w:r>
    </w:p>
    <w:p w:rsidR="00621D22" w:rsidRPr="00621D22" w:rsidRDefault="00621D22" w:rsidP="0072399D">
      <w:pPr>
        <w:pStyle w:val="SingleTxt"/>
        <w:ind w:left="1930" w:hanging="663"/>
        <w:rPr>
          <w:rFonts w:hint="cs"/>
          <w:rtl/>
          <w:lang w:val="en-ZW" w:bidi="ar-SY"/>
        </w:rPr>
      </w:pPr>
      <w:r>
        <w:rPr>
          <w:rFonts w:hint="cs"/>
          <w:rtl/>
          <w:lang w:val="en-ZW" w:bidi="ar-SY"/>
        </w:rPr>
        <w:t>د -</w:t>
      </w:r>
      <w:r>
        <w:rPr>
          <w:rFonts w:hint="cs"/>
          <w:rtl/>
          <w:lang w:val="en-ZW" w:bidi="ar-SY"/>
        </w:rPr>
        <w:tab/>
      </w:r>
      <w:r w:rsidRPr="00621D22">
        <w:rPr>
          <w:rFonts w:hint="cs"/>
          <w:rtl/>
          <w:lang w:val="en-ZW" w:bidi="ar-SY"/>
        </w:rPr>
        <w:t>لصالح الوصي فيما يتعلق بشخص كان تحت وصايته إلا بعد تقديم حساب معني بإدارته أو إعطاء ضمان كاف بتقديم هذا الحساب.</w:t>
      </w:r>
    </w:p>
    <w:p w:rsidR="00621D22" w:rsidRPr="00621D22" w:rsidRDefault="00D072E5" w:rsidP="002B2859">
      <w:pPr>
        <w:pStyle w:val="SingleTxt"/>
        <w:rPr>
          <w:rFonts w:hint="cs"/>
          <w:rtl/>
          <w:lang w:val="en-ZW" w:bidi="ar-SY"/>
        </w:rPr>
      </w:pPr>
      <w:r>
        <w:rPr>
          <w:rFonts w:hint="cs"/>
          <w:rtl/>
          <w:lang w:val="en-ZW" w:bidi="ar-SY"/>
        </w:rPr>
        <w:tab/>
      </w:r>
      <w:r w:rsidR="00621D22" w:rsidRPr="00621D22">
        <w:rPr>
          <w:rFonts w:hint="cs"/>
          <w:rtl/>
          <w:lang w:val="en-ZW" w:bidi="ar-SY"/>
        </w:rPr>
        <w:t xml:space="preserve">وفي حالة تبني شخص غير شرعي تلزم موافقة الأم إذا كانت لا تزال على قيد الحياة ويؤخذ في الاعتبار أيضا الأب الطبيعي إذا ما اعترف بالشخص المراد تبنيه بوصفه </w:t>
      </w:r>
      <w:r w:rsidR="002B2859">
        <w:rPr>
          <w:rFonts w:hint="cs"/>
          <w:rtl/>
          <w:lang w:val="en-ZW" w:bidi="ar-SY"/>
        </w:rPr>
        <w:t>إبنا له أو</w:t>
      </w:r>
      <w:r w:rsidR="002B2859">
        <w:rPr>
          <w:rFonts w:hint="eastAsia"/>
          <w:rtl/>
          <w:lang w:val="en-ZW" w:bidi="ar-SY"/>
        </w:rPr>
        <w:t> </w:t>
      </w:r>
      <w:r w:rsidR="00621D22" w:rsidRPr="00621D22">
        <w:rPr>
          <w:rFonts w:hint="cs"/>
          <w:rtl/>
          <w:lang w:val="en-ZW" w:bidi="ar-SY"/>
        </w:rPr>
        <w:t>إذا رأت المحكمة أنه قام بلإسهام في إعالته/إعالتها أو أظهر اهتماما حقيقيا مستمرا به/بها.</w:t>
      </w:r>
    </w:p>
    <w:p w:rsidR="00621D22" w:rsidRDefault="00D072E5" w:rsidP="00621D22">
      <w:pPr>
        <w:pStyle w:val="SingleTxt"/>
        <w:rPr>
          <w:rFonts w:hint="cs"/>
          <w:rtl/>
          <w:lang w:val="en-ZW" w:bidi="ar-SY"/>
        </w:rPr>
      </w:pPr>
      <w:r>
        <w:rPr>
          <w:rFonts w:hint="cs"/>
          <w:rtl/>
          <w:lang w:val="en-ZW" w:bidi="ar-SY"/>
        </w:rPr>
        <w:tab/>
      </w:r>
      <w:r w:rsidR="00621D22" w:rsidRPr="00621D22">
        <w:rPr>
          <w:rFonts w:hint="cs"/>
          <w:rtl/>
          <w:lang w:val="en-ZW" w:bidi="ar-SY"/>
        </w:rPr>
        <w:t>وفي حالة التبني يحصل الطفل على نفس حقوق الملكية التي لدى الطفل المولود في إطار الزواج الشرعي.</w:t>
      </w:r>
    </w:p>
    <w:p w:rsidR="0079425B" w:rsidRDefault="00CC67BE" w:rsidP="0072399D">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lang w:bidi="ar-SY"/>
        </w:rPr>
      </w:pPr>
      <w:r>
        <w:rPr>
          <w:rtl/>
          <w:lang w:val="en-ZW" w:bidi="ar-SY"/>
        </w:rPr>
        <w:br w:type="page"/>
      </w:r>
      <w:r w:rsidR="0079425B">
        <w:rPr>
          <w:rFonts w:hint="cs"/>
          <w:rtl/>
          <w:lang w:bidi="ar-SY"/>
        </w:rPr>
        <w:t>المرافق</w:t>
      </w:r>
    </w:p>
    <w:p w:rsidR="0079425B" w:rsidRDefault="0072399D" w:rsidP="0072399D">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bidi="ar-SY"/>
        </w:rPr>
      </w:pPr>
      <w:r>
        <w:rPr>
          <w:rFonts w:hint="cs"/>
          <w:rtl/>
          <w:lang w:bidi="ar-SY"/>
        </w:rPr>
        <w:tab/>
        <w:t>المادة 1:</w:t>
      </w:r>
      <w:r>
        <w:rPr>
          <w:rFonts w:hint="cs"/>
          <w:rtl/>
          <w:lang w:bidi="ar-SY"/>
        </w:rPr>
        <w:tab/>
      </w:r>
      <w:r w:rsidR="0079425B">
        <w:rPr>
          <w:rFonts w:hint="cs"/>
          <w:rtl/>
          <w:lang w:bidi="ar-SY"/>
        </w:rPr>
        <w:t>تعريف التمييز ضد المرأة</w:t>
      </w:r>
    </w:p>
    <w:p w:rsidR="0079425B" w:rsidRDefault="0079425B" w:rsidP="0079425B">
      <w:pPr>
        <w:pStyle w:val="SingleTxt"/>
        <w:rPr>
          <w:rFonts w:hint="cs"/>
          <w:rtl/>
          <w:lang w:bidi="ar-SY"/>
        </w:rPr>
      </w:pPr>
      <w:r>
        <w:rPr>
          <w:rFonts w:hint="cs"/>
          <w:rtl/>
          <w:lang w:bidi="ar-SY"/>
        </w:rPr>
        <w:t>تشتمل مهمة اللجنة المعنية بالعنف المنزلي على ما يلي:</w:t>
      </w:r>
    </w:p>
    <w:p w:rsidR="0079425B" w:rsidRDefault="0072399D" w:rsidP="0079425B">
      <w:pPr>
        <w:pStyle w:val="SingleTxt"/>
        <w:rPr>
          <w:rFonts w:hint="cs"/>
          <w:lang w:bidi="ar-SY"/>
        </w:rPr>
      </w:pPr>
      <w:r>
        <w:rPr>
          <w:rFonts w:hint="cs"/>
          <w:rtl/>
          <w:lang w:bidi="ar-SY"/>
        </w:rPr>
        <w:t>أ -</w:t>
      </w:r>
      <w:r>
        <w:rPr>
          <w:rFonts w:hint="cs"/>
          <w:rtl/>
          <w:lang w:bidi="ar-SY"/>
        </w:rPr>
        <w:tab/>
      </w:r>
      <w:r w:rsidR="0079425B">
        <w:rPr>
          <w:rFonts w:hint="cs"/>
          <w:rtl/>
          <w:lang w:bidi="ar-SY"/>
        </w:rPr>
        <w:t>زيادة وعي وفهم العنف المنزلي والتحرش ونتائجهما وطرق ووسائل الحد من حدوثهما؛</w:t>
      </w:r>
    </w:p>
    <w:p w:rsidR="0079425B" w:rsidRDefault="0072399D" w:rsidP="0079425B">
      <w:pPr>
        <w:pStyle w:val="SingleTxt"/>
        <w:rPr>
          <w:rFonts w:hint="cs"/>
          <w:lang w:bidi="ar-SY"/>
        </w:rPr>
      </w:pPr>
      <w:r>
        <w:rPr>
          <w:rFonts w:hint="cs"/>
          <w:rtl/>
          <w:lang w:bidi="ar-SY"/>
        </w:rPr>
        <w:t>ب -</w:t>
      </w:r>
      <w:r>
        <w:rPr>
          <w:rFonts w:hint="cs"/>
          <w:rtl/>
          <w:lang w:bidi="ar-SY"/>
        </w:rPr>
        <w:tab/>
      </w:r>
      <w:r w:rsidR="0079425B">
        <w:rPr>
          <w:rFonts w:hint="cs"/>
          <w:rtl/>
          <w:lang w:bidi="ar-SY"/>
        </w:rPr>
        <w:t xml:space="preserve"> مجالات العنف المنزلي التي من الضروري أو المرغوب فيه إجراء الأبحاث عنها؛</w:t>
      </w:r>
    </w:p>
    <w:p w:rsidR="0079425B" w:rsidRDefault="0079425B" w:rsidP="0079425B">
      <w:pPr>
        <w:pStyle w:val="SingleTxt"/>
        <w:rPr>
          <w:rFonts w:hint="cs"/>
          <w:rtl/>
          <w:lang w:bidi="ar-SY"/>
        </w:rPr>
      </w:pPr>
      <w:r>
        <w:rPr>
          <w:rFonts w:hint="cs"/>
          <w:rtl/>
          <w:lang w:bidi="ar-SY"/>
        </w:rPr>
        <w:t>ج</w:t>
      </w:r>
      <w:r w:rsidR="0072399D">
        <w:rPr>
          <w:rFonts w:hint="cs"/>
          <w:rtl/>
          <w:lang w:bidi="ar-SY"/>
        </w:rPr>
        <w:t xml:space="preserve"> </w:t>
      </w:r>
      <w:r>
        <w:rPr>
          <w:rFonts w:hint="cs"/>
          <w:rtl/>
          <w:lang w:bidi="ar-SY"/>
        </w:rPr>
        <w:t>-</w:t>
      </w:r>
      <w:r>
        <w:rPr>
          <w:rFonts w:hint="cs"/>
          <w:rtl/>
          <w:lang w:bidi="ar-SY"/>
        </w:rPr>
        <w:tab/>
        <w:t>استراتيجيات لفضح العنف المنزلي ولتيسير تدخل الوكالات والكيانات العامة والخاصة فيما يتعلق بضحايا ذلك العنف ومرتكبيه؛</w:t>
      </w:r>
    </w:p>
    <w:p w:rsidR="0079425B" w:rsidRDefault="0079425B" w:rsidP="0079425B">
      <w:pPr>
        <w:pStyle w:val="SingleTxt"/>
        <w:rPr>
          <w:rFonts w:hint="cs"/>
          <w:rtl/>
          <w:lang w:bidi="ar-SY"/>
        </w:rPr>
      </w:pPr>
      <w:r>
        <w:rPr>
          <w:rFonts w:hint="cs"/>
          <w:rtl/>
          <w:lang w:bidi="ar-SY"/>
        </w:rPr>
        <w:t>د</w:t>
      </w:r>
      <w:r w:rsidR="0072399D">
        <w:rPr>
          <w:rFonts w:hint="cs"/>
          <w:rtl/>
          <w:lang w:bidi="ar-SY"/>
        </w:rPr>
        <w:t xml:space="preserve"> </w:t>
      </w:r>
      <w:r>
        <w:rPr>
          <w:rFonts w:hint="cs"/>
          <w:rtl/>
          <w:lang w:bidi="ar-SY"/>
        </w:rPr>
        <w:t>-</w:t>
      </w:r>
      <w:r>
        <w:rPr>
          <w:rFonts w:hint="cs"/>
          <w:rtl/>
          <w:lang w:bidi="ar-SY"/>
        </w:rPr>
        <w:tab/>
        <w:t>تثقيف الجمهور بشأن جميع جوانب العنف المنزلي؛</w:t>
      </w:r>
    </w:p>
    <w:p w:rsidR="0079425B" w:rsidRDefault="0079425B" w:rsidP="0079425B">
      <w:pPr>
        <w:pStyle w:val="SingleTxt"/>
        <w:rPr>
          <w:rFonts w:hint="cs"/>
          <w:rtl/>
          <w:lang w:bidi="ar-SY"/>
        </w:rPr>
      </w:pPr>
      <w:r>
        <w:rPr>
          <w:rFonts w:hint="cs"/>
          <w:rtl/>
          <w:lang w:bidi="ar-SY"/>
        </w:rPr>
        <w:t>ه</w:t>
      </w:r>
      <w:r w:rsidR="0072399D">
        <w:rPr>
          <w:rFonts w:hint="cs"/>
          <w:rtl/>
          <w:lang w:bidi="ar-SY"/>
        </w:rPr>
        <w:t xml:space="preserve">ـ </w:t>
      </w:r>
      <w:r>
        <w:rPr>
          <w:rFonts w:hint="cs"/>
          <w:rtl/>
          <w:lang w:bidi="ar-SY"/>
        </w:rPr>
        <w:t>-</w:t>
      </w:r>
      <w:r>
        <w:rPr>
          <w:rFonts w:hint="cs"/>
          <w:rtl/>
          <w:lang w:bidi="ar-SY"/>
        </w:rPr>
        <w:tab/>
        <w:t>طرق تيسير الاتصالات بين الوكالات والكيانات العامة والخاصة المشاركة في العمل ضد العنف المنزلي؛</w:t>
      </w:r>
    </w:p>
    <w:p w:rsidR="0079425B" w:rsidRDefault="0079425B" w:rsidP="0079425B">
      <w:pPr>
        <w:pStyle w:val="SingleTxt"/>
        <w:rPr>
          <w:rFonts w:hint="cs"/>
          <w:rtl/>
          <w:lang w:bidi="ar-SY"/>
        </w:rPr>
      </w:pPr>
      <w:r>
        <w:rPr>
          <w:rFonts w:hint="cs"/>
          <w:rtl/>
          <w:lang w:bidi="ar-SY"/>
        </w:rPr>
        <w:t>و</w:t>
      </w:r>
      <w:r w:rsidR="0072399D">
        <w:rPr>
          <w:rFonts w:hint="cs"/>
          <w:rtl/>
          <w:lang w:bidi="ar-SY"/>
        </w:rPr>
        <w:t xml:space="preserve"> </w:t>
      </w:r>
      <w:r>
        <w:rPr>
          <w:rFonts w:hint="cs"/>
          <w:rtl/>
          <w:lang w:bidi="ar-SY"/>
        </w:rPr>
        <w:t>-</w:t>
      </w:r>
      <w:r>
        <w:rPr>
          <w:rFonts w:hint="cs"/>
          <w:rtl/>
          <w:lang w:bidi="ar-SY"/>
        </w:rPr>
        <w:tab/>
        <w:t>معايير مرافق الرعاية لضحايا ومرتكبي العنف المنزلي، بما في ذلك خدمات أو مرافق الالتجاء العامة أو الخاصة؛</w:t>
      </w:r>
    </w:p>
    <w:p w:rsidR="0079425B" w:rsidRDefault="0079425B" w:rsidP="0079425B">
      <w:pPr>
        <w:pStyle w:val="SingleTxt"/>
        <w:rPr>
          <w:rFonts w:hint="cs"/>
          <w:rtl/>
          <w:lang w:bidi="ar-SY"/>
        </w:rPr>
      </w:pPr>
      <w:r>
        <w:rPr>
          <w:rFonts w:hint="cs"/>
          <w:rtl/>
          <w:lang w:bidi="ar-SY"/>
        </w:rPr>
        <w:t>ز</w:t>
      </w:r>
      <w:r w:rsidR="0072399D">
        <w:rPr>
          <w:rFonts w:hint="cs"/>
          <w:rtl/>
          <w:lang w:bidi="ar-SY"/>
        </w:rPr>
        <w:t xml:space="preserve"> </w:t>
      </w:r>
      <w:r>
        <w:rPr>
          <w:rFonts w:hint="cs"/>
          <w:rtl/>
          <w:lang w:bidi="ar-SY"/>
        </w:rPr>
        <w:t>-</w:t>
      </w:r>
      <w:r>
        <w:rPr>
          <w:rFonts w:hint="cs"/>
          <w:rtl/>
          <w:lang w:bidi="ar-SY"/>
        </w:rPr>
        <w:tab/>
        <w:t>معايير وبروتوكولات الممارسين؛</w:t>
      </w:r>
    </w:p>
    <w:p w:rsidR="0079425B" w:rsidRDefault="0079425B" w:rsidP="0079425B">
      <w:pPr>
        <w:pStyle w:val="SingleTxt"/>
        <w:rPr>
          <w:rFonts w:hint="cs"/>
          <w:rtl/>
          <w:lang w:bidi="ar-SY"/>
        </w:rPr>
      </w:pPr>
      <w:r>
        <w:rPr>
          <w:rFonts w:hint="cs"/>
          <w:rtl/>
          <w:lang w:bidi="ar-SY"/>
        </w:rPr>
        <w:t>ح</w:t>
      </w:r>
      <w:r w:rsidR="0072399D">
        <w:rPr>
          <w:rFonts w:hint="cs"/>
          <w:rtl/>
          <w:lang w:bidi="ar-SY"/>
        </w:rPr>
        <w:t xml:space="preserve"> </w:t>
      </w:r>
      <w:r>
        <w:rPr>
          <w:rFonts w:hint="cs"/>
          <w:rtl/>
          <w:lang w:bidi="ar-SY"/>
        </w:rPr>
        <w:t>-</w:t>
      </w:r>
      <w:r>
        <w:rPr>
          <w:rFonts w:hint="cs"/>
          <w:rtl/>
          <w:lang w:bidi="ar-SY"/>
        </w:rPr>
        <w:tab/>
        <w:t>إجراءات التنسيق الفعال على مستوى وطني لأنشطة الوكالات والكيانات العامة والخاصة العاملة في تقديم خدمات تتعلق بمسائل العنف المنزلي، بما في ذلك خدمات الدعم؛</w:t>
      </w:r>
    </w:p>
    <w:p w:rsidR="0079425B" w:rsidRDefault="0079425B" w:rsidP="0079425B">
      <w:pPr>
        <w:pStyle w:val="SingleTxt"/>
        <w:rPr>
          <w:rFonts w:hint="cs"/>
          <w:rtl/>
          <w:lang w:bidi="ar-SY"/>
        </w:rPr>
      </w:pPr>
      <w:r>
        <w:rPr>
          <w:rFonts w:hint="cs"/>
          <w:rtl/>
          <w:lang w:bidi="ar-SY"/>
        </w:rPr>
        <w:t>ط</w:t>
      </w:r>
      <w:r w:rsidR="0072399D">
        <w:rPr>
          <w:rFonts w:hint="cs"/>
          <w:rtl/>
          <w:lang w:bidi="ar-SY"/>
        </w:rPr>
        <w:t xml:space="preserve"> </w:t>
      </w:r>
      <w:r>
        <w:rPr>
          <w:rFonts w:hint="cs"/>
          <w:rtl/>
          <w:lang w:bidi="ar-SY"/>
        </w:rPr>
        <w:t>-</w:t>
      </w:r>
      <w:r>
        <w:rPr>
          <w:rFonts w:hint="cs"/>
          <w:rtl/>
          <w:lang w:bidi="ar-SY"/>
        </w:rPr>
        <w:tab/>
        <w:t>خطة شاملة ومنسقة لجمع البيانات المتعلقة بالعنف المنزلي للاستعمال من قِبل المحاكم والمدعين العامين وموظفي إنفاذ القانون وممارسي الرعاية الصحية والأخصائيين الاجتماعيين ووكالات وكيانات أخرى بطريقة تحمي هوية ضحايا العنف المنزلي؛</w:t>
      </w:r>
    </w:p>
    <w:p w:rsidR="0079425B" w:rsidRDefault="0079425B" w:rsidP="0079425B">
      <w:pPr>
        <w:pStyle w:val="SingleTxt"/>
        <w:rPr>
          <w:rFonts w:hint="cs"/>
          <w:rtl/>
          <w:lang w:bidi="ar-SY"/>
        </w:rPr>
      </w:pPr>
      <w:r>
        <w:rPr>
          <w:rFonts w:hint="cs"/>
          <w:rtl/>
          <w:lang w:bidi="ar-SY"/>
        </w:rPr>
        <w:t>ي</w:t>
      </w:r>
      <w:r w:rsidR="0072399D">
        <w:rPr>
          <w:rFonts w:hint="cs"/>
          <w:rtl/>
          <w:lang w:bidi="ar-SY"/>
        </w:rPr>
        <w:t xml:space="preserve"> </w:t>
      </w:r>
      <w:r>
        <w:rPr>
          <w:rFonts w:hint="cs"/>
          <w:rtl/>
          <w:lang w:bidi="ar-SY"/>
        </w:rPr>
        <w:t>-</w:t>
      </w:r>
      <w:r>
        <w:rPr>
          <w:rFonts w:hint="cs"/>
          <w:rtl/>
          <w:lang w:bidi="ar-SY"/>
        </w:rPr>
        <w:tab/>
        <w:t>وضع خطة شاملة لنهج متعدد التخصصات للوقاية النشيطة والتدخل المبكر؛</w:t>
      </w:r>
    </w:p>
    <w:p w:rsidR="0079425B" w:rsidRDefault="0079425B" w:rsidP="0079425B">
      <w:pPr>
        <w:pStyle w:val="SingleTxt"/>
        <w:rPr>
          <w:rFonts w:hint="cs"/>
          <w:rtl/>
          <w:lang w:bidi="ar-SY"/>
        </w:rPr>
      </w:pPr>
      <w:r>
        <w:rPr>
          <w:rFonts w:hint="cs"/>
          <w:rtl/>
          <w:lang w:bidi="ar-SY"/>
        </w:rPr>
        <w:t>ك</w:t>
      </w:r>
      <w:r w:rsidR="0072399D">
        <w:rPr>
          <w:rFonts w:hint="cs"/>
          <w:rtl/>
          <w:lang w:bidi="ar-SY"/>
        </w:rPr>
        <w:t xml:space="preserve"> </w:t>
      </w:r>
      <w:r>
        <w:rPr>
          <w:rFonts w:hint="cs"/>
          <w:rtl/>
          <w:lang w:bidi="ar-SY"/>
        </w:rPr>
        <w:t>-</w:t>
      </w:r>
      <w:r>
        <w:rPr>
          <w:rFonts w:hint="cs"/>
          <w:rtl/>
          <w:lang w:bidi="ar-SY"/>
        </w:rPr>
        <w:tab/>
        <w:t>التدريب المتخصص للجماعات المهنية المشاركة؛</w:t>
      </w:r>
    </w:p>
    <w:p w:rsidR="0079425B" w:rsidRDefault="0079425B" w:rsidP="0079425B">
      <w:pPr>
        <w:pStyle w:val="SingleTxt"/>
        <w:rPr>
          <w:rFonts w:hint="cs"/>
          <w:rtl/>
          <w:lang w:bidi="ar-SY"/>
        </w:rPr>
      </w:pPr>
      <w:r>
        <w:rPr>
          <w:rFonts w:hint="cs"/>
          <w:rtl/>
          <w:lang w:bidi="ar-SY"/>
        </w:rPr>
        <w:t>ل</w:t>
      </w:r>
      <w:r w:rsidR="0072399D">
        <w:rPr>
          <w:rFonts w:hint="cs"/>
          <w:rtl/>
          <w:lang w:bidi="ar-SY"/>
        </w:rPr>
        <w:t xml:space="preserve"> </w:t>
      </w:r>
      <w:r>
        <w:rPr>
          <w:rFonts w:hint="cs"/>
          <w:rtl/>
          <w:lang w:bidi="ar-SY"/>
        </w:rPr>
        <w:t>-</w:t>
      </w:r>
      <w:r>
        <w:rPr>
          <w:rFonts w:hint="cs"/>
          <w:rtl/>
          <w:lang w:bidi="ar-SY"/>
        </w:rPr>
        <w:tab/>
        <w:t>استشارة كيانات وطنية ودولية أخرى ذات صلة وإقامة علاقات شبكية معها.</w:t>
      </w:r>
    </w:p>
    <w:p w:rsidR="0072399D" w:rsidRPr="0072399D" w:rsidRDefault="0072399D" w:rsidP="0072399D">
      <w:pPr>
        <w:pStyle w:val="SingleTxt"/>
        <w:spacing w:after="0" w:line="120" w:lineRule="exact"/>
        <w:rPr>
          <w:rFonts w:hint="cs"/>
          <w:sz w:val="10"/>
          <w:rtl/>
          <w:lang w:bidi="ar-SY"/>
        </w:rPr>
      </w:pPr>
    </w:p>
    <w:p w:rsidR="0079425B" w:rsidRDefault="0072399D" w:rsidP="0072399D">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bidi="ar-SY"/>
        </w:rPr>
      </w:pPr>
      <w:r>
        <w:rPr>
          <w:rFonts w:hint="cs"/>
          <w:rtl/>
          <w:lang w:bidi="ar-SY"/>
        </w:rPr>
        <w:tab/>
      </w:r>
      <w:r w:rsidR="0079425B">
        <w:rPr>
          <w:rFonts w:hint="cs"/>
          <w:rtl/>
          <w:lang w:bidi="ar-SY"/>
        </w:rPr>
        <w:t>المادة</w:t>
      </w:r>
      <w:r>
        <w:rPr>
          <w:rFonts w:hint="cs"/>
          <w:rtl/>
          <w:lang w:bidi="ar-SY"/>
        </w:rPr>
        <w:t xml:space="preserve"> 2:</w:t>
      </w:r>
      <w:r>
        <w:rPr>
          <w:rFonts w:hint="cs"/>
          <w:rtl/>
          <w:lang w:bidi="ar-SY"/>
        </w:rPr>
        <w:tab/>
      </w:r>
      <w:r w:rsidR="0079425B">
        <w:rPr>
          <w:rFonts w:hint="cs"/>
          <w:rtl/>
          <w:lang w:bidi="ar-SY"/>
        </w:rPr>
        <w:t xml:space="preserve">التدابير المتعلقة بالسياسات </w:t>
      </w:r>
    </w:p>
    <w:p w:rsidR="0079425B" w:rsidRDefault="0079425B" w:rsidP="0079425B">
      <w:pPr>
        <w:pStyle w:val="SingleTxt"/>
        <w:rPr>
          <w:rFonts w:hint="cs"/>
          <w:rtl/>
          <w:lang w:bidi="ar-SY"/>
        </w:rPr>
      </w:pPr>
      <w:r>
        <w:rPr>
          <w:rFonts w:hint="cs"/>
          <w:rtl/>
          <w:lang w:bidi="ar-SY"/>
        </w:rPr>
        <w:t>إلى اللجنة الوطنية لتعزيز المساواة أسندت بضع مهام، منها:</w:t>
      </w:r>
    </w:p>
    <w:p w:rsidR="0079425B" w:rsidRDefault="00CF2002" w:rsidP="00CF2002">
      <w:pPr>
        <w:pStyle w:val="SingleTxt"/>
        <w:rPr>
          <w:rFonts w:hint="cs"/>
          <w:lang w:bidi="ar-SY"/>
        </w:rPr>
      </w:pPr>
      <w:r>
        <w:rPr>
          <w:rFonts w:hint="cs"/>
          <w:rtl/>
          <w:lang w:bidi="ar-SY"/>
        </w:rPr>
        <w:t>أ -</w:t>
      </w:r>
      <w:r>
        <w:rPr>
          <w:rFonts w:hint="cs"/>
          <w:rtl/>
          <w:lang w:bidi="ar-SY"/>
        </w:rPr>
        <w:tab/>
      </w:r>
      <w:r w:rsidR="0079425B">
        <w:rPr>
          <w:rFonts w:hint="cs"/>
          <w:rtl/>
          <w:lang w:bidi="ar-SY"/>
        </w:rPr>
        <w:t>تحديد جميع السياسات ووضعها واستكمالها المتعلقة على نحو مباشر أو غير مباشر بمسائل المساواة بين الرجل والمرأة؛</w:t>
      </w:r>
    </w:p>
    <w:p w:rsidR="0079425B" w:rsidRDefault="00CF2002" w:rsidP="00CF2002">
      <w:pPr>
        <w:pStyle w:val="SingleTxt"/>
        <w:rPr>
          <w:rFonts w:hint="cs"/>
          <w:lang w:bidi="ar-SY"/>
        </w:rPr>
      </w:pPr>
      <w:r>
        <w:rPr>
          <w:rFonts w:hint="cs"/>
          <w:rtl/>
          <w:lang w:bidi="ar-SY"/>
        </w:rPr>
        <w:t>ب -</w:t>
      </w:r>
      <w:r>
        <w:rPr>
          <w:rFonts w:hint="cs"/>
          <w:rtl/>
          <w:lang w:bidi="ar-SY"/>
        </w:rPr>
        <w:tab/>
      </w:r>
      <w:r w:rsidR="0079425B">
        <w:rPr>
          <w:rFonts w:hint="cs"/>
          <w:rtl/>
          <w:lang w:bidi="ar-SY"/>
        </w:rPr>
        <w:t>تحديد احتياجات الأشخاص المحرومين لأسباب متعلقة بنوع الجنس واتخاذ الخطوات الواقعة ضمن سلطتها واقتراح تدابير مناسبة بغية تلبية تلك الاحتياجات بأوسع طريقة ممكنة؛</w:t>
      </w:r>
    </w:p>
    <w:p w:rsidR="0079425B" w:rsidRDefault="0079425B" w:rsidP="0079425B">
      <w:pPr>
        <w:pStyle w:val="SingleTxt"/>
        <w:rPr>
          <w:rFonts w:hint="cs"/>
          <w:rtl/>
          <w:lang w:bidi="ar-SY"/>
        </w:rPr>
      </w:pPr>
      <w:r>
        <w:rPr>
          <w:rFonts w:hint="cs"/>
          <w:rtl/>
          <w:lang w:bidi="ar-SY"/>
        </w:rPr>
        <w:t>ج</w:t>
      </w:r>
      <w:r w:rsidR="00CF2002">
        <w:rPr>
          <w:rFonts w:hint="cs"/>
          <w:rtl/>
          <w:lang w:bidi="ar-SY"/>
        </w:rPr>
        <w:t xml:space="preserve"> </w:t>
      </w:r>
      <w:r>
        <w:rPr>
          <w:rFonts w:hint="cs"/>
          <w:rtl/>
          <w:lang w:bidi="ar-SY"/>
        </w:rPr>
        <w:t>-</w:t>
      </w:r>
      <w:r>
        <w:rPr>
          <w:rFonts w:hint="cs"/>
          <w:rtl/>
          <w:lang w:bidi="ar-SY"/>
        </w:rPr>
        <w:tab/>
        <w:t>رصد تنفيذ السياسات الوطنية فيما يتعلق بتعزيز المساواة بين الرجل والمرأة؛</w:t>
      </w:r>
    </w:p>
    <w:p w:rsidR="0079425B" w:rsidRDefault="0079425B" w:rsidP="0079425B">
      <w:pPr>
        <w:pStyle w:val="SingleTxt"/>
        <w:rPr>
          <w:rFonts w:hint="cs"/>
          <w:rtl/>
          <w:lang w:bidi="ar-SY"/>
        </w:rPr>
      </w:pPr>
      <w:r>
        <w:rPr>
          <w:rFonts w:hint="cs"/>
          <w:rtl/>
          <w:lang w:bidi="ar-SY"/>
        </w:rPr>
        <w:t>د</w:t>
      </w:r>
      <w:r w:rsidR="00CF2002">
        <w:rPr>
          <w:rFonts w:hint="cs"/>
          <w:rtl/>
          <w:lang w:bidi="ar-SY"/>
        </w:rPr>
        <w:t xml:space="preserve"> </w:t>
      </w:r>
      <w:r>
        <w:rPr>
          <w:rFonts w:hint="cs"/>
          <w:rtl/>
          <w:lang w:bidi="ar-SY"/>
        </w:rPr>
        <w:t>-</w:t>
      </w:r>
      <w:r>
        <w:rPr>
          <w:rFonts w:hint="cs"/>
          <w:rtl/>
          <w:lang w:bidi="ar-SY"/>
        </w:rPr>
        <w:tab/>
        <w:t>إقامة الاتصال بالإدارات الحكومية ووكالات أخرى، وكفالة التنسيق الضروري بينها، في تنفيذ التدابير أو الخدمات أو المبادرات المقترحة من قِبل الحكومة أو اللجنة بين الحين والآخر؛</w:t>
      </w:r>
    </w:p>
    <w:p w:rsidR="0079425B" w:rsidRDefault="0079425B" w:rsidP="0079425B">
      <w:pPr>
        <w:pStyle w:val="SingleTxt"/>
        <w:rPr>
          <w:rFonts w:hint="cs"/>
          <w:rtl/>
          <w:lang w:bidi="ar-SY"/>
        </w:rPr>
      </w:pPr>
      <w:r>
        <w:rPr>
          <w:rFonts w:hint="cs"/>
          <w:rtl/>
          <w:lang w:bidi="ar-SY"/>
        </w:rPr>
        <w:t>ه</w:t>
      </w:r>
      <w:r w:rsidR="00CF2002">
        <w:rPr>
          <w:rFonts w:hint="cs"/>
          <w:rtl/>
          <w:lang w:bidi="ar-SY"/>
        </w:rPr>
        <w:t xml:space="preserve">ـ </w:t>
      </w:r>
      <w:r>
        <w:rPr>
          <w:rFonts w:hint="cs"/>
          <w:rtl/>
          <w:lang w:bidi="ar-SY"/>
        </w:rPr>
        <w:t>-</w:t>
      </w:r>
      <w:r>
        <w:rPr>
          <w:rFonts w:hint="cs"/>
          <w:rtl/>
          <w:lang w:bidi="ar-SY"/>
        </w:rPr>
        <w:tab/>
        <w:t>المحافظة على الاتصال المباشر والمستمر بالهيئات المحلية والأجنبية العاملة في مجال مسائل المساواة، وبجماعات أو وكالات أخرى أو أفراد آخرين، حسب الاقتضاء؛</w:t>
      </w:r>
    </w:p>
    <w:p w:rsidR="0079425B" w:rsidRDefault="0079425B" w:rsidP="0079425B">
      <w:pPr>
        <w:pStyle w:val="SingleTxt"/>
        <w:rPr>
          <w:rFonts w:hint="cs"/>
          <w:rtl/>
          <w:lang w:bidi="ar-SY"/>
        </w:rPr>
      </w:pPr>
      <w:r>
        <w:rPr>
          <w:rFonts w:hint="cs"/>
          <w:rtl/>
          <w:lang w:bidi="ar-SY"/>
        </w:rPr>
        <w:t>و</w:t>
      </w:r>
      <w:r w:rsidR="00CF2002">
        <w:rPr>
          <w:rFonts w:hint="cs"/>
          <w:rtl/>
          <w:lang w:bidi="ar-SY"/>
        </w:rPr>
        <w:t xml:space="preserve"> </w:t>
      </w:r>
      <w:r>
        <w:rPr>
          <w:rFonts w:hint="cs"/>
          <w:rtl/>
          <w:lang w:bidi="ar-SY"/>
        </w:rPr>
        <w:t>-</w:t>
      </w:r>
      <w:r>
        <w:rPr>
          <w:rFonts w:hint="cs"/>
          <w:rtl/>
          <w:lang w:bidi="ar-SY"/>
        </w:rPr>
        <w:tab/>
        <w:t>العمل على القضاء على التمييز بين الرجل والمرأة؛</w:t>
      </w:r>
    </w:p>
    <w:p w:rsidR="0079425B" w:rsidRDefault="0079425B" w:rsidP="0079425B">
      <w:pPr>
        <w:pStyle w:val="SingleTxt"/>
        <w:rPr>
          <w:rFonts w:hint="cs"/>
          <w:rtl/>
          <w:lang w:bidi="ar-SY"/>
        </w:rPr>
      </w:pPr>
      <w:r>
        <w:rPr>
          <w:rFonts w:hint="cs"/>
          <w:rtl/>
          <w:lang w:bidi="ar-SY"/>
        </w:rPr>
        <w:t>ز</w:t>
      </w:r>
      <w:r w:rsidR="00CF2002">
        <w:rPr>
          <w:rFonts w:hint="cs"/>
          <w:rtl/>
          <w:lang w:bidi="ar-SY"/>
        </w:rPr>
        <w:t xml:space="preserve"> </w:t>
      </w:r>
      <w:r>
        <w:rPr>
          <w:rFonts w:hint="cs"/>
          <w:rtl/>
          <w:lang w:bidi="ar-SY"/>
        </w:rPr>
        <w:t>-</w:t>
      </w:r>
      <w:r>
        <w:rPr>
          <w:rFonts w:hint="cs"/>
          <w:rtl/>
          <w:lang w:bidi="ar-SY"/>
        </w:rPr>
        <w:tab/>
        <w:t>إجراء تحقيقات عامة بغية تقرير ما إذا كانت أحكام هذا القانون ممتثلا لها؛</w:t>
      </w:r>
    </w:p>
    <w:p w:rsidR="0079425B" w:rsidRDefault="0079425B" w:rsidP="0079425B">
      <w:pPr>
        <w:pStyle w:val="SingleTxt"/>
        <w:rPr>
          <w:rFonts w:hint="cs"/>
          <w:rtl/>
          <w:lang w:bidi="ar-SY"/>
        </w:rPr>
      </w:pPr>
      <w:r>
        <w:rPr>
          <w:rFonts w:hint="cs"/>
          <w:rtl/>
          <w:lang w:bidi="ar-SY"/>
        </w:rPr>
        <w:t>ح</w:t>
      </w:r>
      <w:r w:rsidR="00CF2002">
        <w:rPr>
          <w:rFonts w:hint="cs"/>
          <w:rtl/>
          <w:lang w:bidi="ar-SY"/>
        </w:rPr>
        <w:t xml:space="preserve"> </w:t>
      </w:r>
      <w:r>
        <w:rPr>
          <w:rFonts w:hint="cs"/>
          <w:rtl/>
          <w:lang w:bidi="ar-SY"/>
        </w:rPr>
        <w:t>-</w:t>
      </w:r>
      <w:r>
        <w:rPr>
          <w:rFonts w:hint="cs"/>
          <w:rtl/>
          <w:lang w:bidi="ar-SY"/>
        </w:rPr>
        <w:tab/>
        <w:t>التحقيق في شكاوى ذات طابع خاص أو فردي أقوى لتحديد ما إذا كانت أحكام هذا القانون متعارضة فيما يتعلق بمقدم الشكوى، والتوفيق، حيث اعتُبِر ذلك مناسبا، فيما يتعلق بتلك الشكاوى؛</w:t>
      </w:r>
    </w:p>
    <w:p w:rsidR="0079425B" w:rsidRDefault="0079425B" w:rsidP="00CF2002">
      <w:pPr>
        <w:pStyle w:val="SingleTxt"/>
        <w:rPr>
          <w:rFonts w:hint="cs"/>
          <w:rtl/>
          <w:lang w:bidi="ar-SY"/>
        </w:rPr>
      </w:pPr>
      <w:r>
        <w:rPr>
          <w:rFonts w:hint="cs"/>
          <w:rtl/>
          <w:lang w:bidi="ar-SY"/>
        </w:rPr>
        <w:t>ط</w:t>
      </w:r>
      <w:r w:rsidR="00CF2002">
        <w:rPr>
          <w:rFonts w:hint="cs"/>
          <w:rtl/>
          <w:lang w:bidi="ar-SY"/>
        </w:rPr>
        <w:t xml:space="preserve"> </w:t>
      </w:r>
      <w:r>
        <w:rPr>
          <w:rFonts w:hint="cs"/>
          <w:rtl/>
          <w:lang w:bidi="ar-SY"/>
        </w:rPr>
        <w:t>-</w:t>
      </w:r>
      <w:r>
        <w:rPr>
          <w:rFonts w:hint="cs"/>
          <w:rtl/>
          <w:lang w:bidi="ar-SY"/>
        </w:rPr>
        <w:tab/>
        <w:t>التحقيق في أي أمر يتعلق بالمساواة بين الرجل والمرأة في حالة إحالته إليها من قِبل الوزير وتقديم المشورة أو التوصية بشأن ذلك الأمر؛</w:t>
      </w:r>
    </w:p>
    <w:p w:rsidR="0079425B" w:rsidRDefault="0079425B" w:rsidP="00CF2002">
      <w:pPr>
        <w:pStyle w:val="SingleTxt"/>
        <w:rPr>
          <w:rFonts w:hint="cs"/>
          <w:rtl/>
          <w:lang w:bidi="ar-SY"/>
        </w:rPr>
      </w:pPr>
      <w:r>
        <w:rPr>
          <w:rFonts w:hint="cs"/>
          <w:rtl/>
          <w:lang w:bidi="ar-SY"/>
        </w:rPr>
        <w:t>ي</w:t>
      </w:r>
      <w:r w:rsidR="00CF2002">
        <w:rPr>
          <w:rFonts w:hint="cs"/>
          <w:rtl/>
          <w:lang w:bidi="ar-SY"/>
        </w:rPr>
        <w:t xml:space="preserve"> </w:t>
      </w:r>
      <w:r>
        <w:rPr>
          <w:rFonts w:hint="cs"/>
          <w:rtl/>
          <w:lang w:bidi="ar-SY"/>
        </w:rPr>
        <w:t>-</w:t>
      </w:r>
      <w:r>
        <w:rPr>
          <w:rFonts w:hint="cs"/>
          <w:rtl/>
          <w:lang w:bidi="ar-SY"/>
        </w:rPr>
        <w:tab/>
        <w:t>تقديم المساعدة، حسب الاقتضاء، إلى أشخاص يعانون من التمييز في إحقاق حقوقهم بمقتضى هذا القانون؛</w:t>
      </w:r>
    </w:p>
    <w:p w:rsidR="0079425B" w:rsidRDefault="0079425B" w:rsidP="00CF2002">
      <w:pPr>
        <w:pStyle w:val="SingleTxt"/>
        <w:rPr>
          <w:rFonts w:hint="cs"/>
          <w:rtl/>
          <w:lang w:bidi="ar-SY"/>
        </w:rPr>
      </w:pPr>
      <w:r>
        <w:rPr>
          <w:rFonts w:hint="cs"/>
          <w:rtl/>
          <w:lang w:bidi="ar-SY"/>
        </w:rPr>
        <w:t>ك</w:t>
      </w:r>
      <w:r w:rsidR="00CF2002">
        <w:rPr>
          <w:rFonts w:hint="cs"/>
          <w:rtl/>
          <w:lang w:bidi="ar-SY"/>
        </w:rPr>
        <w:t xml:space="preserve"> </w:t>
      </w:r>
      <w:r>
        <w:rPr>
          <w:rFonts w:hint="cs"/>
          <w:rtl/>
          <w:lang w:bidi="ar-SY"/>
        </w:rPr>
        <w:t>-</w:t>
      </w:r>
      <w:r>
        <w:rPr>
          <w:rFonts w:hint="cs"/>
          <w:rtl/>
          <w:lang w:bidi="ar-SY"/>
        </w:rPr>
        <w:tab/>
        <w:t>مواصلة استعراض تنفيذ هذا القانون والقيام، حيث اعتُبر لازما، بناء على طلب من الوزير أو سواه، بتقديم اقتراحات بتعديله أو استبداله؛</w:t>
      </w:r>
    </w:p>
    <w:p w:rsidR="0079425B" w:rsidRDefault="0079425B" w:rsidP="0079425B">
      <w:pPr>
        <w:pStyle w:val="SingleTxt"/>
        <w:rPr>
          <w:rFonts w:hint="cs"/>
          <w:rtl/>
          <w:lang w:bidi="ar-SY"/>
        </w:rPr>
      </w:pPr>
      <w:r>
        <w:rPr>
          <w:rFonts w:hint="cs"/>
          <w:rtl/>
          <w:lang w:bidi="ar-SY"/>
        </w:rPr>
        <w:t>ل</w:t>
      </w:r>
      <w:r w:rsidR="00CF2002">
        <w:rPr>
          <w:rFonts w:hint="cs"/>
          <w:rtl/>
          <w:lang w:bidi="ar-SY"/>
        </w:rPr>
        <w:t xml:space="preserve"> </w:t>
      </w:r>
      <w:r>
        <w:rPr>
          <w:rFonts w:hint="cs"/>
          <w:rtl/>
          <w:lang w:bidi="ar-SY"/>
        </w:rPr>
        <w:t>-</w:t>
      </w:r>
      <w:r>
        <w:rPr>
          <w:rFonts w:hint="cs"/>
          <w:rtl/>
          <w:lang w:bidi="ar-SY"/>
        </w:rPr>
        <w:tab/>
        <w:t>أداء وظائف أخرى كما قد يخصصها هذا القانون أو أي قانون آخر أو وظائف أخرى كما قد يخصصها الوزير.</w:t>
      </w:r>
    </w:p>
    <w:p w:rsidR="00CF2002" w:rsidRPr="00CF2002" w:rsidRDefault="00CF2002" w:rsidP="00CF2002">
      <w:pPr>
        <w:pStyle w:val="SingleTxt"/>
        <w:spacing w:after="0" w:line="120" w:lineRule="exact"/>
        <w:rPr>
          <w:rFonts w:hint="cs"/>
          <w:sz w:val="10"/>
          <w:rtl/>
          <w:lang w:bidi="ar-SY"/>
        </w:rPr>
      </w:pPr>
    </w:p>
    <w:p w:rsidR="0079425B" w:rsidRDefault="00CF2002" w:rsidP="00CF2002">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bidi="ar-SY"/>
        </w:rPr>
      </w:pPr>
      <w:r>
        <w:rPr>
          <w:rFonts w:hint="cs"/>
          <w:rtl/>
          <w:lang w:bidi="ar-SY"/>
        </w:rPr>
        <w:tab/>
      </w:r>
      <w:r w:rsidR="0079425B">
        <w:rPr>
          <w:rFonts w:hint="cs"/>
          <w:rtl/>
          <w:lang w:bidi="ar-SY"/>
        </w:rPr>
        <w:t>المادة 5:</w:t>
      </w:r>
      <w:r>
        <w:rPr>
          <w:rFonts w:hint="cs"/>
          <w:rtl/>
          <w:lang w:bidi="ar-SY"/>
        </w:rPr>
        <w:tab/>
      </w:r>
      <w:r w:rsidR="0079425B">
        <w:rPr>
          <w:rFonts w:hint="cs"/>
          <w:rtl/>
          <w:lang w:bidi="ar-SY"/>
        </w:rPr>
        <w:t xml:space="preserve">قولبة أدوار الجنسين والتحيز </w:t>
      </w:r>
    </w:p>
    <w:p w:rsidR="0079425B" w:rsidRDefault="0079425B" w:rsidP="0071746D">
      <w:pPr>
        <w:pStyle w:val="SingleTxt"/>
        <w:rPr>
          <w:rFonts w:hint="cs"/>
          <w:rtl/>
          <w:lang w:bidi="ar-SY"/>
        </w:rPr>
      </w:pPr>
      <w:r>
        <w:rPr>
          <w:rFonts w:hint="cs"/>
          <w:rtl/>
          <w:lang w:bidi="ar-SY"/>
        </w:rPr>
        <w:t xml:space="preserve">ما يلي بعض النتائج التي نشأت عن مقابلات نوعية أجريت لغرض مشروع </w:t>
      </w:r>
      <w:r w:rsidR="0071746D">
        <w:rPr>
          <w:rFonts w:hint="eastAsia"/>
          <w:rtl/>
          <w:lang w:bidi="ar-SY"/>
        </w:rPr>
        <w:t>”</w:t>
      </w:r>
      <w:r w:rsidR="0071746D">
        <w:rPr>
          <w:rFonts w:hint="cs"/>
          <w:rtl/>
          <w:lang w:bidi="ar-SY"/>
        </w:rPr>
        <w:t>تيسير المساواة عن طريق التعليم</w:t>
      </w:r>
      <w:r w:rsidR="0071746D">
        <w:rPr>
          <w:rFonts w:hint="eastAsia"/>
          <w:rtl/>
          <w:lang w:bidi="ar-SY"/>
        </w:rPr>
        <w:t>“</w:t>
      </w:r>
      <w:r>
        <w:rPr>
          <w:rFonts w:hint="cs"/>
          <w:rtl/>
          <w:lang w:bidi="ar-SY"/>
        </w:rPr>
        <w:t>.</w:t>
      </w:r>
    </w:p>
    <w:p w:rsidR="0079425B" w:rsidRDefault="0079425B" w:rsidP="00234841">
      <w:pPr>
        <w:pStyle w:val="SingleTxt"/>
        <w:pBdr>
          <w:top w:val="single" w:sz="4" w:space="1" w:color="auto"/>
          <w:left w:val="single" w:sz="4" w:space="4" w:color="auto"/>
          <w:bottom w:val="single" w:sz="4" w:space="1" w:color="auto"/>
          <w:right w:val="single" w:sz="4" w:space="4" w:color="auto"/>
        </w:pBdr>
        <w:rPr>
          <w:rFonts w:hint="cs"/>
          <w:rtl/>
          <w:lang w:bidi="ar-SY"/>
        </w:rPr>
      </w:pPr>
      <w:r>
        <w:rPr>
          <w:rFonts w:hint="cs"/>
          <w:u w:val="single"/>
          <w:rtl/>
          <w:lang w:bidi="ar-SY"/>
        </w:rPr>
        <w:t>مَنْ يقوم بالطبخ</w:t>
      </w:r>
      <w:r>
        <w:rPr>
          <w:rFonts w:hint="cs"/>
          <w:rtl/>
          <w:lang w:bidi="ar-SY"/>
        </w:rPr>
        <w:t>؟</w:t>
      </w:r>
    </w:p>
    <w:p w:rsidR="0079425B" w:rsidRDefault="0079425B" w:rsidP="00234841">
      <w:pPr>
        <w:pStyle w:val="SingleTxt"/>
        <w:pBdr>
          <w:top w:val="single" w:sz="4" w:space="1" w:color="auto"/>
          <w:left w:val="single" w:sz="4" w:space="4" w:color="auto"/>
          <w:bottom w:val="single" w:sz="4" w:space="1" w:color="auto"/>
          <w:right w:val="single" w:sz="4" w:space="4" w:color="auto"/>
        </w:pBdr>
        <w:rPr>
          <w:rFonts w:hint="cs"/>
          <w:lang w:bidi="ar-SY"/>
        </w:rPr>
      </w:pPr>
      <w:r w:rsidRPr="00BE2637">
        <w:rPr>
          <w:rFonts w:hint="cs"/>
          <w:rtl/>
          <w:lang w:bidi="ar-SY"/>
        </w:rPr>
        <w:t>الأم فقط</w:t>
      </w:r>
      <w:r w:rsidR="00C32FE3">
        <w:rPr>
          <w:rFonts w:hint="cs"/>
          <w:rtl/>
          <w:lang w:bidi="ar-SY"/>
        </w:rPr>
        <w:t xml:space="preserve"> </w:t>
      </w:r>
      <w:r w:rsidR="0023323D">
        <w:rPr>
          <w:rtl/>
          <w:lang w:bidi="ar-SY"/>
        </w:rPr>
        <w:t>-</w:t>
      </w:r>
      <w:r w:rsidR="00C32FE3">
        <w:rPr>
          <w:rtl/>
          <w:lang w:bidi="ar-SY"/>
        </w:rPr>
        <w:t xml:space="preserve"> </w:t>
      </w:r>
      <w:r w:rsidRPr="00BE2637">
        <w:rPr>
          <w:rFonts w:hint="cs"/>
          <w:rtl/>
          <w:lang w:bidi="ar-SY"/>
        </w:rPr>
        <w:t>43.6%</w:t>
      </w:r>
    </w:p>
    <w:p w:rsidR="0079425B" w:rsidRDefault="0079425B" w:rsidP="00234841">
      <w:pPr>
        <w:pStyle w:val="SingleTxt"/>
        <w:pBdr>
          <w:top w:val="single" w:sz="4" w:space="1" w:color="auto"/>
          <w:left w:val="single" w:sz="4" w:space="4" w:color="auto"/>
          <w:bottom w:val="single" w:sz="4" w:space="1" w:color="auto"/>
          <w:right w:val="single" w:sz="4" w:space="4" w:color="auto"/>
        </w:pBdr>
        <w:rPr>
          <w:rFonts w:hint="cs"/>
          <w:lang w:bidi="ar-SY"/>
        </w:rPr>
      </w:pPr>
      <w:r w:rsidRPr="00BE2637">
        <w:rPr>
          <w:rFonts w:hint="cs"/>
          <w:rtl/>
          <w:lang w:bidi="ar-SY"/>
        </w:rPr>
        <w:t xml:space="preserve"> </w:t>
      </w:r>
      <w:r>
        <w:rPr>
          <w:rFonts w:hint="cs"/>
          <w:rtl/>
          <w:lang w:bidi="ar-SY"/>
        </w:rPr>
        <w:t>الأم عادة/ الأب أحيانا</w:t>
      </w:r>
      <w:r w:rsidR="00C32FE3">
        <w:rPr>
          <w:rFonts w:hint="cs"/>
          <w:rtl/>
          <w:lang w:bidi="ar-SY"/>
        </w:rPr>
        <w:t xml:space="preserve"> </w:t>
      </w:r>
      <w:r w:rsidR="0023323D">
        <w:rPr>
          <w:rtl/>
          <w:lang w:bidi="ar-SY"/>
        </w:rPr>
        <w:t>-</w:t>
      </w:r>
      <w:r w:rsidR="00C32FE3">
        <w:rPr>
          <w:rtl/>
          <w:lang w:bidi="ar-SY"/>
        </w:rPr>
        <w:t xml:space="preserve"> </w:t>
      </w:r>
      <w:r>
        <w:rPr>
          <w:rFonts w:hint="cs"/>
          <w:rtl/>
          <w:lang w:bidi="ar-SY"/>
        </w:rPr>
        <w:t>38.8%</w:t>
      </w:r>
    </w:p>
    <w:p w:rsidR="0079425B" w:rsidRDefault="0079425B" w:rsidP="00234841">
      <w:pPr>
        <w:pStyle w:val="SingleTxt"/>
        <w:pBdr>
          <w:top w:val="single" w:sz="4" w:space="1" w:color="auto"/>
          <w:left w:val="single" w:sz="4" w:space="4" w:color="auto"/>
          <w:bottom w:val="single" w:sz="4" w:space="1" w:color="auto"/>
          <w:right w:val="single" w:sz="4" w:space="4" w:color="auto"/>
        </w:pBdr>
        <w:rPr>
          <w:rFonts w:hint="cs"/>
          <w:lang w:bidi="ar-SY"/>
        </w:rPr>
      </w:pPr>
      <w:r>
        <w:rPr>
          <w:rFonts w:hint="cs"/>
          <w:rtl/>
          <w:lang w:bidi="ar-SY"/>
        </w:rPr>
        <w:t>بين الأم والأب</w:t>
      </w:r>
      <w:r w:rsidR="00C32FE3">
        <w:rPr>
          <w:rFonts w:hint="cs"/>
          <w:rtl/>
          <w:lang w:bidi="ar-SY"/>
        </w:rPr>
        <w:t xml:space="preserve"> </w:t>
      </w:r>
      <w:r w:rsidR="0023323D">
        <w:rPr>
          <w:rtl/>
          <w:lang w:bidi="ar-SY"/>
        </w:rPr>
        <w:t>-</w:t>
      </w:r>
      <w:r w:rsidR="00C32FE3">
        <w:rPr>
          <w:rtl/>
          <w:lang w:bidi="ar-SY"/>
        </w:rPr>
        <w:t xml:space="preserve"> </w:t>
      </w:r>
      <w:r>
        <w:rPr>
          <w:rFonts w:hint="cs"/>
          <w:rtl/>
          <w:lang w:bidi="ar-SY"/>
        </w:rPr>
        <w:t>10.0%</w:t>
      </w:r>
    </w:p>
    <w:p w:rsidR="0079425B" w:rsidRDefault="0079425B" w:rsidP="0063290D">
      <w:pPr>
        <w:pStyle w:val="SingleTxt"/>
        <w:pBdr>
          <w:top w:val="single" w:sz="4" w:space="1" w:color="auto"/>
          <w:left w:val="single" w:sz="4" w:space="4" w:color="auto"/>
          <w:bottom w:val="single" w:sz="4" w:space="1" w:color="auto"/>
          <w:right w:val="single" w:sz="4" w:space="4" w:color="auto"/>
        </w:pBdr>
        <w:rPr>
          <w:rFonts w:hint="cs"/>
          <w:lang w:bidi="ar-SY"/>
        </w:rPr>
      </w:pPr>
      <w:r>
        <w:rPr>
          <w:rFonts w:hint="cs"/>
          <w:rtl/>
          <w:lang w:bidi="ar-SY"/>
        </w:rPr>
        <w:t>الأب عادة/الأب أحيانا</w:t>
      </w:r>
      <w:r w:rsidR="00C32FE3">
        <w:rPr>
          <w:rFonts w:hint="cs"/>
          <w:rtl/>
          <w:lang w:bidi="ar-SY"/>
        </w:rPr>
        <w:t xml:space="preserve"> </w:t>
      </w:r>
      <w:r w:rsidR="0023323D">
        <w:rPr>
          <w:rtl/>
          <w:lang w:bidi="ar-SY"/>
        </w:rPr>
        <w:t>-</w:t>
      </w:r>
      <w:r w:rsidR="00C32FE3">
        <w:rPr>
          <w:rtl/>
          <w:lang w:bidi="ar-SY"/>
        </w:rPr>
        <w:t xml:space="preserve"> </w:t>
      </w:r>
      <w:r>
        <w:rPr>
          <w:rFonts w:hint="cs"/>
          <w:rtl/>
          <w:lang w:bidi="ar-SY"/>
        </w:rPr>
        <w:t>3.0%</w:t>
      </w:r>
    </w:p>
    <w:p w:rsidR="0079425B" w:rsidRDefault="0079425B" w:rsidP="00234841">
      <w:pPr>
        <w:pStyle w:val="SingleTxt"/>
        <w:pBdr>
          <w:top w:val="single" w:sz="4" w:space="1" w:color="auto"/>
          <w:left w:val="single" w:sz="4" w:space="4" w:color="auto"/>
          <w:bottom w:val="single" w:sz="4" w:space="1" w:color="auto"/>
          <w:right w:val="single" w:sz="4" w:space="4" w:color="auto"/>
        </w:pBdr>
        <w:rPr>
          <w:rFonts w:hint="cs"/>
          <w:lang w:bidi="ar-SY"/>
        </w:rPr>
      </w:pPr>
      <w:r>
        <w:rPr>
          <w:rFonts w:hint="cs"/>
          <w:rtl/>
          <w:lang w:bidi="ar-SY"/>
        </w:rPr>
        <w:t>الأب فقط</w:t>
      </w:r>
      <w:r w:rsidR="00C32FE3">
        <w:rPr>
          <w:rFonts w:hint="cs"/>
          <w:rtl/>
          <w:lang w:bidi="ar-SY"/>
        </w:rPr>
        <w:t xml:space="preserve"> </w:t>
      </w:r>
      <w:r w:rsidR="0023323D">
        <w:rPr>
          <w:rtl/>
          <w:lang w:bidi="ar-SY"/>
        </w:rPr>
        <w:t>-</w:t>
      </w:r>
      <w:r w:rsidR="00C32FE3">
        <w:rPr>
          <w:rtl/>
          <w:lang w:bidi="ar-SY"/>
        </w:rPr>
        <w:t xml:space="preserve"> </w:t>
      </w:r>
      <w:r>
        <w:rPr>
          <w:rFonts w:hint="cs"/>
          <w:rtl/>
          <w:lang w:bidi="ar-SY"/>
        </w:rPr>
        <w:t>0.8%</w:t>
      </w:r>
    </w:p>
    <w:p w:rsidR="0079425B" w:rsidRDefault="0079425B" w:rsidP="00234841">
      <w:pPr>
        <w:pStyle w:val="SingleTxt"/>
        <w:pBdr>
          <w:top w:val="single" w:sz="4" w:space="1" w:color="auto"/>
          <w:left w:val="single" w:sz="4" w:space="4" w:color="auto"/>
          <w:bottom w:val="single" w:sz="4" w:space="1" w:color="auto"/>
          <w:right w:val="single" w:sz="4" w:space="4" w:color="auto"/>
        </w:pBdr>
        <w:rPr>
          <w:rFonts w:hint="cs"/>
          <w:lang w:bidi="ar-SY"/>
        </w:rPr>
      </w:pPr>
      <w:r>
        <w:rPr>
          <w:rFonts w:hint="cs"/>
          <w:rtl/>
          <w:lang w:bidi="ar-SY"/>
        </w:rPr>
        <w:t>غير ذلك</w:t>
      </w:r>
      <w:r w:rsidR="00C32FE3">
        <w:rPr>
          <w:rFonts w:hint="cs"/>
          <w:rtl/>
          <w:lang w:bidi="ar-SY"/>
        </w:rPr>
        <w:t xml:space="preserve"> </w:t>
      </w:r>
      <w:r w:rsidR="0023323D">
        <w:rPr>
          <w:rtl/>
          <w:lang w:bidi="ar-SY"/>
        </w:rPr>
        <w:t>-</w:t>
      </w:r>
      <w:r w:rsidR="00C32FE3">
        <w:rPr>
          <w:rtl/>
          <w:lang w:bidi="ar-SY"/>
        </w:rPr>
        <w:t xml:space="preserve"> </w:t>
      </w:r>
      <w:r>
        <w:rPr>
          <w:rFonts w:hint="cs"/>
          <w:rtl/>
          <w:lang w:bidi="ar-SY"/>
        </w:rPr>
        <w:t>3.8%</w:t>
      </w:r>
    </w:p>
    <w:p w:rsidR="0079425B" w:rsidRDefault="0079425B" w:rsidP="00234841">
      <w:pPr>
        <w:pStyle w:val="SingleTxt"/>
        <w:pBdr>
          <w:top w:val="single" w:sz="4" w:space="1" w:color="auto"/>
          <w:left w:val="single" w:sz="4" w:space="4" w:color="auto"/>
          <w:bottom w:val="single" w:sz="4" w:space="1" w:color="auto"/>
          <w:right w:val="single" w:sz="4" w:space="4" w:color="auto"/>
        </w:pBdr>
        <w:rPr>
          <w:rFonts w:hint="cs"/>
          <w:rtl/>
          <w:lang w:bidi="ar-SY"/>
        </w:rPr>
      </w:pPr>
      <w:r>
        <w:rPr>
          <w:rFonts w:hint="cs"/>
          <w:u w:val="single"/>
          <w:rtl/>
          <w:lang w:bidi="ar-SY"/>
        </w:rPr>
        <w:t>مَنْ يغسل عادة أرض الحجرات</w:t>
      </w:r>
      <w:r>
        <w:rPr>
          <w:rFonts w:hint="cs"/>
          <w:rtl/>
          <w:lang w:bidi="ar-SY"/>
        </w:rPr>
        <w:t>؟</w:t>
      </w:r>
    </w:p>
    <w:p w:rsidR="0079425B" w:rsidRDefault="0079425B" w:rsidP="00234841">
      <w:pPr>
        <w:pStyle w:val="SingleTxt"/>
        <w:pBdr>
          <w:top w:val="single" w:sz="4" w:space="1" w:color="auto"/>
          <w:left w:val="single" w:sz="4" w:space="4" w:color="auto"/>
          <w:bottom w:val="single" w:sz="4" w:space="1" w:color="auto"/>
          <w:right w:val="single" w:sz="4" w:space="4" w:color="auto"/>
        </w:pBdr>
        <w:rPr>
          <w:rFonts w:hint="cs"/>
          <w:lang w:bidi="ar-SY"/>
        </w:rPr>
      </w:pPr>
      <w:r>
        <w:rPr>
          <w:rFonts w:hint="cs"/>
          <w:rtl/>
          <w:lang w:bidi="ar-SY"/>
        </w:rPr>
        <w:t>الأم فقط</w:t>
      </w:r>
      <w:r w:rsidR="00C32FE3">
        <w:rPr>
          <w:rFonts w:hint="cs"/>
          <w:rtl/>
          <w:lang w:bidi="ar-SY"/>
        </w:rPr>
        <w:t xml:space="preserve"> </w:t>
      </w:r>
      <w:r w:rsidR="0023323D">
        <w:rPr>
          <w:rtl/>
          <w:lang w:bidi="ar-SY"/>
        </w:rPr>
        <w:t>-</w:t>
      </w:r>
      <w:r w:rsidR="00C32FE3">
        <w:rPr>
          <w:rtl/>
          <w:lang w:bidi="ar-SY"/>
        </w:rPr>
        <w:t xml:space="preserve"> </w:t>
      </w:r>
      <w:r>
        <w:rPr>
          <w:rFonts w:hint="cs"/>
          <w:rtl/>
          <w:lang w:bidi="ar-SY"/>
        </w:rPr>
        <w:t>64.6%</w:t>
      </w:r>
    </w:p>
    <w:p w:rsidR="0079425B" w:rsidRDefault="0079425B" w:rsidP="00234841">
      <w:pPr>
        <w:pStyle w:val="SingleTxt"/>
        <w:pBdr>
          <w:top w:val="single" w:sz="4" w:space="1" w:color="auto"/>
          <w:left w:val="single" w:sz="4" w:space="4" w:color="auto"/>
          <w:bottom w:val="single" w:sz="4" w:space="1" w:color="auto"/>
          <w:right w:val="single" w:sz="4" w:space="4" w:color="auto"/>
        </w:pBdr>
        <w:rPr>
          <w:rFonts w:hint="cs"/>
          <w:lang w:bidi="ar-SY"/>
        </w:rPr>
      </w:pPr>
      <w:r>
        <w:rPr>
          <w:rFonts w:hint="cs"/>
          <w:rtl/>
          <w:lang w:bidi="ar-SY"/>
        </w:rPr>
        <w:t>الأم عادة/الأب أحيانا</w:t>
      </w:r>
      <w:r w:rsidR="00C32FE3">
        <w:rPr>
          <w:rFonts w:hint="cs"/>
          <w:rtl/>
          <w:lang w:bidi="ar-SY"/>
        </w:rPr>
        <w:t xml:space="preserve"> </w:t>
      </w:r>
      <w:r w:rsidR="0023323D">
        <w:rPr>
          <w:rtl/>
          <w:lang w:bidi="ar-SY"/>
        </w:rPr>
        <w:t>-</w:t>
      </w:r>
      <w:r w:rsidR="00C32FE3">
        <w:rPr>
          <w:rtl/>
          <w:lang w:bidi="ar-SY"/>
        </w:rPr>
        <w:t xml:space="preserve"> </w:t>
      </w:r>
      <w:r>
        <w:rPr>
          <w:rFonts w:hint="cs"/>
          <w:rtl/>
          <w:lang w:bidi="ar-SY"/>
        </w:rPr>
        <w:t>10.4%</w:t>
      </w:r>
    </w:p>
    <w:p w:rsidR="0079425B" w:rsidRDefault="0079425B" w:rsidP="00234841">
      <w:pPr>
        <w:pStyle w:val="SingleTxt"/>
        <w:pBdr>
          <w:top w:val="single" w:sz="4" w:space="1" w:color="auto"/>
          <w:left w:val="single" w:sz="4" w:space="4" w:color="auto"/>
          <w:bottom w:val="single" w:sz="4" w:space="1" w:color="auto"/>
          <w:right w:val="single" w:sz="4" w:space="4" w:color="auto"/>
        </w:pBdr>
        <w:rPr>
          <w:rFonts w:hint="cs"/>
          <w:lang w:bidi="ar-SY"/>
        </w:rPr>
      </w:pPr>
      <w:r>
        <w:rPr>
          <w:rFonts w:hint="cs"/>
          <w:rtl/>
          <w:lang w:bidi="ar-SY"/>
        </w:rPr>
        <w:t>بين الأم والأب</w:t>
      </w:r>
      <w:r w:rsidR="00C32FE3">
        <w:rPr>
          <w:rFonts w:hint="cs"/>
          <w:rtl/>
          <w:lang w:bidi="ar-SY"/>
        </w:rPr>
        <w:t xml:space="preserve"> </w:t>
      </w:r>
      <w:r w:rsidR="0023323D">
        <w:rPr>
          <w:rtl/>
          <w:lang w:bidi="ar-SY"/>
        </w:rPr>
        <w:t>-</w:t>
      </w:r>
      <w:r w:rsidR="00C32FE3">
        <w:rPr>
          <w:rtl/>
          <w:lang w:bidi="ar-SY"/>
        </w:rPr>
        <w:t xml:space="preserve"> </w:t>
      </w:r>
      <w:r>
        <w:rPr>
          <w:rFonts w:hint="cs"/>
          <w:rtl/>
          <w:lang w:bidi="ar-SY"/>
        </w:rPr>
        <w:t>7.2%</w:t>
      </w:r>
    </w:p>
    <w:p w:rsidR="0079425B" w:rsidRDefault="0079425B" w:rsidP="00234841">
      <w:pPr>
        <w:pStyle w:val="SingleTxt"/>
        <w:pBdr>
          <w:top w:val="single" w:sz="4" w:space="1" w:color="auto"/>
          <w:left w:val="single" w:sz="4" w:space="4" w:color="auto"/>
          <w:bottom w:val="single" w:sz="4" w:space="1" w:color="auto"/>
          <w:right w:val="single" w:sz="4" w:space="4" w:color="auto"/>
        </w:pBdr>
        <w:rPr>
          <w:rFonts w:hint="cs"/>
          <w:lang w:bidi="ar-SY"/>
        </w:rPr>
      </w:pPr>
      <w:r>
        <w:rPr>
          <w:rFonts w:hint="cs"/>
          <w:rtl/>
          <w:lang w:bidi="ar-SY"/>
        </w:rPr>
        <w:t>الأب عادة/الأب أحيانا</w:t>
      </w:r>
      <w:r w:rsidR="00C32FE3">
        <w:rPr>
          <w:rFonts w:hint="cs"/>
          <w:rtl/>
          <w:lang w:bidi="ar-SY"/>
        </w:rPr>
        <w:t xml:space="preserve"> </w:t>
      </w:r>
      <w:r w:rsidR="0023323D">
        <w:rPr>
          <w:rtl/>
          <w:lang w:bidi="ar-SY"/>
        </w:rPr>
        <w:t>-</w:t>
      </w:r>
      <w:r w:rsidR="00C32FE3">
        <w:rPr>
          <w:rtl/>
          <w:lang w:bidi="ar-SY"/>
        </w:rPr>
        <w:t xml:space="preserve"> </w:t>
      </w:r>
      <w:r>
        <w:rPr>
          <w:rFonts w:hint="cs"/>
          <w:rtl/>
          <w:lang w:bidi="ar-SY"/>
        </w:rPr>
        <w:t>0.6%</w:t>
      </w:r>
    </w:p>
    <w:p w:rsidR="0079425B" w:rsidRDefault="0079425B" w:rsidP="00234841">
      <w:pPr>
        <w:pStyle w:val="SingleTxt"/>
        <w:pBdr>
          <w:top w:val="single" w:sz="4" w:space="1" w:color="auto"/>
          <w:left w:val="single" w:sz="4" w:space="4" w:color="auto"/>
          <w:bottom w:val="single" w:sz="4" w:space="1" w:color="auto"/>
          <w:right w:val="single" w:sz="4" w:space="4" w:color="auto"/>
        </w:pBdr>
        <w:rPr>
          <w:rFonts w:hint="cs"/>
          <w:lang w:bidi="ar-SY"/>
        </w:rPr>
      </w:pPr>
      <w:r>
        <w:rPr>
          <w:rFonts w:hint="cs"/>
          <w:rtl/>
          <w:lang w:bidi="ar-SY"/>
        </w:rPr>
        <w:t>الأب فقط</w:t>
      </w:r>
      <w:r w:rsidR="00C32FE3">
        <w:rPr>
          <w:rFonts w:hint="cs"/>
          <w:rtl/>
          <w:lang w:bidi="ar-SY"/>
        </w:rPr>
        <w:t xml:space="preserve"> </w:t>
      </w:r>
      <w:r w:rsidR="0023323D">
        <w:rPr>
          <w:rtl/>
          <w:lang w:bidi="ar-SY"/>
        </w:rPr>
        <w:t>-</w:t>
      </w:r>
      <w:r w:rsidR="00C32FE3">
        <w:rPr>
          <w:rtl/>
          <w:lang w:bidi="ar-SY"/>
        </w:rPr>
        <w:t xml:space="preserve"> </w:t>
      </w:r>
      <w:r>
        <w:rPr>
          <w:rFonts w:hint="cs"/>
          <w:rtl/>
          <w:lang w:bidi="ar-SY"/>
        </w:rPr>
        <w:t>1.4%</w:t>
      </w:r>
    </w:p>
    <w:p w:rsidR="0079425B" w:rsidRDefault="0079425B" w:rsidP="00234841">
      <w:pPr>
        <w:pStyle w:val="SingleTxt"/>
        <w:pBdr>
          <w:top w:val="single" w:sz="4" w:space="1" w:color="auto"/>
          <w:left w:val="single" w:sz="4" w:space="4" w:color="auto"/>
          <w:bottom w:val="single" w:sz="4" w:space="1" w:color="auto"/>
          <w:right w:val="single" w:sz="4" w:space="4" w:color="auto"/>
        </w:pBdr>
        <w:rPr>
          <w:rFonts w:hint="cs"/>
          <w:lang w:bidi="ar-SY"/>
        </w:rPr>
      </w:pPr>
      <w:r>
        <w:rPr>
          <w:rFonts w:hint="cs"/>
          <w:rtl/>
          <w:lang w:bidi="ar-SY"/>
        </w:rPr>
        <w:t>غير ذلك</w:t>
      </w:r>
      <w:r w:rsidR="00C32FE3">
        <w:rPr>
          <w:rFonts w:hint="cs"/>
          <w:rtl/>
          <w:lang w:bidi="ar-SY"/>
        </w:rPr>
        <w:t xml:space="preserve"> </w:t>
      </w:r>
      <w:r w:rsidR="0023323D">
        <w:rPr>
          <w:rtl/>
          <w:lang w:bidi="ar-SY"/>
        </w:rPr>
        <w:t>-</w:t>
      </w:r>
      <w:r w:rsidR="00C32FE3">
        <w:rPr>
          <w:rtl/>
          <w:lang w:bidi="ar-SY"/>
        </w:rPr>
        <w:t xml:space="preserve"> </w:t>
      </w:r>
      <w:r>
        <w:rPr>
          <w:rFonts w:hint="cs"/>
          <w:rtl/>
          <w:lang w:bidi="ar-SY"/>
        </w:rPr>
        <w:t>15.8%</w:t>
      </w:r>
    </w:p>
    <w:p w:rsidR="0079425B" w:rsidRDefault="0079425B" w:rsidP="00234841">
      <w:pPr>
        <w:pStyle w:val="SingleTxt"/>
        <w:pBdr>
          <w:top w:val="single" w:sz="4" w:space="1" w:color="auto"/>
          <w:left w:val="single" w:sz="4" w:space="4" w:color="auto"/>
          <w:bottom w:val="single" w:sz="4" w:space="1" w:color="auto"/>
          <w:right w:val="single" w:sz="4" w:space="4" w:color="auto"/>
        </w:pBdr>
        <w:rPr>
          <w:rFonts w:hint="cs"/>
          <w:rtl/>
          <w:lang w:bidi="ar-SY"/>
        </w:rPr>
      </w:pPr>
      <w:r>
        <w:rPr>
          <w:rFonts w:hint="cs"/>
          <w:u w:val="single"/>
          <w:rtl/>
          <w:lang w:bidi="ar-SY"/>
        </w:rPr>
        <w:t>مَن يغسل عادة الملابس</w:t>
      </w:r>
      <w:r>
        <w:rPr>
          <w:rFonts w:hint="cs"/>
          <w:rtl/>
          <w:lang w:bidi="ar-SY"/>
        </w:rPr>
        <w:t>؟</w:t>
      </w:r>
    </w:p>
    <w:p w:rsidR="0079425B" w:rsidRDefault="0079425B" w:rsidP="00234841">
      <w:pPr>
        <w:pStyle w:val="SingleTxt"/>
        <w:pBdr>
          <w:top w:val="single" w:sz="4" w:space="1" w:color="auto"/>
          <w:left w:val="single" w:sz="4" w:space="4" w:color="auto"/>
          <w:bottom w:val="single" w:sz="4" w:space="1" w:color="auto"/>
          <w:right w:val="single" w:sz="4" w:space="4" w:color="auto"/>
        </w:pBdr>
        <w:rPr>
          <w:rFonts w:hint="cs"/>
          <w:rtl/>
          <w:lang w:bidi="ar-SY"/>
        </w:rPr>
      </w:pPr>
      <w:r>
        <w:rPr>
          <w:rFonts w:hint="cs"/>
          <w:rtl/>
          <w:lang w:bidi="ar-SY"/>
        </w:rPr>
        <w:t>الأم فقط</w:t>
      </w:r>
      <w:r w:rsidR="00C32FE3">
        <w:rPr>
          <w:rFonts w:hint="cs"/>
          <w:rtl/>
          <w:lang w:bidi="ar-SY"/>
        </w:rPr>
        <w:t xml:space="preserve"> </w:t>
      </w:r>
      <w:r w:rsidR="0023323D">
        <w:rPr>
          <w:rtl/>
          <w:lang w:bidi="ar-SY"/>
        </w:rPr>
        <w:t>-</w:t>
      </w:r>
      <w:r w:rsidR="00C32FE3">
        <w:rPr>
          <w:rtl/>
          <w:lang w:bidi="ar-SY"/>
        </w:rPr>
        <w:t xml:space="preserve"> </w:t>
      </w:r>
      <w:r>
        <w:rPr>
          <w:rFonts w:hint="cs"/>
          <w:rtl/>
          <w:lang w:bidi="ar-SY"/>
        </w:rPr>
        <w:t>80.0%</w:t>
      </w:r>
    </w:p>
    <w:p w:rsidR="0079425B" w:rsidRDefault="0079425B" w:rsidP="00234841">
      <w:pPr>
        <w:pStyle w:val="SingleTxt"/>
        <w:pBdr>
          <w:top w:val="single" w:sz="4" w:space="1" w:color="auto"/>
          <w:left w:val="single" w:sz="4" w:space="4" w:color="auto"/>
          <w:bottom w:val="single" w:sz="4" w:space="1" w:color="auto"/>
          <w:right w:val="single" w:sz="4" w:space="4" w:color="auto"/>
        </w:pBdr>
        <w:rPr>
          <w:rFonts w:hint="cs"/>
          <w:rtl/>
          <w:lang w:bidi="ar-SY"/>
        </w:rPr>
      </w:pPr>
      <w:r>
        <w:rPr>
          <w:rFonts w:hint="cs"/>
          <w:rtl/>
          <w:lang w:bidi="ar-SY"/>
        </w:rPr>
        <w:t>الأم عادة/الأب أحيانا</w:t>
      </w:r>
      <w:r w:rsidR="00C32FE3">
        <w:rPr>
          <w:rFonts w:hint="cs"/>
          <w:rtl/>
          <w:lang w:bidi="ar-SY"/>
        </w:rPr>
        <w:t xml:space="preserve"> </w:t>
      </w:r>
      <w:r w:rsidR="0023323D">
        <w:rPr>
          <w:rtl/>
          <w:lang w:bidi="ar-SY"/>
        </w:rPr>
        <w:t>-</w:t>
      </w:r>
      <w:r w:rsidR="00C32FE3">
        <w:rPr>
          <w:rtl/>
          <w:lang w:bidi="ar-SY"/>
        </w:rPr>
        <w:t xml:space="preserve"> </w:t>
      </w:r>
      <w:r>
        <w:rPr>
          <w:rFonts w:hint="cs"/>
          <w:rtl/>
          <w:lang w:bidi="ar-SY"/>
        </w:rPr>
        <w:t>8.8%</w:t>
      </w:r>
    </w:p>
    <w:p w:rsidR="0079425B" w:rsidRDefault="0079425B" w:rsidP="00234841">
      <w:pPr>
        <w:pStyle w:val="SingleTxt"/>
        <w:pBdr>
          <w:top w:val="single" w:sz="4" w:space="1" w:color="auto"/>
          <w:left w:val="single" w:sz="4" w:space="4" w:color="auto"/>
          <w:bottom w:val="single" w:sz="4" w:space="1" w:color="auto"/>
          <w:right w:val="single" w:sz="4" w:space="4" w:color="auto"/>
        </w:pBdr>
        <w:rPr>
          <w:rFonts w:hint="cs"/>
          <w:rtl/>
          <w:lang w:bidi="ar-SY"/>
        </w:rPr>
      </w:pPr>
      <w:r>
        <w:rPr>
          <w:rFonts w:hint="cs"/>
          <w:rtl/>
          <w:lang w:bidi="ar-SY"/>
        </w:rPr>
        <w:t>بين الأم والأب</w:t>
      </w:r>
      <w:r w:rsidR="00C32FE3">
        <w:rPr>
          <w:rFonts w:hint="cs"/>
          <w:rtl/>
          <w:lang w:bidi="ar-SY"/>
        </w:rPr>
        <w:t xml:space="preserve"> </w:t>
      </w:r>
      <w:r w:rsidR="0023323D">
        <w:rPr>
          <w:rtl/>
          <w:lang w:bidi="ar-SY"/>
        </w:rPr>
        <w:t>-</w:t>
      </w:r>
      <w:r w:rsidR="00C32FE3">
        <w:rPr>
          <w:rtl/>
          <w:lang w:bidi="ar-SY"/>
        </w:rPr>
        <w:t xml:space="preserve"> </w:t>
      </w:r>
      <w:r>
        <w:rPr>
          <w:rFonts w:hint="cs"/>
          <w:rtl/>
          <w:lang w:bidi="ar-SY"/>
        </w:rPr>
        <w:t>5.6%</w:t>
      </w:r>
    </w:p>
    <w:p w:rsidR="0079425B" w:rsidRDefault="0079425B" w:rsidP="00234841">
      <w:pPr>
        <w:pStyle w:val="SingleTxt"/>
        <w:pBdr>
          <w:top w:val="single" w:sz="4" w:space="1" w:color="auto"/>
          <w:left w:val="single" w:sz="4" w:space="4" w:color="auto"/>
          <w:bottom w:val="single" w:sz="4" w:space="1" w:color="auto"/>
          <w:right w:val="single" w:sz="4" w:space="4" w:color="auto"/>
        </w:pBdr>
        <w:rPr>
          <w:rFonts w:hint="cs"/>
          <w:rtl/>
          <w:lang w:bidi="ar-SY"/>
        </w:rPr>
      </w:pPr>
      <w:r>
        <w:rPr>
          <w:rFonts w:hint="cs"/>
          <w:rtl/>
          <w:lang w:bidi="ar-SY"/>
        </w:rPr>
        <w:t>الأب عادة/الأب أحيانا</w:t>
      </w:r>
      <w:r w:rsidR="00C32FE3">
        <w:rPr>
          <w:rFonts w:hint="cs"/>
          <w:rtl/>
          <w:lang w:bidi="ar-SY"/>
        </w:rPr>
        <w:t xml:space="preserve"> </w:t>
      </w:r>
      <w:r w:rsidR="0023323D">
        <w:rPr>
          <w:rtl/>
          <w:lang w:bidi="ar-SY"/>
        </w:rPr>
        <w:t>-</w:t>
      </w:r>
      <w:r w:rsidR="00C32FE3">
        <w:rPr>
          <w:rtl/>
          <w:lang w:bidi="ar-SY"/>
        </w:rPr>
        <w:t xml:space="preserve"> </w:t>
      </w:r>
      <w:r>
        <w:rPr>
          <w:rFonts w:hint="cs"/>
          <w:rtl/>
          <w:lang w:bidi="ar-SY"/>
        </w:rPr>
        <w:t>0.6%</w:t>
      </w:r>
    </w:p>
    <w:p w:rsidR="0079425B" w:rsidRDefault="0079425B" w:rsidP="00234841">
      <w:pPr>
        <w:pStyle w:val="SingleTxt"/>
        <w:pBdr>
          <w:top w:val="single" w:sz="4" w:space="1" w:color="auto"/>
          <w:left w:val="single" w:sz="4" w:space="4" w:color="auto"/>
          <w:bottom w:val="single" w:sz="4" w:space="1" w:color="auto"/>
          <w:right w:val="single" w:sz="4" w:space="4" w:color="auto"/>
        </w:pBdr>
        <w:rPr>
          <w:rFonts w:hint="cs"/>
          <w:rtl/>
          <w:lang w:bidi="ar-SY"/>
        </w:rPr>
      </w:pPr>
      <w:r>
        <w:rPr>
          <w:rFonts w:hint="cs"/>
          <w:rtl/>
          <w:lang w:bidi="ar-SY"/>
        </w:rPr>
        <w:t>الأب فقط</w:t>
      </w:r>
      <w:r w:rsidR="00C32FE3">
        <w:rPr>
          <w:rFonts w:hint="cs"/>
          <w:rtl/>
          <w:lang w:bidi="ar-SY"/>
        </w:rPr>
        <w:t xml:space="preserve"> </w:t>
      </w:r>
      <w:r w:rsidR="0023323D">
        <w:rPr>
          <w:rtl/>
          <w:lang w:bidi="ar-SY"/>
        </w:rPr>
        <w:t>-</w:t>
      </w:r>
      <w:r w:rsidR="00C32FE3">
        <w:rPr>
          <w:rtl/>
          <w:lang w:bidi="ar-SY"/>
        </w:rPr>
        <w:t xml:space="preserve"> </w:t>
      </w:r>
      <w:r>
        <w:rPr>
          <w:rFonts w:hint="cs"/>
          <w:rtl/>
          <w:lang w:bidi="ar-SY"/>
        </w:rPr>
        <w:t>0.6%</w:t>
      </w:r>
    </w:p>
    <w:p w:rsidR="0079425B" w:rsidRDefault="0079425B" w:rsidP="00234841">
      <w:pPr>
        <w:pStyle w:val="SingleTxt"/>
        <w:pBdr>
          <w:top w:val="single" w:sz="4" w:space="1" w:color="auto"/>
          <w:left w:val="single" w:sz="4" w:space="4" w:color="auto"/>
          <w:bottom w:val="single" w:sz="4" w:space="1" w:color="auto"/>
          <w:right w:val="single" w:sz="4" w:space="4" w:color="auto"/>
        </w:pBdr>
        <w:rPr>
          <w:rFonts w:hint="cs"/>
          <w:rtl/>
          <w:lang w:bidi="ar-SY"/>
        </w:rPr>
      </w:pPr>
      <w:r>
        <w:rPr>
          <w:rFonts w:hint="cs"/>
          <w:rtl/>
          <w:lang w:bidi="ar-SY"/>
        </w:rPr>
        <w:t>غير ذلك</w:t>
      </w:r>
      <w:r w:rsidR="00C32FE3">
        <w:rPr>
          <w:rFonts w:hint="cs"/>
          <w:rtl/>
          <w:lang w:bidi="ar-SY"/>
        </w:rPr>
        <w:t xml:space="preserve"> </w:t>
      </w:r>
      <w:r w:rsidR="0023323D">
        <w:rPr>
          <w:rtl/>
          <w:lang w:bidi="ar-SY"/>
        </w:rPr>
        <w:t>-</w:t>
      </w:r>
      <w:r w:rsidR="00C32FE3">
        <w:rPr>
          <w:rtl/>
          <w:lang w:bidi="ar-SY"/>
        </w:rPr>
        <w:t xml:space="preserve"> </w:t>
      </w:r>
      <w:r>
        <w:rPr>
          <w:rFonts w:hint="cs"/>
          <w:rtl/>
          <w:lang w:bidi="ar-SY"/>
        </w:rPr>
        <w:t>4.4%</w:t>
      </w:r>
    </w:p>
    <w:p w:rsidR="00030ED1" w:rsidRDefault="00234841" w:rsidP="002468AC">
      <w:pPr>
        <w:pStyle w:val="SingleTxt"/>
        <w:rPr>
          <w:rFonts w:hint="cs"/>
          <w:rtl/>
          <w:lang w:bidi="ar-SY"/>
        </w:rPr>
      </w:pPr>
      <w:r>
        <w:rPr>
          <w:rtl/>
          <w:lang w:bidi="ar-SY"/>
        </w:rPr>
        <w:br w:type="page"/>
      </w:r>
    </w:p>
    <w:tbl>
      <w:tblPr>
        <w:bidiVisual/>
        <w:tblW w:w="7200" w:type="dxa"/>
        <w:jc w:val="center"/>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shd w:val="clear" w:color="auto" w:fill="CCFFCC"/>
        <w:tblLayout w:type="fixed"/>
        <w:tblCellMar>
          <w:left w:w="0" w:type="dxa"/>
          <w:right w:w="0" w:type="dxa"/>
        </w:tblCellMar>
        <w:tblLook w:val="0000" w:firstRow="0" w:lastRow="0" w:firstColumn="0" w:lastColumn="0" w:noHBand="0" w:noVBand="0"/>
      </w:tblPr>
      <w:tblGrid>
        <w:gridCol w:w="1440"/>
        <w:gridCol w:w="1440"/>
        <w:gridCol w:w="1010"/>
        <w:gridCol w:w="1870"/>
        <w:gridCol w:w="1440"/>
      </w:tblGrid>
      <w:tr w:rsidR="00030ED1">
        <w:tblPrEx>
          <w:tblCellMar>
            <w:top w:w="0" w:type="dxa"/>
            <w:bottom w:w="0" w:type="dxa"/>
          </w:tblCellMar>
        </w:tblPrEx>
        <w:trPr>
          <w:jc w:val="center"/>
        </w:trPr>
        <w:tc>
          <w:tcPr>
            <w:tcW w:w="1440" w:type="dxa"/>
            <w:shd w:val="clear" w:color="auto" w:fill="CCFFCC"/>
            <w:tcMar>
              <w:left w:w="0" w:type="dxa"/>
              <w:right w:w="0" w:type="dxa"/>
            </w:tcMar>
          </w:tcPr>
          <w:p w:rsidR="00030ED1" w:rsidRDefault="00030ED1" w:rsidP="00030ED1">
            <w:pPr>
              <w:rPr>
                <w:rFonts w:hint="cs"/>
                <w:rtl/>
                <w:lang w:bidi="ar-SY"/>
              </w:rPr>
            </w:pPr>
            <w:r>
              <w:rPr>
                <w:rFonts w:hint="cs"/>
                <w:rtl/>
                <w:lang w:bidi="ar-SY"/>
              </w:rPr>
              <w:t>الأم فقط</w:t>
            </w:r>
          </w:p>
        </w:tc>
        <w:tc>
          <w:tcPr>
            <w:tcW w:w="1440" w:type="dxa"/>
            <w:shd w:val="clear" w:color="auto" w:fill="CCFFCC"/>
          </w:tcPr>
          <w:p w:rsidR="00030ED1" w:rsidRDefault="0063290D" w:rsidP="00030ED1">
            <w:pPr>
              <w:rPr>
                <w:rFonts w:hint="cs"/>
                <w:rtl/>
                <w:lang w:bidi="ar-SY"/>
              </w:rPr>
            </w:pPr>
            <w:r>
              <w:rPr>
                <w:rFonts w:hint="cs"/>
                <w:rtl/>
                <w:lang w:bidi="ar-SY"/>
              </w:rPr>
              <w:t>الأم على الأغلب</w:t>
            </w:r>
          </w:p>
        </w:tc>
        <w:tc>
          <w:tcPr>
            <w:tcW w:w="1010" w:type="dxa"/>
            <w:shd w:val="clear" w:color="auto" w:fill="CCFFCC"/>
          </w:tcPr>
          <w:p w:rsidR="00030ED1" w:rsidRDefault="0063290D" w:rsidP="00030ED1">
            <w:pPr>
              <w:rPr>
                <w:rFonts w:hint="cs"/>
                <w:rtl/>
                <w:lang w:bidi="ar-SY"/>
              </w:rPr>
            </w:pPr>
            <w:r>
              <w:rPr>
                <w:rFonts w:hint="cs"/>
                <w:rtl/>
                <w:lang w:bidi="ar-SY"/>
              </w:rPr>
              <w:t>متقاسم</w:t>
            </w:r>
          </w:p>
        </w:tc>
        <w:tc>
          <w:tcPr>
            <w:tcW w:w="1870" w:type="dxa"/>
            <w:shd w:val="clear" w:color="auto" w:fill="CCFFCC"/>
          </w:tcPr>
          <w:p w:rsidR="00030ED1" w:rsidRDefault="0063290D" w:rsidP="00030ED1">
            <w:pPr>
              <w:rPr>
                <w:rFonts w:hint="cs"/>
                <w:rtl/>
                <w:lang w:bidi="ar-SY"/>
              </w:rPr>
            </w:pPr>
            <w:r>
              <w:rPr>
                <w:rFonts w:hint="cs"/>
                <w:rtl/>
                <w:lang w:bidi="ar-SY"/>
              </w:rPr>
              <w:t>الأب على الأغلب</w:t>
            </w:r>
          </w:p>
        </w:tc>
        <w:tc>
          <w:tcPr>
            <w:tcW w:w="1440" w:type="dxa"/>
            <w:shd w:val="clear" w:color="auto" w:fill="CCFFCC"/>
          </w:tcPr>
          <w:p w:rsidR="00030ED1" w:rsidRDefault="0063290D" w:rsidP="00030ED1">
            <w:pPr>
              <w:rPr>
                <w:rFonts w:hint="cs"/>
                <w:rtl/>
                <w:lang w:bidi="ar-SY"/>
              </w:rPr>
            </w:pPr>
            <w:r>
              <w:rPr>
                <w:rFonts w:hint="cs"/>
                <w:rtl/>
                <w:lang w:bidi="ar-SY"/>
              </w:rPr>
              <w:t>الأب فقط</w:t>
            </w:r>
          </w:p>
        </w:tc>
      </w:tr>
    </w:tbl>
    <w:p w:rsidR="00395CD1" w:rsidRPr="00395CD1" w:rsidRDefault="00395CD1" w:rsidP="00395CD1">
      <w:pPr>
        <w:pStyle w:val="SingleTxt"/>
        <w:spacing w:after="0" w:line="120" w:lineRule="exact"/>
        <w:rPr>
          <w:rFonts w:hint="cs"/>
          <w:sz w:val="10"/>
          <w:rtl/>
          <w:lang w:bidi="ar-SY"/>
        </w:rPr>
      </w:pPr>
    </w:p>
    <w:p w:rsidR="00393FEF" w:rsidRDefault="002468AC" w:rsidP="0071746D">
      <w:pPr>
        <w:pStyle w:val="SingleTxt"/>
        <w:rPr>
          <w:rFonts w:hint="cs"/>
          <w:rtl/>
          <w:lang w:bidi="ar-SY"/>
        </w:rPr>
      </w:pPr>
      <w:r>
        <w:rPr>
          <w:rFonts w:hint="cs"/>
          <w:noProof/>
          <w:w w:val="100"/>
          <w:rtl/>
        </w:rPr>
        <w:pict>
          <v:line id="_x0000_s2348" style="position:absolute;left:0;text-align:left;flip:y;z-index:8" from="68.5pt,11.9pt" to="204.5pt,11.95pt" strokeweight="4.5pt">
            <v:stroke endarrow="block"/>
          </v:line>
        </w:pict>
      </w:r>
      <w:r>
        <w:rPr>
          <w:rFonts w:hint="cs"/>
          <w:noProof/>
          <w:w w:val="100"/>
          <w:rtl/>
        </w:rPr>
        <w:pict>
          <v:line id="_x0000_s2349" style="position:absolute;left:0;text-align:left;flip:x y;z-index:9" from="290pt,10.9pt" to="420.35pt,10.95pt" strokeweight="4.5pt">
            <v:stroke endarrow="block"/>
          </v:line>
        </w:pict>
      </w:r>
    </w:p>
    <w:p w:rsidR="00395CD1" w:rsidRPr="00395CD1" w:rsidRDefault="00395CD1" w:rsidP="00395CD1">
      <w:pPr>
        <w:pStyle w:val="SingleTxt"/>
        <w:spacing w:after="0" w:line="120" w:lineRule="exact"/>
        <w:rPr>
          <w:rFonts w:hint="cs"/>
          <w:sz w:val="10"/>
          <w:rtl/>
          <w:lang w:bidi="ar-SY"/>
        </w:rPr>
      </w:pPr>
    </w:p>
    <w:tbl>
      <w:tblPr>
        <w:bidiVisual/>
        <w:tblW w:w="7315" w:type="dxa"/>
        <w:jc w:val="center"/>
        <w:tblInd w:w="-115" w:type="dxa"/>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shd w:val="clear" w:color="auto" w:fill="FFFF00"/>
        <w:tblLayout w:type="fixed"/>
        <w:tblCellMar>
          <w:left w:w="0" w:type="dxa"/>
          <w:right w:w="0" w:type="dxa"/>
        </w:tblCellMar>
        <w:tblLook w:val="0000" w:firstRow="0" w:lastRow="0" w:firstColumn="0" w:lastColumn="0" w:noHBand="0" w:noVBand="0"/>
      </w:tblPr>
      <w:tblGrid>
        <w:gridCol w:w="1143"/>
        <w:gridCol w:w="942"/>
        <w:gridCol w:w="1040"/>
        <w:gridCol w:w="2320"/>
        <w:gridCol w:w="1870"/>
      </w:tblGrid>
      <w:tr w:rsidR="00395CD1" w:rsidRPr="002468AC">
        <w:tblPrEx>
          <w:tblCellMar>
            <w:top w:w="0" w:type="dxa"/>
            <w:bottom w:w="0" w:type="dxa"/>
          </w:tblCellMar>
        </w:tblPrEx>
        <w:trPr>
          <w:jc w:val="center"/>
        </w:trPr>
        <w:tc>
          <w:tcPr>
            <w:tcW w:w="1143" w:type="dxa"/>
            <w:shd w:val="clear" w:color="auto" w:fill="FFFF00"/>
            <w:tcMar>
              <w:left w:w="0" w:type="dxa"/>
              <w:right w:w="0" w:type="dxa"/>
            </w:tcMar>
          </w:tcPr>
          <w:p w:rsidR="00030ED1" w:rsidRPr="002468AC" w:rsidRDefault="00030ED1" w:rsidP="002468AC">
            <w:pPr>
              <w:tabs>
                <w:tab w:val="right" w:pos="385"/>
              </w:tabs>
              <w:spacing w:line="320" w:lineRule="exact"/>
              <w:ind w:left="72" w:right="72"/>
              <w:rPr>
                <w:rFonts w:hint="cs"/>
                <w:w w:val="90"/>
                <w:sz w:val="26"/>
                <w:szCs w:val="26"/>
                <w:rtl/>
                <w:lang w:bidi="ar-SY"/>
              </w:rPr>
            </w:pPr>
            <w:r w:rsidRPr="002468AC">
              <w:rPr>
                <w:rFonts w:hint="cs"/>
                <w:w w:val="90"/>
                <w:sz w:val="26"/>
                <w:szCs w:val="26"/>
                <w:rtl/>
                <w:lang w:bidi="ar-SY"/>
              </w:rPr>
              <w:t>•</w:t>
            </w:r>
            <w:r w:rsidR="002468AC">
              <w:rPr>
                <w:rFonts w:hint="cs"/>
                <w:w w:val="90"/>
                <w:sz w:val="26"/>
                <w:szCs w:val="26"/>
                <w:rtl/>
                <w:lang w:bidi="ar-SY"/>
              </w:rPr>
              <w:t xml:space="preserve"> </w:t>
            </w:r>
            <w:r w:rsidRPr="002468AC">
              <w:rPr>
                <w:w w:val="90"/>
                <w:sz w:val="26"/>
                <w:szCs w:val="26"/>
                <w:rtl/>
                <w:lang w:bidi="ar-SY"/>
              </w:rPr>
              <w:tab/>
            </w:r>
            <w:r w:rsidR="00BB473C">
              <w:rPr>
                <w:rFonts w:hint="cs"/>
                <w:w w:val="90"/>
                <w:sz w:val="26"/>
                <w:szCs w:val="26"/>
                <w:rtl/>
                <w:lang w:bidi="ar-SY"/>
              </w:rPr>
              <w:t>التصليح والصيانة</w:t>
            </w:r>
          </w:p>
        </w:tc>
        <w:tc>
          <w:tcPr>
            <w:tcW w:w="942" w:type="dxa"/>
            <w:shd w:val="clear" w:color="auto" w:fill="FFFF00"/>
          </w:tcPr>
          <w:p w:rsidR="00030ED1" w:rsidRPr="002468AC" w:rsidRDefault="00030ED1" w:rsidP="002468AC">
            <w:pPr>
              <w:tabs>
                <w:tab w:val="right" w:pos="385"/>
              </w:tabs>
              <w:spacing w:line="320" w:lineRule="exact"/>
              <w:ind w:left="72" w:right="72"/>
              <w:rPr>
                <w:rFonts w:hint="cs"/>
                <w:w w:val="90"/>
                <w:sz w:val="26"/>
                <w:szCs w:val="26"/>
                <w:rtl/>
                <w:lang w:bidi="ar-SY"/>
              </w:rPr>
            </w:pPr>
            <w:r w:rsidRPr="002468AC">
              <w:rPr>
                <w:rFonts w:hint="cs"/>
                <w:w w:val="90"/>
                <w:sz w:val="26"/>
                <w:szCs w:val="26"/>
                <w:rtl/>
                <w:lang w:bidi="ar-SY"/>
              </w:rPr>
              <w:t>•</w:t>
            </w:r>
            <w:r w:rsidR="002468AC">
              <w:rPr>
                <w:rFonts w:hint="cs"/>
                <w:w w:val="90"/>
                <w:sz w:val="26"/>
                <w:szCs w:val="26"/>
                <w:rtl/>
                <w:lang w:bidi="ar-SY"/>
              </w:rPr>
              <w:t xml:space="preserve"> </w:t>
            </w:r>
            <w:r w:rsidRPr="002468AC">
              <w:rPr>
                <w:w w:val="90"/>
                <w:sz w:val="26"/>
                <w:szCs w:val="26"/>
                <w:rtl/>
                <w:lang w:bidi="ar-SY"/>
              </w:rPr>
              <w:tab/>
            </w:r>
            <w:r w:rsidR="00BB473C">
              <w:rPr>
                <w:rFonts w:hint="cs"/>
                <w:w w:val="90"/>
                <w:sz w:val="26"/>
                <w:szCs w:val="26"/>
                <w:rtl/>
                <w:lang w:bidi="ar-SY"/>
              </w:rPr>
              <w:t>تكليف العمال</w:t>
            </w:r>
          </w:p>
        </w:tc>
        <w:tc>
          <w:tcPr>
            <w:tcW w:w="1040" w:type="dxa"/>
            <w:shd w:val="clear" w:color="auto" w:fill="FFFF00"/>
          </w:tcPr>
          <w:p w:rsidR="00030ED1" w:rsidRPr="002468AC" w:rsidRDefault="00030ED1" w:rsidP="002468AC">
            <w:pPr>
              <w:tabs>
                <w:tab w:val="right" w:pos="385"/>
              </w:tabs>
              <w:spacing w:line="320" w:lineRule="exact"/>
              <w:ind w:left="72" w:right="72"/>
              <w:rPr>
                <w:rFonts w:hint="cs"/>
                <w:w w:val="90"/>
                <w:sz w:val="26"/>
                <w:szCs w:val="26"/>
                <w:rtl/>
                <w:lang w:bidi="ar-SY"/>
              </w:rPr>
            </w:pPr>
            <w:r w:rsidRPr="002468AC">
              <w:rPr>
                <w:rFonts w:hint="cs"/>
                <w:w w:val="90"/>
                <w:sz w:val="26"/>
                <w:szCs w:val="26"/>
                <w:rtl/>
                <w:lang w:bidi="ar-SY"/>
              </w:rPr>
              <w:t>•</w:t>
            </w:r>
            <w:r w:rsidR="002468AC">
              <w:rPr>
                <w:rFonts w:hint="cs"/>
                <w:w w:val="90"/>
                <w:sz w:val="26"/>
                <w:szCs w:val="26"/>
                <w:rtl/>
                <w:lang w:bidi="ar-SY"/>
              </w:rPr>
              <w:t xml:space="preserve"> </w:t>
            </w:r>
            <w:r w:rsidRPr="002468AC">
              <w:rPr>
                <w:w w:val="90"/>
                <w:sz w:val="26"/>
                <w:szCs w:val="26"/>
                <w:rtl/>
                <w:lang w:bidi="ar-SY"/>
              </w:rPr>
              <w:tab/>
            </w:r>
            <w:r w:rsidR="0063290D" w:rsidRPr="002468AC">
              <w:rPr>
                <w:rFonts w:hint="cs"/>
                <w:w w:val="90"/>
                <w:sz w:val="26"/>
                <w:szCs w:val="26"/>
                <w:rtl/>
                <w:lang w:bidi="ar-SY"/>
              </w:rPr>
              <w:t>إدارة ميزانية</w:t>
            </w:r>
            <w:r w:rsidR="00BB473C">
              <w:rPr>
                <w:rFonts w:hint="cs"/>
                <w:w w:val="90"/>
                <w:sz w:val="26"/>
                <w:szCs w:val="26"/>
                <w:rtl/>
                <w:lang w:bidi="ar-SY"/>
              </w:rPr>
              <w:t xml:space="preserve"> الأسرة</w:t>
            </w:r>
          </w:p>
        </w:tc>
        <w:tc>
          <w:tcPr>
            <w:tcW w:w="2320" w:type="dxa"/>
            <w:shd w:val="clear" w:color="auto" w:fill="FFFF00"/>
          </w:tcPr>
          <w:p w:rsidR="00030ED1" w:rsidRPr="002468AC" w:rsidRDefault="00030ED1" w:rsidP="002468AC">
            <w:pPr>
              <w:tabs>
                <w:tab w:val="right" w:pos="385"/>
              </w:tabs>
              <w:spacing w:line="320" w:lineRule="exact"/>
              <w:ind w:left="72" w:right="72"/>
              <w:jc w:val="lowKashida"/>
              <w:rPr>
                <w:rFonts w:hint="cs"/>
                <w:w w:val="90"/>
                <w:sz w:val="26"/>
                <w:szCs w:val="26"/>
                <w:rtl/>
                <w:lang w:bidi="ar-SY"/>
              </w:rPr>
            </w:pPr>
            <w:r w:rsidRPr="002468AC">
              <w:rPr>
                <w:rFonts w:hint="cs"/>
                <w:w w:val="90"/>
                <w:sz w:val="26"/>
                <w:szCs w:val="26"/>
                <w:rtl/>
                <w:lang w:bidi="ar-SY"/>
              </w:rPr>
              <w:t>•</w:t>
            </w:r>
            <w:r w:rsidR="002468AC">
              <w:rPr>
                <w:rFonts w:hint="cs"/>
                <w:w w:val="90"/>
                <w:sz w:val="26"/>
                <w:szCs w:val="26"/>
                <w:rtl/>
                <w:lang w:bidi="ar-SY"/>
              </w:rPr>
              <w:t xml:space="preserve"> </w:t>
            </w:r>
            <w:r w:rsidR="0063290D" w:rsidRPr="002468AC">
              <w:rPr>
                <w:w w:val="90"/>
                <w:sz w:val="26"/>
                <w:szCs w:val="26"/>
                <w:rtl/>
                <w:lang w:bidi="ar-SY"/>
              </w:rPr>
              <w:tab/>
            </w:r>
            <w:r w:rsidR="0063290D" w:rsidRPr="002468AC">
              <w:rPr>
                <w:rFonts w:hint="cs"/>
                <w:w w:val="90"/>
                <w:sz w:val="26"/>
                <w:szCs w:val="26"/>
                <w:rtl/>
                <w:lang w:bidi="ar-SY"/>
              </w:rPr>
              <w:t>الطبخ</w:t>
            </w:r>
          </w:p>
          <w:p w:rsidR="002655F8" w:rsidRPr="002468AC" w:rsidRDefault="00030ED1" w:rsidP="002468AC">
            <w:pPr>
              <w:tabs>
                <w:tab w:val="right" w:pos="385"/>
              </w:tabs>
              <w:spacing w:line="320" w:lineRule="exact"/>
              <w:ind w:left="385" w:right="72" w:hanging="313"/>
              <w:jc w:val="lowKashida"/>
              <w:rPr>
                <w:rFonts w:hint="cs"/>
                <w:w w:val="90"/>
                <w:sz w:val="26"/>
                <w:szCs w:val="26"/>
                <w:rtl/>
                <w:lang w:bidi="ar-SY"/>
              </w:rPr>
            </w:pPr>
            <w:r w:rsidRPr="002468AC">
              <w:rPr>
                <w:rFonts w:hint="cs"/>
                <w:w w:val="90"/>
                <w:sz w:val="26"/>
                <w:szCs w:val="26"/>
                <w:rtl/>
                <w:lang w:bidi="ar-SY"/>
              </w:rPr>
              <w:t>•</w:t>
            </w:r>
            <w:r w:rsidR="002468AC">
              <w:rPr>
                <w:w w:val="90"/>
                <w:sz w:val="26"/>
                <w:szCs w:val="26"/>
                <w:rtl/>
                <w:lang w:bidi="ar-SY"/>
              </w:rPr>
              <w:tab/>
            </w:r>
            <w:r w:rsidR="002468AC">
              <w:rPr>
                <w:rFonts w:hint="cs"/>
                <w:w w:val="90"/>
                <w:sz w:val="26"/>
                <w:szCs w:val="26"/>
                <w:rtl/>
                <w:lang w:bidi="ar-SY"/>
              </w:rPr>
              <w:t xml:space="preserve"> </w:t>
            </w:r>
            <w:r w:rsidR="0063290D" w:rsidRPr="002468AC">
              <w:rPr>
                <w:rFonts w:hint="cs"/>
                <w:w w:val="90"/>
                <w:sz w:val="26"/>
                <w:szCs w:val="26"/>
                <w:rtl/>
                <w:lang w:bidi="ar-SY"/>
              </w:rPr>
              <w:t>المكوث في المنزل مع طفل مريض</w:t>
            </w:r>
          </w:p>
          <w:p w:rsidR="002655F8" w:rsidRPr="002468AC" w:rsidRDefault="002655F8" w:rsidP="002468AC">
            <w:pPr>
              <w:tabs>
                <w:tab w:val="right" w:pos="385"/>
              </w:tabs>
              <w:spacing w:line="320" w:lineRule="exact"/>
              <w:ind w:left="72" w:right="72"/>
              <w:jc w:val="lowKashida"/>
              <w:rPr>
                <w:rFonts w:hint="cs"/>
                <w:w w:val="90"/>
                <w:sz w:val="26"/>
                <w:szCs w:val="26"/>
                <w:rtl/>
                <w:lang w:bidi="ar-SY"/>
              </w:rPr>
            </w:pPr>
            <w:r w:rsidRPr="002468AC">
              <w:rPr>
                <w:rFonts w:hint="cs"/>
                <w:w w:val="90"/>
                <w:sz w:val="26"/>
                <w:szCs w:val="26"/>
                <w:rtl/>
                <w:lang w:bidi="ar-SY"/>
              </w:rPr>
              <w:t>•</w:t>
            </w:r>
            <w:r w:rsidRPr="002468AC">
              <w:rPr>
                <w:w w:val="90"/>
                <w:sz w:val="26"/>
                <w:szCs w:val="26"/>
                <w:rtl/>
                <w:lang w:bidi="ar-SY"/>
              </w:rPr>
              <w:tab/>
            </w:r>
            <w:r w:rsidR="002468AC">
              <w:rPr>
                <w:rFonts w:hint="cs"/>
                <w:w w:val="90"/>
                <w:sz w:val="26"/>
                <w:szCs w:val="26"/>
                <w:rtl/>
                <w:lang w:bidi="ar-SY"/>
              </w:rPr>
              <w:t xml:space="preserve"> </w:t>
            </w:r>
            <w:r w:rsidR="0063290D" w:rsidRPr="002468AC">
              <w:rPr>
                <w:rFonts w:hint="cs"/>
                <w:w w:val="90"/>
                <w:sz w:val="26"/>
                <w:szCs w:val="26"/>
                <w:rtl/>
                <w:lang w:bidi="ar-SY"/>
              </w:rPr>
              <w:t>الاتصال بطبيب</w:t>
            </w:r>
          </w:p>
          <w:p w:rsidR="00030ED1" w:rsidRPr="002468AC" w:rsidRDefault="002655F8" w:rsidP="002468AC">
            <w:pPr>
              <w:tabs>
                <w:tab w:val="right" w:pos="385"/>
              </w:tabs>
              <w:spacing w:line="320" w:lineRule="exact"/>
              <w:ind w:left="72" w:right="72"/>
              <w:jc w:val="lowKashida"/>
              <w:rPr>
                <w:rFonts w:hint="cs"/>
                <w:w w:val="90"/>
                <w:sz w:val="26"/>
                <w:szCs w:val="26"/>
                <w:rtl/>
                <w:lang w:bidi="ar-SY"/>
              </w:rPr>
            </w:pPr>
            <w:r w:rsidRPr="002468AC">
              <w:rPr>
                <w:rFonts w:hint="cs"/>
                <w:w w:val="90"/>
                <w:sz w:val="26"/>
                <w:szCs w:val="26"/>
                <w:rtl/>
                <w:lang w:bidi="ar-SY"/>
              </w:rPr>
              <w:t>•</w:t>
            </w:r>
            <w:r w:rsidRPr="002468AC">
              <w:rPr>
                <w:w w:val="90"/>
                <w:sz w:val="26"/>
                <w:szCs w:val="26"/>
                <w:rtl/>
                <w:lang w:bidi="ar-SY"/>
              </w:rPr>
              <w:tab/>
            </w:r>
            <w:r w:rsidR="002468AC">
              <w:rPr>
                <w:rFonts w:hint="cs"/>
                <w:w w:val="90"/>
                <w:sz w:val="26"/>
                <w:szCs w:val="26"/>
                <w:rtl/>
                <w:lang w:bidi="ar-SY"/>
              </w:rPr>
              <w:t xml:space="preserve"> </w:t>
            </w:r>
            <w:r w:rsidR="002468AC" w:rsidRPr="002468AC">
              <w:rPr>
                <w:rFonts w:hint="cs"/>
                <w:w w:val="90"/>
                <w:sz w:val="26"/>
                <w:szCs w:val="26"/>
                <w:rtl/>
                <w:lang w:bidi="ar-SY"/>
              </w:rPr>
              <w:t>التبضع للأسرة</w:t>
            </w:r>
          </w:p>
        </w:tc>
        <w:tc>
          <w:tcPr>
            <w:tcW w:w="1870" w:type="dxa"/>
            <w:shd w:val="clear" w:color="auto" w:fill="FFFF00"/>
          </w:tcPr>
          <w:p w:rsidR="002468AC" w:rsidRPr="002468AC" w:rsidRDefault="002468AC" w:rsidP="002468AC">
            <w:pPr>
              <w:tabs>
                <w:tab w:val="right" w:pos="385"/>
              </w:tabs>
              <w:spacing w:line="320" w:lineRule="exact"/>
              <w:ind w:left="72" w:right="72"/>
              <w:rPr>
                <w:rFonts w:hint="cs"/>
                <w:w w:val="90"/>
                <w:sz w:val="26"/>
                <w:szCs w:val="26"/>
                <w:rtl/>
                <w:lang w:bidi="ar-SY"/>
              </w:rPr>
            </w:pPr>
            <w:r w:rsidRPr="002468AC">
              <w:rPr>
                <w:rFonts w:hint="cs"/>
                <w:w w:val="90"/>
                <w:sz w:val="26"/>
                <w:szCs w:val="26"/>
                <w:rtl/>
                <w:lang w:bidi="ar-SY"/>
              </w:rPr>
              <w:t xml:space="preserve">•  </w:t>
            </w:r>
            <w:r w:rsidRPr="002468AC">
              <w:rPr>
                <w:w w:val="90"/>
                <w:sz w:val="26"/>
                <w:szCs w:val="26"/>
                <w:rtl/>
                <w:lang w:bidi="ar-SY"/>
              </w:rPr>
              <w:tab/>
            </w:r>
            <w:r w:rsidRPr="002468AC">
              <w:rPr>
                <w:rFonts w:hint="cs"/>
                <w:w w:val="90"/>
                <w:sz w:val="26"/>
                <w:szCs w:val="26"/>
                <w:rtl/>
                <w:lang w:bidi="ar-SY"/>
              </w:rPr>
              <w:t>غسل الملابس</w:t>
            </w:r>
          </w:p>
          <w:p w:rsidR="00030ED1" w:rsidRPr="002468AC" w:rsidRDefault="00030ED1" w:rsidP="002468AC">
            <w:pPr>
              <w:tabs>
                <w:tab w:val="right" w:pos="385"/>
              </w:tabs>
              <w:spacing w:line="320" w:lineRule="exact"/>
              <w:ind w:left="72" w:right="72"/>
              <w:rPr>
                <w:rFonts w:hint="cs"/>
                <w:w w:val="90"/>
                <w:sz w:val="26"/>
                <w:szCs w:val="26"/>
                <w:rtl/>
                <w:lang w:bidi="ar-SY"/>
              </w:rPr>
            </w:pPr>
            <w:r w:rsidRPr="002468AC">
              <w:rPr>
                <w:rFonts w:hint="cs"/>
                <w:w w:val="90"/>
                <w:sz w:val="26"/>
                <w:szCs w:val="26"/>
                <w:rtl/>
                <w:lang w:bidi="ar-SY"/>
              </w:rPr>
              <w:t>•</w:t>
            </w:r>
            <w:r w:rsidRPr="002468AC">
              <w:rPr>
                <w:w w:val="90"/>
                <w:sz w:val="26"/>
                <w:szCs w:val="26"/>
                <w:rtl/>
                <w:lang w:bidi="ar-SY"/>
              </w:rPr>
              <w:tab/>
            </w:r>
            <w:r w:rsidR="002468AC" w:rsidRPr="002468AC">
              <w:rPr>
                <w:rFonts w:hint="cs"/>
                <w:w w:val="90"/>
                <w:sz w:val="26"/>
                <w:szCs w:val="26"/>
                <w:rtl/>
                <w:lang w:bidi="ar-SY"/>
              </w:rPr>
              <w:t xml:space="preserve">  الكي</w:t>
            </w:r>
          </w:p>
          <w:p w:rsidR="00030ED1" w:rsidRPr="002468AC" w:rsidRDefault="00030ED1" w:rsidP="002468AC">
            <w:pPr>
              <w:tabs>
                <w:tab w:val="right" w:pos="385"/>
              </w:tabs>
              <w:spacing w:line="320" w:lineRule="exact"/>
              <w:ind w:left="72" w:right="72"/>
              <w:rPr>
                <w:rFonts w:hint="cs"/>
                <w:w w:val="90"/>
                <w:sz w:val="26"/>
                <w:szCs w:val="26"/>
                <w:rtl/>
                <w:lang w:bidi="ar-SY"/>
              </w:rPr>
            </w:pPr>
            <w:r w:rsidRPr="002468AC">
              <w:rPr>
                <w:rFonts w:hint="cs"/>
                <w:w w:val="90"/>
                <w:sz w:val="26"/>
                <w:szCs w:val="26"/>
                <w:rtl/>
                <w:lang w:bidi="ar-SY"/>
              </w:rPr>
              <w:t>•</w:t>
            </w:r>
            <w:r w:rsidRPr="002468AC">
              <w:rPr>
                <w:w w:val="90"/>
                <w:sz w:val="26"/>
                <w:szCs w:val="26"/>
                <w:rtl/>
                <w:lang w:bidi="ar-SY"/>
              </w:rPr>
              <w:tab/>
            </w:r>
            <w:r w:rsidR="002468AC" w:rsidRPr="002468AC">
              <w:rPr>
                <w:rFonts w:hint="cs"/>
                <w:w w:val="90"/>
                <w:sz w:val="26"/>
                <w:szCs w:val="26"/>
                <w:rtl/>
                <w:lang w:bidi="ar-SY"/>
              </w:rPr>
              <w:t xml:space="preserve">  غسل أرض الحجرات</w:t>
            </w:r>
          </w:p>
          <w:p w:rsidR="002655F8" w:rsidRPr="002468AC" w:rsidRDefault="002655F8" w:rsidP="002468AC">
            <w:pPr>
              <w:tabs>
                <w:tab w:val="right" w:pos="385"/>
              </w:tabs>
              <w:spacing w:line="320" w:lineRule="exact"/>
              <w:ind w:left="72" w:right="72"/>
              <w:rPr>
                <w:rFonts w:hint="cs"/>
                <w:w w:val="90"/>
                <w:sz w:val="26"/>
                <w:szCs w:val="26"/>
                <w:rtl/>
                <w:lang w:bidi="ar-SY"/>
              </w:rPr>
            </w:pPr>
            <w:r w:rsidRPr="002468AC">
              <w:rPr>
                <w:rFonts w:hint="cs"/>
                <w:w w:val="90"/>
                <w:sz w:val="26"/>
                <w:szCs w:val="26"/>
                <w:rtl/>
                <w:lang w:bidi="ar-SY"/>
              </w:rPr>
              <w:t>•</w:t>
            </w:r>
            <w:r w:rsidRPr="002468AC">
              <w:rPr>
                <w:w w:val="90"/>
                <w:sz w:val="26"/>
                <w:szCs w:val="26"/>
                <w:rtl/>
                <w:lang w:bidi="ar-SY"/>
              </w:rPr>
              <w:tab/>
            </w:r>
            <w:r w:rsidR="002468AC" w:rsidRPr="002468AC">
              <w:rPr>
                <w:rFonts w:hint="cs"/>
                <w:w w:val="90"/>
                <w:sz w:val="26"/>
                <w:szCs w:val="26"/>
                <w:rtl/>
                <w:lang w:bidi="ar-SY"/>
              </w:rPr>
              <w:t xml:space="preserve">  شراء الملابس</w:t>
            </w:r>
          </w:p>
          <w:p w:rsidR="002655F8" w:rsidRPr="002468AC" w:rsidRDefault="002655F8" w:rsidP="002468AC">
            <w:pPr>
              <w:tabs>
                <w:tab w:val="right" w:pos="385"/>
              </w:tabs>
              <w:spacing w:line="320" w:lineRule="exact"/>
              <w:ind w:left="72" w:right="72"/>
              <w:rPr>
                <w:w w:val="90"/>
                <w:sz w:val="26"/>
                <w:szCs w:val="26"/>
                <w:rtl/>
                <w:lang w:bidi="ar-SY"/>
              </w:rPr>
            </w:pPr>
            <w:r w:rsidRPr="002468AC">
              <w:rPr>
                <w:rFonts w:hint="cs"/>
                <w:w w:val="90"/>
                <w:sz w:val="26"/>
                <w:szCs w:val="26"/>
                <w:rtl/>
                <w:lang w:bidi="ar-SY"/>
              </w:rPr>
              <w:t>•</w:t>
            </w:r>
            <w:r w:rsidRPr="002468AC">
              <w:rPr>
                <w:w w:val="90"/>
                <w:sz w:val="26"/>
                <w:szCs w:val="26"/>
                <w:rtl/>
                <w:lang w:bidi="ar-SY"/>
              </w:rPr>
              <w:tab/>
            </w:r>
            <w:r w:rsidR="002468AC" w:rsidRPr="002468AC">
              <w:rPr>
                <w:rFonts w:hint="cs"/>
                <w:w w:val="90"/>
                <w:sz w:val="26"/>
                <w:szCs w:val="26"/>
                <w:rtl/>
                <w:lang w:bidi="ar-SY"/>
              </w:rPr>
              <w:t xml:space="preserve">  ترتيب الأسّرة</w:t>
            </w:r>
          </w:p>
        </w:tc>
      </w:tr>
    </w:tbl>
    <w:p w:rsidR="00B003B8" w:rsidRPr="00B003B8" w:rsidRDefault="00B003B8" w:rsidP="00B003B8">
      <w:pPr>
        <w:pStyle w:val="SingleTxt"/>
        <w:spacing w:after="0" w:line="120" w:lineRule="exact"/>
        <w:rPr>
          <w:rFonts w:hint="cs"/>
          <w:sz w:val="10"/>
          <w:rtl/>
          <w:lang w:bidi="ar-SY"/>
        </w:rPr>
      </w:pPr>
    </w:p>
    <w:p w:rsidR="0079425B" w:rsidRDefault="00030ED1" w:rsidP="00197F51">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bidi="ar-SY"/>
        </w:rPr>
      </w:pPr>
      <w:r>
        <w:rPr>
          <w:rFonts w:hint="cs"/>
          <w:rtl/>
          <w:lang w:bidi="ar-SY"/>
        </w:rPr>
        <w:tab/>
      </w:r>
      <w:r w:rsidR="0079425B">
        <w:rPr>
          <w:rFonts w:hint="cs"/>
          <w:rtl/>
          <w:lang w:bidi="ar-SY"/>
        </w:rPr>
        <w:t>المادة 8:</w:t>
      </w:r>
      <w:r w:rsidR="00197F51">
        <w:rPr>
          <w:rFonts w:hint="cs"/>
          <w:rtl/>
          <w:lang w:bidi="ar-SY"/>
        </w:rPr>
        <w:tab/>
      </w:r>
      <w:r w:rsidR="0079425B">
        <w:rPr>
          <w:rFonts w:hint="cs"/>
          <w:rtl/>
          <w:lang w:bidi="ar-SY"/>
        </w:rPr>
        <w:t>التمثيل</w:t>
      </w:r>
    </w:p>
    <w:p w:rsidR="0079425B" w:rsidRDefault="0079425B" w:rsidP="00197F51">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bidi="ar-SY"/>
        </w:rPr>
      </w:pPr>
      <w:r>
        <w:rPr>
          <w:rFonts w:hint="cs"/>
          <w:rtl/>
          <w:lang w:bidi="ar-SY"/>
        </w:rPr>
        <w:t xml:space="preserve">الجدول </w:t>
      </w:r>
      <w:r w:rsidR="00197F51">
        <w:rPr>
          <w:rFonts w:hint="cs"/>
          <w:rtl/>
          <w:lang w:bidi="ar-SY"/>
        </w:rPr>
        <w:t>8-1</w:t>
      </w:r>
      <w:r>
        <w:rPr>
          <w:rFonts w:hint="cs"/>
          <w:rtl/>
          <w:lang w:bidi="ar-SY"/>
        </w:rPr>
        <w:t>:</w:t>
      </w:r>
      <w:r w:rsidR="00C32FE3">
        <w:rPr>
          <w:rFonts w:hint="cs"/>
          <w:rtl/>
          <w:lang w:bidi="ar-SY"/>
        </w:rPr>
        <w:t xml:space="preserve"> </w:t>
      </w:r>
      <w:r>
        <w:rPr>
          <w:rFonts w:hint="cs"/>
          <w:rtl/>
          <w:lang w:bidi="ar-SY"/>
        </w:rPr>
        <w:t>الخدمة الدبلوماسية</w:t>
      </w:r>
    </w:p>
    <w:p w:rsidR="00B003B8" w:rsidRPr="00B003B8" w:rsidRDefault="00B003B8" w:rsidP="00B003B8">
      <w:pPr>
        <w:pStyle w:val="SingleTxt"/>
        <w:spacing w:after="0" w:line="120" w:lineRule="exact"/>
        <w:rPr>
          <w:rFonts w:hint="cs"/>
          <w:sz w:val="10"/>
          <w:rtl/>
          <w:lang w:bidi="ar-SY"/>
        </w:rPr>
      </w:pPr>
    </w:p>
    <w:p w:rsidR="0079425B" w:rsidRDefault="0079425B" w:rsidP="0079425B">
      <w:pPr>
        <w:pStyle w:val="SingleTxt"/>
        <w:rPr>
          <w:rFonts w:hint="cs"/>
          <w:u w:val="single"/>
          <w:rtl/>
          <w:lang w:bidi="ar-SY"/>
        </w:rPr>
      </w:pPr>
      <w:r w:rsidRPr="00251F04">
        <w:rPr>
          <w:rFonts w:hint="cs"/>
          <w:u w:val="single"/>
          <w:rtl/>
          <w:lang w:bidi="ar-SY"/>
        </w:rPr>
        <w:t>كانون الأول/ديسمبر 2000</w:t>
      </w:r>
    </w:p>
    <w:tbl>
      <w:tblPr>
        <w:tblStyle w:val="TableGrid"/>
        <w:bidiVisual/>
        <w:tblW w:w="4842"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1E0" w:firstRow="1" w:lastRow="1" w:firstColumn="1" w:lastColumn="1" w:noHBand="0" w:noVBand="0"/>
      </w:tblPr>
      <w:tblGrid>
        <w:gridCol w:w="2151"/>
        <w:gridCol w:w="1163"/>
        <w:gridCol w:w="1528"/>
      </w:tblGrid>
      <w:tr w:rsidR="00595F9F" w:rsidRPr="00595F9F">
        <w:trPr>
          <w:cantSplit/>
          <w:tblHeader/>
          <w:jc w:val="center"/>
        </w:trPr>
        <w:tc>
          <w:tcPr>
            <w:tcW w:w="2151" w:type="dxa"/>
            <w:tcBorders>
              <w:top w:val="single" w:sz="4" w:space="0" w:color="auto"/>
              <w:bottom w:val="single" w:sz="12" w:space="0" w:color="auto"/>
            </w:tcBorders>
            <w:shd w:val="clear" w:color="auto" w:fill="auto"/>
            <w:vAlign w:val="bottom"/>
          </w:tcPr>
          <w:p w:rsidR="00595F9F" w:rsidRPr="00595F9F" w:rsidRDefault="00595F9F" w:rsidP="00197F51">
            <w:pPr>
              <w:pStyle w:val="SingleTxt"/>
              <w:tabs>
                <w:tab w:val="clear" w:pos="1267"/>
                <w:tab w:val="clear" w:pos="1930"/>
                <w:tab w:val="clear" w:pos="2592"/>
                <w:tab w:val="clear" w:pos="3254"/>
                <w:tab w:val="clear" w:pos="3917"/>
                <w:tab w:val="clear" w:pos="4579"/>
                <w:tab w:val="clear" w:pos="5242"/>
                <w:tab w:val="clear" w:pos="5904"/>
                <w:tab w:val="clear" w:pos="6566"/>
              </w:tabs>
              <w:spacing w:before="80" w:after="80" w:line="240" w:lineRule="exact"/>
              <w:ind w:left="0" w:right="144"/>
              <w:rPr>
                <w:rFonts w:cs="Traditional Arabic" w:hint="cs"/>
                <w:i/>
                <w:iCs/>
                <w:sz w:val="16"/>
                <w:szCs w:val="24"/>
                <w:rtl/>
                <w:lang w:bidi="ar-SY"/>
              </w:rPr>
            </w:pPr>
            <w:r w:rsidRPr="00595F9F">
              <w:rPr>
                <w:rFonts w:cs="Traditional Arabic" w:hint="cs"/>
                <w:i/>
                <w:iCs/>
                <w:sz w:val="16"/>
                <w:szCs w:val="24"/>
                <w:rtl/>
                <w:lang w:bidi="ar-SY"/>
              </w:rPr>
              <w:t>الرتبة</w:t>
            </w:r>
          </w:p>
        </w:tc>
        <w:tc>
          <w:tcPr>
            <w:tcW w:w="1163" w:type="dxa"/>
            <w:tcBorders>
              <w:top w:val="single" w:sz="4" w:space="0" w:color="auto"/>
              <w:bottom w:val="single" w:sz="12" w:space="0" w:color="auto"/>
            </w:tcBorders>
            <w:shd w:val="clear" w:color="auto" w:fill="auto"/>
            <w:vAlign w:val="bottom"/>
          </w:tcPr>
          <w:p w:rsidR="00595F9F" w:rsidRPr="00595F9F" w:rsidRDefault="00595F9F" w:rsidP="00197F51">
            <w:pPr>
              <w:pStyle w:val="SingleTxt"/>
              <w:tabs>
                <w:tab w:val="clear" w:pos="1267"/>
                <w:tab w:val="clear" w:pos="1930"/>
                <w:tab w:val="clear" w:pos="2592"/>
                <w:tab w:val="clear" w:pos="3254"/>
                <w:tab w:val="clear" w:pos="3917"/>
                <w:tab w:val="clear" w:pos="4579"/>
                <w:tab w:val="clear" w:pos="5242"/>
                <w:tab w:val="clear" w:pos="5904"/>
                <w:tab w:val="clear" w:pos="6566"/>
              </w:tabs>
              <w:spacing w:before="80" w:after="80" w:line="240" w:lineRule="exact"/>
              <w:ind w:left="0" w:right="144"/>
              <w:rPr>
                <w:rFonts w:cs="Traditional Arabic" w:hint="cs"/>
                <w:i/>
                <w:iCs/>
                <w:sz w:val="16"/>
                <w:szCs w:val="24"/>
                <w:rtl/>
                <w:lang w:bidi="ar-SY"/>
              </w:rPr>
            </w:pPr>
            <w:r w:rsidRPr="00595F9F">
              <w:rPr>
                <w:rFonts w:cs="Traditional Arabic" w:hint="cs"/>
                <w:i/>
                <w:iCs/>
                <w:sz w:val="16"/>
                <w:szCs w:val="24"/>
                <w:rtl/>
                <w:lang w:bidi="ar-SY"/>
              </w:rPr>
              <w:t>الذكور</w:t>
            </w:r>
          </w:p>
        </w:tc>
        <w:tc>
          <w:tcPr>
            <w:tcW w:w="1528" w:type="dxa"/>
            <w:tcBorders>
              <w:top w:val="single" w:sz="4" w:space="0" w:color="auto"/>
              <w:bottom w:val="single" w:sz="12" w:space="0" w:color="auto"/>
            </w:tcBorders>
            <w:shd w:val="clear" w:color="auto" w:fill="auto"/>
            <w:vAlign w:val="bottom"/>
          </w:tcPr>
          <w:p w:rsidR="00595F9F" w:rsidRPr="00595F9F" w:rsidRDefault="00595F9F" w:rsidP="00197F51">
            <w:pPr>
              <w:pStyle w:val="SingleTxt"/>
              <w:tabs>
                <w:tab w:val="clear" w:pos="1267"/>
                <w:tab w:val="clear" w:pos="1930"/>
                <w:tab w:val="clear" w:pos="2592"/>
                <w:tab w:val="clear" w:pos="3254"/>
                <w:tab w:val="clear" w:pos="3917"/>
                <w:tab w:val="clear" w:pos="4579"/>
                <w:tab w:val="clear" w:pos="5242"/>
                <w:tab w:val="clear" w:pos="5904"/>
                <w:tab w:val="clear" w:pos="6566"/>
              </w:tabs>
              <w:spacing w:before="80" w:after="80" w:line="240" w:lineRule="exact"/>
              <w:ind w:left="0" w:right="144"/>
              <w:rPr>
                <w:rFonts w:cs="Traditional Arabic" w:hint="cs"/>
                <w:i/>
                <w:iCs/>
                <w:sz w:val="16"/>
                <w:szCs w:val="24"/>
                <w:rtl/>
                <w:lang w:bidi="ar-SY"/>
              </w:rPr>
            </w:pPr>
            <w:r w:rsidRPr="00595F9F">
              <w:rPr>
                <w:rFonts w:cs="Traditional Arabic" w:hint="cs"/>
                <w:i/>
                <w:iCs/>
                <w:sz w:val="16"/>
                <w:szCs w:val="24"/>
                <w:rtl/>
                <w:lang w:bidi="ar-SY"/>
              </w:rPr>
              <w:t>الإناث</w:t>
            </w:r>
          </w:p>
        </w:tc>
      </w:tr>
      <w:tr w:rsidR="00595F9F" w:rsidRPr="00197F51">
        <w:trPr>
          <w:cantSplit/>
          <w:trHeight w:hRule="exact" w:val="115"/>
          <w:tblHeader/>
          <w:jc w:val="center"/>
        </w:trPr>
        <w:tc>
          <w:tcPr>
            <w:tcW w:w="2151" w:type="dxa"/>
            <w:tcBorders>
              <w:top w:val="single" w:sz="12" w:space="0" w:color="auto"/>
            </w:tcBorders>
            <w:shd w:val="clear" w:color="auto" w:fill="auto"/>
            <w:vAlign w:val="bottom"/>
          </w:tcPr>
          <w:p w:rsidR="00595F9F" w:rsidRPr="00197F51" w:rsidRDefault="00595F9F" w:rsidP="00197F51">
            <w:pPr>
              <w:pStyle w:val="SingleTxt"/>
              <w:tabs>
                <w:tab w:val="clear" w:pos="1267"/>
                <w:tab w:val="clear" w:pos="1930"/>
                <w:tab w:val="clear" w:pos="2592"/>
                <w:tab w:val="clear" w:pos="3254"/>
                <w:tab w:val="clear" w:pos="3917"/>
                <w:tab w:val="clear" w:pos="4579"/>
                <w:tab w:val="clear" w:pos="5242"/>
                <w:tab w:val="clear" w:pos="5904"/>
                <w:tab w:val="clear" w:pos="6566"/>
              </w:tabs>
              <w:spacing w:before="40" w:after="80" w:line="240" w:lineRule="exact"/>
              <w:ind w:left="0" w:right="144"/>
              <w:rPr>
                <w:rFonts w:hint="cs"/>
                <w:sz w:val="16"/>
                <w:szCs w:val="24"/>
                <w:rtl/>
                <w:lang w:bidi="ar-SY"/>
              </w:rPr>
            </w:pPr>
          </w:p>
        </w:tc>
        <w:tc>
          <w:tcPr>
            <w:tcW w:w="1163" w:type="dxa"/>
            <w:tcBorders>
              <w:top w:val="single" w:sz="12" w:space="0" w:color="auto"/>
            </w:tcBorders>
            <w:shd w:val="clear" w:color="auto" w:fill="auto"/>
            <w:vAlign w:val="bottom"/>
          </w:tcPr>
          <w:p w:rsidR="00595F9F" w:rsidRPr="00197F51" w:rsidRDefault="00595F9F" w:rsidP="00197F51">
            <w:pPr>
              <w:pStyle w:val="SingleTxt"/>
              <w:tabs>
                <w:tab w:val="clear" w:pos="1267"/>
                <w:tab w:val="clear" w:pos="1930"/>
                <w:tab w:val="clear" w:pos="2592"/>
                <w:tab w:val="clear" w:pos="3254"/>
                <w:tab w:val="clear" w:pos="3917"/>
                <w:tab w:val="clear" w:pos="4579"/>
                <w:tab w:val="clear" w:pos="5242"/>
                <w:tab w:val="clear" w:pos="5904"/>
                <w:tab w:val="clear" w:pos="6566"/>
              </w:tabs>
              <w:spacing w:before="40" w:after="80" w:line="240" w:lineRule="exact"/>
              <w:ind w:left="0" w:right="144"/>
              <w:rPr>
                <w:rFonts w:hint="cs"/>
                <w:sz w:val="16"/>
                <w:szCs w:val="24"/>
                <w:rtl/>
                <w:lang w:bidi="ar-SY"/>
              </w:rPr>
            </w:pPr>
          </w:p>
        </w:tc>
        <w:tc>
          <w:tcPr>
            <w:tcW w:w="1528" w:type="dxa"/>
            <w:tcBorders>
              <w:top w:val="single" w:sz="12" w:space="0" w:color="auto"/>
            </w:tcBorders>
            <w:shd w:val="clear" w:color="auto" w:fill="auto"/>
            <w:vAlign w:val="bottom"/>
          </w:tcPr>
          <w:p w:rsidR="00595F9F" w:rsidRPr="00197F51" w:rsidRDefault="00595F9F" w:rsidP="00197F51">
            <w:pPr>
              <w:pStyle w:val="SingleTxt"/>
              <w:tabs>
                <w:tab w:val="clear" w:pos="1267"/>
                <w:tab w:val="clear" w:pos="1930"/>
                <w:tab w:val="clear" w:pos="2592"/>
                <w:tab w:val="clear" w:pos="3254"/>
                <w:tab w:val="clear" w:pos="3917"/>
                <w:tab w:val="clear" w:pos="4579"/>
                <w:tab w:val="clear" w:pos="5242"/>
                <w:tab w:val="clear" w:pos="5904"/>
                <w:tab w:val="clear" w:pos="6566"/>
              </w:tabs>
              <w:spacing w:before="40" w:after="80" w:line="240" w:lineRule="exact"/>
              <w:ind w:left="0" w:right="144"/>
              <w:rPr>
                <w:rFonts w:hint="cs"/>
                <w:sz w:val="16"/>
                <w:szCs w:val="24"/>
                <w:rtl/>
                <w:lang w:bidi="ar-SY"/>
              </w:rPr>
            </w:pPr>
          </w:p>
        </w:tc>
      </w:tr>
      <w:tr w:rsidR="00595F9F" w:rsidRPr="00197F51">
        <w:trPr>
          <w:cantSplit/>
          <w:jc w:val="center"/>
        </w:trPr>
        <w:tc>
          <w:tcPr>
            <w:tcW w:w="2151" w:type="dxa"/>
            <w:shd w:val="clear" w:color="auto" w:fill="auto"/>
            <w:vAlign w:val="bottom"/>
          </w:tcPr>
          <w:p w:rsidR="00595F9F" w:rsidRPr="00197F51" w:rsidRDefault="00595F9F" w:rsidP="00197F51">
            <w:pPr>
              <w:pStyle w:val="SingleTxt"/>
              <w:tabs>
                <w:tab w:val="clear" w:pos="1267"/>
                <w:tab w:val="clear" w:pos="1930"/>
                <w:tab w:val="clear" w:pos="2592"/>
                <w:tab w:val="clear" w:pos="3254"/>
                <w:tab w:val="clear" w:pos="3917"/>
                <w:tab w:val="clear" w:pos="4579"/>
                <w:tab w:val="clear" w:pos="5242"/>
                <w:tab w:val="clear" w:pos="5904"/>
                <w:tab w:val="clear" w:pos="6566"/>
              </w:tabs>
              <w:spacing w:before="40" w:after="80" w:line="240" w:lineRule="exact"/>
              <w:ind w:left="0" w:right="144"/>
              <w:rPr>
                <w:rFonts w:cs="Traditional Arabic" w:hint="cs"/>
                <w:sz w:val="16"/>
                <w:szCs w:val="24"/>
                <w:rtl/>
                <w:lang w:bidi="ar-SY"/>
              </w:rPr>
            </w:pPr>
            <w:r w:rsidRPr="00197F51">
              <w:rPr>
                <w:rFonts w:cs="Traditional Arabic" w:hint="cs"/>
                <w:sz w:val="16"/>
                <w:szCs w:val="24"/>
                <w:rtl/>
                <w:lang w:bidi="ar-SY"/>
              </w:rPr>
              <w:t>سفراء*</w:t>
            </w:r>
          </w:p>
        </w:tc>
        <w:tc>
          <w:tcPr>
            <w:tcW w:w="1163" w:type="dxa"/>
            <w:shd w:val="clear" w:color="auto" w:fill="auto"/>
            <w:vAlign w:val="bottom"/>
          </w:tcPr>
          <w:p w:rsidR="00595F9F" w:rsidRPr="00197F51" w:rsidRDefault="00595F9F" w:rsidP="00197F51">
            <w:pPr>
              <w:pStyle w:val="SingleTxt"/>
              <w:tabs>
                <w:tab w:val="clear" w:pos="1267"/>
                <w:tab w:val="clear" w:pos="1930"/>
                <w:tab w:val="clear" w:pos="2592"/>
                <w:tab w:val="clear" w:pos="3254"/>
                <w:tab w:val="clear" w:pos="3917"/>
                <w:tab w:val="clear" w:pos="4579"/>
                <w:tab w:val="clear" w:pos="5242"/>
                <w:tab w:val="clear" w:pos="5904"/>
                <w:tab w:val="clear" w:pos="6566"/>
              </w:tabs>
              <w:spacing w:before="40" w:after="80" w:line="240" w:lineRule="exact"/>
              <w:ind w:left="0" w:right="144"/>
              <w:rPr>
                <w:rFonts w:cs="Traditional Arabic" w:hint="cs"/>
                <w:sz w:val="16"/>
                <w:szCs w:val="24"/>
                <w:rtl/>
                <w:lang w:bidi="ar-SY"/>
              </w:rPr>
            </w:pPr>
            <w:r w:rsidRPr="00197F51">
              <w:rPr>
                <w:rFonts w:cs="Traditional Arabic" w:hint="cs"/>
                <w:sz w:val="16"/>
                <w:szCs w:val="24"/>
                <w:rtl/>
                <w:lang w:bidi="ar-SY"/>
              </w:rPr>
              <w:t>30</w:t>
            </w:r>
          </w:p>
        </w:tc>
        <w:tc>
          <w:tcPr>
            <w:tcW w:w="1528" w:type="dxa"/>
            <w:shd w:val="clear" w:color="auto" w:fill="auto"/>
            <w:vAlign w:val="bottom"/>
          </w:tcPr>
          <w:p w:rsidR="00595F9F" w:rsidRPr="00197F51" w:rsidRDefault="00595F9F" w:rsidP="00197F51">
            <w:pPr>
              <w:pStyle w:val="SingleTxt"/>
              <w:tabs>
                <w:tab w:val="clear" w:pos="1267"/>
                <w:tab w:val="clear" w:pos="1930"/>
                <w:tab w:val="clear" w:pos="2592"/>
                <w:tab w:val="clear" w:pos="3254"/>
                <w:tab w:val="clear" w:pos="3917"/>
                <w:tab w:val="clear" w:pos="4579"/>
                <w:tab w:val="clear" w:pos="5242"/>
                <w:tab w:val="clear" w:pos="5904"/>
                <w:tab w:val="clear" w:pos="6566"/>
              </w:tabs>
              <w:spacing w:before="40" w:after="80" w:line="240" w:lineRule="exact"/>
              <w:ind w:left="0" w:right="144"/>
              <w:rPr>
                <w:rFonts w:cs="Traditional Arabic" w:hint="cs"/>
                <w:sz w:val="16"/>
                <w:szCs w:val="24"/>
                <w:rtl/>
                <w:lang w:bidi="ar-SY"/>
              </w:rPr>
            </w:pPr>
            <w:r w:rsidRPr="00197F51">
              <w:rPr>
                <w:rFonts w:cs="Traditional Arabic" w:hint="cs"/>
                <w:sz w:val="16"/>
                <w:szCs w:val="24"/>
                <w:rtl/>
                <w:lang w:bidi="ar-SY"/>
              </w:rPr>
              <w:t>صفر</w:t>
            </w:r>
          </w:p>
        </w:tc>
      </w:tr>
      <w:tr w:rsidR="00595F9F" w:rsidRPr="00197F51">
        <w:trPr>
          <w:cantSplit/>
          <w:jc w:val="center"/>
        </w:trPr>
        <w:tc>
          <w:tcPr>
            <w:tcW w:w="2151" w:type="dxa"/>
            <w:shd w:val="clear" w:color="auto" w:fill="auto"/>
            <w:vAlign w:val="bottom"/>
          </w:tcPr>
          <w:p w:rsidR="00595F9F" w:rsidRPr="00197F51" w:rsidRDefault="00595F9F" w:rsidP="00197F51">
            <w:pPr>
              <w:pStyle w:val="SingleTxt"/>
              <w:tabs>
                <w:tab w:val="clear" w:pos="1267"/>
                <w:tab w:val="clear" w:pos="1930"/>
                <w:tab w:val="clear" w:pos="2592"/>
                <w:tab w:val="clear" w:pos="3254"/>
                <w:tab w:val="clear" w:pos="3917"/>
                <w:tab w:val="clear" w:pos="4579"/>
                <w:tab w:val="clear" w:pos="5242"/>
                <w:tab w:val="clear" w:pos="5904"/>
                <w:tab w:val="clear" w:pos="6566"/>
              </w:tabs>
              <w:spacing w:before="40" w:after="80" w:line="240" w:lineRule="exact"/>
              <w:ind w:left="0" w:right="144"/>
              <w:rPr>
                <w:rFonts w:cs="Traditional Arabic" w:hint="cs"/>
                <w:sz w:val="16"/>
                <w:szCs w:val="24"/>
                <w:rtl/>
                <w:lang w:bidi="ar-SY"/>
              </w:rPr>
            </w:pPr>
            <w:r w:rsidRPr="00197F51">
              <w:rPr>
                <w:rFonts w:cs="Traditional Arabic" w:hint="cs"/>
                <w:sz w:val="16"/>
                <w:szCs w:val="24"/>
                <w:rtl/>
                <w:lang w:bidi="ar-SY"/>
              </w:rPr>
              <w:t>مستشار رفيع المستوى</w:t>
            </w:r>
          </w:p>
        </w:tc>
        <w:tc>
          <w:tcPr>
            <w:tcW w:w="1163" w:type="dxa"/>
            <w:shd w:val="clear" w:color="auto" w:fill="auto"/>
            <w:vAlign w:val="bottom"/>
          </w:tcPr>
          <w:p w:rsidR="00595F9F" w:rsidRPr="00197F51" w:rsidRDefault="00595F9F" w:rsidP="00A22B01">
            <w:pPr>
              <w:pStyle w:val="SingleTxt"/>
              <w:tabs>
                <w:tab w:val="clear" w:pos="1267"/>
                <w:tab w:val="clear" w:pos="1930"/>
                <w:tab w:val="clear" w:pos="2592"/>
                <w:tab w:val="clear" w:pos="3254"/>
                <w:tab w:val="clear" w:pos="3917"/>
                <w:tab w:val="clear" w:pos="4579"/>
                <w:tab w:val="clear" w:pos="5242"/>
                <w:tab w:val="clear" w:pos="5904"/>
                <w:tab w:val="clear" w:pos="6566"/>
              </w:tabs>
              <w:spacing w:before="40" w:after="80" w:line="240" w:lineRule="exact"/>
              <w:ind w:left="0" w:right="144"/>
              <w:rPr>
                <w:rFonts w:cs="Traditional Arabic" w:hint="cs"/>
                <w:sz w:val="16"/>
                <w:szCs w:val="24"/>
                <w:rtl/>
                <w:lang w:bidi="ar-SY"/>
              </w:rPr>
            </w:pPr>
            <w:r w:rsidRPr="00197F51">
              <w:rPr>
                <w:rFonts w:cs="Traditional Arabic" w:hint="cs"/>
                <w:sz w:val="16"/>
                <w:szCs w:val="24"/>
                <w:rtl/>
                <w:lang w:bidi="ar-SY"/>
              </w:rPr>
              <w:t>صفر</w:t>
            </w:r>
          </w:p>
        </w:tc>
        <w:tc>
          <w:tcPr>
            <w:tcW w:w="1528" w:type="dxa"/>
            <w:shd w:val="clear" w:color="auto" w:fill="auto"/>
            <w:vAlign w:val="bottom"/>
          </w:tcPr>
          <w:p w:rsidR="00595F9F" w:rsidRPr="00197F51" w:rsidRDefault="00595F9F" w:rsidP="00A22B01">
            <w:pPr>
              <w:pStyle w:val="SingleTxt"/>
              <w:tabs>
                <w:tab w:val="clear" w:pos="1267"/>
                <w:tab w:val="clear" w:pos="1930"/>
                <w:tab w:val="clear" w:pos="2592"/>
                <w:tab w:val="clear" w:pos="3254"/>
                <w:tab w:val="clear" w:pos="3917"/>
                <w:tab w:val="clear" w:pos="4579"/>
                <w:tab w:val="clear" w:pos="5242"/>
                <w:tab w:val="clear" w:pos="5904"/>
                <w:tab w:val="clear" w:pos="6566"/>
              </w:tabs>
              <w:spacing w:before="40" w:after="80" w:line="240" w:lineRule="exact"/>
              <w:ind w:left="0" w:right="144"/>
              <w:rPr>
                <w:rFonts w:cs="Traditional Arabic" w:hint="cs"/>
                <w:sz w:val="16"/>
                <w:szCs w:val="24"/>
                <w:rtl/>
                <w:lang w:bidi="ar-SY"/>
              </w:rPr>
            </w:pPr>
            <w:r w:rsidRPr="00197F51">
              <w:rPr>
                <w:rFonts w:cs="Traditional Arabic" w:hint="cs"/>
                <w:sz w:val="16"/>
                <w:szCs w:val="24"/>
                <w:rtl/>
                <w:lang w:bidi="ar-SY"/>
              </w:rPr>
              <w:t>صفر</w:t>
            </w:r>
          </w:p>
        </w:tc>
      </w:tr>
      <w:tr w:rsidR="00595F9F" w:rsidRPr="00197F51">
        <w:trPr>
          <w:cantSplit/>
          <w:jc w:val="center"/>
        </w:trPr>
        <w:tc>
          <w:tcPr>
            <w:tcW w:w="2151" w:type="dxa"/>
            <w:shd w:val="clear" w:color="auto" w:fill="auto"/>
            <w:vAlign w:val="bottom"/>
          </w:tcPr>
          <w:p w:rsidR="00595F9F" w:rsidRPr="00197F51" w:rsidRDefault="00595F9F" w:rsidP="00197F51">
            <w:pPr>
              <w:pStyle w:val="SingleTxt"/>
              <w:tabs>
                <w:tab w:val="clear" w:pos="1267"/>
                <w:tab w:val="clear" w:pos="1930"/>
                <w:tab w:val="clear" w:pos="2592"/>
                <w:tab w:val="clear" w:pos="3254"/>
                <w:tab w:val="clear" w:pos="3917"/>
                <w:tab w:val="clear" w:pos="4579"/>
                <w:tab w:val="clear" w:pos="5242"/>
                <w:tab w:val="clear" w:pos="5904"/>
                <w:tab w:val="clear" w:pos="6566"/>
              </w:tabs>
              <w:spacing w:before="40" w:after="80" w:line="240" w:lineRule="exact"/>
              <w:ind w:left="0" w:right="144"/>
              <w:rPr>
                <w:rFonts w:cs="Traditional Arabic" w:hint="cs"/>
                <w:sz w:val="16"/>
                <w:szCs w:val="24"/>
                <w:rtl/>
                <w:lang w:bidi="ar-SY"/>
              </w:rPr>
            </w:pPr>
            <w:r w:rsidRPr="00197F51">
              <w:rPr>
                <w:rFonts w:cs="Traditional Arabic" w:hint="cs"/>
                <w:sz w:val="16"/>
                <w:szCs w:val="24"/>
                <w:rtl/>
                <w:lang w:bidi="ar-SY"/>
              </w:rPr>
              <w:t>مستشار أول</w:t>
            </w:r>
          </w:p>
        </w:tc>
        <w:tc>
          <w:tcPr>
            <w:tcW w:w="1163" w:type="dxa"/>
            <w:shd w:val="clear" w:color="auto" w:fill="auto"/>
            <w:vAlign w:val="bottom"/>
          </w:tcPr>
          <w:p w:rsidR="00595F9F" w:rsidRPr="00197F51" w:rsidRDefault="00595F9F" w:rsidP="00A22B01">
            <w:pPr>
              <w:pStyle w:val="SingleTxt"/>
              <w:tabs>
                <w:tab w:val="clear" w:pos="1267"/>
                <w:tab w:val="clear" w:pos="1930"/>
                <w:tab w:val="clear" w:pos="2592"/>
                <w:tab w:val="clear" w:pos="3254"/>
                <w:tab w:val="clear" w:pos="3917"/>
                <w:tab w:val="clear" w:pos="4579"/>
                <w:tab w:val="clear" w:pos="5242"/>
                <w:tab w:val="clear" w:pos="5904"/>
                <w:tab w:val="clear" w:pos="6566"/>
              </w:tabs>
              <w:spacing w:before="40" w:after="80" w:line="240" w:lineRule="exact"/>
              <w:ind w:left="0" w:right="144"/>
              <w:rPr>
                <w:rFonts w:cs="Traditional Arabic" w:hint="cs"/>
                <w:sz w:val="16"/>
                <w:szCs w:val="24"/>
                <w:rtl/>
                <w:lang w:bidi="ar-SY"/>
              </w:rPr>
            </w:pPr>
            <w:r w:rsidRPr="00197F51">
              <w:rPr>
                <w:rFonts w:cs="Traditional Arabic" w:hint="cs"/>
                <w:sz w:val="16"/>
                <w:szCs w:val="24"/>
                <w:rtl/>
                <w:lang w:bidi="ar-SY"/>
              </w:rPr>
              <w:t>3</w:t>
            </w:r>
          </w:p>
        </w:tc>
        <w:tc>
          <w:tcPr>
            <w:tcW w:w="1528" w:type="dxa"/>
            <w:shd w:val="clear" w:color="auto" w:fill="auto"/>
            <w:vAlign w:val="bottom"/>
          </w:tcPr>
          <w:p w:rsidR="00595F9F" w:rsidRPr="00197F51" w:rsidRDefault="00595F9F" w:rsidP="00A22B01">
            <w:pPr>
              <w:pStyle w:val="SingleTxt"/>
              <w:tabs>
                <w:tab w:val="clear" w:pos="1267"/>
                <w:tab w:val="clear" w:pos="1930"/>
                <w:tab w:val="clear" w:pos="2592"/>
                <w:tab w:val="clear" w:pos="3254"/>
                <w:tab w:val="clear" w:pos="3917"/>
                <w:tab w:val="clear" w:pos="4579"/>
                <w:tab w:val="clear" w:pos="5242"/>
                <w:tab w:val="clear" w:pos="5904"/>
                <w:tab w:val="clear" w:pos="6566"/>
              </w:tabs>
              <w:spacing w:before="40" w:after="80" w:line="240" w:lineRule="exact"/>
              <w:ind w:left="0" w:right="144"/>
              <w:rPr>
                <w:rFonts w:cs="Traditional Arabic" w:hint="cs"/>
                <w:sz w:val="16"/>
                <w:szCs w:val="24"/>
                <w:rtl/>
                <w:lang w:bidi="ar-SY"/>
              </w:rPr>
            </w:pPr>
            <w:r w:rsidRPr="00197F51">
              <w:rPr>
                <w:rFonts w:cs="Traditional Arabic" w:hint="cs"/>
                <w:sz w:val="16"/>
                <w:szCs w:val="24"/>
                <w:rtl/>
                <w:lang w:bidi="ar-SY"/>
              </w:rPr>
              <w:t>صفر</w:t>
            </w:r>
          </w:p>
        </w:tc>
      </w:tr>
      <w:tr w:rsidR="00595F9F" w:rsidRPr="00197F51">
        <w:trPr>
          <w:cantSplit/>
          <w:jc w:val="center"/>
        </w:trPr>
        <w:tc>
          <w:tcPr>
            <w:tcW w:w="2151" w:type="dxa"/>
            <w:shd w:val="clear" w:color="auto" w:fill="auto"/>
            <w:vAlign w:val="bottom"/>
          </w:tcPr>
          <w:p w:rsidR="00595F9F" w:rsidRPr="00197F51" w:rsidRDefault="00595F9F" w:rsidP="00197F51">
            <w:pPr>
              <w:pStyle w:val="SingleTxt"/>
              <w:tabs>
                <w:tab w:val="clear" w:pos="1267"/>
                <w:tab w:val="clear" w:pos="1930"/>
                <w:tab w:val="clear" w:pos="2592"/>
                <w:tab w:val="clear" w:pos="3254"/>
                <w:tab w:val="clear" w:pos="3917"/>
                <w:tab w:val="clear" w:pos="4579"/>
                <w:tab w:val="clear" w:pos="5242"/>
                <w:tab w:val="clear" w:pos="5904"/>
                <w:tab w:val="clear" w:pos="6566"/>
              </w:tabs>
              <w:spacing w:before="40" w:after="80" w:line="240" w:lineRule="exact"/>
              <w:ind w:left="0" w:right="144"/>
              <w:rPr>
                <w:rFonts w:cs="Traditional Arabic" w:hint="cs"/>
                <w:sz w:val="16"/>
                <w:szCs w:val="24"/>
                <w:rtl/>
                <w:lang w:bidi="ar-SY"/>
              </w:rPr>
            </w:pPr>
            <w:r w:rsidRPr="00197F51">
              <w:rPr>
                <w:rFonts w:cs="Traditional Arabic" w:hint="cs"/>
                <w:sz w:val="16"/>
                <w:szCs w:val="24"/>
                <w:rtl/>
                <w:lang w:bidi="ar-SY"/>
              </w:rPr>
              <w:t>مستشار</w:t>
            </w:r>
          </w:p>
        </w:tc>
        <w:tc>
          <w:tcPr>
            <w:tcW w:w="1163" w:type="dxa"/>
            <w:shd w:val="clear" w:color="auto" w:fill="auto"/>
            <w:vAlign w:val="bottom"/>
          </w:tcPr>
          <w:p w:rsidR="00595F9F" w:rsidRPr="00197F51" w:rsidRDefault="00595F9F" w:rsidP="00197F51">
            <w:pPr>
              <w:pStyle w:val="SingleTxt"/>
              <w:tabs>
                <w:tab w:val="clear" w:pos="1267"/>
                <w:tab w:val="clear" w:pos="1930"/>
                <w:tab w:val="clear" w:pos="2592"/>
                <w:tab w:val="clear" w:pos="3254"/>
                <w:tab w:val="clear" w:pos="3917"/>
                <w:tab w:val="clear" w:pos="4579"/>
                <w:tab w:val="clear" w:pos="5242"/>
                <w:tab w:val="clear" w:pos="5904"/>
                <w:tab w:val="clear" w:pos="6566"/>
              </w:tabs>
              <w:spacing w:before="40" w:after="80" w:line="240" w:lineRule="exact"/>
              <w:ind w:left="0" w:right="144"/>
              <w:rPr>
                <w:rFonts w:cs="Traditional Arabic" w:hint="cs"/>
                <w:sz w:val="16"/>
                <w:szCs w:val="24"/>
                <w:rtl/>
                <w:lang w:bidi="ar-SY"/>
              </w:rPr>
            </w:pPr>
            <w:r w:rsidRPr="00197F51">
              <w:rPr>
                <w:rFonts w:cs="Traditional Arabic" w:hint="cs"/>
                <w:sz w:val="16"/>
                <w:szCs w:val="24"/>
                <w:rtl/>
                <w:lang w:bidi="ar-SY"/>
              </w:rPr>
              <w:t>11</w:t>
            </w:r>
          </w:p>
        </w:tc>
        <w:tc>
          <w:tcPr>
            <w:tcW w:w="1528" w:type="dxa"/>
            <w:shd w:val="clear" w:color="auto" w:fill="auto"/>
            <w:vAlign w:val="bottom"/>
          </w:tcPr>
          <w:p w:rsidR="00595F9F" w:rsidRPr="00197F51" w:rsidRDefault="00595F9F" w:rsidP="00197F51">
            <w:pPr>
              <w:pStyle w:val="SingleTxt"/>
              <w:tabs>
                <w:tab w:val="clear" w:pos="1267"/>
                <w:tab w:val="clear" w:pos="1930"/>
                <w:tab w:val="clear" w:pos="2592"/>
                <w:tab w:val="clear" w:pos="3254"/>
                <w:tab w:val="clear" w:pos="3917"/>
                <w:tab w:val="clear" w:pos="4579"/>
                <w:tab w:val="clear" w:pos="5242"/>
                <w:tab w:val="clear" w:pos="5904"/>
                <w:tab w:val="clear" w:pos="6566"/>
              </w:tabs>
              <w:spacing w:before="40" w:after="80" w:line="240" w:lineRule="exact"/>
              <w:ind w:left="0" w:right="144"/>
              <w:rPr>
                <w:rFonts w:cs="Traditional Arabic" w:hint="cs"/>
                <w:sz w:val="16"/>
                <w:szCs w:val="24"/>
                <w:rtl/>
                <w:lang w:bidi="ar-SY"/>
              </w:rPr>
            </w:pPr>
            <w:r w:rsidRPr="00197F51">
              <w:rPr>
                <w:rFonts w:cs="Traditional Arabic" w:hint="cs"/>
                <w:sz w:val="16"/>
                <w:szCs w:val="24"/>
                <w:rtl/>
                <w:lang w:bidi="ar-SY"/>
              </w:rPr>
              <w:t>3</w:t>
            </w:r>
          </w:p>
        </w:tc>
      </w:tr>
      <w:tr w:rsidR="00595F9F" w:rsidRPr="00197F51">
        <w:trPr>
          <w:cantSplit/>
          <w:jc w:val="center"/>
        </w:trPr>
        <w:tc>
          <w:tcPr>
            <w:tcW w:w="2151" w:type="dxa"/>
            <w:shd w:val="clear" w:color="auto" w:fill="auto"/>
            <w:vAlign w:val="bottom"/>
          </w:tcPr>
          <w:p w:rsidR="00595F9F" w:rsidRPr="00197F51" w:rsidRDefault="00595F9F" w:rsidP="00197F51">
            <w:pPr>
              <w:pStyle w:val="SingleTxt"/>
              <w:tabs>
                <w:tab w:val="clear" w:pos="1267"/>
                <w:tab w:val="clear" w:pos="1930"/>
                <w:tab w:val="clear" w:pos="2592"/>
                <w:tab w:val="clear" w:pos="3254"/>
                <w:tab w:val="clear" w:pos="3917"/>
                <w:tab w:val="clear" w:pos="4579"/>
                <w:tab w:val="clear" w:pos="5242"/>
                <w:tab w:val="clear" w:pos="5904"/>
                <w:tab w:val="clear" w:pos="6566"/>
              </w:tabs>
              <w:spacing w:before="40" w:after="80" w:line="240" w:lineRule="exact"/>
              <w:ind w:left="0" w:right="144"/>
              <w:rPr>
                <w:rFonts w:cs="Traditional Arabic" w:hint="cs"/>
                <w:sz w:val="16"/>
                <w:szCs w:val="24"/>
                <w:rtl/>
                <w:lang w:bidi="ar-SY"/>
              </w:rPr>
            </w:pPr>
            <w:r w:rsidRPr="00197F51">
              <w:rPr>
                <w:rFonts w:cs="Traditional Arabic" w:hint="cs"/>
                <w:sz w:val="16"/>
                <w:szCs w:val="24"/>
                <w:rtl/>
                <w:lang w:bidi="ar-SY"/>
              </w:rPr>
              <w:t>أمين أول</w:t>
            </w:r>
          </w:p>
        </w:tc>
        <w:tc>
          <w:tcPr>
            <w:tcW w:w="1163" w:type="dxa"/>
            <w:shd w:val="clear" w:color="auto" w:fill="auto"/>
            <w:vAlign w:val="bottom"/>
          </w:tcPr>
          <w:p w:rsidR="00595F9F" w:rsidRPr="00197F51" w:rsidRDefault="00595F9F" w:rsidP="00A22B01">
            <w:pPr>
              <w:pStyle w:val="SingleTxt"/>
              <w:tabs>
                <w:tab w:val="clear" w:pos="1267"/>
                <w:tab w:val="clear" w:pos="1930"/>
                <w:tab w:val="clear" w:pos="2592"/>
                <w:tab w:val="clear" w:pos="3254"/>
                <w:tab w:val="clear" w:pos="3917"/>
                <w:tab w:val="clear" w:pos="4579"/>
                <w:tab w:val="clear" w:pos="5242"/>
                <w:tab w:val="clear" w:pos="5904"/>
                <w:tab w:val="clear" w:pos="6566"/>
              </w:tabs>
              <w:spacing w:before="40" w:after="80" w:line="240" w:lineRule="exact"/>
              <w:ind w:left="0" w:right="144"/>
              <w:rPr>
                <w:rFonts w:cs="Traditional Arabic" w:hint="cs"/>
                <w:sz w:val="16"/>
                <w:szCs w:val="24"/>
                <w:rtl/>
                <w:lang w:bidi="ar-SY"/>
              </w:rPr>
            </w:pPr>
            <w:r w:rsidRPr="00197F51">
              <w:rPr>
                <w:rFonts w:cs="Traditional Arabic" w:hint="cs"/>
                <w:sz w:val="16"/>
                <w:szCs w:val="24"/>
                <w:rtl/>
                <w:lang w:bidi="ar-SY"/>
              </w:rPr>
              <w:t>15</w:t>
            </w:r>
          </w:p>
        </w:tc>
        <w:tc>
          <w:tcPr>
            <w:tcW w:w="1528" w:type="dxa"/>
            <w:shd w:val="clear" w:color="auto" w:fill="auto"/>
            <w:vAlign w:val="bottom"/>
          </w:tcPr>
          <w:p w:rsidR="00595F9F" w:rsidRPr="00197F51" w:rsidRDefault="00595F9F" w:rsidP="00A22B01">
            <w:pPr>
              <w:pStyle w:val="SingleTxt"/>
              <w:tabs>
                <w:tab w:val="clear" w:pos="1267"/>
                <w:tab w:val="clear" w:pos="1930"/>
                <w:tab w:val="clear" w:pos="2592"/>
                <w:tab w:val="clear" w:pos="3254"/>
                <w:tab w:val="clear" w:pos="3917"/>
                <w:tab w:val="clear" w:pos="4579"/>
                <w:tab w:val="clear" w:pos="5242"/>
                <w:tab w:val="clear" w:pos="5904"/>
                <w:tab w:val="clear" w:pos="6566"/>
              </w:tabs>
              <w:spacing w:before="40" w:after="80" w:line="240" w:lineRule="exact"/>
              <w:ind w:left="0" w:right="144"/>
              <w:rPr>
                <w:rFonts w:cs="Traditional Arabic" w:hint="cs"/>
                <w:sz w:val="16"/>
                <w:szCs w:val="24"/>
                <w:rtl/>
                <w:lang w:bidi="ar-SY"/>
              </w:rPr>
            </w:pPr>
            <w:r w:rsidRPr="00197F51">
              <w:rPr>
                <w:rFonts w:cs="Traditional Arabic" w:hint="cs"/>
                <w:sz w:val="16"/>
                <w:szCs w:val="24"/>
                <w:rtl/>
                <w:lang w:bidi="ar-SY"/>
              </w:rPr>
              <w:t>11</w:t>
            </w:r>
          </w:p>
        </w:tc>
      </w:tr>
      <w:tr w:rsidR="00595F9F" w:rsidRPr="00197F51">
        <w:trPr>
          <w:cantSplit/>
          <w:jc w:val="center"/>
        </w:trPr>
        <w:tc>
          <w:tcPr>
            <w:tcW w:w="2151" w:type="dxa"/>
            <w:tcBorders>
              <w:bottom w:val="single" w:sz="2" w:space="0" w:color="auto"/>
            </w:tcBorders>
            <w:shd w:val="clear" w:color="auto" w:fill="auto"/>
            <w:vAlign w:val="bottom"/>
          </w:tcPr>
          <w:p w:rsidR="00595F9F" w:rsidRPr="00197F51" w:rsidRDefault="00595F9F" w:rsidP="00197F51">
            <w:pPr>
              <w:pStyle w:val="SingleTxt"/>
              <w:tabs>
                <w:tab w:val="clear" w:pos="1267"/>
                <w:tab w:val="clear" w:pos="1930"/>
                <w:tab w:val="clear" w:pos="2592"/>
                <w:tab w:val="clear" w:pos="3254"/>
                <w:tab w:val="clear" w:pos="3917"/>
                <w:tab w:val="clear" w:pos="4579"/>
                <w:tab w:val="clear" w:pos="5242"/>
                <w:tab w:val="clear" w:pos="5904"/>
                <w:tab w:val="clear" w:pos="6566"/>
              </w:tabs>
              <w:spacing w:before="40" w:after="80" w:line="240" w:lineRule="exact"/>
              <w:ind w:left="0" w:right="144"/>
              <w:rPr>
                <w:rFonts w:cs="Traditional Arabic" w:hint="cs"/>
                <w:sz w:val="16"/>
                <w:szCs w:val="24"/>
                <w:rtl/>
                <w:lang w:bidi="ar-SY"/>
              </w:rPr>
            </w:pPr>
            <w:r w:rsidRPr="00197F51">
              <w:rPr>
                <w:rFonts w:cs="Traditional Arabic" w:hint="cs"/>
                <w:sz w:val="16"/>
                <w:szCs w:val="24"/>
                <w:rtl/>
                <w:lang w:bidi="ar-SY"/>
              </w:rPr>
              <w:t>أمين ثان</w:t>
            </w:r>
          </w:p>
        </w:tc>
        <w:tc>
          <w:tcPr>
            <w:tcW w:w="1163" w:type="dxa"/>
            <w:tcBorders>
              <w:bottom w:val="single" w:sz="2" w:space="0" w:color="auto"/>
            </w:tcBorders>
            <w:shd w:val="clear" w:color="auto" w:fill="auto"/>
            <w:vAlign w:val="bottom"/>
          </w:tcPr>
          <w:p w:rsidR="00595F9F" w:rsidRPr="00197F51" w:rsidRDefault="00595F9F" w:rsidP="00197F51">
            <w:pPr>
              <w:pStyle w:val="SingleTxt"/>
              <w:tabs>
                <w:tab w:val="clear" w:pos="1267"/>
                <w:tab w:val="clear" w:pos="1930"/>
                <w:tab w:val="clear" w:pos="2592"/>
                <w:tab w:val="clear" w:pos="3254"/>
                <w:tab w:val="clear" w:pos="3917"/>
                <w:tab w:val="clear" w:pos="4579"/>
                <w:tab w:val="clear" w:pos="5242"/>
                <w:tab w:val="clear" w:pos="5904"/>
                <w:tab w:val="clear" w:pos="6566"/>
              </w:tabs>
              <w:spacing w:before="40" w:after="80" w:line="240" w:lineRule="exact"/>
              <w:ind w:left="0" w:right="144"/>
              <w:rPr>
                <w:rFonts w:cs="Traditional Arabic" w:hint="cs"/>
                <w:sz w:val="16"/>
                <w:szCs w:val="24"/>
                <w:rtl/>
                <w:lang w:bidi="ar-SY"/>
              </w:rPr>
            </w:pPr>
            <w:r w:rsidRPr="00197F51">
              <w:rPr>
                <w:rFonts w:cs="Traditional Arabic" w:hint="cs"/>
                <w:sz w:val="16"/>
                <w:szCs w:val="24"/>
                <w:rtl/>
                <w:lang w:bidi="ar-SY"/>
              </w:rPr>
              <w:t>2</w:t>
            </w:r>
          </w:p>
        </w:tc>
        <w:tc>
          <w:tcPr>
            <w:tcW w:w="1528" w:type="dxa"/>
            <w:tcBorders>
              <w:bottom w:val="single" w:sz="2" w:space="0" w:color="auto"/>
            </w:tcBorders>
            <w:shd w:val="clear" w:color="auto" w:fill="auto"/>
            <w:vAlign w:val="bottom"/>
          </w:tcPr>
          <w:p w:rsidR="00595F9F" w:rsidRPr="00197F51" w:rsidRDefault="00595F9F" w:rsidP="00197F51">
            <w:pPr>
              <w:pStyle w:val="SingleTxt"/>
              <w:tabs>
                <w:tab w:val="clear" w:pos="1267"/>
                <w:tab w:val="clear" w:pos="1930"/>
                <w:tab w:val="clear" w:pos="2592"/>
                <w:tab w:val="clear" w:pos="3254"/>
                <w:tab w:val="clear" w:pos="3917"/>
                <w:tab w:val="clear" w:pos="4579"/>
                <w:tab w:val="clear" w:pos="5242"/>
                <w:tab w:val="clear" w:pos="5904"/>
                <w:tab w:val="clear" w:pos="6566"/>
              </w:tabs>
              <w:spacing w:before="40" w:after="80" w:line="240" w:lineRule="exact"/>
              <w:ind w:left="0" w:right="144"/>
              <w:rPr>
                <w:rFonts w:cs="Traditional Arabic" w:hint="cs"/>
                <w:sz w:val="16"/>
                <w:szCs w:val="24"/>
                <w:rtl/>
                <w:lang w:bidi="ar-SY"/>
              </w:rPr>
            </w:pPr>
            <w:r w:rsidRPr="00197F51">
              <w:rPr>
                <w:rFonts w:cs="Traditional Arabic" w:hint="cs"/>
                <w:sz w:val="16"/>
                <w:szCs w:val="24"/>
                <w:rtl/>
                <w:lang w:bidi="ar-SY"/>
              </w:rPr>
              <w:t>7</w:t>
            </w:r>
          </w:p>
        </w:tc>
      </w:tr>
      <w:tr w:rsidR="00595F9F" w:rsidRPr="00595F9F">
        <w:trPr>
          <w:cantSplit/>
          <w:jc w:val="center"/>
        </w:trPr>
        <w:tc>
          <w:tcPr>
            <w:tcW w:w="2151" w:type="dxa"/>
            <w:tcBorders>
              <w:top w:val="single" w:sz="2" w:space="0" w:color="auto"/>
              <w:bottom w:val="single" w:sz="12" w:space="0" w:color="auto"/>
            </w:tcBorders>
            <w:shd w:val="clear" w:color="auto" w:fill="auto"/>
            <w:vAlign w:val="bottom"/>
          </w:tcPr>
          <w:p w:rsidR="00595F9F" w:rsidRPr="00595F9F" w:rsidRDefault="00595F9F" w:rsidP="00197F51">
            <w:pPr>
              <w:pStyle w:val="SingleTxt"/>
              <w:tabs>
                <w:tab w:val="clear" w:pos="1267"/>
                <w:tab w:val="clear" w:pos="1930"/>
                <w:tab w:val="clear" w:pos="2592"/>
                <w:tab w:val="clear" w:pos="3254"/>
                <w:tab w:val="clear" w:pos="3917"/>
                <w:tab w:val="clear" w:pos="4579"/>
                <w:tab w:val="clear" w:pos="5242"/>
                <w:tab w:val="clear" w:pos="5904"/>
                <w:tab w:val="clear" w:pos="6566"/>
              </w:tabs>
              <w:spacing w:before="40" w:after="80" w:line="240" w:lineRule="exact"/>
              <w:ind w:left="0" w:right="144"/>
              <w:rPr>
                <w:rFonts w:cs="Traditional Arabic" w:hint="cs"/>
                <w:b/>
                <w:bCs/>
                <w:sz w:val="16"/>
                <w:szCs w:val="24"/>
                <w:rtl/>
                <w:lang w:bidi="ar-SY"/>
              </w:rPr>
            </w:pPr>
            <w:r w:rsidRPr="00595F9F">
              <w:rPr>
                <w:rFonts w:cs="Traditional Arabic" w:hint="cs"/>
                <w:b/>
                <w:bCs/>
                <w:sz w:val="16"/>
                <w:szCs w:val="24"/>
                <w:rtl/>
                <w:lang w:bidi="ar-SY"/>
              </w:rPr>
              <w:t>المجموع</w:t>
            </w:r>
          </w:p>
        </w:tc>
        <w:tc>
          <w:tcPr>
            <w:tcW w:w="1163" w:type="dxa"/>
            <w:tcBorders>
              <w:top w:val="single" w:sz="2" w:space="0" w:color="auto"/>
              <w:bottom w:val="single" w:sz="12" w:space="0" w:color="auto"/>
            </w:tcBorders>
            <w:shd w:val="clear" w:color="auto" w:fill="auto"/>
            <w:vAlign w:val="bottom"/>
          </w:tcPr>
          <w:p w:rsidR="00595F9F" w:rsidRPr="00595F9F" w:rsidRDefault="00595F9F" w:rsidP="00A22B01">
            <w:pPr>
              <w:pStyle w:val="SingleTxt"/>
              <w:tabs>
                <w:tab w:val="clear" w:pos="1267"/>
                <w:tab w:val="clear" w:pos="1930"/>
                <w:tab w:val="clear" w:pos="2592"/>
                <w:tab w:val="clear" w:pos="3254"/>
                <w:tab w:val="clear" w:pos="3917"/>
                <w:tab w:val="clear" w:pos="4579"/>
                <w:tab w:val="clear" w:pos="5242"/>
                <w:tab w:val="clear" w:pos="5904"/>
                <w:tab w:val="clear" w:pos="6566"/>
              </w:tabs>
              <w:spacing w:before="40" w:after="80" w:line="240" w:lineRule="exact"/>
              <w:ind w:left="0" w:right="144"/>
              <w:rPr>
                <w:rFonts w:cs="Traditional Arabic" w:hint="cs"/>
                <w:b/>
                <w:bCs/>
                <w:sz w:val="16"/>
                <w:szCs w:val="24"/>
                <w:rtl/>
                <w:lang w:bidi="ar-SY"/>
              </w:rPr>
            </w:pPr>
            <w:r w:rsidRPr="00595F9F">
              <w:rPr>
                <w:rFonts w:cs="Traditional Arabic" w:hint="cs"/>
                <w:b/>
                <w:bCs/>
                <w:sz w:val="16"/>
                <w:szCs w:val="24"/>
                <w:rtl/>
                <w:lang w:bidi="ar-SY"/>
              </w:rPr>
              <w:t>61</w:t>
            </w:r>
          </w:p>
        </w:tc>
        <w:tc>
          <w:tcPr>
            <w:tcW w:w="1528" w:type="dxa"/>
            <w:tcBorders>
              <w:top w:val="single" w:sz="2" w:space="0" w:color="auto"/>
              <w:bottom w:val="single" w:sz="12" w:space="0" w:color="auto"/>
            </w:tcBorders>
            <w:shd w:val="clear" w:color="auto" w:fill="auto"/>
            <w:vAlign w:val="bottom"/>
          </w:tcPr>
          <w:p w:rsidR="00595F9F" w:rsidRPr="00595F9F" w:rsidRDefault="00595F9F" w:rsidP="00A22B01">
            <w:pPr>
              <w:pStyle w:val="SingleTxt"/>
              <w:tabs>
                <w:tab w:val="clear" w:pos="1267"/>
                <w:tab w:val="clear" w:pos="1930"/>
                <w:tab w:val="clear" w:pos="2592"/>
                <w:tab w:val="clear" w:pos="3254"/>
                <w:tab w:val="clear" w:pos="3917"/>
                <w:tab w:val="clear" w:pos="4579"/>
                <w:tab w:val="clear" w:pos="5242"/>
                <w:tab w:val="clear" w:pos="5904"/>
                <w:tab w:val="clear" w:pos="6566"/>
              </w:tabs>
              <w:spacing w:before="40" w:after="80" w:line="240" w:lineRule="exact"/>
              <w:ind w:left="0" w:right="144"/>
              <w:rPr>
                <w:rFonts w:cs="Traditional Arabic" w:hint="cs"/>
                <w:b/>
                <w:bCs/>
                <w:sz w:val="16"/>
                <w:szCs w:val="24"/>
                <w:rtl/>
                <w:lang w:bidi="ar-SY"/>
              </w:rPr>
            </w:pPr>
            <w:r w:rsidRPr="00595F9F">
              <w:rPr>
                <w:rFonts w:cs="Traditional Arabic" w:hint="cs"/>
                <w:b/>
                <w:bCs/>
                <w:sz w:val="16"/>
                <w:szCs w:val="24"/>
                <w:rtl/>
                <w:lang w:bidi="ar-SY"/>
              </w:rPr>
              <w:t>21</w:t>
            </w:r>
          </w:p>
        </w:tc>
      </w:tr>
    </w:tbl>
    <w:p w:rsidR="00B003B8" w:rsidRPr="00B003B8" w:rsidRDefault="00B003B8" w:rsidP="00B003B8">
      <w:pPr>
        <w:pStyle w:val="SingleTxt"/>
        <w:spacing w:after="0" w:line="120" w:lineRule="exact"/>
        <w:rPr>
          <w:rFonts w:hint="cs"/>
          <w:sz w:val="10"/>
          <w:rtl/>
          <w:lang w:bidi="ar-SY"/>
        </w:rPr>
      </w:pPr>
    </w:p>
    <w:p w:rsidR="0079425B" w:rsidRDefault="0079425B" w:rsidP="0079425B">
      <w:pPr>
        <w:pStyle w:val="SingleTxt"/>
        <w:rPr>
          <w:rFonts w:hint="cs"/>
          <w:u w:val="single"/>
          <w:rtl/>
          <w:lang w:bidi="ar-SY"/>
        </w:rPr>
      </w:pPr>
      <w:r>
        <w:rPr>
          <w:rFonts w:hint="cs"/>
          <w:u w:val="single"/>
          <w:rtl/>
          <w:lang w:bidi="ar-SY"/>
        </w:rPr>
        <w:t>كانون الأول/ديسمبر 2001</w:t>
      </w:r>
    </w:p>
    <w:tbl>
      <w:tblPr>
        <w:tblStyle w:val="TableGrid"/>
        <w:bidiVisual/>
        <w:tblW w:w="4842"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1E0" w:firstRow="1" w:lastRow="1" w:firstColumn="1" w:lastColumn="1" w:noHBand="0" w:noVBand="0"/>
      </w:tblPr>
      <w:tblGrid>
        <w:gridCol w:w="2066"/>
        <w:gridCol w:w="1248"/>
        <w:gridCol w:w="1528"/>
      </w:tblGrid>
      <w:tr w:rsidR="00775633" w:rsidRPr="00595F9F">
        <w:trPr>
          <w:cantSplit/>
          <w:tblHeader/>
          <w:jc w:val="center"/>
        </w:trPr>
        <w:tc>
          <w:tcPr>
            <w:tcW w:w="2066" w:type="dxa"/>
            <w:tcBorders>
              <w:top w:val="single" w:sz="4" w:space="0" w:color="auto"/>
              <w:bottom w:val="single" w:sz="12" w:space="0" w:color="auto"/>
            </w:tcBorders>
            <w:shd w:val="clear" w:color="auto" w:fill="auto"/>
            <w:vAlign w:val="bottom"/>
          </w:tcPr>
          <w:p w:rsidR="00775633" w:rsidRPr="00595F9F" w:rsidRDefault="00775633" w:rsidP="00A22B01">
            <w:pPr>
              <w:pStyle w:val="SingleTxt"/>
              <w:tabs>
                <w:tab w:val="clear" w:pos="1267"/>
                <w:tab w:val="clear" w:pos="1930"/>
                <w:tab w:val="clear" w:pos="2592"/>
                <w:tab w:val="clear" w:pos="3254"/>
                <w:tab w:val="clear" w:pos="3917"/>
                <w:tab w:val="clear" w:pos="4579"/>
                <w:tab w:val="clear" w:pos="5242"/>
                <w:tab w:val="clear" w:pos="5904"/>
                <w:tab w:val="clear" w:pos="6566"/>
              </w:tabs>
              <w:spacing w:before="80" w:after="80" w:line="240" w:lineRule="exact"/>
              <w:ind w:left="0" w:right="144"/>
              <w:rPr>
                <w:rFonts w:cs="Traditional Arabic" w:hint="cs"/>
                <w:i/>
                <w:iCs/>
                <w:sz w:val="16"/>
                <w:szCs w:val="24"/>
                <w:rtl/>
                <w:lang w:bidi="ar-SY"/>
              </w:rPr>
            </w:pPr>
            <w:r w:rsidRPr="00595F9F">
              <w:rPr>
                <w:rFonts w:cs="Traditional Arabic" w:hint="cs"/>
                <w:i/>
                <w:iCs/>
                <w:sz w:val="16"/>
                <w:szCs w:val="24"/>
                <w:rtl/>
                <w:lang w:bidi="ar-SY"/>
              </w:rPr>
              <w:t>الرتبة</w:t>
            </w:r>
          </w:p>
        </w:tc>
        <w:tc>
          <w:tcPr>
            <w:tcW w:w="1248" w:type="dxa"/>
            <w:tcBorders>
              <w:top w:val="single" w:sz="4" w:space="0" w:color="auto"/>
              <w:bottom w:val="single" w:sz="12" w:space="0" w:color="auto"/>
            </w:tcBorders>
            <w:shd w:val="clear" w:color="auto" w:fill="auto"/>
            <w:vAlign w:val="bottom"/>
          </w:tcPr>
          <w:p w:rsidR="00775633" w:rsidRPr="00595F9F" w:rsidRDefault="00775633" w:rsidP="00A22B01">
            <w:pPr>
              <w:pStyle w:val="SingleTxt"/>
              <w:tabs>
                <w:tab w:val="clear" w:pos="1267"/>
                <w:tab w:val="clear" w:pos="1930"/>
                <w:tab w:val="clear" w:pos="2592"/>
                <w:tab w:val="clear" w:pos="3254"/>
                <w:tab w:val="clear" w:pos="3917"/>
                <w:tab w:val="clear" w:pos="4579"/>
                <w:tab w:val="clear" w:pos="5242"/>
                <w:tab w:val="clear" w:pos="5904"/>
                <w:tab w:val="clear" w:pos="6566"/>
              </w:tabs>
              <w:spacing w:before="80" w:after="80" w:line="240" w:lineRule="exact"/>
              <w:ind w:left="0" w:right="144"/>
              <w:rPr>
                <w:rFonts w:cs="Traditional Arabic" w:hint="cs"/>
                <w:i/>
                <w:iCs/>
                <w:sz w:val="16"/>
                <w:szCs w:val="24"/>
                <w:rtl/>
                <w:lang w:bidi="ar-SY"/>
              </w:rPr>
            </w:pPr>
            <w:r w:rsidRPr="00595F9F">
              <w:rPr>
                <w:rFonts w:cs="Traditional Arabic" w:hint="cs"/>
                <w:i/>
                <w:iCs/>
                <w:sz w:val="16"/>
                <w:szCs w:val="24"/>
                <w:rtl/>
                <w:lang w:bidi="ar-SY"/>
              </w:rPr>
              <w:t>الذكور</w:t>
            </w:r>
          </w:p>
        </w:tc>
        <w:tc>
          <w:tcPr>
            <w:tcW w:w="1528" w:type="dxa"/>
            <w:tcBorders>
              <w:top w:val="single" w:sz="4" w:space="0" w:color="auto"/>
              <w:bottom w:val="single" w:sz="12" w:space="0" w:color="auto"/>
            </w:tcBorders>
            <w:shd w:val="clear" w:color="auto" w:fill="auto"/>
            <w:vAlign w:val="bottom"/>
          </w:tcPr>
          <w:p w:rsidR="00775633" w:rsidRPr="00595F9F" w:rsidRDefault="00775633" w:rsidP="00A22B01">
            <w:pPr>
              <w:pStyle w:val="SingleTxt"/>
              <w:tabs>
                <w:tab w:val="clear" w:pos="1267"/>
                <w:tab w:val="clear" w:pos="1930"/>
                <w:tab w:val="clear" w:pos="2592"/>
                <w:tab w:val="clear" w:pos="3254"/>
                <w:tab w:val="clear" w:pos="3917"/>
                <w:tab w:val="clear" w:pos="4579"/>
                <w:tab w:val="clear" w:pos="5242"/>
                <w:tab w:val="clear" w:pos="5904"/>
                <w:tab w:val="clear" w:pos="6566"/>
              </w:tabs>
              <w:spacing w:before="80" w:after="80" w:line="240" w:lineRule="exact"/>
              <w:ind w:left="0" w:right="144"/>
              <w:rPr>
                <w:rFonts w:cs="Traditional Arabic" w:hint="cs"/>
                <w:i/>
                <w:iCs/>
                <w:sz w:val="16"/>
                <w:szCs w:val="24"/>
                <w:rtl/>
                <w:lang w:bidi="ar-SY"/>
              </w:rPr>
            </w:pPr>
            <w:r w:rsidRPr="00595F9F">
              <w:rPr>
                <w:rFonts w:cs="Traditional Arabic" w:hint="cs"/>
                <w:i/>
                <w:iCs/>
                <w:sz w:val="16"/>
                <w:szCs w:val="24"/>
                <w:rtl/>
                <w:lang w:bidi="ar-SY"/>
              </w:rPr>
              <w:t>الإناث</w:t>
            </w:r>
          </w:p>
        </w:tc>
      </w:tr>
      <w:tr w:rsidR="00775633" w:rsidRPr="00197F51">
        <w:trPr>
          <w:cantSplit/>
          <w:trHeight w:hRule="exact" w:val="115"/>
          <w:tblHeader/>
          <w:jc w:val="center"/>
        </w:trPr>
        <w:tc>
          <w:tcPr>
            <w:tcW w:w="2066" w:type="dxa"/>
            <w:tcBorders>
              <w:top w:val="single" w:sz="12" w:space="0" w:color="auto"/>
            </w:tcBorders>
            <w:shd w:val="clear" w:color="auto" w:fill="auto"/>
            <w:vAlign w:val="bottom"/>
          </w:tcPr>
          <w:p w:rsidR="00775633" w:rsidRPr="00197F51" w:rsidRDefault="00775633" w:rsidP="00A22B01">
            <w:pPr>
              <w:pStyle w:val="SingleTxt"/>
              <w:tabs>
                <w:tab w:val="clear" w:pos="1267"/>
                <w:tab w:val="clear" w:pos="1930"/>
                <w:tab w:val="clear" w:pos="2592"/>
                <w:tab w:val="clear" w:pos="3254"/>
                <w:tab w:val="clear" w:pos="3917"/>
                <w:tab w:val="clear" w:pos="4579"/>
                <w:tab w:val="clear" w:pos="5242"/>
                <w:tab w:val="clear" w:pos="5904"/>
                <w:tab w:val="clear" w:pos="6566"/>
              </w:tabs>
              <w:spacing w:before="40" w:after="80" w:line="240" w:lineRule="exact"/>
              <w:ind w:left="0" w:right="144"/>
              <w:rPr>
                <w:rFonts w:hint="cs"/>
                <w:sz w:val="16"/>
                <w:szCs w:val="24"/>
                <w:rtl/>
                <w:lang w:bidi="ar-SY"/>
              </w:rPr>
            </w:pPr>
          </w:p>
        </w:tc>
        <w:tc>
          <w:tcPr>
            <w:tcW w:w="1248" w:type="dxa"/>
            <w:tcBorders>
              <w:top w:val="single" w:sz="12" w:space="0" w:color="auto"/>
            </w:tcBorders>
            <w:shd w:val="clear" w:color="auto" w:fill="auto"/>
            <w:vAlign w:val="bottom"/>
          </w:tcPr>
          <w:p w:rsidR="00775633" w:rsidRPr="00197F51" w:rsidRDefault="00775633" w:rsidP="00A22B01">
            <w:pPr>
              <w:pStyle w:val="SingleTxt"/>
              <w:tabs>
                <w:tab w:val="clear" w:pos="1267"/>
                <w:tab w:val="clear" w:pos="1930"/>
                <w:tab w:val="clear" w:pos="2592"/>
                <w:tab w:val="clear" w:pos="3254"/>
                <w:tab w:val="clear" w:pos="3917"/>
                <w:tab w:val="clear" w:pos="4579"/>
                <w:tab w:val="clear" w:pos="5242"/>
                <w:tab w:val="clear" w:pos="5904"/>
                <w:tab w:val="clear" w:pos="6566"/>
              </w:tabs>
              <w:spacing w:before="40" w:after="80" w:line="240" w:lineRule="exact"/>
              <w:ind w:left="0" w:right="144"/>
              <w:rPr>
                <w:rFonts w:hint="cs"/>
                <w:sz w:val="16"/>
                <w:szCs w:val="24"/>
                <w:rtl/>
                <w:lang w:bidi="ar-SY"/>
              </w:rPr>
            </w:pPr>
          </w:p>
        </w:tc>
        <w:tc>
          <w:tcPr>
            <w:tcW w:w="1528" w:type="dxa"/>
            <w:tcBorders>
              <w:top w:val="single" w:sz="12" w:space="0" w:color="auto"/>
            </w:tcBorders>
            <w:shd w:val="clear" w:color="auto" w:fill="auto"/>
            <w:vAlign w:val="bottom"/>
          </w:tcPr>
          <w:p w:rsidR="00775633" w:rsidRPr="00197F51" w:rsidRDefault="00775633" w:rsidP="00A22B01">
            <w:pPr>
              <w:pStyle w:val="SingleTxt"/>
              <w:tabs>
                <w:tab w:val="clear" w:pos="1267"/>
                <w:tab w:val="clear" w:pos="1930"/>
                <w:tab w:val="clear" w:pos="2592"/>
                <w:tab w:val="clear" w:pos="3254"/>
                <w:tab w:val="clear" w:pos="3917"/>
                <w:tab w:val="clear" w:pos="4579"/>
                <w:tab w:val="clear" w:pos="5242"/>
                <w:tab w:val="clear" w:pos="5904"/>
                <w:tab w:val="clear" w:pos="6566"/>
              </w:tabs>
              <w:spacing w:before="40" w:after="80" w:line="240" w:lineRule="exact"/>
              <w:ind w:left="0" w:right="144"/>
              <w:rPr>
                <w:rFonts w:hint="cs"/>
                <w:sz w:val="16"/>
                <w:szCs w:val="24"/>
                <w:rtl/>
                <w:lang w:bidi="ar-SY"/>
              </w:rPr>
            </w:pPr>
          </w:p>
        </w:tc>
      </w:tr>
      <w:tr w:rsidR="00C4301B" w:rsidRPr="00197F51">
        <w:trPr>
          <w:cantSplit/>
          <w:jc w:val="center"/>
        </w:trPr>
        <w:tc>
          <w:tcPr>
            <w:tcW w:w="2066" w:type="dxa"/>
            <w:shd w:val="clear" w:color="auto" w:fill="auto"/>
            <w:vAlign w:val="bottom"/>
          </w:tcPr>
          <w:p w:rsidR="00C4301B" w:rsidRPr="00197F51" w:rsidRDefault="00C4301B" w:rsidP="00A22B01">
            <w:pPr>
              <w:pStyle w:val="SingleTxt"/>
              <w:tabs>
                <w:tab w:val="clear" w:pos="1267"/>
                <w:tab w:val="clear" w:pos="1930"/>
                <w:tab w:val="clear" w:pos="2592"/>
                <w:tab w:val="clear" w:pos="3254"/>
                <w:tab w:val="clear" w:pos="3917"/>
                <w:tab w:val="clear" w:pos="4579"/>
                <w:tab w:val="clear" w:pos="5242"/>
                <w:tab w:val="clear" w:pos="5904"/>
                <w:tab w:val="clear" w:pos="6566"/>
              </w:tabs>
              <w:spacing w:before="40" w:after="80" w:line="240" w:lineRule="exact"/>
              <w:ind w:left="0" w:right="144"/>
              <w:rPr>
                <w:rFonts w:cs="Traditional Arabic" w:hint="cs"/>
                <w:sz w:val="16"/>
                <w:szCs w:val="24"/>
                <w:rtl/>
                <w:lang w:bidi="ar-SY"/>
              </w:rPr>
            </w:pPr>
            <w:r w:rsidRPr="00197F51">
              <w:rPr>
                <w:rFonts w:cs="Traditional Arabic" w:hint="cs"/>
                <w:sz w:val="16"/>
                <w:szCs w:val="24"/>
                <w:rtl/>
                <w:lang w:bidi="ar-SY"/>
              </w:rPr>
              <w:t>سفراء*</w:t>
            </w:r>
          </w:p>
        </w:tc>
        <w:tc>
          <w:tcPr>
            <w:tcW w:w="1248" w:type="dxa"/>
            <w:shd w:val="clear" w:color="auto" w:fill="auto"/>
          </w:tcPr>
          <w:p w:rsidR="00C4301B" w:rsidRPr="00C4301B" w:rsidRDefault="00C4301B" w:rsidP="00C4301B">
            <w:pPr>
              <w:pStyle w:val="SingleTxt"/>
              <w:tabs>
                <w:tab w:val="clear" w:pos="1267"/>
                <w:tab w:val="clear" w:pos="1930"/>
                <w:tab w:val="clear" w:pos="2592"/>
                <w:tab w:val="clear" w:pos="3254"/>
                <w:tab w:val="clear" w:pos="3917"/>
                <w:tab w:val="clear" w:pos="4579"/>
                <w:tab w:val="clear" w:pos="5242"/>
                <w:tab w:val="clear" w:pos="5904"/>
                <w:tab w:val="clear" w:pos="6566"/>
              </w:tabs>
              <w:spacing w:before="40" w:after="80" w:line="240" w:lineRule="exact"/>
              <w:ind w:left="0" w:right="144"/>
              <w:rPr>
                <w:rFonts w:cs="Traditional Arabic" w:hint="cs"/>
                <w:sz w:val="16"/>
                <w:szCs w:val="24"/>
                <w:rtl/>
                <w:lang w:bidi="ar-SY"/>
              </w:rPr>
            </w:pPr>
            <w:r w:rsidRPr="00C4301B">
              <w:rPr>
                <w:rFonts w:cs="Traditional Arabic" w:hint="cs"/>
                <w:sz w:val="16"/>
                <w:szCs w:val="24"/>
                <w:rtl/>
                <w:lang w:bidi="ar-SY"/>
              </w:rPr>
              <w:t>31</w:t>
            </w:r>
          </w:p>
        </w:tc>
        <w:tc>
          <w:tcPr>
            <w:tcW w:w="1528" w:type="dxa"/>
            <w:shd w:val="clear" w:color="auto" w:fill="auto"/>
          </w:tcPr>
          <w:p w:rsidR="00C4301B" w:rsidRPr="00C4301B" w:rsidRDefault="00C4301B" w:rsidP="00C4301B">
            <w:pPr>
              <w:pStyle w:val="SingleTxt"/>
              <w:tabs>
                <w:tab w:val="clear" w:pos="1267"/>
                <w:tab w:val="clear" w:pos="1930"/>
                <w:tab w:val="clear" w:pos="2592"/>
                <w:tab w:val="clear" w:pos="3254"/>
                <w:tab w:val="clear" w:pos="3917"/>
                <w:tab w:val="clear" w:pos="4579"/>
                <w:tab w:val="clear" w:pos="5242"/>
                <w:tab w:val="clear" w:pos="5904"/>
                <w:tab w:val="clear" w:pos="6566"/>
              </w:tabs>
              <w:spacing w:before="40" w:after="80" w:line="240" w:lineRule="exact"/>
              <w:ind w:left="0" w:right="144"/>
              <w:rPr>
                <w:rFonts w:cs="Traditional Arabic" w:hint="cs"/>
                <w:sz w:val="16"/>
                <w:szCs w:val="24"/>
                <w:rtl/>
                <w:lang w:bidi="ar-SY"/>
              </w:rPr>
            </w:pPr>
            <w:r w:rsidRPr="00C4301B">
              <w:rPr>
                <w:rFonts w:cs="Traditional Arabic" w:hint="cs"/>
                <w:sz w:val="16"/>
                <w:szCs w:val="24"/>
                <w:rtl/>
                <w:lang w:bidi="ar-SY"/>
              </w:rPr>
              <w:t>1</w:t>
            </w:r>
          </w:p>
        </w:tc>
      </w:tr>
      <w:tr w:rsidR="00C4301B" w:rsidRPr="00197F51">
        <w:trPr>
          <w:cantSplit/>
          <w:jc w:val="center"/>
        </w:trPr>
        <w:tc>
          <w:tcPr>
            <w:tcW w:w="2066" w:type="dxa"/>
            <w:shd w:val="clear" w:color="auto" w:fill="auto"/>
            <w:vAlign w:val="bottom"/>
          </w:tcPr>
          <w:p w:rsidR="00C4301B" w:rsidRPr="00197F51" w:rsidRDefault="00C4301B" w:rsidP="00A22B01">
            <w:pPr>
              <w:pStyle w:val="SingleTxt"/>
              <w:tabs>
                <w:tab w:val="clear" w:pos="1267"/>
                <w:tab w:val="clear" w:pos="1930"/>
                <w:tab w:val="clear" w:pos="2592"/>
                <w:tab w:val="clear" w:pos="3254"/>
                <w:tab w:val="clear" w:pos="3917"/>
                <w:tab w:val="clear" w:pos="4579"/>
                <w:tab w:val="clear" w:pos="5242"/>
                <w:tab w:val="clear" w:pos="5904"/>
                <w:tab w:val="clear" w:pos="6566"/>
              </w:tabs>
              <w:spacing w:before="40" w:after="80" w:line="240" w:lineRule="exact"/>
              <w:ind w:left="0" w:right="144"/>
              <w:rPr>
                <w:rFonts w:cs="Traditional Arabic" w:hint="cs"/>
                <w:sz w:val="16"/>
                <w:szCs w:val="24"/>
                <w:rtl/>
                <w:lang w:bidi="ar-SY"/>
              </w:rPr>
            </w:pPr>
            <w:r w:rsidRPr="00197F51">
              <w:rPr>
                <w:rFonts w:cs="Traditional Arabic" w:hint="cs"/>
                <w:sz w:val="16"/>
                <w:szCs w:val="24"/>
                <w:rtl/>
                <w:lang w:bidi="ar-SY"/>
              </w:rPr>
              <w:t>مستشار رفيع المستوى</w:t>
            </w:r>
          </w:p>
        </w:tc>
        <w:tc>
          <w:tcPr>
            <w:tcW w:w="1248" w:type="dxa"/>
            <w:shd w:val="clear" w:color="auto" w:fill="auto"/>
          </w:tcPr>
          <w:p w:rsidR="00C4301B" w:rsidRPr="00C4301B" w:rsidRDefault="00C4301B" w:rsidP="00C4301B">
            <w:pPr>
              <w:pStyle w:val="SingleTxt"/>
              <w:tabs>
                <w:tab w:val="clear" w:pos="1267"/>
                <w:tab w:val="clear" w:pos="1930"/>
                <w:tab w:val="clear" w:pos="2592"/>
                <w:tab w:val="clear" w:pos="3254"/>
                <w:tab w:val="clear" w:pos="3917"/>
                <w:tab w:val="clear" w:pos="4579"/>
                <w:tab w:val="clear" w:pos="5242"/>
                <w:tab w:val="clear" w:pos="5904"/>
                <w:tab w:val="clear" w:pos="6566"/>
              </w:tabs>
              <w:spacing w:before="40" w:after="80" w:line="240" w:lineRule="exact"/>
              <w:ind w:left="0" w:right="144"/>
              <w:rPr>
                <w:rFonts w:cs="Traditional Arabic" w:hint="cs"/>
                <w:sz w:val="16"/>
                <w:szCs w:val="24"/>
                <w:rtl/>
                <w:lang w:bidi="ar-SY"/>
              </w:rPr>
            </w:pPr>
            <w:r w:rsidRPr="00C4301B">
              <w:rPr>
                <w:rFonts w:cs="Traditional Arabic" w:hint="cs"/>
                <w:sz w:val="16"/>
                <w:szCs w:val="24"/>
                <w:rtl/>
                <w:lang w:bidi="ar-SY"/>
              </w:rPr>
              <w:t>صفر</w:t>
            </w:r>
          </w:p>
        </w:tc>
        <w:tc>
          <w:tcPr>
            <w:tcW w:w="1528" w:type="dxa"/>
            <w:shd w:val="clear" w:color="auto" w:fill="auto"/>
          </w:tcPr>
          <w:p w:rsidR="00C4301B" w:rsidRPr="00C4301B" w:rsidRDefault="00C4301B" w:rsidP="00C4301B">
            <w:pPr>
              <w:pStyle w:val="SingleTxt"/>
              <w:tabs>
                <w:tab w:val="clear" w:pos="1267"/>
                <w:tab w:val="clear" w:pos="1930"/>
                <w:tab w:val="clear" w:pos="2592"/>
                <w:tab w:val="clear" w:pos="3254"/>
                <w:tab w:val="clear" w:pos="3917"/>
                <w:tab w:val="clear" w:pos="4579"/>
                <w:tab w:val="clear" w:pos="5242"/>
                <w:tab w:val="clear" w:pos="5904"/>
                <w:tab w:val="clear" w:pos="6566"/>
              </w:tabs>
              <w:spacing w:before="40" w:after="80" w:line="240" w:lineRule="exact"/>
              <w:ind w:left="0" w:right="144"/>
              <w:rPr>
                <w:rFonts w:cs="Traditional Arabic" w:hint="cs"/>
                <w:sz w:val="16"/>
                <w:szCs w:val="24"/>
                <w:rtl/>
                <w:lang w:bidi="ar-SY"/>
              </w:rPr>
            </w:pPr>
            <w:r w:rsidRPr="00C4301B">
              <w:rPr>
                <w:rFonts w:cs="Traditional Arabic" w:hint="cs"/>
                <w:sz w:val="16"/>
                <w:szCs w:val="24"/>
                <w:rtl/>
                <w:lang w:bidi="ar-SY"/>
              </w:rPr>
              <w:t>صفر</w:t>
            </w:r>
          </w:p>
        </w:tc>
      </w:tr>
      <w:tr w:rsidR="00C4301B" w:rsidRPr="00197F51">
        <w:trPr>
          <w:cantSplit/>
          <w:jc w:val="center"/>
        </w:trPr>
        <w:tc>
          <w:tcPr>
            <w:tcW w:w="2066" w:type="dxa"/>
            <w:shd w:val="clear" w:color="auto" w:fill="auto"/>
            <w:vAlign w:val="bottom"/>
          </w:tcPr>
          <w:p w:rsidR="00C4301B" w:rsidRPr="00197F51" w:rsidRDefault="00C4301B" w:rsidP="00A22B01">
            <w:pPr>
              <w:pStyle w:val="SingleTxt"/>
              <w:tabs>
                <w:tab w:val="clear" w:pos="1267"/>
                <w:tab w:val="clear" w:pos="1930"/>
                <w:tab w:val="clear" w:pos="2592"/>
                <w:tab w:val="clear" w:pos="3254"/>
                <w:tab w:val="clear" w:pos="3917"/>
                <w:tab w:val="clear" w:pos="4579"/>
                <w:tab w:val="clear" w:pos="5242"/>
                <w:tab w:val="clear" w:pos="5904"/>
                <w:tab w:val="clear" w:pos="6566"/>
              </w:tabs>
              <w:spacing w:before="40" w:after="80" w:line="240" w:lineRule="exact"/>
              <w:ind w:left="0" w:right="144"/>
              <w:rPr>
                <w:rFonts w:cs="Traditional Arabic" w:hint="cs"/>
                <w:sz w:val="16"/>
                <w:szCs w:val="24"/>
                <w:rtl/>
                <w:lang w:bidi="ar-SY"/>
              </w:rPr>
            </w:pPr>
            <w:r w:rsidRPr="00197F51">
              <w:rPr>
                <w:rFonts w:cs="Traditional Arabic" w:hint="cs"/>
                <w:sz w:val="16"/>
                <w:szCs w:val="24"/>
                <w:rtl/>
                <w:lang w:bidi="ar-SY"/>
              </w:rPr>
              <w:t>مستشار أول</w:t>
            </w:r>
          </w:p>
        </w:tc>
        <w:tc>
          <w:tcPr>
            <w:tcW w:w="1248" w:type="dxa"/>
            <w:shd w:val="clear" w:color="auto" w:fill="auto"/>
          </w:tcPr>
          <w:p w:rsidR="00C4301B" w:rsidRPr="00C4301B" w:rsidRDefault="00C4301B" w:rsidP="00C4301B">
            <w:pPr>
              <w:pStyle w:val="SingleTxt"/>
              <w:tabs>
                <w:tab w:val="clear" w:pos="1267"/>
                <w:tab w:val="clear" w:pos="1930"/>
                <w:tab w:val="clear" w:pos="2592"/>
                <w:tab w:val="clear" w:pos="3254"/>
                <w:tab w:val="clear" w:pos="3917"/>
                <w:tab w:val="clear" w:pos="4579"/>
                <w:tab w:val="clear" w:pos="5242"/>
                <w:tab w:val="clear" w:pos="5904"/>
                <w:tab w:val="clear" w:pos="6566"/>
              </w:tabs>
              <w:spacing w:before="40" w:after="80" w:line="240" w:lineRule="exact"/>
              <w:ind w:left="0" w:right="144"/>
              <w:rPr>
                <w:rFonts w:cs="Traditional Arabic" w:hint="cs"/>
                <w:sz w:val="16"/>
                <w:szCs w:val="24"/>
                <w:rtl/>
                <w:lang w:bidi="ar-SY"/>
              </w:rPr>
            </w:pPr>
            <w:r w:rsidRPr="00C4301B">
              <w:rPr>
                <w:rFonts w:cs="Traditional Arabic" w:hint="cs"/>
                <w:sz w:val="16"/>
                <w:szCs w:val="24"/>
                <w:rtl/>
                <w:lang w:bidi="ar-SY"/>
              </w:rPr>
              <w:t>1</w:t>
            </w:r>
          </w:p>
        </w:tc>
        <w:tc>
          <w:tcPr>
            <w:tcW w:w="1528" w:type="dxa"/>
            <w:shd w:val="clear" w:color="auto" w:fill="auto"/>
          </w:tcPr>
          <w:p w:rsidR="00C4301B" w:rsidRPr="00C4301B" w:rsidRDefault="00C4301B" w:rsidP="00C4301B">
            <w:pPr>
              <w:pStyle w:val="SingleTxt"/>
              <w:tabs>
                <w:tab w:val="clear" w:pos="1267"/>
                <w:tab w:val="clear" w:pos="1930"/>
                <w:tab w:val="clear" w:pos="2592"/>
                <w:tab w:val="clear" w:pos="3254"/>
                <w:tab w:val="clear" w:pos="3917"/>
                <w:tab w:val="clear" w:pos="4579"/>
                <w:tab w:val="clear" w:pos="5242"/>
                <w:tab w:val="clear" w:pos="5904"/>
                <w:tab w:val="clear" w:pos="6566"/>
              </w:tabs>
              <w:spacing w:before="40" w:after="80" w:line="240" w:lineRule="exact"/>
              <w:ind w:left="0" w:right="144"/>
              <w:rPr>
                <w:rFonts w:cs="Traditional Arabic" w:hint="cs"/>
                <w:sz w:val="16"/>
                <w:szCs w:val="24"/>
                <w:rtl/>
                <w:lang w:bidi="ar-SY"/>
              </w:rPr>
            </w:pPr>
            <w:r w:rsidRPr="00C4301B">
              <w:rPr>
                <w:rFonts w:cs="Traditional Arabic" w:hint="cs"/>
                <w:sz w:val="16"/>
                <w:szCs w:val="24"/>
                <w:rtl/>
                <w:lang w:bidi="ar-SY"/>
              </w:rPr>
              <w:t>صفر</w:t>
            </w:r>
          </w:p>
        </w:tc>
      </w:tr>
      <w:tr w:rsidR="00C4301B" w:rsidRPr="00197F51">
        <w:trPr>
          <w:cantSplit/>
          <w:jc w:val="center"/>
        </w:trPr>
        <w:tc>
          <w:tcPr>
            <w:tcW w:w="2066" w:type="dxa"/>
            <w:shd w:val="clear" w:color="auto" w:fill="auto"/>
            <w:vAlign w:val="bottom"/>
          </w:tcPr>
          <w:p w:rsidR="00C4301B" w:rsidRPr="00197F51" w:rsidRDefault="00C4301B" w:rsidP="00A22B01">
            <w:pPr>
              <w:pStyle w:val="SingleTxt"/>
              <w:tabs>
                <w:tab w:val="clear" w:pos="1267"/>
                <w:tab w:val="clear" w:pos="1930"/>
                <w:tab w:val="clear" w:pos="2592"/>
                <w:tab w:val="clear" w:pos="3254"/>
                <w:tab w:val="clear" w:pos="3917"/>
                <w:tab w:val="clear" w:pos="4579"/>
                <w:tab w:val="clear" w:pos="5242"/>
                <w:tab w:val="clear" w:pos="5904"/>
                <w:tab w:val="clear" w:pos="6566"/>
              </w:tabs>
              <w:spacing w:before="40" w:after="80" w:line="240" w:lineRule="exact"/>
              <w:ind w:left="0" w:right="144"/>
              <w:rPr>
                <w:rFonts w:cs="Traditional Arabic" w:hint="cs"/>
                <w:sz w:val="16"/>
                <w:szCs w:val="24"/>
                <w:rtl/>
                <w:lang w:bidi="ar-SY"/>
              </w:rPr>
            </w:pPr>
            <w:r w:rsidRPr="00197F51">
              <w:rPr>
                <w:rFonts w:cs="Traditional Arabic" w:hint="cs"/>
                <w:sz w:val="16"/>
                <w:szCs w:val="24"/>
                <w:rtl/>
                <w:lang w:bidi="ar-SY"/>
              </w:rPr>
              <w:t>مستشار</w:t>
            </w:r>
          </w:p>
        </w:tc>
        <w:tc>
          <w:tcPr>
            <w:tcW w:w="1248" w:type="dxa"/>
            <w:shd w:val="clear" w:color="auto" w:fill="auto"/>
          </w:tcPr>
          <w:p w:rsidR="00C4301B" w:rsidRPr="00C4301B" w:rsidRDefault="00C4301B" w:rsidP="00C4301B">
            <w:pPr>
              <w:pStyle w:val="SingleTxt"/>
              <w:tabs>
                <w:tab w:val="clear" w:pos="1267"/>
                <w:tab w:val="clear" w:pos="1930"/>
                <w:tab w:val="clear" w:pos="2592"/>
                <w:tab w:val="clear" w:pos="3254"/>
                <w:tab w:val="clear" w:pos="3917"/>
                <w:tab w:val="clear" w:pos="4579"/>
                <w:tab w:val="clear" w:pos="5242"/>
                <w:tab w:val="clear" w:pos="5904"/>
                <w:tab w:val="clear" w:pos="6566"/>
              </w:tabs>
              <w:spacing w:before="40" w:after="80" w:line="240" w:lineRule="exact"/>
              <w:ind w:left="0" w:right="144"/>
              <w:rPr>
                <w:rFonts w:cs="Traditional Arabic" w:hint="cs"/>
                <w:sz w:val="16"/>
                <w:szCs w:val="24"/>
                <w:rtl/>
                <w:lang w:bidi="ar-SY"/>
              </w:rPr>
            </w:pPr>
            <w:r w:rsidRPr="00C4301B">
              <w:rPr>
                <w:rFonts w:cs="Traditional Arabic" w:hint="cs"/>
                <w:sz w:val="16"/>
                <w:szCs w:val="24"/>
                <w:rtl/>
                <w:lang w:bidi="ar-SY"/>
              </w:rPr>
              <w:t>12</w:t>
            </w:r>
          </w:p>
        </w:tc>
        <w:tc>
          <w:tcPr>
            <w:tcW w:w="1528" w:type="dxa"/>
            <w:shd w:val="clear" w:color="auto" w:fill="auto"/>
          </w:tcPr>
          <w:p w:rsidR="00C4301B" w:rsidRPr="00C4301B" w:rsidRDefault="00C4301B" w:rsidP="00C4301B">
            <w:pPr>
              <w:pStyle w:val="SingleTxt"/>
              <w:tabs>
                <w:tab w:val="clear" w:pos="1267"/>
                <w:tab w:val="clear" w:pos="1930"/>
                <w:tab w:val="clear" w:pos="2592"/>
                <w:tab w:val="clear" w:pos="3254"/>
                <w:tab w:val="clear" w:pos="3917"/>
                <w:tab w:val="clear" w:pos="4579"/>
                <w:tab w:val="clear" w:pos="5242"/>
                <w:tab w:val="clear" w:pos="5904"/>
                <w:tab w:val="clear" w:pos="6566"/>
              </w:tabs>
              <w:spacing w:before="40" w:after="80" w:line="240" w:lineRule="exact"/>
              <w:ind w:left="0" w:right="144"/>
              <w:rPr>
                <w:rFonts w:cs="Traditional Arabic" w:hint="cs"/>
                <w:sz w:val="16"/>
                <w:szCs w:val="24"/>
                <w:rtl/>
                <w:lang w:bidi="ar-SY"/>
              </w:rPr>
            </w:pPr>
            <w:r w:rsidRPr="00C4301B">
              <w:rPr>
                <w:rFonts w:cs="Traditional Arabic" w:hint="cs"/>
                <w:sz w:val="16"/>
                <w:szCs w:val="24"/>
                <w:rtl/>
                <w:lang w:bidi="ar-SY"/>
              </w:rPr>
              <w:t>2</w:t>
            </w:r>
          </w:p>
        </w:tc>
      </w:tr>
      <w:tr w:rsidR="00C4301B" w:rsidRPr="00197F51">
        <w:trPr>
          <w:cantSplit/>
          <w:jc w:val="center"/>
        </w:trPr>
        <w:tc>
          <w:tcPr>
            <w:tcW w:w="2066" w:type="dxa"/>
            <w:shd w:val="clear" w:color="auto" w:fill="auto"/>
            <w:vAlign w:val="bottom"/>
          </w:tcPr>
          <w:p w:rsidR="00C4301B" w:rsidRPr="00197F51" w:rsidRDefault="00C4301B" w:rsidP="00A22B01">
            <w:pPr>
              <w:pStyle w:val="SingleTxt"/>
              <w:tabs>
                <w:tab w:val="clear" w:pos="1267"/>
                <w:tab w:val="clear" w:pos="1930"/>
                <w:tab w:val="clear" w:pos="2592"/>
                <w:tab w:val="clear" w:pos="3254"/>
                <w:tab w:val="clear" w:pos="3917"/>
                <w:tab w:val="clear" w:pos="4579"/>
                <w:tab w:val="clear" w:pos="5242"/>
                <w:tab w:val="clear" w:pos="5904"/>
                <w:tab w:val="clear" w:pos="6566"/>
              </w:tabs>
              <w:spacing w:before="40" w:after="80" w:line="240" w:lineRule="exact"/>
              <w:ind w:left="0" w:right="144"/>
              <w:rPr>
                <w:rFonts w:cs="Traditional Arabic" w:hint="cs"/>
                <w:sz w:val="16"/>
                <w:szCs w:val="24"/>
                <w:rtl/>
                <w:lang w:bidi="ar-SY"/>
              </w:rPr>
            </w:pPr>
            <w:r w:rsidRPr="00197F51">
              <w:rPr>
                <w:rFonts w:cs="Traditional Arabic" w:hint="cs"/>
                <w:sz w:val="16"/>
                <w:szCs w:val="24"/>
                <w:rtl/>
                <w:lang w:bidi="ar-SY"/>
              </w:rPr>
              <w:t>أمين أول</w:t>
            </w:r>
          </w:p>
        </w:tc>
        <w:tc>
          <w:tcPr>
            <w:tcW w:w="1248" w:type="dxa"/>
            <w:shd w:val="clear" w:color="auto" w:fill="auto"/>
          </w:tcPr>
          <w:p w:rsidR="00C4301B" w:rsidRPr="00C4301B" w:rsidRDefault="00C4301B" w:rsidP="00C4301B">
            <w:pPr>
              <w:pStyle w:val="SingleTxt"/>
              <w:tabs>
                <w:tab w:val="clear" w:pos="1267"/>
                <w:tab w:val="clear" w:pos="1930"/>
                <w:tab w:val="clear" w:pos="2592"/>
                <w:tab w:val="clear" w:pos="3254"/>
                <w:tab w:val="clear" w:pos="3917"/>
                <w:tab w:val="clear" w:pos="4579"/>
                <w:tab w:val="clear" w:pos="5242"/>
                <w:tab w:val="clear" w:pos="5904"/>
                <w:tab w:val="clear" w:pos="6566"/>
              </w:tabs>
              <w:spacing w:before="40" w:after="80" w:line="240" w:lineRule="exact"/>
              <w:ind w:left="0" w:right="144"/>
              <w:rPr>
                <w:rFonts w:cs="Traditional Arabic" w:hint="cs"/>
                <w:sz w:val="16"/>
                <w:szCs w:val="24"/>
                <w:rtl/>
                <w:lang w:bidi="ar-SY"/>
              </w:rPr>
            </w:pPr>
            <w:r w:rsidRPr="00C4301B">
              <w:rPr>
                <w:rFonts w:cs="Traditional Arabic" w:hint="cs"/>
                <w:sz w:val="16"/>
                <w:szCs w:val="24"/>
                <w:rtl/>
                <w:lang w:bidi="ar-SY"/>
              </w:rPr>
              <w:t>13</w:t>
            </w:r>
          </w:p>
        </w:tc>
        <w:tc>
          <w:tcPr>
            <w:tcW w:w="1528" w:type="dxa"/>
            <w:shd w:val="clear" w:color="auto" w:fill="auto"/>
          </w:tcPr>
          <w:p w:rsidR="00C4301B" w:rsidRPr="00C4301B" w:rsidRDefault="00C4301B" w:rsidP="00C4301B">
            <w:pPr>
              <w:pStyle w:val="SingleTxt"/>
              <w:tabs>
                <w:tab w:val="clear" w:pos="1267"/>
                <w:tab w:val="clear" w:pos="1930"/>
                <w:tab w:val="clear" w:pos="2592"/>
                <w:tab w:val="clear" w:pos="3254"/>
                <w:tab w:val="clear" w:pos="3917"/>
                <w:tab w:val="clear" w:pos="4579"/>
                <w:tab w:val="clear" w:pos="5242"/>
                <w:tab w:val="clear" w:pos="5904"/>
                <w:tab w:val="clear" w:pos="6566"/>
              </w:tabs>
              <w:spacing w:before="40" w:after="80" w:line="240" w:lineRule="exact"/>
              <w:ind w:left="0" w:right="144"/>
              <w:rPr>
                <w:rFonts w:cs="Traditional Arabic" w:hint="cs"/>
                <w:sz w:val="16"/>
                <w:szCs w:val="24"/>
                <w:rtl/>
                <w:lang w:bidi="ar-SY"/>
              </w:rPr>
            </w:pPr>
            <w:r w:rsidRPr="00C4301B">
              <w:rPr>
                <w:rFonts w:cs="Traditional Arabic" w:hint="cs"/>
                <w:sz w:val="16"/>
                <w:szCs w:val="24"/>
                <w:rtl/>
                <w:lang w:bidi="ar-SY"/>
              </w:rPr>
              <w:t>13</w:t>
            </w:r>
          </w:p>
        </w:tc>
      </w:tr>
      <w:tr w:rsidR="00C4301B" w:rsidRPr="00197F51">
        <w:trPr>
          <w:cantSplit/>
          <w:jc w:val="center"/>
        </w:trPr>
        <w:tc>
          <w:tcPr>
            <w:tcW w:w="2066" w:type="dxa"/>
            <w:tcBorders>
              <w:bottom w:val="single" w:sz="2" w:space="0" w:color="auto"/>
            </w:tcBorders>
            <w:shd w:val="clear" w:color="auto" w:fill="auto"/>
            <w:vAlign w:val="bottom"/>
          </w:tcPr>
          <w:p w:rsidR="00C4301B" w:rsidRPr="00197F51" w:rsidRDefault="00C4301B" w:rsidP="00A22B01">
            <w:pPr>
              <w:pStyle w:val="SingleTxt"/>
              <w:tabs>
                <w:tab w:val="clear" w:pos="1267"/>
                <w:tab w:val="clear" w:pos="1930"/>
                <w:tab w:val="clear" w:pos="2592"/>
                <w:tab w:val="clear" w:pos="3254"/>
                <w:tab w:val="clear" w:pos="3917"/>
                <w:tab w:val="clear" w:pos="4579"/>
                <w:tab w:val="clear" w:pos="5242"/>
                <w:tab w:val="clear" w:pos="5904"/>
                <w:tab w:val="clear" w:pos="6566"/>
              </w:tabs>
              <w:spacing w:before="40" w:after="80" w:line="240" w:lineRule="exact"/>
              <w:ind w:left="0" w:right="144"/>
              <w:rPr>
                <w:rFonts w:cs="Traditional Arabic" w:hint="cs"/>
                <w:sz w:val="16"/>
                <w:szCs w:val="24"/>
                <w:rtl/>
                <w:lang w:bidi="ar-SY"/>
              </w:rPr>
            </w:pPr>
            <w:r w:rsidRPr="00197F51">
              <w:rPr>
                <w:rFonts w:cs="Traditional Arabic" w:hint="cs"/>
                <w:sz w:val="16"/>
                <w:szCs w:val="24"/>
                <w:rtl/>
                <w:lang w:bidi="ar-SY"/>
              </w:rPr>
              <w:t>أمين ثان</w:t>
            </w:r>
          </w:p>
        </w:tc>
        <w:tc>
          <w:tcPr>
            <w:tcW w:w="1248" w:type="dxa"/>
            <w:tcBorders>
              <w:bottom w:val="single" w:sz="2" w:space="0" w:color="auto"/>
            </w:tcBorders>
            <w:shd w:val="clear" w:color="auto" w:fill="auto"/>
          </w:tcPr>
          <w:p w:rsidR="00C4301B" w:rsidRPr="00C4301B" w:rsidRDefault="00C4301B" w:rsidP="00C4301B">
            <w:pPr>
              <w:pStyle w:val="SingleTxt"/>
              <w:tabs>
                <w:tab w:val="clear" w:pos="1267"/>
                <w:tab w:val="clear" w:pos="1930"/>
                <w:tab w:val="clear" w:pos="2592"/>
                <w:tab w:val="clear" w:pos="3254"/>
                <w:tab w:val="clear" w:pos="3917"/>
                <w:tab w:val="clear" w:pos="4579"/>
                <w:tab w:val="clear" w:pos="5242"/>
                <w:tab w:val="clear" w:pos="5904"/>
                <w:tab w:val="clear" w:pos="6566"/>
              </w:tabs>
              <w:spacing w:before="40" w:after="80" w:line="240" w:lineRule="exact"/>
              <w:ind w:left="0" w:right="144"/>
              <w:rPr>
                <w:rFonts w:cs="Traditional Arabic" w:hint="cs"/>
                <w:sz w:val="16"/>
                <w:szCs w:val="24"/>
                <w:rtl/>
                <w:lang w:bidi="ar-SY"/>
              </w:rPr>
            </w:pPr>
            <w:r w:rsidRPr="00C4301B">
              <w:rPr>
                <w:rFonts w:cs="Traditional Arabic" w:hint="cs"/>
                <w:sz w:val="16"/>
                <w:szCs w:val="24"/>
                <w:rtl/>
                <w:lang w:bidi="ar-SY"/>
              </w:rPr>
              <w:t>4</w:t>
            </w:r>
          </w:p>
        </w:tc>
        <w:tc>
          <w:tcPr>
            <w:tcW w:w="1528" w:type="dxa"/>
            <w:tcBorders>
              <w:bottom w:val="single" w:sz="2" w:space="0" w:color="auto"/>
            </w:tcBorders>
            <w:shd w:val="clear" w:color="auto" w:fill="auto"/>
          </w:tcPr>
          <w:p w:rsidR="00C4301B" w:rsidRPr="00C4301B" w:rsidRDefault="00C4301B" w:rsidP="00C4301B">
            <w:pPr>
              <w:pStyle w:val="SingleTxt"/>
              <w:tabs>
                <w:tab w:val="clear" w:pos="1267"/>
                <w:tab w:val="clear" w:pos="1930"/>
                <w:tab w:val="clear" w:pos="2592"/>
                <w:tab w:val="clear" w:pos="3254"/>
                <w:tab w:val="clear" w:pos="3917"/>
                <w:tab w:val="clear" w:pos="4579"/>
                <w:tab w:val="clear" w:pos="5242"/>
                <w:tab w:val="clear" w:pos="5904"/>
                <w:tab w:val="clear" w:pos="6566"/>
              </w:tabs>
              <w:spacing w:before="40" w:after="80" w:line="240" w:lineRule="exact"/>
              <w:ind w:left="0" w:right="144"/>
              <w:rPr>
                <w:rFonts w:cs="Traditional Arabic" w:hint="cs"/>
                <w:sz w:val="16"/>
                <w:szCs w:val="24"/>
                <w:rtl/>
                <w:lang w:bidi="ar-SY"/>
              </w:rPr>
            </w:pPr>
            <w:r w:rsidRPr="00C4301B">
              <w:rPr>
                <w:rFonts w:cs="Traditional Arabic" w:hint="cs"/>
                <w:sz w:val="16"/>
                <w:szCs w:val="24"/>
                <w:rtl/>
                <w:lang w:bidi="ar-SY"/>
              </w:rPr>
              <w:t>12</w:t>
            </w:r>
          </w:p>
        </w:tc>
      </w:tr>
      <w:tr w:rsidR="00C4301B" w:rsidRPr="00595F9F">
        <w:trPr>
          <w:cantSplit/>
          <w:jc w:val="center"/>
        </w:trPr>
        <w:tc>
          <w:tcPr>
            <w:tcW w:w="2066" w:type="dxa"/>
            <w:tcBorders>
              <w:top w:val="single" w:sz="2" w:space="0" w:color="auto"/>
              <w:bottom w:val="single" w:sz="12" w:space="0" w:color="auto"/>
            </w:tcBorders>
            <w:shd w:val="clear" w:color="auto" w:fill="auto"/>
            <w:vAlign w:val="bottom"/>
          </w:tcPr>
          <w:p w:rsidR="00C4301B" w:rsidRPr="00595F9F" w:rsidRDefault="00C4301B" w:rsidP="00A22B01">
            <w:pPr>
              <w:pStyle w:val="SingleTxt"/>
              <w:tabs>
                <w:tab w:val="clear" w:pos="1267"/>
                <w:tab w:val="clear" w:pos="1930"/>
                <w:tab w:val="clear" w:pos="2592"/>
                <w:tab w:val="clear" w:pos="3254"/>
                <w:tab w:val="clear" w:pos="3917"/>
                <w:tab w:val="clear" w:pos="4579"/>
                <w:tab w:val="clear" w:pos="5242"/>
                <w:tab w:val="clear" w:pos="5904"/>
                <w:tab w:val="clear" w:pos="6566"/>
              </w:tabs>
              <w:spacing w:before="40" w:after="80" w:line="240" w:lineRule="exact"/>
              <w:ind w:left="0" w:right="144"/>
              <w:rPr>
                <w:rFonts w:cs="Traditional Arabic" w:hint="cs"/>
                <w:b/>
                <w:bCs/>
                <w:sz w:val="16"/>
                <w:szCs w:val="24"/>
                <w:rtl/>
                <w:lang w:bidi="ar-SY"/>
              </w:rPr>
            </w:pPr>
            <w:r w:rsidRPr="00595F9F">
              <w:rPr>
                <w:rFonts w:cs="Traditional Arabic" w:hint="cs"/>
                <w:b/>
                <w:bCs/>
                <w:sz w:val="16"/>
                <w:szCs w:val="24"/>
                <w:rtl/>
                <w:lang w:bidi="ar-SY"/>
              </w:rPr>
              <w:t>المجموع</w:t>
            </w:r>
          </w:p>
        </w:tc>
        <w:tc>
          <w:tcPr>
            <w:tcW w:w="1248" w:type="dxa"/>
            <w:tcBorders>
              <w:top w:val="single" w:sz="2" w:space="0" w:color="auto"/>
              <w:bottom w:val="single" w:sz="12" w:space="0" w:color="auto"/>
            </w:tcBorders>
            <w:shd w:val="clear" w:color="auto" w:fill="auto"/>
            <w:vAlign w:val="bottom"/>
          </w:tcPr>
          <w:p w:rsidR="00C4301B" w:rsidRPr="00595F9F" w:rsidRDefault="00C4301B" w:rsidP="00A22B01">
            <w:pPr>
              <w:pStyle w:val="SingleTxt"/>
              <w:tabs>
                <w:tab w:val="clear" w:pos="1267"/>
                <w:tab w:val="clear" w:pos="1930"/>
                <w:tab w:val="clear" w:pos="2592"/>
                <w:tab w:val="clear" w:pos="3254"/>
                <w:tab w:val="clear" w:pos="3917"/>
                <w:tab w:val="clear" w:pos="4579"/>
                <w:tab w:val="clear" w:pos="5242"/>
                <w:tab w:val="clear" w:pos="5904"/>
                <w:tab w:val="clear" w:pos="6566"/>
              </w:tabs>
              <w:spacing w:before="40" w:after="80" w:line="240" w:lineRule="exact"/>
              <w:ind w:left="0" w:right="144"/>
              <w:rPr>
                <w:rFonts w:cs="Traditional Arabic" w:hint="cs"/>
                <w:b/>
                <w:bCs/>
                <w:sz w:val="16"/>
                <w:szCs w:val="24"/>
                <w:rtl/>
                <w:lang w:bidi="ar-SY"/>
              </w:rPr>
            </w:pPr>
            <w:r w:rsidRPr="00595F9F">
              <w:rPr>
                <w:rFonts w:cs="Traditional Arabic" w:hint="cs"/>
                <w:b/>
                <w:bCs/>
                <w:sz w:val="16"/>
                <w:szCs w:val="24"/>
                <w:rtl/>
                <w:lang w:bidi="ar-SY"/>
              </w:rPr>
              <w:t>61</w:t>
            </w:r>
          </w:p>
        </w:tc>
        <w:tc>
          <w:tcPr>
            <w:tcW w:w="1528" w:type="dxa"/>
            <w:tcBorders>
              <w:top w:val="single" w:sz="2" w:space="0" w:color="auto"/>
              <w:bottom w:val="single" w:sz="12" w:space="0" w:color="auto"/>
            </w:tcBorders>
            <w:shd w:val="clear" w:color="auto" w:fill="auto"/>
            <w:vAlign w:val="bottom"/>
          </w:tcPr>
          <w:p w:rsidR="00C4301B" w:rsidRPr="00595F9F" w:rsidRDefault="00C4301B" w:rsidP="00A22B01">
            <w:pPr>
              <w:pStyle w:val="SingleTxt"/>
              <w:tabs>
                <w:tab w:val="clear" w:pos="1267"/>
                <w:tab w:val="clear" w:pos="1930"/>
                <w:tab w:val="clear" w:pos="2592"/>
                <w:tab w:val="clear" w:pos="3254"/>
                <w:tab w:val="clear" w:pos="3917"/>
                <w:tab w:val="clear" w:pos="4579"/>
                <w:tab w:val="clear" w:pos="5242"/>
                <w:tab w:val="clear" w:pos="5904"/>
                <w:tab w:val="clear" w:pos="6566"/>
              </w:tabs>
              <w:spacing w:before="40" w:after="80" w:line="240" w:lineRule="exact"/>
              <w:ind w:left="0" w:right="144"/>
              <w:rPr>
                <w:rFonts w:cs="Traditional Arabic" w:hint="cs"/>
                <w:b/>
                <w:bCs/>
                <w:sz w:val="16"/>
                <w:szCs w:val="24"/>
                <w:rtl/>
                <w:lang w:bidi="ar-SY"/>
              </w:rPr>
            </w:pPr>
            <w:r w:rsidRPr="00595F9F">
              <w:rPr>
                <w:rFonts w:cs="Traditional Arabic" w:hint="cs"/>
                <w:b/>
                <w:bCs/>
                <w:sz w:val="16"/>
                <w:szCs w:val="24"/>
                <w:rtl/>
                <w:lang w:bidi="ar-SY"/>
              </w:rPr>
              <w:t>21</w:t>
            </w:r>
          </w:p>
        </w:tc>
      </w:tr>
    </w:tbl>
    <w:p w:rsidR="00C4301B" w:rsidRPr="00C4301B" w:rsidRDefault="00C4301B" w:rsidP="00C4301B">
      <w:pPr>
        <w:pStyle w:val="SingleTxt"/>
        <w:spacing w:after="0" w:line="120" w:lineRule="exact"/>
        <w:rPr>
          <w:rFonts w:hint="cs"/>
          <w:sz w:val="10"/>
          <w:u w:val="single"/>
          <w:rtl/>
          <w:lang w:bidi="ar-SY"/>
        </w:rPr>
      </w:pPr>
    </w:p>
    <w:p w:rsidR="0079425B" w:rsidRDefault="0079425B" w:rsidP="0079425B">
      <w:pPr>
        <w:pStyle w:val="SingleTxt"/>
        <w:rPr>
          <w:rFonts w:hint="cs"/>
          <w:u w:val="single"/>
          <w:rtl/>
          <w:lang w:bidi="ar-SY"/>
        </w:rPr>
      </w:pPr>
      <w:r>
        <w:rPr>
          <w:rFonts w:hint="cs"/>
          <w:u w:val="single"/>
          <w:rtl/>
          <w:lang w:bidi="ar-SY"/>
        </w:rPr>
        <w:t>كانون الأول/ديسمبر 2002</w:t>
      </w:r>
    </w:p>
    <w:tbl>
      <w:tblPr>
        <w:tblStyle w:val="TableGrid"/>
        <w:bidiVisual/>
        <w:tblW w:w="4842"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1E0" w:firstRow="1" w:lastRow="1" w:firstColumn="1" w:lastColumn="1" w:noHBand="0" w:noVBand="0"/>
      </w:tblPr>
      <w:tblGrid>
        <w:gridCol w:w="1707"/>
        <w:gridCol w:w="1607"/>
        <w:gridCol w:w="1528"/>
      </w:tblGrid>
      <w:tr w:rsidR="00C4301B" w:rsidRPr="00595F9F">
        <w:trPr>
          <w:cantSplit/>
          <w:tblHeader/>
          <w:jc w:val="center"/>
        </w:trPr>
        <w:tc>
          <w:tcPr>
            <w:tcW w:w="1707" w:type="dxa"/>
            <w:tcBorders>
              <w:top w:val="single" w:sz="4" w:space="0" w:color="auto"/>
              <w:bottom w:val="single" w:sz="12" w:space="0" w:color="auto"/>
            </w:tcBorders>
            <w:shd w:val="clear" w:color="auto" w:fill="auto"/>
            <w:vAlign w:val="bottom"/>
          </w:tcPr>
          <w:p w:rsidR="00C4301B" w:rsidRPr="00595F9F" w:rsidRDefault="00C4301B" w:rsidP="00A22B01">
            <w:pPr>
              <w:pStyle w:val="SingleTxt"/>
              <w:tabs>
                <w:tab w:val="clear" w:pos="1267"/>
                <w:tab w:val="clear" w:pos="1930"/>
                <w:tab w:val="clear" w:pos="2592"/>
                <w:tab w:val="clear" w:pos="3254"/>
                <w:tab w:val="clear" w:pos="3917"/>
                <w:tab w:val="clear" w:pos="4579"/>
                <w:tab w:val="clear" w:pos="5242"/>
                <w:tab w:val="clear" w:pos="5904"/>
                <w:tab w:val="clear" w:pos="6566"/>
              </w:tabs>
              <w:spacing w:before="80" w:after="80" w:line="240" w:lineRule="exact"/>
              <w:ind w:left="0" w:right="144"/>
              <w:rPr>
                <w:rFonts w:cs="Traditional Arabic" w:hint="cs"/>
                <w:i/>
                <w:iCs/>
                <w:sz w:val="16"/>
                <w:szCs w:val="24"/>
                <w:rtl/>
                <w:lang w:bidi="ar-SY"/>
              </w:rPr>
            </w:pPr>
            <w:r w:rsidRPr="00595F9F">
              <w:rPr>
                <w:rFonts w:cs="Traditional Arabic" w:hint="cs"/>
                <w:i/>
                <w:iCs/>
                <w:sz w:val="16"/>
                <w:szCs w:val="24"/>
                <w:rtl/>
                <w:lang w:bidi="ar-SY"/>
              </w:rPr>
              <w:t>الرتبة</w:t>
            </w:r>
          </w:p>
        </w:tc>
        <w:tc>
          <w:tcPr>
            <w:tcW w:w="1607" w:type="dxa"/>
            <w:tcBorders>
              <w:top w:val="single" w:sz="4" w:space="0" w:color="auto"/>
              <w:bottom w:val="single" w:sz="12" w:space="0" w:color="auto"/>
            </w:tcBorders>
            <w:shd w:val="clear" w:color="auto" w:fill="auto"/>
            <w:vAlign w:val="bottom"/>
          </w:tcPr>
          <w:p w:rsidR="00C4301B" w:rsidRPr="00595F9F" w:rsidRDefault="00C4301B" w:rsidP="00A22B01">
            <w:pPr>
              <w:pStyle w:val="SingleTxt"/>
              <w:tabs>
                <w:tab w:val="clear" w:pos="1267"/>
                <w:tab w:val="clear" w:pos="1930"/>
                <w:tab w:val="clear" w:pos="2592"/>
                <w:tab w:val="clear" w:pos="3254"/>
                <w:tab w:val="clear" w:pos="3917"/>
                <w:tab w:val="clear" w:pos="4579"/>
                <w:tab w:val="clear" w:pos="5242"/>
                <w:tab w:val="clear" w:pos="5904"/>
                <w:tab w:val="clear" w:pos="6566"/>
              </w:tabs>
              <w:spacing w:before="80" w:after="80" w:line="240" w:lineRule="exact"/>
              <w:ind w:left="0" w:right="144"/>
              <w:rPr>
                <w:rFonts w:cs="Traditional Arabic" w:hint="cs"/>
                <w:i/>
                <w:iCs/>
                <w:sz w:val="16"/>
                <w:szCs w:val="24"/>
                <w:rtl/>
                <w:lang w:bidi="ar-SY"/>
              </w:rPr>
            </w:pPr>
            <w:r w:rsidRPr="00595F9F">
              <w:rPr>
                <w:rFonts w:cs="Traditional Arabic" w:hint="cs"/>
                <w:i/>
                <w:iCs/>
                <w:sz w:val="16"/>
                <w:szCs w:val="24"/>
                <w:rtl/>
                <w:lang w:bidi="ar-SY"/>
              </w:rPr>
              <w:t>الذكور</w:t>
            </w:r>
          </w:p>
        </w:tc>
        <w:tc>
          <w:tcPr>
            <w:tcW w:w="1528" w:type="dxa"/>
            <w:tcBorders>
              <w:top w:val="single" w:sz="4" w:space="0" w:color="auto"/>
              <w:bottom w:val="single" w:sz="12" w:space="0" w:color="auto"/>
            </w:tcBorders>
            <w:shd w:val="clear" w:color="auto" w:fill="auto"/>
            <w:vAlign w:val="bottom"/>
          </w:tcPr>
          <w:p w:rsidR="00C4301B" w:rsidRPr="00595F9F" w:rsidRDefault="00C4301B" w:rsidP="00A22B01">
            <w:pPr>
              <w:pStyle w:val="SingleTxt"/>
              <w:tabs>
                <w:tab w:val="clear" w:pos="1267"/>
                <w:tab w:val="clear" w:pos="1930"/>
                <w:tab w:val="clear" w:pos="2592"/>
                <w:tab w:val="clear" w:pos="3254"/>
                <w:tab w:val="clear" w:pos="3917"/>
                <w:tab w:val="clear" w:pos="4579"/>
                <w:tab w:val="clear" w:pos="5242"/>
                <w:tab w:val="clear" w:pos="5904"/>
                <w:tab w:val="clear" w:pos="6566"/>
              </w:tabs>
              <w:spacing w:before="80" w:after="80" w:line="240" w:lineRule="exact"/>
              <w:ind w:left="0" w:right="144"/>
              <w:rPr>
                <w:rFonts w:cs="Traditional Arabic" w:hint="cs"/>
                <w:i/>
                <w:iCs/>
                <w:sz w:val="16"/>
                <w:szCs w:val="24"/>
                <w:rtl/>
                <w:lang w:bidi="ar-SY"/>
              </w:rPr>
            </w:pPr>
            <w:r w:rsidRPr="00595F9F">
              <w:rPr>
                <w:rFonts w:cs="Traditional Arabic" w:hint="cs"/>
                <w:i/>
                <w:iCs/>
                <w:sz w:val="16"/>
                <w:szCs w:val="24"/>
                <w:rtl/>
                <w:lang w:bidi="ar-SY"/>
              </w:rPr>
              <w:t>الإناث</w:t>
            </w:r>
          </w:p>
        </w:tc>
      </w:tr>
      <w:tr w:rsidR="00C4301B" w:rsidRPr="00197F51">
        <w:trPr>
          <w:cantSplit/>
          <w:trHeight w:hRule="exact" w:val="115"/>
          <w:tblHeader/>
          <w:jc w:val="center"/>
        </w:trPr>
        <w:tc>
          <w:tcPr>
            <w:tcW w:w="1707" w:type="dxa"/>
            <w:tcBorders>
              <w:top w:val="single" w:sz="12" w:space="0" w:color="auto"/>
            </w:tcBorders>
            <w:shd w:val="clear" w:color="auto" w:fill="auto"/>
            <w:vAlign w:val="bottom"/>
          </w:tcPr>
          <w:p w:rsidR="00C4301B" w:rsidRPr="00197F51" w:rsidRDefault="00C4301B" w:rsidP="00A22B01">
            <w:pPr>
              <w:pStyle w:val="SingleTxt"/>
              <w:tabs>
                <w:tab w:val="clear" w:pos="1267"/>
                <w:tab w:val="clear" w:pos="1930"/>
                <w:tab w:val="clear" w:pos="2592"/>
                <w:tab w:val="clear" w:pos="3254"/>
                <w:tab w:val="clear" w:pos="3917"/>
                <w:tab w:val="clear" w:pos="4579"/>
                <w:tab w:val="clear" w:pos="5242"/>
                <w:tab w:val="clear" w:pos="5904"/>
                <w:tab w:val="clear" w:pos="6566"/>
              </w:tabs>
              <w:spacing w:before="40" w:after="80" w:line="240" w:lineRule="exact"/>
              <w:ind w:left="0" w:right="144"/>
              <w:rPr>
                <w:rFonts w:hint="cs"/>
                <w:sz w:val="16"/>
                <w:szCs w:val="24"/>
                <w:rtl/>
                <w:lang w:bidi="ar-SY"/>
              </w:rPr>
            </w:pPr>
          </w:p>
        </w:tc>
        <w:tc>
          <w:tcPr>
            <w:tcW w:w="1607" w:type="dxa"/>
            <w:tcBorders>
              <w:top w:val="single" w:sz="12" w:space="0" w:color="auto"/>
            </w:tcBorders>
            <w:shd w:val="clear" w:color="auto" w:fill="auto"/>
            <w:vAlign w:val="bottom"/>
          </w:tcPr>
          <w:p w:rsidR="00C4301B" w:rsidRPr="00197F51" w:rsidRDefault="00C4301B" w:rsidP="00A22B01">
            <w:pPr>
              <w:pStyle w:val="SingleTxt"/>
              <w:tabs>
                <w:tab w:val="clear" w:pos="1267"/>
                <w:tab w:val="clear" w:pos="1930"/>
                <w:tab w:val="clear" w:pos="2592"/>
                <w:tab w:val="clear" w:pos="3254"/>
                <w:tab w:val="clear" w:pos="3917"/>
                <w:tab w:val="clear" w:pos="4579"/>
                <w:tab w:val="clear" w:pos="5242"/>
                <w:tab w:val="clear" w:pos="5904"/>
                <w:tab w:val="clear" w:pos="6566"/>
              </w:tabs>
              <w:spacing w:before="40" w:after="80" w:line="240" w:lineRule="exact"/>
              <w:ind w:left="0" w:right="144"/>
              <w:rPr>
                <w:rFonts w:hint="cs"/>
                <w:sz w:val="16"/>
                <w:szCs w:val="24"/>
                <w:rtl/>
                <w:lang w:bidi="ar-SY"/>
              </w:rPr>
            </w:pPr>
          </w:p>
        </w:tc>
        <w:tc>
          <w:tcPr>
            <w:tcW w:w="1528" w:type="dxa"/>
            <w:tcBorders>
              <w:top w:val="single" w:sz="12" w:space="0" w:color="auto"/>
            </w:tcBorders>
            <w:shd w:val="clear" w:color="auto" w:fill="auto"/>
            <w:vAlign w:val="bottom"/>
          </w:tcPr>
          <w:p w:rsidR="00C4301B" w:rsidRPr="00197F51" w:rsidRDefault="00C4301B" w:rsidP="00A22B01">
            <w:pPr>
              <w:pStyle w:val="SingleTxt"/>
              <w:tabs>
                <w:tab w:val="clear" w:pos="1267"/>
                <w:tab w:val="clear" w:pos="1930"/>
                <w:tab w:val="clear" w:pos="2592"/>
                <w:tab w:val="clear" w:pos="3254"/>
                <w:tab w:val="clear" w:pos="3917"/>
                <w:tab w:val="clear" w:pos="4579"/>
                <w:tab w:val="clear" w:pos="5242"/>
                <w:tab w:val="clear" w:pos="5904"/>
                <w:tab w:val="clear" w:pos="6566"/>
              </w:tabs>
              <w:spacing w:before="40" w:after="80" w:line="240" w:lineRule="exact"/>
              <w:ind w:left="0" w:right="144"/>
              <w:rPr>
                <w:rFonts w:hint="cs"/>
                <w:sz w:val="16"/>
                <w:szCs w:val="24"/>
                <w:rtl/>
                <w:lang w:bidi="ar-SY"/>
              </w:rPr>
            </w:pPr>
          </w:p>
        </w:tc>
      </w:tr>
      <w:tr w:rsidR="00C4301B" w:rsidRPr="00197F51">
        <w:trPr>
          <w:cantSplit/>
          <w:jc w:val="center"/>
        </w:trPr>
        <w:tc>
          <w:tcPr>
            <w:tcW w:w="1707" w:type="dxa"/>
            <w:shd w:val="clear" w:color="auto" w:fill="auto"/>
            <w:vAlign w:val="bottom"/>
          </w:tcPr>
          <w:p w:rsidR="00C4301B" w:rsidRPr="00197F51" w:rsidRDefault="00C4301B" w:rsidP="00A22B01">
            <w:pPr>
              <w:pStyle w:val="SingleTxt"/>
              <w:tabs>
                <w:tab w:val="clear" w:pos="1267"/>
                <w:tab w:val="clear" w:pos="1930"/>
                <w:tab w:val="clear" w:pos="2592"/>
                <w:tab w:val="clear" w:pos="3254"/>
                <w:tab w:val="clear" w:pos="3917"/>
                <w:tab w:val="clear" w:pos="4579"/>
                <w:tab w:val="clear" w:pos="5242"/>
                <w:tab w:val="clear" w:pos="5904"/>
                <w:tab w:val="clear" w:pos="6566"/>
              </w:tabs>
              <w:spacing w:before="40" w:after="80" w:line="240" w:lineRule="exact"/>
              <w:ind w:left="0" w:right="144"/>
              <w:rPr>
                <w:rFonts w:cs="Traditional Arabic" w:hint="cs"/>
                <w:sz w:val="16"/>
                <w:szCs w:val="24"/>
                <w:rtl/>
                <w:lang w:bidi="ar-SY"/>
              </w:rPr>
            </w:pPr>
            <w:r w:rsidRPr="00197F51">
              <w:rPr>
                <w:rFonts w:cs="Traditional Arabic" w:hint="cs"/>
                <w:sz w:val="16"/>
                <w:szCs w:val="24"/>
                <w:rtl/>
                <w:lang w:bidi="ar-SY"/>
              </w:rPr>
              <w:t>سفراء*</w:t>
            </w:r>
          </w:p>
        </w:tc>
        <w:tc>
          <w:tcPr>
            <w:tcW w:w="1607" w:type="dxa"/>
            <w:shd w:val="clear" w:color="auto" w:fill="auto"/>
          </w:tcPr>
          <w:p w:rsidR="00C4301B" w:rsidRPr="00C4301B" w:rsidRDefault="00C4301B" w:rsidP="00C4301B">
            <w:pPr>
              <w:pStyle w:val="SingleTxt"/>
              <w:tabs>
                <w:tab w:val="clear" w:pos="1267"/>
                <w:tab w:val="clear" w:pos="1930"/>
                <w:tab w:val="clear" w:pos="2592"/>
                <w:tab w:val="clear" w:pos="3254"/>
                <w:tab w:val="clear" w:pos="3917"/>
                <w:tab w:val="clear" w:pos="4579"/>
                <w:tab w:val="clear" w:pos="5242"/>
                <w:tab w:val="clear" w:pos="5904"/>
                <w:tab w:val="clear" w:pos="6566"/>
              </w:tabs>
              <w:spacing w:before="40" w:after="80" w:line="240" w:lineRule="exact"/>
              <w:ind w:left="0" w:right="144"/>
              <w:rPr>
                <w:rFonts w:cs="Traditional Arabic" w:hint="cs"/>
                <w:sz w:val="16"/>
                <w:szCs w:val="24"/>
                <w:rtl/>
                <w:lang w:bidi="ar-SY"/>
              </w:rPr>
            </w:pPr>
            <w:r w:rsidRPr="00C4301B">
              <w:rPr>
                <w:rFonts w:cs="Traditional Arabic" w:hint="cs"/>
                <w:sz w:val="16"/>
                <w:szCs w:val="24"/>
                <w:rtl/>
                <w:lang w:bidi="ar-SY"/>
              </w:rPr>
              <w:t>32</w:t>
            </w:r>
          </w:p>
        </w:tc>
        <w:tc>
          <w:tcPr>
            <w:tcW w:w="1528" w:type="dxa"/>
            <w:shd w:val="clear" w:color="auto" w:fill="auto"/>
          </w:tcPr>
          <w:p w:rsidR="00C4301B" w:rsidRPr="00C4301B" w:rsidRDefault="00C4301B" w:rsidP="00C4301B">
            <w:pPr>
              <w:pStyle w:val="SingleTxt"/>
              <w:tabs>
                <w:tab w:val="clear" w:pos="1267"/>
                <w:tab w:val="clear" w:pos="1930"/>
                <w:tab w:val="clear" w:pos="2592"/>
                <w:tab w:val="clear" w:pos="3254"/>
                <w:tab w:val="clear" w:pos="3917"/>
                <w:tab w:val="clear" w:pos="4579"/>
                <w:tab w:val="clear" w:pos="5242"/>
                <w:tab w:val="clear" w:pos="5904"/>
                <w:tab w:val="clear" w:pos="6566"/>
              </w:tabs>
              <w:spacing w:before="40" w:after="80" w:line="240" w:lineRule="exact"/>
              <w:ind w:left="0" w:right="144"/>
              <w:rPr>
                <w:rFonts w:cs="Traditional Arabic" w:hint="cs"/>
                <w:sz w:val="16"/>
                <w:szCs w:val="24"/>
                <w:rtl/>
                <w:lang w:bidi="ar-SY"/>
              </w:rPr>
            </w:pPr>
            <w:r w:rsidRPr="00C4301B">
              <w:rPr>
                <w:rFonts w:cs="Traditional Arabic" w:hint="cs"/>
                <w:sz w:val="16"/>
                <w:szCs w:val="24"/>
                <w:rtl/>
                <w:lang w:bidi="ar-SY"/>
              </w:rPr>
              <w:t>2</w:t>
            </w:r>
          </w:p>
        </w:tc>
      </w:tr>
      <w:tr w:rsidR="00C4301B" w:rsidRPr="00197F51">
        <w:trPr>
          <w:cantSplit/>
          <w:jc w:val="center"/>
        </w:trPr>
        <w:tc>
          <w:tcPr>
            <w:tcW w:w="1707" w:type="dxa"/>
            <w:shd w:val="clear" w:color="auto" w:fill="auto"/>
            <w:vAlign w:val="bottom"/>
          </w:tcPr>
          <w:p w:rsidR="00C4301B" w:rsidRPr="00197F51" w:rsidRDefault="00C4301B" w:rsidP="00A22B01">
            <w:pPr>
              <w:pStyle w:val="SingleTxt"/>
              <w:tabs>
                <w:tab w:val="clear" w:pos="1267"/>
                <w:tab w:val="clear" w:pos="1930"/>
                <w:tab w:val="clear" w:pos="2592"/>
                <w:tab w:val="clear" w:pos="3254"/>
                <w:tab w:val="clear" w:pos="3917"/>
                <w:tab w:val="clear" w:pos="4579"/>
                <w:tab w:val="clear" w:pos="5242"/>
                <w:tab w:val="clear" w:pos="5904"/>
                <w:tab w:val="clear" w:pos="6566"/>
              </w:tabs>
              <w:spacing w:before="40" w:after="80" w:line="240" w:lineRule="exact"/>
              <w:ind w:left="0" w:right="144"/>
              <w:rPr>
                <w:rFonts w:cs="Traditional Arabic" w:hint="cs"/>
                <w:sz w:val="16"/>
                <w:szCs w:val="24"/>
                <w:rtl/>
                <w:lang w:bidi="ar-SY"/>
              </w:rPr>
            </w:pPr>
            <w:r w:rsidRPr="00197F51">
              <w:rPr>
                <w:rFonts w:cs="Traditional Arabic" w:hint="cs"/>
                <w:sz w:val="16"/>
                <w:szCs w:val="24"/>
                <w:rtl/>
                <w:lang w:bidi="ar-SY"/>
              </w:rPr>
              <w:t>مستشار رفيع المستوى</w:t>
            </w:r>
          </w:p>
        </w:tc>
        <w:tc>
          <w:tcPr>
            <w:tcW w:w="1607" w:type="dxa"/>
            <w:shd w:val="clear" w:color="auto" w:fill="auto"/>
          </w:tcPr>
          <w:p w:rsidR="00C4301B" w:rsidRPr="00C4301B" w:rsidRDefault="00C4301B" w:rsidP="00C4301B">
            <w:pPr>
              <w:pStyle w:val="SingleTxt"/>
              <w:tabs>
                <w:tab w:val="clear" w:pos="1267"/>
                <w:tab w:val="clear" w:pos="1930"/>
                <w:tab w:val="clear" w:pos="2592"/>
                <w:tab w:val="clear" w:pos="3254"/>
                <w:tab w:val="clear" w:pos="3917"/>
                <w:tab w:val="clear" w:pos="4579"/>
                <w:tab w:val="clear" w:pos="5242"/>
                <w:tab w:val="clear" w:pos="5904"/>
                <w:tab w:val="clear" w:pos="6566"/>
              </w:tabs>
              <w:spacing w:before="40" w:after="80" w:line="240" w:lineRule="exact"/>
              <w:ind w:left="0" w:right="144"/>
              <w:rPr>
                <w:rFonts w:cs="Traditional Arabic" w:hint="cs"/>
                <w:sz w:val="16"/>
                <w:szCs w:val="24"/>
                <w:rtl/>
                <w:lang w:bidi="ar-SY"/>
              </w:rPr>
            </w:pPr>
            <w:r w:rsidRPr="00C4301B">
              <w:rPr>
                <w:rFonts w:cs="Traditional Arabic" w:hint="cs"/>
                <w:sz w:val="16"/>
                <w:szCs w:val="24"/>
                <w:rtl/>
                <w:lang w:bidi="ar-SY"/>
              </w:rPr>
              <w:t>صفر</w:t>
            </w:r>
          </w:p>
        </w:tc>
        <w:tc>
          <w:tcPr>
            <w:tcW w:w="1528" w:type="dxa"/>
            <w:shd w:val="clear" w:color="auto" w:fill="auto"/>
          </w:tcPr>
          <w:p w:rsidR="00C4301B" w:rsidRPr="00C4301B" w:rsidRDefault="00C4301B" w:rsidP="00C4301B">
            <w:pPr>
              <w:pStyle w:val="SingleTxt"/>
              <w:tabs>
                <w:tab w:val="clear" w:pos="1267"/>
                <w:tab w:val="clear" w:pos="1930"/>
                <w:tab w:val="clear" w:pos="2592"/>
                <w:tab w:val="clear" w:pos="3254"/>
                <w:tab w:val="clear" w:pos="3917"/>
                <w:tab w:val="clear" w:pos="4579"/>
                <w:tab w:val="clear" w:pos="5242"/>
                <w:tab w:val="clear" w:pos="5904"/>
                <w:tab w:val="clear" w:pos="6566"/>
              </w:tabs>
              <w:spacing w:before="40" w:after="80" w:line="240" w:lineRule="exact"/>
              <w:ind w:left="0" w:right="144"/>
              <w:rPr>
                <w:rFonts w:cs="Traditional Arabic" w:hint="cs"/>
                <w:sz w:val="16"/>
                <w:szCs w:val="24"/>
                <w:rtl/>
                <w:lang w:bidi="ar-SY"/>
              </w:rPr>
            </w:pPr>
            <w:r w:rsidRPr="00C4301B">
              <w:rPr>
                <w:rFonts w:cs="Traditional Arabic" w:hint="cs"/>
                <w:sz w:val="16"/>
                <w:szCs w:val="24"/>
                <w:rtl/>
                <w:lang w:bidi="ar-SY"/>
              </w:rPr>
              <w:t>صفر</w:t>
            </w:r>
          </w:p>
        </w:tc>
      </w:tr>
      <w:tr w:rsidR="00C4301B" w:rsidRPr="00197F51">
        <w:trPr>
          <w:cantSplit/>
          <w:jc w:val="center"/>
        </w:trPr>
        <w:tc>
          <w:tcPr>
            <w:tcW w:w="1707" w:type="dxa"/>
            <w:shd w:val="clear" w:color="auto" w:fill="auto"/>
            <w:vAlign w:val="bottom"/>
          </w:tcPr>
          <w:p w:rsidR="00C4301B" w:rsidRPr="00197F51" w:rsidRDefault="00C4301B" w:rsidP="00A22B01">
            <w:pPr>
              <w:pStyle w:val="SingleTxt"/>
              <w:tabs>
                <w:tab w:val="clear" w:pos="1267"/>
                <w:tab w:val="clear" w:pos="1930"/>
                <w:tab w:val="clear" w:pos="2592"/>
                <w:tab w:val="clear" w:pos="3254"/>
                <w:tab w:val="clear" w:pos="3917"/>
                <w:tab w:val="clear" w:pos="4579"/>
                <w:tab w:val="clear" w:pos="5242"/>
                <w:tab w:val="clear" w:pos="5904"/>
                <w:tab w:val="clear" w:pos="6566"/>
              </w:tabs>
              <w:spacing w:before="40" w:after="80" w:line="240" w:lineRule="exact"/>
              <w:ind w:left="0" w:right="144"/>
              <w:rPr>
                <w:rFonts w:cs="Traditional Arabic" w:hint="cs"/>
                <w:sz w:val="16"/>
                <w:szCs w:val="24"/>
                <w:rtl/>
                <w:lang w:bidi="ar-SY"/>
              </w:rPr>
            </w:pPr>
            <w:r w:rsidRPr="00197F51">
              <w:rPr>
                <w:rFonts w:cs="Traditional Arabic" w:hint="cs"/>
                <w:sz w:val="16"/>
                <w:szCs w:val="24"/>
                <w:rtl/>
                <w:lang w:bidi="ar-SY"/>
              </w:rPr>
              <w:t>مستشار أول</w:t>
            </w:r>
          </w:p>
        </w:tc>
        <w:tc>
          <w:tcPr>
            <w:tcW w:w="1607" w:type="dxa"/>
            <w:shd w:val="clear" w:color="auto" w:fill="auto"/>
          </w:tcPr>
          <w:p w:rsidR="00C4301B" w:rsidRPr="00C4301B" w:rsidRDefault="00C4301B" w:rsidP="00C4301B">
            <w:pPr>
              <w:pStyle w:val="SingleTxt"/>
              <w:tabs>
                <w:tab w:val="clear" w:pos="1267"/>
                <w:tab w:val="clear" w:pos="1930"/>
                <w:tab w:val="clear" w:pos="2592"/>
                <w:tab w:val="clear" w:pos="3254"/>
                <w:tab w:val="clear" w:pos="3917"/>
                <w:tab w:val="clear" w:pos="4579"/>
                <w:tab w:val="clear" w:pos="5242"/>
                <w:tab w:val="clear" w:pos="5904"/>
                <w:tab w:val="clear" w:pos="6566"/>
              </w:tabs>
              <w:spacing w:before="40" w:after="80" w:line="240" w:lineRule="exact"/>
              <w:ind w:left="0" w:right="144"/>
              <w:rPr>
                <w:rFonts w:cs="Traditional Arabic" w:hint="cs"/>
                <w:sz w:val="16"/>
                <w:szCs w:val="24"/>
                <w:rtl/>
                <w:lang w:bidi="ar-SY"/>
              </w:rPr>
            </w:pPr>
            <w:r w:rsidRPr="00C4301B">
              <w:rPr>
                <w:rFonts w:cs="Traditional Arabic" w:hint="cs"/>
                <w:sz w:val="16"/>
                <w:szCs w:val="24"/>
                <w:rtl/>
                <w:lang w:bidi="ar-SY"/>
              </w:rPr>
              <w:t>1</w:t>
            </w:r>
          </w:p>
        </w:tc>
        <w:tc>
          <w:tcPr>
            <w:tcW w:w="1528" w:type="dxa"/>
            <w:shd w:val="clear" w:color="auto" w:fill="auto"/>
          </w:tcPr>
          <w:p w:rsidR="00C4301B" w:rsidRPr="00C4301B" w:rsidRDefault="00C4301B" w:rsidP="00C4301B">
            <w:pPr>
              <w:pStyle w:val="SingleTxt"/>
              <w:tabs>
                <w:tab w:val="clear" w:pos="1267"/>
                <w:tab w:val="clear" w:pos="1930"/>
                <w:tab w:val="clear" w:pos="2592"/>
                <w:tab w:val="clear" w:pos="3254"/>
                <w:tab w:val="clear" w:pos="3917"/>
                <w:tab w:val="clear" w:pos="4579"/>
                <w:tab w:val="clear" w:pos="5242"/>
                <w:tab w:val="clear" w:pos="5904"/>
                <w:tab w:val="clear" w:pos="6566"/>
              </w:tabs>
              <w:spacing w:before="40" w:after="80" w:line="240" w:lineRule="exact"/>
              <w:ind w:left="0" w:right="144"/>
              <w:rPr>
                <w:rFonts w:cs="Traditional Arabic" w:hint="cs"/>
                <w:sz w:val="16"/>
                <w:szCs w:val="24"/>
                <w:rtl/>
                <w:lang w:bidi="ar-SY"/>
              </w:rPr>
            </w:pPr>
            <w:r w:rsidRPr="00C4301B">
              <w:rPr>
                <w:rFonts w:cs="Traditional Arabic" w:hint="cs"/>
                <w:sz w:val="16"/>
                <w:szCs w:val="24"/>
                <w:rtl/>
                <w:lang w:bidi="ar-SY"/>
              </w:rPr>
              <w:t>صفر</w:t>
            </w:r>
          </w:p>
        </w:tc>
      </w:tr>
      <w:tr w:rsidR="00C4301B" w:rsidRPr="00197F51">
        <w:trPr>
          <w:cantSplit/>
          <w:jc w:val="center"/>
        </w:trPr>
        <w:tc>
          <w:tcPr>
            <w:tcW w:w="1707" w:type="dxa"/>
            <w:shd w:val="clear" w:color="auto" w:fill="auto"/>
            <w:vAlign w:val="bottom"/>
          </w:tcPr>
          <w:p w:rsidR="00C4301B" w:rsidRPr="00197F51" w:rsidRDefault="00C4301B" w:rsidP="00A22B01">
            <w:pPr>
              <w:pStyle w:val="SingleTxt"/>
              <w:tabs>
                <w:tab w:val="clear" w:pos="1267"/>
                <w:tab w:val="clear" w:pos="1930"/>
                <w:tab w:val="clear" w:pos="2592"/>
                <w:tab w:val="clear" w:pos="3254"/>
                <w:tab w:val="clear" w:pos="3917"/>
                <w:tab w:val="clear" w:pos="4579"/>
                <w:tab w:val="clear" w:pos="5242"/>
                <w:tab w:val="clear" w:pos="5904"/>
                <w:tab w:val="clear" w:pos="6566"/>
              </w:tabs>
              <w:spacing w:before="40" w:after="80" w:line="240" w:lineRule="exact"/>
              <w:ind w:left="0" w:right="144"/>
              <w:rPr>
                <w:rFonts w:cs="Traditional Arabic" w:hint="cs"/>
                <w:sz w:val="16"/>
                <w:szCs w:val="24"/>
                <w:rtl/>
                <w:lang w:bidi="ar-SY"/>
              </w:rPr>
            </w:pPr>
            <w:r w:rsidRPr="00197F51">
              <w:rPr>
                <w:rFonts w:cs="Traditional Arabic" w:hint="cs"/>
                <w:sz w:val="16"/>
                <w:szCs w:val="24"/>
                <w:rtl/>
                <w:lang w:bidi="ar-SY"/>
              </w:rPr>
              <w:t>مستشار</w:t>
            </w:r>
          </w:p>
        </w:tc>
        <w:tc>
          <w:tcPr>
            <w:tcW w:w="1607" w:type="dxa"/>
            <w:shd w:val="clear" w:color="auto" w:fill="auto"/>
          </w:tcPr>
          <w:p w:rsidR="00C4301B" w:rsidRPr="00C4301B" w:rsidRDefault="00C4301B" w:rsidP="00C4301B">
            <w:pPr>
              <w:pStyle w:val="SingleTxt"/>
              <w:tabs>
                <w:tab w:val="clear" w:pos="1267"/>
                <w:tab w:val="clear" w:pos="1930"/>
                <w:tab w:val="clear" w:pos="2592"/>
                <w:tab w:val="clear" w:pos="3254"/>
                <w:tab w:val="clear" w:pos="3917"/>
                <w:tab w:val="clear" w:pos="4579"/>
                <w:tab w:val="clear" w:pos="5242"/>
                <w:tab w:val="clear" w:pos="5904"/>
                <w:tab w:val="clear" w:pos="6566"/>
              </w:tabs>
              <w:spacing w:before="40" w:after="80" w:line="240" w:lineRule="exact"/>
              <w:ind w:left="0" w:right="144"/>
              <w:rPr>
                <w:rFonts w:cs="Traditional Arabic" w:hint="cs"/>
                <w:sz w:val="16"/>
                <w:szCs w:val="24"/>
                <w:rtl/>
                <w:lang w:bidi="ar-SY"/>
              </w:rPr>
            </w:pPr>
            <w:r w:rsidRPr="00C4301B">
              <w:rPr>
                <w:rFonts w:cs="Traditional Arabic" w:hint="cs"/>
                <w:sz w:val="16"/>
                <w:szCs w:val="24"/>
                <w:rtl/>
                <w:lang w:bidi="ar-SY"/>
              </w:rPr>
              <w:t>11</w:t>
            </w:r>
          </w:p>
        </w:tc>
        <w:tc>
          <w:tcPr>
            <w:tcW w:w="1528" w:type="dxa"/>
            <w:shd w:val="clear" w:color="auto" w:fill="auto"/>
          </w:tcPr>
          <w:p w:rsidR="00C4301B" w:rsidRPr="00C4301B" w:rsidRDefault="00C4301B" w:rsidP="00C4301B">
            <w:pPr>
              <w:pStyle w:val="SingleTxt"/>
              <w:tabs>
                <w:tab w:val="clear" w:pos="1267"/>
                <w:tab w:val="clear" w:pos="1930"/>
                <w:tab w:val="clear" w:pos="2592"/>
                <w:tab w:val="clear" w:pos="3254"/>
                <w:tab w:val="clear" w:pos="3917"/>
                <w:tab w:val="clear" w:pos="4579"/>
                <w:tab w:val="clear" w:pos="5242"/>
                <w:tab w:val="clear" w:pos="5904"/>
                <w:tab w:val="clear" w:pos="6566"/>
              </w:tabs>
              <w:spacing w:before="40" w:after="80" w:line="240" w:lineRule="exact"/>
              <w:ind w:left="0" w:right="144"/>
              <w:rPr>
                <w:rFonts w:cs="Traditional Arabic" w:hint="cs"/>
                <w:sz w:val="16"/>
                <w:szCs w:val="24"/>
                <w:rtl/>
                <w:lang w:bidi="ar-SY"/>
              </w:rPr>
            </w:pPr>
            <w:r w:rsidRPr="00C4301B">
              <w:rPr>
                <w:rFonts w:cs="Traditional Arabic" w:hint="cs"/>
                <w:sz w:val="16"/>
                <w:szCs w:val="24"/>
                <w:rtl/>
                <w:lang w:bidi="ar-SY"/>
              </w:rPr>
              <w:t>2</w:t>
            </w:r>
          </w:p>
        </w:tc>
      </w:tr>
      <w:tr w:rsidR="00C4301B" w:rsidRPr="00197F51">
        <w:trPr>
          <w:cantSplit/>
          <w:jc w:val="center"/>
        </w:trPr>
        <w:tc>
          <w:tcPr>
            <w:tcW w:w="1707" w:type="dxa"/>
            <w:shd w:val="clear" w:color="auto" w:fill="auto"/>
            <w:vAlign w:val="bottom"/>
          </w:tcPr>
          <w:p w:rsidR="00C4301B" w:rsidRPr="00197F51" w:rsidRDefault="00C4301B" w:rsidP="00A22B01">
            <w:pPr>
              <w:pStyle w:val="SingleTxt"/>
              <w:tabs>
                <w:tab w:val="clear" w:pos="1267"/>
                <w:tab w:val="clear" w:pos="1930"/>
                <w:tab w:val="clear" w:pos="2592"/>
                <w:tab w:val="clear" w:pos="3254"/>
                <w:tab w:val="clear" w:pos="3917"/>
                <w:tab w:val="clear" w:pos="4579"/>
                <w:tab w:val="clear" w:pos="5242"/>
                <w:tab w:val="clear" w:pos="5904"/>
                <w:tab w:val="clear" w:pos="6566"/>
              </w:tabs>
              <w:spacing w:before="40" w:after="80" w:line="240" w:lineRule="exact"/>
              <w:ind w:left="0" w:right="144"/>
              <w:rPr>
                <w:rFonts w:cs="Traditional Arabic" w:hint="cs"/>
                <w:sz w:val="16"/>
                <w:szCs w:val="24"/>
                <w:rtl/>
                <w:lang w:bidi="ar-SY"/>
              </w:rPr>
            </w:pPr>
            <w:r w:rsidRPr="00197F51">
              <w:rPr>
                <w:rFonts w:cs="Traditional Arabic" w:hint="cs"/>
                <w:sz w:val="16"/>
                <w:szCs w:val="24"/>
                <w:rtl/>
                <w:lang w:bidi="ar-SY"/>
              </w:rPr>
              <w:t>أمين أول</w:t>
            </w:r>
          </w:p>
        </w:tc>
        <w:tc>
          <w:tcPr>
            <w:tcW w:w="1607" w:type="dxa"/>
            <w:shd w:val="clear" w:color="auto" w:fill="auto"/>
          </w:tcPr>
          <w:p w:rsidR="00C4301B" w:rsidRPr="00C4301B" w:rsidRDefault="00C4301B" w:rsidP="00C4301B">
            <w:pPr>
              <w:pStyle w:val="SingleTxt"/>
              <w:tabs>
                <w:tab w:val="clear" w:pos="1267"/>
                <w:tab w:val="clear" w:pos="1930"/>
                <w:tab w:val="clear" w:pos="2592"/>
                <w:tab w:val="clear" w:pos="3254"/>
                <w:tab w:val="clear" w:pos="3917"/>
                <w:tab w:val="clear" w:pos="4579"/>
                <w:tab w:val="clear" w:pos="5242"/>
                <w:tab w:val="clear" w:pos="5904"/>
                <w:tab w:val="clear" w:pos="6566"/>
              </w:tabs>
              <w:spacing w:before="40" w:after="80" w:line="240" w:lineRule="exact"/>
              <w:ind w:left="0" w:right="144"/>
              <w:rPr>
                <w:rFonts w:cs="Traditional Arabic" w:hint="cs"/>
                <w:sz w:val="16"/>
                <w:szCs w:val="24"/>
                <w:rtl/>
                <w:lang w:bidi="ar-SY"/>
              </w:rPr>
            </w:pPr>
            <w:r w:rsidRPr="00C4301B">
              <w:rPr>
                <w:rFonts w:cs="Traditional Arabic" w:hint="cs"/>
                <w:sz w:val="16"/>
                <w:szCs w:val="24"/>
                <w:rtl/>
                <w:lang w:bidi="ar-SY"/>
              </w:rPr>
              <w:t>16</w:t>
            </w:r>
          </w:p>
        </w:tc>
        <w:tc>
          <w:tcPr>
            <w:tcW w:w="1528" w:type="dxa"/>
            <w:shd w:val="clear" w:color="auto" w:fill="auto"/>
          </w:tcPr>
          <w:p w:rsidR="00C4301B" w:rsidRPr="00C4301B" w:rsidRDefault="00C4301B" w:rsidP="00C4301B">
            <w:pPr>
              <w:pStyle w:val="SingleTxt"/>
              <w:tabs>
                <w:tab w:val="clear" w:pos="1267"/>
                <w:tab w:val="clear" w:pos="1930"/>
                <w:tab w:val="clear" w:pos="2592"/>
                <w:tab w:val="clear" w:pos="3254"/>
                <w:tab w:val="clear" w:pos="3917"/>
                <w:tab w:val="clear" w:pos="4579"/>
                <w:tab w:val="clear" w:pos="5242"/>
                <w:tab w:val="clear" w:pos="5904"/>
                <w:tab w:val="clear" w:pos="6566"/>
              </w:tabs>
              <w:spacing w:before="40" w:after="80" w:line="240" w:lineRule="exact"/>
              <w:ind w:left="0" w:right="144"/>
              <w:rPr>
                <w:rFonts w:cs="Traditional Arabic" w:hint="cs"/>
                <w:sz w:val="16"/>
                <w:szCs w:val="24"/>
                <w:rtl/>
                <w:lang w:bidi="ar-SY"/>
              </w:rPr>
            </w:pPr>
            <w:r w:rsidRPr="00C4301B">
              <w:rPr>
                <w:rFonts w:cs="Traditional Arabic" w:hint="cs"/>
                <w:sz w:val="16"/>
                <w:szCs w:val="24"/>
                <w:rtl/>
                <w:lang w:bidi="ar-SY"/>
              </w:rPr>
              <w:t>17</w:t>
            </w:r>
          </w:p>
        </w:tc>
      </w:tr>
      <w:tr w:rsidR="00C4301B" w:rsidRPr="00197F51">
        <w:trPr>
          <w:cantSplit/>
          <w:jc w:val="center"/>
        </w:trPr>
        <w:tc>
          <w:tcPr>
            <w:tcW w:w="1707" w:type="dxa"/>
            <w:tcBorders>
              <w:bottom w:val="single" w:sz="2" w:space="0" w:color="auto"/>
            </w:tcBorders>
            <w:shd w:val="clear" w:color="auto" w:fill="auto"/>
            <w:vAlign w:val="bottom"/>
          </w:tcPr>
          <w:p w:rsidR="00C4301B" w:rsidRPr="00197F51" w:rsidRDefault="00C4301B" w:rsidP="00A22B01">
            <w:pPr>
              <w:pStyle w:val="SingleTxt"/>
              <w:tabs>
                <w:tab w:val="clear" w:pos="1267"/>
                <w:tab w:val="clear" w:pos="1930"/>
                <w:tab w:val="clear" w:pos="2592"/>
                <w:tab w:val="clear" w:pos="3254"/>
                <w:tab w:val="clear" w:pos="3917"/>
                <w:tab w:val="clear" w:pos="4579"/>
                <w:tab w:val="clear" w:pos="5242"/>
                <w:tab w:val="clear" w:pos="5904"/>
                <w:tab w:val="clear" w:pos="6566"/>
              </w:tabs>
              <w:spacing w:before="40" w:after="80" w:line="240" w:lineRule="exact"/>
              <w:ind w:left="0" w:right="144"/>
              <w:rPr>
                <w:rFonts w:cs="Traditional Arabic" w:hint="cs"/>
                <w:sz w:val="16"/>
                <w:szCs w:val="24"/>
                <w:rtl/>
                <w:lang w:bidi="ar-SY"/>
              </w:rPr>
            </w:pPr>
            <w:r w:rsidRPr="00197F51">
              <w:rPr>
                <w:rFonts w:cs="Traditional Arabic" w:hint="cs"/>
                <w:sz w:val="16"/>
                <w:szCs w:val="24"/>
                <w:rtl/>
                <w:lang w:bidi="ar-SY"/>
              </w:rPr>
              <w:t>أمين ثان</w:t>
            </w:r>
          </w:p>
        </w:tc>
        <w:tc>
          <w:tcPr>
            <w:tcW w:w="1607" w:type="dxa"/>
            <w:tcBorders>
              <w:bottom w:val="single" w:sz="2" w:space="0" w:color="auto"/>
            </w:tcBorders>
            <w:shd w:val="clear" w:color="auto" w:fill="auto"/>
          </w:tcPr>
          <w:p w:rsidR="00C4301B" w:rsidRPr="00C4301B" w:rsidRDefault="00C4301B" w:rsidP="00C4301B">
            <w:pPr>
              <w:pStyle w:val="SingleTxt"/>
              <w:tabs>
                <w:tab w:val="clear" w:pos="1267"/>
                <w:tab w:val="clear" w:pos="1930"/>
                <w:tab w:val="clear" w:pos="2592"/>
                <w:tab w:val="clear" w:pos="3254"/>
                <w:tab w:val="clear" w:pos="3917"/>
                <w:tab w:val="clear" w:pos="4579"/>
                <w:tab w:val="clear" w:pos="5242"/>
                <w:tab w:val="clear" w:pos="5904"/>
                <w:tab w:val="clear" w:pos="6566"/>
              </w:tabs>
              <w:spacing w:before="40" w:after="80" w:line="240" w:lineRule="exact"/>
              <w:ind w:left="0" w:right="144"/>
              <w:rPr>
                <w:rFonts w:cs="Traditional Arabic" w:hint="cs"/>
                <w:sz w:val="16"/>
                <w:szCs w:val="24"/>
                <w:rtl/>
                <w:lang w:bidi="ar-SY"/>
              </w:rPr>
            </w:pPr>
            <w:r w:rsidRPr="00C4301B">
              <w:rPr>
                <w:rFonts w:cs="Traditional Arabic" w:hint="cs"/>
                <w:sz w:val="16"/>
                <w:szCs w:val="24"/>
                <w:rtl/>
                <w:lang w:bidi="ar-SY"/>
              </w:rPr>
              <w:t>4</w:t>
            </w:r>
          </w:p>
        </w:tc>
        <w:tc>
          <w:tcPr>
            <w:tcW w:w="1528" w:type="dxa"/>
            <w:tcBorders>
              <w:bottom w:val="single" w:sz="2" w:space="0" w:color="auto"/>
            </w:tcBorders>
            <w:shd w:val="clear" w:color="auto" w:fill="auto"/>
          </w:tcPr>
          <w:p w:rsidR="00C4301B" w:rsidRPr="00C4301B" w:rsidRDefault="00C4301B" w:rsidP="00C4301B">
            <w:pPr>
              <w:pStyle w:val="SingleTxt"/>
              <w:tabs>
                <w:tab w:val="clear" w:pos="1267"/>
                <w:tab w:val="clear" w:pos="1930"/>
                <w:tab w:val="clear" w:pos="2592"/>
                <w:tab w:val="clear" w:pos="3254"/>
                <w:tab w:val="clear" w:pos="3917"/>
                <w:tab w:val="clear" w:pos="4579"/>
                <w:tab w:val="clear" w:pos="5242"/>
                <w:tab w:val="clear" w:pos="5904"/>
                <w:tab w:val="clear" w:pos="6566"/>
              </w:tabs>
              <w:spacing w:before="40" w:after="80" w:line="240" w:lineRule="exact"/>
              <w:ind w:left="0" w:right="144"/>
              <w:rPr>
                <w:rFonts w:cs="Traditional Arabic" w:hint="cs"/>
                <w:sz w:val="16"/>
                <w:szCs w:val="24"/>
                <w:rtl/>
                <w:lang w:bidi="ar-SY"/>
              </w:rPr>
            </w:pPr>
            <w:r w:rsidRPr="00C4301B">
              <w:rPr>
                <w:rFonts w:cs="Traditional Arabic" w:hint="cs"/>
                <w:sz w:val="16"/>
                <w:szCs w:val="24"/>
                <w:rtl/>
                <w:lang w:bidi="ar-SY"/>
              </w:rPr>
              <w:t>8</w:t>
            </w:r>
          </w:p>
        </w:tc>
      </w:tr>
      <w:tr w:rsidR="00C4301B" w:rsidRPr="00C4301B">
        <w:trPr>
          <w:cantSplit/>
          <w:jc w:val="center"/>
        </w:trPr>
        <w:tc>
          <w:tcPr>
            <w:tcW w:w="1707" w:type="dxa"/>
            <w:tcBorders>
              <w:top w:val="single" w:sz="2" w:space="0" w:color="auto"/>
              <w:bottom w:val="single" w:sz="12" w:space="0" w:color="auto"/>
            </w:tcBorders>
            <w:shd w:val="clear" w:color="auto" w:fill="auto"/>
            <w:vAlign w:val="bottom"/>
          </w:tcPr>
          <w:p w:rsidR="00C4301B" w:rsidRPr="00C4301B" w:rsidRDefault="00C4301B" w:rsidP="00A22B01">
            <w:pPr>
              <w:pStyle w:val="SingleTxt"/>
              <w:tabs>
                <w:tab w:val="clear" w:pos="1267"/>
                <w:tab w:val="clear" w:pos="1930"/>
                <w:tab w:val="clear" w:pos="2592"/>
                <w:tab w:val="clear" w:pos="3254"/>
                <w:tab w:val="clear" w:pos="3917"/>
                <w:tab w:val="clear" w:pos="4579"/>
                <w:tab w:val="clear" w:pos="5242"/>
                <w:tab w:val="clear" w:pos="5904"/>
                <w:tab w:val="clear" w:pos="6566"/>
              </w:tabs>
              <w:spacing w:before="40" w:after="80" w:line="240" w:lineRule="exact"/>
              <w:ind w:left="0" w:right="144"/>
              <w:rPr>
                <w:rFonts w:cs="Traditional Arabic" w:hint="cs"/>
                <w:b/>
                <w:bCs/>
                <w:sz w:val="16"/>
                <w:szCs w:val="24"/>
                <w:rtl/>
                <w:lang w:bidi="ar-SY"/>
              </w:rPr>
            </w:pPr>
            <w:r w:rsidRPr="00C4301B">
              <w:rPr>
                <w:rFonts w:cs="Traditional Arabic" w:hint="cs"/>
                <w:b/>
                <w:bCs/>
                <w:sz w:val="16"/>
                <w:szCs w:val="24"/>
                <w:rtl/>
                <w:lang w:bidi="ar-SY"/>
              </w:rPr>
              <w:t>المجموع</w:t>
            </w:r>
          </w:p>
        </w:tc>
        <w:tc>
          <w:tcPr>
            <w:tcW w:w="1607" w:type="dxa"/>
            <w:tcBorders>
              <w:top w:val="single" w:sz="2" w:space="0" w:color="auto"/>
              <w:bottom w:val="single" w:sz="12" w:space="0" w:color="auto"/>
            </w:tcBorders>
            <w:shd w:val="clear" w:color="auto" w:fill="auto"/>
          </w:tcPr>
          <w:p w:rsidR="00C4301B" w:rsidRPr="00C4301B" w:rsidRDefault="00C4301B" w:rsidP="00C4301B">
            <w:pPr>
              <w:pStyle w:val="SingleTxt"/>
              <w:tabs>
                <w:tab w:val="clear" w:pos="1267"/>
                <w:tab w:val="clear" w:pos="1930"/>
                <w:tab w:val="clear" w:pos="2592"/>
                <w:tab w:val="clear" w:pos="3254"/>
                <w:tab w:val="clear" w:pos="3917"/>
                <w:tab w:val="clear" w:pos="4579"/>
                <w:tab w:val="clear" w:pos="5242"/>
                <w:tab w:val="clear" w:pos="5904"/>
                <w:tab w:val="clear" w:pos="6566"/>
              </w:tabs>
              <w:spacing w:before="40" w:after="80" w:line="240" w:lineRule="exact"/>
              <w:ind w:left="0" w:right="144"/>
              <w:rPr>
                <w:rFonts w:cs="Traditional Arabic" w:hint="cs"/>
                <w:b/>
                <w:bCs/>
                <w:sz w:val="16"/>
                <w:szCs w:val="24"/>
                <w:rtl/>
                <w:lang w:bidi="ar-SY"/>
              </w:rPr>
            </w:pPr>
            <w:r w:rsidRPr="00C4301B">
              <w:rPr>
                <w:rFonts w:cs="Traditional Arabic" w:hint="cs"/>
                <w:b/>
                <w:bCs/>
                <w:sz w:val="16"/>
                <w:szCs w:val="24"/>
                <w:rtl/>
                <w:lang w:bidi="ar-SY"/>
              </w:rPr>
              <w:t>64</w:t>
            </w:r>
          </w:p>
        </w:tc>
        <w:tc>
          <w:tcPr>
            <w:tcW w:w="1528" w:type="dxa"/>
            <w:tcBorders>
              <w:top w:val="single" w:sz="2" w:space="0" w:color="auto"/>
              <w:bottom w:val="single" w:sz="12" w:space="0" w:color="auto"/>
            </w:tcBorders>
            <w:shd w:val="clear" w:color="auto" w:fill="auto"/>
          </w:tcPr>
          <w:p w:rsidR="00C4301B" w:rsidRPr="00C4301B" w:rsidRDefault="00C4301B" w:rsidP="00C4301B">
            <w:pPr>
              <w:pStyle w:val="SingleTxt"/>
              <w:tabs>
                <w:tab w:val="clear" w:pos="1267"/>
                <w:tab w:val="clear" w:pos="1930"/>
                <w:tab w:val="clear" w:pos="2592"/>
                <w:tab w:val="clear" w:pos="3254"/>
                <w:tab w:val="clear" w:pos="3917"/>
                <w:tab w:val="clear" w:pos="4579"/>
                <w:tab w:val="clear" w:pos="5242"/>
                <w:tab w:val="clear" w:pos="5904"/>
                <w:tab w:val="clear" w:pos="6566"/>
              </w:tabs>
              <w:spacing w:before="40" w:after="80" w:line="240" w:lineRule="exact"/>
              <w:ind w:left="0" w:right="144"/>
              <w:rPr>
                <w:rFonts w:cs="Traditional Arabic" w:hint="cs"/>
                <w:b/>
                <w:bCs/>
                <w:sz w:val="16"/>
                <w:szCs w:val="24"/>
                <w:rtl/>
                <w:lang w:bidi="ar-SY"/>
              </w:rPr>
            </w:pPr>
            <w:r w:rsidRPr="00C4301B">
              <w:rPr>
                <w:rFonts w:cs="Traditional Arabic" w:hint="cs"/>
                <w:b/>
                <w:bCs/>
                <w:sz w:val="16"/>
                <w:szCs w:val="24"/>
                <w:rtl/>
                <w:lang w:bidi="ar-SY"/>
              </w:rPr>
              <w:t>29</w:t>
            </w:r>
          </w:p>
        </w:tc>
      </w:tr>
    </w:tbl>
    <w:p w:rsidR="00501A0D" w:rsidRPr="00501A0D" w:rsidRDefault="00501A0D" w:rsidP="00501A0D">
      <w:pPr>
        <w:pStyle w:val="SingleTxt"/>
        <w:spacing w:after="0" w:line="120" w:lineRule="exact"/>
        <w:rPr>
          <w:sz w:val="10"/>
          <w:rtl/>
          <w:lang w:bidi="ar-SY"/>
        </w:rPr>
      </w:pPr>
    </w:p>
    <w:p w:rsidR="0079425B" w:rsidRDefault="0079425B" w:rsidP="0079425B">
      <w:pPr>
        <w:pStyle w:val="SingleTxt"/>
        <w:rPr>
          <w:rFonts w:hint="cs"/>
          <w:u w:val="single"/>
          <w:rtl/>
          <w:lang w:bidi="ar-SY"/>
        </w:rPr>
      </w:pPr>
      <w:r>
        <w:rPr>
          <w:rFonts w:hint="cs"/>
          <w:u w:val="single"/>
          <w:rtl/>
          <w:lang w:bidi="ar-SY"/>
        </w:rPr>
        <w:t>كانون الأول/ديسمبر 2003</w:t>
      </w:r>
    </w:p>
    <w:p w:rsidR="00501A0D" w:rsidRPr="00501A0D" w:rsidRDefault="00501A0D" w:rsidP="00501A0D">
      <w:pPr>
        <w:pStyle w:val="SingleTxt"/>
        <w:spacing w:after="0" w:line="120" w:lineRule="exact"/>
        <w:rPr>
          <w:rFonts w:hint="cs"/>
          <w:sz w:val="10"/>
          <w:u w:val="single"/>
          <w:rtl/>
          <w:lang w:bidi="ar-SY"/>
        </w:rPr>
      </w:pPr>
    </w:p>
    <w:tbl>
      <w:tblPr>
        <w:tblStyle w:val="TableGrid"/>
        <w:bidiVisual/>
        <w:tblW w:w="4842"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1E0" w:firstRow="1" w:lastRow="1" w:firstColumn="1" w:lastColumn="1" w:noHBand="0" w:noVBand="0"/>
      </w:tblPr>
      <w:tblGrid>
        <w:gridCol w:w="2230"/>
        <w:gridCol w:w="1084"/>
        <w:gridCol w:w="1528"/>
      </w:tblGrid>
      <w:tr w:rsidR="00B57210" w:rsidRPr="00595F9F">
        <w:trPr>
          <w:cantSplit/>
          <w:tblHeader/>
          <w:jc w:val="center"/>
        </w:trPr>
        <w:tc>
          <w:tcPr>
            <w:tcW w:w="2230" w:type="dxa"/>
            <w:tcBorders>
              <w:top w:val="single" w:sz="4" w:space="0" w:color="auto"/>
              <w:bottom w:val="single" w:sz="12" w:space="0" w:color="auto"/>
            </w:tcBorders>
            <w:shd w:val="clear" w:color="auto" w:fill="auto"/>
            <w:vAlign w:val="bottom"/>
          </w:tcPr>
          <w:p w:rsidR="00B57210" w:rsidRPr="00595F9F" w:rsidRDefault="00B57210" w:rsidP="00A22B01">
            <w:pPr>
              <w:pStyle w:val="SingleTxt"/>
              <w:tabs>
                <w:tab w:val="clear" w:pos="1267"/>
                <w:tab w:val="clear" w:pos="1930"/>
                <w:tab w:val="clear" w:pos="2592"/>
                <w:tab w:val="clear" w:pos="3254"/>
                <w:tab w:val="clear" w:pos="3917"/>
                <w:tab w:val="clear" w:pos="4579"/>
                <w:tab w:val="clear" w:pos="5242"/>
                <w:tab w:val="clear" w:pos="5904"/>
                <w:tab w:val="clear" w:pos="6566"/>
              </w:tabs>
              <w:spacing w:before="80" w:after="80" w:line="240" w:lineRule="exact"/>
              <w:ind w:left="0" w:right="144"/>
              <w:rPr>
                <w:rFonts w:cs="Traditional Arabic" w:hint="cs"/>
                <w:i/>
                <w:iCs/>
                <w:sz w:val="16"/>
                <w:szCs w:val="24"/>
                <w:rtl/>
                <w:lang w:bidi="ar-SY"/>
              </w:rPr>
            </w:pPr>
            <w:r w:rsidRPr="00595F9F">
              <w:rPr>
                <w:rFonts w:cs="Traditional Arabic" w:hint="cs"/>
                <w:i/>
                <w:iCs/>
                <w:sz w:val="16"/>
                <w:szCs w:val="24"/>
                <w:rtl/>
                <w:lang w:bidi="ar-SY"/>
              </w:rPr>
              <w:t>الرتبة</w:t>
            </w:r>
          </w:p>
        </w:tc>
        <w:tc>
          <w:tcPr>
            <w:tcW w:w="1084" w:type="dxa"/>
            <w:tcBorders>
              <w:top w:val="single" w:sz="4" w:space="0" w:color="auto"/>
              <w:bottom w:val="single" w:sz="12" w:space="0" w:color="auto"/>
            </w:tcBorders>
            <w:shd w:val="clear" w:color="auto" w:fill="auto"/>
            <w:vAlign w:val="bottom"/>
          </w:tcPr>
          <w:p w:rsidR="00B57210" w:rsidRPr="00595F9F" w:rsidRDefault="00B57210" w:rsidP="00A22B01">
            <w:pPr>
              <w:pStyle w:val="SingleTxt"/>
              <w:tabs>
                <w:tab w:val="clear" w:pos="1267"/>
                <w:tab w:val="clear" w:pos="1930"/>
                <w:tab w:val="clear" w:pos="2592"/>
                <w:tab w:val="clear" w:pos="3254"/>
                <w:tab w:val="clear" w:pos="3917"/>
                <w:tab w:val="clear" w:pos="4579"/>
                <w:tab w:val="clear" w:pos="5242"/>
                <w:tab w:val="clear" w:pos="5904"/>
                <w:tab w:val="clear" w:pos="6566"/>
              </w:tabs>
              <w:spacing w:before="80" w:after="80" w:line="240" w:lineRule="exact"/>
              <w:ind w:left="0" w:right="144"/>
              <w:rPr>
                <w:rFonts w:cs="Traditional Arabic" w:hint="cs"/>
                <w:i/>
                <w:iCs/>
                <w:sz w:val="16"/>
                <w:szCs w:val="24"/>
                <w:rtl/>
                <w:lang w:bidi="ar-SY"/>
              </w:rPr>
            </w:pPr>
            <w:r w:rsidRPr="00595F9F">
              <w:rPr>
                <w:rFonts w:cs="Traditional Arabic" w:hint="cs"/>
                <w:i/>
                <w:iCs/>
                <w:sz w:val="16"/>
                <w:szCs w:val="24"/>
                <w:rtl/>
                <w:lang w:bidi="ar-SY"/>
              </w:rPr>
              <w:t>الذكور</w:t>
            </w:r>
          </w:p>
        </w:tc>
        <w:tc>
          <w:tcPr>
            <w:tcW w:w="1528" w:type="dxa"/>
            <w:tcBorders>
              <w:top w:val="single" w:sz="4" w:space="0" w:color="auto"/>
              <w:bottom w:val="single" w:sz="12" w:space="0" w:color="auto"/>
            </w:tcBorders>
            <w:shd w:val="clear" w:color="auto" w:fill="auto"/>
            <w:vAlign w:val="bottom"/>
          </w:tcPr>
          <w:p w:rsidR="00B57210" w:rsidRPr="00595F9F" w:rsidRDefault="00B57210" w:rsidP="00A22B01">
            <w:pPr>
              <w:pStyle w:val="SingleTxt"/>
              <w:tabs>
                <w:tab w:val="clear" w:pos="1267"/>
                <w:tab w:val="clear" w:pos="1930"/>
                <w:tab w:val="clear" w:pos="2592"/>
                <w:tab w:val="clear" w:pos="3254"/>
                <w:tab w:val="clear" w:pos="3917"/>
                <w:tab w:val="clear" w:pos="4579"/>
                <w:tab w:val="clear" w:pos="5242"/>
                <w:tab w:val="clear" w:pos="5904"/>
                <w:tab w:val="clear" w:pos="6566"/>
              </w:tabs>
              <w:spacing w:before="80" w:after="80" w:line="240" w:lineRule="exact"/>
              <w:ind w:left="0" w:right="144"/>
              <w:rPr>
                <w:rFonts w:cs="Traditional Arabic" w:hint="cs"/>
                <w:i/>
                <w:iCs/>
                <w:sz w:val="16"/>
                <w:szCs w:val="24"/>
                <w:rtl/>
                <w:lang w:bidi="ar-SY"/>
              </w:rPr>
            </w:pPr>
            <w:r w:rsidRPr="00595F9F">
              <w:rPr>
                <w:rFonts w:cs="Traditional Arabic" w:hint="cs"/>
                <w:i/>
                <w:iCs/>
                <w:sz w:val="16"/>
                <w:szCs w:val="24"/>
                <w:rtl/>
                <w:lang w:bidi="ar-SY"/>
              </w:rPr>
              <w:t>الإناث</w:t>
            </w:r>
          </w:p>
        </w:tc>
      </w:tr>
      <w:tr w:rsidR="00B57210" w:rsidRPr="00197F51">
        <w:trPr>
          <w:cantSplit/>
          <w:trHeight w:hRule="exact" w:val="115"/>
          <w:tblHeader/>
          <w:jc w:val="center"/>
        </w:trPr>
        <w:tc>
          <w:tcPr>
            <w:tcW w:w="2230" w:type="dxa"/>
            <w:tcBorders>
              <w:top w:val="single" w:sz="12" w:space="0" w:color="auto"/>
            </w:tcBorders>
            <w:shd w:val="clear" w:color="auto" w:fill="auto"/>
            <w:vAlign w:val="bottom"/>
          </w:tcPr>
          <w:p w:rsidR="00B57210" w:rsidRPr="00197F51" w:rsidRDefault="00B57210" w:rsidP="00A22B01">
            <w:pPr>
              <w:pStyle w:val="SingleTxt"/>
              <w:tabs>
                <w:tab w:val="clear" w:pos="1267"/>
                <w:tab w:val="clear" w:pos="1930"/>
                <w:tab w:val="clear" w:pos="2592"/>
                <w:tab w:val="clear" w:pos="3254"/>
                <w:tab w:val="clear" w:pos="3917"/>
                <w:tab w:val="clear" w:pos="4579"/>
                <w:tab w:val="clear" w:pos="5242"/>
                <w:tab w:val="clear" w:pos="5904"/>
                <w:tab w:val="clear" w:pos="6566"/>
              </w:tabs>
              <w:spacing w:before="40" w:after="80" w:line="240" w:lineRule="exact"/>
              <w:ind w:left="0" w:right="144"/>
              <w:rPr>
                <w:rFonts w:hint="cs"/>
                <w:sz w:val="16"/>
                <w:szCs w:val="24"/>
                <w:rtl/>
                <w:lang w:bidi="ar-SY"/>
              </w:rPr>
            </w:pPr>
          </w:p>
        </w:tc>
        <w:tc>
          <w:tcPr>
            <w:tcW w:w="1084" w:type="dxa"/>
            <w:tcBorders>
              <w:top w:val="single" w:sz="12" w:space="0" w:color="auto"/>
            </w:tcBorders>
            <w:shd w:val="clear" w:color="auto" w:fill="auto"/>
            <w:vAlign w:val="bottom"/>
          </w:tcPr>
          <w:p w:rsidR="00B57210" w:rsidRPr="00197F51" w:rsidRDefault="00B57210" w:rsidP="00A22B01">
            <w:pPr>
              <w:pStyle w:val="SingleTxt"/>
              <w:tabs>
                <w:tab w:val="clear" w:pos="1267"/>
                <w:tab w:val="clear" w:pos="1930"/>
                <w:tab w:val="clear" w:pos="2592"/>
                <w:tab w:val="clear" w:pos="3254"/>
                <w:tab w:val="clear" w:pos="3917"/>
                <w:tab w:val="clear" w:pos="4579"/>
                <w:tab w:val="clear" w:pos="5242"/>
                <w:tab w:val="clear" w:pos="5904"/>
                <w:tab w:val="clear" w:pos="6566"/>
              </w:tabs>
              <w:spacing w:before="40" w:after="80" w:line="240" w:lineRule="exact"/>
              <w:ind w:left="0" w:right="144"/>
              <w:rPr>
                <w:rFonts w:hint="cs"/>
                <w:sz w:val="16"/>
                <w:szCs w:val="24"/>
                <w:rtl/>
                <w:lang w:bidi="ar-SY"/>
              </w:rPr>
            </w:pPr>
          </w:p>
        </w:tc>
        <w:tc>
          <w:tcPr>
            <w:tcW w:w="1528" w:type="dxa"/>
            <w:tcBorders>
              <w:top w:val="single" w:sz="12" w:space="0" w:color="auto"/>
            </w:tcBorders>
            <w:shd w:val="clear" w:color="auto" w:fill="auto"/>
            <w:vAlign w:val="bottom"/>
          </w:tcPr>
          <w:p w:rsidR="00B57210" w:rsidRPr="00197F51" w:rsidRDefault="00B57210" w:rsidP="00A22B01">
            <w:pPr>
              <w:pStyle w:val="SingleTxt"/>
              <w:tabs>
                <w:tab w:val="clear" w:pos="1267"/>
                <w:tab w:val="clear" w:pos="1930"/>
                <w:tab w:val="clear" w:pos="2592"/>
                <w:tab w:val="clear" w:pos="3254"/>
                <w:tab w:val="clear" w:pos="3917"/>
                <w:tab w:val="clear" w:pos="4579"/>
                <w:tab w:val="clear" w:pos="5242"/>
                <w:tab w:val="clear" w:pos="5904"/>
                <w:tab w:val="clear" w:pos="6566"/>
              </w:tabs>
              <w:spacing w:before="40" w:after="80" w:line="240" w:lineRule="exact"/>
              <w:ind w:left="0" w:right="144"/>
              <w:rPr>
                <w:rFonts w:hint="cs"/>
                <w:sz w:val="16"/>
                <w:szCs w:val="24"/>
                <w:rtl/>
                <w:lang w:bidi="ar-SY"/>
              </w:rPr>
            </w:pPr>
          </w:p>
        </w:tc>
      </w:tr>
      <w:tr w:rsidR="00B57210" w:rsidRPr="00197F51">
        <w:trPr>
          <w:cantSplit/>
          <w:jc w:val="center"/>
        </w:trPr>
        <w:tc>
          <w:tcPr>
            <w:tcW w:w="2230" w:type="dxa"/>
            <w:shd w:val="clear" w:color="auto" w:fill="auto"/>
            <w:vAlign w:val="bottom"/>
          </w:tcPr>
          <w:p w:rsidR="00B57210" w:rsidRPr="00197F51" w:rsidRDefault="00B57210" w:rsidP="00A22B01">
            <w:pPr>
              <w:pStyle w:val="SingleTxt"/>
              <w:tabs>
                <w:tab w:val="clear" w:pos="1267"/>
                <w:tab w:val="clear" w:pos="1930"/>
                <w:tab w:val="clear" w:pos="2592"/>
                <w:tab w:val="clear" w:pos="3254"/>
                <w:tab w:val="clear" w:pos="3917"/>
                <w:tab w:val="clear" w:pos="4579"/>
                <w:tab w:val="clear" w:pos="5242"/>
                <w:tab w:val="clear" w:pos="5904"/>
                <w:tab w:val="clear" w:pos="6566"/>
              </w:tabs>
              <w:spacing w:before="40" w:after="80" w:line="240" w:lineRule="exact"/>
              <w:ind w:left="0" w:right="144"/>
              <w:rPr>
                <w:rFonts w:cs="Traditional Arabic" w:hint="cs"/>
                <w:sz w:val="16"/>
                <w:szCs w:val="24"/>
                <w:rtl/>
                <w:lang w:bidi="ar-SY"/>
              </w:rPr>
            </w:pPr>
            <w:r w:rsidRPr="00197F51">
              <w:rPr>
                <w:rFonts w:cs="Traditional Arabic" w:hint="cs"/>
                <w:sz w:val="16"/>
                <w:szCs w:val="24"/>
                <w:rtl/>
                <w:lang w:bidi="ar-SY"/>
              </w:rPr>
              <w:t>سفراء*</w:t>
            </w:r>
          </w:p>
        </w:tc>
        <w:tc>
          <w:tcPr>
            <w:tcW w:w="1084" w:type="dxa"/>
            <w:shd w:val="clear" w:color="auto" w:fill="auto"/>
          </w:tcPr>
          <w:p w:rsidR="00B57210" w:rsidRPr="00B57210" w:rsidRDefault="00B57210" w:rsidP="00B57210">
            <w:pPr>
              <w:pStyle w:val="SingleTxt"/>
              <w:tabs>
                <w:tab w:val="clear" w:pos="1267"/>
                <w:tab w:val="clear" w:pos="1930"/>
                <w:tab w:val="clear" w:pos="2592"/>
                <w:tab w:val="clear" w:pos="3254"/>
                <w:tab w:val="clear" w:pos="3917"/>
                <w:tab w:val="clear" w:pos="4579"/>
                <w:tab w:val="clear" w:pos="5242"/>
                <w:tab w:val="clear" w:pos="5904"/>
                <w:tab w:val="clear" w:pos="6566"/>
              </w:tabs>
              <w:spacing w:before="40" w:after="80" w:line="240" w:lineRule="exact"/>
              <w:ind w:left="0" w:right="144"/>
              <w:rPr>
                <w:rFonts w:cs="Traditional Arabic" w:hint="cs"/>
                <w:sz w:val="16"/>
                <w:szCs w:val="24"/>
                <w:rtl/>
                <w:lang w:bidi="ar-SY"/>
              </w:rPr>
            </w:pPr>
            <w:r w:rsidRPr="00B57210">
              <w:rPr>
                <w:rFonts w:cs="Traditional Arabic" w:hint="cs"/>
                <w:sz w:val="16"/>
                <w:szCs w:val="24"/>
                <w:rtl/>
                <w:lang w:bidi="ar-SY"/>
              </w:rPr>
              <w:t>35</w:t>
            </w:r>
          </w:p>
        </w:tc>
        <w:tc>
          <w:tcPr>
            <w:tcW w:w="1528" w:type="dxa"/>
            <w:shd w:val="clear" w:color="auto" w:fill="auto"/>
          </w:tcPr>
          <w:p w:rsidR="00B57210" w:rsidRPr="00B57210" w:rsidRDefault="00B57210" w:rsidP="00B57210">
            <w:pPr>
              <w:pStyle w:val="SingleTxt"/>
              <w:tabs>
                <w:tab w:val="clear" w:pos="1267"/>
                <w:tab w:val="clear" w:pos="1930"/>
                <w:tab w:val="clear" w:pos="2592"/>
                <w:tab w:val="clear" w:pos="3254"/>
                <w:tab w:val="clear" w:pos="3917"/>
                <w:tab w:val="clear" w:pos="4579"/>
                <w:tab w:val="clear" w:pos="5242"/>
                <w:tab w:val="clear" w:pos="5904"/>
                <w:tab w:val="clear" w:pos="6566"/>
              </w:tabs>
              <w:spacing w:before="40" w:after="80" w:line="240" w:lineRule="exact"/>
              <w:ind w:left="0" w:right="144"/>
              <w:rPr>
                <w:rFonts w:cs="Traditional Arabic" w:hint="cs"/>
                <w:sz w:val="16"/>
                <w:szCs w:val="24"/>
                <w:rtl/>
                <w:lang w:bidi="ar-SY"/>
              </w:rPr>
            </w:pPr>
            <w:r w:rsidRPr="00B57210">
              <w:rPr>
                <w:rFonts w:cs="Traditional Arabic" w:hint="cs"/>
                <w:sz w:val="16"/>
                <w:szCs w:val="24"/>
                <w:rtl/>
                <w:lang w:bidi="ar-SY"/>
              </w:rPr>
              <w:t>2</w:t>
            </w:r>
          </w:p>
        </w:tc>
      </w:tr>
      <w:tr w:rsidR="00B57210" w:rsidRPr="00197F51">
        <w:trPr>
          <w:cantSplit/>
          <w:jc w:val="center"/>
        </w:trPr>
        <w:tc>
          <w:tcPr>
            <w:tcW w:w="2230" w:type="dxa"/>
            <w:shd w:val="clear" w:color="auto" w:fill="auto"/>
            <w:vAlign w:val="bottom"/>
          </w:tcPr>
          <w:p w:rsidR="00B57210" w:rsidRPr="00197F51" w:rsidRDefault="00B57210" w:rsidP="00A22B01">
            <w:pPr>
              <w:pStyle w:val="SingleTxt"/>
              <w:tabs>
                <w:tab w:val="clear" w:pos="1267"/>
                <w:tab w:val="clear" w:pos="1930"/>
                <w:tab w:val="clear" w:pos="2592"/>
                <w:tab w:val="clear" w:pos="3254"/>
                <w:tab w:val="clear" w:pos="3917"/>
                <w:tab w:val="clear" w:pos="4579"/>
                <w:tab w:val="clear" w:pos="5242"/>
                <w:tab w:val="clear" w:pos="5904"/>
                <w:tab w:val="clear" w:pos="6566"/>
              </w:tabs>
              <w:spacing w:before="40" w:after="80" w:line="240" w:lineRule="exact"/>
              <w:ind w:left="0" w:right="144"/>
              <w:rPr>
                <w:rFonts w:cs="Traditional Arabic" w:hint="cs"/>
                <w:sz w:val="16"/>
                <w:szCs w:val="24"/>
                <w:rtl/>
                <w:lang w:bidi="ar-SY"/>
              </w:rPr>
            </w:pPr>
            <w:r w:rsidRPr="00197F51">
              <w:rPr>
                <w:rFonts w:cs="Traditional Arabic" w:hint="cs"/>
                <w:sz w:val="16"/>
                <w:szCs w:val="24"/>
                <w:rtl/>
                <w:lang w:bidi="ar-SY"/>
              </w:rPr>
              <w:t>مستشار رفيع المستوى</w:t>
            </w:r>
          </w:p>
        </w:tc>
        <w:tc>
          <w:tcPr>
            <w:tcW w:w="1084" w:type="dxa"/>
            <w:shd w:val="clear" w:color="auto" w:fill="auto"/>
          </w:tcPr>
          <w:p w:rsidR="00B57210" w:rsidRPr="00B57210" w:rsidRDefault="00B57210" w:rsidP="00B57210">
            <w:pPr>
              <w:pStyle w:val="SingleTxt"/>
              <w:tabs>
                <w:tab w:val="clear" w:pos="1267"/>
                <w:tab w:val="clear" w:pos="1930"/>
                <w:tab w:val="clear" w:pos="2592"/>
                <w:tab w:val="clear" w:pos="3254"/>
                <w:tab w:val="clear" w:pos="3917"/>
                <w:tab w:val="clear" w:pos="4579"/>
                <w:tab w:val="clear" w:pos="5242"/>
                <w:tab w:val="clear" w:pos="5904"/>
                <w:tab w:val="clear" w:pos="6566"/>
              </w:tabs>
              <w:spacing w:before="40" w:after="80" w:line="240" w:lineRule="exact"/>
              <w:ind w:left="0" w:right="144"/>
              <w:rPr>
                <w:rFonts w:cs="Traditional Arabic" w:hint="cs"/>
                <w:sz w:val="16"/>
                <w:szCs w:val="24"/>
                <w:rtl/>
                <w:lang w:bidi="ar-SY"/>
              </w:rPr>
            </w:pPr>
            <w:r w:rsidRPr="00B57210">
              <w:rPr>
                <w:rFonts w:cs="Traditional Arabic" w:hint="cs"/>
                <w:sz w:val="16"/>
                <w:szCs w:val="24"/>
                <w:rtl/>
                <w:lang w:bidi="ar-SY"/>
              </w:rPr>
              <w:t>2</w:t>
            </w:r>
          </w:p>
        </w:tc>
        <w:tc>
          <w:tcPr>
            <w:tcW w:w="1528" w:type="dxa"/>
            <w:shd w:val="clear" w:color="auto" w:fill="auto"/>
          </w:tcPr>
          <w:p w:rsidR="00B57210" w:rsidRPr="00B57210" w:rsidRDefault="00B57210" w:rsidP="00B57210">
            <w:pPr>
              <w:pStyle w:val="SingleTxt"/>
              <w:tabs>
                <w:tab w:val="clear" w:pos="1267"/>
                <w:tab w:val="clear" w:pos="1930"/>
                <w:tab w:val="clear" w:pos="2592"/>
                <w:tab w:val="clear" w:pos="3254"/>
                <w:tab w:val="clear" w:pos="3917"/>
                <w:tab w:val="clear" w:pos="4579"/>
                <w:tab w:val="clear" w:pos="5242"/>
                <w:tab w:val="clear" w:pos="5904"/>
                <w:tab w:val="clear" w:pos="6566"/>
              </w:tabs>
              <w:spacing w:before="40" w:after="80" w:line="240" w:lineRule="exact"/>
              <w:ind w:left="0" w:right="144"/>
              <w:rPr>
                <w:rFonts w:cs="Traditional Arabic" w:hint="cs"/>
                <w:sz w:val="16"/>
                <w:szCs w:val="24"/>
                <w:rtl/>
                <w:lang w:bidi="ar-SY"/>
              </w:rPr>
            </w:pPr>
            <w:r w:rsidRPr="00B57210">
              <w:rPr>
                <w:rFonts w:cs="Traditional Arabic" w:hint="cs"/>
                <w:sz w:val="16"/>
                <w:szCs w:val="24"/>
                <w:rtl/>
                <w:lang w:bidi="ar-SY"/>
              </w:rPr>
              <w:t>صفر</w:t>
            </w:r>
          </w:p>
        </w:tc>
      </w:tr>
      <w:tr w:rsidR="00B57210" w:rsidRPr="00197F51">
        <w:trPr>
          <w:cantSplit/>
          <w:jc w:val="center"/>
        </w:trPr>
        <w:tc>
          <w:tcPr>
            <w:tcW w:w="2230" w:type="dxa"/>
            <w:shd w:val="clear" w:color="auto" w:fill="auto"/>
            <w:vAlign w:val="bottom"/>
          </w:tcPr>
          <w:p w:rsidR="00B57210" w:rsidRPr="00197F51" w:rsidRDefault="00B57210" w:rsidP="00A22B01">
            <w:pPr>
              <w:pStyle w:val="SingleTxt"/>
              <w:tabs>
                <w:tab w:val="clear" w:pos="1267"/>
                <w:tab w:val="clear" w:pos="1930"/>
                <w:tab w:val="clear" w:pos="2592"/>
                <w:tab w:val="clear" w:pos="3254"/>
                <w:tab w:val="clear" w:pos="3917"/>
                <w:tab w:val="clear" w:pos="4579"/>
                <w:tab w:val="clear" w:pos="5242"/>
                <w:tab w:val="clear" w:pos="5904"/>
                <w:tab w:val="clear" w:pos="6566"/>
              </w:tabs>
              <w:spacing w:before="40" w:after="80" w:line="240" w:lineRule="exact"/>
              <w:ind w:left="0" w:right="144"/>
              <w:rPr>
                <w:rFonts w:cs="Traditional Arabic" w:hint="cs"/>
                <w:sz w:val="16"/>
                <w:szCs w:val="24"/>
                <w:rtl/>
                <w:lang w:bidi="ar-SY"/>
              </w:rPr>
            </w:pPr>
            <w:r w:rsidRPr="00197F51">
              <w:rPr>
                <w:rFonts w:cs="Traditional Arabic" w:hint="cs"/>
                <w:sz w:val="16"/>
                <w:szCs w:val="24"/>
                <w:rtl/>
                <w:lang w:bidi="ar-SY"/>
              </w:rPr>
              <w:t>مستشار أول</w:t>
            </w:r>
          </w:p>
        </w:tc>
        <w:tc>
          <w:tcPr>
            <w:tcW w:w="1084" w:type="dxa"/>
            <w:shd w:val="clear" w:color="auto" w:fill="auto"/>
          </w:tcPr>
          <w:p w:rsidR="00B57210" w:rsidRPr="00B57210" w:rsidRDefault="00B57210" w:rsidP="00B57210">
            <w:pPr>
              <w:pStyle w:val="SingleTxt"/>
              <w:tabs>
                <w:tab w:val="clear" w:pos="1267"/>
                <w:tab w:val="clear" w:pos="1930"/>
                <w:tab w:val="clear" w:pos="2592"/>
                <w:tab w:val="clear" w:pos="3254"/>
                <w:tab w:val="clear" w:pos="3917"/>
                <w:tab w:val="clear" w:pos="4579"/>
                <w:tab w:val="clear" w:pos="5242"/>
                <w:tab w:val="clear" w:pos="5904"/>
                <w:tab w:val="clear" w:pos="6566"/>
              </w:tabs>
              <w:spacing w:before="40" w:after="80" w:line="240" w:lineRule="exact"/>
              <w:ind w:left="0" w:right="144"/>
              <w:rPr>
                <w:rFonts w:cs="Traditional Arabic" w:hint="cs"/>
                <w:sz w:val="16"/>
                <w:szCs w:val="24"/>
                <w:rtl/>
                <w:lang w:bidi="ar-SY"/>
              </w:rPr>
            </w:pPr>
            <w:r w:rsidRPr="00B57210">
              <w:rPr>
                <w:rFonts w:cs="Traditional Arabic" w:hint="cs"/>
                <w:sz w:val="16"/>
                <w:szCs w:val="24"/>
                <w:rtl/>
                <w:lang w:bidi="ar-SY"/>
              </w:rPr>
              <w:t xml:space="preserve">1 </w:t>
            </w:r>
          </w:p>
        </w:tc>
        <w:tc>
          <w:tcPr>
            <w:tcW w:w="1528" w:type="dxa"/>
            <w:shd w:val="clear" w:color="auto" w:fill="auto"/>
          </w:tcPr>
          <w:p w:rsidR="00B57210" w:rsidRPr="00B57210" w:rsidRDefault="00B57210" w:rsidP="00B57210">
            <w:pPr>
              <w:pStyle w:val="SingleTxt"/>
              <w:tabs>
                <w:tab w:val="clear" w:pos="1267"/>
                <w:tab w:val="clear" w:pos="1930"/>
                <w:tab w:val="clear" w:pos="2592"/>
                <w:tab w:val="clear" w:pos="3254"/>
                <w:tab w:val="clear" w:pos="3917"/>
                <w:tab w:val="clear" w:pos="4579"/>
                <w:tab w:val="clear" w:pos="5242"/>
                <w:tab w:val="clear" w:pos="5904"/>
                <w:tab w:val="clear" w:pos="6566"/>
              </w:tabs>
              <w:spacing w:before="40" w:after="80" w:line="240" w:lineRule="exact"/>
              <w:ind w:left="0" w:right="144"/>
              <w:rPr>
                <w:rFonts w:cs="Traditional Arabic" w:hint="cs"/>
                <w:sz w:val="16"/>
                <w:szCs w:val="24"/>
                <w:rtl/>
                <w:lang w:bidi="ar-SY"/>
              </w:rPr>
            </w:pPr>
            <w:r w:rsidRPr="00B57210">
              <w:rPr>
                <w:rFonts w:cs="Traditional Arabic" w:hint="cs"/>
                <w:sz w:val="16"/>
                <w:szCs w:val="24"/>
                <w:rtl/>
                <w:lang w:bidi="ar-SY"/>
              </w:rPr>
              <w:t>صفر</w:t>
            </w:r>
          </w:p>
        </w:tc>
      </w:tr>
      <w:tr w:rsidR="00B57210" w:rsidRPr="00197F51">
        <w:trPr>
          <w:cantSplit/>
          <w:jc w:val="center"/>
        </w:trPr>
        <w:tc>
          <w:tcPr>
            <w:tcW w:w="2230" w:type="dxa"/>
            <w:shd w:val="clear" w:color="auto" w:fill="auto"/>
            <w:vAlign w:val="bottom"/>
          </w:tcPr>
          <w:p w:rsidR="00B57210" w:rsidRPr="00197F51" w:rsidRDefault="00B57210" w:rsidP="00A22B01">
            <w:pPr>
              <w:pStyle w:val="SingleTxt"/>
              <w:tabs>
                <w:tab w:val="clear" w:pos="1267"/>
                <w:tab w:val="clear" w:pos="1930"/>
                <w:tab w:val="clear" w:pos="2592"/>
                <w:tab w:val="clear" w:pos="3254"/>
                <w:tab w:val="clear" w:pos="3917"/>
                <w:tab w:val="clear" w:pos="4579"/>
                <w:tab w:val="clear" w:pos="5242"/>
                <w:tab w:val="clear" w:pos="5904"/>
                <w:tab w:val="clear" w:pos="6566"/>
              </w:tabs>
              <w:spacing w:before="40" w:after="80" w:line="240" w:lineRule="exact"/>
              <w:ind w:left="0" w:right="144"/>
              <w:rPr>
                <w:rFonts w:cs="Traditional Arabic" w:hint="cs"/>
                <w:sz w:val="16"/>
                <w:szCs w:val="24"/>
                <w:rtl/>
                <w:lang w:bidi="ar-SY"/>
              </w:rPr>
            </w:pPr>
            <w:r w:rsidRPr="00197F51">
              <w:rPr>
                <w:rFonts w:cs="Traditional Arabic" w:hint="cs"/>
                <w:sz w:val="16"/>
                <w:szCs w:val="24"/>
                <w:rtl/>
                <w:lang w:bidi="ar-SY"/>
              </w:rPr>
              <w:t>مستشار</w:t>
            </w:r>
          </w:p>
        </w:tc>
        <w:tc>
          <w:tcPr>
            <w:tcW w:w="1084" w:type="dxa"/>
            <w:shd w:val="clear" w:color="auto" w:fill="auto"/>
          </w:tcPr>
          <w:p w:rsidR="00B57210" w:rsidRPr="00B57210" w:rsidRDefault="00B57210" w:rsidP="00B57210">
            <w:pPr>
              <w:pStyle w:val="SingleTxt"/>
              <w:tabs>
                <w:tab w:val="clear" w:pos="1267"/>
                <w:tab w:val="clear" w:pos="1930"/>
                <w:tab w:val="clear" w:pos="2592"/>
                <w:tab w:val="clear" w:pos="3254"/>
                <w:tab w:val="clear" w:pos="3917"/>
                <w:tab w:val="clear" w:pos="4579"/>
                <w:tab w:val="clear" w:pos="5242"/>
                <w:tab w:val="clear" w:pos="5904"/>
                <w:tab w:val="clear" w:pos="6566"/>
              </w:tabs>
              <w:spacing w:before="40" w:after="80" w:line="240" w:lineRule="exact"/>
              <w:ind w:left="0" w:right="144"/>
              <w:rPr>
                <w:rFonts w:cs="Traditional Arabic" w:hint="cs"/>
                <w:sz w:val="16"/>
                <w:szCs w:val="24"/>
                <w:rtl/>
                <w:lang w:bidi="ar-SY"/>
              </w:rPr>
            </w:pPr>
            <w:r w:rsidRPr="00B57210">
              <w:rPr>
                <w:rFonts w:cs="Traditional Arabic" w:hint="cs"/>
                <w:sz w:val="16"/>
                <w:szCs w:val="24"/>
                <w:rtl/>
                <w:lang w:bidi="ar-SY"/>
              </w:rPr>
              <w:t>11</w:t>
            </w:r>
          </w:p>
        </w:tc>
        <w:tc>
          <w:tcPr>
            <w:tcW w:w="1528" w:type="dxa"/>
            <w:shd w:val="clear" w:color="auto" w:fill="auto"/>
          </w:tcPr>
          <w:p w:rsidR="00B57210" w:rsidRPr="00B57210" w:rsidRDefault="00B57210" w:rsidP="00B57210">
            <w:pPr>
              <w:pStyle w:val="SingleTxt"/>
              <w:tabs>
                <w:tab w:val="clear" w:pos="1267"/>
                <w:tab w:val="clear" w:pos="1930"/>
                <w:tab w:val="clear" w:pos="2592"/>
                <w:tab w:val="clear" w:pos="3254"/>
                <w:tab w:val="clear" w:pos="3917"/>
                <w:tab w:val="clear" w:pos="4579"/>
                <w:tab w:val="clear" w:pos="5242"/>
                <w:tab w:val="clear" w:pos="5904"/>
                <w:tab w:val="clear" w:pos="6566"/>
              </w:tabs>
              <w:spacing w:before="40" w:after="80" w:line="240" w:lineRule="exact"/>
              <w:ind w:left="0" w:right="144"/>
              <w:rPr>
                <w:rFonts w:cs="Traditional Arabic" w:hint="cs"/>
                <w:sz w:val="16"/>
                <w:szCs w:val="24"/>
                <w:rtl/>
                <w:lang w:bidi="ar-SY"/>
              </w:rPr>
            </w:pPr>
            <w:r w:rsidRPr="00B57210">
              <w:rPr>
                <w:rFonts w:cs="Traditional Arabic" w:hint="cs"/>
                <w:sz w:val="16"/>
                <w:szCs w:val="24"/>
                <w:rtl/>
                <w:lang w:bidi="ar-SY"/>
              </w:rPr>
              <w:t>2</w:t>
            </w:r>
          </w:p>
        </w:tc>
      </w:tr>
      <w:tr w:rsidR="00B57210" w:rsidRPr="00197F51">
        <w:trPr>
          <w:cantSplit/>
          <w:jc w:val="center"/>
        </w:trPr>
        <w:tc>
          <w:tcPr>
            <w:tcW w:w="2230" w:type="dxa"/>
            <w:shd w:val="clear" w:color="auto" w:fill="auto"/>
            <w:vAlign w:val="bottom"/>
          </w:tcPr>
          <w:p w:rsidR="00B57210" w:rsidRPr="00197F51" w:rsidRDefault="00B57210" w:rsidP="00A22B01">
            <w:pPr>
              <w:pStyle w:val="SingleTxt"/>
              <w:tabs>
                <w:tab w:val="clear" w:pos="1267"/>
                <w:tab w:val="clear" w:pos="1930"/>
                <w:tab w:val="clear" w:pos="2592"/>
                <w:tab w:val="clear" w:pos="3254"/>
                <w:tab w:val="clear" w:pos="3917"/>
                <w:tab w:val="clear" w:pos="4579"/>
                <w:tab w:val="clear" w:pos="5242"/>
                <w:tab w:val="clear" w:pos="5904"/>
                <w:tab w:val="clear" w:pos="6566"/>
              </w:tabs>
              <w:spacing w:before="40" w:after="80" w:line="240" w:lineRule="exact"/>
              <w:ind w:left="0" w:right="144"/>
              <w:rPr>
                <w:rFonts w:cs="Traditional Arabic" w:hint="cs"/>
                <w:sz w:val="16"/>
                <w:szCs w:val="24"/>
                <w:rtl/>
                <w:lang w:bidi="ar-SY"/>
              </w:rPr>
            </w:pPr>
            <w:r w:rsidRPr="00197F51">
              <w:rPr>
                <w:rFonts w:cs="Traditional Arabic" w:hint="cs"/>
                <w:sz w:val="16"/>
                <w:szCs w:val="24"/>
                <w:rtl/>
                <w:lang w:bidi="ar-SY"/>
              </w:rPr>
              <w:t>أمين أول</w:t>
            </w:r>
          </w:p>
        </w:tc>
        <w:tc>
          <w:tcPr>
            <w:tcW w:w="1084" w:type="dxa"/>
            <w:shd w:val="clear" w:color="auto" w:fill="auto"/>
          </w:tcPr>
          <w:p w:rsidR="00B57210" w:rsidRPr="00B57210" w:rsidRDefault="00B57210" w:rsidP="00B57210">
            <w:pPr>
              <w:pStyle w:val="SingleTxt"/>
              <w:tabs>
                <w:tab w:val="clear" w:pos="1267"/>
                <w:tab w:val="clear" w:pos="1930"/>
                <w:tab w:val="clear" w:pos="2592"/>
                <w:tab w:val="clear" w:pos="3254"/>
                <w:tab w:val="clear" w:pos="3917"/>
                <w:tab w:val="clear" w:pos="4579"/>
                <w:tab w:val="clear" w:pos="5242"/>
                <w:tab w:val="clear" w:pos="5904"/>
                <w:tab w:val="clear" w:pos="6566"/>
              </w:tabs>
              <w:spacing w:before="40" w:after="80" w:line="240" w:lineRule="exact"/>
              <w:ind w:left="0" w:right="144"/>
              <w:rPr>
                <w:rFonts w:cs="Traditional Arabic" w:hint="cs"/>
                <w:sz w:val="16"/>
                <w:szCs w:val="24"/>
                <w:rtl/>
                <w:lang w:bidi="ar-SY"/>
              </w:rPr>
            </w:pPr>
            <w:r w:rsidRPr="00B57210">
              <w:rPr>
                <w:rFonts w:cs="Traditional Arabic" w:hint="cs"/>
                <w:sz w:val="16"/>
                <w:szCs w:val="24"/>
                <w:rtl/>
                <w:lang w:bidi="ar-SY"/>
              </w:rPr>
              <w:t>20</w:t>
            </w:r>
          </w:p>
        </w:tc>
        <w:tc>
          <w:tcPr>
            <w:tcW w:w="1528" w:type="dxa"/>
            <w:shd w:val="clear" w:color="auto" w:fill="auto"/>
          </w:tcPr>
          <w:p w:rsidR="00B57210" w:rsidRPr="00B57210" w:rsidRDefault="00B57210" w:rsidP="00B57210">
            <w:pPr>
              <w:pStyle w:val="SingleTxt"/>
              <w:tabs>
                <w:tab w:val="clear" w:pos="1267"/>
                <w:tab w:val="clear" w:pos="1930"/>
                <w:tab w:val="clear" w:pos="2592"/>
                <w:tab w:val="clear" w:pos="3254"/>
                <w:tab w:val="clear" w:pos="3917"/>
                <w:tab w:val="clear" w:pos="4579"/>
                <w:tab w:val="clear" w:pos="5242"/>
                <w:tab w:val="clear" w:pos="5904"/>
                <w:tab w:val="clear" w:pos="6566"/>
              </w:tabs>
              <w:spacing w:before="40" w:after="80" w:line="240" w:lineRule="exact"/>
              <w:ind w:left="0" w:right="144"/>
              <w:rPr>
                <w:rFonts w:cs="Traditional Arabic" w:hint="cs"/>
                <w:sz w:val="16"/>
                <w:szCs w:val="24"/>
                <w:rtl/>
                <w:lang w:bidi="ar-SY"/>
              </w:rPr>
            </w:pPr>
            <w:r w:rsidRPr="00B57210">
              <w:rPr>
                <w:rFonts w:cs="Traditional Arabic" w:hint="cs"/>
                <w:sz w:val="16"/>
                <w:szCs w:val="24"/>
                <w:rtl/>
                <w:lang w:bidi="ar-SY"/>
              </w:rPr>
              <w:t>22</w:t>
            </w:r>
          </w:p>
        </w:tc>
      </w:tr>
      <w:tr w:rsidR="00B57210" w:rsidRPr="00197F51">
        <w:trPr>
          <w:cantSplit/>
          <w:jc w:val="center"/>
        </w:trPr>
        <w:tc>
          <w:tcPr>
            <w:tcW w:w="2230" w:type="dxa"/>
            <w:tcBorders>
              <w:bottom w:val="single" w:sz="2" w:space="0" w:color="auto"/>
            </w:tcBorders>
            <w:shd w:val="clear" w:color="auto" w:fill="auto"/>
            <w:vAlign w:val="bottom"/>
          </w:tcPr>
          <w:p w:rsidR="00B57210" w:rsidRPr="00197F51" w:rsidRDefault="00B57210" w:rsidP="00A22B01">
            <w:pPr>
              <w:pStyle w:val="SingleTxt"/>
              <w:tabs>
                <w:tab w:val="clear" w:pos="1267"/>
                <w:tab w:val="clear" w:pos="1930"/>
                <w:tab w:val="clear" w:pos="2592"/>
                <w:tab w:val="clear" w:pos="3254"/>
                <w:tab w:val="clear" w:pos="3917"/>
                <w:tab w:val="clear" w:pos="4579"/>
                <w:tab w:val="clear" w:pos="5242"/>
                <w:tab w:val="clear" w:pos="5904"/>
                <w:tab w:val="clear" w:pos="6566"/>
              </w:tabs>
              <w:spacing w:before="40" w:after="80" w:line="240" w:lineRule="exact"/>
              <w:ind w:left="0" w:right="144"/>
              <w:rPr>
                <w:rFonts w:cs="Traditional Arabic" w:hint="cs"/>
                <w:sz w:val="16"/>
                <w:szCs w:val="24"/>
                <w:rtl/>
                <w:lang w:bidi="ar-SY"/>
              </w:rPr>
            </w:pPr>
            <w:r w:rsidRPr="00197F51">
              <w:rPr>
                <w:rFonts w:cs="Traditional Arabic" w:hint="cs"/>
                <w:sz w:val="16"/>
                <w:szCs w:val="24"/>
                <w:rtl/>
                <w:lang w:bidi="ar-SY"/>
              </w:rPr>
              <w:t>أمين ثان</w:t>
            </w:r>
          </w:p>
        </w:tc>
        <w:tc>
          <w:tcPr>
            <w:tcW w:w="1084" w:type="dxa"/>
            <w:tcBorders>
              <w:bottom w:val="single" w:sz="2" w:space="0" w:color="auto"/>
            </w:tcBorders>
            <w:shd w:val="clear" w:color="auto" w:fill="auto"/>
          </w:tcPr>
          <w:p w:rsidR="00B57210" w:rsidRPr="00B57210" w:rsidRDefault="00B57210" w:rsidP="00B57210">
            <w:pPr>
              <w:pStyle w:val="SingleTxt"/>
              <w:tabs>
                <w:tab w:val="clear" w:pos="1267"/>
                <w:tab w:val="clear" w:pos="1930"/>
                <w:tab w:val="clear" w:pos="2592"/>
                <w:tab w:val="clear" w:pos="3254"/>
                <w:tab w:val="clear" w:pos="3917"/>
                <w:tab w:val="clear" w:pos="4579"/>
                <w:tab w:val="clear" w:pos="5242"/>
                <w:tab w:val="clear" w:pos="5904"/>
                <w:tab w:val="clear" w:pos="6566"/>
              </w:tabs>
              <w:spacing w:before="40" w:after="80" w:line="240" w:lineRule="exact"/>
              <w:ind w:left="0" w:right="144"/>
              <w:rPr>
                <w:rFonts w:cs="Traditional Arabic" w:hint="cs"/>
                <w:sz w:val="16"/>
                <w:szCs w:val="24"/>
                <w:rtl/>
                <w:lang w:bidi="ar-SY"/>
              </w:rPr>
            </w:pPr>
            <w:r w:rsidRPr="00B57210">
              <w:rPr>
                <w:rFonts w:cs="Traditional Arabic" w:hint="cs"/>
                <w:sz w:val="16"/>
                <w:szCs w:val="24"/>
                <w:rtl/>
                <w:lang w:bidi="ar-SY"/>
              </w:rPr>
              <w:t>13</w:t>
            </w:r>
          </w:p>
        </w:tc>
        <w:tc>
          <w:tcPr>
            <w:tcW w:w="1528" w:type="dxa"/>
            <w:tcBorders>
              <w:bottom w:val="single" w:sz="2" w:space="0" w:color="auto"/>
            </w:tcBorders>
            <w:shd w:val="clear" w:color="auto" w:fill="auto"/>
          </w:tcPr>
          <w:p w:rsidR="00B57210" w:rsidRPr="00B57210" w:rsidRDefault="00B57210" w:rsidP="00B57210">
            <w:pPr>
              <w:pStyle w:val="SingleTxt"/>
              <w:tabs>
                <w:tab w:val="clear" w:pos="1267"/>
                <w:tab w:val="clear" w:pos="1930"/>
                <w:tab w:val="clear" w:pos="2592"/>
                <w:tab w:val="clear" w:pos="3254"/>
                <w:tab w:val="clear" w:pos="3917"/>
                <w:tab w:val="clear" w:pos="4579"/>
                <w:tab w:val="clear" w:pos="5242"/>
                <w:tab w:val="clear" w:pos="5904"/>
                <w:tab w:val="clear" w:pos="6566"/>
              </w:tabs>
              <w:spacing w:before="40" w:after="80" w:line="240" w:lineRule="exact"/>
              <w:ind w:left="0" w:right="144"/>
              <w:rPr>
                <w:rFonts w:cs="Traditional Arabic" w:hint="cs"/>
                <w:sz w:val="16"/>
                <w:szCs w:val="24"/>
                <w:rtl/>
                <w:lang w:bidi="ar-SY"/>
              </w:rPr>
            </w:pPr>
            <w:r w:rsidRPr="00B57210">
              <w:rPr>
                <w:rFonts w:cs="Traditional Arabic" w:hint="cs"/>
                <w:sz w:val="16"/>
                <w:szCs w:val="24"/>
                <w:rtl/>
                <w:lang w:bidi="ar-SY"/>
              </w:rPr>
              <w:t>20</w:t>
            </w:r>
          </w:p>
        </w:tc>
      </w:tr>
      <w:tr w:rsidR="00B57210" w:rsidRPr="00501A0D">
        <w:trPr>
          <w:cantSplit/>
          <w:jc w:val="center"/>
        </w:trPr>
        <w:tc>
          <w:tcPr>
            <w:tcW w:w="2230" w:type="dxa"/>
            <w:tcBorders>
              <w:top w:val="single" w:sz="2" w:space="0" w:color="auto"/>
              <w:bottom w:val="single" w:sz="12" w:space="0" w:color="auto"/>
            </w:tcBorders>
            <w:shd w:val="clear" w:color="auto" w:fill="auto"/>
            <w:vAlign w:val="bottom"/>
          </w:tcPr>
          <w:p w:rsidR="00B57210" w:rsidRPr="00501A0D" w:rsidRDefault="00B57210" w:rsidP="00A22B01">
            <w:pPr>
              <w:pStyle w:val="SingleTxt"/>
              <w:tabs>
                <w:tab w:val="clear" w:pos="1267"/>
                <w:tab w:val="clear" w:pos="1930"/>
                <w:tab w:val="clear" w:pos="2592"/>
                <w:tab w:val="clear" w:pos="3254"/>
                <w:tab w:val="clear" w:pos="3917"/>
                <w:tab w:val="clear" w:pos="4579"/>
                <w:tab w:val="clear" w:pos="5242"/>
                <w:tab w:val="clear" w:pos="5904"/>
                <w:tab w:val="clear" w:pos="6566"/>
              </w:tabs>
              <w:spacing w:before="40" w:after="80" w:line="240" w:lineRule="exact"/>
              <w:ind w:left="0" w:right="144"/>
              <w:rPr>
                <w:rFonts w:cs="Traditional Arabic" w:hint="cs"/>
                <w:b/>
                <w:bCs/>
                <w:sz w:val="16"/>
                <w:szCs w:val="24"/>
                <w:rtl/>
                <w:lang w:bidi="ar-SY"/>
              </w:rPr>
            </w:pPr>
            <w:r w:rsidRPr="00501A0D">
              <w:rPr>
                <w:rFonts w:cs="Traditional Arabic" w:hint="cs"/>
                <w:b/>
                <w:bCs/>
                <w:sz w:val="16"/>
                <w:szCs w:val="24"/>
                <w:rtl/>
                <w:lang w:bidi="ar-SY"/>
              </w:rPr>
              <w:t>المجموع</w:t>
            </w:r>
          </w:p>
        </w:tc>
        <w:tc>
          <w:tcPr>
            <w:tcW w:w="1084" w:type="dxa"/>
            <w:tcBorders>
              <w:top w:val="single" w:sz="2" w:space="0" w:color="auto"/>
              <w:bottom w:val="single" w:sz="12" w:space="0" w:color="auto"/>
            </w:tcBorders>
            <w:shd w:val="clear" w:color="auto" w:fill="auto"/>
          </w:tcPr>
          <w:p w:rsidR="00B57210" w:rsidRPr="00501A0D" w:rsidRDefault="00B57210" w:rsidP="00B57210">
            <w:pPr>
              <w:pStyle w:val="SingleTxt"/>
              <w:tabs>
                <w:tab w:val="clear" w:pos="1267"/>
                <w:tab w:val="clear" w:pos="1930"/>
                <w:tab w:val="clear" w:pos="2592"/>
                <w:tab w:val="clear" w:pos="3254"/>
                <w:tab w:val="clear" w:pos="3917"/>
                <w:tab w:val="clear" w:pos="4579"/>
                <w:tab w:val="clear" w:pos="5242"/>
                <w:tab w:val="clear" w:pos="5904"/>
                <w:tab w:val="clear" w:pos="6566"/>
              </w:tabs>
              <w:spacing w:before="40" w:after="80" w:line="240" w:lineRule="exact"/>
              <w:ind w:left="0" w:right="144"/>
              <w:rPr>
                <w:rFonts w:cs="Traditional Arabic" w:hint="cs"/>
                <w:b/>
                <w:bCs/>
                <w:sz w:val="16"/>
                <w:szCs w:val="24"/>
                <w:rtl/>
                <w:lang w:bidi="ar-SY"/>
              </w:rPr>
            </w:pPr>
            <w:r w:rsidRPr="00501A0D">
              <w:rPr>
                <w:rFonts w:cs="Traditional Arabic" w:hint="cs"/>
                <w:b/>
                <w:bCs/>
                <w:sz w:val="16"/>
                <w:szCs w:val="24"/>
                <w:rtl/>
                <w:lang w:bidi="ar-SY"/>
              </w:rPr>
              <w:t>82</w:t>
            </w:r>
          </w:p>
        </w:tc>
        <w:tc>
          <w:tcPr>
            <w:tcW w:w="1528" w:type="dxa"/>
            <w:tcBorders>
              <w:top w:val="single" w:sz="2" w:space="0" w:color="auto"/>
              <w:bottom w:val="single" w:sz="12" w:space="0" w:color="auto"/>
            </w:tcBorders>
            <w:shd w:val="clear" w:color="auto" w:fill="auto"/>
          </w:tcPr>
          <w:p w:rsidR="00B57210" w:rsidRPr="00501A0D" w:rsidRDefault="00B57210" w:rsidP="00B57210">
            <w:pPr>
              <w:pStyle w:val="SingleTxt"/>
              <w:tabs>
                <w:tab w:val="clear" w:pos="1267"/>
                <w:tab w:val="clear" w:pos="1930"/>
                <w:tab w:val="clear" w:pos="2592"/>
                <w:tab w:val="clear" w:pos="3254"/>
                <w:tab w:val="clear" w:pos="3917"/>
                <w:tab w:val="clear" w:pos="4579"/>
                <w:tab w:val="clear" w:pos="5242"/>
                <w:tab w:val="clear" w:pos="5904"/>
                <w:tab w:val="clear" w:pos="6566"/>
              </w:tabs>
              <w:spacing w:before="40" w:after="80" w:line="240" w:lineRule="exact"/>
              <w:ind w:left="0" w:right="144"/>
              <w:rPr>
                <w:rFonts w:cs="Traditional Arabic" w:hint="cs"/>
                <w:b/>
                <w:bCs/>
                <w:sz w:val="16"/>
                <w:szCs w:val="24"/>
                <w:rtl/>
                <w:lang w:bidi="ar-SY"/>
              </w:rPr>
            </w:pPr>
            <w:r w:rsidRPr="00501A0D">
              <w:rPr>
                <w:rFonts w:cs="Traditional Arabic" w:hint="cs"/>
                <w:b/>
                <w:bCs/>
                <w:sz w:val="16"/>
                <w:szCs w:val="24"/>
                <w:rtl/>
                <w:lang w:bidi="ar-SY"/>
              </w:rPr>
              <w:t>46</w:t>
            </w:r>
          </w:p>
        </w:tc>
      </w:tr>
    </w:tbl>
    <w:p w:rsidR="00B003B8" w:rsidRPr="00B003B8" w:rsidRDefault="00B003B8" w:rsidP="00B003B8">
      <w:pPr>
        <w:pStyle w:val="SingleTxt"/>
        <w:spacing w:after="0" w:line="120" w:lineRule="exact"/>
        <w:rPr>
          <w:rFonts w:hint="cs"/>
          <w:sz w:val="10"/>
          <w:u w:val="single"/>
          <w:rtl/>
          <w:lang w:bidi="ar-SY"/>
        </w:rPr>
      </w:pPr>
    </w:p>
    <w:p w:rsidR="0079425B" w:rsidRDefault="0079425B" w:rsidP="0079425B">
      <w:pPr>
        <w:pStyle w:val="SingleTxt"/>
        <w:rPr>
          <w:rFonts w:hint="cs"/>
          <w:u w:val="single"/>
          <w:rtl/>
          <w:lang w:bidi="ar-SY"/>
        </w:rPr>
      </w:pPr>
      <w:r>
        <w:rPr>
          <w:rFonts w:hint="cs"/>
          <w:u w:val="single"/>
          <w:rtl/>
          <w:lang w:bidi="ar-SY"/>
        </w:rPr>
        <w:t>كانون الأول/ديسمبر 2004</w:t>
      </w:r>
    </w:p>
    <w:tbl>
      <w:tblPr>
        <w:tblStyle w:val="TableGrid"/>
        <w:bidiVisual/>
        <w:tblW w:w="4842"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1E0" w:firstRow="1" w:lastRow="1" w:firstColumn="1" w:lastColumn="1" w:noHBand="0" w:noVBand="0"/>
      </w:tblPr>
      <w:tblGrid>
        <w:gridCol w:w="2306"/>
        <w:gridCol w:w="1008"/>
        <w:gridCol w:w="1528"/>
      </w:tblGrid>
      <w:tr w:rsidR="00501A0D" w:rsidRPr="00595F9F">
        <w:trPr>
          <w:cantSplit/>
          <w:tblHeader/>
          <w:jc w:val="center"/>
        </w:trPr>
        <w:tc>
          <w:tcPr>
            <w:tcW w:w="2306" w:type="dxa"/>
            <w:tcBorders>
              <w:top w:val="single" w:sz="4" w:space="0" w:color="auto"/>
              <w:bottom w:val="single" w:sz="12" w:space="0" w:color="auto"/>
            </w:tcBorders>
            <w:shd w:val="clear" w:color="auto" w:fill="auto"/>
            <w:vAlign w:val="bottom"/>
          </w:tcPr>
          <w:p w:rsidR="00501A0D" w:rsidRPr="00595F9F" w:rsidRDefault="00501A0D" w:rsidP="00A22B01">
            <w:pPr>
              <w:pStyle w:val="SingleTxt"/>
              <w:tabs>
                <w:tab w:val="clear" w:pos="1267"/>
                <w:tab w:val="clear" w:pos="1930"/>
                <w:tab w:val="clear" w:pos="2592"/>
                <w:tab w:val="clear" w:pos="3254"/>
                <w:tab w:val="clear" w:pos="3917"/>
                <w:tab w:val="clear" w:pos="4579"/>
                <w:tab w:val="clear" w:pos="5242"/>
                <w:tab w:val="clear" w:pos="5904"/>
                <w:tab w:val="clear" w:pos="6566"/>
              </w:tabs>
              <w:spacing w:before="80" w:after="80" w:line="240" w:lineRule="exact"/>
              <w:ind w:left="0" w:right="144"/>
              <w:rPr>
                <w:rFonts w:cs="Traditional Arabic" w:hint="cs"/>
                <w:i/>
                <w:iCs/>
                <w:sz w:val="16"/>
                <w:szCs w:val="24"/>
                <w:rtl/>
                <w:lang w:bidi="ar-SY"/>
              </w:rPr>
            </w:pPr>
            <w:r w:rsidRPr="00595F9F">
              <w:rPr>
                <w:rFonts w:cs="Traditional Arabic" w:hint="cs"/>
                <w:i/>
                <w:iCs/>
                <w:sz w:val="16"/>
                <w:szCs w:val="24"/>
                <w:rtl/>
                <w:lang w:bidi="ar-SY"/>
              </w:rPr>
              <w:t>الرتبة</w:t>
            </w:r>
          </w:p>
        </w:tc>
        <w:tc>
          <w:tcPr>
            <w:tcW w:w="1008" w:type="dxa"/>
            <w:tcBorders>
              <w:top w:val="single" w:sz="4" w:space="0" w:color="auto"/>
              <w:bottom w:val="single" w:sz="12" w:space="0" w:color="auto"/>
            </w:tcBorders>
            <w:shd w:val="clear" w:color="auto" w:fill="auto"/>
            <w:vAlign w:val="bottom"/>
          </w:tcPr>
          <w:p w:rsidR="00501A0D" w:rsidRPr="00595F9F" w:rsidRDefault="00501A0D" w:rsidP="00A22B01">
            <w:pPr>
              <w:pStyle w:val="SingleTxt"/>
              <w:tabs>
                <w:tab w:val="clear" w:pos="1267"/>
                <w:tab w:val="clear" w:pos="1930"/>
                <w:tab w:val="clear" w:pos="2592"/>
                <w:tab w:val="clear" w:pos="3254"/>
                <w:tab w:val="clear" w:pos="3917"/>
                <w:tab w:val="clear" w:pos="4579"/>
                <w:tab w:val="clear" w:pos="5242"/>
                <w:tab w:val="clear" w:pos="5904"/>
                <w:tab w:val="clear" w:pos="6566"/>
              </w:tabs>
              <w:spacing w:before="80" w:after="80" w:line="240" w:lineRule="exact"/>
              <w:ind w:left="0" w:right="144"/>
              <w:rPr>
                <w:rFonts w:cs="Traditional Arabic" w:hint="cs"/>
                <w:i/>
                <w:iCs/>
                <w:sz w:val="16"/>
                <w:szCs w:val="24"/>
                <w:rtl/>
                <w:lang w:bidi="ar-SY"/>
              </w:rPr>
            </w:pPr>
            <w:r w:rsidRPr="00595F9F">
              <w:rPr>
                <w:rFonts w:cs="Traditional Arabic" w:hint="cs"/>
                <w:i/>
                <w:iCs/>
                <w:sz w:val="16"/>
                <w:szCs w:val="24"/>
                <w:rtl/>
                <w:lang w:bidi="ar-SY"/>
              </w:rPr>
              <w:t>الذكور</w:t>
            </w:r>
          </w:p>
        </w:tc>
        <w:tc>
          <w:tcPr>
            <w:tcW w:w="1528" w:type="dxa"/>
            <w:tcBorders>
              <w:top w:val="single" w:sz="4" w:space="0" w:color="auto"/>
              <w:bottom w:val="single" w:sz="12" w:space="0" w:color="auto"/>
            </w:tcBorders>
            <w:shd w:val="clear" w:color="auto" w:fill="auto"/>
            <w:vAlign w:val="bottom"/>
          </w:tcPr>
          <w:p w:rsidR="00501A0D" w:rsidRPr="00595F9F" w:rsidRDefault="00501A0D" w:rsidP="00A22B01">
            <w:pPr>
              <w:pStyle w:val="SingleTxt"/>
              <w:tabs>
                <w:tab w:val="clear" w:pos="1267"/>
                <w:tab w:val="clear" w:pos="1930"/>
                <w:tab w:val="clear" w:pos="2592"/>
                <w:tab w:val="clear" w:pos="3254"/>
                <w:tab w:val="clear" w:pos="3917"/>
                <w:tab w:val="clear" w:pos="4579"/>
                <w:tab w:val="clear" w:pos="5242"/>
                <w:tab w:val="clear" w:pos="5904"/>
                <w:tab w:val="clear" w:pos="6566"/>
              </w:tabs>
              <w:spacing w:before="80" w:after="80" w:line="240" w:lineRule="exact"/>
              <w:ind w:left="0" w:right="144"/>
              <w:rPr>
                <w:rFonts w:cs="Traditional Arabic" w:hint="cs"/>
                <w:i/>
                <w:iCs/>
                <w:sz w:val="16"/>
                <w:szCs w:val="24"/>
                <w:rtl/>
                <w:lang w:bidi="ar-SY"/>
              </w:rPr>
            </w:pPr>
            <w:r w:rsidRPr="00595F9F">
              <w:rPr>
                <w:rFonts w:cs="Traditional Arabic" w:hint="cs"/>
                <w:i/>
                <w:iCs/>
                <w:sz w:val="16"/>
                <w:szCs w:val="24"/>
                <w:rtl/>
                <w:lang w:bidi="ar-SY"/>
              </w:rPr>
              <w:t>الإناث</w:t>
            </w:r>
          </w:p>
        </w:tc>
      </w:tr>
      <w:tr w:rsidR="00501A0D" w:rsidRPr="00197F51">
        <w:trPr>
          <w:cantSplit/>
          <w:trHeight w:hRule="exact" w:val="115"/>
          <w:tblHeader/>
          <w:jc w:val="center"/>
        </w:trPr>
        <w:tc>
          <w:tcPr>
            <w:tcW w:w="2306" w:type="dxa"/>
            <w:tcBorders>
              <w:top w:val="single" w:sz="12" w:space="0" w:color="auto"/>
            </w:tcBorders>
            <w:shd w:val="clear" w:color="auto" w:fill="auto"/>
            <w:vAlign w:val="bottom"/>
          </w:tcPr>
          <w:p w:rsidR="00501A0D" w:rsidRPr="00197F51" w:rsidRDefault="00501A0D" w:rsidP="00A22B01">
            <w:pPr>
              <w:pStyle w:val="SingleTxt"/>
              <w:tabs>
                <w:tab w:val="clear" w:pos="1267"/>
                <w:tab w:val="clear" w:pos="1930"/>
                <w:tab w:val="clear" w:pos="2592"/>
                <w:tab w:val="clear" w:pos="3254"/>
                <w:tab w:val="clear" w:pos="3917"/>
                <w:tab w:val="clear" w:pos="4579"/>
                <w:tab w:val="clear" w:pos="5242"/>
                <w:tab w:val="clear" w:pos="5904"/>
                <w:tab w:val="clear" w:pos="6566"/>
              </w:tabs>
              <w:spacing w:before="40" w:after="80" w:line="240" w:lineRule="exact"/>
              <w:ind w:left="0" w:right="144"/>
              <w:rPr>
                <w:rFonts w:hint="cs"/>
                <w:sz w:val="16"/>
                <w:szCs w:val="24"/>
                <w:rtl/>
                <w:lang w:bidi="ar-SY"/>
              </w:rPr>
            </w:pPr>
          </w:p>
        </w:tc>
        <w:tc>
          <w:tcPr>
            <w:tcW w:w="1008" w:type="dxa"/>
            <w:tcBorders>
              <w:top w:val="single" w:sz="12" w:space="0" w:color="auto"/>
            </w:tcBorders>
            <w:shd w:val="clear" w:color="auto" w:fill="auto"/>
            <w:vAlign w:val="bottom"/>
          </w:tcPr>
          <w:p w:rsidR="00501A0D" w:rsidRPr="00197F51" w:rsidRDefault="00501A0D" w:rsidP="00A22B01">
            <w:pPr>
              <w:pStyle w:val="SingleTxt"/>
              <w:tabs>
                <w:tab w:val="clear" w:pos="1267"/>
                <w:tab w:val="clear" w:pos="1930"/>
                <w:tab w:val="clear" w:pos="2592"/>
                <w:tab w:val="clear" w:pos="3254"/>
                <w:tab w:val="clear" w:pos="3917"/>
                <w:tab w:val="clear" w:pos="4579"/>
                <w:tab w:val="clear" w:pos="5242"/>
                <w:tab w:val="clear" w:pos="5904"/>
                <w:tab w:val="clear" w:pos="6566"/>
              </w:tabs>
              <w:spacing w:before="40" w:after="80" w:line="240" w:lineRule="exact"/>
              <w:ind w:left="0" w:right="144"/>
              <w:rPr>
                <w:rFonts w:hint="cs"/>
                <w:sz w:val="16"/>
                <w:szCs w:val="24"/>
                <w:rtl/>
                <w:lang w:bidi="ar-SY"/>
              </w:rPr>
            </w:pPr>
          </w:p>
        </w:tc>
        <w:tc>
          <w:tcPr>
            <w:tcW w:w="1528" w:type="dxa"/>
            <w:tcBorders>
              <w:top w:val="single" w:sz="12" w:space="0" w:color="auto"/>
            </w:tcBorders>
            <w:shd w:val="clear" w:color="auto" w:fill="auto"/>
            <w:vAlign w:val="bottom"/>
          </w:tcPr>
          <w:p w:rsidR="00501A0D" w:rsidRPr="00197F51" w:rsidRDefault="00501A0D" w:rsidP="00A22B01">
            <w:pPr>
              <w:pStyle w:val="SingleTxt"/>
              <w:tabs>
                <w:tab w:val="clear" w:pos="1267"/>
                <w:tab w:val="clear" w:pos="1930"/>
                <w:tab w:val="clear" w:pos="2592"/>
                <w:tab w:val="clear" w:pos="3254"/>
                <w:tab w:val="clear" w:pos="3917"/>
                <w:tab w:val="clear" w:pos="4579"/>
                <w:tab w:val="clear" w:pos="5242"/>
                <w:tab w:val="clear" w:pos="5904"/>
                <w:tab w:val="clear" w:pos="6566"/>
              </w:tabs>
              <w:spacing w:before="40" w:after="80" w:line="240" w:lineRule="exact"/>
              <w:ind w:left="0" w:right="144"/>
              <w:rPr>
                <w:rFonts w:hint="cs"/>
                <w:sz w:val="16"/>
                <w:szCs w:val="24"/>
                <w:rtl/>
                <w:lang w:bidi="ar-SY"/>
              </w:rPr>
            </w:pPr>
          </w:p>
        </w:tc>
      </w:tr>
      <w:tr w:rsidR="00501A0D" w:rsidRPr="00197F51">
        <w:trPr>
          <w:cantSplit/>
          <w:jc w:val="center"/>
        </w:trPr>
        <w:tc>
          <w:tcPr>
            <w:tcW w:w="2306" w:type="dxa"/>
            <w:shd w:val="clear" w:color="auto" w:fill="auto"/>
            <w:vAlign w:val="bottom"/>
          </w:tcPr>
          <w:p w:rsidR="00501A0D" w:rsidRPr="00197F51" w:rsidRDefault="00501A0D" w:rsidP="00A22B01">
            <w:pPr>
              <w:pStyle w:val="SingleTxt"/>
              <w:tabs>
                <w:tab w:val="clear" w:pos="1267"/>
                <w:tab w:val="clear" w:pos="1930"/>
                <w:tab w:val="clear" w:pos="2592"/>
                <w:tab w:val="clear" w:pos="3254"/>
                <w:tab w:val="clear" w:pos="3917"/>
                <w:tab w:val="clear" w:pos="4579"/>
                <w:tab w:val="clear" w:pos="5242"/>
                <w:tab w:val="clear" w:pos="5904"/>
                <w:tab w:val="clear" w:pos="6566"/>
              </w:tabs>
              <w:spacing w:before="40" w:after="80" w:line="240" w:lineRule="exact"/>
              <w:ind w:left="0" w:right="144"/>
              <w:rPr>
                <w:rFonts w:cs="Traditional Arabic" w:hint="cs"/>
                <w:sz w:val="16"/>
                <w:szCs w:val="24"/>
                <w:rtl/>
                <w:lang w:bidi="ar-SY"/>
              </w:rPr>
            </w:pPr>
            <w:r w:rsidRPr="00197F51">
              <w:rPr>
                <w:rFonts w:cs="Traditional Arabic" w:hint="cs"/>
                <w:sz w:val="16"/>
                <w:szCs w:val="24"/>
                <w:rtl/>
                <w:lang w:bidi="ar-SY"/>
              </w:rPr>
              <w:t>سفراء*</w:t>
            </w:r>
          </w:p>
        </w:tc>
        <w:tc>
          <w:tcPr>
            <w:tcW w:w="1008" w:type="dxa"/>
            <w:shd w:val="clear" w:color="auto" w:fill="auto"/>
          </w:tcPr>
          <w:p w:rsidR="00501A0D" w:rsidRPr="00501A0D" w:rsidRDefault="00501A0D" w:rsidP="00501A0D">
            <w:pPr>
              <w:pStyle w:val="SingleTxt"/>
              <w:tabs>
                <w:tab w:val="clear" w:pos="1267"/>
                <w:tab w:val="clear" w:pos="1930"/>
                <w:tab w:val="clear" w:pos="2592"/>
                <w:tab w:val="clear" w:pos="3254"/>
                <w:tab w:val="clear" w:pos="3917"/>
                <w:tab w:val="clear" w:pos="4579"/>
                <w:tab w:val="clear" w:pos="5242"/>
                <w:tab w:val="clear" w:pos="5904"/>
                <w:tab w:val="clear" w:pos="6566"/>
              </w:tabs>
              <w:spacing w:before="40" w:after="80" w:line="240" w:lineRule="exact"/>
              <w:ind w:left="0" w:right="144"/>
              <w:rPr>
                <w:rFonts w:cs="Traditional Arabic" w:hint="cs"/>
                <w:sz w:val="16"/>
                <w:szCs w:val="24"/>
                <w:rtl/>
                <w:lang w:bidi="ar-SY"/>
              </w:rPr>
            </w:pPr>
            <w:r w:rsidRPr="00501A0D">
              <w:rPr>
                <w:rFonts w:cs="Traditional Arabic" w:hint="cs"/>
                <w:sz w:val="16"/>
                <w:szCs w:val="24"/>
                <w:rtl/>
                <w:lang w:bidi="ar-SY"/>
              </w:rPr>
              <w:t>41</w:t>
            </w:r>
          </w:p>
        </w:tc>
        <w:tc>
          <w:tcPr>
            <w:tcW w:w="1528" w:type="dxa"/>
            <w:shd w:val="clear" w:color="auto" w:fill="auto"/>
          </w:tcPr>
          <w:p w:rsidR="00501A0D" w:rsidRPr="00501A0D" w:rsidRDefault="00501A0D" w:rsidP="00501A0D">
            <w:pPr>
              <w:pStyle w:val="SingleTxt"/>
              <w:tabs>
                <w:tab w:val="clear" w:pos="1267"/>
                <w:tab w:val="clear" w:pos="1930"/>
                <w:tab w:val="clear" w:pos="2592"/>
                <w:tab w:val="clear" w:pos="3254"/>
                <w:tab w:val="clear" w:pos="3917"/>
                <w:tab w:val="clear" w:pos="4579"/>
                <w:tab w:val="clear" w:pos="5242"/>
                <w:tab w:val="clear" w:pos="5904"/>
                <w:tab w:val="clear" w:pos="6566"/>
              </w:tabs>
              <w:spacing w:before="40" w:after="80" w:line="240" w:lineRule="exact"/>
              <w:ind w:left="0" w:right="144"/>
              <w:rPr>
                <w:rFonts w:cs="Traditional Arabic" w:hint="cs"/>
                <w:sz w:val="16"/>
                <w:szCs w:val="24"/>
                <w:rtl/>
                <w:lang w:bidi="ar-SY"/>
              </w:rPr>
            </w:pPr>
            <w:r w:rsidRPr="00501A0D">
              <w:rPr>
                <w:rFonts w:cs="Traditional Arabic" w:hint="cs"/>
                <w:sz w:val="16"/>
                <w:szCs w:val="24"/>
                <w:rtl/>
                <w:lang w:bidi="ar-SY"/>
              </w:rPr>
              <w:t>1</w:t>
            </w:r>
          </w:p>
        </w:tc>
      </w:tr>
      <w:tr w:rsidR="00501A0D" w:rsidRPr="00197F51">
        <w:trPr>
          <w:cantSplit/>
          <w:jc w:val="center"/>
        </w:trPr>
        <w:tc>
          <w:tcPr>
            <w:tcW w:w="2306" w:type="dxa"/>
            <w:shd w:val="clear" w:color="auto" w:fill="auto"/>
            <w:vAlign w:val="bottom"/>
          </w:tcPr>
          <w:p w:rsidR="00501A0D" w:rsidRPr="00197F51" w:rsidRDefault="00501A0D" w:rsidP="00A22B01">
            <w:pPr>
              <w:pStyle w:val="SingleTxt"/>
              <w:tabs>
                <w:tab w:val="clear" w:pos="1267"/>
                <w:tab w:val="clear" w:pos="1930"/>
                <w:tab w:val="clear" w:pos="2592"/>
                <w:tab w:val="clear" w:pos="3254"/>
                <w:tab w:val="clear" w:pos="3917"/>
                <w:tab w:val="clear" w:pos="4579"/>
                <w:tab w:val="clear" w:pos="5242"/>
                <w:tab w:val="clear" w:pos="5904"/>
                <w:tab w:val="clear" w:pos="6566"/>
              </w:tabs>
              <w:spacing w:before="40" w:after="80" w:line="240" w:lineRule="exact"/>
              <w:ind w:left="0" w:right="144"/>
              <w:rPr>
                <w:rFonts w:cs="Traditional Arabic" w:hint="cs"/>
                <w:sz w:val="16"/>
                <w:szCs w:val="24"/>
                <w:rtl/>
                <w:lang w:bidi="ar-SY"/>
              </w:rPr>
            </w:pPr>
            <w:r w:rsidRPr="00197F51">
              <w:rPr>
                <w:rFonts w:cs="Traditional Arabic" w:hint="cs"/>
                <w:sz w:val="16"/>
                <w:szCs w:val="24"/>
                <w:rtl/>
                <w:lang w:bidi="ar-SY"/>
              </w:rPr>
              <w:t>مستشار رفيع المستوى</w:t>
            </w:r>
          </w:p>
        </w:tc>
        <w:tc>
          <w:tcPr>
            <w:tcW w:w="1008" w:type="dxa"/>
            <w:shd w:val="clear" w:color="auto" w:fill="auto"/>
          </w:tcPr>
          <w:p w:rsidR="00501A0D" w:rsidRPr="00501A0D" w:rsidRDefault="00501A0D" w:rsidP="00501A0D">
            <w:pPr>
              <w:pStyle w:val="SingleTxt"/>
              <w:tabs>
                <w:tab w:val="clear" w:pos="1267"/>
                <w:tab w:val="clear" w:pos="1930"/>
                <w:tab w:val="clear" w:pos="2592"/>
                <w:tab w:val="clear" w:pos="3254"/>
                <w:tab w:val="clear" w:pos="3917"/>
                <w:tab w:val="clear" w:pos="4579"/>
                <w:tab w:val="clear" w:pos="5242"/>
                <w:tab w:val="clear" w:pos="5904"/>
                <w:tab w:val="clear" w:pos="6566"/>
              </w:tabs>
              <w:spacing w:before="40" w:after="80" w:line="240" w:lineRule="exact"/>
              <w:ind w:left="0" w:right="144"/>
              <w:rPr>
                <w:rFonts w:cs="Traditional Arabic" w:hint="cs"/>
                <w:sz w:val="16"/>
                <w:szCs w:val="24"/>
                <w:rtl/>
                <w:lang w:bidi="ar-SY"/>
              </w:rPr>
            </w:pPr>
            <w:r w:rsidRPr="00501A0D">
              <w:rPr>
                <w:rFonts w:cs="Traditional Arabic" w:hint="cs"/>
                <w:sz w:val="16"/>
                <w:szCs w:val="24"/>
                <w:rtl/>
                <w:lang w:bidi="ar-SY"/>
              </w:rPr>
              <w:t>1</w:t>
            </w:r>
          </w:p>
        </w:tc>
        <w:tc>
          <w:tcPr>
            <w:tcW w:w="1528" w:type="dxa"/>
            <w:shd w:val="clear" w:color="auto" w:fill="auto"/>
          </w:tcPr>
          <w:p w:rsidR="00501A0D" w:rsidRPr="00501A0D" w:rsidRDefault="00501A0D" w:rsidP="00501A0D">
            <w:pPr>
              <w:pStyle w:val="SingleTxt"/>
              <w:tabs>
                <w:tab w:val="clear" w:pos="1267"/>
                <w:tab w:val="clear" w:pos="1930"/>
                <w:tab w:val="clear" w:pos="2592"/>
                <w:tab w:val="clear" w:pos="3254"/>
                <w:tab w:val="clear" w:pos="3917"/>
                <w:tab w:val="clear" w:pos="4579"/>
                <w:tab w:val="clear" w:pos="5242"/>
                <w:tab w:val="clear" w:pos="5904"/>
                <w:tab w:val="clear" w:pos="6566"/>
              </w:tabs>
              <w:spacing w:before="40" w:after="80" w:line="240" w:lineRule="exact"/>
              <w:ind w:left="0" w:right="144"/>
              <w:rPr>
                <w:rFonts w:cs="Traditional Arabic" w:hint="cs"/>
                <w:sz w:val="16"/>
                <w:szCs w:val="24"/>
                <w:rtl/>
                <w:lang w:bidi="ar-SY"/>
              </w:rPr>
            </w:pPr>
            <w:r w:rsidRPr="00501A0D">
              <w:rPr>
                <w:rFonts w:cs="Traditional Arabic" w:hint="cs"/>
                <w:sz w:val="16"/>
                <w:szCs w:val="24"/>
                <w:rtl/>
                <w:lang w:bidi="ar-SY"/>
              </w:rPr>
              <w:t>صفر</w:t>
            </w:r>
          </w:p>
        </w:tc>
      </w:tr>
      <w:tr w:rsidR="00501A0D" w:rsidRPr="00197F51">
        <w:trPr>
          <w:cantSplit/>
          <w:jc w:val="center"/>
        </w:trPr>
        <w:tc>
          <w:tcPr>
            <w:tcW w:w="2306" w:type="dxa"/>
            <w:shd w:val="clear" w:color="auto" w:fill="auto"/>
            <w:vAlign w:val="bottom"/>
          </w:tcPr>
          <w:p w:rsidR="00501A0D" w:rsidRPr="00197F51" w:rsidRDefault="00501A0D" w:rsidP="00A22B01">
            <w:pPr>
              <w:pStyle w:val="SingleTxt"/>
              <w:tabs>
                <w:tab w:val="clear" w:pos="1267"/>
                <w:tab w:val="clear" w:pos="1930"/>
                <w:tab w:val="clear" w:pos="2592"/>
                <w:tab w:val="clear" w:pos="3254"/>
                <w:tab w:val="clear" w:pos="3917"/>
                <w:tab w:val="clear" w:pos="4579"/>
                <w:tab w:val="clear" w:pos="5242"/>
                <w:tab w:val="clear" w:pos="5904"/>
                <w:tab w:val="clear" w:pos="6566"/>
              </w:tabs>
              <w:spacing w:before="40" w:after="80" w:line="240" w:lineRule="exact"/>
              <w:ind w:left="0" w:right="144"/>
              <w:rPr>
                <w:rFonts w:cs="Traditional Arabic" w:hint="cs"/>
                <w:sz w:val="16"/>
                <w:szCs w:val="24"/>
                <w:rtl/>
                <w:lang w:bidi="ar-SY"/>
              </w:rPr>
            </w:pPr>
            <w:r w:rsidRPr="00197F51">
              <w:rPr>
                <w:rFonts w:cs="Traditional Arabic" w:hint="cs"/>
                <w:sz w:val="16"/>
                <w:szCs w:val="24"/>
                <w:rtl/>
                <w:lang w:bidi="ar-SY"/>
              </w:rPr>
              <w:t>مستشار أول</w:t>
            </w:r>
          </w:p>
        </w:tc>
        <w:tc>
          <w:tcPr>
            <w:tcW w:w="1008" w:type="dxa"/>
            <w:shd w:val="clear" w:color="auto" w:fill="auto"/>
          </w:tcPr>
          <w:p w:rsidR="00501A0D" w:rsidRPr="00501A0D" w:rsidRDefault="00501A0D" w:rsidP="00501A0D">
            <w:pPr>
              <w:pStyle w:val="SingleTxt"/>
              <w:tabs>
                <w:tab w:val="clear" w:pos="1267"/>
                <w:tab w:val="clear" w:pos="1930"/>
                <w:tab w:val="clear" w:pos="2592"/>
                <w:tab w:val="clear" w:pos="3254"/>
                <w:tab w:val="clear" w:pos="3917"/>
                <w:tab w:val="clear" w:pos="4579"/>
                <w:tab w:val="clear" w:pos="5242"/>
                <w:tab w:val="clear" w:pos="5904"/>
                <w:tab w:val="clear" w:pos="6566"/>
              </w:tabs>
              <w:spacing w:before="40" w:after="80" w:line="240" w:lineRule="exact"/>
              <w:ind w:left="0" w:right="144"/>
              <w:rPr>
                <w:rFonts w:cs="Traditional Arabic" w:hint="cs"/>
                <w:sz w:val="16"/>
                <w:szCs w:val="24"/>
                <w:rtl/>
                <w:lang w:bidi="ar-SY"/>
              </w:rPr>
            </w:pPr>
            <w:r w:rsidRPr="00501A0D">
              <w:rPr>
                <w:rFonts w:cs="Traditional Arabic" w:hint="cs"/>
                <w:sz w:val="16"/>
                <w:szCs w:val="24"/>
                <w:rtl/>
                <w:lang w:bidi="ar-SY"/>
              </w:rPr>
              <w:t>8</w:t>
            </w:r>
          </w:p>
        </w:tc>
        <w:tc>
          <w:tcPr>
            <w:tcW w:w="1528" w:type="dxa"/>
            <w:shd w:val="clear" w:color="auto" w:fill="auto"/>
          </w:tcPr>
          <w:p w:rsidR="00501A0D" w:rsidRPr="00501A0D" w:rsidRDefault="00501A0D" w:rsidP="00501A0D">
            <w:pPr>
              <w:pStyle w:val="SingleTxt"/>
              <w:tabs>
                <w:tab w:val="clear" w:pos="1267"/>
                <w:tab w:val="clear" w:pos="1930"/>
                <w:tab w:val="clear" w:pos="2592"/>
                <w:tab w:val="clear" w:pos="3254"/>
                <w:tab w:val="clear" w:pos="3917"/>
                <w:tab w:val="clear" w:pos="4579"/>
                <w:tab w:val="clear" w:pos="5242"/>
                <w:tab w:val="clear" w:pos="5904"/>
                <w:tab w:val="clear" w:pos="6566"/>
              </w:tabs>
              <w:spacing w:before="40" w:after="80" w:line="240" w:lineRule="exact"/>
              <w:ind w:left="0" w:right="144"/>
              <w:rPr>
                <w:rFonts w:cs="Traditional Arabic" w:hint="cs"/>
                <w:sz w:val="16"/>
                <w:szCs w:val="24"/>
                <w:rtl/>
                <w:lang w:bidi="ar-SY"/>
              </w:rPr>
            </w:pPr>
            <w:r w:rsidRPr="00501A0D">
              <w:rPr>
                <w:rFonts w:cs="Traditional Arabic" w:hint="cs"/>
                <w:sz w:val="16"/>
                <w:szCs w:val="24"/>
                <w:rtl/>
                <w:lang w:bidi="ar-SY"/>
              </w:rPr>
              <w:t>3</w:t>
            </w:r>
          </w:p>
        </w:tc>
      </w:tr>
      <w:tr w:rsidR="00501A0D" w:rsidRPr="00197F51">
        <w:trPr>
          <w:cantSplit/>
          <w:jc w:val="center"/>
        </w:trPr>
        <w:tc>
          <w:tcPr>
            <w:tcW w:w="2306" w:type="dxa"/>
            <w:shd w:val="clear" w:color="auto" w:fill="auto"/>
            <w:vAlign w:val="bottom"/>
          </w:tcPr>
          <w:p w:rsidR="00501A0D" w:rsidRPr="00197F51" w:rsidRDefault="00501A0D" w:rsidP="00A22B01">
            <w:pPr>
              <w:pStyle w:val="SingleTxt"/>
              <w:tabs>
                <w:tab w:val="clear" w:pos="1267"/>
                <w:tab w:val="clear" w:pos="1930"/>
                <w:tab w:val="clear" w:pos="2592"/>
                <w:tab w:val="clear" w:pos="3254"/>
                <w:tab w:val="clear" w:pos="3917"/>
                <w:tab w:val="clear" w:pos="4579"/>
                <w:tab w:val="clear" w:pos="5242"/>
                <w:tab w:val="clear" w:pos="5904"/>
                <w:tab w:val="clear" w:pos="6566"/>
              </w:tabs>
              <w:spacing w:before="40" w:after="80" w:line="240" w:lineRule="exact"/>
              <w:ind w:left="0" w:right="144"/>
              <w:rPr>
                <w:rFonts w:cs="Traditional Arabic" w:hint="cs"/>
                <w:sz w:val="16"/>
                <w:szCs w:val="24"/>
                <w:rtl/>
                <w:lang w:bidi="ar-SY"/>
              </w:rPr>
            </w:pPr>
            <w:r w:rsidRPr="00197F51">
              <w:rPr>
                <w:rFonts w:cs="Traditional Arabic" w:hint="cs"/>
                <w:sz w:val="16"/>
                <w:szCs w:val="24"/>
                <w:rtl/>
                <w:lang w:bidi="ar-SY"/>
              </w:rPr>
              <w:t>مستشار</w:t>
            </w:r>
          </w:p>
        </w:tc>
        <w:tc>
          <w:tcPr>
            <w:tcW w:w="1008" w:type="dxa"/>
            <w:shd w:val="clear" w:color="auto" w:fill="auto"/>
          </w:tcPr>
          <w:p w:rsidR="00501A0D" w:rsidRPr="00501A0D" w:rsidRDefault="00501A0D" w:rsidP="00501A0D">
            <w:pPr>
              <w:pStyle w:val="SingleTxt"/>
              <w:tabs>
                <w:tab w:val="clear" w:pos="1267"/>
                <w:tab w:val="clear" w:pos="1930"/>
                <w:tab w:val="clear" w:pos="2592"/>
                <w:tab w:val="clear" w:pos="3254"/>
                <w:tab w:val="clear" w:pos="3917"/>
                <w:tab w:val="clear" w:pos="4579"/>
                <w:tab w:val="clear" w:pos="5242"/>
                <w:tab w:val="clear" w:pos="5904"/>
                <w:tab w:val="clear" w:pos="6566"/>
              </w:tabs>
              <w:spacing w:before="40" w:after="80" w:line="240" w:lineRule="exact"/>
              <w:ind w:left="0" w:right="144"/>
              <w:rPr>
                <w:rFonts w:cs="Traditional Arabic" w:hint="cs"/>
                <w:sz w:val="16"/>
                <w:szCs w:val="24"/>
                <w:rtl/>
                <w:lang w:bidi="ar-SY"/>
              </w:rPr>
            </w:pPr>
            <w:r w:rsidRPr="00501A0D">
              <w:rPr>
                <w:rFonts w:cs="Traditional Arabic" w:hint="cs"/>
                <w:sz w:val="16"/>
                <w:szCs w:val="24"/>
                <w:rtl/>
                <w:lang w:bidi="ar-SY"/>
              </w:rPr>
              <w:t>3</w:t>
            </w:r>
          </w:p>
        </w:tc>
        <w:tc>
          <w:tcPr>
            <w:tcW w:w="1528" w:type="dxa"/>
            <w:shd w:val="clear" w:color="auto" w:fill="auto"/>
          </w:tcPr>
          <w:p w:rsidR="00501A0D" w:rsidRPr="00501A0D" w:rsidRDefault="00501A0D" w:rsidP="00501A0D">
            <w:pPr>
              <w:pStyle w:val="SingleTxt"/>
              <w:tabs>
                <w:tab w:val="clear" w:pos="1267"/>
                <w:tab w:val="clear" w:pos="1930"/>
                <w:tab w:val="clear" w:pos="2592"/>
                <w:tab w:val="clear" w:pos="3254"/>
                <w:tab w:val="clear" w:pos="3917"/>
                <w:tab w:val="clear" w:pos="4579"/>
                <w:tab w:val="clear" w:pos="5242"/>
                <w:tab w:val="clear" w:pos="5904"/>
                <w:tab w:val="clear" w:pos="6566"/>
              </w:tabs>
              <w:spacing w:before="40" w:after="80" w:line="240" w:lineRule="exact"/>
              <w:ind w:left="0" w:right="144"/>
              <w:rPr>
                <w:rFonts w:cs="Traditional Arabic" w:hint="cs"/>
                <w:sz w:val="16"/>
                <w:szCs w:val="24"/>
                <w:rtl/>
                <w:lang w:bidi="ar-SY"/>
              </w:rPr>
            </w:pPr>
            <w:r w:rsidRPr="00501A0D">
              <w:rPr>
                <w:rFonts w:cs="Traditional Arabic" w:hint="cs"/>
                <w:sz w:val="16"/>
                <w:szCs w:val="24"/>
                <w:rtl/>
                <w:lang w:bidi="ar-SY"/>
              </w:rPr>
              <w:t>صفر</w:t>
            </w:r>
          </w:p>
        </w:tc>
      </w:tr>
      <w:tr w:rsidR="00501A0D" w:rsidRPr="00197F51">
        <w:trPr>
          <w:cantSplit/>
          <w:jc w:val="center"/>
        </w:trPr>
        <w:tc>
          <w:tcPr>
            <w:tcW w:w="2306" w:type="dxa"/>
            <w:shd w:val="clear" w:color="auto" w:fill="auto"/>
            <w:vAlign w:val="bottom"/>
          </w:tcPr>
          <w:p w:rsidR="00501A0D" w:rsidRPr="00197F51" w:rsidRDefault="00501A0D" w:rsidP="00A22B01">
            <w:pPr>
              <w:pStyle w:val="SingleTxt"/>
              <w:tabs>
                <w:tab w:val="clear" w:pos="1267"/>
                <w:tab w:val="clear" w:pos="1930"/>
                <w:tab w:val="clear" w:pos="2592"/>
                <w:tab w:val="clear" w:pos="3254"/>
                <w:tab w:val="clear" w:pos="3917"/>
                <w:tab w:val="clear" w:pos="4579"/>
                <w:tab w:val="clear" w:pos="5242"/>
                <w:tab w:val="clear" w:pos="5904"/>
                <w:tab w:val="clear" w:pos="6566"/>
              </w:tabs>
              <w:spacing w:before="40" w:after="80" w:line="240" w:lineRule="exact"/>
              <w:ind w:left="0" w:right="144"/>
              <w:rPr>
                <w:rFonts w:cs="Traditional Arabic" w:hint="cs"/>
                <w:sz w:val="16"/>
                <w:szCs w:val="24"/>
                <w:rtl/>
                <w:lang w:bidi="ar-SY"/>
              </w:rPr>
            </w:pPr>
            <w:r w:rsidRPr="00197F51">
              <w:rPr>
                <w:rFonts w:cs="Traditional Arabic" w:hint="cs"/>
                <w:sz w:val="16"/>
                <w:szCs w:val="24"/>
                <w:rtl/>
                <w:lang w:bidi="ar-SY"/>
              </w:rPr>
              <w:t>أمين أول</w:t>
            </w:r>
          </w:p>
        </w:tc>
        <w:tc>
          <w:tcPr>
            <w:tcW w:w="1008" w:type="dxa"/>
            <w:shd w:val="clear" w:color="auto" w:fill="auto"/>
          </w:tcPr>
          <w:p w:rsidR="00501A0D" w:rsidRPr="00501A0D" w:rsidRDefault="00501A0D" w:rsidP="00501A0D">
            <w:pPr>
              <w:pStyle w:val="SingleTxt"/>
              <w:tabs>
                <w:tab w:val="clear" w:pos="1267"/>
                <w:tab w:val="clear" w:pos="1930"/>
                <w:tab w:val="clear" w:pos="2592"/>
                <w:tab w:val="clear" w:pos="3254"/>
                <w:tab w:val="clear" w:pos="3917"/>
                <w:tab w:val="clear" w:pos="4579"/>
                <w:tab w:val="clear" w:pos="5242"/>
                <w:tab w:val="clear" w:pos="5904"/>
                <w:tab w:val="clear" w:pos="6566"/>
              </w:tabs>
              <w:spacing w:before="40" w:after="80" w:line="240" w:lineRule="exact"/>
              <w:ind w:left="0" w:right="144"/>
              <w:rPr>
                <w:rFonts w:cs="Traditional Arabic" w:hint="cs"/>
                <w:sz w:val="16"/>
                <w:szCs w:val="24"/>
                <w:rtl/>
                <w:lang w:bidi="ar-SY"/>
              </w:rPr>
            </w:pPr>
            <w:r w:rsidRPr="00501A0D">
              <w:rPr>
                <w:rFonts w:cs="Traditional Arabic" w:hint="cs"/>
                <w:sz w:val="16"/>
                <w:szCs w:val="24"/>
                <w:rtl/>
                <w:lang w:bidi="ar-SY"/>
              </w:rPr>
              <w:t>19</w:t>
            </w:r>
          </w:p>
        </w:tc>
        <w:tc>
          <w:tcPr>
            <w:tcW w:w="1528" w:type="dxa"/>
            <w:shd w:val="clear" w:color="auto" w:fill="auto"/>
          </w:tcPr>
          <w:p w:rsidR="00501A0D" w:rsidRPr="00501A0D" w:rsidRDefault="00501A0D" w:rsidP="00501A0D">
            <w:pPr>
              <w:pStyle w:val="SingleTxt"/>
              <w:tabs>
                <w:tab w:val="clear" w:pos="1267"/>
                <w:tab w:val="clear" w:pos="1930"/>
                <w:tab w:val="clear" w:pos="2592"/>
                <w:tab w:val="clear" w:pos="3254"/>
                <w:tab w:val="clear" w:pos="3917"/>
                <w:tab w:val="clear" w:pos="4579"/>
                <w:tab w:val="clear" w:pos="5242"/>
                <w:tab w:val="clear" w:pos="5904"/>
                <w:tab w:val="clear" w:pos="6566"/>
              </w:tabs>
              <w:spacing w:before="40" w:after="80" w:line="240" w:lineRule="exact"/>
              <w:ind w:left="0" w:right="144"/>
              <w:rPr>
                <w:rFonts w:cs="Traditional Arabic" w:hint="cs"/>
                <w:sz w:val="16"/>
                <w:szCs w:val="24"/>
                <w:rtl/>
                <w:lang w:bidi="ar-SY"/>
              </w:rPr>
            </w:pPr>
            <w:r w:rsidRPr="00501A0D">
              <w:rPr>
                <w:rFonts w:cs="Traditional Arabic" w:hint="cs"/>
                <w:sz w:val="16"/>
                <w:szCs w:val="24"/>
                <w:rtl/>
                <w:lang w:bidi="ar-SY"/>
              </w:rPr>
              <w:t>23</w:t>
            </w:r>
          </w:p>
        </w:tc>
      </w:tr>
      <w:tr w:rsidR="00501A0D" w:rsidRPr="00197F51">
        <w:trPr>
          <w:cantSplit/>
          <w:jc w:val="center"/>
        </w:trPr>
        <w:tc>
          <w:tcPr>
            <w:tcW w:w="2306" w:type="dxa"/>
            <w:tcBorders>
              <w:bottom w:val="single" w:sz="2" w:space="0" w:color="auto"/>
            </w:tcBorders>
            <w:shd w:val="clear" w:color="auto" w:fill="auto"/>
            <w:vAlign w:val="bottom"/>
          </w:tcPr>
          <w:p w:rsidR="00501A0D" w:rsidRPr="00197F51" w:rsidRDefault="00501A0D" w:rsidP="00A22B01">
            <w:pPr>
              <w:pStyle w:val="SingleTxt"/>
              <w:tabs>
                <w:tab w:val="clear" w:pos="1267"/>
                <w:tab w:val="clear" w:pos="1930"/>
                <w:tab w:val="clear" w:pos="2592"/>
                <w:tab w:val="clear" w:pos="3254"/>
                <w:tab w:val="clear" w:pos="3917"/>
                <w:tab w:val="clear" w:pos="4579"/>
                <w:tab w:val="clear" w:pos="5242"/>
                <w:tab w:val="clear" w:pos="5904"/>
                <w:tab w:val="clear" w:pos="6566"/>
              </w:tabs>
              <w:spacing w:before="40" w:after="80" w:line="240" w:lineRule="exact"/>
              <w:ind w:left="0" w:right="144"/>
              <w:rPr>
                <w:rFonts w:cs="Traditional Arabic" w:hint="cs"/>
                <w:sz w:val="16"/>
                <w:szCs w:val="24"/>
                <w:rtl/>
                <w:lang w:bidi="ar-SY"/>
              </w:rPr>
            </w:pPr>
            <w:r w:rsidRPr="00197F51">
              <w:rPr>
                <w:rFonts w:cs="Traditional Arabic" w:hint="cs"/>
                <w:sz w:val="16"/>
                <w:szCs w:val="24"/>
                <w:rtl/>
                <w:lang w:bidi="ar-SY"/>
              </w:rPr>
              <w:t>أمين ثان</w:t>
            </w:r>
          </w:p>
        </w:tc>
        <w:tc>
          <w:tcPr>
            <w:tcW w:w="1008" w:type="dxa"/>
            <w:tcBorders>
              <w:bottom w:val="single" w:sz="2" w:space="0" w:color="auto"/>
            </w:tcBorders>
            <w:shd w:val="clear" w:color="auto" w:fill="auto"/>
          </w:tcPr>
          <w:p w:rsidR="00501A0D" w:rsidRPr="00501A0D" w:rsidRDefault="00501A0D" w:rsidP="00501A0D">
            <w:pPr>
              <w:pStyle w:val="SingleTxt"/>
              <w:tabs>
                <w:tab w:val="clear" w:pos="1267"/>
                <w:tab w:val="clear" w:pos="1930"/>
                <w:tab w:val="clear" w:pos="2592"/>
                <w:tab w:val="clear" w:pos="3254"/>
                <w:tab w:val="clear" w:pos="3917"/>
                <w:tab w:val="clear" w:pos="4579"/>
                <w:tab w:val="clear" w:pos="5242"/>
                <w:tab w:val="clear" w:pos="5904"/>
                <w:tab w:val="clear" w:pos="6566"/>
              </w:tabs>
              <w:spacing w:before="40" w:after="80" w:line="240" w:lineRule="exact"/>
              <w:ind w:left="0" w:right="144"/>
              <w:rPr>
                <w:rFonts w:cs="Traditional Arabic" w:hint="cs"/>
                <w:sz w:val="16"/>
                <w:szCs w:val="24"/>
                <w:rtl/>
                <w:lang w:bidi="ar-SY"/>
              </w:rPr>
            </w:pPr>
            <w:r w:rsidRPr="00501A0D">
              <w:rPr>
                <w:rFonts w:cs="Traditional Arabic" w:hint="cs"/>
                <w:sz w:val="16"/>
                <w:szCs w:val="24"/>
                <w:rtl/>
                <w:lang w:bidi="ar-SY"/>
              </w:rPr>
              <w:t>22</w:t>
            </w:r>
          </w:p>
        </w:tc>
        <w:tc>
          <w:tcPr>
            <w:tcW w:w="1528" w:type="dxa"/>
            <w:tcBorders>
              <w:bottom w:val="single" w:sz="2" w:space="0" w:color="auto"/>
            </w:tcBorders>
            <w:shd w:val="clear" w:color="auto" w:fill="auto"/>
          </w:tcPr>
          <w:p w:rsidR="00501A0D" w:rsidRPr="00501A0D" w:rsidRDefault="00501A0D" w:rsidP="00501A0D">
            <w:pPr>
              <w:pStyle w:val="SingleTxt"/>
              <w:tabs>
                <w:tab w:val="clear" w:pos="1267"/>
                <w:tab w:val="clear" w:pos="1930"/>
                <w:tab w:val="clear" w:pos="2592"/>
                <w:tab w:val="clear" w:pos="3254"/>
                <w:tab w:val="clear" w:pos="3917"/>
                <w:tab w:val="clear" w:pos="4579"/>
                <w:tab w:val="clear" w:pos="5242"/>
                <w:tab w:val="clear" w:pos="5904"/>
                <w:tab w:val="clear" w:pos="6566"/>
              </w:tabs>
              <w:spacing w:before="40" w:after="80" w:line="240" w:lineRule="exact"/>
              <w:ind w:left="0" w:right="144"/>
              <w:rPr>
                <w:rFonts w:cs="Traditional Arabic" w:hint="cs"/>
                <w:sz w:val="16"/>
                <w:szCs w:val="24"/>
                <w:rtl/>
                <w:lang w:bidi="ar-SY"/>
              </w:rPr>
            </w:pPr>
            <w:r w:rsidRPr="00501A0D">
              <w:rPr>
                <w:rFonts w:cs="Traditional Arabic" w:hint="cs"/>
                <w:sz w:val="16"/>
                <w:szCs w:val="24"/>
                <w:rtl/>
                <w:lang w:bidi="ar-SY"/>
              </w:rPr>
              <w:t>21</w:t>
            </w:r>
          </w:p>
        </w:tc>
      </w:tr>
      <w:tr w:rsidR="00501A0D" w:rsidRPr="007D7984">
        <w:trPr>
          <w:cantSplit/>
          <w:jc w:val="center"/>
        </w:trPr>
        <w:tc>
          <w:tcPr>
            <w:tcW w:w="2306" w:type="dxa"/>
            <w:tcBorders>
              <w:top w:val="single" w:sz="2" w:space="0" w:color="auto"/>
              <w:bottom w:val="single" w:sz="12" w:space="0" w:color="auto"/>
            </w:tcBorders>
            <w:shd w:val="clear" w:color="auto" w:fill="auto"/>
            <w:vAlign w:val="bottom"/>
          </w:tcPr>
          <w:p w:rsidR="00501A0D" w:rsidRPr="007D7984" w:rsidRDefault="00501A0D" w:rsidP="00A22B01">
            <w:pPr>
              <w:pStyle w:val="SingleTxt"/>
              <w:tabs>
                <w:tab w:val="clear" w:pos="1267"/>
                <w:tab w:val="clear" w:pos="1930"/>
                <w:tab w:val="clear" w:pos="2592"/>
                <w:tab w:val="clear" w:pos="3254"/>
                <w:tab w:val="clear" w:pos="3917"/>
                <w:tab w:val="clear" w:pos="4579"/>
                <w:tab w:val="clear" w:pos="5242"/>
                <w:tab w:val="clear" w:pos="5904"/>
                <w:tab w:val="clear" w:pos="6566"/>
              </w:tabs>
              <w:spacing w:before="40" w:after="80" w:line="240" w:lineRule="exact"/>
              <w:ind w:left="0" w:right="144"/>
              <w:rPr>
                <w:rFonts w:cs="Traditional Arabic" w:hint="cs"/>
                <w:b/>
                <w:bCs/>
                <w:sz w:val="16"/>
                <w:szCs w:val="24"/>
                <w:rtl/>
                <w:lang w:bidi="ar-SY"/>
              </w:rPr>
            </w:pPr>
            <w:r w:rsidRPr="007D7984">
              <w:rPr>
                <w:rFonts w:cs="Traditional Arabic" w:hint="cs"/>
                <w:b/>
                <w:bCs/>
                <w:sz w:val="16"/>
                <w:szCs w:val="24"/>
                <w:rtl/>
                <w:lang w:bidi="ar-SY"/>
              </w:rPr>
              <w:t>المجموع</w:t>
            </w:r>
          </w:p>
        </w:tc>
        <w:tc>
          <w:tcPr>
            <w:tcW w:w="1008" w:type="dxa"/>
            <w:tcBorders>
              <w:top w:val="single" w:sz="2" w:space="0" w:color="auto"/>
              <w:bottom w:val="single" w:sz="12" w:space="0" w:color="auto"/>
            </w:tcBorders>
            <w:shd w:val="clear" w:color="auto" w:fill="auto"/>
          </w:tcPr>
          <w:p w:rsidR="00501A0D" w:rsidRPr="007D7984" w:rsidRDefault="00501A0D" w:rsidP="00501A0D">
            <w:pPr>
              <w:pStyle w:val="SingleTxt"/>
              <w:tabs>
                <w:tab w:val="clear" w:pos="1267"/>
                <w:tab w:val="clear" w:pos="1930"/>
                <w:tab w:val="clear" w:pos="2592"/>
                <w:tab w:val="clear" w:pos="3254"/>
                <w:tab w:val="clear" w:pos="3917"/>
                <w:tab w:val="clear" w:pos="4579"/>
                <w:tab w:val="clear" w:pos="5242"/>
                <w:tab w:val="clear" w:pos="5904"/>
                <w:tab w:val="clear" w:pos="6566"/>
              </w:tabs>
              <w:spacing w:before="40" w:after="80" w:line="240" w:lineRule="exact"/>
              <w:ind w:left="0" w:right="144"/>
              <w:rPr>
                <w:rFonts w:cs="Traditional Arabic" w:hint="cs"/>
                <w:b/>
                <w:bCs/>
                <w:sz w:val="16"/>
                <w:szCs w:val="24"/>
                <w:rtl/>
                <w:lang w:bidi="ar-SY"/>
              </w:rPr>
            </w:pPr>
            <w:r w:rsidRPr="007D7984">
              <w:rPr>
                <w:rFonts w:cs="Traditional Arabic" w:hint="cs"/>
                <w:b/>
                <w:bCs/>
                <w:sz w:val="16"/>
                <w:szCs w:val="24"/>
                <w:rtl/>
                <w:lang w:bidi="ar-SY"/>
              </w:rPr>
              <w:t>94</w:t>
            </w:r>
          </w:p>
        </w:tc>
        <w:tc>
          <w:tcPr>
            <w:tcW w:w="1528" w:type="dxa"/>
            <w:tcBorders>
              <w:top w:val="single" w:sz="2" w:space="0" w:color="auto"/>
              <w:bottom w:val="single" w:sz="12" w:space="0" w:color="auto"/>
            </w:tcBorders>
            <w:shd w:val="clear" w:color="auto" w:fill="auto"/>
          </w:tcPr>
          <w:p w:rsidR="00501A0D" w:rsidRPr="007D7984" w:rsidRDefault="00501A0D" w:rsidP="00501A0D">
            <w:pPr>
              <w:pStyle w:val="SingleTxt"/>
              <w:tabs>
                <w:tab w:val="clear" w:pos="1267"/>
                <w:tab w:val="clear" w:pos="1930"/>
                <w:tab w:val="clear" w:pos="2592"/>
                <w:tab w:val="clear" w:pos="3254"/>
                <w:tab w:val="clear" w:pos="3917"/>
                <w:tab w:val="clear" w:pos="4579"/>
                <w:tab w:val="clear" w:pos="5242"/>
                <w:tab w:val="clear" w:pos="5904"/>
                <w:tab w:val="clear" w:pos="6566"/>
              </w:tabs>
              <w:spacing w:before="40" w:after="80" w:line="240" w:lineRule="exact"/>
              <w:ind w:left="0" w:right="144"/>
              <w:rPr>
                <w:rFonts w:cs="Traditional Arabic" w:hint="cs"/>
                <w:b/>
                <w:bCs/>
                <w:sz w:val="16"/>
                <w:szCs w:val="24"/>
                <w:rtl/>
                <w:lang w:bidi="ar-SY"/>
              </w:rPr>
            </w:pPr>
            <w:r w:rsidRPr="007D7984">
              <w:rPr>
                <w:rFonts w:cs="Traditional Arabic" w:hint="cs"/>
                <w:b/>
                <w:bCs/>
                <w:sz w:val="16"/>
                <w:szCs w:val="24"/>
                <w:rtl/>
                <w:lang w:bidi="ar-SY"/>
              </w:rPr>
              <w:t>48</w:t>
            </w:r>
          </w:p>
        </w:tc>
      </w:tr>
    </w:tbl>
    <w:p w:rsidR="007D7984" w:rsidRPr="007D7984" w:rsidRDefault="007D7984" w:rsidP="007D7984">
      <w:pPr>
        <w:pStyle w:val="SingleTxt"/>
        <w:spacing w:after="0" w:line="120" w:lineRule="exact"/>
        <w:rPr>
          <w:rFonts w:hint="cs"/>
          <w:sz w:val="10"/>
          <w:u w:val="single"/>
          <w:rtl/>
          <w:lang w:bidi="ar-SY"/>
        </w:rPr>
      </w:pPr>
    </w:p>
    <w:p w:rsidR="0079425B" w:rsidRDefault="00B003B8" w:rsidP="0079425B">
      <w:pPr>
        <w:pStyle w:val="SingleTxt"/>
        <w:rPr>
          <w:rFonts w:hint="cs"/>
          <w:u w:val="single"/>
          <w:rtl/>
          <w:lang w:bidi="ar-SY"/>
        </w:rPr>
      </w:pPr>
      <w:r>
        <w:rPr>
          <w:u w:val="single"/>
          <w:rtl/>
          <w:lang w:bidi="ar-SY"/>
        </w:rPr>
        <w:br w:type="page"/>
      </w:r>
      <w:r w:rsidR="0079425B">
        <w:rPr>
          <w:rFonts w:hint="cs"/>
          <w:u w:val="single"/>
          <w:rtl/>
          <w:lang w:bidi="ar-SY"/>
        </w:rPr>
        <w:t>كانون الأول/ديسمبر 2005</w:t>
      </w:r>
    </w:p>
    <w:p w:rsidR="007D7984" w:rsidRPr="007D7984" w:rsidRDefault="007D7984" w:rsidP="007D7984">
      <w:pPr>
        <w:pStyle w:val="SingleTxt"/>
        <w:spacing w:after="0" w:line="120" w:lineRule="exact"/>
        <w:rPr>
          <w:rFonts w:hint="cs"/>
          <w:sz w:val="10"/>
          <w:u w:val="single"/>
          <w:rtl/>
          <w:lang w:bidi="ar-SY"/>
        </w:rPr>
      </w:pPr>
    </w:p>
    <w:tbl>
      <w:tblPr>
        <w:tblStyle w:val="TableGrid"/>
        <w:bidiVisual/>
        <w:tblW w:w="5077" w:type="dxa"/>
        <w:jc w:val="center"/>
        <w:tblInd w:w="126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1E0" w:firstRow="1" w:lastRow="1" w:firstColumn="1" w:lastColumn="1" w:noHBand="0" w:noVBand="0"/>
      </w:tblPr>
      <w:tblGrid>
        <w:gridCol w:w="1931"/>
        <w:gridCol w:w="1647"/>
        <w:gridCol w:w="1499"/>
      </w:tblGrid>
      <w:tr w:rsidR="007D7984" w:rsidRPr="00595F9F">
        <w:trPr>
          <w:cantSplit/>
          <w:tblHeader/>
          <w:jc w:val="center"/>
        </w:trPr>
        <w:tc>
          <w:tcPr>
            <w:tcW w:w="1931" w:type="dxa"/>
            <w:tcBorders>
              <w:top w:val="single" w:sz="4" w:space="0" w:color="auto"/>
              <w:bottom w:val="single" w:sz="12" w:space="0" w:color="auto"/>
            </w:tcBorders>
            <w:shd w:val="clear" w:color="auto" w:fill="auto"/>
            <w:vAlign w:val="bottom"/>
          </w:tcPr>
          <w:p w:rsidR="007D7984" w:rsidRPr="00595F9F" w:rsidRDefault="007D7984" w:rsidP="00A22B01">
            <w:pPr>
              <w:pStyle w:val="SingleTxt"/>
              <w:tabs>
                <w:tab w:val="clear" w:pos="1267"/>
                <w:tab w:val="clear" w:pos="1930"/>
                <w:tab w:val="clear" w:pos="2592"/>
                <w:tab w:val="clear" w:pos="3254"/>
                <w:tab w:val="clear" w:pos="3917"/>
                <w:tab w:val="clear" w:pos="4579"/>
                <w:tab w:val="clear" w:pos="5242"/>
                <w:tab w:val="clear" w:pos="5904"/>
                <w:tab w:val="clear" w:pos="6566"/>
              </w:tabs>
              <w:spacing w:before="80" w:after="80" w:line="240" w:lineRule="exact"/>
              <w:ind w:left="0" w:right="144"/>
              <w:rPr>
                <w:rFonts w:cs="Traditional Arabic" w:hint="cs"/>
                <w:i/>
                <w:iCs/>
                <w:sz w:val="16"/>
                <w:szCs w:val="24"/>
                <w:rtl/>
                <w:lang w:bidi="ar-SY"/>
              </w:rPr>
            </w:pPr>
            <w:r w:rsidRPr="00595F9F">
              <w:rPr>
                <w:rFonts w:cs="Traditional Arabic" w:hint="cs"/>
                <w:i/>
                <w:iCs/>
                <w:sz w:val="16"/>
                <w:szCs w:val="24"/>
                <w:rtl/>
                <w:lang w:bidi="ar-SY"/>
              </w:rPr>
              <w:t>الرتبة</w:t>
            </w:r>
          </w:p>
        </w:tc>
        <w:tc>
          <w:tcPr>
            <w:tcW w:w="1647" w:type="dxa"/>
            <w:tcBorders>
              <w:top w:val="single" w:sz="4" w:space="0" w:color="auto"/>
              <w:bottom w:val="single" w:sz="12" w:space="0" w:color="auto"/>
            </w:tcBorders>
            <w:shd w:val="clear" w:color="auto" w:fill="auto"/>
            <w:vAlign w:val="bottom"/>
          </w:tcPr>
          <w:p w:rsidR="007D7984" w:rsidRPr="00595F9F" w:rsidRDefault="007D7984" w:rsidP="00A22B01">
            <w:pPr>
              <w:pStyle w:val="SingleTxt"/>
              <w:tabs>
                <w:tab w:val="clear" w:pos="1267"/>
                <w:tab w:val="clear" w:pos="1930"/>
                <w:tab w:val="clear" w:pos="2592"/>
                <w:tab w:val="clear" w:pos="3254"/>
                <w:tab w:val="clear" w:pos="3917"/>
                <w:tab w:val="clear" w:pos="4579"/>
                <w:tab w:val="clear" w:pos="5242"/>
                <w:tab w:val="clear" w:pos="5904"/>
                <w:tab w:val="clear" w:pos="6566"/>
              </w:tabs>
              <w:spacing w:before="80" w:after="80" w:line="240" w:lineRule="exact"/>
              <w:ind w:left="0" w:right="144"/>
              <w:rPr>
                <w:rFonts w:cs="Traditional Arabic" w:hint="cs"/>
                <w:i/>
                <w:iCs/>
                <w:sz w:val="16"/>
                <w:szCs w:val="24"/>
                <w:rtl/>
                <w:lang w:bidi="ar-SY"/>
              </w:rPr>
            </w:pPr>
            <w:r w:rsidRPr="00595F9F">
              <w:rPr>
                <w:rFonts w:cs="Traditional Arabic" w:hint="cs"/>
                <w:i/>
                <w:iCs/>
                <w:sz w:val="16"/>
                <w:szCs w:val="24"/>
                <w:rtl/>
                <w:lang w:bidi="ar-SY"/>
              </w:rPr>
              <w:t>الذكور</w:t>
            </w:r>
          </w:p>
        </w:tc>
        <w:tc>
          <w:tcPr>
            <w:tcW w:w="1499" w:type="dxa"/>
            <w:tcBorders>
              <w:top w:val="single" w:sz="4" w:space="0" w:color="auto"/>
              <w:bottom w:val="single" w:sz="12" w:space="0" w:color="auto"/>
            </w:tcBorders>
            <w:shd w:val="clear" w:color="auto" w:fill="auto"/>
            <w:vAlign w:val="bottom"/>
          </w:tcPr>
          <w:p w:rsidR="007D7984" w:rsidRPr="00595F9F" w:rsidRDefault="007D7984" w:rsidP="00A22B01">
            <w:pPr>
              <w:pStyle w:val="SingleTxt"/>
              <w:tabs>
                <w:tab w:val="clear" w:pos="1267"/>
                <w:tab w:val="clear" w:pos="1930"/>
                <w:tab w:val="clear" w:pos="2592"/>
                <w:tab w:val="clear" w:pos="3254"/>
                <w:tab w:val="clear" w:pos="3917"/>
                <w:tab w:val="clear" w:pos="4579"/>
                <w:tab w:val="clear" w:pos="5242"/>
                <w:tab w:val="clear" w:pos="5904"/>
                <w:tab w:val="clear" w:pos="6566"/>
              </w:tabs>
              <w:spacing w:before="80" w:after="80" w:line="240" w:lineRule="exact"/>
              <w:ind w:left="0" w:right="144"/>
              <w:rPr>
                <w:rFonts w:cs="Traditional Arabic" w:hint="cs"/>
                <w:i/>
                <w:iCs/>
                <w:sz w:val="16"/>
                <w:szCs w:val="24"/>
                <w:rtl/>
                <w:lang w:bidi="ar-SY"/>
              </w:rPr>
            </w:pPr>
            <w:r w:rsidRPr="00595F9F">
              <w:rPr>
                <w:rFonts w:cs="Traditional Arabic" w:hint="cs"/>
                <w:i/>
                <w:iCs/>
                <w:sz w:val="16"/>
                <w:szCs w:val="24"/>
                <w:rtl/>
                <w:lang w:bidi="ar-SY"/>
              </w:rPr>
              <w:t>الإناث</w:t>
            </w:r>
          </w:p>
        </w:tc>
      </w:tr>
      <w:tr w:rsidR="007D7984" w:rsidRPr="00197F51">
        <w:trPr>
          <w:cantSplit/>
          <w:trHeight w:hRule="exact" w:val="115"/>
          <w:tblHeader/>
          <w:jc w:val="center"/>
        </w:trPr>
        <w:tc>
          <w:tcPr>
            <w:tcW w:w="1931" w:type="dxa"/>
            <w:tcBorders>
              <w:top w:val="single" w:sz="12" w:space="0" w:color="auto"/>
            </w:tcBorders>
            <w:shd w:val="clear" w:color="auto" w:fill="auto"/>
            <w:vAlign w:val="bottom"/>
          </w:tcPr>
          <w:p w:rsidR="007D7984" w:rsidRPr="00197F51" w:rsidRDefault="007D7984" w:rsidP="00A22B01">
            <w:pPr>
              <w:pStyle w:val="SingleTxt"/>
              <w:tabs>
                <w:tab w:val="clear" w:pos="1267"/>
                <w:tab w:val="clear" w:pos="1930"/>
                <w:tab w:val="clear" w:pos="2592"/>
                <w:tab w:val="clear" w:pos="3254"/>
                <w:tab w:val="clear" w:pos="3917"/>
                <w:tab w:val="clear" w:pos="4579"/>
                <w:tab w:val="clear" w:pos="5242"/>
                <w:tab w:val="clear" w:pos="5904"/>
                <w:tab w:val="clear" w:pos="6566"/>
              </w:tabs>
              <w:spacing w:before="40" w:after="80" w:line="240" w:lineRule="exact"/>
              <w:ind w:left="0" w:right="144"/>
              <w:rPr>
                <w:rFonts w:hint="cs"/>
                <w:sz w:val="16"/>
                <w:szCs w:val="24"/>
                <w:rtl/>
                <w:lang w:bidi="ar-SY"/>
              </w:rPr>
            </w:pPr>
          </w:p>
        </w:tc>
        <w:tc>
          <w:tcPr>
            <w:tcW w:w="1647" w:type="dxa"/>
            <w:tcBorders>
              <w:top w:val="single" w:sz="12" w:space="0" w:color="auto"/>
            </w:tcBorders>
            <w:shd w:val="clear" w:color="auto" w:fill="auto"/>
            <w:vAlign w:val="bottom"/>
          </w:tcPr>
          <w:p w:rsidR="007D7984" w:rsidRPr="00197F51" w:rsidRDefault="007D7984" w:rsidP="00A22B01">
            <w:pPr>
              <w:pStyle w:val="SingleTxt"/>
              <w:tabs>
                <w:tab w:val="clear" w:pos="1267"/>
                <w:tab w:val="clear" w:pos="1930"/>
                <w:tab w:val="clear" w:pos="2592"/>
                <w:tab w:val="clear" w:pos="3254"/>
                <w:tab w:val="clear" w:pos="3917"/>
                <w:tab w:val="clear" w:pos="4579"/>
                <w:tab w:val="clear" w:pos="5242"/>
                <w:tab w:val="clear" w:pos="5904"/>
                <w:tab w:val="clear" w:pos="6566"/>
              </w:tabs>
              <w:spacing w:before="40" w:after="80" w:line="240" w:lineRule="exact"/>
              <w:ind w:left="0" w:right="144"/>
              <w:rPr>
                <w:rFonts w:hint="cs"/>
                <w:sz w:val="16"/>
                <w:szCs w:val="24"/>
                <w:rtl/>
                <w:lang w:bidi="ar-SY"/>
              </w:rPr>
            </w:pPr>
          </w:p>
        </w:tc>
        <w:tc>
          <w:tcPr>
            <w:tcW w:w="1499" w:type="dxa"/>
            <w:tcBorders>
              <w:top w:val="single" w:sz="12" w:space="0" w:color="auto"/>
            </w:tcBorders>
            <w:shd w:val="clear" w:color="auto" w:fill="auto"/>
            <w:vAlign w:val="bottom"/>
          </w:tcPr>
          <w:p w:rsidR="007D7984" w:rsidRPr="00197F51" w:rsidRDefault="007D7984" w:rsidP="00A22B01">
            <w:pPr>
              <w:pStyle w:val="SingleTxt"/>
              <w:tabs>
                <w:tab w:val="clear" w:pos="1267"/>
                <w:tab w:val="clear" w:pos="1930"/>
                <w:tab w:val="clear" w:pos="2592"/>
                <w:tab w:val="clear" w:pos="3254"/>
                <w:tab w:val="clear" w:pos="3917"/>
                <w:tab w:val="clear" w:pos="4579"/>
                <w:tab w:val="clear" w:pos="5242"/>
                <w:tab w:val="clear" w:pos="5904"/>
                <w:tab w:val="clear" w:pos="6566"/>
              </w:tabs>
              <w:spacing w:before="40" w:after="80" w:line="240" w:lineRule="exact"/>
              <w:ind w:left="0" w:right="144"/>
              <w:rPr>
                <w:rFonts w:hint="cs"/>
                <w:sz w:val="16"/>
                <w:szCs w:val="24"/>
                <w:rtl/>
                <w:lang w:bidi="ar-SY"/>
              </w:rPr>
            </w:pPr>
          </w:p>
        </w:tc>
      </w:tr>
      <w:tr w:rsidR="007D7984" w:rsidRPr="00197F51">
        <w:trPr>
          <w:cantSplit/>
          <w:jc w:val="center"/>
        </w:trPr>
        <w:tc>
          <w:tcPr>
            <w:tcW w:w="1931" w:type="dxa"/>
            <w:shd w:val="clear" w:color="auto" w:fill="auto"/>
            <w:vAlign w:val="bottom"/>
          </w:tcPr>
          <w:p w:rsidR="007D7984" w:rsidRPr="00197F51" w:rsidRDefault="007D7984" w:rsidP="00A22B01">
            <w:pPr>
              <w:pStyle w:val="SingleTxt"/>
              <w:tabs>
                <w:tab w:val="clear" w:pos="1267"/>
                <w:tab w:val="clear" w:pos="1930"/>
                <w:tab w:val="clear" w:pos="2592"/>
                <w:tab w:val="clear" w:pos="3254"/>
                <w:tab w:val="clear" w:pos="3917"/>
                <w:tab w:val="clear" w:pos="4579"/>
                <w:tab w:val="clear" w:pos="5242"/>
                <w:tab w:val="clear" w:pos="5904"/>
                <w:tab w:val="clear" w:pos="6566"/>
              </w:tabs>
              <w:spacing w:before="40" w:after="80" w:line="240" w:lineRule="exact"/>
              <w:ind w:left="0" w:right="144"/>
              <w:rPr>
                <w:rFonts w:cs="Traditional Arabic" w:hint="cs"/>
                <w:sz w:val="16"/>
                <w:szCs w:val="24"/>
                <w:rtl/>
                <w:lang w:bidi="ar-SY"/>
              </w:rPr>
            </w:pPr>
            <w:r w:rsidRPr="00197F51">
              <w:rPr>
                <w:rFonts w:cs="Traditional Arabic" w:hint="cs"/>
                <w:sz w:val="16"/>
                <w:szCs w:val="24"/>
                <w:rtl/>
                <w:lang w:bidi="ar-SY"/>
              </w:rPr>
              <w:t>سفراء*</w:t>
            </w:r>
          </w:p>
        </w:tc>
        <w:tc>
          <w:tcPr>
            <w:tcW w:w="1647" w:type="dxa"/>
            <w:shd w:val="clear" w:color="auto" w:fill="auto"/>
          </w:tcPr>
          <w:p w:rsidR="007D7984" w:rsidRPr="007D7984" w:rsidRDefault="007D7984" w:rsidP="007D7984">
            <w:pPr>
              <w:pStyle w:val="SingleTxt"/>
              <w:tabs>
                <w:tab w:val="clear" w:pos="1267"/>
                <w:tab w:val="clear" w:pos="1930"/>
                <w:tab w:val="clear" w:pos="2592"/>
                <w:tab w:val="clear" w:pos="3254"/>
                <w:tab w:val="clear" w:pos="3917"/>
                <w:tab w:val="clear" w:pos="4579"/>
                <w:tab w:val="clear" w:pos="5242"/>
                <w:tab w:val="clear" w:pos="5904"/>
                <w:tab w:val="clear" w:pos="6566"/>
              </w:tabs>
              <w:spacing w:before="40" w:after="80" w:line="240" w:lineRule="exact"/>
              <w:ind w:left="0" w:right="144"/>
              <w:rPr>
                <w:rFonts w:cs="Traditional Arabic" w:hint="cs"/>
                <w:sz w:val="16"/>
                <w:szCs w:val="24"/>
                <w:rtl/>
                <w:lang w:bidi="ar-SY"/>
              </w:rPr>
            </w:pPr>
            <w:r w:rsidRPr="007D7984">
              <w:rPr>
                <w:rFonts w:cs="Traditional Arabic" w:hint="cs"/>
                <w:sz w:val="16"/>
                <w:szCs w:val="24"/>
                <w:rtl/>
                <w:lang w:bidi="ar-SY"/>
              </w:rPr>
              <w:t>39</w:t>
            </w:r>
          </w:p>
        </w:tc>
        <w:tc>
          <w:tcPr>
            <w:tcW w:w="1499" w:type="dxa"/>
            <w:shd w:val="clear" w:color="auto" w:fill="auto"/>
          </w:tcPr>
          <w:p w:rsidR="007D7984" w:rsidRPr="007D7984" w:rsidRDefault="007D7984" w:rsidP="007D7984">
            <w:pPr>
              <w:pStyle w:val="SingleTxt"/>
              <w:tabs>
                <w:tab w:val="clear" w:pos="1267"/>
                <w:tab w:val="clear" w:pos="1930"/>
                <w:tab w:val="clear" w:pos="2592"/>
                <w:tab w:val="clear" w:pos="3254"/>
                <w:tab w:val="clear" w:pos="3917"/>
                <w:tab w:val="clear" w:pos="4579"/>
                <w:tab w:val="clear" w:pos="5242"/>
                <w:tab w:val="clear" w:pos="5904"/>
                <w:tab w:val="clear" w:pos="6566"/>
              </w:tabs>
              <w:spacing w:before="40" w:after="80" w:line="240" w:lineRule="exact"/>
              <w:ind w:left="0" w:right="144"/>
              <w:rPr>
                <w:rFonts w:cs="Traditional Arabic" w:hint="cs"/>
                <w:sz w:val="16"/>
                <w:szCs w:val="24"/>
                <w:rtl/>
                <w:lang w:bidi="ar-SY"/>
              </w:rPr>
            </w:pPr>
            <w:r w:rsidRPr="007D7984">
              <w:rPr>
                <w:rFonts w:cs="Traditional Arabic" w:hint="cs"/>
                <w:sz w:val="16"/>
                <w:szCs w:val="24"/>
                <w:rtl/>
                <w:lang w:bidi="ar-SY"/>
              </w:rPr>
              <w:t>3</w:t>
            </w:r>
          </w:p>
        </w:tc>
      </w:tr>
      <w:tr w:rsidR="007D7984" w:rsidRPr="00197F51">
        <w:trPr>
          <w:cantSplit/>
          <w:jc w:val="center"/>
        </w:trPr>
        <w:tc>
          <w:tcPr>
            <w:tcW w:w="1931" w:type="dxa"/>
            <w:shd w:val="clear" w:color="auto" w:fill="auto"/>
            <w:vAlign w:val="bottom"/>
          </w:tcPr>
          <w:p w:rsidR="007D7984" w:rsidRPr="00197F51" w:rsidRDefault="007D7984" w:rsidP="00A22B01">
            <w:pPr>
              <w:pStyle w:val="SingleTxt"/>
              <w:tabs>
                <w:tab w:val="clear" w:pos="1267"/>
                <w:tab w:val="clear" w:pos="1930"/>
                <w:tab w:val="clear" w:pos="2592"/>
                <w:tab w:val="clear" w:pos="3254"/>
                <w:tab w:val="clear" w:pos="3917"/>
                <w:tab w:val="clear" w:pos="4579"/>
                <w:tab w:val="clear" w:pos="5242"/>
                <w:tab w:val="clear" w:pos="5904"/>
                <w:tab w:val="clear" w:pos="6566"/>
              </w:tabs>
              <w:spacing w:before="40" w:after="80" w:line="240" w:lineRule="exact"/>
              <w:ind w:left="0" w:right="144"/>
              <w:rPr>
                <w:rFonts w:cs="Traditional Arabic" w:hint="cs"/>
                <w:sz w:val="16"/>
                <w:szCs w:val="24"/>
                <w:rtl/>
                <w:lang w:bidi="ar-SY"/>
              </w:rPr>
            </w:pPr>
            <w:r w:rsidRPr="00197F51">
              <w:rPr>
                <w:rFonts w:cs="Traditional Arabic" w:hint="cs"/>
                <w:sz w:val="16"/>
                <w:szCs w:val="24"/>
                <w:rtl/>
                <w:lang w:bidi="ar-SY"/>
              </w:rPr>
              <w:t>مستشار رفيع المستوى</w:t>
            </w:r>
          </w:p>
        </w:tc>
        <w:tc>
          <w:tcPr>
            <w:tcW w:w="1647" w:type="dxa"/>
            <w:shd w:val="clear" w:color="auto" w:fill="auto"/>
          </w:tcPr>
          <w:p w:rsidR="007D7984" w:rsidRPr="007D7984" w:rsidRDefault="007D7984" w:rsidP="007D7984">
            <w:pPr>
              <w:pStyle w:val="SingleTxt"/>
              <w:tabs>
                <w:tab w:val="clear" w:pos="1267"/>
                <w:tab w:val="clear" w:pos="1930"/>
                <w:tab w:val="clear" w:pos="2592"/>
                <w:tab w:val="clear" w:pos="3254"/>
                <w:tab w:val="clear" w:pos="3917"/>
                <w:tab w:val="clear" w:pos="4579"/>
                <w:tab w:val="clear" w:pos="5242"/>
                <w:tab w:val="clear" w:pos="5904"/>
                <w:tab w:val="clear" w:pos="6566"/>
              </w:tabs>
              <w:spacing w:before="40" w:after="80" w:line="240" w:lineRule="exact"/>
              <w:ind w:left="0" w:right="144"/>
              <w:rPr>
                <w:rFonts w:cs="Traditional Arabic" w:hint="cs"/>
                <w:sz w:val="16"/>
                <w:szCs w:val="24"/>
                <w:rtl/>
                <w:lang w:bidi="ar-SY"/>
              </w:rPr>
            </w:pPr>
            <w:r w:rsidRPr="007D7984">
              <w:rPr>
                <w:rFonts w:cs="Traditional Arabic" w:hint="cs"/>
                <w:sz w:val="16"/>
                <w:szCs w:val="24"/>
                <w:rtl/>
                <w:lang w:bidi="ar-SY"/>
              </w:rPr>
              <w:t>1</w:t>
            </w:r>
          </w:p>
        </w:tc>
        <w:tc>
          <w:tcPr>
            <w:tcW w:w="1499" w:type="dxa"/>
            <w:shd w:val="clear" w:color="auto" w:fill="auto"/>
          </w:tcPr>
          <w:p w:rsidR="007D7984" w:rsidRPr="007D7984" w:rsidRDefault="007D7984" w:rsidP="007D7984">
            <w:pPr>
              <w:pStyle w:val="SingleTxt"/>
              <w:tabs>
                <w:tab w:val="clear" w:pos="1267"/>
                <w:tab w:val="clear" w:pos="1930"/>
                <w:tab w:val="clear" w:pos="2592"/>
                <w:tab w:val="clear" w:pos="3254"/>
                <w:tab w:val="clear" w:pos="3917"/>
                <w:tab w:val="clear" w:pos="4579"/>
                <w:tab w:val="clear" w:pos="5242"/>
                <w:tab w:val="clear" w:pos="5904"/>
                <w:tab w:val="clear" w:pos="6566"/>
              </w:tabs>
              <w:spacing w:before="40" w:after="80" w:line="240" w:lineRule="exact"/>
              <w:ind w:left="0" w:right="144"/>
              <w:rPr>
                <w:rFonts w:cs="Traditional Arabic" w:hint="cs"/>
                <w:sz w:val="16"/>
                <w:szCs w:val="24"/>
                <w:rtl/>
                <w:lang w:bidi="ar-SY"/>
              </w:rPr>
            </w:pPr>
            <w:r w:rsidRPr="007D7984">
              <w:rPr>
                <w:rFonts w:cs="Traditional Arabic" w:hint="cs"/>
                <w:sz w:val="16"/>
                <w:szCs w:val="24"/>
                <w:rtl/>
                <w:lang w:bidi="ar-SY"/>
              </w:rPr>
              <w:t>صفر</w:t>
            </w:r>
          </w:p>
        </w:tc>
      </w:tr>
      <w:tr w:rsidR="007D7984" w:rsidRPr="00197F51">
        <w:trPr>
          <w:cantSplit/>
          <w:jc w:val="center"/>
        </w:trPr>
        <w:tc>
          <w:tcPr>
            <w:tcW w:w="1931" w:type="dxa"/>
            <w:shd w:val="clear" w:color="auto" w:fill="auto"/>
            <w:vAlign w:val="bottom"/>
          </w:tcPr>
          <w:p w:rsidR="007D7984" w:rsidRPr="00197F51" w:rsidRDefault="007D7984" w:rsidP="00A22B01">
            <w:pPr>
              <w:pStyle w:val="SingleTxt"/>
              <w:tabs>
                <w:tab w:val="clear" w:pos="1267"/>
                <w:tab w:val="clear" w:pos="1930"/>
                <w:tab w:val="clear" w:pos="2592"/>
                <w:tab w:val="clear" w:pos="3254"/>
                <w:tab w:val="clear" w:pos="3917"/>
                <w:tab w:val="clear" w:pos="4579"/>
                <w:tab w:val="clear" w:pos="5242"/>
                <w:tab w:val="clear" w:pos="5904"/>
                <w:tab w:val="clear" w:pos="6566"/>
              </w:tabs>
              <w:spacing w:before="40" w:after="80" w:line="240" w:lineRule="exact"/>
              <w:ind w:left="0" w:right="144"/>
              <w:rPr>
                <w:rFonts w:cs="Traditional Arabic" w:hint="cs"/>
                <w:sz w:val="16"/>
                <w:szCs w:val="24"/>
                <w:rtl/>
                <w:lang w:bidi="ar-SY"/>
              </w:rPr>
            </w:pPr>
            <w:r w:rsidRPr="00197F51">
              <w:rPr>
                <w:rFonts w:cs="Traditional Arabic" w:hint="cs"/>
                <w:sz w:val="16"/>
                <w:szCs w:val="24"/>
                <w:rtl/>
                <w:lang w:bidi="ar-SY"/>
              </w:rPr>
              <w:t>مستشار أول</w:t>
            </w:r>
          </w:p>
        </w:tc>
        <w:tc>
          <w:tcPr>
            <w:tcW w:w="1647" w:type="dxa"/>
            <w:shd w:val="clear" w:color="auto" w:fill="auto"/>
          </w:tcPr>
          <w:p w:rsidR="007D7984" w:rsidRPr="007D7984" w:rsidRDefault="007D7984" w:rsidP="007D7984">
            <w:pPr>
              <w:pStyle w:val="SingleTxt"/>
              <w:tabs>
                <w:tab w:val="clear" w:pos="1267"/>
                <w:tab w:val="clear" w:pos="1930"/>
                <w:tab w:val="clear" w:pos="2592"/>
                <w:tab w:val="clear" w:pos="3254"/>
                <w:tab w:val="clear" w:pos="3917"/>
                <w:tab w:val="clear" w:pos="4579"/>
                <w:tab w:val="clear" w:pos="5242"/>
                <w:tab w:val="clear" w:pos="5904"/>
                <w:tab w:val="clear" w:pos="6566"/>
              </w:tabs>
              <w:spacing w:before="40" w:after="80" w:line="240" w:lineRule="exact"/>
              <w:ind w:left="0" w:right="144"/>
              <w:rPr>
                <w:rFonts w:cs="Traditional Arabic" w:hint="cs"/>
                <w:sz w:val="16"/>
                <w:szCs w:val="24"/>
                <w:rtl/>
                <w:lang w:bidi="ar-SY"/>
              </w:rPr>
            </w:pPr>
            <w:r w:rsidRPr="007D7984">
              <w:rPr>
                <w:rFonts w:cs="Traditional Arabic" w:hint="cs"/>
                <w:sz w:val="16"/>
                <w:szCs w:val="24"/>
                <w:rtl/>
                <w:lang w:bidi="ar-SY"/>
              </w:rPr>
              <w:t>7</w:t>
            </w:r>
          </w:p>
        </w:tc>
        <w:tc>
          <w:tcPr>
            <w:tcW w:w="1499" w:type="dxa"/>
            <w:shd w:val="clear" w:color="auto" w:fill="auto"/>
          </w:tcPr>
          <w:p w:rsidR="007D7984" w:rsidRPr="007D7984" w:rsidRDefault="007D7984" w:rsidP="007D7984">
            <w:pPr>
              <w:pStyle w:val="SingleTxt"/>
              <w:tabs>
                <w:tab w:val="clear" w:pos="1267"/>
                <w:tab w:val="clear" w:pos="1930"/>
                <w:tab w:val="clear" w:pos="2592"/>
                <w:tab w:val="clear" w:pos="3254"/>
                <w:tab w:val="clear" w:pos="3917"/>
                <w:tab w:val="clear" w:pos="4579"/>
                <w:tab w:val="clear" w:pos="5242"/>
                <w:tab w:val="clear" w:pos="5904"/>
                <w:tab w:val="clear" w:pos="6566"/>
              </w:tabs>
              <w:spacing w:before="40" w:after="80" w:line="240" w:lineRule="exact"/>
              <w:ind w:left="0" w:right="144"/>
              <w:rPr>
                <w:rFonts w:cs="Traditional Arabic" w:hint="cs"/>
                <w:sz w:val="16"/>
                <w:szCs w:val="24"/>
                <w:rtl/>
                <w:lang w:bidi="ar-SY"/>
              </w:rPr>
            </w:pPr>
            <w:r w:rsidRPr="007D7984">
              <w:rPr>
                <w:rFonts w:cs="Traditional Arabic" w:hint="cs"/>
                <w:sz w:val="16"/>
                <w:szCs w:val="24"/>
                <w:rtl/>
                <w:lang w:bidi="ar-SY"/>
              </w:rPr>
              <w:t>3</w:t>
            </w:r>
          </w:p>
        </w:tc>
      </w:tr>
      <w:tr w:rsidR="007D7984" w:rsidRPr="00197F51">
        <w:trPr>
          <w:cantSplit/>
          <w:jc w:val="center"/>
        </w:trPr>
        <w:tc>
          <w:tcPr>
            <w:tcW w:w="1931" w:type="dxa"/>
            <w:shd w:val="clear" w:color="auto" w:fill="auto"/>
            <w:vAlign w:val="bottom"/>
          </w:tcPr>
          <w:p w:rsidR="007D7984" w:rsidRPr="00197F51" w:rsidRDefault="007D7984" w:rsidP="00A22B01">
            <w:pPr>
              <w:pStyle w:val="SingleTxt"/>
              <w:tabs>
                <w:tab w:val="clear" w:pos="1267"/>
                <w:tab w:val="clear" w:pos="1930"/>
                <w:tab w:val="clear" w:pos="2592"/>
                <w:tab w:val="clear" w:pos="3254"/>
                <w:tab w:val="clear" w:pos="3917"/>
                <w:tab w:val="clear" w:pos="4579"/>
                <w:tab w:val="clear" w:pos="5242"/>
                <w:tab w:val="clear" w:pos="5904"/>
                <w:tab w:val="clear" w:pos="6566"/>
              </w:tabs>
              <w:spacing w:before="40" w:after="80" w:line="240" w:lineRule="exact"/>
              <w:ind w:left="0" w:right="144"/>
              <w:rPr>
                <w:rFonts w:cs="Traditional Arabic" w:hint="cs"/>
                <w:sz w:val="16"/>
                <w:szCs w:val="24"/>
                <w:rtl/>
                <w:lang w:bidi="ar-SY"/>
              </w:rPr>
            </w:pPr>
            <w:r w:rsidRPr="00197F51">
              <w:rPr>
                <w:rFonts w:cs="Traditional Arabic" w:hint="cs"/>
                <w:sz w:val="16"/>
                <w:szCs w:val="24"/>
                <w:rtl/>
                <w:lang w:bidi="ar-SY"/>
              </w:rPr>
              <w:t>مستشار</w:t>
            </w:r>
          </w:p>
        </w:tc>
        <w:tc>
          <w:tcPr>
            <w:tcW w:w="1647" w:type="dxa"/>
            <w:shd w:val="clear" w:color="auto" w:fill="auto"/>
          </w:tcPr>
          <w:p w:rsidR="007D7984" w:rsidRPr="007D7984" w:rsidRDefault="007D7984" w:rsidP="007D7984">
            <w:pPr>
              <w:pStyle w:val="SingleTxt"/>
              <w:tabs>
                <w:tab w:val="clear" w:pos="1267"/>
                <w:tab w:val="clear" w:pos="1930"/>
                <w:tab w:val="clear" w:pos="2592"/>
                <w:tab w:val="clear" w:pos="3254"/>
                <w:tab w:val="clear" w:pos="3917"/>
                <w:tab w:val="clear" w:pos="4579"/>
                <w:tab w:val="clear" w:pos="5242"/>
                <w:tab w:val="clear" w:pos="5904"/>
                <w:tab w:val="clear" w:pos="6566"/>
              </w:tabs>
              <w:spacing w:before="40" w:after="80" w:line="240" w:lineRule="exact"/>
              <w:ind w:left="0" w:right="144"/>
              <w:rPr>
                <w:rFonts w:cs="Traditional Arabic" w:hint="cs"/>
                <w:sz w:val="16"/>
                <w:szCs w:val="24"/>
                <w:rtl/>
                <w:lang w:bidi="ar-SY"/>
              </w:rPr>
            </w:pPr>
            <w:r w:rsidRPr="007D7984">
              <w:rPr>
                <w:rFonts w:cs="Traditional Arabic" w:hint="cs"/>
                <w:sz w:val="16"/>
                <w:szCs w:val="24"/>
                <w:rtl/>
                <w:lang w:bidi="ar-SY"/>
              </w:rPr>
              <w:t>3</w:t>
            </w:r>
          </w:p>
        </w:tc>
        <w:tc>
          <w:tcPr>
            <w:tcW w:w="1499" w:type="dxa"/>
            <w:shd w:val="clear" w:color="auto" w:fill="auto"/>
          </w:tcPr>
          <w:p w:rsidR="007D7984" w:rsidRPr="007D7984" w:rsidRDefault="007D7984" w:rsidP="007D7984">
            <w:pPr>
              <w:pStyle w:val="SingleTxt"/>
              <w:tabs>
                <w:tab w:val="clear" w:pos="1267"/>
                <w:tab w:val="clear" w:pos="1930"/>
                <w:tab w:val="clear" w:pos="2592"/>
                <w:tab w:val="clear" w:pos="3254"/>
                <w:tab w:val="clear" w:pos="3917"/>
                <w:tab w:val="clear" w:pos="4579"/>
                <w:tab w:val="clear" w:pos="5242"/>
                <w:tab w:val="clear" w:pos="5904"/>
                <w:tab w:val="clear" w:pos="6566"/>
              </w:tabs>
              <w:spacing w:before="40" w:after="80" w:line="240" w:lineRule="exact"/>
              <w:ind w:left="0" w:right="144"/>
              <w:rPr>
                <w:rFonts w:cs="Traditional Arabic" w:hint="cs"/>
                <w:sz w:val="16"/>
                <w:szCs w:val="24"/>
                <w:rtl/>
                <w:lang w:bidi="ar-SY"/>
              </w:rPr>
            </w:pPr>
            <w:r w:rsidRPr="007D7984">
              <w:rPr>
                <w:rFonts w:cs="Traditional Arabic" w:hint="cs"/>
                <w:sz w:val="16"/>
                <w:szCs w:val="24"/>
                <w:rtl/>
                <w:lang w:bidi="ar-SY"/>
              </w:rPr>
              <w:t>صفر</w:t>
            </w:r>
          </w:p>
        </w:tc>
      </w:tr>
      <w:tr w:rsidR="007D7984" w:rsidRPr="00197F51">
        <w:trPr>
          <w:cantSplit/>
          <w:jc w:val="center"/>
        </w:trPr>
        <w:tc>
          <w:tcPr>
            <w:tcW w:w="1931" w:type="dxa"/>
            <w:shd w:val="clear" w:color="auto" w:fill="auto"/>
            <w:vAlign w:val="bottom"/>
          </w:tcPr>
          <w:p w:rsidR="007D7984" w:rsidRPr="00197F51" w:rsidRDefault="007D7984" w:rsidP="00A22B01">
            <w:pPr>
              <w:pStyle w:val="SingleTxt"/>
              <w:tabs>
                <w:tab w:val="clear" w:pos="1267"/>
                <w:tab w:val="clear" w:pos="1930"/>
                <w:tab w:val="clear" w:pos="2592"/>
                <w:tab w:val="clear" w:pos="3254"/>
                <w:tab w:val="clear" w:pos="3917"/>
                <w:tab w:val="clear" w:pos="4579"/>
                <w:tab w:val="clear" w:pos="5242"/>
                <w:tab w:val="clear" w:pos="5904"/>
                <w:tab w:val="clear" w:pos="6566"/>
              </w:tabs>
              <w:spacing w:before="40" w:after="80" w:line="240" w:lineRule="exact"/>
              <w:ind w:left="0" w:right="144"/>
              <w:rPr>
                <w:rFonts w:cs="Traditional Arabic" w:hint="cs"/>
                <w:sz w:val="16"/>
                <w:szCs w:val="24"/>
                <w:rtl/>
                <w:lang w:bidi="ar-SY"/>
              </w:rPr>
            </w:pPr>
            <w:r w:rsidRPr="00197F51">
              <w:rPr>
                <w:rFonts w:cs="Traditional Arabic" w:hint="cs"/>
                <w:sz w:val="16"/>
                <w:szCs w:val="24"/>
                <w:rtl/>
                <w:lang w:bidi="ar-SY"/>
              </w:rPr>
              <w:t>أمين أول</w:t>
            </w:r>
          </w:p>
        </w:tc>
        <w:tc>
          <w:tcPr>
            <w:tcW w:w="1647" w:type="dxa"/>
            <w:shd w:val="clear" w:color="auto" w:fill="auto"/>
          </w:tcPr>
          <w:p w:rsidR="007D7984" w:rsidRPr="007D7984" w:rsidRDefault="007D7984" w:rsidP="007D7984">
            <w:pPr>
              <w:pStyle w:val="SingleTxt"/>
              <w:tabs>
                <w:tab w:val="clear" w:pos="1267"/>
                <w:tab w:val="clear" w:pos="1930"/>
                <w:tab w:val="clear" w:pos="2592"/>
                <w:tab w:val="clear" w:pos="3254"/>
                <w:tab w:val="clear" w:pos="3917"/>
                <w:tab w:val="clear" w:pos="4579"/>
                <w:tab w:val="clear" w:pos="5242"/>
                <w:tab w:val="clear" w:pos="5904"/>
                <w:tab w:val="clear" w:pos="6566"/>
              </w:tabs>
              <w:spacing w:before="40" w:after="80" w:line="240" w:lineRule="exact"/>
              <w:ind w:left="0" w:right="144"/>
              <w:rPr>
                <w:rFonts w:cs="Traditional Arabic" w:hint="cs"/>
                <w:sz w:val="16"/>
                <w:szCs w:val="24"/>
                <w:rtl/>
                <w:lang w:bidi="ar-SY"/>
              </w:rPr>
            </w:pPr>
            <w:r w:rsidRPr="007D7984">
              <w:rPr>
                <w:rFonts w:cs="Traditional Arabic" w:hint="cs"/>
                <w:sz w:val="16"/>
                <w:szCs w:val="24"/>
                <w:rtl/>
                <w:lang w:bidi="ar-SY"/>
              </w:rPr>
              <w:t>29</w:t>
            </w:r>
          </w:p>
        </w:tc>
        <w:tc>
          <w:tcPr>
            <w:tcW w:w="1499" w:type="dxa"/>
            <w:shd w:val="clear" w:color="auto" w:fill="auto"/>
          </w:tcPr>
          <w:p w:rsidR="007D7984" w:rsidRPr="007D7984" w:rsidRDefault="007D7984" w:rsidP="007D7984">
            <w:pPr>
              <w:pStyle w:val="SingleTxt"/>
              <w:tabs>
                <w:tab w:val="clear" w:pos="1267"/>
                <w:tab w:val="clear" w:pos="1930"/>
                <w:tab w:val="clear" w:pos="2592"/>
                <w:tab w:val="clear" w:pos="3254"/>
                <w:tab w:val="clear" w:pos="3917"/>
                <w:tab w:val="clear" w:pos="4579"/>
                <w:tab w:val="clear" w:pos="5242"/>
                <w:tab w:val="clear" w:pos="5904"/>
                <w:tab w:val="clear" w:pos="6566"/>
              </w:tabs>
              <w:spacing w:before="40" w:after="80" w:line="240" w:lineRule="exact"/>
              <w:ind w:left="0" w:right="144"/>
              <w:rPr>
                <w:rFonts w:cs="Traditional Arabic" w:hint="cs"/>
                <w:sz w:val="16"/>
                <w:szCs w:val="24"/>
                <w:rtl/>
                <w:lang w:bidi="ar-SY"/>
              </w:rPr>
            </w:pPr>
            <w:r w:rsidRPr="007D7984">
              <w:rPr>
                <w:rFonts w:cs="Traditional Arabic" w:hint="cs"/>
                <w:sz w:val="16"/>
                <w:szCs w:val="24"/>
                <w:rtl/>
                <w:lang w:bidi="ar-SY"/>
              </w:rPr>
              <w:t>36</w:t>
            </w:r>
          </w:p>
        </w:tc>
      </w:tr>
      <w:tr w:rsidR="007D7984" w:rsidRPr="00197F51">
        <w:trPr>
          <w:cantSplit/>
          <w:jc w:val="center"/>
        </w:trPr>
        <w:tc>
          <w:tcPr>
            <w:tcW w:w="1931" w:type="dxa"/>
            <w:tcBorders>
              <w:bottom w:val="single" w:sz="2" w:space="0" w:color="auto"/>
            </w:tcBorders>
            <w:shd w:val="clear" w:color="auto" w:fill="auto"/>
            <w:vAlign w:val="bottom"/>
          </w:tcPr>
          <w:p w:rsidR="007D7984" w:rsidRPr="00197F51" w:rsidRDefault="007D7984" w:rsidP="00A22B01">
            <w:pPr>
              <w:pStyle w:val="SingleTxt"/>
              <w:tabs>
                <w:tab w:val="clear" w:pos="1267"/>
                <w:tab w:val="clear" w:pos="1930"/>
                <w:tab w:val="clear" w:pos="2592"/>
                <w:tab w:val="clear" w:pos="3254"/>
                <w:tab w:val="clear" w:pos="3917"/>
                <w:tab w:val="clear" w:pos="4579"/>
                <w:tab w:val="clear" w:pos="5242"/>
                <w:tab w:val="clear" w:pos="5904"/>
                <w:tab w:val="clear" w:pos="6566"/>
              </w:tabs>
              <w:spacing w:before="40" w:after="80" w:line="240" w:lineRule="exact"/>
              <w:ind w:left="0" w:right="144"/>
              <w:rPr>
                <w:rFonts w:cs="Traditional Arabic" w:hint="cs"/>
                <w:sz w:val="16"/>
                <w:szCs w:val="24"/>
                <w:rtl/>
                <w:lang w:bidi="ar-SY"/>
              </w:rPr>
            </w:pPr>
            <w:r w:rsidRPr="00197F51">
              <w:rPr>
                <w:rFonts w:cs="Traditional Arabic" w:hint="cs"/>
                <w:sz w:val="16"/>
                <w:szCs w:val="24"/>
                <w:rtl/>
                <w:lang w:bidi="ar-SY"/>
              </w:rPr>
              <w:t>أمين ثان</w:t>
            </w:r>
          </w:p>
        </w:tc>
        <w:tc>
          <w:tcPr>
            <w:tcW w:w="1647" w:type="dxa"/>
            <w:tcBorders>
              <w:bottom w:val="single" w:sz="2" w:space="0" w:color="auto"/>
            </w:tcBorders>
            <w:shd w:val="clear" w:color="auto" w:fill="auto"/>
          </w:tcPr>
          <w:p w:rsidR="007D7984" w:rsidRPr="007D7984" w:rsidRDefault="007D7984" w:rsidP="007D7984">
            <w:pPr>
              <w:pStyle w:val="SingleTxt"/>
              <w:tabs>
                <w:tab w:val="clear" w:pos="1267"/>
                <w:tab w:val="clear" w:pos="1930"/>
                <w:tab w:val="clear" w:pos="2592"/>
                <w:tab w:val="clear" w:pos="3254"/>
                <w:tab w:val="clear" w:pos="3917"/>
                <w:tab w:val="clear" w:pos="4579"/>
                <w:tab w:val="clear" w:pos="5242"/>
                <w:tab w:val="clear" w:pos="5904"/>
                <w:tab w:val="clear" w:pos="6566"/>
              </w:tabs>
              <w:spacing w:before="40" w:after="80" w:line="240" w:lineRule="exact"/>
              <w:ind w:left="0" w:right="144"/>
              <w:rPr>
                <w:rFonts w:cs="Traditional Arabic" w:hint="cs"/>
                <w:sz w:val="16"/>
                <w:szCs w:val="24"/>
                <w:rtl/>
                <w:lang w:bidi="ar-SY"/>
              </w:rPr>
            </w:pPr>
            <w:r w:rsidRPr="007D7984">
              <w:rPr>
                <w:rFonts w:cs="Traditional Arabic" w:hint="cs"/>
                <w:sz w:val="16"/>
                <w:szCs w:val="24"/>
                <w:rtl/>
                <w:lang w:bidi="ar-SY"/>
              </w:rPr>
              <w:t>13</w:t>
            </w:r>
          </w:p>
        </w:tc>
        <w:tc>
          <w:tcPr>
            <w:tcW w:w="1499" w:type="dxa"/>
            <w:tcBorders>
              <w:bottom w:val="single" w:sz="2" w:space="0" w:color="auto"/>
            </w:tcBorders>
            <w:shd w:val="clear" w:color="auto" w:fill="auto"/>
          </w:tcPr>
          <w:p w:rsidR="007D7984" w:rsidRPr="007D7984" w:rsidRDefault="007D7984" w:rsidP="007D7984">
            <w:pPr>
              <w:pStyle w:val="SingleTxt"/>
              <w:tabs>
                <w:tab w:val="clear" w:pos="1267"/>
                <w:tab w:val="clear" w:pos="1930"/>
                <w:tab w:val="clear" w:pos="2592"/>
                <w:tab w:val="clear" w:pos="3254"/>
                <w:tab w:val="clear" w:pos="3917"/>
                <w:tab w:val="clear" w:pos="4579"/>
                <w:tab w:val="clear" w:pos="5242"/>
                <w:tab w:val="clear" w:pos="5904"/>
                <w:tab w:val="clear" w:pos="6566"/>
              </w:tabs>
              <w:spacing w:before="40" w:after="80" w:line="240" w:lineRule="exact"/>
              <w:ind w:left="0" w:right="144"/>
              <w:rPr>
                <w:rFonts w:cs="Traditional Arabic" w:hint="cs"/>
                <w:sz w:val="16"/>
                <w:szCs w:val="24"/>
                <w:rtl/>
                <w:lang w:bidi="ar-SY"/>
              </w:rPr>
            </w:pPr>
            <w:r w:rsidRPr="007D7984">
              <w:rPr>
                <w:rFonts w:cs="Traditional Arabic" w:hint="cs"/>
                <w:sz w:val="16"/>
                <w:szCs w:val="24"/>
                <w:rtl/>
                <w:lang w:bidi="ar-SY"/>
              </w:rPr>
              <w:t>11</w:t>
            </w:r>
          </w:p>
        </w:tc>
      </w:tr>
      <w:tr w:rsidR="007D7984" w:rsidRPr="007D7984">
        <w:trPr>
          <w:cantSplit/>
          <w:jc w:val="center"/>
        </w:trPr>
        <w:tc>
          <w:tcPr>
            <w:tcW w:w="1931" w:type="dxa"/>
            <w:tcBorders>
              <w:top w:val="single" w:sz="2" w:space="0" w:color="auto"/>
              <w:bottom w:val="single" w:sz="12" w:space="0" w:color="auto"/>
            </w:tcBorders>
            <w:shd w:val="clear" w:color="auto" w:fill="auto"/>
            <w:vAlign w:val="bottom"/>
          </w:tcPr>
          <w:p w:rsidR="007D7984" w:rsidRPr="007D7984" w:rsidRDefault="007D7984" w:rsidP="00A22B01">
            <w:pPr>
              <w:pStyle w:val="SingleTxt"/>
              <w:tabs>
                <w:tab w:val="clear" w:pos="1267"/>
                <w:tab w:val="clear" w:pos="1930"/>
                <w:tab w:val="clear" w:pos="2592"/>
                <w:tab w:val="clear" w:pos="3254"/>
                <w:tab w:val="clear" w:pos="3917"/>
                <w:tab w:val="clear" w:pos="4579"/>
                <w:tab w:val="clear" w:pos="5242"/>
                <w:tab w:val="clear" w:pos="5904"/>
                <w:tab w:val="clear" w:pos="6566"/>
              </w:tabs>
              <w:spacing w:before="40" w:after="80" w:line="240" w:lineRule="exact"/>
              <w:ind w:left="0" w:right="144"/>
              <w:rPr>
                <w:rFonts w:cs="Traditional Arabic" w:hint="cs"/>
                <w:b/>
                <w:bCs/>
                <w:sz w:val="16"/>
                <w:szCs w:val="24"/>
                <w:rtl/>
                <w:lang w:bidi="ar-SY"/>
              </w:rPr>
            </w:pPr>
            <w:r w:rsidRPr="007D7984">
              <w:rPr>
                <w:rFonts w:cs="Traditional Arabic" w:hint="cs"/>
                <w:b/>
                <w:bCs/>
                <w:sz w:val="16"/>
                <w:szCs w:val="24"/>
                <w:rtl/>
                <w:lang w:bidi="ar-SY"/>
              </w:rPr>
              <w:t>المجموع</w:t>
            </w:r>
          </w:p>
        </w:tc>
        <w:tc>
          <w:tcPr>
            <w:tcW w:w="1647" w:type="dxa"/>
            <w:tcBorders>
              <w:top w:val="single" w:sz="2" w:space="0" w:color="auto"/>
              <w:bottom w:val="single" w:sz="12" w:space="0" w:color="auto"/>
            </w:tcBorders>
            <w:shd w:val="clear" w:color="auto" w:fill="auto"/>
          </w:tcPr>
          <w:p w:rsidR="007D7984" w:rsidRPr="007D7984" w:rsidRDefault="007D7984" w:rsidP="007D7984">
            <w:pPr>
              <w:pStyle w:val="SingleTxt"/>
              <w:tabs>
                <w:tab w:val="clear" w:pos="1267"/>
                <w:tab w:val="clear" w:pos="1930"/>
                <w:tab w:val="clear" w:pos="2592"/>
                <w:tab w:val="clear" w:pos="3254"/>
                <w:tab w:val="clear" w:pos="3917"/>
                <w:tab w:val="clear" w:pos="4579"/>
                <w:tab w:val="clear" w:pos="5242"/>
                <w:tab w:val="clear" w:pos="5904"/>
                <w:tab w:val="clear" w:pos="6566"/>
              </w:tabs>
              <w:spacing w:before="40" w:after="80" w:line="240" w:lineRule="exact"/>
              <w:ind w:left="0" w:right="144"/>
              <w:rPr>
                <w:rFonts w:cs="Traditional Arabic" w:hint="cs"/>
                <w:b/>
                <w:bCs/>
                <w:sz w:val="16"/>
                <w:szCs w:val="24"/>
                <w:rtl/>
                <w:lang w:bidi="ar-SY"/>
              </w:rPr>
            </w:pPr>
            <w:r w:rsidRPr="007D7984">
              <w:rPr>
                <w:rFonts w:cs="Traditional Arabic" w:hint="cs"/>
                <w:b/>
                <w:bCs/>
                <w:sz w:val="16"/>
                <w:szCs w:val="24"/>
                <w:rtl/>
                <w:lang w:bidi="ar-SY"/>
              </w:rPr>
              <w:t>92</w:t>
            </w:r>
          </w:p>
        </w:tc>
        <w:tc>
          <w:tcPr>
            <w:tcW w:w="1499" w:type="dxa"/>
            <w:tcBorders>
              <w:top w:val="single" w:sz="2" w:space="0" w:color="auto"/>
              <w:bottom w:val="single" w:sz="12" w:space="0" w:color="auto"/>
            </w:tcBorders>
            <w:shd w:val="clear" w:color="auto" w:fill="auto"/>
          </w:tcPr>
          <w:p w:rsidR="007D7984" w:rsidRPr="007D7984" w:rsidRDefault="007D7984" w:rsidP="007D7984">
            <w:pPr>
              <w:pStyle w:val="SingleTxt"/>
              <w:tabs>
                <w:tab w:val="clear" w:pos="1267"/>
                <w:tab w:val="clear" w:pos="1930"/>
                <w:tab w:val="clear" w:pos="2592"/>
                <w:tab w:val="clear" w:pos="3254"/>
                <w:tab w:val="clear" w:pos="3917"/>
                <w:tab w:val="clear" w:pos="4579"/>
                <w:tab w:val="clear" w:pos="5242"/>
                <w:tab w:val="clear" w:pos="5904"/>
                <w:tab w:val="clear" w:pos="6566"/>
              </w:tabs>
              <w:spacing w:before="40" w:after="80" w:line="240" w:lineRule="exact"/>
              <w:ind w:left="0" w:right="144"/>
              <w:rPr>
                <w:rFonts w:cs="Traditional Arabic" w:hint="cs"/>
                <w:b/>
                <w:bCs/>
                <w:sz w:val="16"/>
                <w:szCs w:val="24"/>
                <w:rtl/>
                <w:lang w:bidi="ar-SY"/>
              </w:rPr>
            </w:pPr>
            <w:r w:rsidRPr="007D7984">
              <w:rPr>
                <w:rFonts w:cs="Traditional Arabic" w:hint="cs"/>
                <w:b/>
                <w:bCs/>
                <w:sz w:val="16"/>
                <w:szCs w:val="24"/>
                <w:rtl/>
                <w:lang w:bidi="ar-SY"/>
              </w:rPr>
              <w:t>53</w:t>
            </w:r>
          </w:p>
        </w:tc>
      </w:tr>
    </w:tbl>
    <w:p w:rsidR="007D7984" w:rsidRPr="007D7984" w:rsidRDefault="007D7984" w:rsidP="007D7984">
      <w:pPr>
        <w:pStyle w:val="SingleTxt"/>
        <w:spacing w:after="0" w:line="120" w:lineRule="exact"/>
        <w:rPr>
          <w:sz w:val="10"/>
          <w:rtl/>
        </w:rPr>
      </w:pPr>
    </w:p>
    <w:p w:rsidR="0079425B" w:rsidRDefault="0079425B" w:rsidP="007D7984">
      <w:pPr>
        <w:pStyle w:val="SingleTxt"/>
        <w:rPr>
          <w:rFonts w:hint="cs"/>
          <w:u w:val="single"/>
          <w:rtl/>
          <w:lang w:bidi="ar-SY"/>
        </w:rPr>
      </w:pPr>
      <w:r>
        <w:rPr>
          <w:rFonts w:hint="cs"/>
          <w:u w:val="single"/>
          <w:rtl/>
          <w:lang w:bidi="ar-SY"/>
        </w:rPr>
        <w:t>أيلول/سبتمبر 2006</w:t>
      </w:r>
    </w:p>
    <w:tbl>
      <w:tblPr>
        <w:tblStyle w:val="TableGrid"/>
        <w:bidiVisual/>
        <w:tblW w:w="5077" w:type="dxa"/>
        <w:jc w:val="center"/>
        <w:tblInd w:w="126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1E0" w:firstRow="1" w:lastRow="1" w:firstColumn="1" w:lastColumn="1" w:noHBand="0" w:noVBand="0"/>
      </w:tblPr>
      <w:tblGrid>
        <w:gridCol w:w="1931"/>
        <w:gridCol w:w="1647"/>
        <w:gridCol w:w="1499"/>
      </w:tblGrid>
      <w:tr w:rsidR="007D7984" w:rsidRPr="00595F9F">
        <w:trPr>
          <w:cantSplit/>
          <w:tblHeader/>
          <w:jc w:val="center"/>
        </w:trPr>
        <w:tc>
          <w:tcPr>
            <w:tcW w:w="1931" w:type="dxa"/>
            <w:tcBorders>
              <w:top w:val="single" w:sz="4" w:space="0" w:color="auto"/>
              <w:bottom w:val="single" w:sz="12" w:space="0" w:color="auto"/>
            </w:tcBorders>
            <w:shd w:val="clear" w:color="auto" w:fill="auto"/>
            <w:vAlign w:val="bottom"/>
          </w:tcPr>
          <w:p w:rsidR="007D7984" w:rsidRPr="00595F9F" w:rsidRDefault="007D7984" w:rsidP="00A22B01">
            <w:pPr>
              <w:pStyle w:val="SingleTxt"/>
              <w:tabs>
                <w:tab w:val="clear" w:pos="1267"/>
                <w:tab w:val="clear" w:pos="1930"/>
                <w:tab w:val="clear" w:pos="2592"/>
                <w:tab w:val="clear" w:pos="3254"/>
                <w:tab w:val="clear" w:pos="3917"/>
                <w:tab w:val="clear" w:pos="4579"/>
                <w:tab w:val="clear" w:pos="5242"/>
                <w:tab w:val="clear" w:pos="5904"/>
                <w:tab w:val="clear" w:pos="6566"/>
              </w:tabs>
              <w:spacing w:before="80" w:after="80" w:line="240" w:lineRule="exact"/>
              <w:ind w:left="0" w:right="144"/>
              <w:rPr>
                <w:rFonts w:cs="Traditional Arabic" w:hint="cs"/>
                <w:i/>
                <w:iCs/>
                <w:sz w:val="16"/>
                <w:szCs w:val="24"/>
                <w:rtl/>
                <w:lang w:bidi="ar-SY"/>
              </w:rPr>
            </w:pPr>
            <w:r w:rsidRPr="00595F9F">
              <w:rPr>
                <w:rFonts w:cs="Traditional Arabic" w:hint="cs"/>
                <w:i/>
                <w:iCs/>
                <w:sz w:val="16"/>
                <w:szCs w:val="24"/>
                <w:rtl/>
                <w:lang w:bidi="ar-SY"/>
              </w:rPr>
              <w:t>الرتبة</w:t>
            </w:r>
          </w:p>
        </w:tc>
        <w:tc>
          <w:tcPr>
            <w:tcW w:w="1647" w:type="dxa"/>
            <w:tcBorders>
              <w:top w:val="single" w:sz="4" w:space="0" w:color="auto"/>
              <w:bottom w:val="single" w:sz="12" w:space="0" w:color="auto"/>
            </w:tcBorders>
            <w:shd w:val="clear" w:color="auto" w:fill="auto"/>
            <w:vAlign w:val="bottom"/>
          </w:tcPr>
          <w:p w:rsidR="007D7984" w:rsidRPr="00595F9F" w:rsidRDefault="007D7984" w:rsidP="00A22B01">
            <w:pPr>
              <w:pStyle w:val="SingleTxt"/>
              <w:tabs>
                <w:tab w:val="clear" w:pos="1267"/>
                <w:tab w:val="clear" w:pos="1930"/>
                <w:tab w:val="clear" w:pos="2592"/>
                <w:tab w:val="clear" w:pos="3254"/>
                <w:tab w:val="clear" w:pos="3917"/>
                <w:tab w:val="clear" w:pos="4579"/>
                <w:tab w:val="clear" w:pos="5242"/>
                <w:tab w:val="clear" w:pos="5904"/>
                <w:tab w:val="clear" w:pos="6566"/>
              </w:tabs>
              <w:spacing w:before="80" w:after="80" w:line="240" w:lineRule="exact"/>
              <w:ind w:left="0" w:right="144"/>
              <w:rPr>
                <w:rFonts w:cs="Traditional Arabic" w:hint="cs"/>
                <w:i/>
                <w:iCs/>
                <w:sz w:val="16"/>
                <w:szCs w:val="24"/>
                <w:rtl/>
                <w:lang w:bidi="ar-SY"/>
              </w:rPr>
            </w:pPr>
            <w:r w:rsidRPr="00595F9F">
              <w:rPr>
                <w:rFonts w:cs="Traditional Arabic" w:hint="cs"/>
                <w:i/>
                <w:iCs/>
                <w:sz w:val="16"/>
                <w:szCs w:val="24"/>
                <w:rtl/>
                <w:lang w:bidi="ar-SY"/>
              </w:rPr>
              <w:t>الذكور</w:t>
            </w:r>
          </w:p>
        </w:tc>
        <w:tc>
          <w:tcPr>
            <w:tcW w:w="1499" w:type="dxa"/>
            <w:tcBorders>
              <w:top w:val="single" w:sz="4" w:space="0" w:color="auto"/>
              <w:bottom w:val="single" w:sz="12" w:space="0" w:color="auto"/>
            </w:tcBorders>
            <w:shd w:val="clear" w:color="auto" w:fill="auto"/>
            <w:vAlign w:val="bottom"/>
          </w:tcPr>
          <w:p w:rsidR="007D7984" w:rsidRPr="00595F9F" w:rsidRDefault="007D7984" w:rsidP="00A22B01">
            <w:pPr>
              <w:pStyle w:val="SingleTxt"/>
              <w:tabs>
                <w:tab w:val="clear" w:pos="1267"/>
                <w:tab w:val="clear" w:pos="1930"/>
                <w:tab w:val="clear" w:pos="2592"/>
                <w:tab w:val="clear" w:pos="3254"/>
                <w:tab w:val="clear" w:pos="3917"/>
                <w:tab w:val="clear" w:pos="4579"/>
                <w:tab w:val="clear" w:pos="5242"/>
                <w:tab w:val="clear" w:pos="5904"/>
                <w:tab w:val="clear" w:pos="6566"/>
              </w:tabs>
              <w:spacing w:before="80" w:after="80" w:line="240" w:lineRule="exact"/>
              <w:ind w:left="0" w:right="144"/>
              <w:rPr>
                <w:rFonts w:cs="Traditional Arabic" w:hint="cs"/>
                <w:i/>
                <w:iCs/>
                <w:sz w:val="16"/>
                <w:szCs w:val="24"/>
                <w:rtl/>
                <w:lang w:bidi="ar-SY"/>
              </w:rPr>
            </w:pPr>
            <w:r w:rsidRPr="00595F9F">
              <w:rPr>
                <w:rFonts w:cs="Traditional Arabic" w:hint="cs"/>
                <w:i/>
                <w:iCs/>
                <w:sz w:val="16"/>
                <w:szCs w:val="24"/>
                <w:rtl/>
                <w:lang w:bidi="ar-SY"/>
              </w:rPr>
              <w:t>الإناث</w:t>
            </w:r>
          </w:p>
        </w:tc>
      </w:tr>
      <w:tr w:rsidR="007D7984" w:rsidRPr="00197F51">
        <w:trPr>
          <w:cantSplit/>
          <w:trHeight w:hRule="exact" w:val="115"/>
          <w:tblHeader/>
          <w:jc w:val="center"/>
        </w:trPr>
        <w:tc>
          <w:tcPr>
            <w:tcW w:w="1931" w:type="dxa"/>
            <w:tcBorders>
              <w:top w:val="single" w:sz="12" w:space="0" w:color="auto"/>
            </w:tcBorders>
            <w:shd w:val="clear" w:color="auto" w:fill="auto"/>
            <w:vAlign w:val="bottom"/>
          </w:tcPr>
          <w:p w:rsidR="007D7984" w:rsidRPr="00197F51" w:rsidRDefault="007D7984" w:rsidP="00A22B01">
            <w:pPr>
              <w:pStyle w:val="SingleTxt"/>
              <w:tabs>
                <w:tab w:val="clear" w:pos="1267"/>
                <w:tab w:val="clear" w:pos="1930"/>
                <w:tab w:val="clear" w:pos="2592"/>
                <w:tab w:val="clear" w:pos="3254"/>
                <w:tab w:val="clear" w:pos="3917"/>
                <w:tab w:val="clear" w:pos="4579"/>
                <w:tab w:val="clear" w:pos="5242"/>
                <w:tab w:val="clear" w:pos="5904"/>
                <w:tab w:val="clear" w:pos="6566"/>
              </w:tabs>
              <w:spacing w:before="40" w:after="80" w:line="240" w:lineRule="exact"/>
              <w:ind w:left="0" w:right="144"/>
              <w:rPr>
                <w:rFonts w:hint="cs"/>
                <w:sz w:val="16"/>
                <w:szCs w:val="24"/>
                <w:rtl/>
                <w:lang w:bidi="ar-SY"/>
              </w:rPr>
            </w:pPr>
          </w:p>
        </w:tc>
        <w:tc>
          <w:tcPr>
            <w:tcW w:w="1647" w:type="dxa"/>
            <w:tcBorders>
              <w:top w:val="single" w:sz="12" w:space="0" w:color="auto"/>
            </w:tcBorders>
            <w:shd w:val="clear" w:color="auto" w:fill="auto"/>
            <w:vAlign w:val="bottom"/>
          </w:tcPr>
          <w:p w:rsidR="007D7984" w:rsidRPr="00197F51" w:rsidRDefault="007D7984" w:rsidP="00A22B01">
            <w:pPr>
              <w:pStyle w:val="SingleTxt"/>
              <w:tabs>
                <w:tab w:val="clear" w:pos="1267"/>
                <w:tab w:val="clear" w:pos="1930"/>
                <w:tab w:val="clear" w:pos="2592"/>
                <w:tab w:val="clear" w:pos="3254"/>
                <w:tab w:val="clear" w:pos="3917"/>
                <w:tab w:val="clear" w:pos="4579"/>
                <w:tab w:val="clear" w:pos="5242"/>
                <w:tab w:val="clear" w:pos="5904"/>
                <w:tab w:val="clear" w:pos="6566"/>
              </w:tabs>
              <w:spacing w:before="40" w:after="80" w:line="240" w:lineRule="exact"/>
              <w:ind w:left="0" w:right="144"/>
              <w:rPr>
                <w:rFonts w:hint="cs"/>
                <w:sz w:val="16"/>
                <w:szCs w:val="24"/>
                <w:rtl/>
                <w:lang w:bidi="ar-SY"/>
              </w:rPr>
            </w:pPr>
          </w:p>
        </w:tc>
        <w:tc>
          <w:tcPr>
            <w:tcW w:w="1499" w:type="dxa"/>
            <w:tcBorders>
              <w:top w:val="single" w:sz="12" w:space="0" w:color="auto"/>
            </w:tcBorders>
            <w:shd w:val="clear" w:color="auto" w:fill="auto"/>
            <w:vAlign w:val="bottom"/>
          </w:tcPr>
          <w:p w:rsidR="007D7984" w:rsidRPr="00197F51" w:rsidRDefault="007D7984" w:rsidP="00A22B01">
            <w:pPr>
              <w:pStyle w:val="SingleTxt"/>
              <w:tabs>
                <w:tab w:val="clear" w:pos="1267"/>
                <w:tab w:val="clear" w:pos="1930"/>
                <w:tab w:val="clear" w:pos="2592"/>
                <w:tab w:val="clear" w:pos="3254"/>
                <w:tab w:val="clear" w:pos="3917"/>
                <w:tab w:val="clear" w:pos="4579"/>
                <w:tab w:val="clear" w:pos="5242"/>
                <w:tab w:val="clear" w:pos="5904"/>
                <w:tab w:val="clear" w:pos="6566"/>
              </w:tabs>
              <w:spacing w:before="40" w:after="80" w:line="240" w:lineRule="exact"/>
              <w:ind w:left="0" w:right="144"/>
              <w:rPr>
                <w:rFonts w:hint="cs"/>
                <w:sz w:val="16"/>
                <w:szCs w:val="24"/>
                <w:rtl/>
                <w:lang w:bidi="ar-SY"/>
              </w:rPr>
            </w:pPr>
          </w:p>
        </w:tc>
      </w:tr>
      <w:tr w:rsidR="007D7984" w:rsidRPr="00197F51">
        <w:trPr>
          <w:cantSplit/>
          <w:jc w:val="center"/>
        </w:trPr>
        <w:tc>
          <w:tcPr>
            <w:tcW w:w="1931" w:type="dxa"/>
            <w:shd w:val="clear" w:color="auto" w:fill="auto"/>
            <w:vAlign w:val="bottom"/>
          </w:tcPr>
          <w:p w:rsidR="007D7984" w:rsidRPr="00197F51" w:rsidRDefault="007D7984" w:rsidP="00A22B01">
            <w:pPr>
              <w:pStyle w:val="SingleTxt"/>
              <w:tabs>
                <w:tab w:val="clear" w:pos="1267"/>
                <w:tab w:val="clear" w:pos="1930"/>
                <w:tab w:val="clear" w:pos="2592"/>
                <w:tab w:val="clear" w:pos="3254"/>
                <w:tab w:val="clear" w:pos="3917"/>
                <w:tab w:val="clear" w:pos="4579"/>
                <w:tab w:val="clear" w:pos="5242"/>
                <w:tab w:val="clear" w:pos="5904"/>
                <w:tab w:val="clear" w:pos="6566"/>
              </w:tabs>
              <w:spacing w:before="40" w:after="80" w:line="240" w:lineRule="exact"/>
              <w:ind w:left="0" w:right="144"/>
              <w:rPr>
                <w:rFonts w:cs="Traditional Arabic" w:hint="cs"/>
                <w:sz w:val="16"/>
                <w:szCs w:val="24"/>
                <w:rtl/>
                <w:lang w:bidi="ar-SY"/>
              </w:rPr>
            </w:pPr>
            <w:r w:rsidRPr="00197F51">
              <w:rPr>
                <w:rFonts w:cs="Traditional Arabic" w:hint="cs"/>
                <w:sz w:val="16"/>
                <w:szCs w:val="24"/>
                <w:rtl/>
                <w:lang w:bidi="ar-SY"/>
              </w:rPr>
              <w:t>سفراء*</w:t>
            </w:r>
          </w:p>
        </w:tc>
        <w:tc>
          <w:tcPr>
            <w:tcW w:w="1647" w:type="dxa"/>
            <w:shd w:val="clear" w:color="auto" w:fill="auto"/>
          </w:tcPr>
          <w:p w:rsidR="007D7984" w:rsidRPr="007D7984" w:rsidRDefault="007D7984" w:rsidP="007D7984">
            <w:pPr>
              <w:pStyle w:val="SingleTxt"/>
              <w:tabs>
                <w:tab w:val="clear" w:pos="1267"/>
                <w:tab w:val="clear" w:pos="1930"/>
                <w:tab w:val="clear" w:pos="2592"/>
                <w:tab w:val="clear" w:pos="3254"/>
                <w:tab w:val="clear" w:pos="3917"/>
                <w:tab w:val="clear" w:pos="4579"/>
                <w:tab w:val="clear" w:pos="5242"/>
                <w:tab w:val="clear" w:pos="5904"/>
                <w:tab w:val="clear" w:pos="6566"/>
              </w:tabs>
              <w:spacing w:before="40" w:after="80" w:line="240" w:lineRule="exact"/>
              <w:ind w:left="0" w:right="144"/>
              <w:rPr>
                <w:rFonts w:cs="Traditional Arabic" w:hint="cs"/>
                <w:sz w:val="16"/>
                <w:szCs w:val="24"/>
                <w:rtl/>
                <w:lang w:bidi="ar-SY"/>
              </w:rPr>
            </w:pPr>
            <w:r w:rsidRPr="007D7984">
              <w:rPr>
                <w:rFonts w:cs="Traditional Arabic" w:hint="cs"/>
                <w:sz w:val="16"/>
                <w:szCs w:val="24"/>
                <w:rtl/>
                <w:lang w:bidi="ar-SY"/>
              </w:rPr>
              <w:t>34</w:t>
            </w:r>
          </w:p>
        </w:tc>
        <w:tc>
          <w:tcPr>
            <w:tcW w:w="1499" w:type="dxa"/>
            <w:shd w:val="clear" w:color="auto" w:fill="auto"/>
          </w:tcPr>
          <w:p w:rsidR="007D7984" w:rsidRPr="007D7984" w:rsidRDefault="007D7984" w:rsidP="007D7984">
            <w:pPr>
              <w:pStyle w:val="SingleTxt"/>
              <w:tabs>
                <w:tab w:val="clear" w:pos="1267"/>
                <w:tab w:val="clear" w:pos="1930"/>
                <w:tab w:val="clear" w:pos="2592"/>
                <w:tab w:val="clear" w:pos="3254"/>
                <w:tab w:val="clear" w:pos="3917"/>
                <w:tab w:val="clear" w:pos="4579"/>
                <w:tab w:val="clear" w:pos="5242"/>
                <w:tab w:val="clear" w:pos="5904"/>
                <w:tab w:val="clear" w:pos="6566"/>
              </w:tabs>
              <w:spacing w:before="40" w:after="80" w:line="240" w:lineRule="exact"/>
              <w:ind w:left="0" w:right="144"/>
              <w:rPr>
                <w:rFonts w:cs="Traditional Arabic" w:hint="cs"/>
                <w:sz w:val="16"/>
                <w:szCs w:val="24"/>
                <w:rtl/>
                <w:lang w:bidi="ar-SY"/>
              </w:rPr>
            </w:pPr>
            <w:r w:rsidRPr="007D7984">
              <w:rPr>
                <w:rFonts w:cs="Traditional Arabic" w:hint="cs"/>
                <w:sz w:val="16"/>
                <w:szCs w:val="24"/>
                <w:rtl/>
                <w:lang w:bidi="ar-SY"/>
              </w:rPr>
              <w:t>2</w:t>
            </w:r>
          </w:p>
        </w:tc>
      </w:tr>
      <w:tr w:rsidR="007D7984" w:rsidRPr="00197F51">
        <w:trPr>
          <w:cantSplit/>
          <w:jc w:val="center"/>
        </w:trPr>
        <w:tc>
          <w:tcPr>
            <w:tcW w:w="1931" w:type="dxa"/>
            <w:shd w:val="clear" w:color="auto" w:fill="auto"/>
            <w:vAlign w:val="bottom"/>
          </w:tcPr>
          <w:p w:rsidR="007D7984" w:rsidRPr="00197F51" w:rsidRDefault="007D7984" w:rsidP="00A22B01">
            <w:pPr>
              <w:pStyle w:val="SingleTxt"/>
              <w:tabs>
                <w:tab w:val="clear" w:pos="1267"/>
                <w:tab w:val="clear" w:pos="1930"/>
                <w:tab w:val="clear" w:pos="2592"/>
                <w:tab w:val="clear" w:pos="3254"/>
                <w:tab w:val="clear" w:pos="3917"/>
                <w:tab w:val="clear" w:pos="4579"/>
                <w:tab w:val="clear" w:pos="5242"/>
                <w:tab w:val="clear" w:pos="5904"/>
                <w:tab w:val="clear" w:pos="6566"/>
              </w:tabs>
              <w:spacing w:before="40" w:after="80" w:line="240" w:lineRule="exact"/>
              <w:ind w:left="0" w:right="144"/>
              <w:rPr>
                <w:rFonts w:cs="Traditional Arabic" w:hint="cs"/>
                <w:sz w:val="16"/>
                <w:szCs w:val="24"/>
                <w:rtl/>
                <w:lang w:bidi="ar-SY"/>
              </w:rPr>
            </w:pPr>
            <w:r w:rsidRPr="00197F51">
              <w:rPr>
                <w:rFonts w:cs="Traditional Arabic" w:hint="cs"/>
                <w:sz w:val="16"/>
                <w:szCs w:val="24"/>
                <w:rtl/>
                <w:lang w:bidi="ar-SY"/>
              </w:rPr>
              <w:t>مستشار رفيع المستوى</w:t>
            </w:r>
          </w:p>
        </w:tc>
        <w:tc>
          <w:tcPr>
            <w:tcW w:w="1647" w:type="dxa"/>
            <w:shd w:val="clear" w:color="auto" w:fill="auto"/>
          </w:tcPr>
          <w:p w:rsidR="007D7984" w:rsidRPr="007D7984" w:rsidRDefault="007D7984" w:rsidP="007D7984">
            <w:pPr>
              <w:pStyle w:val="SingleTxt"/>
              <w:tabs>
                <w:tab w:val="clear" w:pos="1267"/>
                <w:tab w:val="clear" w:pos="1930"/>
                <w:tab w:val="clear" w:pos="2592"/>
                <w:tab w:val="clear" w:pos="3254"/>
                <w:tab w:val="clear" w:pos="3917"/>
                <w:tab w:val="clear" w:pos="4579"/>
                <w:tab w:val="clear" w:pos="5242"/>
                <w:tab w:val="clear" w:pos="5904"/>
                <w:tab w:val="clear" w:pos="6566"/>
              </w:tabs>
              <w:spacing w:before="40" w:after="80" w:line="240" w:lineRule="exact"/>
              <w:ind w:left="0" w:right="144"/>
              <w:rPr>
                <w:rFonts w:cs="Traditional Arabic" w:hint="cs"/>
                <w:sz w:val="16"/>
                <w:szCs w:val="24"/>
                <w:rtl/>
                <w:lang w:bidi="ar-SY"/>
              </w:rPr>
            </w:pPr>
            <w:r w:rsidRPr="007D7984">
              <w:rPr>
                <w:rFonts w:cs="Traditional Arabic" w:hint="cs"/>
                <w:sz w:val="16"/>
                <w:szCs w:val="24"/>
                <w:rtl/>
                <w:lang w:bidi="ar-SY"/>
              </w:rPr>
              <w:t>1</w:t>
            </w:r>
          </w:p>
        </w:tc>
        <w:tc>
          <w:tcPr>
            <w:tcW w:w="1499" w:type="dxa"/>
            <w:shd w:val="clear" w:color="auto" w:fill="auto"/>
          </w:tcPr>
          <w:p w:rsidR="007D7984" w:rsidRPr="007D7984" w:rsidRDefault="007D7984" w:rsidP="007D7984">
            <w:pPr>
              <w:pStyle w:val="SingleTxt"/>
              <w:tabs>
                <w:tab w:val="clear" w:pos="1267"/>
                <w:tab w:val="clear" w:pos="1930"/>
                <w:tab w:val="clear" w:pos="2592"/>
                <w:tab w:val="clear" w:pos="3254"/>
                <w:tab w:val="clear" w:pos="3917"/>
                <w:tab w:val="clear" w:pos="4579"/>
                <w:tab w:val="clear" w:pos="5242"/>
                <w:tab w:val="clear" w:pos="5904"/>
                <w:tab w:val="clear" w:pos="6566"/>
              </w:tabs>
              <w:spacing w:before="40" w:after="80" w:line="240" w:lineRule="exact"/>
              <w:ind w:left="0" w:right="144"/>
              <w:rPr>
                <w:rFonts w:cs="Traditional Arabic" w:hint="cs"/>
                <w:sz w:val="16"/>
                <w:szCs w:val="24"/>
                <w:rtl/>
                <w:lang w:bidi="ar-SY"/>
              </w:rPr>
            </w:pPr>
            <w:r w:rsidRPr="007D7984">
              <w:rPr>
                <w:rFonts w:cs="Traditional Arabic" w:hint="cs"/>
                <w:sz w:val="16"/>
                <w:szCs w:val="24"/>
                <w:rtl/>
                <w:lang w:bidi="ar-SY"/>
              </w:rPr>
              <w:t>صفر</w:t>
            </w:r>
          </w:p>
        </w:tc>
      </w:tr>
      <w:tr w:rsidR="007D7984" w:rsidRPr="00197F51">
        <w:trPr>
          <w:cantSplit/>
          <w:jc w:val="center"/>
        </w:trPr>
        <w:tc>
          <w:tcPr>
            <w:tcW w:w="1931" w:type="dxa"/>
            <w:shd w:val="clear" w:color="auto" w:fill="auto"/>
            <w:vAlign w:val="bottom"/>
          </w:tcPr>
          <w:p w:rsidR="007D7984" w:rsidRPr="00197F51" w:rsidRDefault="007D7984" w:rsidP="00A22B01">
            <w:pPr>
              <w:pStyle w:val="SingleTxt"/>
              <w:tabs>
                <w:tab w:val="clear" w:pos="1267"/>
                <w:tab w:val="clear" w:pos="1930"/>
                <w:tab w:val="clear" w:pos="2592"/>
                <w:tab w:val="clear" w:pos="3254"/>
                <w:tab w:val="clear" w:pos="3917"/>
                <w:tab w:val="clear" w:pos="4579"/>
                <w:tab w:val="clear" w:pos="5242"/>
                <w:tab w:val="clear" w:pos="5904"/>
                <w:tab w:val="clear" w:pos="6566"/>
              </w:tabs>
              <w:spacing w:before="40" w:after="80" w:line="240" w:lineRule="exact"/>
              <w:ind w:left="0" w:right="144"/>
              <w:rPr>
                <w:rFonts w:cs="Traditional Arabic" w:hint="cs"/>
                <w:sz w:val="16"/>
                <w:szCs w:val="24"/>
                <w:rtl/>
                <w:lang w:bidi="ar-SY"/>
              </w:rPr>
            </w:pPr>
            <w:r w:rsidRPr="00197F51">
              <w:rPr>
                <w:rFonts w:cs="Traditional Arabic" w:hint="cs"/>
                <w:sz w:val="16"/>
                <w:szCs w:val="24"/>
                <w:rtl/>
                <w:lang w:bidi="ar-SY"/>
              </w:rPr>
              <w:t>مستشار أول</w:t>
            </w:r>
          </w:p>
        </w:tc>
        <w:tc>
          <w:tcPr>
            <w:tcW w:w="1647" w:type="dxa"/>
            <w:shd w:val="clear" w:color="auto" w:fill="auto"/>
          </w:tcPr>
          <w:p w:rsidR="007D7984" w:rsidRPr="007D7984" w:rsidRDefault="007D7984" w:rsidP="007D7984">
            <w:pPr>
              <w:pStyle w:val="SingleTxt"/>
              <w:tabs>
                <w:tab w:val="clear" w:pos="1267"/>
                <w:tab w:val="clear" w:pos="1930"/>
                <w:tab w:val="clear" w:pos="2592"/>
                <w:tab w:val="clear" w:pos="3254"/>
                <w:tab w:val="clear" w:pos="3917"/>
                <w:tab w:val="clear" w:pos="4579"/>
                <w:tab w:val="clear" w:pos="5242"/>
                <w:tab w:val="clear" w:pos="5904"/>
                <w:tab w:val="clear" w:pos="6566"/>
              </w:tabs>
              <w:spacing w:before="40" w:after="80" w:line="240" w:lineRule="exact"/>
              <w:ind w:left="0" w:right="144"/>
              <w:rPr>
                <w:rFonts w:cs="Traditional Arabic" w:hint="cs"/>
                <w:sz w:val="16"/>
                <w:szCs w:val="24"/>
                <w:rtl/>
                <w:lang w:bidi="ar-SY"/>
              </w:rPr>
            </w:pPr>
            <w:r w:rsidRPr="007D7984">
              <w:rPr>
                <w:rFonts w:cs="Traditional Arabic" w:hint="cs"/>
                <w:sz w:val="16"/>
                <w:szCs w:val="24"/>
                <w:rtl/>
                <w:lang w:bidi="ar-SY"/>
              </w:rPr>
              <w:t>9</w:t>
            </w:r>
          </w:p>
        </w:tc>
        <w:tc>
          <w:tcPr>
            <w:tcW w:w="1499" w:type="dxa"/>
            <w:shd w:val="clear" w:color="auto" w:fill="auto"/>
          </w:tcPr>
          <w:p w:rsidR="007D7984" w:rsidRPr="007D7984" w:rsidRDefault="007D7984" w:rsidP="007D7984">
            <w:pPr>
              <w:pStyle w:val="SingleTxt"/>
              <w:tabs>
                <w:tab w:val="clear" w:pos="1267"/>
                <w:tab w:val="clear" w:pos="1930"/>
                <w:tab w:val="clear" w:pos="2592"/>
                <w:tab w:val="clear" w:pos="3254"/>
                <w:tab w:val="clear" w:pos="3917"/>
                <w:tab w:val="clear" w:pos="4579"/>
                <w:tab w:val="clear" w:pos="5242"/>
                <w:tab w:val="clear" w:pos="5904"/>
                <w:tab w:val="clear" w:pos="6566"/>
              </w:tabs>
              <w:spacing w:before="40" w:after="80" w:line="240" w:lineRule="exact"/>
              <w:ind w:left="0" w:right="144"/>
              <w:rPr>
                <w:rFonts w:cs="Traditional Arabic" w:hint="cs"/>
                <w:sz w:val="16"/>
                <w:szCs w:val="24"/>
                <w:rtl/>
                <w:lang w:bidi="ar-SY"/>
              </w:rPr>
            </w:pPr>
            <w:r w:rsidRPr="007D7984">
              <w:rPr>
                <w:rFonts w:cs="Traditional Arabic" w:hint="cs"/>
                <w:sz w:val="16"/>
                <w:szCs w:val="24"/>
                <w:rtl/>
                <w:lang w:bidi="ar-SY"/>
              </w:rPr>
              <w:t>3</w:t>
            </w:r>
          </w:p>
        </w:tc>
      </w:tr>
      <w:tr w:rsidR="007D7984" w:rsidRPr="00197F51">
        <w:trPr>
          <w:cantSplit/>
          <w:jc w:val="center"/>
        </w:trPr>
        <w:tc>
          <w:tcPr>
            <w:tcW w:w="1931" w:type="dxa"/>
            <w:shd w:val="clear" w:color="auto" w:fill="auto"/>
            <w:vAlign w:val="bottom"/>
          </w:tcPr>
          <w:p w:rsidR="007D7984" w:rsidRPr="00197F51" w:rsidRDefault="007D7984" w:rsidP="00A22B01">
            <w:pPr>
              <w:pStyle w:val="SingleTxt"/>
              <w:tabs>
                <w:tab w:val="clear" w:pos="1267"/>
                <w:tab w:val="clear" w:pos="1930"/>
                <w:tab w:val="clear" w:pos="2592"/>
                <w:tab w:val="clear" w:pos="3254"/>
                <w:tab w:val="clear" w:pos="3917"/>
                <w:tab w:val="clear" w:pos="4579"/>
                <w:tab w:val="clear" w:pos="5242"/>
                <w:tab w:val="clear" w:pos="5904"/>
                <w:tab w:val="clear" w:pos="6566"/>
              </w:tabs>
              <w:spacing w:before="40" w:after="80" w:line="240" w:lineRule="exact"/>
              <w:ind w:left="0" w:right="144"/>
              <w:rPr>
                <w:rFonts w:cs="Traditional Arabic" w:hint="cs"/>
                <w:sz w:val="16"/>
                <w:szCs w:val="24"/>
                <w:rtl/>
                <w:lang w:bidi="ar-SY"/>
              </w:rPr>
            </w:pPr>
            <w:r w:rsidRPr="00197F51">
              <w:rPr>
                <w:rFonts w:cs="Traditional Arabic" w:hint="cs"/>
                <w:sz w:val="16"/>
                <w:szCs w:val="24"/>
                <w:rtl/>
                <w:lang w:bidi="ar-SY"/>
              </w:rPr>
              <w:t>مستشار</w:t>
            </w:r>
          </w:p>
        </w:tc>
        <w:tc>
          <w:tcPr>
            <w:tcW w:w="1647" w:type="dxa"/>
            <w:shd w:val="clear" w:color="auto" w:fill="auto"/>
          </w:tcPr>
          <w:p w:rsidR="007D7984" w:rsidRPr="007D7984" w:rsidRDefault="007D7984" w:rsidP="007D7984">
            <w:pPr>
              <w:pStyle w:val="SingleTxt"/>
              <w:tabs>
                <w:tab w:val="clear" w:pos="1267"/>
                <w:tab w:val="clear" w:pos="1930"/>
                <w:tab w:val="clear" w:pos="2592"/>
                <w:tab w:val="clear" w:pos="3254"/>
                <w:tab w:val="clear" w:pos="3917"/>
                <w:tab w:val="clear" w:pos="4579"/>
                <w:tab w:val="clear" w:pos="5242"/>
                <w:tab w:val="clear" w:pos="5904"/>
                <w:tab w:val="clear" w:pos="6566"/>
              </w:tabs>
              <w:spacing w:before="40" w:after="80" w:line="240" w:lineRule="exact"/>
              <w:ind w:left="0" w:right="144"/>
              <w:rPr>
                <w:rFonts w:cs="Traditional Arabic" w:hint="cs"/>
                <w:sz w:val="16"/>
                <w:szCs w:val="24"/>
                <w:rtl/>
                <w:lang w:bidi="ar-SY"/>
              </w:rPr>
            </w:pPr>
            <w:r w:rsidRPr="007D7984">
              <w:rPr>
                <w:rFonts w:cs="Traditional Arabic" w:hint="cs"/>
                <w:sz w:val="16"/>
                <w:szCs w:val="24"/>
                <w:rtl/>
                <w:lang w:bidi="ar-SY"/>
              </w:rPr>
              <w:t>6</w:t>
            </w:r>
          </w:p>
        </w:tc>
        <w:tc>
          <w:tcPr>
            <w:tcW w:w="1499" w:type="dxa"/>
            <w:shd w:val="clear" w:color="auto" w:fill="auto"/>
          </w:tcPr>
          <w:p w:rsidR="007D7984" w:rsidRPr="007D7984" w:rsidRDefault="007D7984" w:rsidP="007D7984">
            <w:pPr>
              <w:pStyle w:val="SingleTxt"/>
              <w:tabs>
                <w:tab w:val="clear" w:pos="1267"/>
                <w:tab w:val="clear" w:pos="1930"/>
                <w:tab w:val="clear" w:pos="2592"/>
                <w:tab w:val="clear" w:pos="3254"/>
                <w:tab w:val="clear" w:pos="3917"/>
                <w:tab w:val="clear" w:pos="4579"/>
                <w:tab w:val="clear" w:pos="5242"/>
                <w:tab w:val="clear" w:pos="5904"/>
                <w:tab w:val="clear" w:pos="6566"/>
              </w:tabs>
              <w:spacing w:before="40" w:after="80" w:line="240" w:lineRule="exact"/>
              <w:ind w:left="0" w:right="144"/>
              <w:rPr>
                <w:rFonts w:cs="Traditional Arabic" w:hint="cs"/>
                <w:sz w:val="16"/>
                <w:szCs w:val="24"/>
                <w:rtl/>
                <w:lang w:bidi="ar-SY"/>
              </w:rPr>
            </w:pPr>
            <w:r w:rsidRPr="007D7984">
              <w:rPr>
                <w:rFonts w:cs="Traditional Arabic" w:hint="cs"/>
                <w:sz w:val="16"/>
                <w:szCs w:val="24"/>
                <w:rtl/>
                <w:lang w:bidi="ar-SY"/>
              </w:rPr>
              <w:t>4</w:t>
            </w:r>
          </w:p>
        </w:tc>
      </w:tr>
      <w:tr w:rsidR="007D7984" w:rsidRPr="00197F51">
        <w:trPr>
          <w:cantSplit/>
          <w:jc w:val="center"/>
        </w:trPr>
        <w:tc>
          <w:tcPr>
            <w:tcW w:w="1931" w:type="dxa"/>
            <w:shd w:val="clear" w:color="auto" w:fill="auto"/>
            <w:vAlign w:val="bottom"/>
          </w:tcPr>
          <w:p w:rsidR="007D7984" w:rsidRPr="00197F51" w:rsidRDefault="007D7984" w:rsidP="00A22B01">
            <w:pPr>
              <w:pStyle w:val="SingleTxt"/>
              <w:tabs>
                <w:tab w:val="clear" w:pos="1267"/>
                <w:tab w:val="clear" w:pos="1930"/>
                <w:tab w:val="clear" w:pos="2592"/>
                <w:tab w:val="clear" w:pos="3254"/>
                <w:tab w:val="clear" w:pos="3917"/>
                <w:tab w:val="clear" w:pos="4579"/>
                <w:tab w:val="clear" w:pos="5242"/>
                <w:tab w:val="clear" w:pos="5904"/>
                <w:tab w:val="clear" w:pos="6566"/>
              </w:tabs>
              <w:spacing w:before="40" w:after="80" w:line="240" w:lineRule="exact"/>
              <w:ind w:left="0" w:right="144"/>
              <w:rPr>
                <w:rFonts w:cs="Traditional Arabic" w:hint="cs"/>
                <w:sz w:val="16"/>
                <w:szCs w:val="24"/>
                <w:rtl/>
                <w:lang w:bidi="ar-SY"/>
              </w:rPr>
            </w:pPr>
            <w:r w:rsidRPr="00197F51">
              <w:rPr>
                <w:rFonts w:cs="Traditional Arabic" w:hint="cs"/>
                <w:sz w:val="16"/>
                <w:szCs w:val="24"/>
                <w:rtl/>
                <w:lang w:bidi="ar-SY"/>
              </w:rPr>
              <w:t>أمين أول</w:t>
            </w:r>
          </w:p>
        </w:tc>
        <w:tc>
          <w:tcPr>
            <w:tcW w:w="1647" w:type="dxa"/>
            <w:shd w:val="clear" w:color="auto" w:fill="auto"/>
          </w:tcPr>
          <w:p w:rsidR="007D7984" w:rsidRPr="007D7984" w:rsidRDefault="007D7984" w:rsidP="007D7984">
            <w:pPr>
              <w:pStyle w:val="SingleTxt"/>
              <w:tabs>
                <w:tab w:val="clear" w:pos="1267"/>
                <w:tab w:val="clear" w:pos="1930"/>
                <w:tab w:val="clear" w:pos="2592"/>
                <w:tab w:val="clear" w:pos="3254"/>
                <w:tab w:val="clear" w:pos="3917"/>
                <w:tab w:val="clear" w:pos="4579"/>
                <w:tab w:val="clear" w:pos="5242"/>
                <w:tab w:val="clear" w:pos="5904"/>
                <w:tab w:val="clear" w:pos="6566"/>
              </w:tabs>
              <w:spacing w:before="40" w:after="80" w:line="240" w:lineRule="exact"/>
              <w:ind w:left="0" w:right="144"/>
              <w:rPr>
                <w:rFonts w:cs="Traditional Arabic" w:hint="cs"/>
                <w:sz w:val="16"/>
                <w:szCs w:val="24"/>
                <w:rtl/>
                <w:lang w:bidi="ar-SY"/>
              </w:rPr>
            </w:pPr>
            <w:r w:rsidRPr="007D7984">
              <w:rPr>
                <w:rFonts w:cs="Traditional Arabic" w:hint="cs"/>
                <w:sz w:val="16"/>
                <w:szCs w:val="24"/>
                <w:rtl/>
                <w:lang w:bidi="ar-SY"/>
              </w:rPr>
              <w:t>29</w:t>
            </w:r>
          </w:p>
        </w:tc>
        <w:tc>
          <w:tcPr>
            <w:tcW w:w="1499" w:type="dxa"/>
            <w:shd w:val="clear" w:color="auto" w:fill="auto"/>
          </w:tcPr>
          <w:p w:rsidR="007D7984" w:rsidRPr="007D7984" w:rsidRDefault="007D7984" w:rsidP="007D7984">
            <w:pPr>
              <w:pStyle w:val="SingleTxt"/>
              <w:tabs>
                <w:tab w:val="clear" w:pos="1267"/>
                <w:tab w:val="clear" w:pos="1930"/>
                <w:tab w:val="clear" w:pos="2592"/>
                <w:tab w:val="clear" w:pos="3254"/>
                <w:tab w:val="clear" w:pos="3917"/>
                <w:tab w:val="clear" w:pos="4579"/>
                <w:tab w:val="clear" w:pos="5242"/>
                <w:tab w:val="clear" w:pos="5904"/>
                <w:tab w:val="clear" w:pos="6566"/>
              </w:tabs>
              <w:spacing w:before="40" w:after="80" w:line="240" w:lineRule="exact"/>
              <w:ind w:left="0" w:right="144"/>
              <w:rPr>
                <w:rFonts w:cs="Traditional Arabic" w:hint="cs"/>
                <w:sz w:val="16"/>
                <w:szCs w:val="24"/>
                <w:rtl/>
                <w:lang w:bidi="ar-SY"/>
              </w:rPr>
            </w:pPr>
            <w:r w:rsidRPr="007D7984">
              <w:rPr>
                <w:rFonts w:cs="Traditional Arabic" w:hint="cs"/>
                <w:sz w:val="16"/>
                <w:szCs w:val="24"/>
                <w:rtl/>
                <w:lang w:bidi="ar-SY"/>
              </w:rPr>
              <w:t>34</w:t>
            </w:r>
          </w:p>
        </w:tc>
      </w:tr>
      <w:tr w:rsidR="007D7984" w:rsidRPr="00197F51">
        <w:trPr>
          <w:cantSplit/>
          <w:jc w:val="center"/>
        </w:trPr>
        <w:tc>
          <w:tcPr>
            <w:tcW w:w="1931" w:type="dxa"/>
            <w:tcBorders>
              <w:bottom w:val="single" w:sz="2" w:space="0" w:color="auto"/>
            </w:tcBorders>
            <w:shd w:val="clear" w:color="auto" w:fill="auto"/>
            <w:vAlign w:val="bottom"/>
          </w:tcPr>
          <w:p w:rsidR="007D7984" w:rsidRPr="00197F51" w:rsidRDefault="007D7984" w:rsidP="00A22B01">
            <w:pPr>
              <w:pStyle w:val="SingleTxt"/>
              <w:tabs>
                <w:tab w:val="clear" w:pos="1267"/>
                <w:tab w:val="clear" w:pos="1930"/>
                <w:tab w:val="clear" w:pos="2592"/>
                <w:tab w:val="clear" w:pos="3254"/>
                <w:tab w:val="clear" w:pos="3917"/>
                <w:tab w:val="clear" w:pos="4579"/>
                <w:tab w:val="clear" w:pos="5242"/>
                <w:tab w:val="clear" w:pos="5904"/>
                <w:tab w:val="clear" w:pos="6566"/>
              </w:tabs>
              <w:spacing w:before="40" w:after="80" w:line="240" w:lineRule="exact"/>
              <w:ind w:left="0" w:right="144"/>
              <w:rPr>
                <w:rFonts w:cs="Traditional Arabic" w:hint="cs"/>
                <w:sz w:val="16"/>
                <w:szCs w:val="24"/>
                <w:rtl/>
                <w:lang w:bidi="ar-SY"/>
              </w:rPr>
            </w:pPr>
            <w:r w:rsidRPr="00197F51">
              <w:rPr>
                <w:rFonts w:cs="Traditional Arabic" w:hint="cs"/>
                <w:sz w:val="16"/>
                <w:szCs w:val="24"/>
                <w:rtl/>
                <w:lang w:bidi="ar-SY"/>
              </w:rPr>
              <w:t>أمين ثان</w:t>
            </w:r>
          </w:p>
        </w:tc>
        <w:tc>
          <w:tcPr>
            <w:tcW w:w="1647" w:type="dxa"/>
            <w:tcBorders>
              <w:bottom w:val="single" w:sz="2" w:space="0" w:color="auto"/>
            </w:tcBorders>
            <w:shd w:val="clear" w:color="auto" w:fill="auto"/>
          </w:tcPr>
          <w:p w:rsidR="007D7984" w:rsidRPr="007D7984" w:rsidRDefault="007D7984" w:rsidP="007D7984">
            <w:pPr>
              <w:pStyle w:val="SingleTxt"/>
              <w:tabs>
                <w:tab w:val="clear" w:pos="1267"/>
                <w:tab w:val="clear" w:pos="1930"/>
                <w:tab w:val="clear" w:pos="2592"/>
                <w:tab w:val="clear" w:pos="3254"/>
                <w:tab w:val="clear" w:pos="3917"/>
                <w:tab w:val="clear" w:pos="4579"/>
                <w:tab w:val="clear" w:pos="5242"/>
                <w:tab w:val="clear" w:pos="5904"/>
                <w:tab w:val="clear" w:pos="6566"/>
              </w:tabs>
              <w:spacing w:before="40" w:after="80" w:line="240" w:lineRule="exact"/>
              <w:ind w:left="0" w:right="144"/>
              <w:rPr>
                <w:rFonts w:cs="Traditional Arabic" w:hint="cs"/>
                <w:sz w:val="16"/>
                <w:szCs w:val="24"/>
                <w:rtl/>
                <w:lang w:bidi="ar-SY"/>
              </w:rPr>
            </w:pPr>
            <w:r w:rsidRPr="007D7984">
              <w:rPr>
                <w:rFonts w:cs="Traditional Arabic" w:hint="cs"/>
                <w:sz w:val="16"/>
                <w:szCs w:val="24"/>
                <w:rtl/>
                <w:lang w:bidi="ar-SY"/>
              </w:rPr>
              <w:t>8</w:t>
            </w:r>
          </w:p>
        </w:tc>
        <w:tc>
          <w:tcPr>
            <w:tcW w:w="1499" w:type="dxa"/>
            <w:tcBorders>
              <w:bottom w:val="single" w:sz="2" w:space="0" w:color="auto"/>
            </w:tcBorders>
            <w:shd w:val="clear" w:color="auto" w:fill="auto"/>
          </w:tcPr>
          <w:p w:rsidR="007D7984" w:rsidRPr="007D7984" w:rsidRDefault="007D7984" w:rsidP="007D7984">
            <w:pPr>
              <w:pStyle w:val="SingleTxt"/>
              <w:tabs>
                <w:tab w:val="clear" w:pos="1267"/>
                <w:tab w:val="clear" w:pos="1930"/>
                <w:tab w:val="clear" w:pos="2592"/>
                <w:tab w:val="clear" w:pos="3254"/>
                <w:tab w:val="clear" w:pos="3917"/>
                <w:tab w:val="clear" w:pos="4579"/>
                <w:tab w:val="clear" w:pos="5242"/>
                <w:tab w:val="clear" w:pos="5904"/>
                <w:tab w:val="clear" w:pos="6566"/>
              </w:tabs>
              <w:spacing w:before="40" w:after="80" w:line="240" w:lineRule="exact"/>
              <w:ind w:left="0" w:right="144"/>
              <w:rPr>
                <w:rFonts w:cs="Traditional Arabic" w:hint="cs"/>
                <w:sz w:val="16"/>
                <w:szCs w:val="24"/>
                <w:rtl/>
                <w:lang w:bidi="ar-SY"/>
              </w:rPr>
            </w:pPr>
            <w:r w:rsidRPr="007D7984">
              <w:rPr>
                <w:rFonts w:cs="Traditional Arabic" w:hint="cs"/>
                <w:sz w:val="16"/>
                <w:szCs w:val="24"/>
                <w:rtl/>
                <w:lang w:bidi="ar-SY"/>
              </w:rPr>
              <w:t>7</w:t>
            </w:r>
          </w:p>
        </w:tc>
      </w:tr>
      <w:tr w:rsidR="007D7984" w:rsidRPr="007D7984">
        <w:trPr>
          <w:cantSplit/>
          <w:jc w:val="center"/>
        </w:trPr>
        <w:tc>
          <w:tcPr>
            <w:tcW w:w="1931" w:type="dxa"/>
            <w:tcBorders>
              <w:top w:val="single" w:sz="2" w:space="0" w:color="auto"/>
              <w:bottom w:val="single" w:sz="12" w:space="0" w:color="auto"/>
            </w:tcBorders>
            <w:shd w:val="clear" w:color="auto" w:fill="auto"/>
            <w:vAlign w:val="bottom"/>
          </w:tcPr>
          <w:p w:rsidR="007D7984" w:rsidRPr="007D7984" w:rsidRDefault="007D7984" w:rsidP="00A22B01">
            <w:pPr>
              <w:pStyle w:val="SingleTxt"/>
              <w:tabs>
                <w:tab w:val="clear" w:pos="1267"/>
                <w:tab w:val="clear" w:pos="1930"/>
                <w:tab w:val="clear" w:pos="2592"/>
                <w:tab w:val="clear" w:pos="3254"/>
                <w:tab w:val="clear" w:pos="3917"/>
                <w:tab w:val="clear" w:pos="4579"/>
                <w:tab w:val="clear" w:pos="5242"/>
                <w:tab w:val="clear" w:pos="5904"/>
                <w:tab w:val="clear" w:pos="6566"/>
              </w:tabs>
              <w:spacing w:before="40" w:after="80" w:line="240" w:lineRule="exact"/>
              <w:ind w:left="0" w:right="144"/>
              <w:rPr>
                <w:rFonts w:cs="Traditional Arabic" w:hint="cs"/>
                <w:b/>
                <w:bCs/>
                <w:sz w:val="16"/>
                <w:szCs w:val="24"/>
                <w:rtl/>
                <w:lang w:bidi="ar-SY"/>
              </w:rPr>
            </w:pPr>
            <w:r w:rsidRPr="007D7984">
              <w:rPr>
                <w:rFonts w:cs="Traditional Arabic" w:hint="cs"/>
                <w:b/>
                <w:bCs/>
                <w:sz w:val="16"/>
                <w:szCs w:val="24"/>
                <w:rtl/>
                <w:lang w:bidi="ar-SY"/>
              </w:rPr>
              <w:t>المجموع</w:t>
            </w:r>
          </w:p>
        </w:tc>
        <w:tc>
          <w:tcPr>
            <w:tcW w:w="1647" w:type="dxa"/>
            <w:tcBorders>
              <w:top w:val="single" w:sz="2" w:space="0" w:color="auto"/>
              <w:bottom w:val="single" w:sz="12" w:space="0" w:color="auto"/>
            </w:tcBorders>
            <w:shd w:val="clear" w:color="auto" w:fill="auto"/>
          </w:tcPr>
          <w:p w:rsidR="007D7984" w:rsidRPr="007D7984" w:rsidRDefault="007D7984" w:rsidP="007D7984">
            <w:pPr>
              <w:pStyle w:val="SingleTxt"/>
              <w:tabs>
                <w:tab w:val="clear" w:pos="1267"/>
                <w:tab w:val="clear" w:pos="1930"/>
                <w:tab w:val="clear" w:pos="2592"/>
                <w:tab w:val="clear" w:pos="3254"/>
                <w:tab w:val="clear" w:pos="3917"/>
                <w:tab w:val="clear" w:pos="4579"/>
                <w:tab w:val="clear" w:pos="5242"/>
                <w:tab w:val="clear" w:pos="5904"/>
                <w:tab w:val="clear" w:pos="6566"/>
              </w:tabs>
              <w:spacing w:before="40" w:after="80" w:line="240" w:lineRule="exact"/>
              <w:ind w:left="0" w:right="144"/>
              <w:rPr>
                <w:rFonts w:cs="Traditional Arabic" w:hint="cs"/>
                <w:b/>
                <w:bCs/>
                <w:sz w:val="16"/>
                <w:szCs w:val="24"/>
                <w:rtl/>
                <w:lang w:bidi="ar-SY"/>
              </w:rPr>
            </w:pPr>
            <w:r w:rsidRPr="007D7984">
              <w:rPr>
                <w:rFonts w:cs="Traditional Arabic" w:hint="cs"/>
                <w:b/>
                <w:bCs/>
                <w:sz w:val="16"/>
                <w:szCs w:val="24"/>
                <w:rtl/>
                <w:lang w:bidi="ar-SY"/>
              </w:rPr>
              <w:t>87</w:t>
            </w:r>
          </w:p>
        </w:tc>
        <w:tc>
          <w:tcPr>
            <w:tcW w:w="1499" w:type="dxa"/>
            <w:tcBorders>
              <w:top w:val="single" w:sz="2" w:space="0" w:color="auto"/>
              <w:bottom w:val="single" w:sz="12" w:space="0" w:color="auto"/>
            </w:tcBorders>
            <w:shd w:val="clear" w:color="auto" w:fill="auto"/>
          </w:tcPr>
          <w:p w:rsidR="007D7984" w:rsidRPr="007D7984" w:rsidRDefault="007D7984" w:rsidP="007D7984">
            <w:pPr>
              <w:pStyle w:val="SingleTxt"/>
              <w:tabs>
                <w:tab w:val="clear" w:pos="1267"/>
                <w:tab w:val="clear" w:pos="1930"/>
                <w:tab w:val="clear" w:pos="2592"/>
                <w:tab w:val="clear" w:pos="3254"/>
                <w:tab w:val="clear" w:pos="3917"/>
                <w:tab w:val="clear" w:pos="4579"/>
                <w:tab w:val="clear" w:pos="5242"/>
                <w:tab w:val="clear" w:pos="5904"/>
                <w:tab w:val="clear" w:pos="6566"/>
              </w:tabs>
              <w:spacing w:before="40" w:after="80" w:line="240" w:lineRule="exact"/>
              <w:ind w:left="0" w:right="144"/>
              <w:rPr>
                <w:rFonts w:cs="Traditional Arabic" w:hint="cs"/>
                <w:b/>
                <w:bCs/>
                <w:sz w:val="16"/>
                <w:szCs w:val="24"/>
                <w:rtl/>
                <w:lang w:bidi="ar-SY"/>
              </w:rPr>
            </w:pPr>
            <w:r w:rsidRPr="007D7984">
              <w:rPr>
                <w:rFonts w:cs="Traditional Arabic" w:hint="cs"/>
                <w:b/>
                <w:bCs/>
                <w:sz w:val="16"/>
                <w:szCs w:val="24"/>
                <w:rtl/>
                <w:lang w:bidi="ar-SY"/>
              </w:rPr>
              <w:t>51</w:t>
            </w:r>
          </w:p>
        </w:tc>
      </w:tr>
    </w:tbl>
    <w:p w:rsidR="0079425B" w:rsidRDefault="00080B22" w:rsidP="00080B22">
      <w:pPr>
        <w:pStyle w:val="FootnoteText"/>
        <w:tabs>
          <w:tab w:val="clear" w:pos="418"/>
          <w:tab w:val="right" w:pos="1915"/>
          <w:tab w:val="left" w:pos="2016"/>
          <w:tab w:val="left" w:pos="2491"/>
          <w:tab w:val="left" w:pos="2966"/>
          <w:tab w:val="left" w:pos="3442"/>
          <w:tab w:val="left" w:pos="3917"/>
        </w:tabs>
        <w:spacing w:after="80"/>
        <w:ind w:left="2030" w:right="1267" w:hanging="763"/>
        <w:rPr>
          <w:rFonts w:hint="cs"/>
          <w:lang w:bidi="ar-SY"/>
        </w:rPr>
      </w:pPr>
      <w:r>
        <w:rPr>
          <w:rtl/>
          <w:lang w:bidi="ar-SY"/>
        </w:rPr>
        <w:tab/>
      </w:r>
      <w:r>
        <w:rPr>
          <w:rFonts w:hint="cs"/>
          <w:rtl/>
          <w:lang w:bidi="ar-SY"/>
        </w:rPr>
        <w:tab/>
      </w:r>
      <w:r>
        <w:rPr>
          <w:rFonts w:hint="cs"/>
          <w:rtl/>
          <w:lang w:bidi="ar-SY"/>
        </w:rPr>
        <w:tab/>
      </w:r>
      <w:r>
        <w:rPr>
          <w:rFonts w:hint="cs"/>
          <w:rtl/>
          <w:lang w:bidi="ar-SY"/>
        </w:rPr>
        <w:tab/>
      </w:r>
      <w:r w:rsidR="0079425B">
        <w:rPr>
          <w:rFonts w:hint="cs"/>
          <w:rtl/>
          <w:lang w:bidi="ar-SY"/>
        </w:rPr>
        <w:t>تشير إلى السفراء المقيمين وغير المقيمين</w:t>
      </w:r>
    </w:p>
    <w:p w:rsidR="0079425B" w:rsidRDefault="00080B22" w:rsidP="00080B22">
      <w:pPr>
        <w:pStyle w:val="FootnoteText"/>
        <w:tabs>
          <w:tab w:val="clear" w:pos="418"/>
          <w:tab w:val="right" w:pos="1915"/>
          <w:tab w:val="left" w:pos="2016"/>
          <w:tab w:val="left" w:pos="2491"/>
          <w:tab w:val="left" w:pos="2966"/>
          <w:tab w:val="left" w:pos="3442"/>
          <w:tab w:val="left" w:pos="3917"/>
        </w:tabs>
        <w:spacing w:after="80"/>
        <w:ind w:left="2030" w:right="1267" w:hanging="763"/>
        <w:rPr>
          <w:rFonts w:hint="cs"/>
          <w:rtl/>
          <w:lang w:bidi="ar-SY"/>
        </w:rPr>
      </w:pPr>
      <w:r>
        <w:rPr>
          <w:rFonts w:hint="cs"/>
          <w:rtl/>
          <w:lang w:bidi="ar-SY"/>
        </w:rPr>
        <w:tab/>
      </w:r>
      <w:r>
        <w:rPr>
          <w:rFonts w:hint="cs"/>
          <w:rtl/>
          <w:lang w:bidi="ar-SY"/>
        </w:rPr>
        <w:tab/>
      </w:r>
      <w:r>
        <w:rPr>
          <w:rFonts w:hint="cs"/>
          <w:rtl/>
          <w:lang w:bidi="ar-SY"/>
        </w:rPr>
        <w:tab/>
      </w:r>
      <w:r>
        <w:rPr>
          <w:rFonts w:hint="cs"/>
          <w:rtl/>
          <w:lang w:bidi="ar-SY"/>
        </w:rPr>
        <w:tab/>
      </w:r>
      <w:r w:rsidR="0079425B">
        <w:rPr>
          <w:rFonts w:hint="cs"/>
          <w:rtl/>
          <w:lang w:bidi="ar-SY"/>
        </w:rPr>
        <w:t>المصدر: وزارة الخارجية، مالطة</w:t>
      </w:r>
    </w:p>
    <w:p w:rsidR="0079425B" w:rsidRDefault="0079425B" w:rsidP="0079425B">
      <w:pPr>
        <w:pStyle w:val="SingleTxt"/>
        <w:rPr>
          <w:rFonts w:hint="cs"/>
          <w:rtl/>
          <w:lang w:bidi="ar-SY"/>
        </w:rPr>
      </w:pPr>
    </w:p>
    <w:p w:rsidR="0079425B" w:rsidRDefault="00B003B8" w:rsidP="00080B22">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bidi="ar-SY"/>
        </w:rPr>
      </w:pPr>
      <w:r>
        <w:rPr>
          <w:rtl/>
          <w:lang w:bidi="ar-SY"/>
        </w:rPr>
        <w:br w:type="page"/>
      </w:r>
      <w:r w:rsidR="00080B22">
        <w:rPr>
          <w:rFonts w:hint="cs"/>
          <w:rtl/>
          <w:lang w:bidi="ar-SY"/>
        </w:rPr>
        <w:tab/>
        <w:t>المادة 10:</w:t>
      </w:r>
      <w:r w:rsidR="00080B22">
        <w:rPr>
          <w:rFonts w:hint="cs"/>
          <w:rtl/>
          <w:lang w:bidi="ar-SY"/>
        </w:rPr>
        <w:tab/>
      </w:r>
      <w:r w:rsidR="0079425B">
        <w:rPr>
          <w:rFonts w:hint="cs"/>
          <w:rtl/>
          <w:lang w:bidi="ar-SY"/>
        </w:rPr>
        <w:t>التعليم</w:t>
      </w:r>
    </w:p>
    <w:p w:rsidR="0079425B" w:rsidRPr="00080B22" w:rsidRDefault="0079425B" w:rsidP="00080B22">
      <w:pPr>
        <w:pStyle w:val="SingleTxt"/>
        <w:rPr>
          <w:rFonts w:hint="cs"/>
          <w:b/>
          <w:bCs/>
          <w:rtl/>
          <w:lang w:bidi="ar-SY"/>
        </w:rPr>
      </w:pPr>
      <w:r w:rsidRPr="00080B22">
        <w:rPr>
          <w:rFonts w:hint="cs"/>
          <w:b/>
          <w:bCs/>
          <w:rtl/>
          <w:lang w:bidi="ar-SY"/>
        </w:rPr>
        <w:t>الشكل 10-1:</w:t>
      </w:r>
      <w:r w:rsidR="00C32FE3">
        <w:rPr>
          <w:rFonts w:hint="cs"/>
          <w:b/>
          <w:bCs/>
          <w:rtl/>
          <w:lang w:bidi="ar-SY"/>
        </w:rPr>
        <w:t xml:space="preserve"> </w:t>
      </w:r>
      <w:r w:rsidRPr="00080B22">
        <w:rPr>
          <w:rFonts w:hint="cs"/>
          <w:b/>
          <w:bCs/>
          <w:rtl/>
          <w:lang w:bidi="ar-SY"/>
        </w:rPr>
        <w:t>التعليم الجامعي</w:t>
      </w:r>
    </w:p>
    <w:p w:rsidR="00441034" w:rsidRPr="00441034" w:rsidRDefault="00441034" w:rsidP="00441034">
      <w:pPr>
        <w:pStyle w:val="SingleTxt"/>
        <w:spacing w:line="320" w:lineRule="exact"/>
        <w:jc w:val="center"/>
        <w:rPr>
          <w:rFonts w:hint="cs"/>
          <w:b/>
          <w:bCs/>
          <w:rtl/>
          <w:lang w:bidi="ar-SY"/>
        </w:rPr>
      </w:pPr>
      <w:r w:rsidRPr="00441034">
        <w:rPr>
          <w:rFonts w:hint="cs"/>
          <w:b/>
          <w:bCs/>
          <w:rtl/>
          <w:lang w:bidi="ar-SY"/>
        </w:rPr>
        <w:t>اتجاهات في عدد النساء لكل 100 رجل في</w:t>
      </w:r>
    </w:p>
    <w:p w:rsidR="00441034" w:rsidRPr="00441034" w:rsidRDefault="00441034" w:rsidP="00441034">
      <w:pPr>
        <w:pStyle w:val="SingleTxt"/>
        <w:spacing w:line="320" w:lineRule="exact"/>
        <w:jc w:val="center"/>
        <w:rPr>
          <w:rFonts w:hint="cs"/>
          <w:b/>
          <w:bCs/>
          <w:rtl/>
          <w:lang w:bidi="ar-SY"/>
        </w:rPr>
      </w:pPr>
      <w:r w:rsidRPr="00441034">
        <w:rPr>
          <w:rFonts w:hint="cs"/>
          <w:b/>
          <w:bCs/>
          <w:rtl/>
          <w:lang w:bidi="ar-SY"/>
        </w:rPr>
        <w:t>التعليم الجامعي من 1997-1998 ومن 2003-2004</w:t>
      </w:r>
    </w:p>
    <w:p w:rsidR="007778ED" w:rsidRDefault="00EA6103" w:rsidP="00441034">
      <w:pPr>
        <w:pStyle w:val="SingleTxt"/>
        <w:rPr>
          <w:rFonts w:hint="cs"/>
          <w:rtl/>
          <w:lang w:bidi="ar-EG"/>
        </w:rPr>
      </w:pPr>
      <w:r>
        <w:rPr>
          <w:noProof/>
          <w:w w:val="100"/>
          <w:rtl/>
        </w:rPr>
        <w:pict>
          <v:group id="_x0000_s2330" editas="canvas" style="position:absolute;left:0;text-align:left;margin-left:-44pt;margin-top:.4pt;width:492pt;height:4in;z-index:-7" coordorigin="-64,3674" coordsize="9840,5760">
            <o:lock v:ext="edit" aspectratio="t"/>
            <v:shape id="_x0000_s2329" type="#_x0000_t75" style="position:absolute;left:-64;top:3674;width:9840;height:5760" o:preferrelative="f">
              <v:fill o:detectmouseclick="t"/>
              <v:path o:extrusionok="t" o:connecttype="none"/>
              <o:lock v:ext="edit" text="t"/>
            </v:shape>
            <v:rect id="_x0000_s2334" style="position:absolute;left:2336;top:3674;width:7440;height:4137"/>
            <v:shape id="_x0000_s2326" type="#_x0000_t75" style="position:absolute;left:2643;top:3674;width:7011;height:3960">
              <v:imagedata r:id="rId17" o:title=""/>
            </v:shape>
          </v:group>
          <o:OLEObject Type="Embed" ProgID="MSGraph.Chart.8" ShapeID="_x0000_s2326" DrawAspect="Content" ObjectID="_1418860684" r:id="rId18">
            <o:FieldCodes>\s</o:FieldCodes>
          </o:OLEObject>
        </w:pict>
      </w:r>
    </w:p>
    <w:p w:rsidR="009D3236" w:rsidRDefault="009D3236" w:rsidP="009D3236">
      <w:pPr>
        <w:pStyle w:val="SingleTxt"/>
        <w:rPr>
          <w:rFonts w:hint="cs"/>
          <w:rtl/>
          <w:lang w:bidi="ar-EG"/>
        </w:rPr>
      </w:pPr>
    </w:p>
    <w:p w:rsidR="009D3236" w:rsidRDefault="009D3236" w:rsidP="009D3236">
      <w:pPr>
        <w:pStyle w:val="SingleTxt"/>
        <w:rPr>
          <w:rFonts w:hint="cs"/>
          <w:rtl/>
          <w:lang w:bidi="ar-EG"/>
        </w:rPr>
      </w:pPr>
    </w:p>
    <w:p w:rsidR="007778ED" w:rsidRDefault="007778ED" w:rsidP="007778ED">
      <w:pPr>
        <w:pStyle w:val="SingleTxt"/>
        <w:rPr>
          <w:rFonts w:hint="cs"/>
          <w:rtl/>
          <w:lang w:bidi="ar-EG"/>
        </w:rPr>
      </w:pPr>
    </w:p>
    <w:p w:rsidR="007778ED" w:rsidRDefault="007778ED" w:rsidP="007778ED">
      <w:pPr>
        <w:pStyle w:val="SingleTxt"/>
        <w:rPr>
          <w:rFonts w:hint="cs"/>
          <w:rtl/>
          <w:lang w:bidi="ar-EG"/>
        </w:rPr>
      </w:pPr>
    </w:p>
    <w:p w:rsidR="007778ED" w:rsidRDefault="007778ED" w:rsidP="007778ED">
      <w:pPr>
        <w:pStyle w:val="SingleTxt"/>
        <w:rPr>
          <w:rFonts w:hint="cs"/>
          <w:rtl/>
          <w:lang w:bidi="ar-EG"/>
        </w:rPr>
      </w:pPr>
    </w:p>
    <w:p w:rsidR="00080B22" w:rsidRDefault="00080B22" w:rsidP="0079425B">
      <w:pPr>
        <w:pStyle w:val="SingleTxt"/>
        <w:rPr>
          <w:rFonts w:hint="cs"/>
          <w:rtl/>
          <w:lang w:bidi="ar-SY"/>
        </w:rPr>
      </w:pPr>
    </w:p>
    <w:p w:rsidR="0079425B" w:rsidRDefault="0079425B" w:rsidP="0079425B">
      <w:pPr>
        <w:pStyle w:val="SingleTxt"/>
        <w:rPr>
          <w:rFonts w:hint="cs"/>
          <w:rtl/>
          <w:lang w:bidi="ar-SY"/>
        </w:rPr>
      </w:pPr>
    </w:p>
    <w:p w:rsidR="0079425B" w:rsidRPr="00776EEB" w:rsidRDefault="0079425B" w:rsidP="00441034">
      <w:pPr>
        <w:pStyle w:val="FootnoteText"/>
        <w:tabs>
          <w:tab w:val="clear" w:pos="418"/>
          <w:tab w:val="right" w:pos="1915"/>
          <w:tab w:val="left" w:pos="2016"/>
          <w:tab w:val="left" w:pos="2491"/>
          <w:tab w:val="left" w:pos="2966"/>
          <w:tab w:val="left" w:pos="3442"/>
          <w:tab w:val="left" w:pos="3917"/>
        </w:tabs>
        <w:spacing w:after="80"/>
        <w:ind w:left="2030" w:right="1267" w:hanging="763"/>
        <w:rPr>
          <w:rFonts w:hint="cs"/>
          <w:rtl/>
          <w:lang w:bidi="ar-SY"/>
        </w:rPr>
      </w:pPr>
      <w:r>
        <w:rPr>
          <w:rFonts w:hint="cs"/>
          <w:rtl/>
          <w:lang w:bidi="ar-SY"/>
        </w:rPr>
        <w:t>المصدر:</w:t>
      </w:r>
      <w:r w:rsidR="00C32FE3">
        <w:rPr>
          <w:rFonts w:hint="cs"/>
          <w:rtl/>
          <w:lang w:bidi="ar-SY"/>
        </w:rPr>
        <w:t xml:space="preserve"> </w:t>
      </w:r>
      <w:r w:rsidRPr="00776EEB">
        <w:rPr>
          <w:rFonts w:hint="cs"/>
          <w:rtl/>
          <w:lang w:bidi="ar-SY"/>
        </w:rPr>
        <w:t>إحصاءات التعليم لعام 2004، مكتب الإحصاء الوطني</w:t>
      </w:r>
    </w:p>
    <w:p w:rsidR="00EA6103" w:rsidRPr="00EA6103" w:rsidRDefault="00EA6103" w:rsidP="00EA6103">
      <w:pPr>
        <w:pStyle w:val="SingleTxt"/>
        <w:spacing w:after="0" w:line="120" w:lineRule="exact"/>
        <w:rPr>
          <w:rFonts w:hint="cs"/>
          <w:sz w:val="10"/>
          <w:rtl/>
          <w:lang w:bidi="ar-SY"/>
        </w:rPr>
      </w:pPr>
    </w:p>
    <w:p w:rsidR="0079425B" w:rsidRPr="00EA6103" w:rsidRDefault="00A22B01" w:rsidP="00EA6103">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bidi="ar-SY"/>
        </w:rPr>
      </w:pPr>
      <w:r>
        <w:rPr>
          <w:rFonts w:hint="cs"/>
          <w:rtl/>
          <w:lang w:bidi="ar-SY"/>
        </w:rPr>
        <w:t>الجدول 10-2</w:t>
      </w:r>
      <w:r w:rsidR="00C32FE3">
        <w:rPr>
          <w:rFonts w:hint="cs"/>
          <w:rtl/>
          <w:lang w:bidi="ar-SY"/>
        </w:rPr>
        <w:t xml:space="preserve"> </w:t>
      </w:r>
      <w:r w:rsidR="0079425B" w:rsidRPr="00EA6103">
        <w:rPr>
          <w:rFonts w:hint="cs"/>
          <w:rtl/>
          <w:lang w:bidi="ar-SY"/>
        </w:rPr>
        <w:t>إحصاءات طلابية</w:t>
      </w:r>
    </w:p>
    <w:tbl>
      <w:tblPr>
        <w:tblStyle w:val="TableGrid"/>
        <w:bidiVisual/>
        <w:tblW w:w="9792"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1E0" w:firstRow="1" w:lastRow="1" w:firstColumn="1" w:lastColumn="1" w:noHBand="0" w:noVBand="0"/>
      </w:tblPr>
      <w:tblGrid>
        <w:gridCol w:w="3331"/>
        <w:gridCol w:w="2146"/>
        <w:gridCol w:w="2146"/>
        <w:gridCol w:w="2169"/>
      </w:tblGrid>
      <w:tr w:rsidR="00EA6103" w:rsidRPr="00EA6103">
        <w:trPr>
          <w:cantSplit/>
          <w:tblHeader/>
          <w:jc w:val="center"/>
        </w:trPr>
        <w:tc>
          <w:tcPr>
            <w:tcW w:w="3331" w:type="dxa"/>
            <w:tcBorders>
              <w:top w:val="single" w:sz="4" w:space="0" w:color="auto"/>
              <w:bottom w:val="single" w:sz="12" w:space="0" w:color="auto"/>
            </w:tcBorders>
            <w:shd w:val="clear" w:color="auto" w:fill="auto"/>
            <w:vAlign w:val="bottom"/>
          </w:tcPr>
          <w:p w:rsidR="00EA6103" w:rsidRPr="00EA6103" w:rsidRDefault="00EA6103" w:rsidP="00EA6103">
            <w:pPr>
              <w:pStyle w:val="SingleTxt"/>
              <w:tabs>
                <w:tab w:val="clear" w:pos="1267"/>
                <w:tab w:val="clear" w:pos="1930"/>
                <w:tab w:val="clear" w:pos="2592"/>
                <w:tab w:val="clear" w:pos="3254"/>
                <w:tab w:val="clear" w:pos="3917"/>
                <w:tab w:val="clear" w:pos="4579"/>
                <w:tab w:val="clear" w:pos="5242"/>
                <w:tab w:val="clear" w:pos="5904"/>
                <w:tab w:val="clear" w:pos="6566"/>
              </w:tabs>
              <w:spacing w:before="80" w:after="80" w:line="240" w:lineRule="exact"/>
              <w:ind w:left="0" w:right="0"/>
              <w:rPr>
                <w:rFonts w:cs="Traditional Arabic" w:hint="cs"/>
                <w:i/>
                <w:iCs/>
                <w:sz w:val="16"/>
                <w:szCs w:val="24"/>
                <w:rtl/>
                <w:lang w:bidi="ar-SY"/>
              </w:rPr>
            </w:pPr>
            <w:r w:rsidRPr="00EA6103">
              <w:rPr>
                <w:rFonts w:cs="Traditional Arabic" w:hint="cs"/>
                <w:i/>
                <w:iCs/>
                <w:sz w:val="16"/>
                <w:szCs w:val="24"/>
                <w:rtl/>
                <w:lang w:bidi="ar-SY"/>
              </w:rPr>
              <w:t>الكلية/المعهد</w:t>
            </w:r>
          </w:p>
        </w:tc>
        <w:tc>
          <w:tcPr>
            <w:tcW w:w="2146" w:type="dxa"/>
            <w:tcBorders>
              <w:top w:val="single" w:sz="4" w:space="0" w:color="auto"/>
              <w:bottom w:val="single" w:sz="12" w:space="0" w:color="auto"/>
            </w:tcBorders>
            <w:shd w:val="clear" w:color="auto" w:fill="auto"/>
            <w:vAlign w:val="bottom"/>
          </w:tcPr>
          <w:p w:rsidR="00EA6103" w:rsidRPr="00EA6103" w:rsidRDefault="00EA6103" w:rsidP="00EA6103">
            <w:pPr>
              <w:pStyle w:val="SingleTxt"/>
              <w:tabs>
                <w:tab w:val="clear" w:pos="1267"/>
                <w:tab w:val="clear" w:pos="1930"/>
                <w:tab w:val="clear" w:pos="2592"/>
                <w:tab w:val="clear" w:pos="3254"/>
                <w:tab w:val="clear" w:pos="3917"/>
                <w:tab w:val="clear" w:pos="4579"/>
                <w:tab w:val="clear" w:pos="5242"/>
                <w:tab w:val="clear" w:pos="5904"/>
                <w:tab w:val="clear" w:pos="6566"/>
              </w:tabs>
              <w:spacing w:before="80" w:after="80" w:line="240" w:lineRule="exact"/>
              <w:ind w:left="0" w:right="144"/>
              <w:rPr>
                <w:rFonts w:cs="Traditional Arabic" w:hint="cs"/>
                <w:i/>
                <w:iCs/>
                <w:sz w:val="16"/>
                <w:szCs w:val="24"/>
                <w:rtl/>
                <w:lang w:bidi="ar-SY"/>
              </w:rPr>
            </w:pPr>
            <w:r w:rsidRPr="00EA6103">
              <w:rPr>
                <w:rFonts w:cs="Traditional Arabic" w:hint="cs"/>
                <w:i/>
                <w:iCs/>
                <w:sz w:val="16"/>
                <w:szCs w:val="24"/>
                <w:rtl/>
                <w:lang w:bidi="ar-SY"/>
              </w:rPr>
              <w:t>الإناث</w:t>
            </w:r>
          </w:p>
        </w:tc>
        <w:tc>
          <w:tcPr>
            <w:tcW w:w="2146" w:type="dxa"/>
            <w:tcBorders>
              <w:top w:val="single" w:sz="4" w:space="0" w:color="auto"/>
              <w:bottom w:val="single" w:sz="12" w:space="0" w:color="auto"/>
            </w:tcBorders>
            <w:shd w:val="clear" w:color="auto" w:fill="auto"/>
            <w:vAlign w:val="bottom"/>
          </w:tcPr>
          <w:p w:rsidR="00EA6103" w:rsidRPr="00EA6103" w:rsidRDefault="00EA6103" w:rsidP="00EA6103">
            <w:pPr>
              <w:pStyle w:val="SingleTxt"/>
              <w:tabs>
                <w:tab w:val="clear" w:pos="1267"/>
                <w:tab w:val="clear" w:pos="1930"/>
                <w:tab w:val="clear" w:pos="2592"/>
                <w:tab w:val="clear" w:pos="3254"/>
                <w:tab w:val="clear" w:pos="3917"/>
                <w:tab w:val="clear" w:pos="4579"/>
                <w:tab w:val="clear" w:pos="5242"/>
                <w:tab w:val="clear" w:pos="5904"/>
                <w:tab w:val="clear" w:pos="6566"/>
              </w:tabs>
              <w:spacing w:before="80" w:after="80" w:line="240" w:lineRule="exact"/>
              <w:ind w:left="0" w:right="144"/>
              <w:rPr>
                <w:rFonts w:cs="Traditional Arabic" w:hint="cs"/>
                <w:i/>
                <w:iCs/>
                <w:sz w:val="16"/>
                <w:szCs w:val="24"/>
                <w:rtl/>
                <w:lang w:bidi="ar-SY"/>
              </w:rPr>
            </w:pPr>
            <w:r w:rsidRPr="00EA6103">
              <w:rPr>
                <w:rFonts w:cs="Traditional Arabic" w:hint="cs"/>
                <w:i/>
                <w:iCs/>
                <w:sz w:val="16"/>
                <w:szCs w:val="24"/>
                <w:rtl/>
                <w:lang w:bidi="ar-SY"/>
              </w:rPr>
              <w:t>الذكور</w:t>
            </w:r>
          </w:p>
        </w:tc>
        <w:tc>
          <w:tcPr>
            <w:tcW w:w="2169" w:type="dxa"/>
            <w:tcBorders>
              <w:top w:val="single" w:sz="4" w:space="0" w:color="auto"/>
              <w:bottom w:val="single" w:sz="12" w:space="0" w:color="auto"/>
            </w:tcBorders>
            <w:shd w:val="clear" w:color="auto" w:fill="auto"/>
            <w:vAlign w:val="bottom"/>
          </w:tcPr>
          <w:p w:rsidR="00EA6103" w:rsidRPr="00EA6103" w:rsidRDefault="00EA6103" w:rsidP="00EA6103">
            <w:pPr>
              <w:pStyle w:val="SingleTxt"/>
              <w:tabs>
                <w:tab w:val="clear" w:pos="1267"/>
                <w:tab w:val="clear" w:pos="1930"/>
                <w:tab w:val="clear" w:pos="2592"/>
                <w:tab w:val="clear" w:pos="3254"/>
                <w:tab w:val="clear" w:pos="3917"/>
                <w:tab w:val="clear" w:pos="4579"/>
                <w:tab w:val="clear" w:pos="5242"/>
                <w:tab w:val="clear" w:pos="5904"/>
                <w:tab w:val="clear" w:pos="6566"/>
              </w:tabs>
              <w:spacing w:before="80" w:after="80" w:line="240" w:lineRule="exact"/>
              <w:ind w:left="0" w:right="144"/>
              <w:rPr>
                <w:rFonts w:cs="Traditional Arabic" w:hint="cs"/>
                <w:i/>
                <w:iCs/>
                <w:sz w:val="16"/>
                <w:szCs w:val="24"/>
                <w:rtl/>
                <w:lang w:bidi="ar-SY"/>
              </w:rPr>
            </w:pPr>
            <w:r w:rsidRPr="00EA6103">
              <w:rPr>
                <w:rFonts w:cs="Traditional Arabic" w:hint="cs"/>
                <w:i/>
                <w:iCs/>
                <w:sz w:val="16"/>
                <w:szCs w:val="24"/>
                <w:rtl/>
                <w:lang w:bidi="ar-SY"/>
              </w:rPr>
              <w:t>المجموع</w:t>
            </w:r>
          </w:p>
        </w:tc>
      </w:tr>
      <w:tr w:rsidR="00EA6103" w:rsidRPr="00EA6103">
        <w:trPr>
          <w:cantSplit/>
          <w:trHeight w:hRule="exact" w:val="115"/>
          <w:tblHeader/>
          <w:jc w:val="center"/>
        </w:trPr>
        <w:tc>
          <w:tcPr>
            <w:tcW w:w="3331" w:type="dxa"/>
            <w:tcBorders>
              <w:top w:val="single" w:sz="12" w:space="0" w:color="auto"/>
            </w:tcBorders>
            <w:shd w:val="clear" w:color="auto" w:fill="auto"/>
            <w:vAlign w:val="bottom"/>
          </w:tcPr>
          <w:p w:rsidR="00EA6103" w:rsidRPr="00EA6103" w:rsidRDefault="00EA6103" w:rsidP="00EA6103">
            <w:pPr>
              <w:pStyle w:val="SingleTxt"/>
              <w:tabs>
                <w:tab w:val="clear" w:pos="1267"/>
                <w:tab w:val="clear" w:pos="1930"/>
                <w:tab w:val="clear" w:pos="2592"/>
                <w:tab w:val="clear" w:pos="3254"/>
                <w:tab w:val="clear" w:pos="3917"/>
                <w:tab w:val="clear" w:pos="4579"/>
                <w:tab w:val="clear" w:pos="5242"/>
                <w:tab w:val="clear" w:pos="5904"/>
                <w:tab w:val="clear" w:pos="6566"/>
              </w:tabs>
              <w:spacing w:before="40" w:after="80" w:line="240" w:lineRule="exact"/>
              <w:ind w:left="0" w:right="0"/>
              <w:rPr>
                <w:rFonts w:hint="cs"/>
                <w:sz w:val="16"/>
                <w:szCs w:val="24"/>
                <w:rtl/>
                <w:lang w:bidi="ar-SY"/>
              </w:rPr>
            </w:pPr>
          </w:p>
        </w:tc>
        <w:tc>
          <w:tcPr>
            <w:tcW w:w="2146" w:type="dxa"/>
            <w:tcBorders>
              <w:top w:val="single" w:sz="12" w:space="0" w:color="auto"/>
            </w:tcBorders>
            <w:shd w:val="clear" w:color="auto" w:fill="auto"/>
            <w:vAlign w:val="bottom"/>
          </w:tcPr>
          <w:p w:rsidR="00EA6103" w:rsidRPr="00EA6103" w:rsidRDefault="00EA6103" w:rsidP="00EA6103">
            <w:pPr>
              <w:pStyle w:val="SingleTxt"/>
              <w:tabs>
                <w:tab w:val="clear" w:pos="1267"/>
                <w:tab w:val="clear" w:pos="1930"/>
                <w:tab w:val="clear" w:pos="2592"/>
                <w:tab w:val="clear" w:pos="3254"/>
                <w:tab w:val="clear" w:pos="3917"/>
                <w:tab w:val="clear" w:pos="4579"/>
                <w:tab w:val="clear" w:pos="5242"/>
                <w:tab w:val="clear" w:pos="5904"/>
                <w:tab w:val="clear" w:pos="6566"/>
              </w:tabs>
              <w:spacing w:before="40" w:after="80" w:line="240" w:lineRule="exact"/>
              <w:ind w:left="0" w:right="144"/>
              <w:rPr>
                <w:rFonts w:hint="cs"/>
                <w:sz w:val="16"/>
                <w:szCs w:val="24"/>
                <w:rtl/>
                <w:lang w:bidi="ar-SY"/>
              </w:rPr>
            </w:pPr>
          </w:p>
        </w:tc>
        <w:tc>
          <w:tcPr>
            <w:tcW w:w="2146" w:type="dxa"/>
            <w:tcBorders>
              <w:top w:val="single" w:sz="12" w:space="0" w:color="auto"/>
            </w:tcBorders>
            <w:shd w:val="clear" w:color="auto" w:fill="auto"/>
            <w:vAlign w:val="bottom"/>
          </w:tcPr>
          <w:p w:rsidR="00EA6103" w:rsidRPr="00EA6103" w:rsidRDefault="00EA6103" w:rsidP="00EA6103">
            <w:pPr>
              <w:pStyle w:val="SingleTxt"/>
              <w:tabs>
                <w:tab w:val="clear" w:pos="1267"/>
                <w:tab w:val="clear" w:pos="1930"/>
                <w:tab w:val="clear" w:pos="2592"/>
                <w:tab w:val="clear" w:pos="3254"/>
                <w:tab w:val="clear" w:pos="3917"/>
                <w:tab w:val="clear" w:pos="4579"/>
                <w:tab w:val="clear" w:pos="5242"/>
                <w:tab w:val="clear" w:pos="5904"/>
                <w:tab w:val="clear" w:pos="6566"/>
              </w:tabs>
              <w:spacing w:before="40" w:after="80" w:line="240" w:lineRule="exact"/>
              <w:ind w:left="0" w:right="144"/>
              <w:rPr>
                <w:rFonts w:hint="cs"/>
                <w:sz w:val="16"/>
                <w:szCs w:val="24"/>
                <w:rtl/>
                <w:lang w:bidi="ar-SY"/>
              </w:rPr>
            </w:pPr>
          </w:p>
        </w:tc>
        <w:tc>
          <w:tcPr>
            <w:tcW w:w="2169" w:type="dxa"/>
            <w:tcBorders>
              <w:top w:val="single" w:sz="12" w:space="0" w:color="auto"/>
            </w:tcBorders>
            <w:shd w:val="clear" w:color="auto" w:fill="auto"/>
            <w:vAlign w:val="bottom"/>
          </w:tcPr>
          <w:p w:rsidR="00EA6103" w:rsidRPr="00EA6103" w:rsidRDefault="00EA6103" w:rsidP="00EA6103">
            <w:pPr>
              <w:pStyle w:val="SingleTxt"/>
              <w:tabs>
                <w:tab w:val="clear" w:pos="1267"/>
                <w:tab w:val="clear" w:pos="1930"/>
                <w:tab w:val="clear" w:pos="2592"/>
                <w:tab w:val="clear" w:pos="3254"/>
                <w:tab w:val="clear" w:pos="3917"/>
                <w:tab w:val="clear" w:pos="4579"/>
                <w:tab w:val="clear" w:pos="5242"/>
                <w:tab w:val="clear" w:pos="5904"/>
                <w:tab w:val="clear" w:pos="6566"/>
              </w:tabs>
              <w:spacing w:before="40" w:after="80" w:line="240" w:lineRule="exact"/>
              <w:ind w:left="0" w:right="144"/>
              <w:rPr>
                <w:rFonts w:hint="cs"/>
                <w:sz w:val="16"/>
                <w:szCs w:val="24"/>
                <w:rtl/>
                <w:lang w:bidi="ar-SY"/>
              </w:rPr>
            </w:pPr>
          </w:p>
        </w:tc>
      </w:tr>
      <w:tr w:rsidR="00EA6103" w:rsidRPr="00EA6103">
        <w:trPr>
          <w:cantSplit/>
          <w:jc w:val="center"/>
        </w:trPr>
        <w:tc>
          <w:tcPr>
            <w:tcW w:w="3331" w:type="dxa"/>
            <w:shd w:val="clear" w:color="auto" w:fill="auto"/>
            <w:vAlign w:val="bottom"/>
          </w:tcPr>
          <w:p w:rsidR="00EA6103" w:rsidRPr="00EA6103" w:rsidRDefault="00EA6103" w:rsidP="00EA6103">
            <w:pPr>
              <w:pStyle w:val="SingleTxt"/>
              <w:tabs>
                <w:tab w:val="clear" w:pos="1267"/>
                <w:tab w:val="clear" w:pos="1930"/>
                <w:tab w:val="clear" w:pos="2592"/>
                <w:tab w:val="clear" w:pos="3254"/>
                <w:tab w:val="clear" w:pos="3917"/>
                <w:tab w:val="clear" w:pos="4579"/>
                <w:tab w:val="clear" w:pos="5242"/>
                <w:tab w:val="clear" w:pos="5904"/>
                <w:tab w:val="clear" w:pos="6566"/>
              </w:tabs>
              <w:spacing w:before="40" w:after="80" w:line="240" w:lineRule="exact"/>
              <w:ind w:left="0" w:right="0"/>
              <w:rPr>
                <w:rFonts w:cs="Traditional Arabic" w:hint="cs"/>
                <w:sz w:val="16"/>
                <w:szCs w:val="24"/>
                <w:rtl/>
                <w:lang w:bidi="ar-SY"/>
              </w:rPr>
            </w:pPr>
            <w:r w:rsidRPr="00EA6103">
              <w:rPr>
                <w:rFonts w:cs="Traditional Arabic" w:hint="cs"/>
                <w:sz w:val="16"/>
                <w:szCs w:val="24"/>
                <w:rtl/>
                <w:lang w:bidi="ar-SY"/>
              </w:rPr>
              <w:t>مجلس الدراسات لتكنولوجيا المعلومات</w:t>
            </w:r>
          </w:p>
        </w:tc>
        <w:tc>
          <w:tcPr>
            <w:tcW w:w="2146" w:type="dxa"/>
            <w:shd w:val="clear" w:color="auto" w:fill="auto"/>
            <w:vAlign w:val="bottom"/>
          </w:tcPr>
          <w:p w:rsidR="00EA6103" w:rsidRPr="00EA6103" w:rsidRDefault="00EA6103" w:rsidP="00EA6103">
            <w:pPr>
              <w:pStyle w:val="SingleTxt"/>
              <w:tabs>
                <w:tab w:val="clear" w:pos="1267"/>
                <w:tab w:val="clear" w:pos="1930"/>
                <w:tab w:val="clear" w:pos="2592"/>
                <w:tab w:val="clear" w:pos="3254"/>
                <w:tab w:val="clear" w:pos="3917"/>
                <w:tab w:val="clear" w:pos="4579"/>
                <w:tab w:val="clear" w:pos="5242"/>
                <w:tab w:val="clear" w:pos="5904"/>
                <w:tab w:val="clear" w:pos="6566"/>
              </w:tabs>
              <w:spacing w:before="40" w:after="80" w:line="240" w:lineRule="exact"/>
              <w:ind w:left="0" w:right="144"/>
              <w:rPr>
                <w:rFonts w:cs="Traditional Arabic" w:hint="cs"/>
                <w:sz w:val="16"/>
                <w:szCs w:val="24"/>
                <w:rtl/>
                <w:lang w:bidi="ar-SY"/>
              </w:rPr>
            </w:pPr>
            <w:r w:rsidRPr="00EA6103">
              <w:rPr>
                <w:rFonts w:cs="Traditional Arabic" w:hint="cs"/>
                <w:sz w:val="16"/>
                <w:szCs w:val="24"/>
                <w:rtl/>
                <w:lang w:bidi="ar-SY"/>
              </w:rPr>
              <w:t>35</w:t>
            </w:r>
          </w:p>
        </w:tc>
        <w:tc>
          <w:tcPr>
            <w:tcW w:w="2146" w:type="dxa"/>
            <w:shd w:val="clear" w:color="auto" w:fill="auto"/>
            <w:vAlign w:val="bottom"/>
          </w:tcPr>
          <w:p w:rsidR="00EA6103" w:rsidRPr="00EA6103" w:rsidRDefault="00EA6103" w:rsidP="00EA6103">
            <w:pPr>
              <w:pStyle w:val="SingleTxt"/>
              <w:tabs>
                <w:tab w:val="clear" w:pos="1267"/>
                <w:tab w:val="clear" w:pos="1930"/>
                <w:tab w:val="clear" w:pos="2592"/>
                <w:tab w:val="clear" w:pos="3254"/>
                <w:tab w:val="clear" w:pos="3917"/>
                <w:tab w:val="clear" w:pos="4579"/>
                <w:tab w:val="clear" w:pos="5242"/>
                <w:tab w:val="clear" w:pos="5904"/>
                <w:tab w:val="clear" w:pos="6566"/>
              </w:tabs>
              <w:spacing w:before="40" w:after="80" w:line="240" w:lineRule="exact"/>
              <w:ind w:left="0" w:right="144"/>
              <w:rPr>
                <w:rFonts w:cs="Traditional Arabic" w:hint="cs"/>
                <w:sz w:val="16"/>
                <w:szCs w:val="24"/>
                <w:rtl/>
                <w:lang w:bidi="ar-SY"/>
              </w:rPr>
            </w:pPr>
            <w:r w:rsidRPr="00EA6103">
              <w:rPr>
                <w:rFonts w:cs="Traditional Arabic" w:hint="cs"/>
                <w:sz w:val="16"/>
                <w:szCs w:val="24"/>
                <w:rtl/>
                <w:lang w:bidi="ar-SY"/>
              </w:rPr>
              <w:t>151</w:t>
            </w:r>
          </w:p>
        </w:tc>
        <w:tc>
          <w:tcPr>
            <w:tcW w:w="2169" w:type="dxa"/>
            <w:shd w:val="clear" w:color="auto" w:fill="auto"/>
            <w:vAlign w:val="bottom"/>
          </w:tcPr>
          <w:p w:rsidR="00EA6103" w:rsidRPr="00EA6103" w:rsidRDefault="00EA6103" w:rsidP="00EA6103">
            <w:pPr>
              <w:pStyle w:val="SingleTxt"/>
              <w:tabs>
                <w:tab w:val="clear" w:pos="1267"/>
                <w:tab w:val="clear" w:pos="1930"/>
                <w:tab w:val="clear" w:pos="2592"/>
                <w:tab w:val="clear" w:pos="3254"/>
                <w:tab w:val="clear" w:pos="3917"/>
                <w:tab w:val="clear" w:pos="4579"/>
                <w:tab w:val="clear" w:pos="5242"/>
                <w:tab w:val="clear" w:pos="5904"/>
                <w:tab w:val="clear" w:pos="6566"/>
              </w:tabs>
              <w:spacing w:before="40" w:after="80" w:line="240" w:lineRule="exact"/>
              <w:ind w:left="0" w:right="144"/>
              <w:rPr>
                <w:rFonts w:cs="Traditional Arabic" w:hint="cs"/>
                <w:sz w:val="16"/>
                <w:szCs w:val="24"/>
                <w:rtl/>
                <w:lang w:bidi="ar-SY"/>
              </w:rPr>
            </w:pPr>
            <w:r w:rsidRPr="00EA6103">
              <w:rPr>
                <w:rFonts w:cs="Traditional Arabic" w:hint="cs"/>
                <w:sz w:val="16"/>
                <w:szCs w:val="24"/>
                <w:rtl/>
                <w:lang w:bidi="ar-SY"/>
              </w:rPr>
              <w:t>186</w:t>
            </w:r>
          </w:p>
        </w:tc>
      </w:tr>
      <w:tr w:rsidR="00EA6103" w:rsidRPr="00EA6103">
        <w:trPr>
          <w:cantSplit/>
          <w:jc w:val="center"/>
        </w:trPr>
        <w:tc>
          <w:tcPr>
            <w:tcW w:w="3331" w:type="dxa"/>
            <w:shd w:val="clear" w:color="auto" w:fill="auto"/>
            <w:vAlign w:val="bottom"/>
          </w:tcPr>
          <w:p w:rsidR="00EA6103" w:rsidRPr="00EA6103" w:rsidRDefault="00EA6103" w:rsidP="00EA6103">
            <w:pPr>
              <w:pStyle w:val="SingleTxt"/>
              <w:tabs>
                <w:tab w:val="clear" w:pos="1267"/>
                <w:tab w:val="clear" w:pos="1930"/>
                <w:tab w:val="clear" w:pos="2592"/>
                <w:tab w:val="clear" w:pos="3254"/>
                <w:tab w:val="clear" w:pos="3917"/>
                <w:tab w:val="clear" w:pos="4579"/>
                <w:tab w:val="clear" w:pos="5242"/>
                <w:tab w:val="clear" w:pos="5904"/>
                <w:tab w:val="clear" w:pos="6566"/>
              </w:tabs>
              <w:spacing w:before="40" w:after="80" w:line="240" w:lineRule="exact"/>
              <w:ind w:left="0" w:right="0"/>
              <w:rPr>
                <w:rFonts w:cs="Traditional Arabic" w:hint="cs"/>
                <w:sz w:val="16"/>
                <w:szCs w:val="24"/>
                <w:rtl/>
                <w:lang w:bidi="ar-SY"/>
              </w:rPr>
            </w:pPr>
            <w:r w:rsidRPr="00EA6103">
              <w:rPr>
                <w:rFonts w:cs="Traditional Arabic" w:hint="cs"/>
                <w:sz w:val="16"/>
                <w:szCs w:val="24"/>
                <w:rtl/>
                <w:lang w:bidi="ar-SY"/>
              </w:rPr>
              <w:t>مركز تكنولوجيا الاتصالات</w:t>
            </w:r>
          </w:p>
        </w:tc>
        <w:tc>
          <w:tcPr>
            <w:tcW w:w="2146" w:type="dxa"/>
            <w:shd w:val="clear" w:color="auto" w:fill="auto"/>
            <w:vAlign w:val="bottom"/>
          </w:tcPr>
          <w:p w:rsidR="00EA6103" w:rsidRPr="00EA6103" w:rsidRDefault="00EA6103" w:rsidP="00EA6103">
            <w:pPr>
              <w:pStyle w:val="SingleTxt"/>
              <w:tabs>
                <w:tab w:val="clear" w:pos="1267"/>
                <w:tab w:val="clear" w:pos="1930"/>
                <w:tab w:val="clear" w:pos="2592"/>
                <w:tab w:val="clear" w:pos="3254"/>
                <w:tab w:val="clear" w:pos="3917"/>
                <w:tab w:val="clear" w:pos="4579"/>
                <w:tab w:val="clear" w:pos="5242"/>
                <w:tab w:val="clear" w:pos="5904"/>
                <w:tab w:val="clear" w:pos="6566"/>
              </w:tabs>
              <w:spacing w:before="40" w:after="80" w:line="240" w:lineRule="exact"/>
              <w:ind w:left="0" w:right="144"/>
              <w:rPr>
                <w:rFonts w:cs="Traditional Arabic" w:hint="cs"/>
                <w:sz w:val="16"/>
                <w:szCs w:val="24"/>
                <w:rtl/>
                <w:lang w:bidi="ar-SY"/>
              </w:rPr>
            </w:pPr>
            <w:r w:rsidRPr="00EA6103">
              <w:rPr>
                <w:rFonts w:cs="Traditional Arabic" w:hint="cs"/>
                <w:sz w:val="16"/>
                <w:szCs w:val="24"/>
                <w:rtl/>
                <w:lang w:bidi="ar-SY"/>
              </w:rPr>
              <w:t>159</w:t>
            </w:r>
          </w:p>
        </w:tc>
        <w:tc>
          <w:tcPr>
            <w:tcW w:w="2146" w:type="dxa"/>
            <w:shd w:val="clear" w:color="auto" w:fill="auto"/>
            <w:vAlign w:val="bottom"/>
          </w:tcPr>
          <w:p w:rsidR="00EA6103" w:rsidRPr="00EA6103" w:rsidRDefault="00EA6103" w:rsidP="00EA6103">
            <w:pPr>
              <w:pStyle w:val="SingleTxt"/>
              <w:tabs>
                <w:tab w:val="clear" w:pos="1267"/>
                <w:tab w:val="clear" w:pos="1930"/>
                <w:tab w:val="clear" w:pos="2592"/>
                <w:tab w:val="clear" w:pos="3254"/>
                <w:tab w:val="clear" w:pos="3917"/>
                <w:tab w:val="clear" w:pos="4579"/>
                <w:tab w:val="clear" w:pos="5242"/>
                <w:tab w:val="clear" w:pos="5904"/>
                <w:tab w:val="clear" w:pos="6566"/>
              </w:tabs>
              <w:spacing w:before="40" w:after="80" w:line="240" w:lineRule="exact"/>
              <w:ind w:left="0" w:right="144"/>
              <w:rPr>
                <w:rFonts w:cs="Traditional Arabic" w:hint="cs"/>
                <w:sz w:val="16"/>
                <w:szCs w:val="24"/>
                <w:rtl/>
                <w:lang w:bidi="ar-SY"/>
              </w:rPr>
            </w:pPr>
            <w:r w:rsidRPr="00EA6103">
              <w:rPr>
                <w:rFonts w:cs="Traditional Arabic" w:hint="cs"/>
                <w:sz w:val="16"/>
                <w:szCs w:val="24"/>
                <w:rtl/>
                <w:lang w:bidi="ar-SY"/>
              </w:rPr>
              <w:t>101</w:t>
            </w:r>
          </w:p>
        </w:tc>
        <w:tc>
          <w:tcPr>
            <w:tcW w:w="2169" w:type="dxa"/>
            <w:shd w:val="clear" w:color="auto" w:fill="auto"/>
            <w:vAlign w:val="bottom"/>
          </w:tcPr>
          <w:p w:rsidR="00EA6103" w:rsidRPr="00EA6103" w:rsidRDefault="00EA6103" w:rsidP="00EA6103">
            <w:pPr>
              <w:pStyle w:val="SingleTxt"/>
              <w:tabs>
                <w:tab w:val="clear" w:pos="1267"/>
                <w:tab w:val="clear" w:pos="1930"/>
                <w:tab w:val="clear" w:pos="2592"/>
                <w:tab w:val="clear" w:pos="3254"/>
                <w:tab w:val="clear" w:pos="3917"/>
                <w:tab w:val="clear" w:pos="4579"/>
                <w:tab w:val="clear" w:pos="5242"/>
                <w:tab w:val="clear" w:pos="5904"/>
                <w:tab w:val="clear" w:pos="6566"/>
              </w:tabs>
              <w:spacing w:before="40" w:after="80" w:line="240" w:lineRule="exact"/>
              <w:ind w:left="0" w:right="144"/>
              <w:rPr>
                <w:rFonts w:cs="Traditional Arabic" w:hint="cs"/>
                <w:sz w:val="16"/>
                <w:szCs w:val="24"/>
                <w:rtl/>
                <w:lang w:bidi="ar-SY"/>
              </w:rPr>
            </w:pPr>
            <w:r w:rsidRPr="00EA6103">
              <w:rPr>
                <w:rFonts w:cs="Traditional Arabic" w:hint="cs"/>
                <w:sz w:val="16"/>
                <w:szCs w:val="24"/>
                <w:rtl/>
                <w:lang w:bidi="ar-SY"/>
              </w:rPr>
              <w:t>260</w:t>
            </w:r>
          </w:p>
        </w:tc>
      </w:tr>
      <w:tr w:rsidR="00EA6103" w:rsidRPr="00EA6103">
        <w:trPr>
          <w:cantSplit/>
          <w:jc w:val="center"/>
        </w:trPr>
        <w:tc>
          <w:tcPr>
            <w:tcW w:w="3331" w:type="dxa"/>
            <w:shd w:val="clear" w:color="auto" w:fill="auto"/>
            <w:vAlign w:val="bottom"/>
          </w:tcPr>
          <w:p w:rsidR="00EA6103" w:rsidRPr="00EA6103" w:rsidRDefault="00EA6103" w:rsidP="00EA6103">
            <w:pPr>
              <w:pStyle w:val="SingleTxt"/>
              <w:tabs>
                <w:tab w:val="clear" w:pos="1267"/>
                <w:tab w:val="clear" w:pos="1930"/>
                <w:tab w:val="clear" w:pos="2592"/>
                <w:tab w:val="clear" w:pos="3254"/>
                <w:tab w:val="clear" w:pos="3917"/>
                <w:tab w:val="clear" w:pos="4579"/>
                <w:tab w:val="clear" w:pos="5242"/>
                <w:tab w:val="clear" w:pos="5904"/>
                <w:tab w:val="clear" w:pos="6566"/>
              </w:tabs>
              <w:spacing w:before="40" w:after="80" w:line="240" w:lineRule="exact"/>
              <w:ind w:left="0" w:right="0"/>
              <w:rPr>
                <w:rFonts w:cs="Traditional Arabic" w:hint="cs"/>
                <w:sz w:val="16"/>
                <w:szCs w:val="24"/>
                <w:rtl/>
                <w:lang w:bidi="ar-SY"/>
              </w:rPr>
            </w:pPr>
            <w:r w:rsidRPr="00EA6103">
              <w:rPr>
                <w:rFonts w:cs="Traditional Arabic" w:hint="cs"/>
                <w:sz w:val="16"/>
                <w:szCs w:val="24"/>
                <w:rtl/>
                <w:lang w:bidi="ar-SY"/>
              </w:rPr>
              <w:t>مركز دراسات العمل</w:t>
            </w:r>
          </w:p>
        </w:tc>
        <w:tc>
          <w:tcPr>
            <w:tcW w:w="2146" w:type="dxa"/>
            <w:shd w:val="clear" w:color="auto" w:fill="auto"/>
            <w:vAlign w:val="bottom"/>
          </w:tcPr>
          <w:p w:rsidR="00EA6103" w:rsidRPr="00EA6103" w:rsidRDefault="00EA6103" w:rsidP="00EA6103">
            <w:pPr>
              <w:pStyle w:val="SingleTxt"/>
              <w:tabs>
                <w:tab w:val="clear" w:pos="1267"/>
                <w:tab w:val="clear" w:pos="1930"/>
                <w:tab w:val="clear" w:pos="2592"/>
                <w:tab w:val="clear" w:pos="3254"/>
                <w:tab w:val="clear" w:pos="3917"/>
                <w:tab w:val="clear" w:pos="4579"/>
                <w:tab w:val="clear" w:pos="5242"/>
                <w:tab w:val="clear" w:pos="5904"/>
                <w:tab w:val="clear" w:pos="6566"/>
              </w:tabs>
              <w:spacing w:before="40" w:after="80" w:line="240" w:lineRule="exact"/>
              <w:ind w:left="0" w:right="144"/>
              <w:rPr>
                <w:rFonts w:cs="Traditional Arabic" w:hint="cs"/>
                <w:sz w:val="16"/>
                <w:szCs w:val="24"/>
                <w:rtl/>
                <w:lang w:bidi="ar-SY"/>
              </w:rPr>
            </w:pPr>
            <w:r w:rsidRPr="00EA6103">
              <w:rPr>
                <w:rFonts w:cs="Traditional Arabic" w:hint="cs"/>
                <w:sz w:val="16"/>
                <w:szCs w:val="24"/>
                <w:rtl/>
                <w:lang w:bidi="ar-SY"/>
              </w:rPr>
              <w:t>35</w:t>
            </w:r>
          </w:p>
        </w:tc>
        <w:tc>
          <w:tcPr>
            <w:tcW w:w="2146" w:type="dxa"/>
            <w:shd w:val="clear" w:color="auto" w:fill="auto"/>
            <w:vAlign w:val="bottom"/>
          </w:tcPr>
          <w:p w:rsidR="00EA6103" w:rsidRPr="00EA6103" w:rsidRDefault="00EA6103" w:rsidP="00EA6103">
            <w:pPr>
              <w:pStyle w:val="SingleTxt"/>
              <w:tabs>
                <w:tab w:val="clear" w:pos="1267"/>
                <w:tab w:val="clear" w:pos="1930"/>
                <w:tab w:val="clear" w:pos="2592"/>
                <w:tab w:val="clear" w:pos="3254"/>
                <w:tab w:val="clear" w:pos="3917"/>
                <w:tab w:val="clear" w:pos="4579"/>
                <w:tab w:val="clear" w:pos="5242"/>
                <w:tab w:val="clear" w:pos="5904"/>
                <w:tab w:val="clear" w:pos="6566"/>
              </w:tabs>
              <w:spacing w:before="40" w:after="80" w:line="240" w:lineRule="exact"/>
              <w:ind w:left="0" w:right="144"/>
              <w:rPr>
                <w:rFonts w:cs="Traditional Arabic" w:hint="cs"/>
                <w:sz w:val="16"/>
                <w:szCs w:val="24"/>
                <w:rtl/>
                <w:lang w:bidi="ar-SY"/>
              </w:rPr>
            </w:pPr>
            <w:r w:rsidRPr="00EA6103">
              <w:rPr>
                <w:rFonts w:cs="Traditional Arabic" w:hint="cs"/>
                <w:sz w:val="16"/>
                <w:szCs w:val="24"/>
                <w:rtl/>
                <w:lang w:bidi="ar-SY"/>
              </w:rPr>
              <w:t>38</w:t>
            </w:r>
          </w:p>
        </w:tc>
        <w:tc>
          <w:tcPr>
            <w:tcW w:w="2169" w:type="dxa"/>
            <w:shd w:val="clear" w:color="auto" w:fill="auto"/>
            <w:vAlign w:val="bottom"/>
          </w:tcPr>
          <w:p w:rsidR="00EA6103" w:rsidRPr="00EA6103" w:rsidRDefault="00EA6103" w:rsidP="00EA6103">
            <w:pPr>
              <w:pStyle w:val="SingleTxt"/>
              <w:tabs>
                <w:tab w:val="clear" w:pos="1267"/>
                <w:tab w:val="clear" w:pos="1930"/>
                <w:tab w:val="clear" w:pos="2592"/>
                <w:tab w:val="clear" w:pos="3254"/>
                <w:tab w:val="clear" w:pos="3917"/>
                <w:tab w:val="clear" w:pos="4579"/>
                <w:tab w:val="clear" w:pos="5242"/>
                <w:tab w:val="clear" w:pos="5904"/>
                <w:tab w:val="clear" w:pos="6566"/>
              </w:tabs>
              <w:spacing w:before="40" w:after="80" w:line="240" w:lineRule="exact"/>
              <w:ind w:left="0" w:right="144"/>
              <w:rPr>
                <w:rFonts w:cs="Traditional Arabic" w:hint="cs"/>
                <w:sz w:val="16"/>
                <w:szCs w:val="24"/>
                <w:rtl/>
                <w:lang w:bidi="ar-SY"/>
              </w:rPr>
            </w:pPr>
            <w:r w:rsidRPr="00EA6103">
              <w:rPr>
                <w:rFonts w:cs="Traditional Arabic" w:hint="cs"/>
                <w:sz w:val="16"/>
                <w:szCs w:val="24"/>
                <w:rtl/>
                <w:lang w:bidi="ar-SY"/>
              </w:rPr>
              <w:t>73</w:t>
            </w:r>
          </w:p>
        </w:tc>
      </w:tr>
      <w:tr w:rsidR="00EA6103" w:rsidRPr="00EA6103">
        <w:trPr>
          <w:cantSplit/>
          <w:jc w:val="center"/>
        </w:trPr>
        <w:tc>
          <w:tcPr>
            <w:tcW w:w="3331" w:type="dxa"/>
            <w:shd w:val="clear" w:color="auto" w:fill="auto"/>
            <w:vAlign w:val="bottom"/>
          </w:tcPr>
          <w:p w:rsidR="00EA6103" w:rsidRPr="00EA6103" w:rsidRDefault="00EA6103" w:rsidP="00EA6103">
            <w:pPr>
              <w:pStyle w:val="SingleTxt"/>
              <w:tabs>
                <w:tab w:val="clear" w:pos="1267"/>
                <w:tab w:val="clear" w:pos="1930"/>
                <w:tab w:val="clear" w:pos="2592"/>
                <w:tab w:val="clear" w:pos="3254"/>
                <w:tab w:val="clear" w:pos="3917"/>
                <w:tab w:val="clear" w:pos="4579"/>
                <w:tab w:val="clear" w:pos="5242"/>
                <w:tab w:val="clear" w:pos="5904"/>
                <w:tab w:val="clear" w:pos="6566"/>
              </w:tabs>
              <w:spacing w:before="40" w:after="80" w:line="240" w:lineRule="exact"/>
              <w:ind w:left="0" w:right="0"/>
              <w:rPr>
                <w:rFonts w:cs="Traditional Arabic" w:hint="cs"/>
                <w:sz w:val="16"/>
                <w:szCs w:val="24"/>
                <w:rtl/>
                <w:lang w:bidi="ar-SY"/>
              </w:rPr>
            </w:pPr>
            <w:r w:rsidRPr="00EA6103">
              <w:rPr>
                <w:rFonts w:cs="Traditional Arabic" w:hint="cs"/>
                <w:sz w:val="16"/>
                <w:szCs w:val="24"/>
                <w:rtl/>
                <w:lang w:bidi="ar-SY"/>
              </w:rPr>
              <w:t>حفظ وإدارة التراث الثقافي</w:t>
            </w:r>
          </w:p>
        </w:tc>
        <w:tc>
          <w:tcPr>
            <w:tcW w:w="2146" w:type="dxa"/>
            <w:shd w:val="clear" w:color="auto" w:fill="auto"/>
            <w:vAlign w:val="bottom"/>
          </w:tcPr>
          <w:p w:rsidR="00EA6103" w:rsidRPr="00EA6103" w:rsidRDefault="00EA6103" w:rsidP="00EA6103">
            <w:pPr>
              <w:pStyle w:val="SingleTxt"/>
              <w:tabs>
                <w:tab w:val="clear" w:pos="1267"/>
                <w:tab w:val="clear" w:pos="1930"/>
                <w:tab w:val="clear" w:pos="2592"/>
                <w:tab w:val="clear" w:pos="3254"/>
                <w:tab w:val="clear" w:pos="3917"/>
                <w:tab w:val="clear" w:pos="4579"/>
                <w:tab w:val="clear" w:pos="5242"/>
                <w:tab w:val="clear" w:pos="5904"/>
                <w:tab w:val="clear" w:pos="6566"/>
              </w:tabs>
              <w:spacing w:before="40" w:after="80" w:line="240" w:lineRule="exact"/>
              <w:ind w:left="0" w:right="144"/>
              <w:rPr>
                <w:rFonts w:cs="Traditional Arabic" w:hint="cs"/>
                <w:sz w:val="16"/>
                <w:szCs w:val="24"/>
                <w:rtl/>
                <w:lang w:bidi="ar-SY"/>
              </w:rPr>
            </w:pPr>
            <w:r w:rsidRPr="00EA6103">
              <w:rPr>
                <w:rFonts w:cs="Traditional Arabic" w:hint="cs"/>
                <w:sz w:val="16"/>
                <w:szCs w:val="24"/>
                <w:rtl/>
                <w:lang w:bidi="ar-SY"/>
              </w:rPr>
              <w:t>9</w:t>
            </w:r>
          </w:p>
        </w:tc>
        <w:tc>
          <w:tcPr>
            <w:tcW w:w="2146" w:type="dxa"/>
            <w:shd w:val="clear" w:color="auto" w:fill="auto"/>
            <w:vAlign w:val="bottom"/>
          </w:tcPr>
          <w:p w:rsidR="00EA6103" w:rsidRPr="00EA6103" w:rsidRDefault="00EA6103" w:rsidP="00EA6103">
            <w:pPr>
              <w:pStyle w:val="SingleTxt"/>
              <w:tabs>
                <w:tab w:val="clear" w:pos="1267"/>
                <w:tab w:val="clear" w:pos="1930"/>
                <w:tab w:val="clear" w:pos="2592"/>
                <w:tab w:val="clear" w:pos="3254"/>
                <w:tab w:val="clear" w:pos="3917"/>
                <w:tab w:val="clear" w:pos="4579"/>
                <w:tab w:val="clear" w:pos="5242"/>
                <w:tab w:val="clear" w:pos="5904"/>
                <w:tab w:val="clear" w:pos="6566"/>
              </w:tabs>
              <w:spacing w:before="40" w:after="80" w:line="240" w:lineRule="exact"/>
              <w:ind w:left="0" w:right="144"/>
              <w:rPr>
                <w:rFonts w:cs="Traditional Arabic" w:hint="cs"/>
                <w:sz w:val="16"/>
                <w:szCs w:val="24"/>
                <w:rtl/>
                <w:lang w:bidi="ar-SY"/>
              </w:rPr>
            </w:pPr>
            <w:r w:rsidRPr="00EA6103">
              <w:rPr>
                <w:rFonts w:cs="Traditional Arabic" w:hint="cs"/>
                <w:sz w:val="16"/>
                <w:szCs w:val="24"/>
                <w:rtl/>
                <w:lang w:bidi="ar-SY"/>
              </w:rPr>
              <w:t>3</w:t>
            </w:r>
          </w:p>
        </w:tc>
        <w:tc>
          <w:tcPr>
            <w:tcW w:w="2169" w:type="dxa"/>
            <w:shd w:val="clear" w:color="auto" w:fill="auto"/>
            <w:vAlign w:val="bottom"/>
          </w:tcPr>
          <w:p w:rsidR="00EA6103" w:rsidRPr="00EA6103" w:rsidRDefault="00EA6103" w:rsidP="00EA6103">
            <w:pPr>
              <w:pStyle w:val="SingleTxt"/>
              <w:tabs>
                <w:tab w:val="clear" w:pos="1267"/>
                <w:tab w:val="clear" w:pos="1930"/>
                <w:tab w:val="clear" w:pos="2592"/>
                <w:tab w:val="clear" w:pos="3254"/>
                <w:tab w:val="clear" w:pos="3917"/>
                <w:tab w:val="clear" w:pos="4579"/>
                <w:tab w:val="clear" w:pos="5242"/>
                <w:tab w:val="clear" w:pos="5904"/>
                <w:tab w:val="clear" w:pos="6566"/>
              </w:tabs>
              <w:spacing w:before="40" w:after="80" w:line="240" w:lineRule="exact"/>
              <w:ind w:left="0" w:right="144"/>
              <w:rPr>
                <w:rFonts w:cs="Traditional Arabic" w:hint="cs"/>
                <w:sz w:val="16"/>
                <w:szCs w:val="24"/>
                <w:rtl/>
                <w:lang w:bidi="ar-SY"/>
              </w:rPr>
            </w:pPr>
            <w:r w:rsidRPr="00EA6103">
              <w:rPr>
                <w:rFonts w:cs="Traditional Arabic" w:hint="cs"/>
                <w:sz w:val="16"/>
                <w:szCs w:val="24"/>
                <w:rtl/>
                <w:lang w:bidi="ar-SY"/>
              </w:rPr>
              <w:t>12</w:t>
            </w:r>
          </w:p>
        </w:tc>
      </w:tr>
      <w:tr w:rsidR="00EA6103" w:rsidRPr="00EA6103">
        <w:trPr>
          <w:cantSplit/>
          <w:jc w:val="center"/>
        </w:trPr>
        <w:tc>
          <w:tcPr>
            <w:tcW w:w="3331" w:type="dxa"/>
            <w:shd w:val="clear" w:color="auto" w:fill="auto"/>
            <w:vAlign w:val="bottom"/>
          </w:tcPr>
          <w:p w:rsidR="00EA6103" w:rsidRPr="00EA6103" w:rsidRDefault="00EA6103" w:rsidP="00EA6103">
            <w:pPr>
              <w:pStyle w:val="SingleTxt"/>
              <w:tabs>
                <w:tab w:val="clear" w:pos="1267"/>
                <w:tab w:val="clear" w:pos="1930"/>
                <w:tab w:val="clear" w:pos="2592"/>
                <w:tab w:val="clear" w:pos="3254"/>
                <w:tab w:val="clear" w:pos="3917"/>
                <w:tab w:val="clear" w:pos="4579"/>
                <w:tab w:val="clear" w:pos="5242"/>
                <w:tab w:val="clear" w:pos="5904"/>
                <w:tab w:val="clear" w:pos="6566"/>
              </w:tabs>
              <w:spacing w:before="40" w:after="80" w:line="240" w:lineRule="exact"/>
              <w:ind w:left="0" w:right="0"/>
              <w:rPr>
                <w:rFonts w:cs="Traditional Arabic" w:hint="cs"/>
                <w:sz w:val="16"/>
                <w:szCs w:val="24"/>
                <w:rtl/>
                <w:lang w:bidi="ar-SY"/>
              </w:rPr>
            </w:pPr>
            <w:r w:rsidRPr="00EA6103">
              <w:rPr>
                <w:rFonts w:cs="Traditional Arabic" w:hint="cs"/>
                <w:sz w:val="16"/>
                <w:szCs w:val="24"/>
                <w:rtl/>
                <w:lang w:bidi="ar-SY"/>
              </w:rPr>
              <w:t>معهدة إدوارد دي بونو لتصميم وتطوير التفكير</w:t>
            </w:r>
          </w:p>
        </w:tc>
        <w:tc>
          <w:tcPr>
            <w:tcW w:w="2146" w:type="dxa"/>
            <w:shd w:val="clear" w:color="auto" w:fill="auto"/>
            <w:vAlign w:val="bottom"/>
          </w:tcPr>
          <w:p w:rsidR="00EA6103" w:rsidRPr="00EA6103" w:rsidRDefault="00EA6103" w:rsidP="00EA6103">
            <w:pPr>
              <w:pStyle w:val="SingleTxt"/>
              <w:tabs>
                <w:tab w:val="clear" w:pos="1267"/>
                <w:tab w:val="clear" w:pos="1930"/>
                <w:tab w:val="clear" w:pos="2592"/>
                <w:tab w:val="clear" w:pos="3254"/>
                <w:tab w:val="clear" w:pos="3917"/>
                <w:tab w:val="clear" w:pos="4579"/>
                <w:tab w:val="clear" w:pos="5242"/>
                <w:tab w:val="clear" w:pos="5904"/>
                <w:tab w:val="clear" w:pos="6566"/>
              </w:tabs>
              <w:spacing w:before="40" w:after="80" w:line="240" w:lineRule="exact"/>
              <w:ind w:left="0" w:right="144"/>
              <w:rPr>
                <w:rFonts w:cs="Traditional Arabic" w:hint="cs"/>
                <w:sz w:val="16"/>
                <w:szCs w:val="24"/>
                <w:rtl/>
                <w:lang w:bidi="ar-SY"/>
              </w:rPr>
            </w:pPr>
            <w:r w:rsidRPr="00EA6103">
              <w:rPr>
                <w:rFonts w:cs="Traditional Arabic" w:hint="cs"/>
                <w:sz w:val="16"/>
                <w:szCs w:val="24"/>
                <w:rtl/>
                <w:lang w:bidi="ar-SY"/>
              </w:rPr>
              <w:t>13</w:t>
            </w:r>
          </w:p>
        </w:tc>
        <w:tc>
          <w:tcPr>
            <w:tcW w:w="2146" w:type="dxa"/>
            <w:shd w:val="clear" w:color="auto" w:fill="auto"/>
            <w:vAlign w:val="bottom"/>
          </w:tcPr>
          <w:p w:rsidR="00EA6103" w:rsidRPr="00EA6103" w:rsidRDefault="00EA6103" w:rsidP="00EA6103">
            <w:pPr>
              <w:pStyle w:val="SingleTxt"/>
              <w:tabs>
                <w:tab w:val="clear" w:pos="1267"/>
                <w:tab w:val="clear" w:pos="1930"/>
                <w:tab w:val="clear" w:pos="2592"/>
                <w:tab w:val="clear" w:pos="3254"/>
                <w:tab w:val="clear" w:pos="3917"/>
                <w:tab w:val="clear" w:pos="4579"/>
                <w:tab w:val="clear" w:pos="5242"/>
                <w:tab w:val="clear" w:pos="5904"/>
                <w:tab w:val="clear" w:pos="6566"/>
              </w:tabs>
              <w:spacing w:before="40" w:after="80" w:line="240" w:lineRule="exact"/>
              <w:ind w:left="0" w:right="144"/>
              <w:rPr>
                <w:rFonts w:cs="Traditional Arabic" w:hint="cs"/>
                <w:sz w:val="16"/>
                <w:szCs w:val="24"/>
                <w:rtl/>
                <w:lang w:bidi="ar-SY"/>
              </w:rPr>
            </w:pPr>
            <w:r w:rsidRPr="00EA6103">
              <w:rPr>
                <w:rFonts w:cs="Traditional Arabic" w:hint="cs"/>
                <w:sz w:val="16"/>
                <w:szCs w:val="24"/>
                <w:rtl/>
                <w:lang w:bidi="ar-SY"/>
              </w:rPr>
              <w:t>11</w:t>
            </w:r>
          </w:p>
        </w:tc>
        <w:tc>
          <w:tcPr>
            <w:tcW w:w="2169" w:type="dxa"/>
            <w:shd w:val="clear" w:color="auto" w:fill="auto"/>
            <w:vAlign w:val="bottom"/>
          </w:tcPr>
          <w:p w:rsidR="00EA6103" w:rsidRPr="00EA6103" w:rsidRDefault="00EA6103" w:rsidP="00EA6103">
            <w:pPr>
              <w:pStyle w:val="SingleTxt"/>
              <w:tabs>
                <w:tab w:val="clear" w:pos="1267"/>
                <w:tab w:val="clear" w:pos="1930"/>
                <w:tab w:val="clear" w:pos="2592"/>
                <w:tab w:val="clear" w:pos="3254"/>
                <w:tab w:val="clear" w:pos="3917"/>
                <w:tab w:val="clear" w:pos="4579"/>
                <w:tab w:val="clear" w:pos="5242"/>
                <w:tab w:val="clear" w:pos="5904"/>
                <w:tab w:val="clear" w:pos="6566"/>
              </w:tabs>
              <w:spacing w:before="40" w:after="80" w:line="240" w:lineRule="exact"/>
              <w:ind w:left="0" w:right="144"/>
              <w:rPr>
                <w:rFonts w:cs="Traditional Arabic" w:hint="cs"/>
                <w:sz w:val="16"/>
                <w:szCs w:val="24"/>
                <w:rtl/>
                <w:lang w:bidi="ar-SY"/>
              </w:rPr>
            </w:pPr>
            <w:r w:rsidRPr="00EA6103">
              <w:rPr>
                <w:rFonts w:cs="Traditional Arabic" w:hint="cs"/>
                <w:sz w:val="16"/>
                <w:szCs w:val="24"/>
                <w:rtl/>
                <w:lang w:bidi="ar-SY"/>
              </w:rPr>
              <w:t>24</w:t>
            </w:r>
          </w:p>
        </w:tc>
      </w:tr>
      <w:tr w:rsidR="00EA6103" w:rsidRPr="00EA6103">
        <w:trPr>
          <w:cantSplit/>
          <w:jc w:val="center"/>
        </w:trPr>
        <w:tc>
          <w:tcPr>
            <w:tcW w:w="3331" w:type="dxa"/>
            <w:shd w:val="clear" w:color="auto" w:fill="auto"/>
            <w:vAlign w:val="bottom"/>
          </w:tcPr>
          <w:p w:rsidR="00EA6103" w:rsidRPr="00EA6103" w:rsidRDefault="00EA6103" w:rsidP="00EA6103">
            <w:pPr>
              <w:pStyle w:val="SingleTxt"/>
              <w:tabs>
                <w:tab w:val="clear" w:pos="1267"/>
                <w:tab w:val="clear" w:pos="1930"/>
                <w:tab w:val="clear" w:pos="2592"/>
                <w:tab w:val="clear" w:pos="3254"/>
                <w:tab w:val="clear" w:pos="3917"/>
                <w:tab w:val="clear" w:pos="4579"/>
                <w:tab w:val="clear" w:pos="5242"/>
                <w:tab w:val="clear" w:pos="5904"/>
                <w:tab w:val="clear" w:pos="6566"/>
              </w:tabs>
              <w:spacing w:before="40" w:after="80" w:line="240" w:lineRule="exact"/>
              <w:ind w:left="0" w:right="0"/>
              <w:rPr>
                <w:rFonts w:cs="Traditional Arabic" w:hint="cs"/>
                <w:sz w:val="16"/>
                <w:szCs w:val="24"/>
                <w:rtl/>
                <w:lang w:bidi="ar-SY"/>
              </w:rPr>
            </w:pPr>
            <w:r w:rsidRPr="00EA6103">
              <w:rPr>
                <w:rFonts w:cs="Traditional Arabic" w:hint="cs"/>
                <w:sz w:val="16"/>
                <w:szCs w:val="24"/>
                <w:rtl/>
                <w:lang w:bidi="ar-SY"/>
              </w:rPr>
              <w:t>المركز الأوروبي-المتوسطي للبحوث التربوية</w:t>
            </w:r>
          </w:p>
        </w:tc>
        <w:tc>
          <w:tcPr>
            <w:tcW w:w="2146" w:type="dxa"/>
            <w:shd w:val="clear" w:color="auto" w:fill="auto"/>
            <w:vAlign w:val="bottom"/>
          </w:tcPr>
          <w:p w:rsidR="00EA6103" w:rsidRPr="00EA6103" w:rsidRDefault="00EA6103" w:rsidP="00EA6103">
            <w:pPr>
              <w:pStyle w:val="SingleTxt"/>
              <w:tabs>
                <w:tab w:val="clear" w:pos="1267"/>
                <w:tab w:val="clear" w:pos="1930"/>
                <w:tab w:val="clear" w:pos="2592"/>
                <w:tab w:val="clear" w:pos="3254"/>
                <w:tab w:val="clear" w:pos="3917"/>
                <w:tab w:val="clear" w:pos="4579"/>
                <w:tab w:val="clear" w:pos="5242"/>
                <w:tab w:val="clear" w:pos="5904"/>
                <w:tab w:val="clear" w:pos="6566"/>
              </w:tabs>
              <w:spacing w:before="40" w:after="80" w:line="240" w:lineRule="exact"/>
              <w:ind w:left="0" w:right="144"/>
              <w:rPr>
                <w:rFonts w:cs="Traditional Arabic" w:hint="cs"/>
                <w:sz w:val="16"/>
                <w:szCs w:val="24"/>
                <w:rtl/>
                <w:lang w:bidi="ar-SY"/>
              </w:rPr>
            </w:pPr>
            <w:r w:rsidRPr="00EA6103">
              <w:rPr>
                <w:rFonts w:cs="Traditional Arabic" w:hint="cs"/>
                <w:sz w:val="16"/>
                <w:szCs w:val="24"/>
                <w:rtl/>
                <w:lang w:bidi="ar-SY"/>
              </w:rPr>
              <w:t>8</w:t>
            </w:r>
          </w:p>
        </w:tc>
        <w:tc>
          <w:tcPr>
            <w:tcW w:w="2146" w:type="dxa"/>
            <w:shd w:val="clear" w:color="auto" w:fill="auto"/>
            <w:vAlign w:val="bottom"/>
          </w:tcPr>
          <w:p w:rsidR="00EA6103" w:rsidRPr="00EA6103" w:rsidRDefault="00EA6103" w:rsidP="00EA6103">
            <w:pPr>
              <w:pStyle w:val="SingleTxt"/>
              <w:tabs>
                <w:tab w:val="clear" w:pos="1267"/>
                <w:tab w:val="clear" w:pos="1930"/>
                <w:tab w:val="clear" w:pos="2592"/>
                <w:tab w:val="clear" w:pos="3254"/>
                <w:tab w:val="clear" w:pos="3917"/>
                <w:tab w:val="clear" w:pos="4579"/>
                <w:tab w:val="clear" w:pos="5242"/>
                <w:tab w:val="clear" w:pos="5904"/>
                <w:tab w:val="clear" w:pos="6566"/>
              </w:tabs>
              <w:spacing w:before="40" w:after="80" w:line="240" w:lineRule="exact"/>
              <w:ind w:left="0" w:right="144"/>
              <w:rPr>
                <w:rFonts w:cs="Traditional Arabic" w:hint="cs"/>
                <w:sz w:val="16"/>
                <w:szCs w:val="24"/>
                <w:rtl/>
                <w:lang w:bidi="ar-SY"/>
              </w:rPr>
            </w:pPr>
            <w:r w:rsidRPr="00EA6103">
              <w:rPr>
                <w:rFonts w:cs="Traditional Arabic" w:hint="cs"/>
                <w:sz w:val="16"/>
                <w:szCs w:val="24"/>
                <w:rtl/>
                <w:lang w:bidi="ar-SY"/>
              </w:rPr>
              <w:t>3</w:t>
            </w:r>
          </w:p>
        </w:tc>
        <w:tc>
          <w:tcPr>
            <w:tcW w:w="2169" w:type="dxa"/>
            <w:shd w:val="clear" w:color="auto" w:fill="auto"/>
            <w:vAlign w:val="bottom"/>
          </w:tcPr>
          <w:p w:rsidR="00EA6103" w:rsidRPr="00EA6103" w:rsidRDefault="00EA6103" w:rsidP="00EA6103">
            <w:pPr>
              <w:pStyle w:val="SingleTxt"/>
              <w:tabs>
                <w:tab w:val="clear" w:pos="1267"/>
                <w:tab w:val="clear" w:pos="1930"/>
                <w:tab w:val="clear" w:pos="2592"/>
                <w:tab w:val="clear" w:pos="3254"/>
                <w:tab w:val="clear" w:pos="3917"/>
                <w:tab w:val="clear" w:pos="4579"/>
                <w:tab w:val="clear" w:pos="5242"/>
                <w:tab w:val="clear" w:pos="5904"/>
                <w:tab w:val="clear" w:pos="6566"/>
              </w:tabs>
              <w:spacing w:before="40" w:after="80" w:line="240" w:lineRule="exact"/>
              <w:ind w:left="0" w:right="144"/>
              <w:rPr>
                <w:rFonts w:cs="Traditional Arabic" w:hint="cs"/>
                <w:sz w:val="16"/>
                <w:szCs w:val="24"/>
                <w:rtl/>
                <w:lang w:bidi="ar-SY"/>
              </w:rPr>
            </w:pPr>
            <w:r w:rsidRPr="00EA6103">
              <w:rPr>
                <w:rFonts w:cs="Traditional Arabic" w:hint="cs"/>
                <w:sz w:val="16"/>
                <w:szCs w:val="24"/>
                <w:rtl/>
                <w:lang w:bidi="ar-SY"/>
              </w:rPr>
              <w:t>11</w:t>
            </w:r>
          </w:p>
        </w:tc>
      </w:tr>
      <w:tr w:rsidR="00EA6103" w:rsidRPr="00EA6103">
        <w:trPr>
          <w:cantSplit/>
          <w:jc w:val="center"/>
        </w:trPr>
        <w:tc>
          <w:tcPr>
            <w:tcW w:w="3331" w:type="dxa"/>
            <w:shd w:val="clear" w:color="auto" w:fill="auto"/>
            <w:vAlign w:val="bottom"/>
          </w:tcPr>
          <w:p w:rsidR="00EA6103" w:rsidRPr="00EA6103" w:rsidRDefault="00EA6103" w:rsidP="00EA6103">
            <w:pPr>
              <w:pStyle w:val="SingleTxt"/>
              <w:tabs>
                <w:tab w:val="clear" w:pos="1267"/>
                <w:tab w:val="clear" w:pos="1930"/>
                <w:tab w:val="clear" w:pos="2592"/>
                <w:tab w:val="clear" w:pos="3254"/>
                <w:tab w:val="clear" w:pos="3917"/>
                <w:tab w:val="clear" w:pos="4579"/>
                <w:tab w:val="clear" w:pos="5242"/>
                <w:tab w:val="clear" w:pos="5904"/>
                <w:tab w:val="clear" w:pos="6566"/>
              </w:tabs>
              <w:spacing w:before="40" w:after="80" w:line="240" w:lineRule="exact"/>
              <w:ind w:left="0" w:right="0"/>
              <w:rPr>
                <w:rFonts w:cs="Traditional Arabic" w:hint="cs"/>
                <w:sz w:val="16"/>
                <w:szCs w:val="24"/>
                <w:rtl/>
                <w:lang w:bidi="ar-SY"/>
              </w:rPr>
            </w:pPr>
            <w:r w:rsidRPr="00EA6103">
              <w:rPr>
                <w:rFonts w:cs="Traditional Arabic" w:hint="cs"/>
                <w:sz w:val="16"/>
                <w:szCs w:val="24"/>
                <w:rtl/>
                <w:lang w:bidi="ar-SY"/>
              </w:rPr>
              <w:t xml:space="preserve">المركز الأوروبي للشيخوخة </w:t>
            </w:r>
          </w:p>
        </w:tc>
        <w:tc>
          <w:tcPr>
            <w:tcW w:w="2146" w:type="dxa"/>
            <w:shd w:val="clear" w:color="auto" w:fill="auto"/>
            <w:vAlign w:val="bottom"/>
          </w:tcPr>
          <w:p w:rsidR="00EA6103" w:rsidRPr="00EA6103" w:rsidRDefault="00EA6103" w:rsidP="00EA6103">
            <w:pPr>
              <w:pStyle w:val="SingleTxt"/>
              <w:tabs>
                <w:tab w:val="clear" w:pos="1267"/>
                <w:tab w:val="clear" w:pos="1930"/>
                <w:tab w:val="clear" w:pos="2592"/>
                <w:tab w:val="clear" w:pos="3254"/>
                <w:tab w:val="clear" w:pos="3917"/>
                <w:tab w:val="clear" w:pos="4579"/>
                <w:tab w:val="clear" w:pos="5242"/>
                <w:tab w:val="clear" w:pos="5904"/>
                <w:tab w:val="clear" w:pos="6566"/>
              </w:tabs>
              <w:spacing w:before="40" w:after="80" w:line="240" w:lineRule="exact"/>
              <w:ind w:left="0" w:right="144"/>
              <w:rPr>
                <w:rFonts w:cs="Traditional Arabic" w:hint="cs"/>
                <w:sz w:val="16"/>
                <w:szCs w:val="24"/>
                <w:rtl/>
                <w:lang w:bidi="ar-SY"/>
              </w:rPr>
            </w:pPr>
            <w:r w:rsidRPr="00EA6103">
              <w:rPr>
                <w:rFonts w:cs="Traditional Arabic" w:hint="cs"/>
                <w:sz w:val="16"/>
                <w:szCs w:val="24"/>
                <w:rtl/>
                <w:lang w:bidi="ar-SY"/>
              </w:rPr>
              <w:t>8</w:t>
            </w:r>
          </w:p>
        </w:tc>
        <w:tc>
          <w:tcPr>
            <w:tcW w:w="2146" w:type="dxa"/>
            <w:shd w:val="clear" w:color="auto" w:fill="auto"/>
            <w:vAlign w:val="bottom"/>
          </w:tcPr>
          <w:p w:rsidR="00EA6103" w:rsidRPr="00EA6103" w:rsidRDefault="00EA6103" w:rsidP="00EA6103">
            <w:pPr>
              <w:pStyle w:val="SingleTxt"/>
              <w:tabs>
                <w:tab w:val="clear" w:pos="1267"/>
                <w:tab w:val="clear" w:pos="1930"/>
                <w:tab w:val="clear" w:pos="2592"/>
                <w:tab w:val="clear" w:pos="3254"/>
                <w:tab w:val="clear" w:pos="3917"/>
                <w:tab w:val="clear" w:pos="4579"/>
                <w:tab w:val="clear" w:pos="5242"/>
                <w:tab w:val="clear" w:pos="5904"/>
                <w:tab w:val="clear" w:pos="6566"/>
              </w:tabs>
              <w:spacing w:before="40" w:after="80" w:line="240" w:lineRule="exact"/>
              <w:ind w:left="0" w:right="144"/>
              <w:rPr>
                <w:rFonts w:cs="Traditional Arabic" w:hint="cs"/>
                <w:sz w:val="16"/>
                <w:szCs w:val="24"/>
                <w:rtl/>
                <w:lang w:bidi="ar-SY"/>
              </w:rPr>
            </w:pPr>
            <w:r w:rsidRPr="00EA6103">
              <w:rPr>
                <w:rFonts w:cs="Traditional Arabic" w:hint="cs"/>
                <w:sz w:val="16"/>
                <w:szCs w:val="24"/>
                <w:rtl/>
                <w:lang w:bidi="ar-SY"/>
              </w:rPr>
              <w:t>1</w:t>
            </w:r>
          </w:p>
        </w:tc>
        <w:tc>
          <w:tcPr>
            <w:tcW w:w="2169" w:type="dxa"/>
            <w:shd w:val="clear" w:color="auto" w:fill="auto"/>
            <w:vAlign w:val="bottom"/>
          </w:tcPr>
          <w:p w:rsidR="00EA6103" w:rsidRPr="00EA6103" w:rsidRDefault="00EA6103" w:rsidP="00EA6103">
            <w:pPr>
              <w:pStyle w:val="SingleTxt"/>
              <w:tabs>
                <w:tab w:val="clear" w:pos="1267"/>
                <w:tab w:val="clear" w:pos="1930"/>
                <w:tab w:val="clear" w:pos="2592"/>
                <w:tab w:val="clear" w:pos="3254"/>
                <w:tab w:val="clear" w:pos="3917"/>
                <w:tab w:val="clear" w:pos="4579"/>
                <w:tab w:val="clear" w:pos="5242"/>
                <w:tab w:val="clear" w:pos="5904"/>
                <w:tab w:val="clear" w:pos="6566"/>
              </w:tabs>
              <w:spacing w:before="40" w:after="80" w:line="240" w:lineRule="exact"/>
              <w:ind w:left="0" w:right="144"/>
              <w:rPr>
                <w:rFonts w:cs="Traditional Arabic" w:hint="cs"/>
                <w:sz w:val="16"/>
                <w:szCs w:val="24"/>
                <w:rtl/>
                <w:lang w:bidi="ar-SY"/>
              </w:rPr>
            </w:pPr>
            <w:r w:rsidRPr="00EA6103">
              <w:rPr>
                <w:rFonts w:cs="Traditional Arabic" w:hint="cs"/>
                <w:sz w:val="16"/>
                <w:szCs w:val="24"/>
                <w:rtl/>
                <w:lang w:bidi="ar-SY"/>
              </w:rPr>
              <w:t>9</w:t>
            </w:r>
          </w:p>
        </w:tc>
      </w:tr>
      <w:tr w:rsidR="00EA6103" w:rsidRPr="00EA6103">
        <w:trPr>
          <w:cantSplit/>
          <w:jc w:val="center"/>
        </w:trPr>
        <w:tc>
          <w:tcPr>
            <w:tcW w:w="3331" w:type="dxa"/>
            <w:shd w:val="clear" w:color="auto" w:fill="auto"/>
            <w:vAlign w:val="bottom"/>
          </w:tcPr>
          <w:p w:rsidR="00EA6103" w:rsidRPr="00EA6103" w:rsidRDefault="00EA6103" w:rsidP="00EA6103">
            <w:pPr>
              <w:pStyle w:val="SingleTxt"/>
              <w:tabs>
                <w:tab w:val="clear" w:pos="1267"/>
                <w:tab w:val="clear" w:pos="1930"/>
                <w:tab w:val="clear" w:pos="2592"/>
                <w:tab w:val="clear" w:pos="3254"/>
                <w:tab w:val="clear" w:pos="3917"/>
                <w:tab w:val="clear" w:pos="4579"/>
                <w:tab w:val="clear" w:pos="5242"/>
                <w:tab w:val="clear" w:pos="5904"/>
                <w:tab w:val="clear" w:pos="6566"/>
              </w:tabs>
              <w:spacing w:before="40" w:after="80" w:line="240" w:lineRule="exact"/>
              <w:ind w:left="0" w:right="0"/>
              <w:rPr>
                <w:rFonts w:cs="Traditional Arabic" w:hint="cs"/>
                <w:sz w:val="16"/>
                <w:szCs w:val="24"/>
                <w:rtl/>
                <w:lang w:bidi="ar-SY"/>
              </w:rPr>
            </w:pPr>
            <w:r w:rsidRPr="00EA6103">
              <w:rPr>
                <w:rFonts w:cs="Traditional Arabic" w:hint="cs"/>
                <w:sz w:val="16"/>
                <w:szCs w:val="24"/>
                <w:rtl/>
                <w:lang w:bidi="ar-SY"/>
              </w:rPr>
              <w:t>المركز الأوروبي للتوثيق والبحوث</w:t>
            </w:r>
          </w:p>
        </w:tc>
        <w:tc>
          <w:tcPr>
            <w:tcW w:w="2146" w:type="dxa"/>
            <w:shd w:val="clear" w:color="auto" w:fill="auto"/>
            <w:vAlign w:val="bottom"/>
          </w:tcPr>
          <w:p w:rsidR="00EA6103" w:rsidRPr="00EA6103" w:rsidRDefault="00EA6103" w:rsidP="00EA6103">
            <w:pPr>
              <w:pStyle w:val="SingleTxt"/>
              <w:tabs>
                <w:tab w:val="clear" w:pos="1267"/>
                <w:tab w:val="clear" w:pos="1930"/>
                <w:tab w:val="clear" w:pos="2592"/>
                <w:tab w:val="clear" w:pos="3254"/>
                <w:tab w:val="clear" w:pos="3917"/>
                <w:tab w:val="clear" w:pos="4579"/>
                <w:tab w:val="clear" w:pos="5242"/>
                <w:tab w:val="clear" w:pos="5904"/>
                <w:tab w:val="clear" w:pos="6566"/>
              </w:tabs>
              <w:spacing w:before="40" w:after="80" w:line="240" w:lineRule="exact"/>
              <w:ind w:left="0" w:right="144"/>
              <w:rPr>
                <w:rFonts w:cs="Traditional Arabic" w:hint="cs"/>
                <w:sz w:val="16"/>
                <w:szCs w:val="24"/>
                <w:rtl/>
                <w:lang w:bidi="ar-SY"/>
              </w:rPr>
            </w:pPr>
            <w:r w:rsidRPr="00EA6103">
              <w:rPr>
                <w:rFonts w:cs="Traditional Arabic" w:hint="cs"/>
                <w:sz w:val="16"/>
                <w:szCs w:val="24"/>
                <w:rtl/>
                <w:lang w:bidi="ar-SY"/>
              </w:rPr>
              <w:t>47</w:t>
            </w:r>
          </w:p>
        </w:tc>
        <w:tc>
          <w:tcPr>
            <w:tcW w:w="2146" w:type="dxa"/>
            <w:shd w:val="clear" w:color="auto" w:fill="auto"/>
            <w:vAlign w:val="bottom"/>
          </w:tcPr>
          <w:p w:rsidR="00EA6103" w:rsidRPr="00EA6103" w:rsidRDefault="00EA6103" w:rsidP="00EA6103">
            <w:pPr>
              <w:pStyle w:val="SingleTxt"/>
              <w:tabs>
                <w:tab w:val="clear" w:pos="1267"/>
                <w:tab w:val="clear" w:pos="1930"/>
                <w:tab w:val="clear" w:pos="2592"/>
                <w:tab w:val="clear" w:pos="3254"/>
                <w:tab w:val="clear" w:pos="3917"/>
                <w:tab w:val="clear" w:pos="4579"/>
                <w:tab w:val="clear" w:pos="5242"/>
                <w:tab w:val="clear" w:pos="5904"/>
                <w:tab w:val="clear" w:pos="6566"/>
              </w:tabs>
              <w:spacing w:before="40" w:after="80" w:line="240" w:lineRule="exact"/>
              <w:ind w:left="0" w:right="144"/>
              <w:rPr>
                <w:rFonts w:cs="Traditional Arabic" w:hint="cs"/>
                <w:sz w:val="16"/>
                <w:szCs w:val="24"/>
                <w:rtl/>
                <w:lang w:bidi="ar-SY"/>
              </w:rPr>
            </w:pPr>
            <w:r w:rsidRPr="00EA6103">
              <w:rPr>
                <w:rFonts w:cs="Traditional Arabic" w:hint="cs"/>
                <w:sz w:val="16"/>
                <w:szCs w:val="24"/>
                <w:rtl/>
                <w:lang w:bidi="ar-SY"/>
              </w:rPr>
              <w:t>21</w:t>
            </w:r>
          </w:p>
        </w:tc>
        <w:tc>
          <w:tcPr>
            <w:tcW w:w="2169" w:type="dxa"/>
            <w:shd w:val="clear" w:color="auto" w:fill="auto"/>
            <w:vAlign w:val="bottom"/>
          </w:tcPr>
          <w:p w:rsidR="00EA6103" w:rsidRPr="00EA6103" w:rsidRDefault="00EA6103" w:rsidP="00EA6103">
            <w:pPr>
              <w:pStyle w:val="SingleTxt"/>
              <w:tabs>
                <w:tab w:val="clear" w:pos="1267"/>
                <w:tab w:val="clear" w:pos="1930"/>
                <w:tab w:val="clear" w:pos="2592"/>
                <w:tab w:val="clear" w:pos="3254"/>
                <w:tab w:val="clear" w:pos="3917"/>
                <w:tab w:val="clear" w:pos="4579"/>
                <w:tab w:val="clear" w:pos="5242"/>
                <w:tab w:val="clear" w:pos="5904"/>
                <w:tab w:val="clear" w:pos="6566"/>
              </w:tabs>
              <w:spacing w:before="40" w:after="80" w:line="240" w:lineRule="exact"/>
              <w:ind w:left="0" w:right="144"/>
              <w:rPr>
                <w:rFonts w:cs="Traditional Arabic" w:hint="cs"/>
                <w:sz w:val="16"/>
                <w:szCs w:val="24"/>
                <w:rtl/>
                <w:lang w:bidi="ar-SY"/>
              </w:rPr>
            </w:pPr>
            <w:r w:rsidRPr="00EA6103">
              <w:rPr>
                <w:rFonts w:cs="Traditional Arabic" w:hint="cs"/>
                <w:sz w:val="16"/>
                <w:szCs w:val="24"/>
                <w:rtl/>
                <w:lang w:bidi="ar-SY"/>
              </w:rPr>
              <w:t>68</w:t>
            </w:r>
          </w:p>
        </w:tc>
      </w:tr>
      <w:tr w:rsidR="00EA6103" w:rsidRPr="00EA6103">
        <w:trPr>
          <w:cantSplit/>
          <w:jc w:val="center"/>
        </w:trPr>
        <w:tc>
          <w:tcPr>
            <w:tcW w:w="3331" w:type="dxa"/>
            <w:shd w:val="clear" w:color="auto" w:fill="auto"/>
            <w:vAlign w:val="bottom"/>
          </w:tcPr>
          <w:p w:rsidR="00EA6103" w:rsidRPr="00EA6103" w:rsidRDefault="00EA6103" w:rsidP="00EA6103">
            <w:pPr>
              <w:pStyle w:val="SingleTxt"/>
              <w:tabs>
                <w:tab w:val="clear" w:pos="1267"/>
                <w:tab w:val="clear" w:pos="1930"/>
                <w:tab w:val="clear" w:pos="2592"/>
                <w:tab w:val="clear" w:pos="3254"/>
                <w:tab w:val="clear" w:pos="3917"/>
                <w:tab w:val="clear" w:pos="4579"/>
                <w:tab w:val="clear" w:pos="5242"/>
                <w:tab w:val="clear" w:pos="5904"/>
                <w:tab w:val="clear" w:pos="6566"/>
              </w:tabs>
              <w:spacing w:before="40" w:after="80" w:line="240" w:lineRule="exact"/>
              <w:ind w:left="0" w:right="0"/>
              <w:rPr>
                <w:rFonts w:cs="Traditional Arabic" w:hint="cs"/>
                <w:sz w:val="16"/>
                <w:szCs w:val="24"/>
                <w:rtl/>
                <w:lang w:bidi="ar-SY"/>
              </w:rPr>
            </w:pPr>
            <w:r w:rsidRPr="00EA6103">
              <w:rPr>
                <w:rFonts w:cs="Traditional Arabic" w:hint="cs"/>
                <w:sz w:val="16"/>
                <w:szCs w:val="24"/>
                <w:rtl/>
                <w:lang w:bidi="ar-SY"/>
              </w:rPr>
              <w:t>كلية العمارة والهندسة المدنية</w:t>
            </w:r>
          </w:p>
        </w:tc>
        <w:tc>
          <w:tcPr>
            <w:tcW w:w="2146" w:type="dxa"/>
            <w:shd w:val="clear" w:color="auto" w:fill="auto"/>
            <w:vAlign w:val="bottom"/>
          </w:tcPr>
          <w:p w:rsidR="00EA6103" w:rsidRPr="00EA6103" w:rsidRDefault="00EA6103" w:rsidP="00EA6103">
            <w:pPr>
              <w:pStyle w:val="SingleTxt"/>
              <w:tabs>
                <w:tab w:val="clear" w:pos="1267"/>
                <w:tab w:val="clear" w:pos="1930"/>
                <w:tab w:val="clear" w:pos="2592"/>
                <w:tab w:val="clear" w:pos="3254"/>
                <w:tab w:val="clear" w:pos="3917"/>
                <w:tab w:val="clear" w:pos="4579"/>
                <w:tab w:val="clear" w:pos="5242"/>
                <w:tab w:val="clear" w:pos="5904"/>
                <w:tab w:val="clear" w:pos="6566"/>
              </w:tabs>
              <w:spacing w:before="40" w:after="80" w:line="240" w:lineRule="exact"/>
              <w:ind w:left="0" w:right="144"/>
              <w:rPr>
                <w:rFonts w:cs="Traditional Arabic" w:hint="cs"/>
                <w:sz w:val="16"/>
                <w:szCs w:val="24"/>
                <w:rtl/>
                <w:lang w:bidi="ar-SY"/>
              </w:rPr>
            </w:pPr>
            <w:r w:rsidRPr="00EA6103">
              <w:rPr>
                <w:rFonts w:cs="Traditional Arabic" w:hint="cs"/>
                <w:sz w:val="16"/>
                <w:szCs w:val="24"/>
                <w:rtl/>
                <w:lang w:bidi="ar-SY"/>
              </w:rPr>
              <w:t>70</w:t>
            </w:r>
          </w:p>
        </w:tc>
        <w:tc>
          <w:tcPr>
            <w:tcW w:w="2146" w:type="dxa"/>
            <w:shd w:val="clear" w:color="auto" w:fill="auto"/>
            <w:vAlign w:val="bottom"/>
          </w:tcPr>
          <w:p w:rsidR="00EA6103" w:rsidRPr="00EA6103" w:rsidRDefault="00EA6103" w:rsidP="00EA6103">
            <w:pPr>
              <w:pStyle w:val="SingleTxt"/>
              <w:tabs>
                <w:tab w:val="clear" w:pos="1267"/>
                <w:tab w:val="clear" w:pos="1930"/>
                <w:tab w:val="clear" w:pos="2592"/>
                <w:tab w:val="clear" w:pos="3254"/>
                <w:tab w:val="clear" w:pos="3917"/>
                <w:tab w:val="clear" w:pos="4579"/>
                <w:tab w:val="clear" w:pos="5242"/>
                <w:tab w:val="clear" w:pos="5904"/>
                <w:tab w:val="clear" w:pos="6566"/>
              </w:tabs>
              <w:spacing w:before="40" w:after="80" w:line="240" w:lineRule="exact"/>
              <w:ind w:left="0" w:right="144"/>
              <w:rPr>
                <w:rFonts w:cs="Traditional Arabic" w:hint="cs"/>
                <w:sz w:val="16"/>
                <w:szCs w:val="24"/>
                <w:rtl/>
                <w:lang w:bidi="ar-SY"/>
              </w:rPr>
            </w:pPr>
            <w:r w:rsidRPr="00EA6103">
              <w:rPr>
                <w:rFonts w:cs="Traditional Arabic" w:hint="cs"/>
                <w:sz w:val="16"/>
                <w:szCs w:val="24"/>
                <w:rtl/>
                <w:lang w:bidi="ar-SY"/>
              </w:rPr>
              <w:t>84</w:t>
            </w:r>
          </w:p>
        </w:tc>
        <w:tc>
          <w:tcPr>
            <w:tcW w:w="2169" w:type="dxa"/>
            <w:shd w:val="clear" w:color="auto" w:fill="auto"/>
            <w:vAlign w:val="bottom"/>
          </w:tcPr>
          <w:p w:rsidR="00EA6103" w:rsidRPr="00EA6103" w:rsidRDefault="00EA6103" w:rsidP="00EA6103">
            <w:pPr>
              <w:pStyle w:val="SingleTxt"/>
              <w:tabs>
                <w:tab w:val="clear" w:pos="1267"/>
                <w:tab w:val="clear" w:pos="1930"/>
                <w:tab w:val="clear" w:pos="2592"/>
                <w:tab w:val="clear" w:pos="3254"/>
                <w:tab w:val="clear" w:pos="3917"/>
                <w:tab w:val="clear" w:pos="4579"/>
                <w:tab w:val="clear" w:pos="5242"/>
                <w:tab w:val="clear" w:pos="5904"/>
                <w:tab w:val="clear" w:pos="6566"/>
              </w:tabs>
              <w:spacing w:before="40" w:after="80" w:line="240" w:lineRule="exact"/>
              <w:ind w:left="0" w:right="144"/>
              <w:rPr>
                <w:rFonts w:cs="Traditional Arabic" w:hint="cs"/>
                <w:sz w:val="16"/>
                <w:szCs w:val="24"/>
                <w:rtl/>
                <w:lang w:bidi="ar-SY"/>
              </w:rPr>
            </w:pPr>
            <w:r w:rsidRPr="00EA6103">
              <w:rPr>
                <w:rFonts w:cs="Traditional Arabic" w:hint="cs"/>
                <w:sz w:val="16"/>
                <w:szCs w:val="24"/>
                <w:rtl/>
                <w:lang w:bidi="ar-SY"/>
              </w:rPr>
              <w:t>154</w:t>
            </w:r>
          </w:p>
        </w:tc>
      </w:tr>
      <w:tr w:rsidR="00EA6103" w:rsidRPr="00EA6103">
        <w:trPr>
          <w:cantSplit/>
          <w:jc w:val="center"/>
        </w:trPr>
        <w:tc>
          <w:tcPr>
            <w:tcW w:w="3331" w:type="dxa"/>
            <w:shd w:val="clear" w:color="auto" w:fill="auto"/>
            <w:vAlign w:val="bottom"/>
          </w:tcPr>
          <w:p w:rsidR="00EA6103" w:rsidRPr="00EA6103" w:rsidRDefault="00EA6103" w:rsidP="00EA6103">
            <w:pPr>
              <w:pStyle w:val="SingleTxt"/>
              <w:tabs>
                <w:tab w:val="clear" w:pos="1267"/>
                <w:tab w:val="clear" w:pos="1930"/>
                <w:tab w:val="clear" w:pos="2592"/>
                <w:tab w:val="clear" w:pos="3254"/>
                <w:tab w:val="clear" w:pos="3917"/>
                <w:tab w:val="clear" w:pos="4579"/>
                <w:tab w:val="clear" w:pos="5242"/>
                <w:tab w:val="clear" w:pos="5904"/>
                <w:tab w:val="clear" w:pos="6566"/>
              </w:tabs>
              <w:spacing w:before="40" w:after="80" w:line="240" w:lineRule="exact"/>
              <w:ind w:left="0" w:right="0"/>
              <w:rPr>
                <w:rFonts w:cs="Traditional Arabic" w:hint="cs"/>
                <w:sz w:val="16"/>
                <w:szCs w:val="24"/>
                <w:rtl/>
                <w:lang w:bidi="ar-SY"/>
              </w:rPr>
            </w:pPr>
            <w:r w:rsidRPr="00EA6103">
              <w:rPr>
                <w:rFonts w:cs="Traditional Arabic" w:hint="cs"/>
                <w:sz w:val="16"/>
                <w:szCs w:val="24"/>
                <w:rtl/>
                <w:lang w:bidi="ar-SY"/>
              </w:rPr>
              <w:t>كلية الفنون</w:t>
            </w:r>
          </w:p>
        </w:tc>
        <w:tc>
          <w:tcPr>
            <w:tcW w:w="2146" w:type="dxa"/>
            <w:shd w:val="clear" w:color="auto" w:fill="auto"/>
            <w:vAlign w:val="bottom"/>
          </w:tcPr>
          <w:p w:rsidR="00EA6103" w:rsidRPr="00EA6103" w:rsidRDefault="00EA6103" w:rsidP="00EA6103">
            <w:pPr>
              <w:pStyle w:val="SingleTxt"/>
              <w:tabs>
                <w:tab w:val="clear" w:pos="1267"/>
                <w:tab w:val="clear" w:pos="1930"/>
                <w:tab w:val="clear" w:pos="2592"/>
                <w:tab w:val="clear" w:pos="3254"/>
                <w:tab w:val="clear" w:pos="3917"/>
                <w:tab w:val="clear" w:pos="4579"/>
                <w:tab w:val="clear" w:pos="5242"/>
                <w:tab w:val="clear" w:pos="5904"/>
                <w:tab w:val="clear" w:pos="6566"/>
              </w:tabs>
              <w:spacing w:before="40" w:after="80" w:line="240" w:lineRule="exact"/>
              <w:ind w:left="0" w:right="144"/>
              <w:rPr>
                <w:rFonts w:cs="Traditional Arabic" w:hint="cs"/>
                <w:sz w:val="16"/>
                <w:szCs w:val="24"/>
                <w:rtl/>
                <w:lang w:bidi="ar-SY"/>
              </w:rPr>
            </w:pPr>
            <w:r w:rsidRPr="00EA6103">
              <w:rPr>
                <w:rFonts w:cs="Traditional Arabic" w:hint="cs"/>
                <w:sz w:val="16"/>
                <w:szCs w:val="24"/>
                <w:rtl/>
                <w:lang w:bidi="ar-SY"/>
              </w:rPr>
              <w:t>385</w:t>
            </w:r>
          </w:p>
        </w:tc>
        <w:tc>
          <w:tcPr>
            <w:tcW w:w="2146" w:type="dxa"/>
            <w:shd w:val="clear" w:color="auto" w:fill="auto"/>
            <w:vAlign w:val="bottom"/>
          </w:tcPr>
          <w:p w:rsidR="00EA6103" w:rsidRPr="00EA6103" w:rsidRDefault="00EA6103" w:rsidP="00EA6103">
            <w:pPr>
              <w:pStyle w:val="SingleTxt"/>
              <w:tabs>
                <w:tab w:val="clear" w:pos="1267"/>
                <w:tab w:val="clear" w:pos="1930"/>
                <w:tab w:val="clear" w:pos="2592"/>
                <w:tab w:val="clear" w:pos="3254"/>
                <w:tab w:val="clear" w:pos="3917"/>
                <w:tab w:val="clear" w:pos="4579"/>
                <w:tab w:val="clear" w:pos="5242"/>
                <w:tab w:val="clear" w:pos="5904"/>
                <w:tab w:val="clear" w:pos="6566"/>
              </w:tabs>
              <w:spacing w:before="40" w:after="80" w:line="240" w:lineRule="exact"/>
              <w:ind w:left="0" w:right="144"/>
              <w:rPr>
                <w:rFonts w:cs="Traditional Arabic" w:hint="cs"/>
                <w:sz w:val="16"/>
                <w:szCs w:val="24"/>
                <w:rtl/>
                <w:lang w:bidi="ar-SY"/>
              </w:rPr>
            </w:pPr>
            <w:r w:rsidRPr="00EA6103">
              <w:rPr>
                <w:rFonts w:cs="Traditional Arabic" w:hint="cs"/>
                <w:sz w:val="16"/>
                <w:szCs w:val="24"/>
                <w:rtl/>
                <w:lang w:bidi="ar-SY"/>
              </w:rPr>
              <w:t>250</w:t>
            </w:r>
          </w:p>
        </w:tc>
        <w:tc>
          <w:tcPr>
            <w:tcW w:w="2169" w:type="dxa"/>
            <w:shd w:val="clear" w:color="auto" w:fill="auto"/>
            <w:vAlign w:val="bottom"/>
          </w:tcPr>
          <w:p w:rsidR="00EA6103" w:rsidRPr="00EA6103" w:rsidRDefault="00EA6103" w:rsidP="00EA6103">
            <w:pPr>
              <w:pStyle w:val="SingleTxt"/>
              <w:tabs>
                <w:tab w:val="clear" w:pos="1267"/>
                <w:tab w:val="clear" w:pos="1930"/>
                <w:tab w:val="clear" w:pos="2592"/>
                <w:tab w:val="clear" w:pos="3254"/>
                <w:tab w:val="clear" w:pos="3917"/>
                <w:tab w:val="clear" w:pos="4579"/>
                <w:tab w:val="clear" w:pos="5242"/>
                <w:tab w:val="clear" w:pos="5904"/>
                <w:tab w:val="clear" w:pos="6566"/>
              </w:tabs>
              <w:spacing w:before="40" w:after="80" w:line="240" w:lineRule="exact"/>
              <w:ind w:left="0" w:right="144"/>
              <w:rPr>
                <w:rFonts w:cs="Traditional Arabic" w:hint="cs"/>
                <w:sz w:val="16"/>
                <w:szCs w:val="24"/>
                <w:rtl/>
                <w:lang w:bidi="ar-SY"/>
              </w:rPr>
            </w:pPr>
            <w:r w:rsidRPr="00EA6103">
              <w:rPr>
                <w:rFonts w:cs="Traditional Arabic" w:hint="cs"/>
                <w:sz w:val="16"/>
                <w:szCs w:val="24"/>
                <w:rtl/>
                <w:lang w:bidi="ar-SY"/>
              </w:rPr>
              <w:t>635</w:t>
            </w:r>
          </w:p>
        </w:tc>
      </w:tr>
      <w:tr w:rsidR="00EA6103" w:rsidRPr="00EA6103">
        <w:trPr>
          <w:cantSplit/>
          <w:jc w:val="center"/>
        </w:trPr>
        <w:tc>
          <w:tcPr>
            <w:tcW w:w="3331" w:type="dxa"/>
            <w:shd w:val="clear" w:color="auto" w:fill="auto"/>
            <w:vAlign w:val="bottom"/>
          </w:tcPr>
          <w:p w:rsidR="00EA6103" w:rsidRPr="00EA6103" w:rsidRDefault="00EA6103" w:rsidP="00EA6103">
            <w:pPr>
              <w:pStyle w:val="SingleTxt"/>
              <w:tabs>
                <w:tab w:val="clear" w:pos="1267"/>
                <w:tab w:val="clear" w:pos="1930"/>
                <w:tab w:val="clear" w:pos="2592"/>
                <w:tab w:val="clear" w:pos="3254"/>
                <w:tab w:val="clear" w:pos="3917"/>
                <w:tab w:val="clear" w:pos="4579"/>
                <w:tab w:val="clear" w:pos="5242"/>
                <w:tab w:val="clear" w:pos="5904"/>
                <w:tab w:val="clear" w:pos="6566"/>
              </w:tabs>
              <w:spacing w:before="40" w:after="80" w:line="240" w:lineRule="exact"/>
              <w:ind w:left="0" w:right="0"/>
              <w:rPr>
                <w:rFonts w:cs="Traditional Arabic" w:hint="cs"/>
                <w:sz w:val="16"/>
                <w:szCs w:val="24"/>
                <w:rtl/>
                <w:lang w:bidi="ar-SY"/>
              </w:rPr>
            </w:pPr>
            <w:r w:rsidRPr="00EA6103">
              <w:rPr>
                <w:rFonts w:cs="Traditional Arabic" w:hint="cs"/>
                <w:sz w:val="16"/>
                <w:szCs w:val="24"/>
                <w:rtl/>
                <w:lang w:bidi="ar-SY"/>
              </w:rPr>
              <w:t>كلية جراحة الأسنان</w:t>
            </w:r>
          </w:p>
        </w:tc>
        <w:tc>
          <w:tcPr>
            <w:tcW w:w="2146" w:type="dxa"/>
            <w:shd w:val="clear" w:color="auto" w:fill="auto"/>
            <w:vAlign w:val="bottom"/>
          </w:tcPr>
          <w:p w:rsidR="00EA6103" w:rsidRPr="00EA6103" w:rsidRDefault="00EA6103" w:rsidP="00EA6103">
            <w:pPr>
              <w:pStyle w:val="SingleTxt"/>
              <w:tabs>
                <w:tab w:val="clear" w:pos="1267"/>
                <w:tab w:val="clear" w:pos="1930"/>
                <w:tab w:val="clear" w:pos="2592"/>
                <w:tab w:val="clear" w:pos="3254"/>
                <w:tab w:val="clear" w:pos="3917"/>
                <w:tab w:val="clear" w:pos="4579"/>
                <w:tab w:val="clear" w:pos="5242"/>
                <w:tab w:val="clear" w:pos="5904"/>
                <w:tab w:val="clear" w:pos="6566"/>
              </w:tabs>
              <w:spacing w:before="40" w:after="80" w:line="240" w:lineRule="exact"/>
              <w:ind w:left="0" w:right="144"/>
              <w:rPr>
                <w:rFonts w:cs="Traditional Arabic" w:hint="cs"/>
                <w:sz w:val="16"/>
                <w:szCs w:val="24"/>
                <w:rtl/>
                <w:lang w:bidi="ar-SY"/>
              </w:rPr>
            </w:pPr>
            <w:r w:rsidRPr="00EA6103">
              <w:rPr>
                <w:rFonts w:cs="Traditional Arabic" w:hint="cs"/>
                <w:sz w:val="16"/>
                <w:szCs w:val="24"/>
                <w:rtl/>
                <w:lang w:bidi="ar-SY"/>
              </w:rPr>
              <w:t>14</w:t>
            </w:r>
          </w:p>
        </w:tc>
        <w:tc>
          <w:tcPr>
            <w:tcW w:w="2146" w:type="dxa"/>
            <w:shd w:val="clear" w:color="auto" w:fill="auto"/>
            <w:vAlign w:val="bottom"/>
          </w:tcPr>
          <w:p w:rsidR="00EA6103" w:rsidRPr="00EA6103" w:rsidRDefault="00EA6103" w:rsidP="00EA6103">
            <w:pPr>
              <w:pStyle w:val="SingleTxt"/>
              <w:tabs>
                <w:tab w:val="clear" w:pos="1267"/>
                <w:tab w:val="clear" w:pos="1930"/>
                <w:tab w:val="clear" w:pos="2592"/>
                <w:tab w:val="clear" w:pos="3254"/>
                <w:tab w:val="clear" w:pos="3917"/>
                <w:tab w:val="clear" w:pos="4579"/>
                <w:tab w:val="clear" w:pos="5242"/>
                <w:tab w:val="clear" w:pos="5904"/>
                <w:tab w:val="clear" w:pos="6566"/>
              </w:tabs>
              <w:spacing w:before="40" w:after="80" w:line="240" w:lineRule="exact"/>
              <w:ind w:left="0" w:right="144"/>
              <w:rPr>
                <w:rFonts w:cs="Traditional Arabic" w:hint="cs"/>
                <w:sz w:val="16"/>
                <w:szCs w:val="24"/>
                <w:rtl/>
                <w:lang w:bidi="ar-SY"/>
              </w:rPr>
            </w:pPr>
            <w:r w:rsidRPr="00EA6103">
              <w:rPr>
                <w:rFonts w:cs="Traditional Arabic" w:hint="cs"/>
                <w:sz w:val="16"/>
                <w:szCs w:val="24"/>
                <w:rtl/>
                <w:lang w:bidi="ar-SY"/>
              </w:rPr>
              <w:t>19</w:t>
            </w:r>
          </w:p>
        </w:tc>
        <w:tc>
          <w:tcPr>
            <w:tcW w:w="2169" w:type="dxa"/>
            <w:shd w:val="clear" w:color="auto" w:fill="auto"/>
            <w:vAlign w:val="bottom"/>
          </w:tcPr>
          <w:p w:rsidR="00EA6103" w:rsidRPr="00EA6103" w:rsidRDefault="00EA6103" w:rsidP="00EA6103">
            <w:pPr>
              <w:pStyle w:val="SingleTxt"/>
              <w:tabs>
                <w:tab w:val="clear" w:pos="1267"/>
                <w:tab w:val="clear" w:pos="1930"/>
                <w:tab w:val="clear" w:pos="2592"/>
                <w:tab w:val="clear" w:pos="3254"/>
                <w:tab w:val="clear" w:pos="3917"/>
                <w:tab w:val="clear" w:pos="4579"/>
                <w:tab w:val="clear" w:pos="5242"/>
                <w:tab w:val="clear" w:pos="5904"/>
                <w:tab w:val="clear" w:pos="6566"/>
              </w:tabs>
              <w:spacing w:before="40" w:after="80" w:line="240" w:lineRule="exact"/>
              <w:ind w:left="0" w:right="144"/>
              <w:rPr>
                <w:rFonts w:cs="Traditional Arabic" w:hint="cs"/>
                <w:sz w:val="16"/>
                <w:szCs w:val="24"/>
                <w:rtl/>
                <w:lang w:bidi="ar-SY"/>
              </w:rPr>
            </w:pPr>
            <w:r w:rsidRPr="00EA6103">
              <w:rPr>
                <w:rFonts w:cs="Traditional Arabic" w:hint="cs"/>
                <w:sz w:val="16"/>
                <w:szCs w:val="24"/>
                <w:rtl/>
                <w:lang w:bidi="ar-SY"/>
              </w:rPr>
              <w:t>33</w:t>
            </w:r>
          </w:p>
        </w:tc>
      </w:tr>
      <w:tr w:rsidR="00EA6103" w:rsidRPr="00EA6103">
        <w:trPr>
          <w:cantSplit/>
          <w:jc w:val="center"/>
        </w:trPr>
        <w:tc>
          <w:tcPr>
            <w:tcW w:w="3331" w:type="dxa"/>
            <w:shd w:val="clear" w:color="auto" w:fill="auto"/>
            <w:vAlign w:val="bottom"/>
          </w:tcPr>
          <w:p w:rsidR="00EA6103" w:rsidRPr="00EA6103" w:rsidRDefault="00EA6103" w:rsidP="00EA6103">
            <w:pPr>
              <w:pStyle w:val="SingleTxt"/>
              <w:tabs>
                <w:tab w:val="clear" w:pos="1267"/>
                <w:tab w:val="clear" w:pos="1930"/>
                <w:tab w:val="clear" w:pos="2592"/>
                <w:tab w:val="clear" w:pos="3254"/>
                <w:tab w:val="clear" w:pos="3917"/>
                <w:tab w:val="clear" w:pos="4579"/>
                <w:tab w:val="clear" w:pos="5242"/>
                <w:tab w:val="clear" w:pos="5904"/>
                <w:tab w:val="clear" w:pos="6566"/>
              </w:tabs>
              <w:spacing w:before="40" w:after="80" w:line="240" w:lineRule="exact"/>
              <w:ind w:left="0" w:right="0"/>
              <w:rPr>
                <w:rFonts w:cs="Traditional Arabic" w:hint="cs"/>
                <w:sz w:val="16"/>
                <w:szCs w:val="24"/>
                <w:rtl/>
                <w:lang w:bidi="ar-SY"/>
              </w:rPr>
            </w:pPr>
            <w:r w:rsidRPr="00EA6103">
              <w:rPr>
                <w:rFonts w:cs="Traditional Arabic" w:hint="cs"/>
                <w:sz w:val="16"/>
                <w:szCs w:val="24"/>
                <w:rtl/>
                <w:lang w:bidi="ar-SY"/>
              </w:rPr>
              <w:t>كلية الإقتصاد والإدارة والمحاسبة</w:t>
            </w:r>
          </w:p>
        </w:tc>
        <w:tc>
          <w:tcPr>
            <w:tcW w:w="2146" w:type="dxa"/>
            <w:shd w:val="clear" w:color="auto" w:fill="auto"/>
            <w:vAlign w:val="bottom"/>
          </w:tcPr>
          <w:p w:rsidR="00EA6103" w:rsidRPr="00EA6103" w:rsidRDefault="00EA6103" w:rsidP="00EA6103">
            <w:pPr>
              <w:pStyle w:val="SingleTxt"/>
              <w:tabs>
                <w:tab w:val="clear" w:pos="1267"/>
                <w:tab w:val="clear" w:pos="1930"/>
                <w:tab w:val="clear" w:pos="2592"/>
                <w:tab w:val="clear" w:pos="3254"/>
                <w:tab w:val="clear" w:pos="3917"/>
                <w:tab w:val="clear" w:pos="4579"/>
                <w:tab w:val="clear" w:pos="5242"/>
                <w:tab w:val="clear" w:pos="5904"/>
                <w:tab w:val="clear" w:pos="6566"/>
              </w:tabs>
              <w:spacing w:before="40" w:after="80" w:line="240" w:lineRule="exact"/>
              <w:ind w:left="0" w:right="144"/>
              <w:rPr>
                <w:rFonts w:cs="Traditional Arabic" w:hint="cs"/>
                <w:sz w:val="16"/>
                <w:szCs w:val="24"/>
                <w:rtl/>
                <w:lang w:bidi="ar-SY"/>
              </w:rPr>
            </w:pPr>
            <w:r w:rsidRPr="00EA6103">
              <w:rPr>
                <w:rFonts w:cs="Traditional Arabic" w:hint="cs"/>
                <w:sz w:val="16"/>
                <w:szCs w:val="24"/>
                <w:rtl/>
                <w:lang w:bidi="ar-SY"/>
              </w:rPr>
              <w:t>864</w:t>
            </w:r>
          </w:p>
        </w:tc>
        <w:tc>
          <w:tcPr>
            <w:tcW w:w="2146" w:type="dxa"/>
            <w:shd w:val="clear" w:color="auto" w:fill="auto"/>
            <w:vAlign w:val="bottom"/>
          </w:tcPr>
          <w:p w:rsidR="00EA6103" w:rsidRPr="00EA6103" w:rsidRDefault="00EA6103" w:rsidP="00EA6103">
            <w:pPr>
              <w:pStyle w:val="SingleTxt"/>
              <w:tabs>
                <w:tab w:val="clear" w:pos="1267"/>
                <w:tab w:val="clear" w:pos="1930"/>
                <w:tab w:val="clear" w:pos="2592"/>
                <w:tab w:val="clear" w:pos="3254"/>
                <w:tab w:val="clear" w:pos="3917"/>
                <w:tab w:val="clear" w:pos="4579"/>
                <w:tab w:val="clear" w:pos="5242"/>
                <w:tab w:val="clear" w:pos="5904"/>
                <w:tab w:val="clear" w:pos="6566"/>
              </w:tabs>
              <w:spacing w:before="40" w:after="80" w:line="240" w:lineRule="exact"/>
              <w:ind w:left="0" w:right="144"/>
              <w:rPr>
                <w:rFonts w:cs="Traditional Arabic" w:hint="cs"/>
                <w:sz w:val="16"/>
                <w:szCs w:val="24"/>
                <w:rtl/>
                <w:lang w:bidi="ar-SY"/>
              </w:rPr>
            </w:pPr>
            <w:r w:rsidRPr="00EA6103">
              <w:rPr>
                <w:rFonts w:cs="Traditional Arabic" w:hint="cs"/>
                <w:sz w:val="16"/>
                <w:szCs w:val="24"/>
                <w:rtl/>
                <w:lang w:bidi="ar-SY"/>
              </w:rPr>
              <w:t>652</w:t>
            </w:r>
          </w:p>
        </w:tc>
        <w:tc>
          <w:tcPr>
            <w:tcW w:w="2169" w:type="dxa"/>
            <w:shd w:val="clear" w:color="auto" w:fill="auto"/>
            <w:vAlign w:val="bottom"/>
          </w:tcPr>
          <w:p w:rsidR="00EA6103" w:rsidRPr="00EA6103" w:rsidRDefault="00EA6103" w:rsidP="00EA6103">
            <w:pPr>
              <w:pStyle w:val="SingleTxt"/>
              <w:tabs>
                <w:tab w:val="clear" w:pos="1267"/>
                <w:tab w:val="clear" w:pos="1930"/>
                <w:tab w:val="clear" w:pos="2592"/>
                <w:tab w:val="clear" w:pos="3254"/>
                <w:tab w:val="clear" w:pos="3917"/>
                <w:tab w:val="clear" w:pos="4579"/>
                <w:tab w:val="clear" w:pos="5242"/>
                <w:tab w:val="clear" w:pos="5904"/>
                <w:tab w:val="clear" w:pos="6566"/>
              </w:tabs>
              <w:spacing w:before="40" w:after="80" w:line="240" w:lineRule="exact"/>
              <w:ind w:left="0" w:right="144"/>
              <w:rPr>
                <w:rFonts w:cs="Traditional Arabic" w:hint="cs"/>
                <w:sz w:val="16"/>
                <w:szCs w:val="24"/>
                <w:rtl/>
                <w:lang w:bidi="ar-SY"/>
              </w:rPr>
            </w:pPr>
            <w:r w:rsidRPr="00EA6103">
              <w:rPr>
                <w:rFonts w:cs="Traditional Arabic" w:hint="cs"/>
                <w:sz w:val="16"/>
                <w:szCs w:val="24"/>
                <w:rtl/>
                <w:lang w:bidi="ar-SY"/>
              </w:rPr>
              <w:t>1516</w:t>
            </w:r>
          </w:p>
        </w:tc>
      </w:tr>
      <w:tr w:rsidR="00EA6103" w:rsidRPr="00EA6103">
        <w:trPr>
          <w:cantSplit/>
          <w:jc w:val="center"/>
        </w:trPr>
        <w:tc>
          <w:tcPr>
            <w:tcW w:w="3331" w:type="dxa"/>
            <w:shd w:val="clear" w:color="auto" w:fill="auto"/>
            <w:vAlign w:val="bottom"/>
          </w:tcPr>
          <w:p w:rsidR="00EA6103" w:rsidRPr="00EA6103" w:rsidRDefault="00EA6103" w:rsidP="00EA6103">
            <w:pPr>
              <w:pStyle w:val="SingleTxt"/>
              <w:tabs>
                <w:tab w:val="clear" w:pos="1267"/>
                <w:tab w:val="clear" w:pos="1930"/>
                <w:tab w:val="clear" w:pos="2592"/>
                <w:tab w:val="clear" w:pos="3254"/>
                <w:tab w:val="clear" w:pos="3917"/>
                <w:tab w:val="clear" w:pos="4579"/>
                <w:tab w:val="clear" w:pos="5242"/>
                <w:tab w:val="clear" w:pos="5904"/>
                <w:tab w:val="clear" w:pos="6566"/>
              </w:tabs>
              <w:spacing w:before="40" w:after="80" w:line="240" w:lineRule="exact"/>
              <w:ind w:left="0" w:right="0"/>
              <w:rPr>
                <w:rFonts w:cs="Traditional Arabic" w:hint="cs"/>
                <w:sz w:val="16"/>
                <w:szCs w:val="24"/>
                <w:rtl/>
                <w:lang w:bidi="ar-SY"/>
              </w:rPr>
            </w:pPr>
            <w:r w:rsidRPr="00EA6103">
              <w:rPr>
                <w:rFonts w:cs="Traditional Arabic" w:hint="cs"/>
                <w:sz w:val="16"/>
                <w:szCs w:val="24"/>
                <w:rtl/>
                <w:lang w:bidi="ar-SY"/>
              </w:rPr>
              <w:t>كلية التربية</w:t>
            </w:r>
          </w:p>
        </w:tc>
        <w:tc>
          <w:tcPr>
            <w:tcW w:w="2146" w:type="dxa"/>
            <w:shd w:val="clear" w:color="auto" w:fill="auto"/>
            <w:vAlign w:val="bottom"/>
          </w:tcPr>
          <w:p w:rsidR="00EA6103" w:rsidRPr="00EA6103" w:rsidRDefault="00EA6103" w:rsidP="00EA6103">
            <w:pPr>
              <w:pStyle w:val="SingleTxt"/>
              <w:tabs>
                <w:tab w:val="clear" w:pos="1267"/>
                <w:tab w:val="clear" w:pos="1930"/>
                <w:tab w:val="clear" w:pos="2592"/>
                <w:tab w:val="clear" w:pos="3254"/>
                <w:tab w:val="clear" w:pos="3917"/>
                <w:tab w:val="clear" w:pos="4579"/>
                <w:tab w:val="clear" w:pos="5242"/>
                <w:tab w:val="clear" w:pos="5904"/>
                <w:tab w:val="clear" w:pos="6566"/>
              </w:tabs>
              <w:spacing w:before="40" w:after="80" w:line="240" w:lineRule="exact"/>
              <w:ind w:left="0" w:right="144"/>
              <w:rPr>
                <w:rFonts w:cs="Traditional Arabic" w:hint="cs"/>
                <w:sz w:val="16"/>
                <w:szCs w:val="24"/>
                <w:rtl/>
                <w:lang w:bidi="ar-SY"/>
              </w:rPr>
            </w:pPr>
            <w:r w:rsidRPr="00EA6103">
              <w:rPr>
                <w:rFonts w:cs="Traditional Arabic" w:hint="cs"/>
                <w:sz w:val="16"/>
                <w:szCs w:val="24"/>
                <w:rtl/>
                <w:lang w:bidi="ar-SY"/>
              </w:rPr>
              <w:t>900</w:t>
            </w:r>
          </w:p>
        </w:tc>
        <w:tc>
          <w:tcPr>
            <w:tcW w:w="2146" w:type="dxa"/>
            <w:shd w:val="clear" w:color="auto" w:fill="auto"/>
            <w:vAlign w:val="bottom"/>
          </w:tcPr>
          <w:p w:rsidR="00EA6103" w:rsidRPr="00EA6103" w:rsidRDefault="00EA6103" w:rsidP="00EA6103">
            <w:pPr>
              <w:pStyle w:val="SingleTxt"/>
              <w:tabs>
                <w:tab w:val="clear" w:pos="1267"/>
                <w:tab w:val="clear" w:pos="1930"/>
                <w:tab w:val="clear" w:pos="2592"/>
                <w:tab w:val="clear" w:pos="3254"/>
                <w:tab w:val="clear" w:pos="3917"/>
                <w:tab w:val="clear" w:pos="4579"/>
                <w:tab w:val="clear" w:pos="5242"/>
                <w:tab w:val="clear" w:pos="5904"/>
                <w:tab w:val="clear" w:pos="6566"/>
              </w:tabs>
              <w:spacing w:before="40" w:after="80" w:line="240" w:lineRule="exact"/>
              <w:ind w:left="0" w:right="144"/>
              <w:rPr>
                <w:rFonts w:cs="Traditional Arabic" w:hint="cs"/>
                <w:sz w:val="16"/>
                <w:szCs w:val="24"/>
                <w:rtl/>
                <w:lang w:bidi="ar-SY"/>
              </w:rPr>
            </w:pPr>
            <w:r w:rsidRPr="00EA6103">
              <w:rPr>
                <w:rFonts w:cs="Traditional Arabic" w:hint="cs"/>
                <w:sz w:val="16"/>
                <w:szCs w:val="24"/>
                <w:rtl/>
                <w:lang w:bidi="ar-SY"/>
              </w:rPr>
              <w:t>274</w:t>
            </w:r>
          </w:p>
        </w:tc>
        <w:tc>
          <w:tcPr>
            <w:tcW w:w="2169" w:type="dxa"/>
            <w:shd w:val="clear" w:color="auto" w:fill="auto"/>
            <w:vAlign w:val="bottom"/>
          </w:tcPr>
          <w:p w:rsidR="00EA6103" w:rsidRPr="00EA6103" w:rsidRDefault="00C87528" w:rsidP="00EA6103">
            <w:pPr>
              <w:pStyle w:val="SingleTxt"/>
              <w:tabs>
                <w:tab w:val="clear" w:pos="1267"/>
                <w:tab w:val="clear" w:pos="1930"/>
                <w:tab w:val="clear" w:pos="2592"/>
                <w:tab w:val="clear" w:pos="3254"/>
                <w:tab w:val="clear" w:pos="3917"/>
                <w:tab w:val="clear" w:pos="4579"/>
                <w:tab w:val="clear" w:pos="5242"/>
                <w:tab w:val="clear" w:pos="5904"/>
                <w:tab w:val="clear" w:pos="6566"/>
              </w:tabs>
              <w:spacing w:before="40" w:after="80" w:line="240" w:lineRule="exact"/>
              <w:ind w:left="0" w:right="144"/>
              <w:rPr>
                <w:rFonts w:cs="Traditional Arabic" w:hint="cs"/>
                <w:sz w:val="16"/>
                <w:szCs w:val="24"/>
                <w:rtl/>
                <w:lang w:bidi="ar-SY"/>
              </w:rPr>
            </w:pPr>
            <w:r>
              <w:rPr>
                <w:rFonts w:cs="Traditional Arabic" w:hint="cs"/>
                <w:sz w:val="16"/>
                <w:szCs w:val="24"/>
                <w:rtl/>
                <w:lang w:bidi="ar-SY"/>
              </w:rPr>
              <w:t>174 1</w:t>
            </w:r>
          </w:p>
        </w:tc>
      </w:tr>
      <w:tr w:rsidR="00EA6103" w:rsidRPr="00EA6103">
        <w:trPr>
          <w:cantSplit/>
          <w:jc w:val="center"/>
        </w:trPr>
        <w:tc>
          <w:tcPr>
            <w:tcW w:w="3331" w:type="dxa"/>
            <w:shd w:val="clear" w:color="auto" w:fill="auto"/>
            <w:vAlign w:val="bottom"/>
          </w:tcPr>
          <w:p w:rsidR="00EA6103" w:rsidRPr="00EA6103" w:rsidRDefault="00EA6103" w:rsidP="00EA6103">
            <w:pPr>
              <w:pStyle w:val="SingleTxt"/>
              <w:tabs>
                <w:tab w:val="clear" w:pos="1267"/>
                <w:tab w:val="clear" w:pos="1930"/>
                <w:tab w:val="clear" w:pos="2592"/>
                <w:tab w:val="clear" w:pos="3254"/>
                <w:tab w:val="clear" w:pos="3917"/>
                <w:tab w:val="clear" w:pos="4579"/>
                <w:tab w:val="clear" w:pos="5242"/>
                <w:tab w:val="clear" w:pos="5904"/>
                <w:tab w:val="clear" w:pos="6566"/>
              </w:tabs>
              <w:spacing w:before="40" w:after="80" w:line="240" w:lineRule="exact"/>
              <w:ind w:left="0" w:right="0"/>
              <w:rPr>
                <w:rFonts w:cs="Traditional Arabic" w:hint="cs"/>
                <w:sz w:val="16"/>
                <w:szCs w:val="24"/>
                <w:rtl/>
                <w:lang w:bidi="ar-SY"/>
              </w:rPr>
            </w:pPr>
            <w:r w:rsidRPr="00EA6103">
              <w:rPr>
                <w:rFonts w:cs="Traditional Arabic" w:hint="cs"/>
                <w:sz w:val="16"/>
                <w:szCs w:val="24"/>
                <w:rtl/>
                <w:lang w:bidi="ar-SY"/>
              </w:rPr>
              <w:t>كلية الهندسة</w:t>
            </w:r>
          </w:p>
        </w:tc>
        <w:tc>
          <w:tcPr>
            <w:tcW w:w="2146" w:type="dxa"/>
            <w:shd w:val="clear" w:color="auto" w:fill="auto"/>
            <w:vAlign w:val="bottom"/>
          </w:tcPr>
          <w:p w:rsidR="00EA6103" w:rsidRPr="00EA6103" w:rsidRDefault="00EA6103" w:rsidP="00EA6103">
            <w:pPr>
              <w:pStyle w:val="SingleTxt"/>
              <w:tabs>
                <w:tab w:val="clear" w:pos="1267"/>
                <w:tab w:val="clear" w:pos="1930"/>
                <w:tab w:val="clear" w:pos="2592"/>
                <w:tab w:val="clear" w:pos="3254"/>
                <w:tab w:val="clear" w:pos="3917"/>
                <w:tab w:val="clear" w:pos="4579"/>
                <w:tab w:val="clear" w:pos="5242"/>
                <w:tab w:val="clear" w:pos="5904"/>
                <w:tab w:val="clear" w:pos="6566"/>
              </w:tabs>
              <w:spacing w:before="40" w:after="80" w:line="240" w:lineRule="exact"/>
              <w:ind w:left="0" w:right="144"/>
              <w:rPr>
                <w:rFonts w:cs="Traditional Arabic" w:hint="cs"/>
                <w:sz w:val="16"/>
                <w:szCs w:val="24"/>
                <w:rtl/>
                <w:lang w:bidi="ar-SY"/>
              </w:rPr>
            </w:pPr>
            <w:r w:rsidRPr="00EA6103">
              <w:rPr>
                <w:rFonts w:cs="Traditional Arabic" w:hint="cs"/>
                <w:sz w:val="16"/>
                <w:szCs w:val="24"/>
                <w:rtl/>
                <w:lang w:bidi="ar-SY"/>
              </w:rPr>
              <w:t>77</w:t>
            </w:r>
          </w:p>
        </w:tc>
        <w:tc>
          <w:tcPr>
            <w:tcW w:w="2146" w:type="dxa"/>
            <w:shd w:val="clear" w:color="auto" w:fill="auto"/>
            <w:vAlign w:val="bottom"/>
          </w:tcPr>
          <w:p w:rsidR="00EA6103" w:rsidRPr="00EA6103" w:rsidRDefault="00EA6103" w:rsidP="00EA6103">
            <w:pPr>
              <w:pStyle w:val="SingleTxt"/>
              <w:tabs>
                <w:tab w:val="clear" w:pos="1267"/>
                <w:tab w:val="clear" w:pos="1930"/>
                <w:tab w:val="clear" w:pos="2592"/>
                <w:tab w:val="clear" w:pos="3254"/>
                <w:tab w:val="clear" w:pos="3917"/>
                <w:tab w:val="clear" w:pos="4579"/>
                <w:tab w:val="clear" w:pos="5242"/>
                <w:tab w:val="clear" w:pos="5904"/>
                <w:tab w:val="clear" w:pos="6566"/>
              </w:tabs>
              <w:spacing w:before="40" w:after="80" w:line="240" w:lineRule="exact"/>
              <w:ind w:left="0" w:right="144"/>
              <w:rPr>
                <w:rFonts w:cs="Traditional Arabic" w:hint="cs"/>
                <w:sz w:val="16"/>
                <w:szCs w:val="24"/>
                <w:rtl/>
                <w:lang w:bidi="ar-SY"/>
              </w:rPr>
            </w:pPr>
            <w:r w:rsidRPr="00EA6103">
              <w:rPr>
                <w:rFonts w:cs="Traditional Arabic" w:hint="cs"/>
                <w:sz w:val="16"/>
                <w:szCs w:val="24"/>
                <w:rtl/>
                <w:lang w:bidi="ar-SY"/>
              </w:rPr>
              <w:t>312</w:t>
            </w:r>
          </w:p>
        </w:tc>
        <w:tc>
          <w:tcPr>
            <w:tcW w:w="2169" w:type="dxa"/>
            <w:shd w:val="clear" w:color="auto" w:fill="auto"/>
            <w:vAlign w:val="bottom"/>
          </w:tcPr>
          <w:p w:rsidR="00EA6103" w:rsidRPr="00EA6103" w:rsidRDefault="00EA6103" w:rsidP="00EA6103">
            <w:pPr>
              <w:pStyle w:val="SingleTxt"/>
              <w:tabs>
                <w:tab w:val="clear" w:pos="1267"/>
                <w:tab w:val="clear" w:pos="1930"/>
                <w:tab w:val="clear" w:pos="2592"/>
                <w:tab w:val="clear" w:pos="3254"/>
                <w:tab w:val="clear" w:pos="3917"/>
                <w:tab w:val="clear" w:pos="4579"/>
                <w:tab w:val="clear" w:pos="5242"/>
                <w:tab w:val="clear" w:pos="5904"/>
                <w:tab w:val="clear" w:pos="6566"/>
              </w:tabs>
              <w:spacing w:before="40" w:after="80" w:line="240" w:lineRule="exact"/>
              <w:ind w:left="0" w:right="144"/>
              <w:rPr>
                <w:rFonts w:cs="Traditional Arabic" w:hint="cs"/>
                <w:sz w:val="16"/>
                <w:szCs w:val="24"/>
                <w:rtl/>
                <w:lang w:bidi="ar-SY"/>
              </w:rPr>
            </w:pPr>
            <w:r w:rsidRPr="00EA6103">
              <w:rPr>
                <w:rFonts w:cs="Traditional Arabic" w:hint="cs"/>
                <w:sz w:val="16"/>
                <w:szCs w:val="24"/>
                <w:rtl/>
                <w:lang w:bidi="ar-SY"/>
              </w:rPr>
              <w:t>389</w:t>
            </w:r>
          </w:p>
        </w:tc>
      </w:tr>
      <w:tr w:rsidR="00EA6103" w:rsidRPr="00EA6103">
        <w:trPr>
          <w:cantSplit/>
          <w:jc w:val="center"/>
        </w:trPr>
        <w:tc>
          <w:tcPr>
            <w:tcW w:w="3331" w:type="dxa"/>
            <w:shd w:val="clear" w:color="auto" w:fill="auto"/>
            <w:vAlign w:val="bottom"/>
          </w:tcPr>
          <w:p w:rsidR="00EA6103" w:rsidRPr="00EA6103" w:rsidRDefault="00EA6103" w:rsidP="00EA6103">
            <w:pPr>
              <w:pStyle w:val="SingleTxt"/>
              <w:tabs>
                <w:tab w:val="clear" w:pos="1267"/>
                <w:tab w:val="clear" w:pos="1930"/>
                <w:tab w:val="clear" w:pos="2592"/>
                <w:tab w:val="clear" w:pos="3254"/>
                <w:tab w:val="clear" w:pos="3917"/>
                <w:tab w:val="clear" w:pos="4579"/>
                <w:tab w:val="clear" w:pos="5242"/>
                <w:tab w:val="clear" w:pos="5904"/>
                <w:tab w:val="clear" w:pos="6566"/>
              </w:tabs>
              <w:spacing w:before="40" w:after="80" w:line="240" w:lineRule="exact"/>
              <w:ind w:left="0" w:right="0"/>
              <w:rPr>
                <w:rFonts w:cs="Traditional Arabic" w:hint="cs"/>
                <w:sz w:val="16"/>
                <w:szCs w:val="24"/>
                <w:rtl/>
                <w:lang w:bidi="ar-SY"/>
              </w:rPr>
            </w:pPr>
            <w:r w:rsidRPr="00EA6103">
              <w:rPr>
                <w:rFonts w:cs="Traditional Arabic" w:hint="cs"/>
                <w:sz w:val="16"/>
                <w:szCs w:val="24"/>
                <w:rtl/>
                <w:lang w:bidi="ar-SY"/>
              </w:rPr>
              <w:t>كلية القانون</w:t>
            </w:r>
          </w:p>
        </w:tc>
        <w:tc>
          <w:tcPr>
            <w:tcW w:w="2146" w:type="dxa"/>
            <w:shd w:val="clear" w:color="auto" w:fill="auto"/>
            <w:vAlign w:val="bottom"/>
          </w:tcPr>
          <w:p w:rsidR="00EA6103" w:rsidRPr="00EA6103" w:rsidRDefault="00EA6103" w:rsidP="00EA6103">
            <w:pPr>
              <w:pStyle w:val="SingleTxt"/>
              <w:tabs>
                <w:tab w:val="clear" w:pos="1267"/>
                <w:tab w:val="clear" w:pos="1930"/>
                <w:tab w:val="clear" w:pos="2592"/>
                <w:tab w:val="clear" w:pos="3254"/>
                <w:tab w:val="clear" w:pos="3917"/>
                <w:tab w:val="clear" w:pos="4579"/>
                <w:tab w:val="clear" w:pos="5242"/>
                <w:tab w:val="clear" w:pos="5904"/>
                <w:tab w:val="clear" w:pos="6566"/>
              </w:tabs>
              <w:spacing w:before="40" w:after="80" w:line="240" w:lineRule="exact"/>
              <w:ind w:left="0" w:right="144"/>
              <w:rPr>
                <w:rFonts w:cs="Traditional Arabic" w:hint="cs"/>
                <w:sz w:val="16"/>
                <w:szCs w:val="24"/>
                <w:rtl/>
                <w:lang w:bidi="ar-SY"/>
              </w:rPr>
            </w:pPr>
            <w:r w:rsidRPr="00EA6103">
              <w:rPr>
                <w:rFonts w:cs="Traditional Arabic" w:hint="cs"/>
                <w:sz w:val="16"/>
                <w:szCs w:val="24"/>
                <w:rtl/>
                <w:lang w:bidi="ar-SY"/>
              </w:rPr>
              <w:t>381</w:t>
            </w:r>
          </w:p>
        </w:tc>
        <w:tc>
          <w:tcPr>
            <w:tcW w:w="2146" w:type="dxa"/>
            <w:shd w:val="clear" w:color="auto" w:fill="auto"/>
            <w:vAlign w:val="bottom"/>
          </w:tcPr>
          <w:p w:rsidR="00EA6103" w:rsidRPr="00EA6103" w:rsidRDefault="00EA6103" w:rsidP="00EA6103">
            <w:pPr>
              <w:pStyle w:val="SingleTxt"/>
              <w:tabs>
                <w:tab w:val="clear" w:pos="1267"/>
                <w:tab w:val="clear" w:pos="1930"/>
                <w:tab w:val="clear" w:pos="2592"/>
                <w:tab w:val="clear" w:pos="3254"/>
                <w:tab w:val="clear" w:pos="3917"/>
                <w:tab w:val="clear" w:pos="4579"/>
                <w:tab w:val="clear" w:pos="5242"/>
                <w:tab w:val="clear" w:pos="5904"/>
                <w:tab w:val="clear" w:pos="6566"/>
              </w:tabs>
              <w:spacing w:before="40" w:after="80" w:line="240" w:lineRule="exact"/>
              <w:ind w:left="0" w:right="144"/>
              <w:rPr>
                <w:rFonts w:cs="Traditional Arabic" w:hint="cs"/>
                <w:sz w:val="16"/>
                <w:szCs w:val="24"/>
                <w:rtl/>
                <w:lang w:bidi="ar-SY"/>
              </w:rPr>
            </w:pPr>
            <w:r w:rsidRPr="00EA6103">
              <w:rPr>
                <w:rFonts w:cs="Traditional Arabic" w:hint="cs"/>
                <w:sz w:val="16"/>
                <w:szCs w:val="24"/>
                <w:rtl/>
                <w:lang w:bidi="ar-SY"/>
              </w:rPr>
              <w:t>253</w:t>
            </w:r>
          </w:p>
        </w:tc>
        <w:tc>
          <w:tcPr>
            <w:tcW w:w="2169" w:type="dxa"/>
            <w:shd w:val="clear" w:color="auto" w:fill="auto"/>
            <w:vAlign w:val="bottom"/>
          </w:tcPr>
          <w:p w:rsidR="00EA6103" w:rsidRPr="00EA6103" w:rsidRDefault="00EA6103" w:rsidP="00EA6103">
            <w:pPr>
              <w:pStyle w:val="SingleTxt"/>
              <w:tabs>
                <w:tab w:val="clear" w:pos="1267"/>
                <w:tab w:val="clear" w:pos="1930"/>
                <w:tab w:val="clear" w:pos="2592"/>
                <w:tab w:val="clear" w:pos="3254"/>
                <w:tab w:val="clear" w:pos="3917"/>
                <w:tab w:val="clear" w:pos="4579"/>
                <w:tab w:val="clear" w:pos="5242"/>
                <w:tab w:val="clear" w:pos="5904"/>
                <w:tab w:val="clear" w:pos="6566"/>
              </w:tabs>
              <w:spacing w:before="40" w:after="80" w:line="240" w:lineRule="exact"/>
              <w:ind w:left="0" w:right="144"/>
              <w:rPr>
                <w:rFonts w:cs="Traditional Arabic" w:hint="cs"/>
                <w:sz w:val="16"/>
                <w:szCs w:val="24"/>
                <w:rtl/>
                <w:lang w:bidi="ar-SY"/>
              </w:rPr>
            </w:pPr>
            <w:r w:rsidRPr="00EA6103">
              <w:rPr>
                <w:rFonts w:cs="Traditional Arabic" w:hint="cs"/>
                <w:sz w:val="16"/>
                <w:szCs w:val="24"/>
                <w:rtl/>
                <w:lang w:bidi="ar-SY"/>
              </w:rPr>
              <w:t>634</w:t>
            </w:r>
          </w:p>
        </w:tc>
      </w:tr>
      <w:tr w:rsidR="00EA6103" w:rsidRPr="00EA6103">
        <w:trPr>
          <w:cantSplit/>
          <w:jc w:val="center"/>
        </w:trPr>
        <w:tc>
          <w:tcPr>
            <w:tcW w:w="3331" w:type="dxa"/>
            <w:shd w:val="clear" w:color="auto" w:fill="auto"/>
            <w:vAlign w:val="bottom"/>
          </w:tcPr>
          <w:p w:rsidR="00EA6103" w:rsidRPr="00EA6103" w:rsidRDefault="00EA6103" w:rsidP="00EA6103">
            <w:pPr>
              <w:pStyle w:val="SingleTxt"/>
              <w:tabs>
                <w:tab w:val="clear" w:pos="1267"/>
                <w:tab w:val="clear" w:pos="1930"/>
                <w:tab w:val="clear" w:pos="2592"/>
                <w:tab w:val="clear" w:pos="3254"/>
                <w:tab w:val="clear" w:pos="3917"/>
                <w:tab w:val="clear" w:pos="4579"/>
                <w:tab w:val="clear" w:pos="5242"/>
                <w:tab w:val="clear" w:pos="5904"/>
                <w:tab w:val="clear" w:pos="6566"/>
              </w:tabs>
              <w:spacing w:before="40" w:after="80" w:line="240" w:lineRule="exact"/>
              <w:ind w:left="0" w:right="0"/>
              <w:rPr>
                <w:rFonts w:cs="Traditional Arabic" w:hint="cs"/>
                <w:sz w:val="16"/>
                <w:szCs w:val="24"/>
                <w:rtl/>
                <w:lang w:bidi="ar-SY"/>
              </w:rPr>
            </w:pPr>
            <w:r w:rsidRPr="00EA6103">
              <w:rPr>
                <w:rFonts w:cs="Traditional Arabic" w:hint="cs"/>
                <w:sz w:val="16"/>
                <w:szCs w:val="24"/>
                <w:rtl/>
                <w:lang w:bidi="ar-SY"/>
              </w:rPr>
              <w:t>كلية الطب والجراحة</w:t>
            </w:r>
          </w:p>
        </w:tc>
        <w:tc>
          <w:tcPr>
            <w:tcW w:w="2146" w:type="dxa"/>
            <w:shd w:val="clear" w:color="auto" w:fill="auto"/>
            <w:vAlign w:val="bottom"/>
          </w:tcPr>
          <w:p w:rsidR="00EA6103" w:rsidRPr="00EA6103" w:rsidRDefault="00EA6103" w:rsidP="00EA6103">
            <w:pPr>
              <w:pStyle w:val="SingleTxt"/>
              <w:tabs>
                <w:tab w:val="clear" w:pos="1267"/>
                <w:tab w:val="clear" w:pos="1930"/>
                <w:tab w:val="clear" w:pos="2592"/>
                <w:tab w:val="clear" w:pos="3254"/>
                <w:tab w:val="clear" w:pos="3917"/>
                <w:tab w:val="clear" w:pos="4579"/>
                <w:tab w:val="clear" w:pos="5242"/>
                <w:tab w:val="clear" w:pos="5904"/>
                <w:tab w:val="clear" w:pos="6566"/>
              </w:tabs>
              <w:spacing w:before="40" w:after="80" w:line="240" w:lineRule="exact"/>
              <w:ind w:left="0" w:right="144"/>
              <w:rPr>
                <w:rFonts w:cs="Traditional Arabic" w:hint="cs"/>
                <w:sz w:val="16"/>
                <w:szCs w:val="24"/>
                <w:rtl/>
                <w:lang w:bidi="ar-SY"/>
              </w:rPr>
            </w:pPr>
            <w:r w:rsidRPr="00EA6103">
              <w:rPr>
                <w:rFonts w:cs="Traditional Arabic" w:hint="cs"/>
                <w:sz w:val="16"/>
                <w:szCs w:val="24"/>
                <w:rtl/>
                <w:lang w:bidi="ar-SY"/>
              </w:rPr>
              <w:t>227</w:t>
            </w:r>
          </w:p>
        </w:tc>
        <w:tc>
          <w:tcPr>
            <w:tcW w:w="2146" w:type="dxa"/>
            <w:shd w:val="clear" w:color="auto" w:fill="auto"/>
            <w:vAlign w:val="bottom"/>
          </w:tcPr>
          <w:p w:rsidR="00EA6103" w:rsidRPr="00EA6103" w:rsidRDefault="00EA6103" w:rsidP="00EA6103">
            <w:pPr>
              <w:pStyle w:val="SingleTxt"/>
              <w:tabs>
                <w:tab w:val="clear" w:pos="1267"/>
                <w:tab w:val="clear" w:pos="1930"/>
                <w:tab w:val="clear" w:pos="2592"/>
                <w:tab w:val="clear" w:pos="3254"/>
                <w:tab w:val="clear" w:pos="3917"/>
                <w:tab w:val="clear" w:pos="4579"/>
                <w:tab w:val="clear" w:pos="5242"/>
                <w:tab w:val="clear" w:pos="5904"/>
                <w:tab w:val="clear" w:pos="6566"/>
              </w:tabs>
              <w:spacing w:before="40" w:after="80" w:line="240" w:lineRule="exact"/>
              <w:ind w:left="0" w:right="144"/>
              <w:rPr>
                <w:rFonts w:cs="Traditional Arabic" w:hint="cs"/>
                <w:sz w:val="16"/>
                <w:szCs w:val="24"/>
                <w:rtl/>
                <w:lang w:bidi="ar-SY"/>
              </w:rPr>
            </w:pPr>
            <w:r w:rsidRPr="00EA6103">
              <w:rPr>
                <w:rFonts w:cs="Traditional Arabic" w:hint="cs"/>
                <w:sz w:val="16"/>
                <w:szCs w:val="24"/>
                <w:rtl/>
                <w:lang w:bidi="ar-SY"/>
              </w:rPr>
              <w:t>150</w:t>
            </w:r>
          </w:p>
        </w:tc>
        <w:tc>
          <w:tcPr>
            <w:tcW w:w="2169" w:type="dxa"/>
            <w:shd w:val="clear" w:color="auto" w:fill="auto"/>
            <w:vAlign w:val="bottom"/>
          </w:tcPr>
          <w:p w:rsidR="00EA6103" w:rsidRPr="00EA6103" w:rsidRDefault="00EA6103" w:rsidP="00EA6103">
            <w:pPr>
              <w:pStyle w:val="SingleTxt"/>
              <w:tabs>
                <w:tab w:val="clear" w:pos="1267"/>
                <w:tab w:val="clear" w:pos="1930"/>
                <w:tab w:val="clear" w:pos="2592"/>
                <w:tab w:val="clear" w:pos="3254"/>
                <w:tab w:val="clear" w:pos="3917"/>
                <w:tab w:val="clear" w:pos="4579"/>
                <w:tab w:val="clear" w:pos="5242"/>
                <w:tab w:val="clear" w:pos="5904"/>
                <w:tab w:val="clear" w:pos="6566"/>
              </w:tabs>
              <w:spacing w:before="40" w:after="80" w:line="240" w:lineRule="exact"/>
              <w:ind w:left="0" w:right="144"/>
              <w:rPr>
                <w:rFonts w:cs="Traditional Arabic" w:hint="cs"/>
                <w:sz w:val="16"/>
                <w:szCs w:val="24"/>
                <w:rtl/>
                <w:lang w:bidi="ar-SY"/>
              </w:rPr>
            </w:pPr>
            <w:r w:rsidRPr="00EA6103">
              <w:rPr>
                <w:rFonts w:cs="Traditional Arabic" w:hint="cs"/>
                <w:sz w:val="16"/>
                <w:szCs w:val="24"/>
                <w:rtl/>
                <w:lang w:bidi="ar-SY"/>
              </w:rPr>
              <w:t>377</w:t>
            </w:r>
          </w:p>
        </w:tc>
      </w:tr>
      <w:tr w:rsidR="00EA6103" w:rsidRPr="00EA6103">
        <w:trPr>
          <w:cantSplit/>
          <w:jc w:val="center"/>
        </w:trPr>
        <w:tc>
          <w:tcPr>
            <w:tcW w:w="3331" w:type="dxa"/>
            <w:shd w:val="clear" w:color="auto" w:fill="auto"/>
            <w:vAlign w:val="bottom"/>
          </w:tcPr>
          <w:p w:rsidR="00EA6103" w:rsidRPr="00EA6103" w:rsidRDefault="00EA6103" w:rsidP="00EA6103">
            <w:pPr>
              <w:pStyle w:val="SingleTxt"/>
              <w:tabs>
                <w:tab w:val="clear" w:pos="1267"/>
                <w:tab w:val="clear" w:pos="1930"/>
                <w:tab w:val="clear" w:pos="2592"/>
                <w:tab w:val="clear" w:pos="3254"/>
                <w:tab w:val="clear" w:pos="3917"/>
                <w:tab w:val="clear" w:pos="4579"/>
                <w:tab w:val="clear" w:pos="5242"/>
                <w:tab w:val="clear" w:pos="5904"/>
                <w:tab w:val="clear" w:pos="6566"/>
              </w:tabs>
              <w:spacing w:before="40" w:after="80" w:line="240" w:lineRule="exact"/>
              <w:ind w:left="0" w:right="0"/>
              <w:rPr>
                <w:rFonts w:cs="Traditional Arabic" w:hint="cs"/>
                <w:sz w:val="16"/>
                <w:szCs w:val="24"/>
                <w:rtl/>
                <w:lang w:bidi="ar-SY"/>
              </w:rPr>
            </w:pPr>
            <w:r w:rsidRPr="00EA6103">
              <w:rPr>
                <w:rFonts w:cs="Traditional Arabic" w:hint="cs"/>
                <w:sz w:val="16"/>
                <w:szCs w:val="24"/>
                <w:rtl/>
                <w:lang w:bidi="ar-SY"/>
              </w:rPr>
              <w:t>كلية العلوم</w:t>
            </w:r>
          </w:p>
        </w:tc>
        <w:tc>
          <w:tcPr>
            <w:tcW w:w="2146" w:type="dxa"/>
            <w:shd w:val="clear" w:color="auto" w:fill="auto"/>
            <w:vAlign w:val="bottom"/>
          </w:tcPr>
          <w:p w:rsidR="00EA6103" w:rsidRPr="00EA6103" w:rsidRDefault="00EA6103" w:rsidP="00EA6103">
            <w:pPr>
              <w:pStyle w:val="SingleTxt"/>
              <w:tabs>
                <w:tab w:val="clear" w:pos="1267"/>
                <w:tab w:val="clear" w:pos="1930"/>
                <w:tab w:val="clear" w:pos="2592"/>
                <w:tab w:val="clear" w:pos="3254"/>
                <w:tab w:val="clear" w:pos="3917"/>
                <w:tab w:val="clear" w:pos="4579"/>
                <w:tab w:val="clear" w:pos="5242"/>
                <w:tab w:val="clear" w:pos="5904"/>
                <w:tab w:val="clear" w:pos="6566"/>
              </w:tabs>
              <w:spacing w:before="40" w:after="80" w:line="240" w:lineRule="exact"/>
              <w:ind w:left="0" w:right="144"/>
              <w:rPr>
                <w:rFonts w:cs="Traditional Arabic" w:hint="cs"/>
                <w:sz w:val="16"/>
                <w:szCs w:val="24"/>
                <w:rtl/>
                <w:lang w:bidi="ar-SY"/>
              </w:rPr>
            </w:pPr>
            <w:r w:rsidRPr="00EA6103">
              <w:rPr>
                <w:rFonts w:cs="Traditional Arabic" w:hint="cs"/>
                <w:sz w:val="16"/>
                <w:szCs w:val="24"/>
                <w:rtl/>
                <w:lang w:bidi="ar-SY"/>
              </w:rPr>
              <w:t>103</w:t>
            </w:r>
          </w:p>
        </w:tc>
        <w:tc>
          <w:tcPr>
            <w:tcW w:w="2146" w:type="dxa"/>
            <w:shd w:val="clear" w:color="auto" w:fill="auto"/>
            <w:vAlign w:val="bottom"/>
          </w:tcPr>
          <w:p w:rsidR="00EA6103" w:rsidRPr="00EA6103" w:rsidRDefault="00EA6103" w:rsidP="00EA6103">
            <w:pPr>
              <w:pStyle w:val="SingleTxt"/>
              <w:tabs>
                <w:tab w:val="clear" w:pos="1267"/>
                <w:tab w:val="clear" w:pos="1930"/>
                <w:tab w:val="clear" w:pos="2592"/>
                <w:tab w:val="clear" w:pos="3254"/>
                <w:tab w:val="clear" w:pos="3917"/>
                <w:tab w:val="clear" w:pos="4579"/>
                <w:tab w:val="clear" w:pos="5242"/>
                <w:tab w:val="clear" w:pos="5904"/>
                <w:tab w:val="clear" w:pos="6566"/>
              </w:tabs>
              <w:spacing w:before="40" w:after="80" w:line="240" w:lineRule="exact"/>
              <w:ind w:left="0" w:right="144"/>
              <w:rPr>
                <w:rFonts w:cs="Traditional Arabic" w:hint="cs"/>
                <w:sz w:val="16"/>
                <w:szCs w:val="24"/>
                <w:rtl/>
                <w:lang w:bidi="ar-SY"/>
              </w:rPr>
            </w:pPr>
            <w:r w:rsidRPr="00EA6103">
              <w:rPr>
                <w:rFonts w:cs="Traditional Arabic" w:hint="cs"/>
                <w:sz w:val="16"/>
                <w:szCs w:val="24"/>
                <w:rtl/>
                <w:lang w:bidi="ar-SY"/>
              </w:rPr>
              <w:t>96</w:t>
            </w:r>
          </w:p>
        </w:tc>
        <w:tc>
          <w:tcPr>
            <w:tcW w:w="2169" w:type="dxa"/>
            <w:shd w:val="clear" w:color="auto" w:fill="auto"/>
            <w:vAlign w:val="bottom"/>
          </w:tcPr>
          <w:p w:rsidR="00EA6103" w:rsidRPr="00EA6103" w:rsidRDefault="00EA6103" w:rsidP="00EA6103">
            <w:pPr>
              <w:pStyle w:val="SingleTxt"/>
              <w:tabs>
                <w:tab w:val="clear" w:pos="1267"/>
                <w:tab w:val="clear" w:pos="1930"/>
                <w:tab w:val="clear" w:pos="2592"/>
                <w:tab w:val="clear" w:pos="3254"/>
                <w:tab w:val="clear" w:pos="3917"/>
                <w:tab w:val="clear" w:pos="4579"/>
                <w:tab w:val="clear" w:pos="5242"/>
                <w:tab w:val="clear" w:pos="5904"/>
                <w:tab w:val="clear" w:pos="6566"/>
              </w:tabs>
              <w:spacing w:before="40" w:after="80" w:line="240" w:lineRule="exact"/>
              <w:ind w:left="0" w:right="144"/>
              <w:rPr>
                <w:rFonts w:cs="Traditional Arabic" w:hint="cs"/>
                <w:sz w:val="16"/>
                <w:szCs w:val="24"/>
                <w:rtl/>
                <w:lang w:bidi="ar-SY"/>
              </w:rPr>
            </w:pPr>
            <w:r w:rsidRPr="00EA6103">
              <w:rPr>
                <w:rFonts w:cs="Traditional Arabic" w:hint="cs"/>
                <w:sz w:val="16"/>
                <w:szCs w:val="24"/>
                <w:rtl/>
                <w:lang w:bidi="ar-SY"/>
              </w:rPr>
              <w:t>199</w:t>
            </w:r>
          </w:p>
        </w:tc>
      </w:tr>
      <w:tr w:rsidR="00EA6103" w:rsidRPr="00EA6103">
        <w:trPr>
          <w:cantSplit/>
          <w:jc w:val="center"/>
        </w:trPr>
        <w:tc>
          <w:tcPr>
            <w:tcW w:w="3331" w:type="dxa"/>
            <w:shd w:val="clear" w:color="auto" w:fill="auto"/>
            <w:vAlign w:val="bottom"/>
          </w:tcPr>
          <w:p w:rsidR="00EA6103" w:rsidRPr="00EA6103" w:rsidRDefault="00EA6103" w:rsidP="00EA6103">
            <w:pPr>
              <w:pStyle w:val="SingleTxt"/>
              <w:tabs>
                <w:tab w:val="clear" w:pos="1267"/>
                <w:tab w:val="clear" w:pos="1930"/>
                <w:tab w:val="clear" w:pos="2592"/>
                <w:tab w:val="clear" w:pos="3254"/>
                <w:tab w:val="clear" w:pos="3917"/>
                <w:tab w:val="clear" w:pos="4579"/>
                <w:tab w:val="clear" w:pos="5242"/>
                <w:tab w:val="clear" w:pos="5904"/>
                <w:tab w:val="clear" w:pos="6566"/>
              </w:tabs>
              <w:spacing w:before="40" w:after="80" w:line="240" w:lineRule="exact"/>
              <w:ind w:left="0" w:right="0"/>
              <w:rPr>
                <w:rFonts w:cs="Traditional Arabic" w:hint="cs"/>
                <w:sz w:val="16"/>
                <w:szCs w:val="24"/>
                <w:rtl/>
                <w:lang w:bidi="ar-SY"/>
              </w:rPr>
            </w:pPr>
            <w:r w:rsidRPr="00EA6103">
              <w:rPr>
                <w:rFonts w:cs="Traditional Arabic" w:hint="cs"/>
                <w:sz w:val="16"/>
                <w:szCs w:val="24"/>
                <w:rtl/>
                <w:lang w:bidi="ar-SY"/>
              </w:rPr>
              <w:t>كلية علوم اللاهوت</w:t>
            </w:r>
          </w:p>
        </w:tc>
        <w:tc>
          <w:tcPr>
            <w:tcW w:w="2146" w:type="dxa"/>
            <w:shd w:val="clear" w:color="auto" w:fill="auto"/>
            <w:vAlign w:val="bottom"/>
          </w:tcPr>
          <w:p w:rsidR="00EA6103" w:rsidRPr="00EA6103" w:rsidRDefault="00EA6103" w:rsidP="00EA6103">
            <w:pPr>
              <w:pStyle w:val="SingleTxt"/>
              <w:tabs>
                <w:tab w:val="clear" w:pos="1267"/>
                <w:tab w:val="clear" w:pos="1930"/>
                <w:tab w:val="clear" w:pos="2592"/>
                <w:tab w:val="clear" w:pos="3254"/>
                <w:tab w:val="clear" w:pos="3917"/>
                <w:tab w:val="clear" w:pos="4579"/>
                <w:tab w:val="clear" w:pos="5242"/>
                <w:tab w:val="clear" w:pos="5904"/>
                <w:tab w:val="clear" w:pos="6566"/>
              </w:tabs>
              <w:spacing w:before="40" w:after="80" w:line="240" w:lineRule="exact"/>
              <w:ind w:left="0" w:right="144"/>
              <w:rPr>
                <w:rFonts w:cs="Traditional Arabic" w:hint="cs"/>
                <w:sz w:val="16"/>
                <w:szCs w:val="24"/>
                <w:rtl/>
                <w:lang w:bidi="ar-SY"/>
              </w:rPr>
            </w:pPr>
            <w:r w:rsidRPr="00EA6103">
              <w:rPr>
                <w:rFonts w:cs="Traditional Arabic" w:hint="cs"/>
                <w:sz w:val="16"/>
                <w:szCs w:val="24"/>
                <w:rtl/>
                <w:lang w:bidi="ar-SY"/>
              </w:rPr>
              <w:t>79</w:t>
            </w:r>
          </w:p>
        </w:tc>
        <w:tc>
          <w:tcPr>
            <w:tcW w:w="2146" w:type="dxa"/>
            <w:shd w:val="clear" w:color="auto" w:fill="auto"/>
            <w:vAlign w:val="bottom"/>
          </w:tcPr>
          <w:p w:rsidR="00EA6103" w:rsidRPr="00EA6103" w:rsidRDefault="00EA6103" w:rsidP="00EA6103">
            <w:pPr>
              <w:pStyle w:val="SingleTxt"/>
              <w:tabs>
                <w:tab w:val="clear" w:pos="1267"/>
                <w:tab w:val="clear" w:pos="1930"/>
                <w:tab w:val="clear" w:pos="2592"/>
                <w:tab w:val="clear" w:pos="3254"/>
                <w:tab w:val="clear" w:pos="3917"/>
                <w:tab w:val="clear" w:pos="4579"/>
                <w:tab w:val="clear" w:pos="5242"/>
                <w:tab w:val="clear" w:pos="5904"/>
                <w:tab w:val="clear" w:pos="6566"/>
              </w:tabs>
              <w:spacing w:before="40" w:after="80" w:line="240" w:lineRule="exact"/>
              <w:ind w:left="0" w:right="144"/>
              <w:rPr>
                <w:rFonts w:cs="Traditional Arabic" w:hint="cs"/>
                <w:sz w:val="16"/>
                <w:szCs w:val="24"/>
                <w:rtl/>
                <w:lang w:bidi="ar-SY"/>
              </w:rPr>
            </w:pPr>
            <w:r w:rsidRPr="00EA6103">
              <w:rPr>
                <w:rFonts w:cs="Traditional Arabic" w:hint="cs"/>
                <w:sz w:val="16"/>
                <w:szCs w:val="24"/>
                <w:rtl/>
                <w:lang w:bidi="ar-SY"/>
              </w:rPr>
              <w:t>102</w:t>
            </w:r>
          </w:p>
        </w:tc>
        <w:tc>
          <w:tcPr>
            <w:tcW w:w="2169" w:type="dxa"/>
            <w:shd w:val="clear" w:color="auto" w:fill="auto"/>
            <w:vAlign w:val="bottom"/>
          </w:tcPr>
          <w:p w:rsidR="00EA6103" w:rsidRPr="00EA6103" w:rsidRDefault="00EA6103" w:rsidP="00EA6103">
            <w:pPr>
              <w:pStyle w:val="SingleTxt"/>
              <w:tabs>
                <w:tab w:val="clear" w:pos="1267"/>
                <w:tab w:val="clear" w:pos="1930"/>
                <w:tab w:val="clear" w:pos="2592"/>
                <w:tab w:val="clear" w:pos="3254"/>
                <w:tab w:val="clear" w:pos="3917"/>
                <w:tab w:val="clear" w:pos="4579"/>
                <w:tab w:val="clear" w:pos="5242"/>
                <w:tab w:val="clear" w:pos="5904"/>
                <w:tab w:val="clear" w:pos="6566"/>
              </w:tabs>
              <w:spacing w:before="40" w:after="80" w:line="240" w:lineRule="exact"/>
              <w:ind w:left="0" w:right="144"/>
              <w:rPr>
                <w:rFonts w:cs="Traditional Arabic" w:hint="cs"/>
                <w:sz w:val="16"/>
                <w:szCs w:val="24"/>
                <w:rtl/>
                <w:lang w:bidi="ar-SY"/>
              </w:rPr>
            </w:pPr>
            <w:r w:rsidRPr="00EA6103">
              <w:rPr>
                <w:rFonts w:cs="Traditional Arabic" w:hint="cs"/>
                <w:sz w:val="16"/>
                <w:szCs w:val="24"/>
                <w:rtl/>
                <w:lang w:bidi="ar-SY"/>
              </w:rPr>
              <w:t>181</w:t>
            </w:r>
          </w:p>
        </w:tc>
      </w:tr>
      <w:tr w:rsidR="00EA6103" w:rsidRPr="00EA6103">
        <w:trPr>
          <w:cantSplit/>
          <w:jc w:val="center"/>
        </w:trPr>
        <w:tc>
          <w:tcPr>
            <w:tcW w:w="3331" w:type="dxa"/>
            <w:shd w:val="clear" w:color="auto" w:fill="auto"/>
            <w:vAlign w:val="bottom"/>
          </w:tcPr>
          <w:p w:rsidR="00EA6103" w:rsidRPr="00EA6103" w:rsidRDefault="00EA6103" w:rsidP="00EA6103">
            <w:pPr>
              <w:pStyle w:val="SingleTxt"/>
              <w:tabs>
                <w:tab w:val="clear" w:pos="1267"/>
                <w:tab w:val="clear" w:pos="1930"/>
                <w:tab w:val="clear" w:pos="2592"/>
                <w:tab w:val="clear" w:pos="3254"/>
                <w:tab w:val="clear" w:pos="3917"/>
                <w:tab w:val="clear" w:pos="4579"/>
                <w:tab w:val="clear" w:pos="5242"/>
                <w:tab w:val="clear" w:pos="5904"/>
                <w:tab w:val="clear" w:pos="6566"/>
              </w:tabs>
              <w:spacing w:before="40" w:after="80" w:line="240" w:lineRule="exact"/>
              <w:ind w:left="0" w:right="0"/>
              <w:rPr>
                <w:rFonts w:cs="Traditional Arabic" w:hint="cs"/>
                <w:sz w:val="16"/>
                <w:szCs w:val="24"/>
                <w:rtl/>
                <w:lang w:bidi="ar-SY"/>
              </w:rPr>
            </w:pPr>
            <w:r w:rsidRPr="00EA6103">
              <w:rPr>
                <w:rFonts w:cs="Traditional Arabic" w:hint="cs"/>
                <w:sz w:val="16"/>
                <w:szCs w:val="24"/>
                <w:rtl/>
                <w:lang w:bidi="ar-SY"/>
              </w:rPr>
              <w:t>برنامج الدراسات التابع للمؤسسات</w:t>
            </w:r>
          </w:p>
        </w:tc>
        <w:tc>
          <w:tcPr>
            <w:tcW w:w="2146" w:type="dxa"/>
            <w:shd w:val="clear" w:color="auto" w:fill="auto"/>
            <w:vAlign w:val="bottom"/>
          </w:tcPr>
          <w:p w:rsidR="00EA6103" w:rsidRPr="00EA6103" w:rsidRDefault="00EA6103" w:rsidP="00EA6103">
            <w:pPr>
              <w:pStyle w:val="SingleTxt"/>
              <w:tabs>
                <w:tab w:val="clear" w:pos="1267"/>
                <w:tab w:val="clear" w:pos="1930"/>
                <w:tab w:val="clear" w:pos="2592"/>
                <w:tab w:val="clear" w:pos="3254"/>
                <w:tab w:val="clear" w:pos="3917"/>
                <w:tab w:val="clear" w:pos="4579"/>
                <w:tab w:val="clear" w:pos="5242"/>
                <w:tab w:val="clear" w:pos="5904"/>
                <w:tab w:val="clear" w:pos="6566"/>
              </w:tabs>
              <w:spacing w:before="40" w:after="80" w:line="240" w:lineRule="exact"/>
              <w:ind w:left="0" w:right="144"/>
              <w:rPr>
                <w:rFonts w:cs="Traditional Arabic" w:hint="cs"/>
                <w:sz w:val="16"/>
                <w:szCs w:val="24"/>
                <w:rtl/>
                <w:lang w:bidi="ar-SY"/>
              </w:rPr>
            </w:pPr>
            <w:r w:rsidRPr="00EA6103">
              <w:rPr>
                <w:rFonts w:cs="Traditional Arabic" w:hint="cs"/>
                <w:sz w:val="16"/>
                <w:szCs w:val="24"/>
                <w:rtl/>
                <w:lang w:bidi="ar-SY"/>
              </w:rPr>
              <w:t>18</w:t>
            </w:r>
          </w:p>
        </w:tc>
        <w:tc>
          <w:tcPr>
            <w:tcW w:w="2146" w:type="dxa"/>
            <w:shd w:val="clear" w:color="auto" w:fill="auto"/>
            <w:vAlign w:val="bottom"/>
          </w:tcPr>
          <w:p w:rsidR="00EA6103" w:rsidRPr="00EA6103" w:rsidRDefault="00EA6103" w:rsidP="00EA6103">
            <w:pPr>
              <w:pStyle w:val="SingleTxt"/>
              <w:tabs>
                <w:tab w:val="clear" w:pos="1267"/>
                <w:tab w:val="clear" w:pos="1930"/>
                <w:tab w:val="clear" w:pos="2592"/>
                <w:tab w:val="clear" w:pos="3254"/>
                <w:tab w:val="clear" w:pos="3917"/>
                <w:tab w:val="clear" w:pos="4579"/>
                <w:tab w:val="clear" w:pos="5242"/>
                <w:tab w:val="clear" w:pos="5904"/>
                <w:tab w:val="clear" w:pos="6566"/>
              </w:tabs>
              <w:spacing w:before="40" w:after="80" w:line="240" w:lineRule="exact"/>
              <w:ind w:left="0" w:right="144"/>
              <w:rPr>
                <w:rFonts w:cs="Traditional Arabic" w:hint="cs"/>
                <w:sz w:val="16"/>
                <w:szCs w:val="24"/>
                <w:rtl/>
                <w:lang w:bidi="ar-SY"/>
              </w:rPr>
            </w:pPr>
            <w:r w:rsidRPr="00EA6103">
              <w:rPr>
                <w:rFonts w:cs="Traditional Arabic" w:hint="cs"/>
                <w:sz w:val="16"/>
                <w:szCs w:val="24"/>
                <w:rtl/>
                <w:lang w:bidi="ar-SY"/>
              </w:rPr>
              <w:t>22</w:t>
            </w:r>
          </w:p>
        </w:tc>
        <w:tc>
          <w:tcPr>
            <w:tcW w:w="2169" w:type="dxa"/>
            <w:shd w:val="clear" w:color="auto" w:fill="auto"/>
            <w:vAlign w:val="bottom"/>
          </w:tcPr>
          <w:p w:rsidR="00EA6103" w:rsidRPr="00EA6103" w:rsidRDefault="00EA6103" w:rsidP="00EA6103">
            <w:pPr>
              <w:pStyle w:val="SingleTxt"/>
              <w:tabs>
                <w:tab w:val="clear" w:pos="1267"/>
                <w:tab w:val="clear" w:pos="1930"/>
                <w:tab w:val="clear" w:pos="2592"/>
                <w:tab w:val="clear" w:pos="3254"/>
                <w:tab w:val="clear" w:pos="3917"/>
                <w:tab w:val="clear" w:pos="4579"/>
                <w:tab w:val="clear" w:pos="5242"/>
                <w:tab w:val="clear" w:pos="5904"/>
                <w:tab w:val="clear" w:pos="6566"/>
              </w:tabs>
              <w:spacing w:before="40" w:after="80" w:line="240" w:lineRule="exact"/>
              <w:ind w:left="0" w:right="144"/>
              <w:rPr>
                <w:rFonts w:cs="Traditional Arabic" w:hint="cs"/>
                <w:sz w:val="16"/>
                <w:szCs w:val="24"/>
                <w:rtl/>
                <w:lang w:bidi="ar-SY"/>
              </w:rPr>
            </w:pPr>
            <w:r w:rsidRPr="00EA6103">
              <w:rPr>
                <w:rFonts w:cs="Traditional Arabic" w:hint="cs"/>
                <w:sz w:val="16"/>
                <w:szCs w:val="24"/>
                <w:rtl/>
                <w:lang w:bidi="ar-SY"/>
              </w:rPr>
              <w:t>40</w:t>
            </w:r>
          </w:p>
        </w:tc>
      </w:tr>
      <w:tr w:rsidR="00EA6103" w:rsidRPr="00EA6103">
        <w:trPr>
          <w:cantSplit/>
          <w:jc w:val="center"/>
        </w:trPr>
        <w:tc>
          <w:tcPr>
            <w:tcW w:w="3331" w:type="dxa"/>
            <w:shd w:val="clear" w:color="auto" w:fill="auto"/>
            <w:vAlign w:val="bottom"/>
          </w:tcPr>
          <w:p w:rsidR="00EA6103" w:rsidRPr="00EA6103" w:rsidRDefault="00EA6103" w:rsidP="00EA6103">
            <w:pPr>
              <w:pStyle w:val="SingleTxt"/>
              <w:tabs>
                <w:tab w:val="clear" w:pos="1267"/>
                <w:tab w:val="clear" w:pos="1930"/>
                <w:tab w:val="clear" w:pos="2592"/>
                <w:tab w:val="clear" w:pos="3254"/>
                <w:tab w:val="clear" w:pos="3917"/>
                <w:tab w:val="clear" w:pos="4579"/>
                <w:tab w:val="clear" w:pos="5242"/>
                <w:tab w:val="clear" w:pos="5904"/>
                <w:tab w:val="clear" w:pos="6566"/>
              </w:tabs>
              <w:spacing w:before="40" w:after="80" w:line="240" w:lineRule="exact"/>
              <w:ind w:left="0" w:right="0"/>
              <w:rPr>
                <w:rFonts w:cs="Traditional Arabic" w:hint="cs"/>
                <w:sz w:val="16"/>
                <w:szCs w:val="24"/>
                <w:rtl/>
                <w:lang w:bidi="ar-SY"/>
              </w:rPr>
            </w:pPr>
            <w:r w:rsidRPr="00EA6103">
              <w:rPr>
                <w:rFonts w:cs="Traditional Arabic" w:hint="cs"/>
                <w:sz w:val="16"/>
                <w:szCs w:val="24"/>
                <w:rtl/>
                <w:lang w:bidi="ar-SY"/>
              </w:rPr>
              <w:t>معهد الدول الجزرية والصغيرة</w:t>
            </w:r>
          </w:p>
        </w:tc>
        <w:tc>
          <w:tcPr>
            <w:tcW w:w="2146" w:type="dxa"/>
            <w:shd w:val="clear" w:color="auto" w:fill="auto"/>
            <w:vAlign w:val="bottom"/>
          </w:tcPr>
          <w:p w:rsidR="00EA6103" w:rsidRPr="00EA6103" w:rsidRDefault="00EA6103" w:rsidP="00EA6103">
            <w:pPr>
              <w:pStyle w:val="SingleTxt"/>
              <w:tabs>
                <w:tab w:val="clear" w:pos="1267"/>
                <w:tab w:val="clear" w:pos="1930"/>
                <w:tab w:val="clear" w:pos="2592"/>
                <w:tab w:val="clear" w:pos="3254"/>
                <w:tab w:val="clear" w:pos="3917"/>
                <w:tab w:val="clear" w:pos="4579"/>
                <w:tab w:val="clear" w:pos="5242"/>
                <w:tab w:val="clear" w:pos="5904"/>
                <w:tab w:val="clear" w:pos="6566"/>
              </w:tabs>
              <w:spacing w:before="40" w:after="80" w:line="240" w:lineRule="exact"/>
              <w:ind w:left="0" w:right="144"/>
              <w:rPr>
                <w:rFonts w:cs="Traditional Arabic" w:hint="cs"/>
                <w:sz w:val="16"/>
                <w:szCs w:val="24"/>
                <w:rtl/>
                <w:lang w:bidi="ar-SY"/>
              </w:rPr>
            </w:pPr>
            <w:r w:rsidRPr="00EA6103">
              <w:rPr>
                <w:rFonts w:cs="Traditional Arabic" w:hint="cs"/>
                <w:sz w:val="16"/>
                <w:szCs w:val="24"/>
                <w:rtl/>
                <w:lang w:bidi="ar-SY"/>
              </w:rPr>
              <w:t>13</w:t>
            </w:r>
          </w:p>
        </w:tc>
        <w:tc>
          <w:tcPr>
            <w:tcW w:w="2146" w:type="dxa"/>
            <w:shd w:val="clear" w:color="auto" w:fill="auto"/>
            <w:vAlign w:val="bottom"/>
          </w:tcPr>
          <w:p w:rsidR="00EA6103" w:rsidRPr="00EA6103" w:rsidRDefault="00EA6103" w:rsidP="00EA6103">
            <w:pPr>
              <w:pStyle w:val="SingleTxt"/>
              <w:tabs>
                <w:tab w:val="clear" w:pos="1267"/>
                <w:tab w:val="clear" w:pos="1930"/>
                <w:tab w:val="clear" w:pos="2592"/>
                <w:tab w:val="clear" w:pos="3254"/>
                <w:tab w:val="clear" w:pos="3917"/>
                <w:tab w:val="clear" w:pos="4579"/>
                <w:tab w:val="clear" w:pos="5242"/>
                <w:tab w:val="clear" w:pos="5904"/>
                <w:tab w:val="clear" w:pos="6566"/>
              </w:tabs>
              <w:spacing w:before="40" w:after="80" w:line="240" w:lineRule="exact"/>
              <w:ind w:left="0" w:right="144"/>
              <w:rPr>
                <w:rFonts w:cs="Traditional Arabic" w:hint="cs"/>
                <w:sz w:val="16"/>
                <w:szCs w:val="24"/>
                <w:rtl/>
                <w:lang w:bidi="ar-SY"/>
              </w:rPr>
            </w:pPr>
            <w:r w:rsidRPr="00EA6103">
              <w:rPr>
                <w:rFonts w:cs="Traditional Arabic" w:hint="cs"/>
                <w:sz w:val="16"/>
                <w:szCs w:val="24"/>
                <w:rtl/>
                <w:lang w:bidi="ar-SY"/>
              </w:rPr>
              <w:t>13</w:t>
            </w:r>
          </w:p>
        </w:tc>
        <w:tc>
          <w:tcPr>
            <w:tcW w:w="2169" w:type="dxa"/>
            <w:shd w:val="clear" w:color="auto" w:fill="auto"/>
            <w:vAlign w:val="bottom"/>
          </w:tcPr>
          <w:p w:rsidR="00EA6103" w:rsidRPr="00EA6103" w:rsidRDefault="00EA6103" w:rsidP="00EA6103">
            <w:pPr>
              <w:pStyle w:val="SingleTxt"/>
              <w:tabs>
                <w:tab w:val="clear" w:pos="1267"/>
                <w:tab w:val="clear" w:pos="1930"/>
                <w:tab w:val="clear" w:pos="2592"/>
                <w:tab w:val="clear" w:pos="3254"/>
                <w:tab w:val="clear" w:pos="3917"/>
                <w:tab w:val="clear" w:pos="4579"/>
                <w:tab w:val="clear" w:pos="5242"/>
                <w:tab w:val="clear" w:pos="5904"/>
                <w:tab w:val="clear" w:pos="6566"/>
              </w:tabs>
              <w:spacing w:before="40" w:after="80" w:line="240" w:lineRule="exact"/>
              <w:ind w:left="0" w:right="144"/>
              <w:rPr>
                <w:rFonts w:cs="Traditional Arabic" w:hint="cs"/>
                <w:sz w:val="16"/>
                <w:szCs w:val="24"/>
                <w:rtl/>
                <w:lang w:bidi="ar-SY"/>
              </w:rPr>
            </w:pPr>
            <w:r w:rsidRPr="00EA6103">
              <w:rPr>
                <w:rFonts w:cs="Traditional Arabic" w:hint="cs"/>
                <w:sz w:val="16"/>
                <w:szCs w:val="24"/>
                <w:rtl/>
                <w:lang w:bidi="ar-SY"/>
              </w:rPr>
              <w:t>26</w:t>
            </w:r>
          </w:p>
        </w:tc>
      </w:tr>
      <w:tr w:rsidR="00EA6103" w:rsidRPr="00EA6103">
        <w:trPr>
          <w:cantSplit/>
          <w:jc w:val="center"/>
        </w:trPr>
        <w:tc>
          <w:tcPr>
            <w:tcW w:w="3331" w:type="dxa"/>
            <w:shd w:val="clear" w:color="auto" w:fill="auto"/>
            <w:vAlign w:val="bottom"/>
          </w:tcPr>
          <w:p w:rsidR="00EA6103" w:rsidRPr="00EA6103" w:rsidRDefault="00EA6103" w:rsidP="00EA6103">
            <w:pPr>
              <w:pStyle w:val="SingleTxt"/>
              <w:tabs>
                <w:tab w:val="clear" w:pos="1267"/>
                <w:tab w:val="clear" w:pos="1930"/>
                <w:tab w:val="clear" w:pos="2592"/>
                <w:tab w:val="clear" w:pos="3254"/>
                <w:tab w:val="clear" w:pos="3917"/>
                <w:tab w:val="clear" w:pos="4579"/>
                <w:tab w:val="clear" w:pos="5242"/>
                <w:tab w:val="clear" w:pos="5904"/>
                <w:tab w:val="clear" w:pos="6566"/>
              </w:tabs>
              <w:spacing w:before="40" w:after="80" w:line="240" w:lineRule="exact"/>
              <w:ind w:left="0" w:right="0"/>
              <w:rPr>
                <w:rFonts w:cs="Traditional Arabic" w:hint="cs"/>
                <w:sz w:val="16"/>
                <w:szCs w:val="24"/>
                <w:rtl/>
                <w:lang w:bidi="ar-SY"/>
              </w:rPr>
            </w:pPr>
            <w:r w:rsidRPr="00EA6103">
              <w:rPr>
                <w:rFonts w:cs="Traditional Arabic" w:hint="cs"/>
                <w:sz w:val="16"/>
                <w:szCs w:val="24"/>
                <w:rtl/>
                <w:lang w:bidi="ar-SY"/>
              </w:rPr>
              <w:t>معهد بحوث البناء والتشييد</w:t>
            </w:r>
          </w:p>
        </w:tc>
        <w:tc>
          <w:tcPr>
            <w:tcW w:w="2146" w:type="dxa"/>
            <w:shd w:val="clear" w:color="auto" w:fill="auto"/>
            <w:vAlign w:val="bottom"/>
          </w:tcPr>
          <w:p w:rsidR="00EA6103" w:rsidRPr="00EA6103" w:rsidRDefault="00EA6103" w:rsidP="00EA6103">
            <w:pPr>
              <w:pStyle w:val="SingleTxt"/>
              <w:tabs>
                <w:tab w:val="clear" w:pos="1267"/>
                <w:tab w:val="clear" w:pos="1930"/>
                <w:tab w:val="clear" w:pos="2592"/>
                <w:tab w:val="clear" w:pos="3254"/>
                <w:tab w:val="clear" w:pos="3917"/>
                <w:tab w:val="clear" w:pos="4579"/>
                <w:tab w:val="clear" w:pos="5242"/>
                <w:tab w:val="clear" w:pos="5904"/>
                <w:tab w:val="clear" w:pos="6566"/>
              </w:tabs>
              <w:spacing w:before="40" w:after="80" w:line="240" w:lineRule="exact"/>
              <w:ind w:left="0" w:right="144"/>
              <w:rPr>
                <w:rFonts w:cs="Traditional Arabic" w:hint="cs"/>
                <w:sz w:val="16"/>
                <w:szCs w:val="24"/>
                <w:rtl/>
                <w:lang w:bidi="ar-SY"/>
              </w:rPr>
            </w:pPr>
            <w:r w:rsidRPr="00EA6103">
              <w:rPr>
                <w:rFonts w:cs="Traditional Arabic" w:hint="cs"/>
                <w:sz w:val="16"/>
                <w:szCs w:val="24"/>
                <w:rtl/>
                <w:lang w:bidi="ar-SY"/>
              </w:rPr>
              <w:t>1</w:t>
            </w:r>
          </w:p>
        </w:tc>
        <w:tc>
          <w:tcPr>
            <w:tcW w:w="2146" w:type="dxa"/>
            <w:shd w:val="clear" w:color="auto" w:fill="auto"/>
            <w:vAlign w:val="bottom"/>
          </w:tcPr>
          <w:p w:rsidR="00EA6103" w:rsidRPr="00EA6103" w:rsidRDefault="00EA6103" w:rsidP="00EA6103">
            <w:pPr>
              <w:pStyle w:val="SingleTxt"/>
              <w:tabs>
                <w:tab w:val="clear" w:pos="1267"/>
                <w:tab w:val="clear" w:pos="1930"/>
                <w:tab w:val="clear" w:pos="2592"/>
                <w:tab w:val="clear" w:pos="3254"/>
                <w:tab w:val="clear" w:pos="3917"/>
                <w:tab w:val="clear" w:pos="4579"/>
                <w:tab w:val="clear" w:pos="5242"/>
                <w:tab w:val="clear" w:pos="5904"/>
                <w:tab w:val="clear" w:pos="6566"/>
              </w:tabs>
              <w:spacing w:before="40" w:after="80" w:line="240" w:lineRule="exact"/>
              <w:ind w:left="0" w:right="144"/>
              <w:rPr>
                <w:rFonts w:cs="Traditional Arabic" w:hint="cs"/>
                <w:sz w:val="16"/>
                <w:szCs w:val="24"/>
                <w:rtl/>
                <w:lang w:bidi="ar-SY"/>
              </w:rPr>
            </w:pPr>
            <w:r w:rsidRPr="00EA6103">
              <w:rPr>
                <w:rFonts w:cs="Traditional Arabic" w:hint="cs"/>
                <w:sz w:val="16"/>
                <w:szCs w:val="24"/>
                <w:rtl/>
                <w:lang w:bidi="ar-SY"/>
              </w:rPr>
              <w:t>3</w:t>
            </w:r>
          </w:p>
        </w:tc>
        <w:tc>
          <w:tcPr>
            <w:tcW w:w="2169" w:type="dxa"/>
            <w:shd w:val="clear" w:color="auto" w:fill="auto"/>
            <w:vAlign w:val="bottom"/>
          </w:tcPr>
          <w:p w:rsidR="00EA6103" w:rsidRPr="00EA6103" w:rsidRDefault="00EA6103" w:rsidP="00EA6103">
            <w:pPr>
              <w:pStyle w:val="SingleTxt"/>
              <w:tabs>
                <w:tab w:val="clear" w:pos="1267"/>
                <w:tab w:val="clear" w:pos="1930"/>
                <w:tab w:val="clear" w:pos="2592"/>
                <w:tab w:val="clear" w:pos="3254"/>
                <w:tab w:val="clear" w:pos="3917"/>
                <w:tab w:val="clear" w:pos="4579"/>
                <w:tab w:val="clear" w:pos="5242"/>
                <w:tab w:val="clear" w:pos="5904"/>
                <w:tab w:val="clear" w:pos="6566"/>
              </w:tabs>
              <w:spacing w:before="40" w:after="80" w:line="240" w:lineRule="exact"/>
              <w:ind w:left="0" w:right="144"/>
              <w:rPr>
                <w:rFonts w:cs="Traditional Arabic" w:hint="cs"/>
                <w:sz w:val="16"/>
                <w:szCs w:val="24"/>
                <w:rtl/>
                <w:lang w:bidi="ar-SY"/>
              </w:rPr>
            </w:pPr>
            <w:r w:rsidRPr="00EA6103">
              <w:rPr>
                <w:rFonts w:cs="Traditional Arabic" w:hint="cs"/>
                <w:sz w:val="16"/>
                <w:szCs w:val="24"/>
                <w:rtl/>
                <w:lang w:bidi="ar-SY"/>
              </w:rPr>
              <w:t>4</w:t>
            </w:r>
          </w:p>
        </w:tc>
      </w:tr>
      <w:tr w:rsidR="00EA6103" w:rsidRPr="00EA6103">
        <w:trPr>
          <w:cantSplit/>
          <w:jc w:val="center"/>
        </w:trPr>
        <w:tc>
          <w:tcPr>
            <w:tcW w:w="3331" w:type="dxa"/>
            <w:shd w:val="clear" w:color="auto" w:fill="auto"/>
            <w:vAlign w:val="bottom"/>
          </w:tcPr>
          <w:p w:rsidR="00EA6103" w:rsidRPr="00EA6103" w:rsidRDefault="00EA6103" w:rsidP="00EA6103">
            <w:pPr>
              <w:pStyle w:val="SingleTxt"/>
              <w:tabs>
                <w:tab w:val="clear" w:pos="1267"/>
                <w:tab w:val="clear" w:pos="1930"/>
                <w:tab w:val="clear" w:pos="2592"/>
                <w:tab w:val="clear" w:pos="3254"/>
                <w:tab w:val="clear" w:pos="3917"/>
                <w:tab w:val="clear" w:pos="4579"/>
                <w:tab w:val="clear" w:pos="5242"/>
                <w:tab w:val="clear" w:pos="5904"/>
                <w:tab w:val="clear" w:pos="6566"/>
              </w:tabs>
              <w:spacing w:before="40" w:after="80" w:line="240" w:lineRule="exact"/>
              <w:ind w:left="0" w:right="0"/>
              <w:rPr>
                <w:rFonts w:cs="Traditional Arabic" w:hint="cs"/>
                <w:sz w:val="16"/>
                <w:szCs w:val="24"/>
                <w:rtl/>
                <w:lang w:bidi="ar-SY"/>
              </w:rPr>
            </w:pPr>
            <w:r w:rsidRPr="00EA6103">
              <w:rPr>
                <w:rFonts w:cs="Traditional Arabic" w:hint="cs"/>
                <w:sz w:val="16"/>
                <w:szCs w:val="24"/>
                <w:rtl/>
                <w:lang w:bidi="ar-SY"/>
              </w:rPr>
              <w:t>معهد التربية البدنية والرياضة</w:t>
            </w:r>
          </w:p>
        </w:tc>
        <w:tc>
          <w:tcPr>
            <w:tcW w:w="2146" w:type="dxa"/>
            <w:shd w:val="clear" w:color="auto" w:fill="auto"/>
            <w:vAlign w:val="bottom"/>
          </w:tcPr>
          <w:p w:rsidR="00EA6103" w:rsidRPr="00EA6103" w:rsidRDefault="00EA6103" w:rsidP="00EA6103">
            <w:pPr>
              <w:pStyle w:val="SingleTxt"/>
              <w:tabs>
                <w:tab w:val="clear" w:pos="1267"/>
                <w:tab w:val="clear" w:pos="1930"/>
                <w:tab w:val="clear" w:pos="2592"/>
                <w:tab w:val="clear" w:pos="3254"/>
                <w:tab w:val="clear" w:pos="3917"/>
                <w:tab w:val="clear" w:pos="4579"/>
                <w:tab w:val="clear" w:pos="5242"/>
                <w:tab w:val="clear" w:pos="5904"/>
                <w:tab w:val="clear" w:pos="6566"/>
              </w:tabs>
              <w:spacing w:before="40" w:after="80" w:line="240" w:lineRule="exact"/>
              <w:ind w:left="0" w:right="144"/>
              <w:rPr>
                <w:rFonts w:cs="Traditional Arabic" w:hint="cs"/>
                <w:sz w:val="16"/>
                <w:szCs w:val="24"/>
                <w:rtl/>
                <w:lang w:bidi="ar-SY"/>
              </w:rPr>
            </w:pPr>
            <w:r w:rsidRPr="00EA6103">
              <w:rPr>
                <w:rFonts w:cs="Traditional Arabic" w:hint="cs"/>
                <w:sz w:val="16"/>
                <w:szCs w:val="24"/>
                <w:rtl/>
                <w:lang w:bidi="ar-SY"/>
              </w:rPr>
              <w:t>7</w:t>
            </w:r>
          </w:p>
        </w:tc>
        <w:tc>
          <w:tcPr>
            <w:tcW w:w="2146" w:type="dxa"/>
            <w:shd w:val="clear" w:color="auto" w:fill="auto"/>
            <w:vAlign w:val="bottom"/>
          </w:tcPr>
          <w:p w:rsidR="00EA6103" w:rsidRPr="00EA6103" w:rsidRDefault="00EA6103" w:rsidP="00EA6103">
            <w:pPr>
              <w:pStyle w:val="SingleTxt"/>
              <w:tabs>
                <w:tab w:val="clear" w:pos="1267"/>
                <w:tab w:val="clear" w:pos="1930"/>
                <w:tab w:val="clear" w:pos="2592"/>
                <w:tab w:val="clear" w:pos="3254"/>
                <w:tab w:val="clear" w:pos="3917"/>
                <w:tab w:val="clear" w:pos="4579"/>
                <w:tab w:val="clear" w:pos="5242"/>
                <w:tab w:val="clear" w:pos="5904"/>
                <w:tab w:val="clear" w:pos="6566"/>
              </w:tabs>
              <w:spacing w:before="40" w:after="80" w:line="240" w:lineRule="exact"/>
              <w:ind w:left="0" w:right="144"/>
              <w:rPr>
                <w:rFonts w:cs="Traditional Arabic" w:hint="cs"/>
                <w:sz w:val="16"/>
                <w:szCs w:val="24"/>
                <w:rtl/>
                <w:lang w:bidi="ar-SY"/>
              </w:rPr>
            </w:pPr>
            <w:r w:rsidRPr="00EA6103">
              <w:rPr>
                <w:rFonts w:cs="Traditional Arabic" w:hint="cs"/>
                <w:sz w:val="16"/>
                <w:szCs w:val="24"/>
                <w:rtl/>
                <w:lang w:bidi="ar-SY"/>
              </w:rPr>
              <w:t>6</w:t>
            </w:r>
          </w:p>
        </w:tc>
        <w:tc>
          <w:tcPr>
            <w:tcW w:w="2169" w:type="dxa"/>
            <w:shd w:val="clear" w:color="auto" w:fill="auto"/>
            <w:vAlign w:val="bottom"/>
          </w:tcPr>
          <w:p w:rsidR="00EA6103" w:rsidRPr="00EA6103" w:rsidRDefault="00EA6103" w:rsidP="00EA6103">
            <w:pPr>
              <w:pStyle w:val="SingleTxt"/>
              <w:tabs>
                <w:tab w:val="clear" w:pos="1267"/>
                <w:tab w:val="clear" w:pos="1930"/>
                <w:tab w:val="clear" w:pos="2592"/>
                <w:tab w:val="clear" w:pos="3254"/>
                <w:tab w:val="clear" w:pos="3917"/>
                <w:tab w:val="clear" w:pos="4579"/>
                <w:tab w:val="clear" w:pos="5242"/>
                <w:tab w:val="clear" w:pos="5904"/>
                <w:tab w:val="clear" w:pos="6566"/>
              </w:tabs>
              <w:spacing w:before="40" w:after="80" w:line="240" w:lineRule="exact"/>
              <w:ind w:left="0" w:right="144"/>
              <w:rPr>
                <w:rFonts w:cs="Traditional Arabic" w:hint="cs"/>
                <w:sz w:val="16"/>
                <w:szCs w:val="24"/>
                <w:rtl/>
                <w:lang w:bidi="ar-SY"/>
              </w:rPr>
            </w:pPr>
            <w:r w:rsidRPr="00EA6103">
              <w:rPr>
                <w:rFonts w:cs="Traditional Arabic" w:hint="cs"/>
                <w:sz w:val="16"/>
                <w:szCs w:val="24"/>
                <w:rtl/>
                <w:lang w:bidi="ar-SY"/>
              </w:rPr>
              <w:t>13</w:t>
            </w:r>
          </w:p>
        </w:tc>
      </w:tr>
      <w:tr w:rsidR="00EA6103" w:rsidRPr="00EA6103">
        <w:trPr>
          <w:cantSplit/>
          <w:jc w:val="center"/>
        </w:trPr>
        <w:tc>
          <w:tcPr>
            <w:tcW w:w="3331" w:type="dxa"/>
            <w:shd w:val="clear" w:color="auto" w:fill="auto"/>
            <w:vAlign w:val="bottom"/>
          </w:tcPr>
          <w:p w:rsidR="00EA6103" w:rsidRPr="00EA6103" w:rsidRDefault="00EA6103" w:rsidP="00EA6103">
            <w:pPr>
              <w:pStyle w:val="SingleTxt"/>
              <w:tabs>
                <w:tab w:val="clear" w:pos="1267"/>
                <w:tab w:val="clear" w:pos="1930"/>
                <w:tab w:val="clear" w:pos="2592"/>
                <w:tab w:val="clear" w:pos="3254"/>
                <w:tab w:val="clear" w:pos="3917"/>
                <w:tab w:val="clear" w:pos="4579"/>
                <w:tab w:val="clear" w:pos="5242"/>
                <w:tab w:val="clear" w:pos="5904"/>
                <w:tab w:val="clear" w:pos="6566"/>
              </w:tabs>
              <w:spacing w:before="40" w:after="80" w:line="240" w:lineRule="exact"/>
              <w:ind w:left="0" w:right="0"/>
              <w:rPr>
                <w:rFonts w:cs="Traditional Arabic" w:hint="cs"/>
                <w:sz w:val="16"/>
                <w:szCs w:val="24"/>
                <w:rtl/>
                <w:lang w:bidi="ar-SY"/>
              </w:rPr>
            </w:pPr>
            <w:r w:rsidRPr="00EA6103">
              <w:rPr>
                <w:rFonts w:cs="Traditional Arabic" w:hint="cs"/>
                <w:sz w:val="16"/>
                <w:szCs w:val="24"/>
                <w:rtl/>
                <w:lang w:bidi="ar-SY"/>
              </w:rPr>
              <w:t>معهد الزراعة</w:t>
            </w:r>
          </w:p>
        </w:tc>
        <w:tc>
          <w:tcPr>
            <w:tcW w:w="2146" w:type="dxa"/>
            <w:shd w:val="clear" w:color="auto" w:fill="auto"/>
            <w:vAlign w:val="bottom"/>
          </w:tcPr>
          <w:p w:rsidR="00EA6103" w:rsidRPr="00EA6103" w:rsidRDefault="00EA6103" w:rsidP="00EA6103">
            <w:pPr>
              <w:pStyle w:val="SingleTxt"/>
              <w:tabs>
                <w:tab w:val="clear" w:pos="1267"/>
                <w:tab w:val="clear" w:pos="1930"/>
                <w:tab w:val="clear" w:pos="2592"/>
                <w:tab w:val="clear" w:pos="3254"/>
                <w:tab w:val="clear" w:pos="3917"/>
                <w:tab w:val="clear" w:pos="4579"/>
                <w:tab w:val="clear" w:pos="5242"/>
                <w:tab w:val="clear" w:pos="5904"/>
                <w:tab w:val="clear" w:pos="6566"/>
              </w:tabs>
              <w:spacing w:before="40" w:after="80" w:line="240" w:lineRule="exact"/>
              <w:ind w:left="0" w:right="144"/>
              <w:rPr>
                <w:rFonts w:cs="Traditional Arabic" w:hint="cs"/>
                <w:sz w:val="16"/>
                <w:szCs w:val="24"/>
                <w:rtl/>
                <w:lang w:bidi="ar-SY"/>
              </w:rPr>
            </w:pPr>
            <w:r w:rsidRPr="00EA6103">
              <w:rPr>
                <w:rFonts w:cs="Traditional Arabic" w:hint="cs"/>
                <w:sz w:val="16"/>
                <w:szCs w:val="24"/>
                <w:rtl/>
                <w:lang w:bidi="ar-SY"/>
              </w:rPr>
              <w:t>19</w:t>
            </w:r>
          </w:p>
        </w:tc>
        <w:tc>
          <w:tcPr>
            <w:tcW w:w="2146" w:type="dxa"/>
            <w:shd w:val="clear" w:color="auto" w:fill="auto"/>
            <w:vAlign w:val="bottom"/>
          </w:tcPr>
          <w:p w:rsidR="00EA6103" w:rsidRPr="00EA6103" w:rsidRDefault="00EA6103" w:rsidP="00EA6103">
            <w:pPr>
              <w:pStyle w:val="SingleTxt"/>
              <w:tabs>
                <w:tab w:val="clear" w:pos="1267"/>
                <w:tab w:val="clear" w:pos="1930"/>
                <w:tab w:val="clear" w:pos="2592"/>
                <w:tab w:val="clear" w:pos="3254"/>
                <w:tab w:val="clear" w:pos="3917"/>
                <w:tab w:val="clear" w:pos="4579"/>
                <w:tab w:val="clear" w:pos="5242"/>
                <w:tab w:val="clear" w:pos="5904"/>
                <w:tab w:val="clear" w:pos="6566"/>
              </w:tabs>
              <w:spacing w:before="40" w:after="80" w:line="240" w:lineRule="exact"/>
              <w:ind w:left="0" w:right="144"/>
              <w:rPr>
                <w:rFonts w:cs="Traditional Arabic" w:hint="cs"/>
                <w:sz w:val="16"/>
                <w:szCs w:val="24"/>
                <w:rtl/>
                <w:lang w:bidi="ar-SY"/>
              </w:rPr>
            </w:pPr>
            <w:r w:rsidRPr="00EA6103">
              <w:rPr>
                <w:rFonts w:cs="Traditional Arabic" w:hint="cs"/>
                <w:sz w:val="16"/>
                <w:szCs w:val="24"/>
                <w:rtl/>
                <w:lang w:bidi="ar-SY"/>
              </w:rPr>
              <w:t>65</w:t>
            </w:r>
          </w:p>
        </w:tc>
        <w:tc>
          <w:tcPr>
            <w:tcW w:w="2169" w:type="dxa"/>
            <w:shd w:val="clear" w:color="auto" w:fill="auto"/>
            <w:vAlign w:val="bottom"/>
          </w:tcPr>
          <w:p w:rsidR="00EA6103" w:rsidRPr="00EA6103" w:rsidRDefault="00EA6103" w:rsidP="00EA6103">
            <w:pPr>
              <w:pStyle w:val="SingleTxt"/>
              <w:tabs>
                <w:tab w:val="clear" w:pos="1267"/>
                <w:tab w:val="clear" w:pos="1930"/>
                <w:tab w:val="clear" w:pos="2592"/>
                <w:tab w:val="clear" w:pos="3254"/>
                <w:tab w:val="clear" w:pos="3917"/>
                <w:tab w:val="clear" w:pos="4579"/>
                <w:tab w:val="clear" w:pos="5242"/>
                <w:tab w:val="clear" w:pos="5904"/>
                <w:tab w:val="clear" w:pos="6566"/>
              </w:tabs>
              <w:spacing w:before="40" w:after="80" w:line="240" w:lineRule="exact"/>
              <w:ind w:left="0" w:right="144"/>
              <w:rPr>
                <w:rFonts w:cs="Traditional Arabic" w:hint="cs"/>
                <w:sz w:val="16"/>
                <w:szCs w:val="24"/>
                <w:rtl/>
                <w:lang w:bidi="ar-SY"/>
              </w:rPr>
            </w:pPr>
            <w:r w:rsidRPr="00EA6103">
              <w:rPr>
                <w:rFonts w:cs="Traditional Arabic" w:hint="cs"/>
                <w:sz w:val="16"/>
                <w:szCs w:val="24"/>
                <w:rtl/>
                <w:lang w:bidi="ar-SY"/>
              </w:rPr>
              <w:t>84</w:t>
            </w:r>
          </w:p>
        </w:tc>
      </w:tr>
      <w:tr w:rsidR="00EA6103" w:rsidRPr="00EA6103">
        <w:trPr>
          <w:cantSplit/>
          <w:jc w:val="center"/>
        </w:trPr>
        <w:tc>
          <w:tcPr>
            <w:tcW w:w="3331" w:type="dxa"/>
            <w:shd w:val="clear" w:color="auto" w:fill="auto"/>
            <w:vAlign w:val="bottom"/>
          </w:tcPr>
          <w:p w:rsidR="00EA6103" w:rsidRPr="00EA6103" w:rsidRDefault="00EA6103" w:rsidP="00EA6103">
            <w:pPr>
              <w:pStyle w:val="SingleTxt"/>
              <w:tabs>
                <w:tab w:val="clear" w:pos="1267"/>
                <w:tab w:val="clear" w:pos="1930"/>
                <w:tab w:val="clear" w:pos="2592"/>
                <w:tab w:val="clear" w:pos="3254"/>
                <w:tab w:val="clear" w:pos="3917"/>
                <w:tab w:val="clear" w:pos="4579"/>
                <w:tab w:val="clear" w:pos="5242"/>
                <w:tab w:val="clear" w:pos="5904"/>
                <w:tab w:val="clear" w:pos="6566"/>
              </w:tabs>
              <w:spacing w:before="40" w:after="80" w:line="240" w:lineRule="exact"/>
              <w:ind w:left="0" w:right="0"/>
              <w:rPr>
                <w:rFonts w:cs="Traditional Arabic" w:hint="cs"/>
                <w:sz w:val="16"/>
                <w:szCs w:val="24"/>
                <w:rtl/>
                <w:lang w:bidi="ar-SY"/>
              </w:rPr>
            </w:pPr>
            <w:r w:rsidRPr="00EA6103">
              <w:rPr>
                <w:rFonts w:cs="Traditional Arabic" w:hint="cs"/>
                <w:sz w:val="16"/>
                <w:szCs w:val="24"/>
                <w:rtl/>
                <w:lang w:bidi="ar-SY"/>
              </w:rPr>
              <w:t>معهد دراسات الطب الشرعي</w:t>
            </w:r>
          </w:p>
        </w:tc>
        <w:tc>
          <w:tcPr>
            <w:tcW w:w="2146" w:type="dxa"/>
            <w:shd w:val="clear" w:color="auto" w:fill="auto"/>
            <w:vAlign w:val="bottom"/>
          </w:tcPr>
          <w:p w:rsidR="00EA6103" w:rsidRPr="00EA6103" w:rsidRDefault="00EA6103" w:rsidP="00EA6103">
            <w:pPr>
              <w:pStyle w:val="SingleTxt"/>
              <w:tabs>
                <w:tab w:val="clear" w:pos="1267"/>
                <w:tab w:val="clear" w:pos="1930"/>
                <w:tab w:val="clear" w:pos="2592"/>
                <w:tab w:val="clear" w:pos="3254"/>
                <w:tab w:val="clear" w:pos="3917"/>
                <w:tab w:val="clear" w:pos="4579"/>
                <w:tab w:val="clear" w:pos="5242"/>
                <w:tab w:val="clear" w:pos="5904"/>
                <w:tab w:val="clear" w:pos="6566"/>
              </w:tabs>
              <w:spacing w:before="40" w:after="80" w:line="240" w:lineRule="exact"/>
              <w:ind w:left="0" w:right="144"/>
              <w:rPr>
                <w:rFonts w:cs="Traditional Arabic" w:hint="cs"/>
                <w:sz w:val="16"/>
                <w:szCs w:val="24"/>
                <w:rtl/>
                <w:lang w:bidi="ar-SY"/>
              </w:rPr>
            </w:pPr>
            <w:r w:rsidRPr="00EA6103">
              <w:rPr>
                <w:rFonts w:cs="Traditional Arabic" w:hint="cs"/>
                <w:sz w:val="16"/>
                <w:szCs w:val="24"/>
                <w:rtl/>
                <w:lang w:bidi="ar-SY"/>
              </w:rPr>
              <w:t>3</w:t>
            </w:r>
          </w:p>
        </w:tc>
        <w:tc>
          <w:tcPr>
            <w:tcW w:w="2146" w:type="dxa"/>
            <w:shd w:val="clear" w:color="auto" w:fill="auto"/>
            <w:vAlign w:val="bottom"/>
          </w:tcPr>
          <w:p w:rsidR="00EA6103" w:rsidRPr="00EA6103" w:rsidRDefault="00EA6103" w:rsidP="00EA6103">
            <w:pPr>
              <w:pStyle w:val="SingleTxt"/>
              <w:tabs>
                <w:tab w:val="clear" w:pos="1267"/>
                <w:tab w:val="clear" w:pos="1930"/>
                <w:tab w:val="clear" w:pos="2592"/>
                <w:tab w:val="clear" w:pos="3254"/>
                <w:tab w:val="clear" w:pos="3917"/>
                <w:tab w:val="clear" w:pos="4579"/>
                <w:tab w:val="clear" w:pos="5242"/>
                <w:tab w:val="clear" w:pos="5904"/>
                <w:tab w:val="clear" w:pos="6566"/>
              </w:tabs>
              <w:spacing w:before="40" w:after="80" w:line="240" w:lineRule="exact"/>
              <w:ind w:left="0" w:right="144"/>
              <w:rPr>
                <w:rFonts w:cs="Traditional Arabic" w:hint="cs"/>
                <w:sz w:val="16"/>
                <w:szCs w:val="24"/>
                <w:rtl/>
                <w:lang w:bidi="ar-SY"/>
              </w:rPr>
            </w:pPr>
            <w:r w:rsidRPr="00EA6103">
              <w:rPr>
                <w:rFonts w:cs="Traditional Arabic" w:hint="cs"/>
                <w:sz w:val="16"/>
                <w:szCs w:val="24"/>
                <w:rtl/>
                <w:lang w:bidi="ar-SY"/>
              </w:rPr>
              <w:t>11</w:t>
            </w:r>
          </w:p>
        </w:tc>
        <w:tc>
          <w:tcPr>
            <w:tcW w:w="2169" w:type="dxa"/>
            <w:shd w:val="clear" w:color="auto" w:fill="auto"/>
            <w:vAlign w:val="bottom"/>
          </w:tcPr>
          <w:p w:rsidR="00EA6103" w:rsidRPr="00EA6103" w:rsidRDefault="00EA6103" w:rsidP="00EA6103">
            <w:pPr>
              <w:pStyle w:val="SingleTxt"/>
              <w:tabs>
                <w:tab w:val="clear" w:pos="1267"/>
                <w:tab w:val="clear" w:pos="1930"/>
                <w:tab w:val="clear" w:pos="2592"/>
                <w:tab w:val="clear" w:pos="3254"/>
                <w:tab w:val="clear" w:pos="3917"/>
                <w:tab w:val="clear" w:pos="4579"/>
                <w:tab w:val="clear" w:pos="5242"/>
                <w:tab w:val="clear" w:pos="5904"/>
                <w:tab w:val="clear" w:pos="6566"/>
              </w:tabs>
              <w:spacing w:before="40" w:after="80" w:line="240" w:lineRule="exact"/>
              <w:ind w:left="0" w:right="144"/>
              <w:rPr>
                <w:rFonts w:cs="Traditional Arabic" w:hint="cs"/>
                <w:sz w:val="16"/>
                <w:szCs w:val="24"/>
                <w:rtl/>
                <w:lang w:bidi="ar-SY"/>
              </w:rPr>
            </w:pPr>
            <w:r w:rsidRPr="00EA6103">
              <w:rPr>
                <w:rFonts w:cs="Traditional Arabic" w:hint="cs"/>
                <w:sz w:val="16"/>
                <w:szCs w:val="24"/>
                <w:rtl/>
                <w:lang w:bidi="ar-SY"/>
              </w:rPr>
              <w:t>14</w:t>
            </w:r>
          </w:p>
        </w:tc>
      </w:tr>
      <w:tr w:rsidR="00EA6103" w:rsidRPr="00EA6103">
        <w:trPr>
          <w:cantSplit/>
          <w:jc w:val="center"/>
        </w:trPr>
        <w:tc>
          <w:tcPr>
            <w:tcW w:w="3331" w:type="dxa"/>
            <w:shd w:val="clear" w:color="auto" w:fill="auto"/>
            <w:vAlign w:val="bottom"/>
          </w:tcPr>
          <w:p w:rsidR="00EA6103" w:rsidRPr="00EA6103" w:rsidRDefault="00EA6103" w:rsidP="00EA6103">
            <w:pPr>
              <w:pStyle w:val="SingleTxt"/>
              <w:tabs>
                <w:tab w:val="clear" w:pos="1267"/>
                <w:tab w:val="clear" w:pos="1930"/>
                <w:tab w:val="clear" w:pos="2592"/>
                <w:tab w:val="clear" w:pos="3254"/>
                <w:tab w:val="clear" w:pos="3917"/>
                <w:tab w:val="clear" w:pos="4579"/>
                <w:tab w:val="clear" w:pos="5242"/>
                <w:tab w:val="clear" w:pos="5904"/>
                <w:tab w:val="clear" w:pos="6566"/>
              </w:tabs>
              <w:spacing w:before="40" w:after="80" w:line="240" w:lineRule="exact"/>
              <w:ind w:left="0" w:right="0"/>
              <w:rPr>
                <w:rFonts w:cs="Traditional Arabic" w:hint="cs"/>
                <w:sz w:val="16"/>
                <w:szCs w:val="24"/>
                <w:rtl/>
                <w:lang w:bidi="ar-SY"/>
              </w:rPr>
            </w:pPr>
            <w:r w:rsidRPr="00EA6103">
              <w:rPr>
                <w:rFonts w:cs="Traditional Arabic" w:hint="cs"/>
                <w:sz w:val="16"/>
                <w:szCs w:val="24"/>
                <w:rtl/>
                <w:lang w:bidi="ar-SY"/>
              </w:rPr>
              <w:t>معهد الرعاية الصحية</w:t>
            </w:r>
          </w:p>
        </w:tc>
        <w:tc>
          <w:tcPr>
            <w:tcW w:w="2146" w:type="dxa"/>
            <w:shd w:val="clear" w:color="auto" w:fill="auto"/>
            <w:vAlign w:val="bottom"/>
          </w:tcPr>
          <w:p w:rsidR="00EA6103" w:rsidRPr="00EA6103" w:rsidRDefault="00EA6103" w:rsidP="00EA6103">
            <w:pPr>
              <w:pStyle w:val="SingleTxt"/>
              <w:tabs>
                <w:tab w:val="clear" w:pos="1267"/>
                <w:tab w:val="clear" w:pos="1930"/>
                <w:tab w:val="clear" w:pos="2592"/>
                <w:tab w:val="clear" w:pos="3254"/>
                <w:tab w:val="clear" w:pos="3917"/>
                <w:tab w:val="clear" w:pos="4579"/>
                <w:tab w:val="clear" w:pos="5242"/>
                <w:tab w:val="clear" w:pos="5904"/>
                <w:tab w:val="clear" w:pos="6566"/>
              </w:tabs>
              <w:spacing w:before="40" w:after="80" w:line="240" w:lineRule="exact"/>
              <w:ind w:left="0" w:right="144"/>
              <w:rPr>
                <w:rFonts w:cs="Traditional Arabic" w:hint="cs"/>
                <w:sz w:val="16"/>
                <w:szCs w:val="24"/>
                <w:rtl/>
                <w:lang w:bidi="ar-SY"/>
              </w:rPr>
            </w:pPr>
            <w:r w:rsidRPr="00EA6103">
              <w:rPr>
                <w:rFonts w:cs="Traditional Arabic" w:hint="cs"/>
                <w:sz w:val="16"/>
                <w:szCs w:val="24"/>
                <w:rtl/>
                <w:lang w:bidi="ar-SY"/>
              </w:rPr>
              <w:t>324</w:t>
            </w:r>
          </w:p>
        </w:tc>
        <w:tc>
          <w:tcPr>
            <w:tcW w:w="2146" w:type="dxa"/>
            <w:shd w:val="clear" w:color="auto" w:fill="auto"/>
            <w:vAlign w:val="bottom"/>
          </w:tcPr>
          <w:p w:rsidR="00EA6103" w:rsidRPr="00EA6103" w:rsidRDefault="00EA6103" w:rsidP="00EA6103">
            <w:pPr>
              <w:pStyle w:val="SingleTxt"/>
              <w:tabs>
                <w:tab w:val="clear" w:pos="1267"/>
                <w:tab w:val="clear" w:pos="1930"/>
                <w:tab w:val="clear" w:pos="2592"/>
                <w:tab w:val="clear" w:pos="3254"/>
                <w:tab w:val="clear" w:pos="3917"/>
                <w:tab w:val="clear" w:pos="4579"/>
                <w:tab w:val="clear" w:pos="5242"/>
                <w:tab w:val="clear" w:pos="5904"/>
                <w:tab w:val="clear" w:pos="6566"/>
              </w:tabs>
              <w:spacing w:before="40" w:after="80" w:line="240" w:lineRule="exact"/>
              <w:ind w:left="0" w:right="144"/>
              <w:rPr>
                <w:rFonts w:cs="Traditional Arabic" w:hint="cs"/>
                <w:sz w:val="16"/>
                <w:szCs w:val="24"/>
                <w:rtl/>
                <w:lang w:bidi="ar-SY"/>
              </w:rPr>
            </w:pPr>
            <w:r w:rsidRPr="00EA6103">
              <w:rPr>
                <w:rFonts w:cs="Traditional Arabic" w:hint="cs"/>
                <w:sz w:val="16"/>
                <w:szCs w:val="24"/>
                <w:rtl/>
                <w:lang w:bidi="ar-SY"/>
              </w:rPr>
              <w:t>106</w:t>
            </w:r>
          </w:p>
        </w:tc>
        <w:tc>
          <w:tcPr>
            <w:tcW w:w="2169" w:type="dxa"/>
            <w:shd w:val="clear" w:color="auto" w:fill="auto"/>
            <w:vAlign w:val="bottom"/>
          </w:tcPr>
          <w:p w:rsidR="00EA6103" w:rsidRPr="00EA6103" w:rsidRDefault="00EA6103" w:rsidP="00EA6103">
            <w:pPr>
              <w:pStyle w:val="SingleTxt"/>
              <w:tabs>
                <w:tab w:val="clear" w:pos="1267"/>
                <w:tab w:val="clear" w:pos="1930"/>
                <w:tab w:val="clear" w:pos="2592"/>
                <w:tab w:val="clear" w:pos="3254"/>
                <w:tab w:val="clear" w:pos="3917"/>
                <w:tab w:val="clear" w:pos="4579"/>
                <w:tab w:val="clear" w:pos="5242"/>
                <w:tab w:val="clear" w:pos="5904"/>
                <w:tab w:val="clear" w:pos="6566"/>
              </w:tabs>
              <w:spacing w:before="40" w:after="80" w:line="240" w:lineRule="exact"/>
              <w:ind w:left="0" w:right="144"/>
              <w:rPr>
                <w:rFonts w:cs="Traditional Arabic" w:hint="cs"/>
                <w:sz w:val="16"/>
                <w:szCs w:val="24"/>
                <w:rtl/>
                <w:lang w:bidi="ar-SY"/>
              </w:rPr>
            </w:pPr>
            <w:r w:rsidRPr="00EA6103">
              <w:rPr>
                <w:rFonts w:cs="Traditional Arabic" w:hint="cs"/>
                <w:sz w:val="16"/>
                <w:szCs w:val="24"/>
                <w:rtl/>
                <w:lang w:bidi="ar-SY"/>
              </w:rPr>
              <w:t>430</w:t>
            </w:r>
          </w:p>
        </w:tc>
      </w:tr>
      <w:tr w:rsidR="00EA6103" w:rsidRPr="00EA6103">
        <w:trPr>
          <w:cantSplit/>
          <w:jc w:val="center"/>
        </w:trPr>
        <w:tc>
          <w:tcPr>
            <w:tcW w:w="3331" w:type="dxa"/>
            <w:shd w:val="clear" w:color="auto" w:fill="auto"/>
            <w:vAlign w:val="bottom"/>
          </w:tcPr>
          <w:p w:rsidR="00EA6103" w:rsidRPr="00EA6103" w:rsidRDefault="00EA6103" w:rsidP="00EA6103">
            <w:pPr>
              <w:pStyle w:val="SingleTxt"/>
              <w:tabs>
                <w:tab w:val="clear" w:pos="1267"/>
                <w:tab w:val="clear" w:pos="1930"/>
                <w:tab w:val="clear" w:pos="2592"/>
                <w:tab w:val="clear" w:pos="3254"/>
                <w:tab w:val="clear" w:pos="3917"/>
                <w:tab w:val="clear" w:pos="4579"/>
                <w:tab w:val="clear" w:pos="5242"/>
                <w:tab w:val="clear" w:pos="5904"/>
                <w:tab w:val="clear" w:pos="6566"/>
              </w:tabs>
              <w:spacing w:before="40" w:after="80" w:line="240" w:lineRule="exact"/>
              <w:ind w:left="0" w:right="0"/>
              <w:rPr>
                <w:rFonts w:cs="Traditional Arabic" w:hint="cs"/>
                <w:sz w:val="16"/>
                <w:szCs w:val="24"/>
                <w:rtl/>
                <w:lang w:bidi="ar-SY"/>
              </w:rPr>
            </w:pPr>
            <w:r w:rsidRPr="00EA6103">
              <w:rPr>
                <w:rFonts w:cs="Traditional Arabic" w:hint="cs"/>
                <w:sz w:val="16"/>
                <w:szCs w:val="24"/>
                <w:rtl/>
                <w:lang w:bidi="ar-SY"/>
              </w:rPr>
              <w:t>المعهد الدولي للدراسات الباروكية</w:t>
            </w:r>
          </w:p>
        </w:tc>
        <w:tc>
          <w:tcPr>
            <w:tcW w:w="2146" w:type="dxa"/>
            <w:shd w:val="clear" w:color="auto" w:fill="auto"/>
            <w:vAlign w:val="bottom"/>
          </w:tcPr>
          <w:p w:rsidR="00EA6103" w:rsidRPr="00EA6103" w:rsidRDefault="00EA6103" w:rsidP="00EA6103">
            <w:pPr>
              <w:pStyle w:val="SingleTxt"/>
              <w:tabs>
                <w:tab w:val="clear" w:pos="1267"/>
                <w:tab w:val="clear" w:pos="1930"/>
                <w:tab w:val="clear" w:pos="2592"/>
                <w:tab w:val="clear" w:pos="3254"/>
                <w:tab w:val="clear" w:pos="3917"/>
                <w:tab w:val="clear" w:pos="4579"/>
                <w:tab w:val="clear" w:pos="5242"/>
                <w:tab w:val="clear" w:pos="5904"/>
                <w:tab w:val="clear" w:pos="6566"/>
              </w:tabs>
              <w:spacing w:before="40" w:after="80" w:line="240" w:lineRule="exact"/>
              <w:ind w:left="0" w:right="144"/>
              <w:rPr>
                <w:rFonts w:cs="Traditional Arabic" w:hint="cs"/>
                <w:sz w:val="16"/>
                <w:szCs w:val="24"/>
                <w:rtl/>
                <w:lang w:bidi="ar-SY"/>
              </w:rPr>
            </w:pPr>
            <w:r w:rsidRPr="00EA6103">
              <w:rPr>
                <w:rFonts w:cs="Traditional Arabic" w:hint="cs"/>
                <w:sz w:val="16"/>
                <w:szCs w:val="24"/>
                <w:rtl/>
                <w:lang w:bidi="ar-SY"/>
              </w:rPr>
              <w:t>3</w:t>
            </w:r>
          </w:p>
        </w:tc>
        <w:tc>
          <w:tcPr>
            <w:tcW w:w="2146" w:type="dxa"/>
            <w:shd w:val="clear" w:color="auto" w:fill="auto"/>
            <w:vAlign w:val="bottom"/>
          </w:tcPr>
          <w:p w:rsidR="00EA6103" w:rsidRPr="00EA6103" w:rsidRDefault="00EA6103" w:rsidP="00EA6103">
            <w:pPr>
              <w:pStyle w:val="SingleTxt"/>
              <w:tabs>
                <w:tab w:val="clear" w:pos="1267"/>
                <w:tab w:val="clear" w:pos="1930"/>
                <w:tab w:val="clear" w:pos="2592"/>
                <w:tab w:val="clear" w:pos="3254"/>
                <w:tab w:val="clear" w:pos="3917"/>
                <w:tab w:val="clear" w:pos="4579"/>
                <w:tab w:val="clear" w:pos="5242"/>
                <w:tab w:val="clear" w:pos="5904"/>
                <w:tab w:val="clear" w:pos="6566"/>
              </w:tabs>
              <w:spacing w:before="40" w:after="80" w:line="240" w:lineRule="exact"/>
              <w:ind w:left="0" w:right="144"/>
              <w:rPr>
                <w:rFonts w:cs="Traditional Arabic" w:hint="cs"/>
                <w:sz w:val="16"/>
                <w:szCs w:val="24"/>
                <w:rtl/>
                <w:lang w:bidi="ar-SY"/>
              </w:rPr>
            </w:pPr>
            <w:r w:rsidRPr="00EA6103">
              <w:rPr>
                <w:rFonts w:cs="Traditional Arabic" w:hint="cs"/>
                <w:sz w:val="16"/>
                <w:szCs w:val="24"/>
                <w:rtl/>
                <w:lang w:bidi="ar-SY"/>
              </w:rPr>
              <w:t>17</w:t>
            </w:r>
          </w:p>
        </w:tc>
        <w:tc>
          <w:tcPr>
            <w:tcW w:w="2169" w:type="dxa"/>
            <w:shd w:val="clear" w:color="auto" w:fill="auto"/>
            <w:vAlign w:val="bottom"/>
          </w:tcPr>
          <w:p w:rsidR="00EA6103" w:rsidRPr="00EA6103" w:rsidRDefault="00EA6103" w:rsidP="00EA6103">
            <w:pPr>
              <w:pStyle w:val="SingleTxt"/>
              <w:tabs>
                <w:tab w:val="clear" w:pos="1267"/>
                <w:tab w:val="clear" w:pos="1930"/>
                <w:tab w:val="clear" w:pos="2592"/>
                <w:tab w:val="clear" w:pos="3254"/>
                <w:tab w:val="clear" w:pos="3917"/>
                <w:tab w:val="clear" w:pos="4579"/>
                <w:tab w:val="clear" w:pos="5242"/>
                <w:tab w:val="clear" w:pos="5904"/>
                <w:tab w:val="clear" w:pos="6566"/>
              </w:tabs>
              <w:spacing w:before="40" w:after="80" w:line="240" w:lineRule="exact"/>
              <w:ind w:left="0" w:right="144"/>
              <w:rPr>
                <w:rFonts w:cs="Traditional Arabic" w:hint="cs"/>
                <w:sz w:val="16"/>
                <w:szCs w:val="24"/>
                <w:rtl/>
                <w:lang w:bidi="ar-SY"/>
              </w:rPr>
            </w:pPr>
            <w:r w:rsidRPr="00EA6103">
              <w:rPr>
                <w:rFonts w:cs="Traditional Arabic" w:hint="cs"/>
                <w:sz w:val="16"/>
                <w:szCs w:val="24"/>
                <w:rtl/>
                <w:lang w:bidi="ar-SY"/>
              </w:rPr>
              <w:t>20</w:t>
            </w:r>
          </w:p>
        </w:tc>
      </w:tr>
      <w:tr w:rsidR="00EA6103" w:rsidRPr="00EA6103">
        <w:trPr>
          <w:cantSplit/>
          <w:jc w:val="center"/>
        </w:trPr>
        <w:tc>
          <w:tcPr>
            <w:tcW w:w="3331" w:type="dxa"/>
            <w:tcBorders>
              <w:bottom w:val="single" w:sz="4" w:space="0" w:color="auto"/>
            </w:tcBorders>
            <w:shd w:val="clear" w:color="auto" w:fill="auto"/>
            <w:vAlign w:val="bottom"/>
          </w:tcPr>
          <w:p w:rsidR="00EA6103" w:rsidRPr="00EA6103" w:rsidRDefault="00EA6103" w:rsidP="00EA6103">
            <w:pPr>
              <w:pStyle w:val="SingleTxt"/>
              <w:tabs>
                <w:tab w:val="clear" w:pos="1267"/>
                <w:tab w:val="clear" w:pos="1930"/>
                <w:tab w:val="clear" w:pos="2592"/>
                <w:tab w:val="clear" w:pos="3254"/>
                <w:tab w:val="clear" w:pos="3917"/>
                <w:tab w:val="clear" w:pos="4579"/>
                <w:tab w:val="clear" w:pos="5242"/>
                <w:tab w:val="clear" w:pos="5904"/>
                <w:tab w:val="clear" w:pos="6566"/>
              </w:tabs>
              <w:spacing w:before="40" w:after="80" w:line="240" w:lineRule="exact"/>
              <w:ind w:left="0" w:right="0"/>
              <w:rPr>
                <w:rFonts w:cs="Traditional Arabic" w:hint="cs"/>
                <w:sz w:val="16"/>
                <w:szCs w:val="24"/>
                <w:rtl/>
                <w:lang w:bidi="ar-SY"/>
              </w:rPr>
            </w:pPr>
            <w:r w:rsidRPr="00EA6103">
              <w:rPr>
                <w:rFonts w:cs="Traditional Arabic" w:hint="cs"/>
                <w:sz w:val="16"/>
                <w:szCs w:val="24"/>
                <w:rtl/>
                <w:lang w:bidi="ar-SY"/>
              </w:rPr>
              <w:t>أكاديمية البحر الأبيض المتوسط للدراسات الدبلوماسية</w:t>
            </w:r>
          </w:p>
        </w:tc>
        <w:tc>
          <w:tcPr>
            <w:tcW w:w="2146" w:type="dxa"/>
            <w:tcBorders>
              <w:bottom w:val="single" w:sz="4" w:space="0" w:color="auto"/>
            </w:tcBorders>
            <w:shd w:val="clear" w:color="auto" w:fill="auto"/>
            <w:vAlign w:val="bottom"/>
          </w:tcPr>
          <w:p w:rsidR="00EA6103" w:rsidRPr="00EA6103" w:rsidRDefault="00EA6103" w:rsidP="00EA6103">
            <w:pPr>
              <w:pStyle w:val="SingleTxt"/>
              <w:tabs>
                <w:tab w:val="clear" w:pos="1267"/>
                <w:tab w:val="clear" w:pos="1930"/>
                <w:tab w:val="clear" w:pos="2592"/>
                <w:tab w:val="clear" w:pos="3254"/>
                <w:tab w:val="clear" w:pos="3917"/>
                <w:tab w:val="clear" w:pos="4579"/>
                <w:tab w:val="clear" w:pos="5242"/>
                <w:tab w:val="clear" w:pos="5904"/>
                <w:tab w:val="clear" w:pos="6566"/>
              </w:tabs>
              <w:spacing w:before="40" w:after="80" w:line="240" w:lineRule="exact"/>
              <w:ind w:left="0" w:right="144"/>
              <w:rPr>
                <w:rFonts w:cs="Traditional Arabic" w:hint="cs"/>
                <w:sz w:val="16"/>
                <w:szCs w:val="24"/>
                <w:rtl/>
                <w:lang w:bidi="ar-SY"/>
              </w:rPr>
            </w:pPr>
            <w:r w:rsidRPr="00EA6103">
              <w:rPr>
                <w:rFonts w:cs="Traditional Arabic" w:hint="cs"/>
                <w:sz w:val="16"/>
                <w:szCs w:val="24"/>
                <w:rtl/>
                <w:lang w:bidi="ar-SY"/>
              </w:rPr>
              <w:t>11</w:t>
            </w:r>
          </w:p>
        </w:tc>
        <w:tc>
          <w:tcPr>
            <w:tcW w:w="2146" w:type="dxa"/>
            <w:tcBorders>
              <w:bottom w:val="single" w:sz="4" w:space="0" w:color="auto"/>
            </w:tcBorders>
            <w:shd w:val="clear" w:color="auto" w:fill="auto"/>
            <w:vAlign w:val="bottom"/>
          </w:tcPr>
          <w:p w:rsidR="00EA6103" w:rsidRPr="00EA6103" w:rsidRDefault="00EA6103" w:rsidP="00EA6103">
            <w:pPr>
              <w:pStyle w:val="SingleTxt"/>
              <w:tabs>
                <w:tab w:val="clear" w:pos="1267"/>
                <w:tab w:val="clear" w:pos="1930"/>
                <w:tab w:val="clear" w:pos="2592"/>
                <w:tab w:val="clear" w:pos="3254"/>
                <w:tab w:val="clear" w:pos="3917"/>
                <w:tab w:val="clear" w:pos="4579"/>
                <w:tab w:val="clear" w:pos="5242"/>
                <w:tab w:val="clear" w:pos="5904"/>
                <w:tab w:val="clear" w:pos="6566"/>
              </w:tabs>
              <w:spacing w:before="40" w:after="80" w:line="240" w:lineRule="exact"/>
              <w:ind w:left="0" w:right="144"/>
              <w:rPr>
                <w:rFonts w:cs="Traditional Arabic" w:hint="cs"/>
                <w:sz w:val="16"/>
                <w:szCs w:val="24"/>
                <w:rtl/>
                <w:lang w:bidi="ar-SY"/>
              </w:rPr>
            </w:pPr>
            <w:r w:rsidRPr="00EA6103">
              <w:rPr>
                <w:rFonts w:cs="Traditional Arabic" w:hint="cs"/>
                <w:sz w:val="16"/>
                <w:szCs w:val="24"/>
                <w:rtl/>
                <w:lang w:bidi="ar-SY"/>
              </w:rPr>
              <w:t>17</w:t>
            </w:r>
          </w:p>
        </w:tc>
        <w:tc>
          <w:tcPr>
            <w:tcW w:w="2169" w:type="dxa"/>
            <w:tcBorders>
              <w:bottom w:val="single" w:sz="4" w:space="0" w:color="auto"/>
            </w:tcBorders>
            <w:shd w:val="clear" w:color="auto" w:fill="auto"/>
            <w:vAlign w:val="bottom"/>
          </w:tcPr>
          <w:p w:rsidR="00EA6103" w:rsidRPr="00EA6103" w:rsidRDefault="00EA6103" w:rsidP="00EA6103">
            <w:pPr>
              <w:pStyle w:val="SingleTxt"/>
              <w:tabs>
                <w:tab w:val="clear" w:pos="1267"/>
                <w:tab w:val="clear" w:pos="1930"/>
                <w:tab w:val="clear" w:pos="2592"/>
                <w:tab w:val="clear" w:pos="3254"/>
                <w:tab w:val="clear" w:pos="3917"/>
                <w:tab w:val="clear" w:pos="4579"/>
                <w:tab w:val="clear" w:pos="5242"/>
                <w:tab w:val="clear" w:pos="5904"/>
                <w:tab w:val="clear" w:pos="6566"/>
              </w:tabs>
              <w:spacing w:before="40" w:after="80" w:line="240" w:lineRule="exact"/>
              <w:ind w:left="0" w:right="144"/>
              <w:rPr>
                <w:rFonts w:cs="Traditional Arabic" w:hint="cs"/>
                <w:sz w:val="16"/>
                <w:szCs w:val="24"/>
                <w:rtl/>
                <w:lang w:bidi="ar-SY"/>
              </w:rPr>
            </w:pPr>
            <w:r w:rsidRPr="00EA6103">
              <w:rPr>
                <w:rFonts w:cs="Traditional Arabic" w:hint="cs"/>
                <w:sz w:val="16"/>
                <w:szCs w:val="24"/>
                <w:rtl/>
                <w:lang w:bidi="ar-SY"/>
              </w:rPr>
              <w:t>28</w:t>
            </w:r>
          </w:p>
        </w:tc>
      </w:tr>
      <w:tr w:rsidR="00EA6103" w:rsidRPr="00EA6103">
        <w:trPr>
          <w:cantSplit/>
          <w:jc w:val="center"/>
        </w:trPr>
        <w:tc>
          <w:tcPr>
            <w:tcW w:w="3331" w:type="dxa"/>
            <w:tcBorders>
              <w:top w:val="single" w:sz="4" w:space="0" w:color="auto"/>
              <w:bottom w:val="single" w:sz="12" w:space="0" w:color="auto"/>
            </w:tcBorders>
            <w:shd w:val="clear" w:color="auto" w:fill="auto"/>
            <w:vAlign w:val="bottom"/>
          </w:tcPr>
          <w:p w:rsidR="00EA6103" w:rsidRPr="00EA6103" w:rsidRDefault="00EA6103" w:rsidP="00EA6103">
            <w:pPr>
              <w:pStyle w:val="SingleTxt"/>
              <w:tabs>
                <w:tab w:val="clear" w:pos="1267"/>
                <w:tab w:val="clear" w:pos="1930"/>
                <w:tab w:val="clear" w:pos="2592"/>
                <w:tab w:val="clear" w:pos="3254"/>
                <w:tab w:val="clear" w:pos="3917"/>
                <w:tab w:val="clear" w:pos="4579"/>
                <w:tab w:val="clear" w:pos="5242"/>
                <w:tab w:val="clear" w:pos="5904"/>
                <w:tab w:val="clear" w:pos="6566"/>
              </w:tabs>
              <w:spacing w:before="40" w:after="80" w:line="240" w:lineRule="exact"/>
              <w:ind w:left="0" w:right="0"/>
              <w:rPr>
                <w:rFonts w:cs="Traditional Arabic" w:hint="cs"/>
                <w:sz w:val="16"/>
                <w:szCs w:val="24"/>
                <w:rtl/>
                <w:lang w:bidi="ar-SY"/>
              </w:rPr>
            </w:pPr>
          </w:p>
        </w:tc>
        <w:tc>
          <w:tcPr>
            <w:tcW w:w="2146" w:type="dxa"/>
            <w:tcBorders>
              <w:top w:val="single" w:sz="4" w:space="0" w:color="auto"/>
              <w:bottom w:val="single" w:sz="12" w:space="0" w:color="auto"/>
            </w:tcBorders>
            <w:shd w:val="clear" w:color="auto" w:fill="auto"/>
            <w:vAlign w:val="bottom"/>
          </w:tcPr>
          <w:p w:rsidR="00EA6103" w:rsidRPr="00EA6103" w:rsidRDefault="00EA6103" w:rsidP="00EA6103">
            <w:pPr>
              <w:pStyle w:val="SingleTxt"/>
              <w:tabs>
                <w:tab w:val="clear" w:pos="1267"/>
                <w:tab w:val="clear" w:pos="1930"/>
                <w:tab w:val="clear" w:pos="2592"/>
                <w:tab w:val="clear" w:pos="3254"/>
                <w:tab w:val="clear" w:pos="3917"/>
                <w:tab w:val="clear" w:pos="4579"/>
                <w:tab w:val="clear" w:pos="5242"/>
                <w:tab w:val="clear" w:pos="5904"/>
                <w:tab w:val="clear" w:pos="6566"/>
              </w:tabs>
              <w:spacing w:before="40" w:after="80" w:line="240" w:lineRule="exact"/>
              <w:ind w:left="0" w:right="144"/>
              <w:rPr>
                <w:rFonts w:cs="Traditional Arabic" w:hint="cs"/>
                <w:sz w:val="16"/>
                <w:szCs w:val="24"/>
                <w:rtl/>
                <w:lang w:bidi="ar-SY"/>
              </w:rPr>
            </w:pPr>
            <w:r>
              <w:rPr>
                <w:rFonts w:cs="Traditional Arabic" w:hint="cs"/>
                <w:sz w:val="16"/>
                <w:szCs w:val="24"/>
                <w:rtl/>
                <w:lang w:bidi="ar-SY"/>
              </w:rPr>
              <w:t>813 3</w:t>
            </w:r>
          </w:p>
        </w:tc>
        <w:tc>
          <w:tcPr>
            <w:tcW w:w="2146" w:type="dxa"/>
            <w:tcBorders>
              <w:top w:val="single" w:sz="4" w:space="0" w:color="auto"/>
              <w:bottom w:val="single" w:sz="12" w:space="0" w:color="auto"/>
            </w:tcBorders>
            <w:shd w:val="clear" w:color="auto" w:fill="auto"/>
            <w:vAlign w:val="bottom"/>
          </w:tcPr>
          <w:p w:rsidR="00EA6103" w:rsidRPr="00EA6103" w:rsidRDefault="00EA6103" w:rsidP="00EA6103">
            <w:pPr>
              <w:pStyle w:val="SingleTxt"/>
              <w:tabs>
                <w:tab w:val="clear" w:pos="1267"/>
                <w:tab w:val="clear" w:pos="1930"/>
                <w:tab w:val="clear" w:pos="2592"/>
                <w:tab w:val="clear" w:pos="3254"/>
                <w:tab w:val="clear" w:pos="3917"/>
                <w:tab w:val="clear" w:pos="4579"/>
                <w:tab w:val="clear" w:pos="5242"/>
                <w:tab w:val="clear" w:pos="5904"/>
                <w:tab w:val="clear" w:pos="6566"/>
              </w:tabs>
              <w:spacing w:before="40" w:after="80" w:line="240" w:lineRule="exact"/>
              <w:ind w:left="0" w:right="144"/>
              <w:rPr>
                <w:rFonts w:cs="Traditional Arabic" w:hint="cs"/>
                <w:sz w:val="16"/>
                <w:szCs w:val="24"/>
                <w:rtl/>
                <w:lang w:bidi="ar-SY"/>
              </w:rPr>
            </w:pPr>
            <w:r>
              <w:rPr>
                <w:rFonts w:cs="Traditional Arabic" w:hint="cs"/>
                <w:sz w:val="16"/>
                <w:szCs w:val="24"/>
                <w:rtl/>
                <w:lang w:bidi="ar-SY"/>
              </w:rPr>
              <w:t>781 2</w:t>
            </w:r>
          </w:p>
        </w:tc>
        <w:tc>
          <w:tcPr>
            <w:tcW w:w="2169" w:type="dxa"/>
            <w:tcBorders>
              <w:top w:val="single" w:sz="4" w:space="0" w:color="auto"/>
              <w:bottom w:val="single" w:sz="12" w:space="0" w:color="auto"/>
            </w:tcBorders>
            <w:shd w:val="clear" w:color="auto" w:fill="auto"/>
            <w:vAlign w:val="bottom"/>
          </w:tcPr>
          <w:p w:rsidR="00EA6103" w:rsidRPr="00EA6103" w:rsidRDefault="00EA6103" w:rsidP="00EA6103">
            <w:pPr>
              <w:pStyle w:val="SingleTxt"/>
              <w:tabs>
                <w:tab w:val="clear" w:pos="1267"/>
                <w:tab w:val="clear" w:pos="1930"/>
                <w:tab w:val="clear" w:pos="2592"/>
                <w:tab w:val="clear" w:pos="3254"/>
                <w:tab w:val="clear" w:pos="3917"/>
                <w:tab w:val="clear" w:pos="4579"/>
                <w:tab w:val="clear" w:pos="5242"/>
                <w:tab w:val="clear" w:pos="5904"/>
                <w:tab w:val="clear" w:pos="6566"/>
              </w:tabs>
              <w:spacing w:before="40" w:after="80" w:line="240" w:lineRule="exact"/>
              <w:ind w:left="0" w:right="144"/>
              <w:rPr>
                <w:rFonts w:cs="Traditional Arabic" w:hint="cs"/>
                <w:sz w:val="16"/>
                <w:szCs w:val="24"/>
                <w:rtl/>
                <w:lang w:bidi="ar-SY"/>
              </w:rPr>
            </w:pPr>
            <w:r>
              <w:rPr>
                <w:rFonts w:cs="Traditional Arabic" w:hint="cs"/>
                <w:sz w:val="16"/>
                <w:szCs w:val="24"/>
                <w:rtl/>
                <w:lang w:bidi="ar-SY"/>
              </w:rPr>
              <w:t>594 6</w:t>
            </w:r>
          </w:p>
        </w:tc>
      </w:tr>
    </w:tbl>
    <w:p w:rsidR="0079425B" w:rsidRDefault="0079425B" w:rsidP="00EA6103">
      <w:pPr>
        <w:pStyle w:val="FootnoteText"/>
        <w:tabs>
          <w:tab w:val="clear" w:pos="418"/>
          <w:tab w:val="right" w:pos="662"/>
          <w:tab w:val="left" w:pos="763"/>
          <w:tab w:val="left" w:pos="1210"/>
          <w:tab w:val="left" w:pos="1685"/>
          <w:tab w:val="left" w:pos="2174"/>
          <w:tab w:val="left" w:pos="2650"/>
        </w:tabs>
        <w:spacing w:after="80"/>
        <w:ind w:left="763" w:right="0" w:hanging="763"/>
        <w:rPr>
          <w:rFonts w:hint="cs"/>
          <w:rtl/>
          <w:lang w:bidi="ar-SY"/>
        </w:rPr>
      </w:pPr>
      <w:r>
        <w:rPr>
          <w:rFonts w:hint="cs"/>
          <w:rtl/>
          <w:lang w:bidi="ar-SY"/>
        </w:rPr>
        <w:t>المصدر: جامعة مالطة</w:t>
      </w:r>
      <w:r w:rsidR="00EA6103">
        <w:rPr>
          <w:rFonts w:hint="cs"/>
          <w:rtl/>
          <w:lang w:bidi="ar-SY"/>
        </w:rPr>
        <w:t>.</w:t>
      </w:r>
    </w:p>
    <w:p w:rsidR="00EA6103" w:rsidRPr="00EA6103" w:rsidRDefault="00EA6103" w:rsidP="00EA6103">
      <w:pPr>
        <w:pStyle w:val="SingleTxt"/>
        <w:spacing w:after="0" w:line="120" w:lineRule="exact"/>
        <w:rPr>
          <w:rFonts w:hint="cs"/>
          <w:sz w:val="10"/>
          <w:rtl/>
          <w:lang w:bidi="ar-SY"/>
        </w:rPr>
      </w:pPr>
    </w:p>
    <w:p w:rsidR="0079425B" w:rsidRDefault="00E13ECB" w:rsidP="00EA6103">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bidi="ar-SY"/>
        </w:rPr>
      </w:pPr>
      <w:r>
        <w:rPr>
          <w:rtl/>
          <w:lang w:bidi="ar-SY"/>
        </w:rPr>
        <w:br w:type="page"/>
      </w:r>
      <w:r w:rsidR="00EA6103">
        <w:rPr>
          <w:rFonts w:hint="cs"/>
          <w:rtl/>
          <w:lang w:bidi="ar-SY"/>
        </w:rPr>
        <w:tab/>
      </w:r>
      <w:r w:rsidR="00EA6103">
        <w:rPr>
          <w:rFonts w:hint="cs"/>
          <w:rtl/>
          <w:lang w:bidi="ar-SY"/>
        </w:rPr>
        <w:tab/>
      </w:r>
      <w:r w:rsidR="0079425B">
        <w:rPr>
          <w:rFonts w:hint="cs"/>
          <w:rtl/>
          <w:lang w:bidi="ar-SY"/>
        </w:rPr>
        <w:t>المادة 11: العمل</w:t>
      </w:r>
    </w:p>
    <w:p w:rsidR="0079425B" w:rsidRDefault="00E13ECB" w:rsidP="00E13ECB">
      <w:pPr>
        <w:pStyle w:val="SingleTxt"/>
        <w:rPr>
          <w:rFonts w:hint="cs"/>
          <w:rtl/>
          <w:lang w:bidi="ar-SY"/>
        </w:rPr>
      </w:pPr>
      <w:r>
        <w:rPr>
          <w:rFonts w:hint="cs"/>
          <w:rtl/>
          <w:lang w:bidi="ar-SY"/>
        </w:rPr>
        <w:t xml:space="preserve">الجدول 11-1 </w:t>
      </w:r>
      <w:r w:rsidR="0079425B">
        <w:rPr>
          <w:rFonts w:hint="cs"/>
          <w:rtl/>
          <w:lang w:bidi="ar-SY"/>
        </w:rPr>
        <w:t>عاملون في الخدمة المدنية موزعون حسب نوع الجنس</w:t>
      </w:r>
      <w:r>
        <w:rPr>
          <w:rFonts w:hint="cs"/>
          <w:rtl/>
          <w:lang w:bidi="ar-SY"/>
        </w:rPr>
        <w:t xml:space="preserve"> </w:t>
      </w:r>
      <w:r w:rsidR="0079425B">
        <w:rPr>
          <w:rFonts w:hint="cs"/>
          <w:rtl/>
          <w:lang w:bidi="ar-SY"/>
        </w:rPr>
        <w:t>والمرتبة والدرجة</w:t>
      </w:r>
    </w:p>
    <w:p w:rsidR="00E13ECB" w:rsidRPr="00E13ECB" w:rsidRDefault="00E13ECB" w:rsidP="00E13ECB">
      <w:pPr>
        <w:pStyle w:val="SingleTxt"/>
        <w:spacing w:after="0" w:line="120" w:lineRule="exact"/>
        <w:rPr>
          <w:rFonts w:hint="cs"/>
          <w:sz w:val="10"/>
          <w:rtl/>
          <w:lang w:bidi="ar-SY"/>
        </w:rPr>
      </w:pPr>
    </w:p>
    <w:tbl>
      <w:tblPr>
        <w:tblStyle w:val="TableGrid"/>
        <w:bidiVisual/>
        <w:tblW w:w="6115" w:type="dxa"/>
        <w:jc w:val="center"/>
        <w:tblInd w:w="1085" w:type="dxa"/>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Look w:val="01E0" w:firstRow="1" w:lastRow="1" w:firstColumn="1" w:lastColumn="1" w:noHBand="0" w:noVBand="0"/>
      </w:tblPr>
      <w:tblGrid>
        <w:gridCol w:w="3103"/>
        <w:gridCol w:w="1193"/>
        <w:gridCol w:w="1819"/>
      </w:tblGrid>
      <w:tr w:rsidR="00E13ECB" w:rsidRPr="00E13ECB">
        <w:trPr>
          <w:cantSplit/>
          <w:tblHeader/>
          <w:jc w:val="center"/>
        </w:trPr>
        <w:tc>
          <w:tcPr>
            <w:tcW w:w="3103" w:type="dxa"/>
            <w:shd w:val="clear" w:color="auto" w:fill="auto"/>
            <w:vAlign w:val="bottom"/>
          </w:tcPr>
          <w:p w:rsidR="00E13ECB" w:rsidRPr="00E13ECB" w:rsidRDefault="00E13ECB" w:rsidP="00C32FE3">
            <w:pPr>
              <w:pStyle w:val="SingleTxt"/>
              <w:tabs>
                <w:tab w:val="clear" w:pos="1267"/>
                <w:tab w:val="clear" w:pos="1930"/>
                <w:tab w:val="clear" w:pos="2592"/>
                <w:tab w:val="clear" w:pos="3254"/>
                <w:tab w:val="clear" w:pos="3917"/>
                <w:tab w:val="clear" w:pos="4579"/>
                <w:tab w:val="clear" w:pos="5242"/>
                <w:tab w:val="clear" w:pos="5904"/>
                <w:tab w:val="clear" w:pos="6566"/>
              </w:tabs>
              <w:spacing w:before="40" w:after="80" w:line="240" w:lineRule="exact"/>
              <w:ind w:left="0" w:right="0"/>
              <w:rPr>
                <w:rFonts w:cs="Traditional Arabic" w:hint="cs"/>
                <w:sz w:val="16"/>
                <w:szCs w:val="24"/>
                <w:rtl/>
                <w:lang w:bidi="ar-SY"/>
              </w:rPr>
            </w:pPr>
            <w:r w:rsidRPr="00E13ECB">
              <w:rPr>
                <w:rFonts w:cs="Traditional Arabic" w:hint="cs"/>
                <w:sz w:val="16"/>
                <w:szCs w:val="24"/>
                <w:rtl/>
                <w:lang w:bidi="ar-SY"/>
              </w:rPr>
              <w:t>المرتبة 1</w:t>
            </w:r>
          </w:p>
        </w:tc>
        <w:tc>
          <w:tcPr>
            <w:tcW w:w="1193" w:type="dxa"/>
            <w:shd w:val="clear" w:color="auto" w:fill="auto"/>
            <w:vAlign w:val="bottom"/>
          </w:tcPr>
          <w:p w:rsidR="00E13ECB" w:rsidRPr="00E13ECB" w:rsidRDefault="00E13ECB" w:rsidP="00C32FE3">
            <w:pPr>
              <w:pStyle w:val="SingleTxt"/>
              <w:tabs>
                <w:tab w:val="clear" w:pos="1267"/>
                <w:tab w:val="clear" w:pos="1930"/>
                <w:tab w:val="clear" w:pos="2592"/>
                <w:tab w:val="clear" w:pos="3254"/>
                <w:tab w:val="clear" w:pos="3917"/>
                <w:tab w:val="clear" w:pos="4579"/>
                <w:tab w:val="clear" w:pos="5242"/>
                <w:tab w:val="clear" w:pos="5904"/>
                <w:tab w:val="clear" w:pos="6566"/>
              </w:tabs>
              <w:spacing w:before="40" w:after="80" w:line="240" w:lineRule="exact"/>
              <w:ind w:left="0" w:right="144"/>
              <w:rPr>
                <w:rFonts w:cs="Traditional Arabic" w:hint="cs"/>
                <w:sz w:val="16"/>
                <w:szCs w:val="24"/>
                <w:rtl/>
                <w:lang w:bidi="ar-SY"/>
              </w:rPr>
            </w:pPr>
            <w:r w:rsidRPr="00E13ECB">
              <w:rPr>
                <w:rFonts w:cs="Traditional Arabic" w:hint="cs"/>
                <w:sz w:val="16"/>
                <w:szCs w:val="24"/>
                <w:rtl/>
                <w:lang w:bidi="ar-SY"/>
              </w:rPr>
              <w:t>ذكر</w:t>
            </w:r>
          </w:p>
        </w:tc>
        <w:tc>
          <w:tcPr>
            <w:tcW w:w="1819" w:type="dxa"/>
            <w:shd w:val="clear" w:color="auto" w:fill="auto"/>
            <w:vAlign w:val="bottom"/>
          </w:tcPr>
          <w:p w:rsidR="00E13ECB" w:rsidRPr="00E13ECB" w:rsidRDefault="00E13ECB" w:rsidP="00C32FE3">
            <w:pPr>
              <w:pStyle w:val="SingleTxt"/>
              <w:tabs>
                <w:tab w:val="clear" w:pos="1267"/>
                <w:tab w:val="clear" w:pos="1930"/>
                <w:tab w:val="clear" w:pos="2592"/>
                <w:tab w:val="clear" w:pos="3254"/>
                <w:tab w:val="clear" w:pos="3917"/>
                <w:tab w:val="clear" w:pos="4579"/>
                <w:tab w:val="clear" w:pos="5242"/>
                <w:tab w:val="clear" w:pos="5904"/>
                <w:tab w:val="clear" w:pos="6566"/>
              </w:tabs>
              <w:spacing w:before="40" w:after="80" w:line="240" w:lineRule="exact"/>
              <w:ind w:left="0" w:right="144"/>
              <w:rPr>
                <w:rFonts w:cs="Traditional Arabic" w:hint="cs"/>
                <w:sz w:val="16"/>
                <w:szCs w:val="24"/>
                <w:rtl/>
                <w:lang w:bidi="ar-SY"/>
              </w:rPr>
            </w:pPr>
            <w:r w:rsidRPr="00E13ECB">
              <w:rPr>
                <w:rFonts w:cs="Traditional Arabic" w:hint="cs"/>
                <w:sz w:val="16"/>
                <w:szCs w:val="24"/>
                <w:rtl/>
                <w:lang w:bidi="ar-SY"/>
              </w:rPr>
              <w:t>أنثى</w:t>
            </w:r>
          </w:p>
        </w:tc>
      </w:tr>
      <w:tr w:rsidR="00E13ECB" w:rsidRPr="00E13ECB">
        <w:trPr>
          <w:cantSplit/>
          <w:jc w:val="center"/>
        </w:trPr>
        <w:tc>
          <w:tcPr>
            <w:tcW w:w="3103" w:type="dxa"/>
            <w:shd w:val="clear" w:color="auto" w:fill="auto"/>
            <w:vAlign w:val="bottom"/>
          </w:tcPr>
          <w:p w:rsidR="00E13ECB" w:rsidRPr="00E13ECB" w:rsidRDefault="00E13ECB" w:rsidP="00E13ECB">
            <w:pPr>
              <w:pStyle w:val="SingleTxt"/>
              <w:tabs>
                <w:tab w:val="clear" w:pos="1267"/>
                <w:tab w:val="clear" w:pos="1930"/>
                <w:tab w:val="clear" w:pos="2592"/>
                <w:tab w:val="clear" w:pos="3254"/>
                <w:tab w:val="clear" w:pos="3917"/>
                <w:tab w:val="clear" w:pos="4579"/>
                <w:tab w:val="clear" w:pos="5242"/>
                <w:tab w:val="clear" w:pos="5904"/>
                <w:tab w:val="clear" w:pos="6566"/>
              </w:tabs>
              <w:spacing w:before="40" w:after="80" w:line="240" w:lineRule="exact"/>
              <w:ind w:left="0" w:right="0"/>
              <w:rPr>
                <w:rFonts w:cs="Traditional Arabic" w:hint="cs"/>
                <w:sz w:val="16"/>
                <w:szCs w:val="24"/>
                <w:rtl/>
                <w:lang w:bidi="ar-SY"/>
              </w:rPr>
            </w:pPr>
            <w:r w:rsidRPr="00E13ECB">
              <w:rPr>
                <w:rFonts w:cs="Traditional Arabic" w:hint="cs"/>
                <w:sz w:val="16"/>
                <w:szCs w:val="24"/>
                <w:rtl/>
                <w:lang w:bidi="ar-SY"/>
              </w:rPr>
              <w:t>مد</w:t>
            </w:r>
            <w:r>
              <w:rPr>
                <w:rFonts w:cs="Traditional Arabic" w:hint="cs"/>
                <w:sz w:val="16"/>
                <w:szCs w:val="24"/>
                <w:rtl/>
                <w:lang w:bidi="ar-SY"/>
              </w:rPr>
              <w:t>ير</w:t>
            </w:r>
            <w:r w:rsidRPr="00E13ECB">
              <w:rPr>
                <w:rFonts w:cs="Traditional Arabic" w:hint="cs"/>
                <w:sz w:val="16"/>
                <w:szCs w:val="24"/>
                <w:rtl/>
                <w:lang w:bidi="ar-SY"/>
              </w:rPr>
              <w:t xml:space="preserve"> عام</w:t>
            </w:r>
          </w:p>
        </w:tc>
        <w:tc>
          <w:tcPr>
            <w:tcW w:w="1193" w:type="dxa"/>
            <w:shd w:val="clear" w:color="auto" w:fill="auto"/>
            <w:vAlign w:val="bottom"/>
          </w:tcPr>
          <w:p w:rsidR="00E13ECB" w:rsidRPr="00E13ECB" w:rsidRDefault="00E13ECB" w:rsidP="00E13ECB">
            <w:pPr>
              <w:pStyle w:val="SingleTxt"/>
              <w:tabs>
                <w:tab w:val="clear" w:pos="1267"/>
                <w:tab w:val="clear" w:pos="1930"/>
                <w:tab w:val="clear" w:pos="2592"/>
                <w:tab w:val="clear" w:pos="3254"/>
                <w:tab w:val="clear" w:pos="3917"/>
                <w:tab w:val="clear" w:pos="4579"/>
                <w:tab w:val="clear" w:pos="5242"/>
                <w:tab w:val="clear" w:pos="5904"/>
                <w:tab w:val="clear" w:pos="6566"/>
              </w:tabs>
              <w:spacing w:before="40" w:after="80" w:line="240" w:lineRule="exact"/>
              <w:ind w:left="0" w:right="144"/>
              <w:rPr>
                <w:rFonts w:cs="Traditional Arabic" w:hint="cs"/>
                <w:sz w:val="16"/>
                <w:szCs w:val="24"/>
                <w:rtl/>
                <w:lang w:bidi="ar-SY"/>
              </w:rPr>
            </w:pPr>
            <w:r w:rsidRPr="00E13ECB">
              <w:rPr>
                <w:rFonts w:cs="Traditional Arabic" w:hint="cs"/>
                <w:sz w:val="16"/>
                <w:szCs w:val="24"/>
                <w:rtl/>
                <w:lang w:bidi="ar-SY"/>
              </w:rPr>
              <w:t>1</w:t>
            </w:r>
          </w:p>
        </w:tc>
        <w:tc>
          <w:tcPr>
            <w:tcW w:w="1819" w:type="dxa"/>
            <w:shd w:val="clear" w:color="auto" w:fill="auto"/>
            <w:vAlign w:val="bottom"/>
          </w:tcPr>
          <w:p w:rsidR="00E13ECB" w:rsidRPr="00E13ECB" w:rsidRDefault="00E13ECB" w:rsidP="00E13ECB">
            <w:pPr>
              <w:pStyle w:val="SingleTxt"/>
              <w:tabs>
                <w:tab w:val="clear" w:pos="1267"/>
                <w:tab w:val="clear" w:pos="1930"/>
                <w:tab w:val="clear" w:pos="2592"/>
                <w:tab w:val="clear" w:pos="3254"/>
                <w:tab w:val="clear" w:pos="3917"/>
                <w:tab w:val="clear" w:pos="4579"/>
                <w:tab w:val="clear" w:pos="5242"/>
                <w:tab w:val="clear" w:pos="5904"/>
                <w:tab w:val="clear" w:pos="6566"/>
              </w:tabs>
              <w:spacing w:before="40" w:after="80" w:line="240" w:lineRule="exact"/>
              <w:ind w:left="0" w:right="144"/>
              <w:rPr>
                <w:rFonts w:cs="Traditional Arabic" w:hint="cs"/>
                <w:sz w:val="16"/>
                <w:szCs w:val="24"/>
                <w:rtl/>
                <w:lang w:bidi="ar-SY"/>
              </w:rPr>
            </w:pPr>
            <w:r w:rsidRPr="00E13ECB">
              <w:rPr>
                <w:rFonts w:cs="Traditional Arabic" w:hint="cs"/>
                <w:sz w:val="16"/>
                <w:szCs w:val="24"/>
                <w:rtl/>
                <w:lang w:bidi="ar-SY"/>
              </w:rPr>
              <w:t>-</w:t>
            </w:r>
          </w:p>
        </w:tc>
      </w:tr>
      <w:tr w:rsidR="00E13ECB" w:rsidRPr="00E13ECB">
        <w:trPr>
          <w:cantSplit/>
          <w:jc w:val="center"/>
        </w:trPr>
        <w:tc>
          <w:tcPr>
            <w:tcW w:w="3103" w:type="dxa"/>
            <w:shd w:val="clear" w:color="auto" w:fill="auto"/>
            <w:vAlign w:val="bottom"/>
          </w:tcPr>
          <w:p w:rsidR="00E13ECB" w:rsidRPr="00E13ECB" w:rsidRDefault="00E13ECB" w:rsidP="00E13ECB">
            <w:pPr>
              <w:pStyle w:val="SingleTxt"/>
              <w:tabs>
                <w:tab w:val="clear" w:pos="1267"/>
                <w:tab w:val="clear" w:pos="1930"/>
                <w:tab w:val="clear" w:pos="2592"/>
                <w:tab w:val="clear" w:pos="3254"/>
                <w:tab w:val="clear" w:pos="3917"/>
                <w:tab w:val="clear" w:pos="4579"/>
                <w:tab w:val="clear" w:pos="5242"/>
                <w:tab w:val="clear" w:pos="5904"/>
                <w:tab w:val="clear" w:pos="6566"/>
              </w:tabs>
              <w:spacing w:before="40" w:after="80" w:line="240" w:lineRule="exact"/>
              <w:ind w:left="0" w:right="0"/>
              <w:rPr>
                <w:rFonts w:cs="Traditional Arabic" w:hint="cs"/>
                <w:sz w:val="16"/>
                <w:szCs w:val="24"/>
                <w:rtl/>
                <w:lang w:bidi="ar-SY"/>
              </w:rPr>
            </w:pPr>
            <w:r w:rsidRPr="00E13ECB">
              <w:rPr>
                <w:rFonts w:cs="Traditional Arabic" w:hint="cs"/>
                <w:sz w:val="16"/>
                <w:szCs w:val="24"/>
                <w:rtl/>
                <w:lang w:bidi="ar-SY"/>
              </w:rPr>
              <w:t>قاض</w:t>
            </w:r>
          </w:p>
        </w:tc>
        <w:tc>
          <w:tcPr>
            <w:tcW w:w="1193" w:type="dxa"/>
            <w:shd w:val="clear" w:color="auto" w:fill="auto"/>
            <w:vAlign w:val="bottom"/>
          </w:tcPr>
          <w:p w:rsidR="00E13ECB" w:rsidRPr="00E13ECB" w:rsidRDefault="00E13ECB" w:rsidP="00E13ECB">
            <w:pPr>
              <w:pStyle w:val="SingleTxt"/>
              <w:tabs>
                <w:tab w:val="clear" w:pos="1267"/>
                <w:tab w:val="clear" w:pos="1930"/>
                <w:tab w:val="clear" w:pos="2592"/>
                <w:tab w:val="clear" w:pos="3254"/>
                <w:tab w:val="clear" w:pos="3917"/>
                <w:tab w:val="clear" w:pos="4579"/>
                <w:tab w:val="clear" w:pos="5242"/>
                <w:tab w:val="clear" w:pos="5904"/>
                <w:tab w:val="clear" w:pos="6566"/>
              </w:tabs>
              <w:spacing w:before="40" w:after="80" w:line="240" w:lineRule="exact"/>
              <w:ind w:left="0" w:right="144"/>
              <w:rPr>
                <w:rFonts w:cs="Traditional Arabic" w:hint="cs"/>
                <w:sz w:val="16"/>
                <w:szCs w:val="24"/>
                <w:rtl/>
                <w:lang w:bidi="ar-SY"/>
              </w:rPr>
            </w:pPr>
            <w:r>
              <w:rPr>
                <w:rFonts w:cs="Traditional Arabic" w:hint="cs"/>
                <w:sz w:val="16"/>
                <w:szCs w:val="24"/>
                <w:rtl/>
                <w:lang w:bidi="ar-SY"/>
              </w:rPr>
              <w:t>-</w:t>
            </w:r>
          </w:p>
        </w:tc>
        <w:tc>
          <w:tcPr>
            <w:tcW w:w="1819" w:type="dxa"/>
            <w:shd w:val="clear" w:color="auto" w:fill="auto"/>
            <w:vAlign w:val="bottom"/>
          </w:tcPr>
          <w:p w:rsidR="00E13ECB" w:rsidRPr="00E13ECB" w:rsidRDefault="00E13ECB" w:rsidP="00E13ECB">
            <w:pPr>
              <w:pStyle w:val="SingleTxt"/>
              <w:tabs>
                <w:tab w:val="clear" w:pos="1267"/>
                <w:tab w:val="clear" w:pos="1930"/>
                <w:tab w:val="clear" w:pos="2592"/>
                <w:tab w:val="clear" w:pos="3254"/>
                <w:tab w:val="clear" w:pos="3917"/>
                <w:tab w:val="clear" w:pos="4579"/>
                <w:tab w:val="clear" w:pos="5242"/>
                <w:tab w:val="clear" w:pos="5904"/>
                <w:tab w:val="clear" w:pos="6566"/>
              </w:tabs>
              <w:spacing w:before="40" w:after="80" w:line="240" w:lineRule="exact"/>
              <w:ind w:left="0" w:right="144"/>
              <w:rPr>
                <w:rFonts w:cs="Traditional Arabic" w:hint="cs"/>
                <w:sz w:val="16"/>
                <w:szCs w:val="24"/>
                <w:rtl/>
                <w:lang w:bidi="ar-SY"/>
              </w:rPr>
            </w:pPr>
            <w:r>
              <w:rPr>
                <w:rFonts w:cs="Traditional Arabic" w:hint="cs"/>
                <w:sz w:val="16"/>
                <w:szCs w:val="24"/>
                <w:rtl/>
                <w:lang w:bidi="ar-SY"/>
              </w:rPr>
              <w:t>2</w:t>
            </w:r>
          </w:p>
        </w:tc>
      </w:tr>
    </w:tbl>
    <w:p w:rsidR="00E13ECB" w:rsidRPr="00E13ECB" w:rsidRDefault="00E13ECB" w:rsidP="00E13ECB">
      <w:pPr>
        <w:spacing w:line="120" w:lineRule="exact"/>
        <w:rPr>
          <w:sz w:val="10"/>
          <w:rtl/>
        </w:rPr>
      </w:pPr>
    </w:p>
    <w:tbl>
      <w:tblPr>
        <w:tblStyle w:val="TableGrid"/>
        <w:bidiVisual/>
        <w:tblW w:w="6115" w:type="dxa"/>
        <w:jc w:val="center"/>
        <w:tblInd w:w="1085" w:type="dxa"/>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Look w:val="01E0" w:firstRow="1" w:lastRow="1" w:firstColumn="1" w:lastColumn="1" w:noHBand="0" w:noVBand="0"/>
      </w:tblPr>
      <w:tblGrid>
        <w:gridCol w:w="3103"/>
        <w:gridCol w:w="1193"/>
        <w:gridCol w:w="1819"/>
      </w:tblGrid>
      <w:tr w:rsidR="00E13ECB" w:rsidRPr="00E13ECB">
        <w:trPr>
          <w:cantSplit/>
          <w:jc w:val="center"/>
        </w:trPr>
        <w:tc>
          <w:tcPr>
            <w:tcW w:w="3103" w:type="dxa"/>
            <w:shd w:val="clear" w:color="auto" w:fill="auto"/>
            <w:vAlign w:val="bottom"/>
          </w:tcPr>
          <w:p w:rsidR="00E13ECB" w:rsidRPr="00E13ECB" w:rsidRDefault="00E13ECB" w:rsidP="00E13ECB">
            <w:pPr>
              <w:pStyle w:val="SingleTxt"/>
              <w:tabs>
                <w:tab w:val="clear" w:pos="1267"/>
                <w:tab w:val="clear" w:pos="1930"/>
                <w:tab w:val="clear" w:pos="2592"/>
                <w:tab w:val="clear" w:pos="3254"/>
                <w:tab w:val="clear" w:pos="3917"/>
                <w:tab w:val="clear" w:pos="4579"/>
                <w:tab w:val="clear" w:pos="5242"/>
                <w:tab w:val="clear" w:pos="5904"/>
                <w:tab w:val="clear" w:pos="6566"/>
              </w:tabs>
              <w:spacing w:before="40" w:after="80" w:line="240" w:lineRule="exact"/>
              <w:ind w:left="0" w:right="0"/>
              <w:rPr>
                <w:rFonts w:cs="Traditional Arabic" w:hint="cs"/>
                <w:sz w:val="16"/>
                <w:szCs w:val="24"/>
                <w:rtl/>
                <w:lang w:bidi="ar-SY"/>
              </w:rPr>
            </w:pPr>
            <w:r w:rsidRPr="00E13ECB">
              <w:rPr>
                <w:rFonts w:cs="Traditional Arabic" w:hint="cs"/>
                <w:sz w:val="16"/>
                <w:szCs w:val="24"/>
                <w:rtl/>
                <w:lang w:bidi="ar-SY"/>
              </w:rPr>
              <w:t>المرتبة 2</w:t>
            </w:r>
          </w:p>
        </w:tc>
        <w:tc>
          <w:tcPr>
            <w:tcW w:w="1193" w:type="dxa"/>
            <w:shd w:val="clear" w:color="auto" w:fill="auto"/>
            <w:vAlign w:val="bottom"/>
          </w:tcPr>
          <w:p w:rsidR="00E13ECB" w:rsidRPr="00E13ECB" w:rsidRDefault="00E13ECB" w:rsidP="00E13ECB">
            <w:pPr>
              <w:pStyle w:val="SingleTxt"/>
              <w:tabs>
                <w:tab w:val="clear" w:pos="1267"/>
                <w:tab w:val="clear" w:pos="1930"/>
                <w:tab w:val="clear" w:pos="2592"/>
                <w:tab w:val="clear" w:pos="3254"/>
                <w:tab w:val="clear" w:pos="3917"/>
                <w:tab w:val="clear" w:pos="4579"/>
                <w:tab w:val="clear" w:pos="5242"/>
                <w:tab w:val="clear" w:pos="5904"/>
                <w:tab w:val="clear" w:pos="6566"/>
              </w:tabs>
              <w:spacing w:before="40" w:after="80" w:line="240" w:lineRule="exact"/>
              <w:ind w:left="0" w:right="144"/>
              <w:rPr>
                <w:rFonts w:cs="Traditional Arabic" w:hint="cs"/>
                <w:sz w:val="16"/>
                <w:szCs w:val="24"/>
                <w:rtl/>
                <w:lang w:bidi="ar-SY"/>
              </w:rPr>
            </w:pPr>
            <w:r w:rsidRPr="00E13ECB">
              <w:rPr>
                <w:rFonts w:cs="Traditional Arabic" w:hint="cs"/>
                <w:sz w:val="16"/>
                <w:szCs w:val="24"/>
                <w:rtl/>
                <w:lang w:bidi="ar-SY"/>
              </w:rPr>
              <w:t>ذكر</w:t>
            </w:r>
          </w:p>
        </w:tc>
        <w:tc>
          <w:tcPr>
            <w:tcW w:w="1819" w:type="dxa"/>
            <w:shd w:val="clear" w:color="auto" w:fill="auto"/>
            <w:vAlign w:val="bottom"/>
          </w:tcPr>
          <w:p w:rsidR="00E13ECB" w:rsidRPr="00E13ECB" w:rsidRDefault="00E13ECB" w:rsidP="00E13ECB">
            <w:pPr>
              <w:pStyle w:val="SingleTxt"/>
              <w:tabs>
                <w:tab w:val="clear" w:pos="1267"/>
                <w:tab w:val="clear" w:pos="1930"/>
                <w:tab w:val="clear" w:pos="2592"/>
                <w:tab w:val="clear" w:pos="3254"/>
                <w:tab w:val="clear" w:pos="3917"/>
                <w:tab w:val="clear" w:pos="4579"/>
                <w:tab w:val="clear" w:pos="5242"/>
                <w:tab w:val="clear" w:pos="5904"/>
                <w:tab w:val="clear" w:pos="6566"/>
              </w:tabs>
              <w:spacing w:before="40" w:after="80" w:line="240" w:lineRule="exact"/>
              <w:ind w:left="0" w:right="144"/>
              <w:rPr>
                <w:rFonts w:cs="Traditional Arabic" w:hint="cs"/>
                <w:sz w:val="16"/>
                <w:szCs w:val="24"/>
                <w:rtl/>
                <w:lang w:bidi="ar-SY"/>
              </w:rPr>
            </w:pPr>
            <w:r w:rsidRPr="00E13ECB">
              <w:rPr>
                <w:rFonts w:cs="Traditional Arabic" w:hint="cs"/>
                <w:sz w:val="16"/>
                <w:szCs w:val="24"/>
                <w:rtl/>
                <w:lang w:bidi="ar-SY"/>
              </w:rPr>
              <w:t>أنثى</w:t>
            </w:r>
          </w:p>
        </w:tc>
      </w:tr>
      <w:tr w:rsidR="00E13ECB" w:rsidRPr="00E13ECB">
        <w:trPr>
          <w:cantSplit/>
          <w:jc w:val="center"/>
        </w:trPr>
        <w:tc>
          <w:tcPr>
            <w:tcW w:w="3103" w:type="dxa"/>
            <w:shd w:val="clear" w:color="auto" w:fill="auto"/>
            <w:vAlign w:val="bottom"/>
          </w:tcPr>
          <w:p w:rsidR="00E13ECB" w:rsidRPr="00E13ECB" w:rsidRDefault="00E13ECB" w:rsidP="00E13ECB">
            <w:pPr>
              <w:pStyle w:val="SingleTxt"/>
              <w:tabs>
                <w:tab w:val="clear" w:pos="1267"/>
                <w:tab w:val="clear" w:pos="1930"/>
                <w:tab w:val="clear" w:pos="2592"/>
                <w:tab w:val="clear" w:pos="3254"/>
                <w:tab w:val="clear" w:pos="3917"/>
                <w:tab w:val="clear" w:pos="4579"/>
                <w:tab w:val="clear" w:pos="5242"/>
                <w:tab w:val="clear" w:pos="5904"/>
                <w:tab w:val="clear" w:pos="6566"/>
              </w:tabs>
              <w:spacing w:before="40" w:after="80" w:line="240" w:lineRule="exact"/>
              <w:ind w:left="0" w:right="0"/>
              <w:rPr>
                <w:rFonts w:cs="Traditional Arabic" w:hint="cs"/>
                <w:sz w:val="16"/>
                <w:szCs w:val="24"/>
                <w:rtl/>
                <w:lang w:bidi="ar-SY"/>
              </w:rPr>
            </w:pPr>
            <w:r w:rsidRPr="00E13ECB">
              <w:rPr>
                <w:rFonts w:cs="Traditional Arabic" w:hint="cs"/>
                <w:sz w:val="16"/>
                <w:szCs w:val="24"/>
                <w:rtl/>
                <w:lang w:bidi="ar-SY"/>
              </w:rPr>
              <w:t>رئيس الشرطة</w:t>
            </w:r>
          </w:p>
        </w:tc>
        <w:tc>
          <w:tcPr>
            <w:tcW w:w="1193" w:type="dxa"/>
            <w:shd w:val="clear" w:color="auto" w:fill="auto"/>
            <w:vAlign w:val="bottom"/>
          </w:tcPr>
          <w:p w:rsidR="00E13ECB" w:rsidRPr="00E13ECB" w:rsidRDefault="00E13ECB" w:rsidP="00E13ECB">
            <w:pPr>
              <w:pStyle w:val="SingleTxt"/>
              <w:tabs>
                <w:tab w:val="clear" w:pos="1267"/>
                <w:tab w:val="clear" w:pos="1930"/>
                <w:tab w:val="clear" w:pos="2592"/>
                <w:tab w:val="clear" w:pos="3254"/>
                <w:tab w:val="clear" w:pos="3917"/>
                <w:tab w:val="clear" w:pos="4579"/>
                <w:tab w:val="clear" w:pos="5242"/>
                <w:tab w:val="clear" w:pos="5904"/>
                <w:tab w:val="clear" w:pos="6566"/>
              </w:tabs>
              <w:spacing w:before="40" w:after="80" w:line="240" w:lineRule="exact"/>
              <w:ind w:left="0" w:right="144"/>
              <w:rPr>
                <w:rFonts w:cs="Traditional Arabic" w:hint="cs"/>
                <w:sz w:val="16"/>
                <w:szCs w:val="24"/>
                <w:rtl/>
                <w:lang w:bidi="ar-SY"/>
              </w:rPr>
            </w:pPr>
            <w:r w:rsidRPr="00E13ECB">
              <w:rPr>
                <w:rFonts w:cs="Traditional Arabic" w:hint="cs"/>
                <w:sz w:val="16"/>
                <w:szCs w:val="24"/>
                <w:rtl/>
                <w:lang w:bidi="ar-SY"/>
              </w:rPr>
              <w:t>1</w:t>
            </w:r>
          </w:p>
        </w:tc>
        <w:tc>
          <w:tcPr>
            <w:tcW w:w="1819" w:type="dxa"/>
            <w:shd w:val="clear" w:color="auto" w:fill="auto"/>
            <w:vAlign w:val="bottom"/>
          </w:tcPr>
          <w:p w:rsidR="00E13ECB" w:rsidRPr="00E13ECB" w:rsidRDefault="00E13ECB" w:rsidP="00E13ECB">
            <w:pPr>
              <w:pStyle w:val="SingleTxt"/>
              <w:tabs>
                <w:tab w:val="clear" w:pos="1267"/>
                <w:tab w:val="clear" w:pos="1930"/>
                <w:tab w:val="clear" w:pos="2592"/>
                <w:tab w:val="clear" w:pos="3254"/>
                <w:tab w:val="clear" w:pos="3917"/>
                <w:tab w:val="clear" w:pos="4579"/>
                <w:tab w:val="clear" w:pos="5242"/>
                <w:tab w:val="clear" w:pos="5904"/>
                <w:tab w:val="clear" w:pos="6566"/>
              </w:tabs>
              <w:spacing w:before="40" w:after="80" w:line="240" w:lineRule="exact"/>
              <w:ind w:left="0" w:right="144"/>
              <w:rPr>
                <w:rFonts w:cs="Traditional Arabic" w:hint="cs"/>
                <w:sz w:val="16"/>
                <w:szCs w:val="24"/>
                <w:rtl/>
                <w:lang w:bidi="ar-SY"/>
              </w:rPr>
            </w:pPr>
            <w:r w:rsidRPr="00E13ECB">
              <w:rPr>
                <w:rFonts w:cs="Traditional Arabic" w:hint="cs"/>
                <w:sz w:val="16"/>
                <w:szCs w:val="24"/>
                <w:rtl/>
                <w:lang w:bidi="ar-SY"/>
              </w:rPr>
              <w:t>-</w:t>
            </w:r>
          </w:p>
        </w:tc>
      </w:tr>
    </w:tbl>
    <w:p w:rsidR="00E13ECB" w:rsidRPr="00E13ECB" w:rsidRDefault="00E13ECB" w:rsidP="00E13ECB">
      <w:pPr>
        <w:spacing w:line="120" w:lineRule="exact"/>
        <w:rPr>
          <w:sz w:val="10"/>
          <w:rtl/>
        </w:rPr>
      </w:pPr>
    </w:p>
    <w:tbl>
      <w:tblPr>
        <w:tblStyle w:val="TableGrid"/>
        <w:bidiVisual/>
        <w:tblW w:w="6115" w:type="dxa"/>
        <w:jc w:val="center"/>
        <w:tblInd w:w="1085" w:type="dxa"/>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Look w:val="01E0" w:firstRow="1" w:lastRow="1" w:firstColumn="1" w:lastColumn="1" w:noHBand="0" w:noVBand="0"/>
      </w:tblPr>
      <w:tblGrid>
        <w:gridCol w:w="3103"/>
        <w:gridCol w:w="1193"/>
        <w:gridCol w:w="1819"/>
      </w:tblGrid>
      <w:tr w:rsidR="00E13ECB" w:rsidRPr="00E13ECB">
        <w:trPr>
          <w:cantSplit/>
          <w:jc w:val="center"/>
        </w:trPr>
        <w:tc>
          <w:tcPr>
            <w:tcW w:w="3103" w:type="dxa"/>
            <w:shd w:val="clear" w:color="auto" w:fill="auto"/>
            <w:vAlign w:val="bottom"/>
          </w:tcPr>
          <w:p w:rsidR="00E13ECB" w:rsidRPr="00E13ECB" w:rsidRDefault="00E13ECB" w:rsidP="00E13ECB">
            <w:pPr>
              <w:pStyle w:val="SingleTxt"/>
              <w:tabs>
                <w:tab w:val="clear" w:pos="1267"/>
                <w:tab w:val="clear" w:pos="1930"/>
                <w:tab w:val="clear" w:pos="2592"/>
                <w:tab w:val="clear" w:pos="3254"/>
                <w:tab w:val="clear" w:pos="3917"/>
                <w:tab w:val="clear" w:pos="4579"/>
                <w:tab w:val="clear" w:pos="5242"/>
                <w:tab w:val="clear" w:pos="5904"/>
                <w:tab w:val="clear" w:pos="6566"/>
              </w:tabs>
              <w:spacing w:before="40" w:after="80" w:line="240" w:lineRule="exact"/>
              <w:ind w:left="0" w:right="0"/>
              <w:rPr>
                <w:rFonts w:cs="Traditional Arabic" w:hint="cs"/>
                <w:sz w:val="16"/>
                <w:szCs w:val="24"/>
                <w:rtl/>
                <w:lang w:bidi="ar-SY"/>
              </w:rPr>
            </w:pPr>
            <w:r w:rsidRPr="00E13ECB">
              <w:rPr>
                <w:rFonts w:cs="Traditional Arabic" w:hint="cs"/>
                <w:sz w:val="16"/>
                <w:szCs w:val="24"/>
                <w:rtl/>
                <w:lang w:bidi="ar-SY"/>
              </w:rPr>
              <w:t>المرتبة 3</w:t>
            </w:r>
          </w:p>
        </w:tc>
        <w:tc>
          <w:tcPr>
            <w:tcW w:w="1193" w:type="dxa"/>
            <w:shd w:val="clear" w:color="auto" w:fill="auto"/>
            <w:vAlign w:val="bottom"/>
          </w:tcPr>
          <w:p w:rsidR="00E13ECB" w:rsidRPr="00E13ECB" w:rsidRDefault="00E13ECB" w:rsidP="00E13ECB">
            <w:pPr>
              <w:pStyle w:val="SingleTxt"/>
              <w:tabs>
                <w:tab w:val="clear" w:pos="1267"/>
                <w:tab w:val="clear" w:pos="1930"/>
                <w:tab w:val="clear" w:pos="2592"/>
                <w:tab w:val="clear" w:pos="3254"/>
                <w:tab w:val="clear" w:pos="3917"/>
                <w:tab w:val="clear" w:pos="4579"/>
                <w:tab w:val="clear" w:pos="5242"/>
                <w:tab w:val="clear" w:pos="5904"/>
                <w:tab w:val="clear" w:pos="6566"/>
              </w:tabs>
              <w:spacing w:before="40" w:after="80" w:line="240" w:lineRule="exact"/>
              <w:ind w:left="0" w:right="144"/>
              <w:rPr>
                <w:rFonts w:cs="Traditional Arabic" w:hint="cs"/>
                <w:sz w:val="16"/>
                <w:szCs w:val="24"/>
                <w:rtl/>
                <w:lang w:bidi="ar-SY"/>
              </w:rPr>
            </w:pPr>
            <w:r w:rsidRPr="00E13ECB">
              <w:rPr>
                <w:rFonts w:cs="Traditional Arabic" w:hint="cs"/>
                <w:sz w:val="16"/>
                <w:szCs w:val="24"/>
                <w:rtl/>
                <w:lang w:bidi="ar-SY"/>
              </w:rPr>
              <w:t>ذكر</w:t>
            </w:r>
          </w:p>
        </w:tc>
        <w:tc>
          <w:tcPr>
            <w:tcW w:w="1819" w:type="dxa"/>
            <w:shd w:val="clear" w:color="auto" w:fill="auto"/>
            <w:vAlign w:val="bottom"/>
          </w:tcPr>
          <w:p w:rsidR="00E13ECB" w:rsidRPr="00E13ECB" w:rsidRDefault="00E13ECB" w:rsidP="00E13ECB">
            <w:pPr>
              <w:pStyle w:val="SingleTxt"/>
              <w:tabs>
                <w:tab w:val="clear" w:pos="1267"/>
                <w:tab w:val="clear" w:pos="1930"/>
                <w:tab w:val="clear" w:pos="2592"/>
                <w:tab w:val="clear" w:pos="3254"/>
                <w:tab w:val="clear" w:pos="3917"/>
                <w:tab w:val="clear" w:pos="4579"/>
                <w:tab w:val="clear" w:pos="5242"/>
                <w:tab w:val="clear" w:pos="5904"/>
                <w:tab w:val="clear" w:pos="6566"/>
              </w:tabs>
              <w:spacing w:before="40" w:after="80" w:line="240" w:lineRule="exact"/>
              <w:ind w:left="0" w:right="144"/>
              <w:rPr>
                <w:rFonts w:cs="Traditional Arabic" w:hint="cs"/>
                <w:sz w:val="16"/>
                <w:szCs w:val="24"/>
                <w:rtl/>
                <w:lang w:bidi="ar-SY"/>
              </w:rPr>
            </w:pPr>
            <w:r w:rsidRPr="00E13ECB">
              <w:rPr>
                <w:rFonts w:cs="Traditional Arabic" w:hint="cs"/>
                <w:sz w:val="16"/>
                <w:szCs w:val="24"/>
                <w:rtl/>
                <w:lang w:bidi="ar-SY"/>
              </w:rPr>
              <w:t>أنثى</w:t>
            </w:r>
          </w:p>
        </w:tc>
      </w:tr>
      <w:tr w:rsidR="00E13ECB" w:rsidRPr="00E13ECB">
        <w:trPr>
          <w:cantSplit/>
          <w:jc w:val="center"/>
        </w:trPr>
        <w:tc>
          <w:tcPr>
            <w:tcW w:w="3103" w:type="dxa"/>
            <w:shd w:val="clear" w:color="auto" w:fill="auto"/>
            <w:vAlign w:val="bottom"/>
          </w:tcPr>
          <w:p w:rsidR="00E13ECB" w:rsidRPr="00E13ECB" w:rsidRDefault="00E13ECB" w:rsidP="00E13ECB">
            <w:pPr>
              <w:pStyle w:val="SingleTxt"/>
              <w:tabs>
                <w:tab w:val="clear" w:pos="1267"/>
                <w:tab w:val="clear" w:pos="1930"/>
                <w:tab w:val="clear" w:pos="2592"/>
                <w:tab w:val="clear" w:pos="3254"/>
                <w:tab w:val="clear" w:pos="3917"/>
                <w:tab w:val="clear" w:pos="4579"/>
                <w:tab w:val="clear" w:pos="5242"/>
                <w:tab w:val="clear" w:pos="5904"/>
                <w:tab w:val="clear" w:pos="6566"/>
              </w:tabs>
              <w:spacing w:before="40" w:after="80" w:line="240" w:lineRule="exact"/>
              <w:ind w:left="0" w:right="0"/>
              <w:rPr>
                <w:rFonts w:cs="Traditional Arabic" w:hint="cs"/>
                <w:sz w:val="16"/>
                <w:szCs w:val="24"/>
                <w:rtl/>
                <w:lang w:bidi="ar-SY"/>
              </w:rPr>
            </w:pPr>
            <w:r w:rsidRPr="00E13ECB">
              <w:rPr>
                <w:rFonts w:cs="Traditional Arabic" w:hint="cs"/>
                <w:sz w:val="16"/>
                <w:szCs w:val="24"/>
                <w:rtl/>
                <w:lang w:bidi="ar-SY"/>
              </w:rPr>
              <w:t>رئيس (الصحة)</w:t>
            </w:r>
          </w:p>
        </w:tc>
        <w:tc>
          <w:tcPr>
            <w:tcW w:w="1193" w:type="dxa"/>
            <w:shd w:val="clear" w:color="auto" w:fill="auto"/>
            <w:vAlign w:val="bottom"/>
          </w:tcPr>
          <w:p w:rsidR="00E13ECB" w:rsidRPr="00E13ECB" w:rsidRDefault="00E13ECB" w:rsidP="00E13ECB">
            <w:pPr>
              <w:pStyle w:val="SingleTxt"/>
              <w:tabs>
                <w:tab w:val="clear" w:pos="1267"/>
                <w:tab w:val="clear" w:pos="1930"/>
                <w:tab w:val="clear" w:pos="2592"/>
                <w:tab w:val="clear" w:pos="3254"/>
                <w:tab w:val="clear" w:pos="3917"/>
                <w:tab w:val="clear" w:pos="4579"/>
                <w:tab w:val="clear" w:pos="5242"/>
                <w:tab w:val="clear" w:pos="5904"/>
                <w:tab w:val="clear" w:pos="6566"/>
              </w:tabs>
              <w:spacing w:before="40" w:after="80" w:line="240" w:lineRule="exact"/>
              <w:ind w:left="0" w:right="144"/>
              <w:rPr>
                <w:rFonts w:cs="Traditional Arabic" w:hint="cs"/>
                <w:sz w:val="16"/>
                <w:szCs w:val="24"/>
                <w:rtl/>
                <w:lang w:bidi="ar-SY"/>
              </w:rPr>
            </w:pPr>
            <w:r w:rsidRPr="00E13ECB">
              <w:rPr>
                <w:rFonts w:cs="Traditional Arabic" w:hint="cs"/>
                <w:sz w:val="16"/>
                <w:szCs w:val="24"/>
                <w:rtl/>
                <w:lang w:bidi="ar-SY"/>
              </w:rPr>
              <w:t>12</w:t>
            </w:r>
          </w:p>
        </w:tc>
        <w:tc>
          <w:tcPr>
            <w:tcW w:w="1819" w:type="dxa"/>
            <w:shd w:val="clear" w:color="auto" w:fill="auto"/>
            <w:vAlign w:val="bottom"/>
          </w:tcPr>
          <w:p w:rsidR="00E13ECB" w:rsidRPr="00E13ECB" w:rsidRDefault="00E13ECB" w:rsidP="00E13ECB">
            <w:pPr>
              <w:pStyle w:val="SingleTxt"/>
              <w:tabs>
                <w:tab w:val="clear" w:pos="1267"/>
                <w:tab w:val="clear" w:pos="1930"/>
                <w:tab w:val="clear" w:pos="2592"/>
                <w:tab w:val="clear" w:pos="3254"/>
                <w:tab w:val="clear" w:pos="3917"/>
                <w:tab w:val="clear" w:pos="4579"/>
                <w:tab w:val="clear" w:pos="5242"/>
                <w:tab w:val="clear" w:pos="5904"/>
                <w:tab w:val="clear" w:pos="6566"/>
              </w:tabs>
              <w:spacing w:before="40" w:after="80" w:line="240" w:lineRule="exact"/>
              <w:ind w:left="0" w:right="144"/>
              <w:rPr>
                <w:rFonts w:cs="Traditional Arabic" w:hint="cs"/>
                <w:sz w:val="16"/>
                <w:szCs w:val="24"/>
                <w:rtl/>
                <w:lang w:bidi="ar-SY"/>
              </w:rPr>
            </w:pPr>
            <w:r w:rsidRPr="00E13ECB">
              <w:rPr>
                <w:rFonts w:cs="Traditional Arabic" w:hint="cs"/>
                <w:sz w:val="16"/>
                <w:szCs w:val="24"/>
                <w:rtl/>
                <w:lang w:bidi="ar-SY"/>
              </w:rPr>
              <w:t>-</w:t>
            </w:r>
          </w:p>
        </w:tc>
      </w:tr>
      <w:tr w:rsidR="00E13ECB" w:rsidRPr="00E13ECB">
        <w:trPr>
          <w:cantSplit/>
          <w:jc w:val="center"/>
        </w:trPr>
        <w:tc>
          <w:tcPr>
            <w:tcW w:w="3103" w:type="dxa"/>
            <w:shd w:val="clear" w:color="auto" w:fill="auto"/>
            <w:vAlign w:val="bottom"/>
          </w:tcPr>
          <w:p w:rsidR="00E13ECB" w:rsidRPr="00E13ECB" w:rsidRDefault="00E13ECB" w:rsidP="00E13ECB">
            <w:pPr>
              <w:pStyle w:val="SingleTxt"/>
              <w:tabs>
                <w:tab w:val="clear" w:pos="1267"/>
                <w:tab w:val="clear" w:pos="1930"/>
                <w:tab w:val="clear" w:pos="2592"/>
                <w:tab w:val="clear" w:pos="3254"/>
                <w:tab w:val="clear" w:pos="3917"/>
                <w:tab w:val="clear" w:pos="4579"/>
                <w:tab w:val="clear" w:pos="5242"/>
                <w:tab w:val="clear" w:pos="5904"/>
                <w:tab w:val="clear" w:pos="6566"/>
              </w:tabs>
              <w:spacing w:before="40" w:after="80" w:line="240" w:lineRule="exact"/>
              <w:ind w:left="0" w:right="0"/>
              <w:rPr>
                <w:rFonts w:cs="Traditional Arabic" w:hint="cs"/>
                <w:sz w:val="16"/>
                <w:szCs w:val="24"/>
                <w:rtl/>
                <w:lang w:bidi="ar-SY"/>
              </w:rPr>
            </w:pPr>
            <w:r w:rsidRPr="00E13ECB">
              <w:rPr>
                <w:rFonts w:cs="Traditional Arabic" w:hint="cs"/>
                <w:sz w:val="16"/>
                <w:szCs w:val="24"/>
                <w:rtl/>
                <w:lang w:bidi="ar-SY"/>
              </w:rPr>
              <w:t>نائب المدعي العام</w:t>
            </w:r>
          </w:p>
        </w:tc>
        <w:tc>
          <w:tcPr>
            <w:tcW w:w="1193" w:type="dxa"/>
            <w:shd w:val="clear" w:color="auto" w:fill="auto"/>
            <w:vAlign w:val="bottom"/>
          </w:tcPr>
          <w:p w:rsidR="00E13ECB" w:rsidRPr="00E13ECB" w:rsidRDefault="00E13ECB" w:rsidP="00C32FE3">
            <w:pPr>
              <w:pStyle w:val="SingleTxt"/>
              <w:tabs>
                <w:tab w:val="clear" w:pos="1267"/>
                <w:tab w:val="clear" w:pos="1930"/>
                <w:tab w:val="clear" w:pos="2592"/>
                <w:tab w:val="clear" w:pos="3254"/>
                <w:tab w:val="clear" w:pos="3917"/>
                <w:tab w:val="clear" w:pos="4579"/>
                <w:tab w:val="clear" w:pos="5242"/>
                <w:tab w:val="clear" w:pos="5904"/>
                <w:tab w:val="clear" w:pos="6566"/>
              </w:tabs>
              <w:spacing w:before="40" w:after="80" w:line="240" w:lineRule="exact"/>
              <w:ind w:left="0" w:right="144"/>
              <w:rPr>
                <w:rFonts w:cs="Traditional Arabic" w:hint="cs"/>
                <w:sz w:val="16"/>
                <w:szCs w:val="24"/>
                <w:rtl/>
                <w:lang w:bidi="ar-SY"/>
              </w:rPr>
            </w:pPr>
            <w:r w:rsidRPr="00E13ECB">
              <w:rPr>
                <w:rFonts w:cs="Traditional Arabic" w:hint="cs"/>
                <w:sz w:val="16"/>
                <w:szCs w:val="24"/>
                <w:rtl/>
                <w:lang w:bidi="ar-SY"/>
              </w:rPr>
              <w:t>1</w:t>
            </w:r>
          </w:p>
        </w:tc>
        <w:tc>
          <w:tcPr>
            <w:tcW w:w="1819" w:type="dxa"/>
            <w:shd w:val="clear" w:color="auto" w:fill="auto"/>
            <w:vAlign w:val="bottom"/>
          </w:tcPr>
          <w:p w:rsidR="00E13ECB" w:rsidRPr="00E13ECB" w:rsidRDefault="00E13ECB" w:rsidP="00C32FE3">
            <w:pPr>
              <w:pStyle w:val="SingleTxt"/>
              <w:tabs>
                <w:tab w:val="clear" w:pos="1267"/>
                <w:tab w:val="clear" w:pos="1930"/>
                <w:tab w:val="clear" w:pos="2592"/>
                <w:tab w:val="clear" w:pos="3254"/>
                <w:tab w:val="clear" w:pos="3917"/>
                <w:tab w:val="clear" w:pos="4579"/>
                <w:tab w:val="clear" w:pos="5242"/>
                <w:tab w:val="clear" w:pos="5904"/>
                <w:tab w:val="clear" w:pos="6566"/>
              </w:tabs>
              <w:spacing w:before="40" w:after="80" w:line="240" w:lineRule="exact"/>
              <w:ind w:left="0" w:right="144"/>
              <w:rPr>
                <w:rFonts w:cs="Traditional Arabic" w:hint="cs"/>
                <w:sz w:val="16"/>
                <w:szCs w:val="24"/>
                <w:rtl/>
                <w:lang w:bidi="ar-SY"/>
              </w:rPr>
            </w:pPr>
            <w:r w:rsidRPr="00E13ECB">
              <w:rPr>
                <w:rFonts w:cs="Traditional Arabic" w:hint="cs"/>
                <w:sz w:val="16"/>
                <w:szCs w:val="24"/>
                <w:rtl/>
                <w:lang w:bidi="ar-SY"/>
              </w:rPr>
              <w:t>-</w:t>
            </w:r>
          </w:p>
        </w:tc>
      </w:tr>
      <w:tr w:rsidR="00E13ECB" w:rsidRPr="00E13ECB">
        <w:trPr>
          <w:cantSplit/>
          <w:jc w:val="center"/>
        </w:trPr>
        <w:tc>
          <w:tcPr>
            <w:tcW w:w="3103" w:type="dxa"/>
            <w:shd w:val="clear" w:color="auto" w:fill="auto"/>
            <w:vAlign w:val="bottom"/>
          </w:tcPr>
          <w:p w:rsidR="00E13ECB" w:rsidRPr="00E13ECB" w:rsidRDefault="00E13ECB" w:rsidP="00E13ECB">
            <w:pPr>
              <w:pStyle w:val="SingleTxt"/>
              <w:tabs>
                <w:tab w:val="clear" w:pos="1267"/>
                <w:tab w:val="clear" w:pos="1930"/>
                <w:tab w:val="clear" w:pos="2592"/>
                <w:tab w:val="clear" w:pos="3254"/>
                <w:tab w:val="clear" w:pos="3917"/>
                <w:tab w:val="clear" w:pos="4579"/>
                <w:tab w:val="clear" w:pos="5242"/>
                <w:tab w:val="clear" w:pos="5904"/>
                <w:tab w:val="clear" w:pos="6566"/>
              </w:tabs>
              <w:spacing w:before="40" w:after="80" w:line="240" w:lineRule="exact"/>
              <w:ind w:left="0" w:right="0"/>
              <w:rPr>
                <w:rFonts w:cs="Traditional Arabic" w:hint="cs"/>
                <w:sz w:val="16"/>
                <w:szCs w:val="24"/>
                <w:rtl/>
                <w:lang w:bidi="ar-SY"/>
              </w:rPr>
            </w:pPr>
            <w:r w:rsidRPr="00E13ECB">
              <w:rPr>
                <w:rFonts w:cs="Traditional Arabic" w:hint="cs"/>
                <w:sz w:val="16"/>
                <w:szCs w:val="24"/>
                <w:rtl/>
                <w:lang w:bidi="ar-SY"/>
              </w:rPr>
              <w:t>نائب رئيس الشرطة</w:t>
            </w:r>
          </w:p>
        </w:tc>
        <w:tc>
          <w:tcPr>
            <w:tcW w:w="1193" w:type="dxa"/>
            <w:shd w:val="clear" w:color="auto" w:fill="auto"/>
            <w:vAlign w:val="bottom"/>
          </w:tcPr>
          <w:p w:rsidR="00E13ECB" w:rsidRPr="00E13ECB" w:rsidRDefault="00E13ECB" w:rsidP="00C32FE3">
            <w:pPr>
              <w:pStyle w:val="SingleTxt"/>
              <w:tabs>
                <w:tab w:val="clear" w:pos="1267"/>
                <w:tab w:val="clear" w:pos="1930"/>
                <w:tab w:val="clear" w:pos="2592"/>
                <w:tab w:val="clear" w:pos="3254"/>
                <w:tab w:val="clear" w:pos="3917"/>
                <w:tab w:val="clear" w:pos="4579"/>
                <w:tab w:val="clear" w:pos="5242"/>
                <w:tab w:val="clear" w:pos="5904"/>
                <w:tab w:val="clear" w:pos="6566"/>
              </w:tabs>
              <w:spacing w:before="40" w:after="80" w:line="240" w:lineRule="exact"/>
              <w:ind w:left="0" w:right="144"/>
              <w:rPr>
                <w:rFonts w:cs="Traditional Arabic" w:hint="cs"/>
                <w:sz w:val="16"/>
                <w:szCs w:val="24"/>
                <w:rtl/>
                <w:lang w:bidi="ar-SY"/>
              </w:rPr>
            </w:pPr>
            <w:r w:rsidRPr="00E13ECB">
              <w:rPr>
                <w:rFonts w:cs="Traditional Arabic" w:hint="cs"/>
                <w:sz w:val="16"/>
                <w:szCs w:val="24"/>
                <w:rtl/>
                <w:lang w:bidi="ar-SY"/>
              </w:rPr>
              <w:t>1</w:t>
            </w:r>
          </w:p>
        </w:tc>
        <w:tc>
          <w:tcPr>
            <w:tcW w:w="1819" w:type="dxa"/>
            <w:shd w:val="clear" w:color="auto" w:fill="auto"/>
            <w:vAlign w:val="bottom"/>
          </w:tcPr>
          <w:p w:rsidR="00E13ECB" w:rsidRPr="00E13ECB" w:rsidRDefault="00E13ECB" w:rsidP="00C32FE3">
            <w:pPr>
              <w:pStyle w:val="SingleTxt"/>
              <w:tabs>
                <w:tab w:val="clear" w:pos="1267"/>
                <w:tab w:val="clear" w:pos="1930"/>
                <w:tab w:val="clear" w:pos="2592"/>
                <w:tab w:val="clear" w:pos="3254"/>
                <w:tab w:val="clear" w:pos="3917"/>
                <w:tab w:val="clear" w:pos="4579"/>
                <w:tab w:val="clear" w:pos="5242"/>
                <w:tab w:val="clear" w:pos="5904"/>
                <w:tab w:val="clear" w:pos="6566"/>
              </w:tabs>
              <w:spacing w:before="40" w:after="80" w:line="240" w:lineRule="exact"/>
              <w:ind w:left="0" w:right="144"/>
              <w:rPr>
                <w:rFonts w:cs="Traditional Arabic" w:hint="cs"/>
                <w:sz w:val="16"/>
                <w:szCs w:val="24"/>
                <w:rtl/>
                <w:lang w:bidi="ar-SY"/>
              </w:rPr>
            </w:pPr>
            <w:r w:rsidRPr="00E13ECB">
              <w:rPr>
                <w:rFonts w:cs="Traditional Arabic" w:hint="cs"/>
                <w:sz w:val="16"/>
                <w:szCs w:val="24"/>
                <w:rtl/>
                <w:lang w:bidi="ar-SY"/>
              </w:rPr>
              <w:t>-</w:t>
            </w:r>
          </w:p>
        </w:tc>
      </w:tr>
      <w:tr w:rsidR="00E13ECB" w:rsidRPr="00E13ECB">
        <w:trPr>
          <w:cantSplit/>
          <w:jc w:val="center"/>
        </w:trPr>
        <w:tc>
          <w:tcPr>
            <w:tcW w:w="3103" w:type="dxa"/>
            <w:shd w:val="clear" w:color="auto" w:fill="auto"/>
            <w:vAlign w:val="bottom"/>
          </w:tcPr>
          <w:p w:rsidR="00E13ECB" w:rsidRPr="00E13ECB" w:rsidRDefault="00E13ECB" w:rsidP="00E13ECB">
            <w:pPr>
              <w:pStyle w:val="SingleTxt"/>
              <w:tabs>
                <w:tab w:val="clear" w:pos="1267"/>
                <w:tab w:val="clear" w:pos="1930"/>
                <w:tab w:val="clear" w:pos="2592"/>
                <w:tab w:val="clear" w:pos="3254"/>
                <w:tab w:val="clear" w:pos="3917"/>
                <w:tab w:val="clear" w:pos="4579"/>
                <w:tab w:val="clear" w:pos="5242"/>
                <w:tab w:val="clear" w:pos="5904"/>
                <w:tab w:val="clear" w:pos="6566"/>
              </w:tabs>
              <w:spacing w:before="40" w:after="80" w:line="240" w:lineRule="exact"/>
              <w:ind w:left="0" w:right="0"/>
              <w:rPr>
                <w:rFonts w:cs="Traditional Arabic" w:hint="cs"/>
                <w:sz w:val="16"/>
                <w:szCs w:val="24"/>
                <w:rtl/>
                <w:lang w:bidi="ar-SY"/>
              </w:rPr>
            </w:pPr>
            <w:r w:rsidRPr="00E13ECB">
              <w:rPr>
                <w:rFonts w:cs="Traditional Arabic" w:hint="cs"/>
                <w:sz w:val="16"/>
                <w:szCs w:val="24"/>
                <w:rtl/>
                <w:lang w:bidi="ar-SY"/>
              </w:rPr>
              <w:t>مدير (إكلينيكي)</w:t>
            </w:r>
          </w:p>
        </w:tc>
        <w:tc>
          <w:tcPr>
            <w:tcW w:w="1193" w:type="dxa"/>
            <w:shd w:val="clear" w:color="auto" w:fill="auto"/>
            <w:vAlign w:val="bottom"/>
          </w:tcPr>
          <w:p w:rsidR="00E13ECB" w:rsidRPr="00E13ECB" w:rsidRDefault="00E13ECB" w:rsidP="00E13ECB">
            <w:pPr>
              <w:pStyle w:val="SingleTxt"/>
              <w:tabs>
                <w:tab w:val="clear" w:pos="1267"/>
                <w:tab w:val="clear" w:pos="1930"/>
                <w:tab w:val="clear" w:pos="2592"/>
                <w:tab w:val="clear" w:pos="3254"/>
                <w:tab w:val="clear" w:pos="3917"/>
                <w:tab w:val="clear" w:pos="4579"/>
                <w:tab w:val="clear" w:pos="5242"/>
                <w:tab w:val="clear" w:pos="5904"/>
                <w:tab w:val="clear" w:pos="6566"/>
              </w:tabs>
              <w:spacing w:before="40" w:after="80" w:line="240" w:lineRule="exact"/>
              <w:ind w:left="0" w:right="144"/>
              <w:rPr>
                <w:rFonts w:cs="Traditional Arabic" w:hint="cs"/>
                <w:sz w:val="16"/>
                <w:szCs w:val="24"/>
                <w:rtl/>
                <w:lang w:bidi="ar-SY"/>
              </w:rPr>
            </w:pPr>
            <w:r w:rsidRPr="00E13ECB">
              <w:rPr>
                <w:rFonts w:cs="Traditional Arabic" w:hint="cs"/>
                <w:sz w:val="16"/>
                <w:szCs w:val="24"/>
                <w:rtl/>
                <w:lang w:bidi="ar-SY"/>
              </w:rPr>
              <w:t>3</w:t>
            </w:r>
          </w:p>
        </w:tc>
        <w:tc>
          <w:tcPr>
            <w:tcW w:w="1819" w:type="dxa"/>
            <w:shd w:val="clear" w:color="auto" w:fill="auto"/>
            <w:vAlign w:val="bottom"/>
          </w:tcPr>
          <w:p w:rsidR="00E13ECB" w:rsidRPr="00E13ECB" w:rsidRDefault="00E13ECB" w:rsidP="00E13ECB">
            <w:pPr>
              <w:pStyle w:val="SingleTxt"/>
              <w:tabs>
                <w:tab w:val="clear" w:pos="1267"/>
                <w:tab w:val="clear" w:pos="1930"/>
                <w:tab w:val="clear" w:pos="2592"/>
                <w:tab w:val="clear" w:pos="3254"/>
                <w:tab w:val="clear" w:pos="3917"/>
                <w:tab w:val="clear" w:pos="4579"/>
                <w:tab w:val="clear" w:pos="5242"/>
                <w:tab w:val="clear" w:pos="5904"/>
                <w:tab w:val="clear" w:pos="6566"/>
              </w:tabs>
              <w:spacing w:before="40" w:after="80" w:line="240" w:lineRule="exact"/>
              <w:ind w:left="0" w:right="144"/>
              <w:rPr>
                <w:rFonts w:cs="Traditional Arabic" w:hint="cs"/>
                <w:sz w:val="16"/>
                <w:szCs w:val="24"/>
                <w:rtl/>
                <w:lang w:bidi="ar-SY"/>
              </w:rPr>
            </w:pPr>
            <w:r w:rsidRPr="00E13ECB">
              <w:rPr>
                <w:rFonts w:cs="Traditional Arabic" w:hint="cs"/>
                <w:sz w:val="16"/>
                <w:szCs w:val="24"/>
                <w:rtl/>
                <w:lang w:bidi="ar-SY"/>
              </w:rPr>
              <w:t>-</w:t>
            </w:r>
          </w:p>
        </w:tc>
      </w:tr>
      <w:tr w:rsidR="00E13ECB" w:rsidRPr="00E13ECB">
        <w:trPr>
          <w:cantSplit/>
          <w:jc w:val="center"/>
        </w:trPr>
        <w:tc>
          <w:tcPr>
            <w:tcW w:w="3103" w:type="dxa"/>
            <w:shd w:val="clear" w:color="auto" w:fill="auto"/>
            <w:vAlign w:val="bottom"/>
          </w:tcPr>
          <w:p w:rsidR="00E13ECB" w:rsidRPr="00E13ECB" w:rsidRDefault="00E13ECB" w:rsidP="00E13ECB">
            <w:pPr>
              <w:pStyle w:val="SingleTxt"/>
              <w:tabs>
                <w:tab w:val="clear" w:pos="1267"/>
                <w:tab w:val="clear" w:pos="1930"/>
                <w:tab w:val="clear" w:pos="2592"/>
                <w:tab w:val="clear" w:pos="3254"/>
                <w:tab w:val="clear" w:pos="3917"/>
                <w:tab w:val="clear" w:pos="4579"/>
                <w:tab w:val="clear" w:pos="5242"/>
                <w:tab w:val="clear" w:pos="5904"/>
                <w:tab w:val="clear" w:pos="6566"/>
              </w:tabs>
              <w:spacing w:before="40" w:after="80" w:line="240" w:lineRule="exact"/>
              <w:ind w:left="0" w:right="0"/>
              <w:rPr>
                <w:rFonts w:cs="Traditional Arabic" w:hint="cs"/>
                <w:sz w:val="16"/>
                <w:szCs w:val="24"/>
                <w:rtl/>
                <w:lang w:bidi="ar-SY"/>
              </w:rPr>
            </w:pPr>
            <w:r w:rsidRPr="00E13ECB">
              <w:rPr>
                <w:rFonts w:cs="Traditional Arabic" w:hint="cs"/>
                <w:sz w:val="16"/>
                <w:szCs w:val="24"/>
                <w:rtl/>
                <w:lang w:bidi="ar-SY"/>
              </w:rPr>
              <w:t>قاض</w:t>
            </w:r>
          </w:p>
        </w:tc>
        <w:tc>
          <w:tcPr>
            <w:tcW w:w="1193" w:type="dxa"/>
            <w:shd w:val="clear" w:color="auto" w:fill="auto"/>
            <w:vAlign w:val="bottom"/>
          </w:tcPr>
          <w:p w:rsidR="00E13ECB" w:rsidRPr="00E13ECB" w:rsidRDefault="00E13ECB" w:rsidP="00E13ECB">
            <w:pPr>
              <w:pStyle w:val="SingleTxt"/>
              <w:tabs>
                <w:tab w:val="clear" w:pos="1267"/>
                <w:tab w:val="clear" w:pos="1930"/>
                <w:tab w:val="clear" w:pos="2592"/>
                <w:tab w:val="clear" w:pos="3254"/>
                <w:tab w:val="clear" w:pos="3917"/>
                <w:tab w:val="clear" w:pos="4579"/>
                <w:tab w:val="clear" w:pos="5242"/>
                <w:tab w:val="clear" w:pos="5904"/>
                <w:tab w:val="clear" w:pos="6566"/>
              </w:tabs>
              <w:spacing w:before="40" w:after="80" w:line="240" w:lineRule="exact"/>
              <w:ind w:left="0" w:right="144"/>
              <w:rPr>
                <w:rFonts w:cs="Traditional Arabic" w:hint="cs"/>
                <w:sz w:val="16"/>
                <w:szCs w:val="24"/>
                <w:rtl/>
                <w:lang w:bidi="ar-SY"/>
              </w:rPr>
            </w:pPr>
            <w:r w:rsidRPr="00E13ECB">
              <w:rPr>
                <w:rFonts w:cs="Traditional Arabic" w:hint="cs"/>
                <w:sz w:val="16"/>
                <w:szCs w:val="24"/>
                <w:rtl/>
                <w:lang w:bidi="ar-SY"/>
              </w:rPr>
              <w:t>13</w:t>
            </w:r>
          </w:p>
        </w:tc>
        <w:tc>
          <w:tcPr>
            <w:tcW w:w="1819" w:type="dxa"/>
            <w:shd w:val="clear" w:color="auto" w:fill="auto"/>
            <w:vAlign w:val="bottom"/>
          </w:tcPr>
          <w:p w:rsidR="00E13ECB" w:rsidRPr="00E13ECB" w:rsidRDefault="00E13ECB" w:rsidP="00E13ECB">
            <w:pPr>
              <w:pStyle w:val="SingleTxt"/>
              <w:tabs>
                <w:tab w:val="clear" w:pos="1267"/>
                <w:tab w:val="clear" w:pos="1930"/>
                <w:tab w:val="clear" w:pos="2592"/>
                <w:tab w:val="clear" w:pos="3254"/>
                <w:tab w:val="clear" w:pos="3917"/>
                <w:tab w:val="clear" w:pos="4579"/>
                <w:tab w:val="clear" w:pos="5242"/>
                <w:tab w:val="clear" w:pos="5904"/>
                <w:tab w:val="clear" w:pos="6566"/>
              </w:tabs>
              <w:spacing w:before="40" w:after="80" w:line="240" w:lineRule="exact"/>
              <w:ind w:left="0" w:right="144"/>
              <w:rPr>
                <w:rFonts w:cs="Traditional Arabic" w:hint="cs"/>
                <w:sz w:val="16"/>
                <w:szCs w:val="24"/>
                <w:rtl/>
                <w:lang w:bidi="ar-SY"/>
              </w:rPr>
            </w:pPr>
            <w:r>
              <w:rPr>
                <w:rFonts w:cs="Traditional Arabic" w:hint="cs"/>
                <w:sz w:val="16"/>
                <w:szCs w:val="24"/>
                <w:rtl/>
                <w:lang w:bidi="ar-SY"/>
              </w:rPr>
              <w:t>4</w:t>
            </w:r>
          </w:p>
        </w:tc>
      </w:tr>
      <w:tr w:rsidR="00E13ECB" w:rsidRPr="00E13ECB">
        <w:trPr>
          <w:cantSplit/>
          <w:jc w:val="center"/>
        </w:trPr>
        <w:tc>
          <w:tcPr>
            <w:tcW w:w="3103" w:type="dxa"/>
            <w:shd w:val="clear" w:color="auto" w:fill="auto"/>
            <w:vAlign w:val="bottom"/>
          </w:tcPr>
          <w:p w:rsidR="00E13ECB" w:rsidRPr="00E13ECB" w:rsidRDefault="00E13ECB" w:rsidP="00E13ECB">
            <w:pPr>
              <w:pStyle w:val="SingleTxt"/>
              <w:tabs>
                <w:tab w:val="clear" w:pos="1267"/>
                <w:tab w:val="clear" w:pos="1930"/>
                <w:tab w:val="clear" w:pos="2592"/>
                <w:tab w:val="clear" w:pos="3254"/>
                <w:tab w:val="clear" w:pos="3917"/>
                <w:tab w:val="clear" w:pos="4579"/>
                <w:tab w:val="clear" w:pos="5242"/>
                <w:tab w:val="clear" w:pos="5904"/>
                <w:tab w:val="clear" w:pos="6566"/>
              </w:tabs>
              <w:spacing w:before="40" w:after="80" w:line="240" w:lineRule="exact"/>
              <w:ind w:left="0" w:right="0"/>
              <w:rPr>
                <w:rFonts w:cs="Traditional Arabic" w:hint="cs"/>
                <w:sz w:val="16"/>
                <w:szCs w:val="24"/>
                <w:rtl/>
                <w:lang w:bidi="ar-SY"/>
              </w:rPr>
            </w:pPr>
            <w:r w:rsidRPr="00E13ECB">
              <w:rPr>
                <w:rFonts w:cs="Traditional Arabic" w:hint="cs"/>
                <w:sz w:val="16"/>
                <w:szCs w:val="24"/>
                <w:rtl/>
                <w:lang w:bidi="ar-SY"/>
              </w:rPr>
              <w:t>موظف بالدرجة 3</w:t>
            </w:r>
          </w:p>
        </w:tc>
        <w:tc>
          <w:tcPr>
            <w:tcW w:w="1193" w:type="dxa"/>
            <w:shd w:val="clear" w:color="auto" w:fill="auto"/>
            <w:vAlign w:val="bottom"/>
          </w:tcPr>
          <w:p w:rsidR="00E13ECB" w:rsidRPr="00E13ECB" w:rsidRDefault="00E13ECB" w:rsidP="00E13ECB">
            <w:pPr>
              <w:pStyle w:val="SingleTxt"/>
              <w:tabs>
                <w:tab w:val="clear" w:pos="1267"/>
                <w:tab w:val="clear" w:pos="1930"/>
                <w:tab w:val="clear" w:pos="2592"/>
                <w:tab w:val="clear" w:pos="3254"/>
                <w:tab w:val="clear" w:pos="3917"/>
                <w:tab w:val="clear" w:pos="4579"/>
                <w:tab w:val="clear" w:pos="5242"/>
                <w:tab w:val="clear" w:pos="5904"/>
                <w:tab w:val="clear" w:pos="6566"/>
              </w:tabs>
              <w:spacing w:before="40" w:after="80" w:line="240" w:lineRule="exact"/>
              <w:ind w:left="0" w:right="144"/>
              <w:rPr>
                <w:rFonts w:cs="Traditional Arabic" w:hint="cs"/>
                <w:sz w:val="16"/>
                <w:szCs w:val="24"/>
                <w:rtl/>
                <w:lang w:bidi="ar-SY"/>
              </w:rPr>
            </w:pPr>
            <w:r>
              <w:rPr>
                <w:rFonts w:cs="Traditional Arabic" w:hint="cs"/>
                <w:sz w:val="16"/>
                <w:szCs w:val="24"/>
                <w:rtl/>
                <w:lang w:bidi="ar-SY"/>
              </w:rPr>
              <w:t>7</w:t>
            </w:r>
          </w:p>
        </w:tc>
        <w:tc>
          <w:tcPr>
            <w:tcW w:w="1819" w:type="dxa"/>
            <w:shd w:val="clear" w:color="auto" w:fill="auto"/>
            <w:vAlign w:val="bottom"/>
          </w:tcPr>
          <w:p w:rsidR="00E13ECB" w:rsidRPr="00E13ECB" w:rsidRDefault="00E13ECB" w:rsidP="00E13ECB">
            <w:pPr>
              <w:pStyle w:val="SingleTxt"/>
              <w:tabs>
                <w:tab w:val="clear" w:pos="1267"/>
                <w:tab w:val="clear" w:pos="1930"/>
                <w:tab w:val="clear" w:pos="2592"/>
                <w:tab w:val="clear" w:pos="3254"/>
                <w:tab w:val="clear" w:pos="3917"/>
                <w:tab w:val="clear" w:pos="4579"/>
                <w:tab w:val="clear" w:pos="5242"/>
                <w:tab w:val="clear" w:pos="5904"/>
                <w:tab w:val="clear" w:pos="6566"/>
              </w:tabs>
              <w:spacing w:before="40" w:after="80" w:line="240" w:lineRule="exact"/>
              <w:ind w:left="0" w:right="144"/>
              <w:rPr>
                <w:rFonts w:cs="Traditional Arabic" w:hint="cs"/>
                <w:sz w:val="16"/>
                <w:szCs w:val="24"/>
                <w:rtl/>
                <w:lang w:bidi="ar-SY"/>
              </w:rPr>
            </w:pPr>
            <w:r>
              <w:rPr>
                <w:rFonts w:cs="Traditional Arabic" w:hint="cs"/>
                <w:sz w:val="16"/>
                <w:szCs w:val="24"/>
                <w:rtl/>
                <w:lang w:bidi="ar-SY"/>
              </w:rPr>
              <w:t>-</w:t>
            </w:r>
          </w:p>
        </w:tc>
      </w:tr>
    </w:tbl>
    <w:p w:rsidR="00E13ECB" w:rsidRPr="00E13ECB" w:rsidRDefault="00E13ECB" w:rsidP="00E13ECB">
      <w:pPr>
        <w:spacing w:line="120" w:lineRule="exact"/>
        <w:rPr>
          <w:sz w:val="10"/>
          <w:rtl/>
        </w:rPr>
      </w:pPr>
    </w:p>
    <w:tbl>
      <w:tblPr>
        <w:tblStyle w:val="TableGrid"/>
        <w:bidiVisual/>
        <w:tblW w:w="6115" w:type="dxa"/>
        <w:jc w:val="center"/>
        <w:tblInd w:w="1085" w:type="dxa"/>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Look w:val="01E0" w:firstRow="1" w:lastRow="1" w:firstColumn="1" w:lastColumn="1" w:noHBand="0" w:noVBand="0"/>
      </w:tblPr>
      <w:tblGrid>
        <w:gridCol w:w="3103"/>
        <w:gridCol w:w="1193"/>
        <w:gridCol w:w="1819"/>
      </w:tblGrid>
      <w:tr w:rsidR="00E13ECB" w:rsidRPr="00E13ECB">
        <w:trPr>
          <w:cantSplit/>
          <w:jc w:val="center"/>
        </w:trPr>
        <w:tc>
          <w:tcPr>
            <w:tcW w:w="3103" w:type="dxa"/>
            <w:shd w:val="clear" w:color="auto" w:fill="auto"/>
            <w:vAlign w:val="bottom"/>
          </w:tcPr>
          <w:p w:rsidR="00E13ECB" w:rsidRPr="00E13ECB" w:rsidRDefault="00E13ECB" w:rsidP="00E13ECB">
            <w:pPr>
              <w:pStyle w:val="SingleTxt"/>
              <w:tabs>
                <w:tab w:val="clear" w:pos="1267"/>
                <w:tab w:val="clear" w:pos="1930"/>
                <w:tab w:val="clear" w:pos="2592"/>
                <w:tab w:val="clear" w:pos="3254"/>
                <w:tab w:val="clear" w:pos="3917"/>
                <w:tab w:val="clear" w:pos="4579"/>
                <w:tab w:val="clear" w:pos="5242"/>
                <w:tab w:val="clear" w:pos="5904"/>
                <w:tab w:val="clear" w:pos="6566"/>
              </w:tabs>
              <w:spacing w:before="40" w:after="80" w:line="240" w:lineRule="exact"/>
              <w:ind w:left="0" w:right="0"/>
              <w:rPr>
                <w:rFonts w:cs="Traditional Arabic" w:hint="cs"/>
                <w:sz w:val="16"/>
                <w:szCs w:val="24"/>
                <w:rtl/>
                <w:lang w:bidi="ar-SY"/>
              </w:rPr>
            </w:pPr>
            <w:r w:rsidRPr="00E13ECB">
              <w:rPr>
                <w:rFonts w:cs="Traditional Arabic" w:hint="cs"/>
                <w:sz w:val="16"/>
                <w:szCs w:val="24"/>
                <w:rtl/>
                <w:lang w:bidi="ar-SY"/>
              </w:rPr>
              <w:t>المرتبة 4</w:t>
            </w:r>
          </w:p>
        </w:tc>
        <w:tc>
          <w:tcPr>
            <w:tcW w:w="1193" w:type="dxa"/>
            <w:shd w:val="clear" w:color="auto" w:fill="auto"/>
            <w:vAlign w:val="bottom"/>
          </w:tcPr>
          <w:p w:rsidR="00E13ECB" w:rsidRPr="00E13ECB" w:rsidRDefault="00E13ECB" w:rsidP="00E13ECB">
            <w:pPr>
              <w:pStyle w:val="SingleTxt"/>
              <w:tabs>
                <w:tab w:val="clear" w:pos="1267"/>
                <w:tab w:val="clear" w:pos="1930"/>
                <w:tab w:val="clear" w:pos="2592"/>
                <w:tab w:val="clear" w:pos="3254"/>
                <w:tab w:val="clear" w:pos="3917"/>
                <w:tab w:val="clear" w:pos="4579"/>
                <w:tab w:val="clear" w:pos="5242"/>
                <w:tab w:val="clear" w:pos="5904"/>
                <w:tab w:val="clear" w:pos="6566"/>
              </w:tabs>
              <w:spacing w:before="40" w:after="80" w:line="240" w:lineRule="exact"/>
              <w:ind w:left="0" w:right="144"/>
              <w:rPr>
                <w:rFonts w:cs="Traditional Arabic" w:hint="cs"/>
                <w:sz w:val="16"/>
                <w:szCs w:val="24"/>
                <w:rtl/>
                <w:lang w:bidi="ar-SY"/>
              </w:rPr>
            </w:pPr>
            <w:r w:rsidRPr="00E13ECB">
              <w:rPr>
                <w:rFonts w:cs="Traditional Arabic" w:hint="cs"/>
                <w:sz w:val="16"/>
                <w:szCs w:val="24"/>
                <w:rtl/>
                <w:lang w:bidi="ar-SY"/>
              </w:rPr>
              <w:t>ذكر</w:t>
            </w:r>
          </w:p>
        </w:tc>
        <w:tc>
          <w:tcPr>
            <w:tcW w:w="1819" w:type="dxa"/>
            <w:shd w:val="clear" w:color="auto" w:fill="auto"/>
            <w:vAlign w:val="bottom"/>
          </w:tcPr>
          <w:p w:rsidR="00E13ECB" w:rsidRPr="00E13ECB" w:rsidRDefault="00E13ECB" w:rsidP="00E13ECB">
            <w:pPr>
              <w:pStyle w:val="SingleTxt"/>
              <w:tabs>
                <w:tab w:val="clear" w:pos="1267"/>
                <w:tab w:val="clear" w:pos="1930"/>
                <w:tab w:val="clear" w:pos="2592"/>
                <w:tab w:val="clear" w:pos="3254"/>
                <w:tab w:val="clear" w:pos="3917"/>
                <w:tab w:val="clear" w:pos="4579"/>
                <w:tab w:val="clear" w:pos="5242"/>
                <w:tab w:val="clear" w:pos="5904"/>
                <w:tab w:val="clear" w:pos="6566"/>
              </w:tabs>
              <w:spacing w:before="40" w:after="80" w:line="240" w:lineRule="exact"/>
              <w:ind w:left="0" w:right="144"/>
              <w:rPr>
                <w:rFonts w:cs="Traditional Arabic" w:hint="cs"/>
                <w:sz w:val="16"/>
                <w:szCs w:val="24"/>
                <w:rtl/>
                <w:lang w:bidi="ar-SY"/>
              </w:rPr>
            </w:pPr>
            <w:r w:rsidRPr="00E13ECB">
              <w:rPr>
                <w:rFonts w:cs="Traditional Arabic" w:hint="cs"/>
                <w:sz w:val="16"/>
                <w:szCs w:val="24"/>
                <w:rtl/>
                <w:lang w:bidi="ar-SY"/>
              </w:rPr>
              <w:t>أنثى</w:t>
            </w:r>
          </w:p>
        </w:tc>
      </w:tr>
      <w:tr w:rsidR="00E13ECB" w:rsidRPr="00E13ECB">
        <w:trPr>
          <w:cantSplit/>
          <w:jc w:val="center"/>
        </w:trPr>
        <w:tc>
          <w:tcPr>
            <w:tcW w:w="3103" w:type="dxa"/>
            <w:shd w:val="clear" w:color="auto" w:fill="auto"/>
            <w:vAlign w:val="bottom"/>
          </w:tcPr>
          <w:p w:rsidR="00E13ECB" w:rsidRPr="00E13ECB" w:rsidRDefault="00E13ECB" w:rsidP="00E13ECB">
            <w:pPr>
              <w:pStyle w:val="SingleTxt"/>
              <w:tabs>
                <w:tab w:val="clear" w:pos="1267"/>
                <w:tab w:val="clear" w:pos="1930"/>
                <w:tab w:val="clear" w:pos="2592"/>
                <w:tab w:val="clear" w:pos="3254"/>
                <w:tab w:val="clear" w:pos="3917"/>
                <w:tab w:val="clear" w:pos="4579"/>
                <w:tab w:val="clear" w:pos="5242"/>
                <w:tab w:val="clear" w:pos="5904"/>
                <w:tab w:val="clear" w:pos="6566"/>
              </w:tabs>
              <w:spacing w:before="40" w:after="80" w:line="240" w:lineRule="exact"/>
              <w:ind w:left="0" w:right="0"/>
              <w:rPr>
                <w:rFonts w:cs="Traditional Arabic" w:hint="cs"/>
                <w:sz w:val="16"/>
                <w:szCs w:val="24"/>
                <w:rtl/>
                <w:lang w:bidi="ar-SY"/>
              </w:rPr>
            </w:pPr>
            <w:r w:rsidRPr="00E13ECB">
              <w:rPr>
                <w:rFonts w:cs="Traditional Arabic" w:hint="cs"/>
                <w:sz w:val="16"/>
                <w:szCs w:val="24"/>
                <w:rtl/>
                <w:lang w:bidi="ar-SY"/>
              </w:rPr>
              <w:t>مساعد المدعي العام</w:t>
            </w:r>
          </w:p>
        </w:tc>
        <w:tc>
          <w:tcPr>
            <w:tcW w:w="1193" w:type="dxa"/>
            <w:shd w:val="clear" w:color="auto" w:fill="auto"/>
            <w:vAlign w:val="bottom"/>
          </w:tcPr>
          <w:p w:rsidR="00E13ECB" w:rsidRPr="00E13ECB" w:rsidRDefault="00E13ECB" w:rsidP="00C32FE3">
            <w:pPr>
              <w:pStyle w:val="SingleTxt"/>
              <w:tabs>
                <w:tab w:val="clear" w:pos="1267"/>
                <w:tab w:val="clear" w:pos="1930"/>
                <w:tab w:val="clear" w:pos="2592"/>
                <w:tab w:val="clear" w:pos="3254"/>
                <w:tab w:val="clear" w:pos="3917"/>
                <w:tab w:val="clear" w:pos="4579"/>
                <w:tab w:val="clear" w:pos="5242"/>
                <w:tab w:val="clear" w:pos="5904"/>
                <w:tab w:val="clear" w:pos="6566"/>
              </w:tabs>
              <w:spacing w:before="40" w:after="80" w:line="240" w:lineRule="exact"/>
              <w:ind w:left="0" w:right="144"/>
              <w:rPr>
                <w:rFonts w:cs="Traditional Arabic" w:hint="cs"/>
                <w:sz w:val="16"/>
                <w:szCs w:val="24"/>
                <w:rtl/>
                <w:lang w:bidi="ar-SY"/>
              </w:rPr>
            </w:pPr>
            <w:r w:rsidRPr="00E13ECB">
              <w:rPr>
                <w:rFonts w:cs="Traditional Arabic" w:hint="cs"/>
                <w:sz w:val="16"/>
                <w:szCs w:val="24"/>
                <w:rtl/>
                <w:lang w:bidi="ar-SY"/>
              </w:rPr>
              <w:t>1</w:t>
            </w:r>
          </w:p>
        </w:tc>
        <w:tc>
          <w:tcPr>
            <w:tcW w:w="1819" w:type="dxa"/>
            <w:shd w:val="clear" w:color="auto" w:fill="auto"/>
            <w:vAlign w:val="bottom"/>
          </w:tcPr>
          <w:p w:rsidR="00E13ECB" w:rsidRPr="00E13ECB" w:rsidRDefault="00E13ECB" w:rsidP="00C32FE3">
            <w:pPr>
              <w:pStyle w:val="SingleTxt"/>
              <w:tabs>
                <w:tab w:val="clear" w:pos="1267"/>
                <w:tab w:val="clear" w:pos="1930"/>
                <w:tab w:val="clear" w:pos="2592"/>
                <w:tab w:val="clear" w:pos="3254"/>
                <w:tab w:val="clear" w:pos="3917"/>
                <w:tab w:val="clear" w:pos="4579"/>
                <w:tab w:val="clear" w:pos="5242"/>
                <w:tab w:val="clear" w:pos="5904"/>
                <w:tab w:val="clear" w:pos="6566"/>
              </w:tabs>
              <w:spacing w:before="40" w:after="80" w:line="240" w:lineRule="exact"/>
              <w:ind w:left="0" w:right="144"/>
              <w:rPr>
                <w:rFonts w:cs="Traditional Arabic" w:hint="cs"/>
                <w:sz w:val="16"/>
                <w:szCs w:val="24"/>
                <w:rtl/>
                <w:lang w:bidi="ar-SY"/>
              </w:rPr>
            </w:pPr>
            <w:r w:rsidRPr="00E13ECB">
              <w:rPr>
                <w:rFonts w:cs="Traditional Arabic" w:hint="cs"/>
                <w:sz w:val="16"/>
                <w:szCs w:val="24"/>
                <w:rtl/>
                <w:lang w:bidi="ar-SY"/>
              </w:rPr>
              <w:t>-</w:t>
            </w:r>
          </w:p>
        </w:tc>
      </w:tr>
      <w:tr w:rsidR="00E13ECB" w:rsidRPr="00E13ECB">
        <w:trPr>
          <w:cantSplit/>
          <w:jc w:val="center"/>
        </w:trPr>
        <w:tc>
          <w:tcPr>
            <w:tcW w:w="3103" w:type="dxa"/>
            <w:shd w:val="clear" w:color="auto" w:fill="auto"/>
            <w:vAlign w:val="bottom"/>
          </w:tcPr>
          <w:p w:rsidR="00E13ECB" w:rsidRPr="00E13ECB" w:rsidRDefault="00E13ECB" w:rsidP="00E13ECB">
            <w:pPr>
              <w:pStyle w:val="SingleTxt"/>
              <w:tabs>
                <w:tab w:val="clear" w:pos="1267"/>
                <w:tab w:val="clear" w:pos="1930"/>
                <w:tab w:val="clear" w:pos="2592"/>
                <w:tab w:val="clear" w:pos="3254"/>
                <w:tab w:val="clear" w:pos="3917"/>
                <w:tab w:val="clear" w:pos="4579"/>
                <w:tab w:val="clear" w:pos="5242"/>
                <w:tab w:val="clear" w:pos="5904"/>
                <w:tab w:val="clear" w:pos="6566"/>
              </w:tabs>
              <w:spacing w:before="40" w:after="80" w:line="240" w:lineRule="exact"/>
              <w:ind w:left="0" w:right="0"/>
              <w:rPr>
                <w:rFonts w:cs="Traditional Arabic" w:hint="cs"/>
                <w:sz w:val="16"/>
                <w:szCs w:val="24"/>
                <w:rtl/>
                <w:lang w:bidi="ar-SY"/>
              </w:rPr>
            </w:pPr>
            <w:r w:rsidRPr="00E13ECB">
              <w:rPr>
                <w:rFonts w:cs="Traditional Arabic" w:hint="cs"/>
                <w:sz w:val="16"/>
                <w:szCs w:val="24"/>
                <w:rtl/>
                <w:lang w:bidi="ar-SY"/>
              </w:rPr>
              <w:t>مساعد رئيس الشرطة</w:t>
            </w:r>
          </w:p>
        </w:tc>
        <w:tc>
          <w:tcPr>
            <w:tcW w:w="1193" w:type="dxa"/>
            <w:shd w:val="clear" w:color="auto" w:fill="auto"/>
            <w:vAlign w:val="bottom"/>
          </w:tcPr>
          <w:p w:rsidR="00E13ECB" w:rsidRPr="00E13ECB" w:rsidRDefault="00E13ECB" w:rsidP="00C32FE3">
            <w:pPr>
              <w:pStyle w:val="SingleTxt"/>
              <w:tabs>
                <w:tab w:val="clear" w:pos="1267"/>
                <w:tab w:val="clear" w:pos="1930"/>
                <w:tab w:val="clear" w:pos="2592"/>
                <w:tab w:val="clear" w:pos="3254"/>
                <w:tab w:val="clear" w:pos="3917"/>
                <w:tab w:val="clear" w:pos="4579"/>
                <w:tab w:val="clear" w:pos="5242"/>
                <w:tab w:val="clear" w:pos="5904"/>
                <w:tab w:val="clear" w:pos="6566"/>
              </w:tabs>
              <w:spacing w:before="40" w:after="80" w:line="240" w:lineRule="exact"/>
              <w:ind w:left="0" w:right="144"/>
              <w:rPr>
                <w:rFonts w:cs="Traditional Arabic" w:hint="cs"/>
                <w:sz w:val="16"/>
                <w:szCs w:val="24"/>
                <w:rtl/>
                <w:lang w:bidi="ar-SY"/>
              </w:rPr>
            </w:pPr>
            <w:r w:rsidRPr="00E13ECB">
              <w:rPr>
                <w:rFonts w:cs="Traditional Arabic" w:hint="cs"/>
                <w:sz w:val="16"/>
                <w:szCs w:val="24"/>
                <w:rtl/>
                <w:lang w:bidi="ar-SY"/>
              </w:rPr>
              <w:t>9</w:t>
            </w:r>
          </w:p>
        </w:tc>
        <w:tc>
          <w:tcPr>
            <w:tcW w:w="1819" w:type="dxa"/>
            <w:shd w:val="clear" w:color="auto" w:fill="auto"/>
            <w:vAlign w:val="bottom"/>
          </w:tcPr>
          <w:p w:rsidR="00E13ECB" w:rsidRPr="00E13ECB" w:rsidRDefault="00E13ECB" w:rsidP="00C32FE3">
            <w:pPr>
              <w:pStyle w:val="SingleTxt"/>
              <w:tabs>
                <w:tab w:val="clear" w:pos="1267"/>
                <w:tab w:val="clear" w:pos="1930"/>
                <w:tab w:val="clear" w:pos="2592"/>
                <w:tab w:val="clear" w:pos="3254"/>
                <w:tab w:val="clear" w:pos="3917"/>
                <w:tab w:val="clear" w:pos="4579"/>
                <w:tab w:val="clear" w:pos="5242"/>
                <w:tab w:val="clear" w:pos="5904"/>
                <w:tab w:val="clear" w:pos="6566"/>
              </w:tabs>
              <w:spacing w:before="40" w:after="80" w:line="240" w:lineRule="exact"/>
              <w:ind w:left="0" w:right="144"/>
              <w:rPr>
                <w:rFonts w:cs="Traditional Arabic" w:hint="cs"/>
                <w:sz w:val="16"/>
                <w:szCs w:val="24"/>
                <w:rtl/>
                <w:lang w:bidi="ar-SY"/>
              </w:rPr>
            </w:pPr>
            <w:r w:rsidRPr="00E13ECB">
              <w:rPr>
                <w:rFonts w:cs="Traditional Arabic" w:hint="cs"/>
                <w:sz w:val="16"/>
                <w:szCs w:val="24"/>
                <w:rtl/>
                <w:lang w:bidi="ar-SY"/>
              </w:rPr>
              <w:t>-</w:t>
            </w:r>
          </w:p>
        </w:tc>
      </w:tr>
      <w:tr w:rsidR="00E13ECB" w:rsidRPr="00E13ECB">
        <w:trPr>
          <w:cantSplit/>
          <w:jc w:val="center"/>
        </w:trPr>
        <w:tc>
          <w:tcPr>
            <w:tcW w:w="3103" w:type="dxa"/>
            <w:shd w:val="clear" w:color="auto" w:fill="auto"/>
            <w:vAlign w:val="bottom"/>
          </w:tcPr>
          <w:p w:rsidR="00E13ECB" w:rsidRPr="00E13ECB" w:rsidRDefault="00E13ECB" w:rsidP="00E13ECB">
            <w:pPr>
              <w:pStyle w:val="SingleTxt"/>
              <w:tabs>
                <w:tab w:val="clear" w:pos="1267"/>
                <w:tab w:val="clear" w:pos="1930"/>
                <w:tab w:val="clear" w:pos="2592"/>
                <w:tab w:val="clear" w:pos="3254"/>
                <w:tab w:val="clear" w:pos="3917"/>
                <w:tab w:val="clear" w:pos="4579"/>
                <w:tab w:val="clear" w:pos="5242"/>
                <w:tab w:val="clear" w:pos="5904"/>
                <w:tab w:val="clear" w:pos="6566"/>
              </w:tabs>
              <w:spacing w:before="40" w:after="80" w:line="240" w:lineRule="exact"/>
              <w:ind w:left="0" w:right="0"/>
              <w:rPr>
                <w:rFonts w:cs="Traditional Arabic" w:hint="cs"/>
                <w:sz w:val="16"/>
                <w:szCs w:val="24"/>
                <w:rtl/>
                <w:lang w:bidi="ar-SY"/>
              </w:rPr>
            </w:pPr>
            <w:r w:rsidRPr="00E13ECB">
              <w:rPr>
                <w:rFonts w:cs="Traditional Arabic" w:hint="cs"/>
                <w:sz w:val="16"/>
                <w:szCs w:val="24"/>
                <w:rtl/>
                <w:lang w:bidi="ar-SY"/>
              </w:rPr>
              <w:t>رئيس المهندسين المعماريين والمدنيين</w:t>
            </w:r>
          </w:p>
        </w:tc>
        <w:tc>
          <w:tcPr>
            <w:tcW w:w="1193" w:type="dxa"/>
            <w:shd w:val="clear" w:color="auto" w:fill="auto"/>
            <w:vAlign w:val="bottom"/>
          </w:tcPr>
          <w:p w:rsidR="00E13ECB" w:rsidRPr="00E13ECB" w:rsidRDefault="00E13ECB" w:rsidP="00C32FE3">
            <w:pPr>
              <w:pStyle w:val="SingleTxt"/>
              <w:tabs>
                <w:tab w:val="clear" w:pos="1267"/>
                <w:tab w:val="clear" w:pos="1930"/>
                <w:tab w:val="clear" w:pos="2592"/>
                <w:tab w:val="clear" w:pos="3254"/>
                <w:tab w:val="clear" w:pos="3917"/>
                <w:tab w:val="clear" w:pos="4579"/>
                <w:tab w:val="clear" w:pos="5242"/>
                <w:tab w:val="clear" w:pos="5904"/>
                <w:tab w:val="clear" w:pos="6566"/>
              </w:tabs>
              <w:spacing w:before="40" w:after="80" w:line="240" w:lineRule="exact"/>
              <w:ind w:left="0" w:right="144"/>
              <w:rPr>
                <w:rFonts w:cs="Traditional Arabic" w:hint="cs"/>
                <w:sz w:val="16"/>
                <w:szCs w:val="24"/>
                <w:rtl/>
                <w:lang w:bidi="ar-SY"/>
              </w:rPr>
            </w:pPr>
            <w:r w:rsidRPr="00E13ECB">
              <w:rPr>
                <w:rFonts w:cs="Traditional Arabic" w:hint="cs"/>
                <w:sz w:val="16"/>
                <w:szCs w:val="24"/>
                <w:rtl/>
                <w:lang w:bidi="ar-SY"/>
              </w:rPr>
              <w:t>8</w:t>
            </w:r>
          </w:p>
        </w:tc>
        <w:tc>
          <w:tcPr>
            <w:tcW w:w="1819" w:type="dxa"/>
            <w:shd w:val="clear" w:color="auto" w:fill="auto"/>
            <w:vAlign w:val="bottom"/>
          </w:tcPr>
          <w:p w:rsidR="00E13ECB" w:rsidRPr="00E13ECB" w:rsidRDefault="00E13ECB" w:rsidP="00C32FE3">
            <w:pPr>
              <w:pStyle w:val="SingleTxt"/>
              <w:tabs>
                <w:tab w:val="clear" w:pos="1267"/>
                <w:tab w:val="clear" w:pos="1930"/>
                <w:tab w:val="clear" w:pos="2592"/>
                <w:tab w:val="clear" w:pos="3254"/>
                <w:tab w:val="clear" w:pos="3917"/>
                <w:tab w:val="clear" w:pos="4579"/>
                <w:tab w:val="clear" w:pos="5242"/>
                <w:tab w:val="clear" w:pos="5904"/>
                <w:tab w:val="clear" w:pos="6566"/>
              </w:tabs>
              <w:spacing w:before="40" w:after="80" w:line="240" w:lineRule="exact"/>
              <w:ind w:left="0" w:right="144"/>
              <w:rPr>
                <w:rFonts w:cs="Traditional Arabic" w:hint="cs"/>
                <w:sz w:val="16"/>
                <w:szCs w:val="24"/>
                <w:rtl/>
                <w:lang w:bidi="ar-SY"/>
              </w:rPr>
            </w:pPr>
            <w:r w:rsidRPr="00E13ECB">
              <w:rPr>
                <w:rFonts w:cs="Traditional Arabic" w:hint="cs"/>
                <w:sz w:val="16"/>
                <w:szCs w:val="24"/>
                <w:rtl/>
                <w:lang w:bidi="ar-SY"/>
              </w:rPr>
              <w:t>-</w:t>
            </w:r>
          </w:p>
        </w:tc>
      </w:tr>
      <w:tr w:rsidR="00E13ECB" w:rsidRPr="00E13ECB">
        <w:trPr>
          <w:cantSplit/>
          <w:jc w:val="center"/>
        </w:trPr>
        <w:tc>
          <w:tcPr>
            <w:tcW w:w="3103" w:type="dxa"/>
            <w:shd w:val="clear" w:color="auto" w:fill="auto"/>
            <w:vAlign w:val="bottom"/>
          </w:tcPr>
          <w:p w:rsidR="00E13ECB" w:rsidRPr="00E13ECB" w:rsidRDefault="00E13ECB" w:rsidP="00E13ECB">
            <w:pPr>
              <w:pStyle w:val="SingleTxt"/>
              <w:tabs>
                <w:tab w:val="clear" w:pos="1267"/>
                <w:tab w:val="clear" w:pos="1930"/>
                <w:tab w:val="clear" w:pos="2592"/>
                <w:tab w:val="clear" w:pos="3254"/>
                <w:tab w:val="clear" w:pos="3917"/>
                <w:tab w:val="clear" w:pos="4579"/>
                <w:tab w:val="clear" w:pos="5242"/>
                <w:tab w:val="clear" w:pos="5904"/>
                <w:tab w:val="clear" w:pos="6566"/>
              </w:tabs>
              <w:spacing w:before="40" w:after="80" w:line="240" w:lineRule="exact"/>
              <w:ind w:left="0" w:right="0"/>
              <w:rPr>
                <w:rFonts w:cs="Traditional Arabic" w:hint="cs"/>
                <w:sz w:val="16"/>
                <w:szCs w:val="24"/>
                <w:rtl/>
                <w:lang w:bidi="ar-SY"/>
              </w:rPr>
            </w:pPr>
            <w:r w:rsidRPr="00E13ECB">
              <w:rPr>
                <w:rFonts w:cs="Traditional Arabic" w:hint="cs"/>
                <w:sz w:val="16"/>
                <w:szCs w:val="24"/>
                <w:rtl/>
                <w:lang w:bidi="ar-SY"/>
              </w:rPr>
              <w:t>مهندس رئيسي</w:t>
            </w:r>
          </w:p>
        </w:tc>
        <w:tc>
          <w:tcPr>
            <w:tcW w:w="1193" w:type="dxa"/>
            <w:shd w:val="clear" w:color="auto" w:fill="auto"/>
            <w:vAlign w:val="bottom"/>
          </w:tcPr>
          <w:p w:rsidR="00E13ECB" w:rsidRPr="00E13ECB" w:rsidRDefault="00E13ECB" w:rsidP="00E13ECB">
            <w:pPr>
              <w:pStyle w:val="SingleTxt"/>
              <w:tabs>
                <w:tab w:val="clear" w:pos="1267"/>
                <w:tab w:val="clear" w:pos="1930"/>
                <w:tab w:val="clear" w:pos="2592"/>
                <w:tab w:val="clear" w:pos="3254"/>
                <w:tab w:val="clear" w:pos="3917"/>
                <w:tab w:val="clear" w:pos="4579"/>
                <w:tab w:val="clear" w:pos="5242"/>
                <w:tab w:val="clear" w:pos="5904"/>
                <w:tab w:val="clear" w:pos="6566"/>
              </w:tabs>
              <w:spacing w:before="40" w:after="80" w:line="240" w:lineRule="exact"/>
              <w:ind w:left="0" w:right="144"/>
              <w:rPr>
                <w:rFonts w:cs="Traditional Arabic" w:hint="cs"/>
                <w:sz w:val="16"/>
                <w:szCs w:val="24"/>
                <w:rtl/>
                <w:lang w:bidi="ar-SY"/>
              </w:rPr>
            </w:pPr>
            <w:r w:rsidRPr="00E13ECB">
              <w:rPr>
                <w:rFonts w:cs="Traditional Arabic" w:hint="cs"/>
                <w:sz w:val="16"/>
                <w:szCs w:val="24"/>
                <w:rtl/>
                <w:lang w:bidi="ar-SY"/>
              </w:rPr>
              <w:t>1</w:t>
            </w:r>
          </w:p>
        </w:tc>
        <w:tc>
          <w:tcPr>
            <w:tcW w:w="1819" w:type="dxa"/>
            <w:shd w:val="clear" w:color="auto" w:fill="auto"/>
            <w:vAlign w:val="bottom"/>
          </w:tcPr>
          <w:p w:rsidR="00E13ECB" w:rsidRPr="00E13ECB" w:rsidRDefault="00E13ECB" w:rsidP="00E13ECB">
            <w:pPr>
              <w:pStyle w:val="SingleTxt"/>
              <w:tabs>
                <w:tab w:val="clear" w:pos="1267"/>
                <w:tab w:val="clear" w:pos="1930"/>
                <w:tab w:val="clear" w:pos="2592"/>
                <w:tab w:val="clear" w:pos="3254"/>
                <w:tab w:val="clear" w:pos="3917"/>
                <w:tab w:val="clear" w:pos="4579"/>
                <w:tab w:val="clear" w:pos="5242"/>
                <w:tab w:val="clear" w:pos="5904"/>
                <w:tab w:val="clear" w:pos="6566"/>
              </w:tabs>
              <w:spacing w:before="40" w:after="80" w:line="240" w:lineRule="exact"/>
              <w:ind w:left="0" w:right="144"/>
              <w:rPr>
                <w:rFonts w:cs="Traditional Arabic" w:hint="cs"/>
                <w:sz w:val="16"/>
                <w:szCs w:val="24"/>
                <w:rtl/>
                <w:lang w:bidi="ar-SY"/>
              </w:rPr>
            </w:pPr>
            <w:r w:rsidRPr="00E13ECB">
              <w:rPr>
                <w:rFonts w:cs="Traditional Arabic" w:hint="cs"/>
                <w:sz w:val="16"/>
                <w:szCs w:val="24"/>
                <w:rtl/>
                <w:lang w:bidi="ar-SY"/>
              </w:rPr>
              <w:t>-</w:t>
            </w:r>
          </w:p>
        </w:tc>
      </w:tr>
      <w:tr w:rsidR="00E13ECB" w:rsidRPr="00E13ECB">
        <w:trPr>
          <w:cantSplit/>
          <w:jc w:val="center"/>
        </w:trPr>
        <w:tc>
          <w:tcPr>
            <w:tcW w:w="3103" w:type="dxa"/>
            <w:shd w:val="clear" w:color="auto" w:fill="auto"/>
            <w:vAlign w:val="bottom"/>
          </w:tcPr>
          <w:p w:rsidR="00E13ECB" w:rsidRPr="00E13ECB" w:rsidRDefault="00E13ECB" w:rsidP="00E13ECB">
            <w:pPr>
              <w:pStyle w:val="SingleTxt"/>
              <w:tabs>
                <w:tab w:val="clear" w:pos="1267"/>
                <w:tab w:val="clear" w:pos="1930"/>
                <w:tab w:val="clear" w:pos="2592"/>
                <w:tab w:val="clear" w:pos="3254"/>
                <w:tab w:val="clear" w:pos="3917"/>
                <w:tab w:val="clear" w:pos="4579"/>
                <w:tab w:val="clear" w:pos="5242"/>
                <w:tab w:val="clear" w:pos="5904"/>
                <w:tab w:val="clear" w:pos="6566"/>
              </w:tabs>
              <w:spacing w:before="40" w:after="80" w:line="240" w:lineRule="exact"/>
              <w:ind w:left="0" w:right="0"/>
              <w:rPr>
                <w:rFonts w:cs="Traditional Arabic" w:hint="cs"/>
                <w:sz w:val="16"/>
                <w:szCs w:val="24"/>
                <w:rtl/>
                <w:lang w:bidi="ar-SY"/>
              </w:rPr>
            </w:pPr>
            <w:r w:rsidRPr="00E13ECB">
              <w:rPr>
                <w:rFonts w:cs="Traditional Arabic" w:hint="cs"/>
                <w:sz w:val="16"/>
                <w:szCs w:val="24"/>
                <w:rtl/>
                <w:lang w:bidi="ar-SY"/>
              </w:rPr>
              <w:t>رئيس الموظفين العلميين</w:t>
            </w:r>
          </w:p>
        </w:tc>
        <w:tc>
          <w:tcPr>
            <w:tcW w:w="1193" w:type="dxa"/>
            <w:shd w:val="clear" w:color="auto" w:fill="auto"/>
            <w:vAlign w:val="bottom"/>
          </w:tcPr>
          <w:p w:rsidR="00E13ECB" w:rsidRPr="00E13ECB" w:rsidRDefault="00E13ECB" w:rsidP="00E13ECB">
            <w:pPr>
              <w:pStyle w:val="SingleTxt"/>
              <w:tabs>
                <w:tab w:val="clear" w:pos="1267"/>
                <w:tab w:val="clear" w:pos="1930"/>
                <w:tab w:val="clear" w:pos="2592"/>
                <w:tab w:val="clear" w:pos="3254"/>
                <w:tab w:val="clear" w:pos="3917"/>
                <w:tab w:val="clear" w:pos="4579"/>
                <w:tab w:val="clear" w:pos="5242"/>
                <w:tab w:val="clear" w:pos="5904"/>
                <w:tab w:val="clear" w:pos="6566"/>
              </w:tabs>
              <w:spacing w:before="40" w:after="80" w:line="240" w:lineRule="exact"/>
              <w:ind w:left="0" w:right="144"/>
              <w:rPr>
                <w:rFonts w:cs="Traditional Arabic" w:hint="cs"/>
                <w:sz w:val="16"/>
                <w:szCs w:val="24"/>
                <w:rtl/>
                <w:lang w:bidi="ar-SY"/>
              </w:rPr>
            </w:pPr>
            <w:r>
              <w:rPr>
                <w:rFonts w:cs="Traditional Arabic" w:hint="cs"/>
                <w:sz w:val="16"/>
                <w:szCs w:val="24"/>
                <w:rtl/>
                <w:lang w:bidi="ar-SY"/>
              </w:rPr>
              <w:t>3</w:t>
            </w:r>
          </w:p>
        </w:tc>
        <w:tc>
          <w:tcPr>
            <w:tcW w:w="1819" w:type="dxa"/>
            <w:shd w:val="clear" w:color="auto" w:fill="auto"/>
            <w:vAlign w:val="bottom"/>
          </w:tcPr>
          <w:p w:rsidR="00E13ECB" w:rsidRPr="00E13ECB" w:rsidRDefault="00001D7F" w:rsidP="00E13ECB">
            <w:pPr>
              <w:pStyle w:val="SingleTxt"/>
              <w:tabs>
                <w:tab w:val="clear" w:pos="1267"/>
                <w:tab w:val="clear" w:pos="1930"/>
                <w:tab w:val="clear" w:pos="2592"/>
                <w:tab w:val="clear" w:pos="3254"/>
                <w:tab w:val="clear" w:pos="3917"/>
                <w:tab w:val="clear" w:pos="4579"/>
                <w:tab w:val="clear" w:pos="5242"/>
                <w:tab w:val="clear" w:pos="5904"/>
                <w:tab w:val="clear" w:pos="6566"/>
              </w:tabs>
              <w:spacing w:before="40" w:after="80" w:line="240" w:lineRule="exact"/>
              <w:ind w:left="0" w:right="144"/>
              <w:rPr>
                <w:rFonts w:cs="Traditional Arabic" w:hint="cs"/>
                <w:sz w:val="16"/>
                <w:szCs w:val="24"/>
                <w:rtl/>
                <w:lang w:bidi="ar-SY"/>
              </w:rPr>
            </w:pPr>
            <w:r>
              <w:rPr>
                <w:rFonts w:cs="Traditional Arabic" w:hint="cs"/>
                <w:sz w:val="16"/>
                <w:szCs w:val="24"/>
                <w:rtl/>
                <w:lang w:bidi="ar-SY"/>
              </w:rPr>
              <w:t>-</w:t>
            </w:r>
          </w:p>
        </w:tc>
      </w:tr>
      <w:tr w:rsidR="00E13ECB" w:rsidRPr="00E13ECB">
        <w:trPr>
          <w:cantSplit/>
          <w:jc w:val="center"/>
        </w:trPr>
        <w:tc>
          <w:tcPr>
            <w:tcW w:w="3103" w:type="dxa"/>
            <w:shd w:val="clear" w:color="auto" w:fill="auto"/>
            <w:vAlign w:val="bottom"/>
          </w:tcPr>
          <w:p w:rsidR="00E13ECB" w:rsidRPr="00E13ECB" w:rsidRDefault="00E13ECB" w:rsidP="00E13ECB">
            <w:pPr>
              <w:pStyle w:val="SingleTxt"/>
              <w:tabs>
                <w:tab w:val="clear" w:pos="1267"/>
                <w:tab w:val="clear" w:pos="1930"/>
                <w:tab w:val="clear" w:pos="2592"/>
                <w:tab w:val="clear" w:pos="3254"/>
                <w:tab w:val="clear" w:pos="3917"/>
                <w:tab w:val="clear" w:pos="4579"/>
                <w:tab w:val="clear" w:pos="5242"/>
                <w:tab w:val="clear" w:pos="5904"/>
                <w:tab w:val="clear" w:pos="6566"/>
              </w:tabs>
              <w:spacing w:before="40" w:after="80" w:line="240" w:lineRule="exact"/>
              <w:ind w:left="0" w:right="0"/>
              <w:rPr>
                <w:rFonts w:cs="Traditional Arabic" w:hint="cs"/>
                <w:sz w:val="16"/>
                <w:szCs w:val="24"/>
                <w:rtl/>
                <w:lang w:bidi="ar-SY"/>
              </w:rPr>
            </w:pPr>
            <w:r w:rsidRPr="00E13ECB">
              <w:rPr>
                <w:rFonts w:cs="Traditional Arabic" w:hint="cs"/>
                <w:sz w:val="16"/>
                <w:szCs w:val="24"/>
                <w:rtl/>
                <w:lang w:bidi="ar-SY"/>
              </w:rPr>
              <w:t>مستشار</w:t>
            </w:r>
          </w:p>
        </w:tc>
        <w:tc>
          <w:tcPr>
            <w:tcW w:w="1193" w:type="dxa"/>
            <w:shd w:val="clear" w:color="auto" w:fill="auto"/>
            <w:vAlign w:val="bottom"/>
          </w:tcPr>
          <w:p w:rsidR="00E13ECB" w:rsidRPr="00E13ECB" w:rsidRDefault="00E13ECB" w:rsidP="00E13ECB">
            <w:pPr>
              <w:pStyle w:val="SingleTxt"/>
              <w:tabs>
                <w:tab w:val="clear" w:pos="1267"/>
                <w:tab w:val="clear" w:pos="1930"/>
                <w:tab w:val="clear" w:pos="2592"/>
                <w:tab w:val="clear" w:pos="3254"/>
                <w:tab w:val="clear" w:pos="3917"/>
                <w:tab w:val="clear" w:pos="4579"/>
                <w:tab w:val="clear" w:pos="5242"/>
                <w:tab w:val="clear" w:pos="5904"/>
                <w:tab w:val="clear" w:pos="6566"/>
              </w:tabs>
              <w:spacing w:before="40" w:after="80" w:line="240" w:lineRule="exact"/>
              <w:ind w:left="0" w:right="144"/>
              <w:rPr>
                <w:rFonts w:cs="Traditional Arabic" w:hint="cs"/>
                <w:sz w:val="16"/>
                <w:szCs w:val="24"/>
                <w:rtl/>
                <w:lang w:bidi="ar-SY"/>
              </w:rPr>
            </w:pPr>
            <w:r>
              <w:rPr>
                <w:rFonts w:cs="Traditional Arabic" w:hint="cs"/>
                <w:sz w:val="16"/>
                <w:szCs w:val="24"/>
                <w:rtl/>
                <w:lang w:bidi="ar-SY"/>
              </w:rPr>
              <w:t>122</w:t>
            </w:r>
          </w:p>
        </w:tc>
        <w:tc>
          <w:tcPr>
            <w:tcW w:w="1819" w:type="dxa"/>
            <w:shd w:val="clear" w:color="auto" w:fill="auto"/>
            <w:vAlign w:val="bottom"/>
          </w:tcPr>
          <w:p w:rsidR="00E13ECB" w:rsidRPr="00E13ECB" w:rsidRDefault="00E13ECB" w:rsidP="00E13ECB">
            <w:pPr>
              <w:pStyle w:val="SingleTxt"/>
              <w:tabs>
                <w:tab w:val="clear" w:pos="1267"/>
                <w:tab w:val="clear" w:pos="1930"/>
                <w:tab w:val="clear" w:pos="2592"/>
                <w:tab w:val="clear" w:pos="3254"/>
                <w:tab w:val="clear" w:pos="3917"/>
                <w:tab w:val="clear" w:pos="4579"/>
                <w:tab w:val="clear" w:pos="5242"/>
                <w:tab w:val="clear" w:pos="5904"/>
                <w:tab w:val="clear" w:pos="6566"/>
              </w:tabs>
              <w:spacing w:before="40" w:after="80" w:line="240" w:lineRule="exact"/>
              <w:ind w:left="0" w:right="144"/>
              <w:rPr>
                <w:rFonts w:cs="Traditional Arabic" w:hint="cs"/>
                <w:sz w:val="16"/>
                <w:szCs w:val="24"/>
                <w:rtl/>
                <w:lang w:bidi="ar-SY"/>
              </w:rPr>
            </w:pPr>
            <w:r>
              <w:rPr>
                <w:rFonts w:cs="Traditional Arabic" w:hint="cs"/>
                <w:sz w:val="16"/>
                <w:szCs w:val="24"/>
                <w:rtl/>
                <w:lang w:bidi="ar-SY"/>
              </w:rPr>
              <w:t>19</w:t>
            </w:r>
          </w:p>
        </w:tc>
      </w:tr>
      <w:tr w:rsidR="00E13ECB" w:rsidRPr="00E13ECB">
        <w:trPr>
          <w:cantSplit/>
          <w:jc w:val="center"/>
        </w:trPr>
        <w:tc>
          <w:tcPr>
            <w:tcW w:w="3103" w:type="dxa"/>
            <w:shd w:val="clear" w:color="auto" w:fill="auto"/>
            <w:vAlign w:val="bottom"/>
          </w:tcPr>
          <w:p w:rsidR="00E13ECB" w:rsidRPr="00E13ECB" w:rsidRDefault="00E13ECB" w:rsidP="00E13ECB">
            <w:pPr>
              <w:pStyle w:val="SingleTxt"/>
              <w:tabs>
                <w:tab w:val="clear" w:pos="1267"/>
                <w:tab w:val="clear" w:pos="1930"/>
                <w:tab w:val="clear" w:pos="2592"/>
                <w:tab w:val="clear" w:pos="3254"/>
                <w:tab w:val="clear" w:pos="3917"/>
                <w:tab w:val="clear" w:pos="4579"/>
                <w:tab w:val="clear" w:pos="5242"/>
                <w:tab w:val="clear" w:pos="5904"/>
                <w:tab w:val="clear" w:pos="6566"/>
              </w:tabs>
              <w:spacing w:before="40" w:after="80" w:line="240" w:lineRule="exact"/>
              <w:ind w:left="0" w:right="0"/>
              <w:rPr>
                <w:rFonts w:cs="Traditional Arabic" w:hint="cs"/>
                <w:sz w:val="16"/>
                <w:szCs w:val="24"/>
                <w:rtl/>
                <w:lang w:bidi="ar-SY"/>
              </w:rPr>
            </w:pPr>
            <w:r w:rsidRPr="00E13ECB">
              <w:rPr>
                <w:rFonts w:cs="Traditional Arabic" w:hint="cs"/>
                <w:sz w:val="16"/>
                <w:szCs w:val="24"/>
                <w:rtl/>
                <w:lang w:bidi="ar-SY"/>
              </w:rPr>
              <w:t>مدير معمل الطب الشرعي</w:t>
            </w:r>
          </w:p>
        </w:tc>
        <w:tc>
          <w:tcPr>
            <w:tcW w:w="1193" w:type="dxa"/>
            <w:shd w:val="clear" w:color="auto" w:fill="auto"/>
            <w:vAlign w:val="bottom"/>
          </w:tcPr>
          <w:p w:rsidR="00E13ECB" w:rsidRPr="00E13ECB" w:rsidRDefault="00001D7F" w:rsidP="00E13ECB">
            <w:pPr>
              <w:pStyle w:val="SingleTxt"/>
              <w:tabs>
                <w:tab w:val="clear" w:pos="1267"/>
                <w:tab w:val="clear" w:pos="1930"/>
                <w:tab w:val="clear" w:pos="2592"/>
                <w:tab w:val="clear" w:pos="3254"/>
                <w:tab w:val="clear" w:pos="3917"/>
                <w:tab w:val="clear" w:pos="4579"/>
                <w:tab w:val="clear" w:pos="5242"/>
                <w:tab w:val="clear" w:pos="5904"/>
                <w:tab w:val="clear" w:pos="6566"/>
              </w:tabs>
              <w:spacing w:before="40" w:after="80" w:line="240" w:lineRule="exact"/>
              <w:ind w:left="0" w:right="144"/>
              <w:rPr>
                <w:rFonts w:cs="Traditional Arabic" w:hint="cs"/>
                <w:sz w:val="16"/>
                <w:szCs w:val="24"/>
                <w:rtl/>
                <w:lang w:bidi="ar-SY"/>
              </w:rPr>
            </w:pPr>
            <w:r>
              <w:rPr>
                <w:rFonts w:cs="Traditional Arabic" w:hint="cs"/>
                <w:sz w:val="16"/>
                <w:szCs w:val="24"/>
                <w:rtl/>
                <w:lang w:bidi="ar-SY"/>
              </w:rPr>
              <w:t>1</w:t>
            </w:r>
          </w:p>
        </w:tc>
        <w:tc>
          <w:tcPr>
            <w:tcW w:w="1819" w:type="dxa"/>
            <w:shd w:val="clear" w:color="auto" w:fill="auto"/>
            <w:vAlign w:val="bottom"/>
          </w:tcPr>
          <w:p w:rsidR="00E13ECB" w:rsidRPr="00E13ECB" w:rsidRDefault="00001D7F" w:rsidP="00E13ECB">
            <w:pPr>
              <w:pStyle w:val="SingleTxt"/>
              <w:tabs>
                <w:tab w:val="clear" w:pos="1267"/>
                <w:tab w:val="clear" w:pos="1930"/>
                <w:tab w:val="clear" w:pos="2592"/>
                <w:tab w:val="clear" w:pos="3254"/>
                <w:tab w:val="clear" w:pos="3917"/>
                <w:tab w:val="clear" w:pos="4579"/>
                <w:tab w:val="clear" w:pos="5242"/>
                <w:tab w:val="clear" w:pos="5904"/>
                <w:tab w:val="clear" w:pos="6566"/>
              </w:tabs>
              <w:spacing w:before="40" w:after="80" w:line="240" w:lineRule="exact"/>
              <w:ind w:left="0" w:right="144"/>
              <w:rPr>
                <w:rFonts w:cs="Traditional Arabic" w:hint="cs"/>
                <w:sz w:val="16"/>
                <w:szCs w:val="24"/>
                <w:rtl/>
                <w:lang w:bidi="ar-SY"/>
              </w:rPr>
            </w:pPr>
            <w:r>
              <w:rPr>
                <w:rFonts w:cs="Traditional Arabic" w:hint="cs"/>
                <w:sz w:val="16"/>
                <w:szCs w:val="24"/>
                <w:rtl/>
                <w:lang w:bidi="ar-SY"/>
              </w:rPr>
              <w:t>-</w:t>
            </w:r>
          </w:p>
        </w:tc>
      </w:tr>
      <w:tr w:rsidR="00E13ECB" w:rsidRPr="00E13ECB">
        <w:trPr>
          <w:cantSplit/>
          <w:jc w:val="center"/>
        </w:trPr>
        <w:tc>
          <w:tcPr>
            <w:tcW w:w="3103" w:type="dxa"/>
            <w:shd w:val="clear" w:color="auto" w:fill="auto"/>
            <w:vAlign w:val="bottom"/>
          </w:tcPr>
          <w:p w:rsidR="00E13ECB" w:rsidRPr="00E13ECB" w:rsidRDefault="00E13ECB" w:rsidP="00E13ECB">
            <w:pPr>
              <w:pStyle w:val="SingleTxt"/>
              <w:tabs>
                <w:tab w:val="clear" w:pos="1267"/>
                <w:tab w:val="clear" w:pos="1930"/>
                <w:tab w:val="clear" w:pos="2592"/>
                <w:tab w:val="clear" w:pos="3254"/>
                <w:tab w:val="clear" w:pos="3917"/>
                <w:tab w:val="clear" w:pos="4579"/>
                <w:tab w:val="clear" w:pos="5242"/>
                <w:tab w:val="clear" w:pos="5904"/>
                <w:tab w:val="clear" w:pos="6566"/>
              </w:tabs>
              <w:spacing w:before="40" w:after="80" w:line="240" w:lineRule="exact"/>
              <w:ind w:left="0" w:right="0"/>
              <w:rPr>
                <w:rFonts w:cs="Traditional Arabic" w:hint="cs"/>
                <w:sz w:val="16"/>
                <w:szCs w:val="24"/>
                <w:rtl/>
                <w:lang w:bidi="ar-SY"/>
              </w:rPr>
            </w:pPr>
            <w:r w:rsidRPr="00E13ECB">
              <w:rPr>
                <w:rFonts w:cs="Traditional Arabic" w:hint="cs"/>
                <w:sz w:val="16"/>
                <w:szCs w:val="24"/>
                <w:rtl/>
                <w:lang w:bidi="ar-SY"/>
              </w:rPr>
              <w:t>مدير الخدمات الصيدلية</w:t>
            </w:r>
          </w:p>
        </w:tc>
        <w:tc>
          <w:tcPr>
            <w:tcW w:w="1193" w:type="dxa"/>
            <w:shd w:val="clear" w:color="auto" w:fill="auto"/>
            <w:vAlign w:val="bottom"/>
          </w:tcPr>
          <w:p w:rsidR="00E13ECB" w:rsidRPr="00E13ECB" w:rsidRDefault="00E13ECB" w:rsidP="00C32FE3">
            <w:pPr>
              <w:pStyle w:val="SingleTxt"/>
              <w:tabs>
                <w:tab w:val="clear" w:pos="1267"/>
                <w:tab w:val="clear" w:pos="1930"/>
                <w:tab w:val="clear" w:pos="2592"/>
                <w:tab w:val="clear" w:pos="3254"/>
                <w:tab w:val="clear" w:pos="3917"/>
                <w:tab w:val="clear" w:pos="4579"/>
                <w:tab w:val="clear" w:pos="5242"/>
                <w:tab w:val="clear" w:pos="5904"/>
                <w:tab w:val="clear" w:pos="6566"/>
              </w:tabs>
              <w:spacing w:before="40" w:after="80" w:line="240" w:lineRule="exact"/>
              <w:ind w:left="0" w:right="144"/>
              <w:rPr>
                <w:rFonts w:cs="Traditional Arabic" w:hint="cs"/>
                <w:sz w:val="16"/>
                <w:szCs w:val="24"/>
                <w:rtl/>
                <w:lang w:bidi="ar-SY"/>
              </w:rPr>
            </w:pPr>
            <w:r w:rsidRPr="00E13ECB">
              <w:rPr>
                <w:rFonts w:cs="Traditional Arabic" w:hint="cs"/>
                <w:sz w:val="16"/>
                <w:szCs w:val="24"/>
                <w:rtl/>
                <w:lang w:bidi="ar-SY"/>
              </w:rPr>
              <w:t>-</w:t>
            </w:r>
          </w:p>
        </w:tc>
        <w:tc>
          <w:tcPr>
            <w:tcW w:w="1819" w:type="dxa"/>
            <w:shd w:val="clear" w:color="auto" w:fill="auto"/>
            <w:vAlign w:val="bottom"/>
          </w:tcPr>
          <w:p w:rsidR="00E13ECB" w:rsidRPr="00E13ECB" w:rsidRDefault="00E13ECB" w:rsidP="00C32FE3">
            <w:pPr>
              <w:pStyle w:val="SingleTxt"/>
              <w:tabs>
                <w:tab w:val="clear" w:pos="1267"/>
                <w:tab w:val="clear" w:pos="1930"/>
                <w:tab w:val="clear" w:pos="2592"/>
                <w:tab w:val="clear" w:pos="3254"/>
                <w:tab w:val="clear" w:pos="3917"/>
                <w:tab w:val="clear" w:pos="4579"/>
                <w:tab w:val="clear" w:pos="5242"/>
                <w:tab w:val="clear" w:pos="5904"/>
                <w:tab w:val="clear" w:pos="6566"/>
              </w:tabs>
              <w:spacing w:before="40" w:after="80" w:line="240" w:lineRule="exact"/>
              <w:ind w:left="0" w:right="144"/>
              <w:rPr>
                <w:rFonts w:cs="Traditional Arabic" w:hint="cs"/>
                <w:sz w:val="16"/>
                <w:szCs w:val="24"/>
                <w:rtl/>
                <w:lang w:bidi="ar-SY"/>
              </w:rPr>
            </w:pPr>
            <w:r w:rsidRPr="00E13ECB">
              <w:rPr>
                <w:rFonts w:cs="Traditional Arabic" w:hint="cs"/>
                <w:sz w:val="16"/>
                <w:szCs w:val="24"/>
                <w:rtl/>
                <w:lang w:bidi="ar-SY"/>
              </w:rPr>
              <w:t>2</w:t>
            </w:r>
          </w:p>
        </w:tc>
      </w:tr>
      <w:tr w:rsidR="00E13ECB" w:rsidRPr="00E13ECB">
        <w:trPr>
          <w:cantSplit/>
          <w:jc w:val="center"/>
        </w:trPr>
        <w:tc>
          <w:tcPr>
            <w:tcW w:w="3103" w:type="dxa"/>
            <w:shd w:val="clear" w:color="auto" w:fill="auto"/>
            <w:vAlign w:val="bottom"/>
          </w:tcPr>
          <w:p w:rsidR="00E13ECB" w:rsidRPr="00E13ECB" w:rsidRDefault="00E13ECB" w:rsidP="00E13ECB">
            <w:pPr>
              <w:pStyle w:val="SingleTxt"/>
              <w:tabs>
                <w:tab w:val="clear" w:pos="1267"/>
                <w:tab w:val="clear" w:pos="1930"/>
                <w:tab w:val="clear" w:pos="2592"/>
                <w:tab w:val="clear" w:pos="3254"/>
                <w:tab w:val="clear" w:pos="3917"/>
                <w:tab w:val="clear" w:pos="4579"/>
                <w:tab w:val="clear" w:pos="5242"/>
                <w:tab w:val="clear" w:pos="5904"/>
                <w:tab w:val="clear" w:pos="6566"/>
              </w:tabs>
              <w:spacing w:before="40" w:after="80" w:line="240" w:lineRule="exact"/>
              <w:ind w:left="0" w:right="0"/>
              <w:rPr>
                <w:rFonts w:cs="Traditional Arabic" w:hint="cs"/>
                <w:sz w:val="16"/>
                <w:szCs w:val="24"/>
                <w:rtl/>
                <w:lang w:bidi="ar-SY"/>
              </w:rPr>
            </w:pPr>
            <w:r w:rsidRPr="00E13ECB">
              <w:rPr>
                <w:rFonts w:cs="Traditional Arabic" w:hint="cs"/>
                <w:sz w:val="16"/>
                <w:szCs w:val="24"/>
                <w:rtl/>
                <w:lang w:bidi="ar-SY"/>
              </w:rPr>
              <w:t>موظف بالدرجة 4</w:t>
            </w:r>
          </w:p>
        </w:tc>
        <w:tc>
          <w:tcPr>
            <w:tcW w:w="1193" w:type="dxa"/>
            <w:shd w:val="clear" w:color="auto" w:fill="auto"/>
            <w:vAlign w:val="bottom"/>
          </w:tcPr>
          <w:p w:rsidR="00E13ECB" w:rsidRPr="00E13ECB" w:rsidRDefault="00E13ECB" w:rsidP="00C32FE3">
            <w:pPr>
              <w:pStyle w:val="SingleTxt"/>
              <w:tabs>
                <w:tab w:val="clear" w:pos="1267"/>
                <w:tab w:val="clear" w:pos="1930"/>
                <w:tab w:val="clear" w:pos="2592"/>
                <w:tab w:val="clear" w:pos="3254"/>
                <w:tab w:val="clear" w:pos="3917"/>
                <w:tab w:val="clear" w:pos="4579"/>
                <w:tab w:val="clear" w:pos="5242"/>
                <w:tab w:val="clear" w:pos="5904"/>
                <w:tab w:val="clear" w:pos="6566"/>
              </w:tabs>
              <w:spacing w:before="40" w:after="80" w:line="240" w:lineRule="exact"/>
              <w:ind w:left="0" w:right="144"/>
              <w:rPr>
                <w:rFonts w:cs="Traditional Arabic" w:hint="cs"/>
                <w:sz w:val="16"/>
                <w:szCs w:val="24"/>
                <w:rtl/>
                <w:lang w:bidi="ar-SY"/>
              </w:rPr>
            </w:pPr>
            <w:r w:rsidRPr="00E13ECB">
              <w:rPr>
                <w:rFonts w:cs="Traditional Arabic" w:hint="cs"/>
                <w:sz w:val="16"/>
                <w:szCs w:val="24"/>
                <w:rtl/>
                <w:lang w:bidi="ar-SY"/>
              </w:rPr>
              <w:t>35</w:t>
            </w:r>
          </w:p>
        </w:tc>
        <w:tc>
          <w:tcPr>
            <w:tcW w:w="1819" w:type="dxa"/>
            <w:shd w:val="clear" w:color="auto" w:fill="auto"/>
            <w:vAlign w:val="bottom"/>
          </w:tcPr>
          <w:p w:rsidR="00E13ECB" w:rsidRPr="00E13ECB" w:rsidRDefault="00E13ECB" w:rsidP="00C32FE3">
            <w:pPr>
              <w:pStyle w:val="SingleTxt"/>
              <w:tabs>
                <w:tab w:val="clear" w:pos="1267"/>
                <w:tab w:val="clear" w:pos="1930"/>
                <w:tab w:val="clear" w:pos="2592"/>
                <w:tab w:val="clear" w:pos="3254"/>
                <w:tab w:val="clear" w:pos="3917"/>
                <w:tab w:val="clear" w:pos="4579"/>
                <w:tab w:val="clear" w:pos="5242"/>
                <w:tab w:val="clear" w:pos="5904"/>
                <w:tab w:val="clear" w:pos="6566"/>
              </w:tabs>
              <w:spacing w:before="40" w:after="80" w:line="240" w:lineRule="exact"/>
              <w:ind w:left="0" w:right="144"/>
              <w:rPr>
                <w:rFonts w:cs="Traditional Arabic" w:hint="cs"/>
                <w:sz w:val="16"/>
                <w:szCs w:val="24"/>
                <w:rtl/>
                <w:lang w:bidi="ar-SY"/>
              </w:rPr>
            </w:pPr>
            <w:r w:rsidRPr="00E13ECB">
              <w:rPr>
                <w:rFonts w:cs="Traditional Arabic" w:hint="cs"/>
                <w:sz w:val="16"/>
                <w:szCs w:val="24"/>
                <w:rtl/>
                <w:lang w:bidi="ar-SY"/>
              </w:rPr>
              <w:t>2</w:t>
            </w:r>
          </w:p>
        </w:tc>
      </w:tr>
      <w:tr w:rsidR="00E13ECB" w:rsidRPr="00E13ECB">
        <w:trPr>
          <w:cantSplit/>
          <w:jc w:val="center"/>
        </w:trPr>
        <w:tc>
          <w:tcPr>
            <w:tcW w:w="3103" w:type="dxa"/>
            <w:shd w:val="clear" w:color="auto" w:fill="auto"/>
            <w:vAlign w:val="bottom"/>
          </w:tcPr>
          <w:p w:rsidR="00E13ECB" w:rsidRPr="00E13ECB" w:rsidRDefault="00E13ECB" w:rsidP="00E13ECB">
            <w:pPr>
              <w:pStyle w:val="SingleTxt"/>
              <w:tabs>
                <w:tab w:val="clear" w:pos="1267"/>
                <w:tab w:val="clear" w:pos="1930"/>
                <w:tab w:val="clear" w:pos="2592"/>
                <w:tab w:val="clear" w:pos="3254"/>
                <w:tab w:val="clear" w:pos="3917"/>
                <w:tab w:val="clear" w:pos="4579"/>
                <w:tab w:val="clear" w:pos="5242"/>
                <w:tab w:val="clear" w:pos="5904"/>
                <w:tab w:val="clear" w:pos="6566"/>
              </w:tabs>
              <w:spacing w:before="40" w:after="80" w:line="240" w:lineRule="exact"/>
              <w:ind w:left="0" w:right="0"/>
              <w:rPr>
                <w:rFonts w:cs="Traditional Arabic" w:hint="cs"/>
                <w:sz w:val="16"/>
                <w:szCs w:val="24"/>
                <w:rtl/>
                <w:lang w:bidi="ar-SY"/>
              </w:rPr>
            </w:pPr>
            <w:r w:rsidRPr="00E13ECB">
              <w:rPr>
                <w:rFonts w:cs="Traditional Arabic" w:hint="cs"/>
                <w:sz w:val="16"/>
                <w:szCs w:val="24"/>
                <w:rtl/>
                <w:lang w:bidi="ar-SY"/>
              </w:rPr>
              <w:t>مستشار رفيع المستوى</w:t>
            </w:r>
          </w:p>
        </w:tc>
        <w:tc>
          <w:tcPr>
            <w:tcW w:w="1193" w:type="dxa"/>
            <w:shd w:val="clear" w:color="auto" w:fill="auto"/>
            <w:vAlign w:val="bottom"/>
          </w:tcPr>
          <w:p w:rsidR="00E13ECB" w:rsidRPr="00E13ECB" w:rsidRDefault="00E13ECB" w:rsidP="00C32FE3">
            <w:pPr>
              <w:pStyle w:val="SingleTxt"/>
              <w:tabs>
                <w:tab w:val="clear" w:pos="1267"/>
                <w:tab w:val="clear" w:pos="1930"/>
                <w:tab w:val="clear" w:pos="2592"/>
                <w:tab w:val="clear" w:pos="3254"/>
                <w:tab w:val="clear" w:pos="3917"/>
                <w:tab w:val="clear" w:pos="4579"/>
                <w:tab w:val="clear" w:pos="5242"/>
                <w:tab w:val="clear" w:pos="5904"/>
                <w:tab w:val="clear" w:pos="6566"/>
              </w:tabs>
              <w:spacing w:before="40" w:after="80" w:line="240" w:lineRule="exact"/>
              <w:ind w:left="0" w:right="144"/>
              <w:rPr>
                <w:rFonts w:cs="Traditional Arabic" w:hint="cs"/>
                <w:sz w:val="16"/>
                <w:szCs w:val="24"/>
                <w:rtl/>
                <w:lang w:bidi="ar-SY"/>
              </w:rPr>
            </w:pPr>
            <w:r w:rsidRPr="00E13ECB">
              <w:rPr>
                <w:rFonts w:cs="Traditional Arabic" w:hint="cs"/>
                <w:sz w:val="16"/>
                <w:szCs w:val="24"/>
                <w:rtl/>
                <w:lang w:bidi="ar-SY"/>
              </w:rPr>
              <w:t>1</w:t>
            </w:r>
          </w:p>
        </w:tc>
        <w:tc>
          <w:tcPr>
            <w:tcW w:w="1819" w:type="dxa"/>
            <w:shd w:val="clear" w:color="auto" w:fill="auto"/>
            <w:vAlign w:val="bottom"/>
          </w:tcPr>
          <w:p w:rsidR="00E13ECB" w:rsidRPr="00E13ECB" w:rsidRDefault="00E13ECB" w:rsidP="00C32FE3">
            <w:pPr>
              <w:pStyle w:val="SingleTxt"/>
              <w:tabs>
                <w:tab w:val="clear" w:pos="1267"/>
                <w:tab w:val="clear" w:pos="1930"/>
                <w:tab w:val="clear" w:pos="2592"/>
                <w:tab w:val="clear" w:pos="3254"/>
                <w:tab w:val="clear" w:pos="3917"/>
                <w:tab w:val="clear" w:pos="4579"/>
                <w:tab w:val="clear" w:pos="5242"/>
                <w:tab w:val="clear" w:pos="5904"/>
                <w:tab w:val="clear" w:pos="6566"/>
              </w:tabs>
              <w:spacing w:before="40" w:after="80" w:line="240" w:lineRule="exact"/>
              <w:ind w:left="0" w:right="144"/>
              <w:rPr>
                <w:rFonts w:cs="Traditional Arabic" w:hint="cs"/>
                <w:sz w:val="16"/>
                <w:szCs w:val="24"/>
                <w:rtl/>
                <w:lang w:bidi="ar-SY"/>
              </w:rPr>
            </w:pPr>
            <w:r w:rsidRPr="00E13ECB">
              <w:rPr>
                <w:rFonts w:cs="Traditional Arabic" w:hint="cs"/>
                <w:sz w:val="16"/>
                <w:szCs w:val="24"/>
                <w:rtl/>
                <w:lang w:bidi="ar-SY"/>
              </w:rPr>
              <w:t>-</w:t>
            </w:r>
          </w:p>
        </w:tc>
      </w:tr>
      <w:tr w:rsidR="00E13ECB" w:rsidRPr="00E13ECB">
        <w:trPr>
          <w:cantSplit/>
          <w:jc w:val="center"/>
        </w:trPr>
        <w:tc>
          <w:tcPr>
            <w:tcW w:w="3103" w:type="dxa"/>
            <w:shd w:val="clear" w:color="auto" w:fill="auto"/>
            <w:vAlign w:val="bottom"/>
          </w:tcPr>
          <w:p w:rsidR="00E13ECB" w:rsidRPr="00E13ECB" w:rsidRDefault="00E13ECB" w:rsidP="00E13ECB">
            <w:pPr>
              <w:pStyle w:val="SingleTxt"/>
              <w:tabs>
                <w:tab w:val="clear" w:pos="1267"/>
                <w:tab w:val="clear" w:pos="1930"/>
                <w:tab w:val="clear" w:pos="2592"/>
                <w:tab w:val="clear" w:pos="3254"/>
                <w:tab w:val="clear" w:pos="3917"/>
                <w:tab w:val="clear" w:pos="4579"/>
                <w:tab w:val="clear" w:pos="5242"/>
                <w:tab w:val="clear" w:pos="5904"/>
                <w:tab w:val="clear" w:pos="6566"/>
              </w:tabs>
              <w:spacing w:before="40" w:after="80" w:line="240" w:lineRule="exact"/>
              <w:ind w:left="0" w:right="0"/>
              <w:rPr>
                <w:rFonts w:cs="Traditional Arabic" w:hint="cs"/>
                <w:sz w:val="16"/>
                <w:szCs w:val="24"/>
                <w:rtl/>
                <w:lang w:bidi="ar-SY"/>
              </w:rPr>
            </w:pPr>
            <w:r w:rsidRPr="00E13ECB">
              <w:rPr>
                <w:rFonts w:cs="Traditional Arabic" w:hint="cs"/>
                <w:sz w:val="16"/>
                <w:szCs w:val="24"/>
                <w:rtl/>
                <w:lang w:bidi="ar-SY"/>
              </w:rPr>
              <w:t>مستشار رفيع المستوى</w:t>
            </w:r>
          </w:p>
        </w:tc>
        <w:tc>
          <w:tcPr>
            <w:tcW w:w="1193" w:type="dxa"/>
            <w:shd w:val="clear" w:color="auto" w:fill="auto"/>
            <w:vAlign w:val="bottom"/>
          </w:tcPr>
          <w:p w:rsidR="00E13ECB" w:rsidRPr="00E13ECB" w:rsidRDefault="00001D7F" w:rsidP="00E13ECB">
            <w:pPr>
              <w:pStyle w:val="SingleTxt"/>
              <w:tabs>
                <w:tab w:val="clear" w:pos="1267"/>
                <w:tab w:val="clear" w:pos="1930"/>
                <w:tab w:val="clear" w:pos="2592"/>
                <w:tab w:val="clear" w:pos="3254"/>
                <w:tab w:val="clear" w:pos="3917"/>
                <w:tab w:val="clear" w:pos="4579"/>
                <w:tab w:val="clear" w:pos="5242"/>
                <w:tab w:val="clear" w:pos="5904"/>
                <w:tab w:val="clear" w:pos="6566"/>
              </w:tabs>
              <w:spacing w:before="40" w:after="80" w:line="240" w:lineRule="exact"/>
              <w:ind w:left="0" w:right="144"/>
              <w:rPr>
                <w:rFonts w:cs="Traditional Arabic" w:hint="cs"/>
                <w:sz w:val="16"/>
                <w:szCs w:val="24"/>
                <w:rtl/>
                <w:lang w:bidi="ar-SY"/>
              </w:rPr>
            </w:pPr>
            <w:r>
              <w:rPr>
                <w:rFonts w:cs="Traditional Arabic" w:hint="cs"/>
                <w:sz w:val="16"/>
                <w:szCs w:val="24"/>
                <w:rtl/>
                <w:lang w:bidi="ar-SY"/>
              </w:rPr>
              <w:t>2</w:t>
            </w:r>
          </w:p>
        </w:tc>
        <w:tc>
          <w:tcPr>
            <w:tcW w:w="1819" w:type="dxa"/>
            <w:shd w:val="clear" w:color="auto" w:fill="auto"/>
            <w:vAlign w:val="bottom"/>
          </w:tcPr>
          <w:p w:rsidR="00E13ECB" w:rsidRPr="00E13ECB" w:rsidRDefault="00001D7F" w:rsidP="00E13ECB">
            <w:pPr>
              <w:pStyle w:val="SingleTxt"/>
              <w:tabs>
                <w:tab w:val="clear" w:pos="1267"/>
                <w:tab w:val="clear" w:pos="1930"/>
                <w:tab w:val="clear" w:pos="2592"/>
                <w:tab w:val="clear" w:pos="3254"/>
                <w:tab w:val="clear" w:pos="3917"/>
                <w:tab w:val="clear" w:pos="4579"/>
                <w:tab w:val="clear" w:pos="5242"/>
                <w:tab w:val="clear" w:pos="5904"/>
                <w:tab w:val="clear" w:pos="6566"/>
              </w:tabs>
              <w:spacing w:before="40" w:after="80" w:line="240" w:lineRule="exact"/>
              <w:ind w:left="0" w:right="144"/>
              <w:rPr>
                <w:rFonts w:cs="Traditional Arabic" w:hint="cs"/>
                <w:sz w:val="16"/>
                <w:szCs w:val="24"/>
                <w:rtl/>
                <w:lang w:bidi="ar-SY"/>
              </w:rPr>
            </w:pPr>
            <w:r>
              <w:rPr>
                <w:rFonts w:cs="Traditional Arabic" w:hint="cs"/>
                <w:sz w:val="16"/>
                <w:szCs w:val="24"/>
                <w:rtl/>
                <w:lang w:bidi="ar-SY"/>
              </w:rPr>
              <w:t>1</w:t>
            </w:r>
          </w:p>
        </w:tc>
      </w:tr>
    </w:tbl>
    <w:p w:rsidR="00E13ECB" w:rsidRPr="00E13ECB" w:rsidRDefault="00E13ECB" w:rsidP="00E13ECB">
      <w:pPr>
        <w:spacing w:line="120" w:lineRule="exact"/>
        <w:rPr>
          <w:sz w:val="10"/>
          <w:rtl/>
        </w:rPr>
      </w:pPr>
    </w:p>
    <w:p w:rsidR="00E13ECB" w:rsidRDefault="00E13ECB">
      <w:r>
        <w:br w:type="page"/>
      </w:r>
    </w:p>
    <w:tbl>
      <w:tblPr>
        <w:tblStyle w:val="TableGrid"/>
        <w:bidiVisual/>
        <w:tblW w:w="6115" w:type="dxa"/>
        <w:jc w:val="center"/>
        <w:tblInd w:w="1085" w:type="dxa"/>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Look w:val="01E0" w:firstRow="1" w:lastRow="1" w:firstColumn="1" w:lastColumn="1" w:noHBand="0" w:noVBand="0"/>
      </w:tblPr>
      <w:tblGrid>
        <w:gridCol w:w="3103"/>
        <w:gridCol w:w="1193"/>
        <w:gridCol w:w="1819"/>
      </w:tblGrid>
      <w:tr w:rsidR="00E13ECB" w:rsidRPr="00E13ECB">
        <w:trPr>
          <w:cantSplit/>
          <w:jc w:val="center"/>
        </w:trPr>
        <w:tc>
          <w:tcPr>
            <w:tcW w:w="3103" w:type="dxa"/>
            <w:shd w:val="clear" w:color="auto" w:fill="auto"/>
            <w:vAlign w:val="bottom"/>
          </w:tcPr>
          <w:p w:rsidR="00E13ECB" w:rsidRPr="00E13ECB" w:rsidRDefault="00E13ECB" w:rsidP="00E13ECB">
            <w:pPr>
              <w:pStyle w:val="SingleTxt"/>
              <w:tabs>
                <w:tab w:val="clear" w:pos="1267"/>
                <w:tab w:val="clear" w:pos="1930"/>
                <w:tab w:val="clear" w:pos="2592"/>
                <w:tab w:val="clear" w:pos="3254"/>
                <w:tab w:val="clear" w:pos="3917"/>
                <w:tab w:val="clear" w:pos="4579"/>
                <w:tab w:val="clear" w:pos="5242"/>
                <w:tab w:val="clear" w:pos="5904"/>
                <w:tab w:val="clear" w:pos="6566"/>
              </w:tabs>
              <w:spacing w:before="40" w:after="80" w:line="240" w:lineRule="exact"/>
              <w:ind w:left="0" w:right="0"/>
              <w:rPr>
                <w:rFonts w:cs="Traditional Arabic" w:hint="cs"/>
                <w:sz w:val="16"/>
                <w:szCs w:val="24"/>
                <w:rtl/>
                <w:lang w:bidi="ar-SY"/>
              </w:rPr>
            </w:pPr>
            <w:r w:rsidRPr="00E13ECB">
              <w:rPr>
                <w:rFonts w:cs="Traditional Arabic" w:hint="cs"/>
                <w:sz w:val="16"/>
                <w:szCs w:val="24"/>
                <w:rtl/>
                <w:lang w:bidi="ar-SY"/>
              </w:rPr>
              <w:t>المرتبة 5</w:t>
            </w:r>
          </w:p>
        </w:tc>
        <w:tc>
          <w:tcPr>
            <w:tcW w:w="1193" w:type="dxa"/>
            <w:shd w:val="clear" w:color="auto" w:fill="auto"/>
            <w:vAlign w:val="bottom"/>
          </w:tcPr>
          <w:p w:rsidR="00E13ECB" w:rsidRPr="00E13ECB" w:rsidRDefault="00936466" w:rsidP="00E13ECB">
            <w:pPr>
              <w:pStyle w:val="SingleTxt"/>
              <w:tabs>
                <w:tab w:val="clear" w:pos="1267"/>
                <w:tab w:val="clear" w:pos="1930"/>
                <w:tab w:val="clear" w:pos="2592"/>
                <w:tab w:val="clear" w:pos="3254"/>
                <w:tab w:val="clear" w:pos="3917"/>
                <w:tab w:val="clear" w:pos="4579"/>
                <w:tab w:val="clear" w:pos="5242"/>
                <w:tab w:val="clear" w:pos="5904"/>
                <w:tab w:val="clear" w:pos="6566"/>
              </w:tabs>
              <w:spacing w:before="40" w:after="80" w:line="240" w:lineRule="exact"/>
              <w:ind w:left="0" w:right="144"/>
              <w:rPr>
                <w:rFonts w:cs="Traditional Arabic" w:hint="cs"/>
                <w:sz w:val="16"/>
                <w:szCs w:val="24"/>
                <w:rtl/>
                <w:lang w:bidi="ar-SY"/>
              </w:rPr>
            </w:pPr>
            <w:r>
              <w:rPr>
                <w:rFonts w:cs="Traditional Arabic" w:hint="cs"/>
                <w:sz w:val="16"/>
                <w:szCs w:val="24"/>
                <w:rtl/>
                <w:lang w:bidi="ar-SY"/>
              </w:rPr>
              <w:t>ذكر</w:t>
            </w:r>
          </w:p>
        </w:tc>
        <w:tc>
          <w:tcPr>
            <w:tcW w:w="1819" w:type="dxa"/>
            <w:shd w:val="clear" w:color="auto" w:fill="auto"/>
            <w:vAlign w:val="bottom"/>
          </w:tcPr>
          <w:p w:rsidR="00E13ECB" w:rsidRPr="00E13ECB" w:rsidRDefault="00936466" w:rsidP="00E13ECB">
            <w:pPr>
              <w:pStyle w:val="SingleTxt"/>
              <w:tabs>
                <w:tab w:val="clear" w:pos="1267"/>
                <w:tab w:val="clear" w:pos="1930"/>
                <w:tab w:val="clear" w:pos="2592"/>
                <w:tab w:val="clear" w:pos="3254"/>
                <w:tab w:val="clear" w:pos="3917"/>
                <w:tab w:val="clear" w:pos="4579"/>
                <w:tab w:val="clear" w:pos="5242"/>
                <w:tab w:val="clear" w:pos="5904"/>
                <w:tab w:val="clear" w:pos="6566"/>
              </w:tabs>
              <w:spacing w:before="40" w:after="80" w:line="240" w:lineRule="exact"/>
              <w:ind w:left="0" w:right="144"/>
              <w:rPr>
                <w:rFonts w:cs="Traditional Arabic" w:hint="cs"/>
                <w:sz w:val="16"/>
                <w:szCs w:val="24"/>
                <w:rtl/>
                <w:lang w:bidi="ar-SY"/>
              </w:rPr>
            </w:pPr>
            <w:r>
              <w:rPr>
                <w:rFonts w:cs="Traditional Arabic" w:hint="cs"/>
                <w:sz w:val="16"/>
                <w:szCs w:val="24"/>
                <w:rtl/>
                <w:lang w:bidi="ar-SY"/>
              </w:rPr>
              <w:t>أُنثى</w:t>
            </w:r>
          </w:p>
        </w:tc>
      </w:tr>
      <w:tr w:rsidR="00E13ECB" w:rsidRPr="00E13ECB">
        <w:trPr>
          <w:cantSplit/>
          <w:jc w:val="center"/>
        </w:trPr>
        <w:tc>
          <w:tcPr>
            <w:tcW w:w="3103" w:type="dxa"/>
            <w:shd w:val="clear" w:color="auto" w:fill="auto"/>
            <w:vAlign w:val="bottom"/>
          </w:tcPr>
          <w:p w:rsidR="00E13ECB" w:rsidRPr="00E13ECB" w:rsidRDefault="00E13ECB" w:rsidP="00E13ECB">
            <w:pPr>
              <w:pStyle w:val="SingleTxt"/>
              <w:tabs>
                <w:tab w:val="clear" w:pos="1267"/>
                <w:tab w:val="clear" w:pos="1930"/>
                <w:tab w:val="clear" w:pos="2592"/>
                <w:tab w:val="clear" w:pos="3254"/>
                <w:tab w:val="clear" w:pos="3917"/>
                <w:tab w:val="clear" w:pos="4579"/>
                <w:tab w:val="clear" w:pos="5242"/>
                <w:tab w:val="clear" w:pos="5904"/>
                <w:tab w:val="clear" w:pos="6566"/>
              </w:tabs>
              <w:spacing w:before="40" w:after="80" w:line="240" w:lineRule="exact"/>
              <w:ind w:left="0" w:right="0"/>
              <w:rPr>
                <w:rFonts w:cs="Traditional Arabic" w:hint="cs"/>
                <w:sz w:val="16"/>
                <w:szCs w:val="24"/>
                <w:rtl/>
                <w:lang w:bidi="ar-SY"/>
              </w:rPr>
            </w:pPr>
            <w:r w:rsidRPr="00E13ECB">
              <w:rPr>
                <w:rFonts w:cs="Traditional Arabic" w:hint="cs"/>
                <w:sz w:val="16"/>
                <w:szCs w:val="24"/>
                <w:rtl/>
                <w:lang w:bidi="ar-SY"/>
              </w:rPr>
              <w:t>مدير مساعد التعليم</w:t>
            </w:r>
          </w:p>
        </w:tc>
        <w:tc>
          <w:tcPr>
            <w:tcW w:w="1193" w:type="dxa"/>
            <w:shd w:val="clear" w:color="auto" w:fill="auto"/>
            <w:vAlign w:val="bottom"/>
          </w:tcPr>
          <w:p w:rsidR="00E13ECB" w:rsidRPr="00E13ECB" w:rsidRDefault="00001D7F" w:rsidP="00E13ECB">
            <w:pPr>
              <w:pStyle w:val="SingleTxt"/>
              <w:tabs>
                <w:tab w:val="clear" w:pos="1267"/>
                <w:tab w:val="clear" w:pos="1930"/>
                <w:tab w:val="clear" w:pos="2592"/>
                <w:tab w:val="clear" w:pos="3254"/>
                <w:tab w:val="clear" w:pos="3917"/>
                <w:tab w:val="clear" w:pos="4579"/>
                <w:tab w:val="clear" w:pos="5242"/>
                <w:tab w:val="clear" w:pos="5904"/>
                <w:tab w:val="clear" w:pos="6566"/>
              </w:tabs>
              <w:spacing w:before="40" w:after="80" w:line="240" w:lineRule="exact"/>
              <w:ind w:left="0" w:right="144"/>
              <w:rPr>
                <w:rFonts w:cs="Traditional Arabic" w:hint="cs"/>
                <w:sz w:val="16"/>
                <w:szCs w:val="24"/>
                <w:rtl/>
                <w:lang w:bidi="ar-SY"/>
              </w:rPr>
            </w:pPr>
            <w:r>
              <w:rPr>
                <w:rFonts w:cs="Traditional Arabic" w:hint="cs"/>
                <w:sz w:val="16"/>
                <w:szCs w:val="24"/>
                <w:rtl/>
                <w:lang w:bidi="ar-SY"/>
              </w:rPr>
              <w:t>6</w:t>
            </w:r>
          </w:p>
        </w:tc>
        <w:tc>
          <w:tcPr>
            <w:tcW w:w="1819" w:type="dxa"/>
            <w:shd w:val="clear" w:color="auto" w:fill="auto"/>
            <w:vAlign w:val="bottom"/>
          </w:tcPr>
          <w:p w:rsidR="00E13ECB" w:rsidRPr="00E13ECB" w:rsidRDefault="00001D7F" w:rsidP="00E13ECB">
            <w:pPr>
              <w:pStyle w:val="SingleTxt"/>
              <w:tabs>
                <w:tab w:val="clear" w:pos="1267"/>
                <w:tab w:val="clear" w:pos="1930"/>
                <w:tab w:val="clear" w:pos="2592"/>
                <w:tab w:val="clear" w:pos="3254"/>
                <w:tab w:val="clear" w:pos="3917"/>
                <w:tab w:val="clear" w:pos="4579"/>
                <w:tab w:val="clear" w:pos="5242"/>
                <w:tab w:val="clear" w:pos="5904"/>
                <w:tab w:val="clear" w:pos="6566"/>
              </w:tabs>
              <w:spacing w:before="40" w:after="80" w:line="240" w:lineRule="exact"/>
              <w:ind w:left="0" w:right="144"/>
              <w:rPr>
                <w:rFonts w:cs="Traditional Arabic" w:hint="cs"/>
                <w:sz w:val="16"/>
                <w:szCs w:val="24"/>
                <w:rtl/>
                <w:lang w:bidi="ar-SY"/>
              </w:rPr>
            </w:pPr>
            <w:r>
              <w:rPr>
                <w:rFonts w:cs="Traditional Arabic" w:hint="cs"/>
                <w:sz w:val="16"/>
                <w:szCs w:val="24"/>
                <w:rtl/>
                <w:lang w:bidi="ar-SY"/>
              </w:rPr>
              <w:t>4</w:t>
            </w:r>
          </w:p>
        </w:tc>
      </w:tr>
      <w:tr w:rsidR="00E13ECB" w:rsidRPr="00E13ECB">
        <w:trPr>
          <w:cantSplit/>
          <w:jc w:val="center"/>
        </w:trPr>
        <w:tc>
          <w:tcPr>
            <w:tcW w:w="3103" w:type="dxa"/>
            <w:shd w:val="clear" w:color="auto" w:fill="auto"/>
            <w:vAlign w:val="bottom"/>
          </w:tcPr>
          <w:p w:rsidR="00E13ECB" w:rsidRPr="00E13ECB" w:rsidRDefault="00E13ECB" w:rsidP="00E13ECB">
            <w:pPr>
              <w:pStyle w:val="SingleTxt"/>
              <w:tabs>
                <w:tab w:val="clear" w:pos="1267"/>
                <w:tab w:val="clear" w:pos="1930"/>
                <w:tab w:val="clear" w:pos="2592"/>
                <w:tab w:val="clear" w:pos="3254"/>
                <w:tab w:val="clear" w:pos="3917"/>
                <w:tab w:val="clear" w:pos="4579"/>
                <w:tab w:val="clear" w:pos="5242"/>
                <w:tab w:val="clear" w:pos="5904"/>
                <w:tab w:val="clear" w:pos="6566"/>
              </w:tabs>
              <w:spacing w:before="40" w:after="80" w:line="240" w:lineRule="exact"/>
              <w:ind w:left="0" w:right="0"/>
              <w:rPr>
                <w:rFonts w:cs="Traditional Arabic" w:hint="cs"/>
                <w:sz w:val="16"/>
                <w:szCs w:val="24"/>
                <w:rtl/>
                <w:lang w:bidi="ar-SY"/>
              </w:rPr>
            </w:pPr>
            <w:r w:rsidRPr="00E13ECB">
              <w:rPr>
                <w:rFonts w:cs="Traditional Arabic" w:hint="cs"/>
                <w:sz w:val="16"/>
                <w:szCs w:val="24"/>
                <w:rtl/>
                <w:lang w:bidi="ar-SY"/>
              </w:rPr>
              <w:t>مسجل مساعد (المحاكم)</w:t>
            </w:r>
          </w:p>
        </w:tc>
        <w:tc>
          <w:tcPr>
            <w:tcW w:w="1193" w:type="dxa"/>
            <w:shd w:val="clear" w:color="auto" w:fill="auto"/>
            <w:vAlign w:val="bottom"/>
          </w:tcPr>
          <w:p w:rsidR="00E13ECB" w:rsidRPr="00E13ECB" w:rsidRDefault="00001D7F" w:rsidP="00E13ECB">
            <w:pPr>
              <w:pStyle w:val="SingleTxt"/>
              <w:tabs>
                <w:tab w:val="clear" w:pos="1267"/>
                <w:tab w:val="clear" w:pos="1930"/>
                <w:tab w:val="clear" w:pos="2592"/>
                <w:tab w:val="clear" w:pos="3254"/>
                <w:tab w:val="clear" w:pos="3917"/>
                <w:tab w:val="clear" w:pos="4579"/>
                <w:tab w:val="clear" w:pos="5242"/>
                <w:tab w:val="clear" w:pos="5904"/>
                <w:tab w:val="clear" w:pos="6566"/>
              </w:tabs>
              <w:spacing w:before="40" w:after="80" w:line="240" w:lineRule="exact"/>
              <w:ind w:left="0" w:right="144"/>
              <w:rPr>
                <w:rFonts w:cs="Traditional Arabic" w:hint="cs"/>
                <w:sz w:val="16"/>
                <w:szCs w:val="24"/>
                <w:rtl/>
                <w:lang w:bidi="ar-SY"/>
              </w:rPr>
            </w:pPr>
            <w:r>
              <w:rPr>
                <w:rFonts w:cs="Traditional Arabic" w:hint="cs"/>
                <w:sz w:val="16"/>
                <w:szCs w:val="24"/>
                <w:rtl/>
                <w:lang w:bidi="ar-SY"/>
              </w:rPr>
              <w:t>4</w:t>
            </w:r>
          </w:p>
        </w:tc>
        <w:tc>
          <w:tcPr>
            <w:tcW w:w="1819" w:type="dxa"/>
            <w:shd w:val="clear" w:color="auto" w:fill="auto"/>
            <w:vAlign w:val="bottom"/>
          </w:tcPr>
          <w:p w:rsidR="00E13ECB" w:rsidRPr="00E13ECB" w:rsidRDefault="00001D7F" w:rsidP="00E13ECB">
            <w:pPr>
              <w:pStyle w:val="SingleTxt"/>
              <w:tabs>
                <w:tab w:val="clear" w:pos="1267"/>
                <w:tab w:val="clear" w:pos="1930"/>
                <w:tab w:val="clear" w:pos="2592"/>
                <w:tab w:val="clear" w:pos="3254"/>
                <w:tab w:val="clear" w:pos="3917"/>
                <w:tab w:val="clear" w:pos="4579"/>
                <w:tab w:val="clear" w:pos="5242"/>
                <w:tab w:val="clear" w:pos="5904"/>
                <w:tab w:val="clear" w:pos="6566"/>
              </w:tabs>
              <w:spacing w:before="40" w:after="80" w:line="240" w:lineRule="exact"/>
              <w:ind w:left="0" w:right="144"/>
              <w:rPr>
                <w:rFonts w:cs="Traditional Arabic" w:hint="cs"/>
                <w:sz w:val="16"/>
                <w:szCs w:val="24"/>
                <w:rtl/>
                <w:lang w:bidi="ar-SY"/>
              </w:rPr>
            </w:pPr>
            <w:r>
              <w:rPr>
                <w:rFonts w:cs="Traditional Arabic" w:hint="cs"/>
                <w:sz w:val="16"/>
                <w:szCs w:val="24"/>
                <w:rtl/>
                <w:lang w:bidi="ar-SY"/>
              </w:rPr>
              <w:t>1</w:t>
            </w:r>
          </w:p>
        </w:tc>
      </w:tr>
      <w:tr w:rsidR="00E13ECB" w:rsidRPr="00E13ECB">
        <w:trPr>
          <w:cantSplit/>
          <w:jc w:val="center"/>
        </w:trPr>
        <w:tc>
          <w:tcPr>
            <w:tcW w:w="3103" w:type="dxa"/>
            <w:shd w:val="clear" w:color="auto" w:fill="auto"/>
            <w:vAlign w:val="bottom"/>
          </w:tcPr>
          <w:p w:rsidR="00E13ECB" w:rsidRPr="00E13ECB" w:rsidRDefault="00E13ECB" w:rsidP="00E13ECB">
            <w:pPr>
              <w:pStyle w:val="SingleTxt"/>
              <w:tabs>
                <w:tab w:val="clear" w:pos="1267"/>
                <w:tab w:val="clear" w:pos="1930"/>
                <w:tab w:val="clear" w:pos="2592"/>
                <w:tab w:val="clear" w:pos="3254"/>
                <w:tab w:val="clear" w:pos="3917"/>
                <w:tab w:val="clear" w:pos="4579"/>
                <w:tab w:val="clear" w:pos="5242"/>
                <w:tab w:val="clear" w:pos="5904"/>
                <w:tab w:val="clear" w:pos="6566"/>
              </w:tabs>
              <w:spacing w:before="40" w:after="80" w:line="240" w:lineRule="exact"/>
              <w:ind w:left="0" w:right="0"/>
              <w:rPr>
                <w:rFonts w:cs="Traditional Arabic" w:hint="cs"/>
                <w:sz w:val="16"/>
                <w:szCs w:val="24"/>
                <w:rtl/>
                <w:lang w:bidi="ar-SY"/>
              </w:rPr>
            </w:pPr>
            <w:r w:rsidRPr="00E13ECB">
              <w:rPr>
                <w:rFonts w:cs="Traditional Arabic" w:hint="cs"/>
                <w:sz w:val="16"/>
                <w:szCs w:val="24"/>
                <w:rtl/>
                <w:lang w:bidi="ar-SY"/>
              </w:rPr>
              <w:t>مسجل مساعد</w:t>
            </w:r>
          </w:p>
        </w:tc>
        <w:tc>
          <w:tcPr>
            <w:tcW w:w="1193" w:type="dxa"/>
            <w:shd w:val="clear" w:color="auto" w:fill="auto"/>
            <w:vAlign w:val="bottom"/>
          </w:tcPr>
          <w:p w:rsidR="00E13ECB" w:rsidRPr="00E13ECB" w:rsidRDefault="00E13ECB" w:rsidP="00E13ECB">
            <w:pPr>
              <w:pStyle w:val="SingleTxt"/>
              <w:tabs>
                <w:tab w:val="clear" w:pos="1267"/>
                <w:tab w:val="clear" w:pos="1930"/>
                <w:tab w:val="clear" w:pos="2592"/>
                <w:tab w:val="clear" w:pos="3254"/>
                <w:tab w:val="clear" w:pos="3917"/>
                <w:tab w:val="clear" w:pos="4579"/>
                <w:tab w:val="clear" w:pos="5242"/>
                <w:tab w:val="clear" w:pos="5904"/>
                <w:tab w:val="clear" w:pos="6566"/>
              </w:tabs>
              <w:spacing w:before="40" w:after="80" w:line="240" w:lineRule="exact"/>
              <w:ind w:left="0" w:right="144"/>
              <w:rPr>
                <w:rFonts w:cs="Traditional Arabic" w:hint="cs"/>
                <w:sz w:val="16"/>
                <w:szCs w:val="24"/>
                <w:rtl/>
                <w:lang w:bidi="ar-SY"/>
              </w:rPr>
            </w:pPr>
            <w:r w:rsidRPr="00E13ECB">
              <w:rPr>
                <w:rFonts w:cs="Traditional Arabic" w:hint="cs"/>
                <w:sz w:val="16"/>
                <w:szCs w:val="24"/>
                <w:rtl/>
                <w:lang w:bidi="ar-SY"/>
              </w:rPr>
              <w:t>1</w:t>
            </w:r>
          </w:p>
        </w:tc>
        <w:tc>
          <w:tcPr>
            <w:tcW w:w="1819" w:type="dxa"/>
            <w:shd w:val="clear" w:color="auto" w:fill="auto"/>
            <w:vAlign w:val="bottom"/>
          </w:tcPr>
          <w:p w:rsidR="00E13ECB" w:rsidRPr="00E13ECB" w:rsidRDefault="00E13ECB" w:rsidP="00E13ECB">
            <w:pPr>
              <w:pStyle w:val="SingleTxt"/>
              <w:tabs>
                <w:tab w:val="clear" w:pos="1267"/>
                <w:tab w:val="clear" w:pos="1930"/>
                <w:tab w:val="clear" w:pos="2592"/>
                <w:tab w:val="clear" w:pos="3254"/>
                <w:tab w:val="clear" w:pos="3917"/>
                <w:tab w:val="clear" w:pos="4579"/>
                <w:tab w:val="clear" w:pos="5242"/>
                <w:tab w:val="clear" w:pos="5904"/>
                <w:tab w:val="clear" w:pos="6566"/>
              </w:tabs>
              <w:spacing w:before="40" w:after="80" w:line="240" w:lineRule="exact"/>
              <w:ind w:left="0" w:right="144"/>
              <w:rPr>
                <w:rFonts w:cs="Traditional Arabic" w:hint="cs"/>
                <w:sz w:val="16"/>
                <w:szCs w:val="24"/>
                <w:rtl/>
                <w:lang w:bidi="ar-SY"/>
              </w:rPr>
            </w:pPr>
            <w:r w:rsidRPr="00E13ECB">
              <w:rPr>
                <w:rFonts w:cs="Traditional Arabic" w:hint="cs"/>
                <w:sz w:val="16"/>
                <w:szCs w:val="24"/>
                <w:rtl/>
                <w:lang w:bidi="ar-SY"/>
              </w:rPr>
              <w:t>1</w:t>
            </w:r>
          </w:p>
        </w:tc>
      </w:tr>
      <w:tr w:rsidR="00E13ECB" w:rsidRPr="00E13ECB">
        <w:trPr>
          <w:cantSplit/>
          <w:jc w:val="center"/>
        </w:trPr>
        <w:tc>
          <w:tcPr>
            <w:tcW w:w="3103" w:type="dxa"/>
            <w:shd w:val="clear" w:color="auto" w:fill="auto"/>
            <w:vAlign w:val="bottom"/>
          </w:tcPr>
          <w:p w:rsidR="00E13ECB" w:rsidRPr="00E13ECB" w:rsidRDefault="00E13ECB" w:rsidP="00E13ECB">
            <w:pPr>
              <w:pStyle w:val="SingleTxt"/>
              <w:tabs>
                <w:tab w:val="clear" w:pos="1267"/>
                <w:tab w:val="clear" w:pos="1930"/>
                <w:tab w:val="clear" w:pos="2592"/>
                <w:tab w:val="clear" w:pos="3254"/>
                <w:tab w:val="clear" w:pos="3917"/>
                <w:tab w:val="clear" w:pos="4579"/>
                <w:tab w:val="clear" w:pos="5242"/>
                <w:tab w:val="clear" w:pos="5904"/>
                <w:tab w:val="clear" w:pos="6566"/>
              </w:tabs>
              <w:spacing w:before="40" w:after="80" w:line="240" w:lineRule="exact"/>
              <w:ind w:left="0" w:right="0"/>
              <w:rPr>
                <w:rFonts w:cs="Traditional Arabic" w:hint="cs"/>
                <w:sz w:val="16"/>
                <w:szCs w:val="24"/>
                <w:rtl/>
                <w:lang w:bidi="ar-SY"/>
              </w:rPr>
            </w:pPr>
            <w:r w:rsidRPr="00E13ECB">
              <w:rPr>
                <w:rFonts w:cs="Traditional Arabic" w:hint="cs"/>
                <w:sz w:val="16"/>
                <w:szCs w:val="24"/>
                <w:rtl/>
                <w:lang w:bidi="ar-SY"/>
              </w:rPr>
              <w:t>مدير مساعد (الخدمات الصيدلية)</w:t>
            </w:r>
          </w:p>
        </w:tc>
        <w:tc>
          <w:tcPr>
            <w:tcW w:w="1193" w:type="dxa"/>
            <w:shd w:val="clear" w:color="auto" w:fill="auto"/>
            <w:vAlign w:val="bottom"/>
          </w:tcPr>
          <w:p w:rsidR="00E13ECB" w:rsidRPr="00E13ECB" w:rsidRDefault="00001D7F" w:rsidP="00E13ECB">
            <w:pPr>
              <w:pStyle w:val="SingleTxt"/>
              <w:tabs>
                <w:tab w:val="clear" w:pos="1267"/>
                <w:tab w:val="clear" w:pos="1930"/>
                <w:tab w:val="clear" w:pos="2592"/>
                <w:tab w:val="clear" w:pos="3254"/>
                <w:tab w:val="clear" w:pos="3917"/>
                <w:tab w:val="clear" w:pos="4579"/>
                <w:tab w:val="clear" w:pos="5242"/>
                <w:tab w:val="clear" w:pos="5904"/>
                <w:tab w:val="clear" w:pos="6566"/>
              </w:tabs>
              <w:spacing w:before="40" w:after="80" w:line="240" w:lineRule="exact"/>
              <w:ind w:left="0" w:right="144"/>
              <w:rPr>
                <w:rFonts w:cs="Traditional Arabic" w:hint="cs"/>
                <w:sz w:val="16"/>
                <w:szCs w:val="24"/>
                <w:rtl/>
                <w:lang w:bidi="ar-SY"/>
              </w:rPr>
            </w:pPr>
            <w:r>
              <w:rPr>
                <w:rFonts w:cs="Traditional Arabic" w:hint="cs"/>
                <w:sz w:val="16"/>
                <w:szCs w:val="24"/>
                <w:rtl/>
                <w:lang w:bidi="ar-SY"/>
              </w:rPr>
              <w:t>-</w:t>
            </w:r>
          </w:p>
        </w:tc>
        <w:tc>
          <w:tcPr>
            <w:tcW w:w="1819" w:type="dxa"/>
            <w:shd w:val="clear" w:color="auto" w:fill="auto"/>
            <w:vAlign w:val="bottom"/>
          </w:tcPr>
          <w:p w:rsidR="00E13ECB" w:rsidRPr="00E13ECB" w:rsidRDefault="00001D7F" w:rsidP="00E13ECB">
            <w:pPr>
              <w:pStyle w:val="SingleTxt"/>
              <w:tabs>
                <w:tab w:val="clear" w:pos="1267"/>
                <w:tab w:val="clear" w:pos="1930"/>
                <w:tab w:val="clear" w:pos="2592"/>
                <w:tab w:val="clear" w:pos="3254"/>
                <w:tab w:val="clear" w:pos="3917"/>
                <w:tab w:val="clear" w:pos="4579"/>
                <w:tab w:val="clear" w:pos="5242"/>
                <w:tab w:val="clear" w:pos="5904"/>
                <w:tab w:val="clear" w:pos="6566"/>
              </w:tabs>
              <w:spacing w:before="40" w:after="80" w:line="240" w:lineRule="exact"/>
              <w:ind w:left="0" w:right="144"/>
              <w:rPr>
                <w:rFonts w:cs="Traditional Arabic" w:hint="cs"/>
                <w:sz w:val="16"/>
                <w:szCs w:val="24"/>
                <w:rtl/>
                <w:lang w:bidi="ar-SY"/>
              </w:rPr>
            </w:pPr>
            <w:r>
              <w:rPr>
                <w:rFonts w:cs="Traditional Arabic" w:hint="cs"/>
                <w:sz w:val="16"/>
                <w:szCs w:val="24"/>
                <w:rtl/>
                <w:lang w:bidi="ar-SY"/>
              </w:rPr>
              <w:t>1</w:t>
            </w:r>
          </w:p>
        </w:tc>
      </w:tr>
      <w:tr w:rsidR="00E13ECB" w:rsidRPr="00E13ECB">
        <w:trPr>
          <w:cantSplit/>
          <w:jc w:val="center"/>
        </w:trPr>
        <w:tc>
          <w:tcPr>
            <w:tcW w:w="3103" w:type="dxa"/>
            <w:shd w:val="clear" w:color="auto" w:fill="auto"/>
            <w:vAlign w:val="bottom"/>
          </w:tcPr>
          <w:p w:rsidR="00E13ECB" w:rsidRPr="00E13ECB" w:rsidRDefault="00E13ECB" w:rsidP="00E13ECB">
            <w:pPr>
              <w:pStyle w:val="SingleTxt"/>
              <w:tabs>
                <w:tab w:val="clear" w:pos="1267"/>
                <w:tab w:val="clear" w:pos="1930"/>
                <w:tab w:val="clear" w:pos="2592"/>
                <w:tab w:val="clear" w:pos="3254"/>
                <w:tab w:val="clear" w:pos="3917"/>
                <w:tab w:val="clear" w:pos="4579"/>
                <w:tab w:val="clear" w:pos="5242"/>
                <w:tab w:val="clear" w:pos="5904"/>
                <w:tab w:val="clear" w:pos="6566"/>
              </w:tabs>
              <w:spacing w:before="40" w:after="80" w:line="240" w:lineRule="exact"/>
              <w:ind w:left="0" w:right="0"/>
              <w:rPr>
                <w:rFonts w:cs="Traditional Arabic" w:hint="cs"/>
                <w:sz w:val="16"/>
                <w:szCs w:val="24"/>
                <w:rtl/>
                <w:lang w:bidi="ar-SY"/>
              </w:rPr>
            </w:pPr>
            <w:r w:rsidRPr="00E13ECB">
              <w:rPr>
                <w:rFonts w:cs="Traditional Arabic" w:hint="cs"/>
                <w:sz w:val="16"/>
                <w:szCs w:val="24"/>
                <w:rtl/>
                <w:lang w:bidi="ar-SY"/>
              </w:rPr>
              <w:t>رئيس المهندسين المعماريين والمدنيين</w:t>
            </w:r>
          </w:p>
        </w:tc>
        <w:tc>
          <w:tcPr>
            <w:tcW w:w="1193" w:type="dxa"/>
            <w:shd w:val="clear" w:color="auto" w:fill="auto"/>
            <w:vAlign w:val="bottom"/>
          </w:tcPr>
          <w:p w:rsidR="00E13ECB" w:rsidRPr="00E13ECB" w:rsidRDefault="00001D7F" w:rsidP="00E13ECB">
            <w:pPr>
              <w:pStyle w:val="SingleTxt"/>
              <w:tabs>
                <w:tab w:val="clear" w:pos="1267"/>
                <w:tab w:val="clear" w:pos="1930"/>
                <w:tab w:val="clear" w:pos="2592"/>
                <w:tab w:val="clear" w:pos="3254"/>
                <w:tab w:val="clear" w:pos="3917"/>
                <w:tab w:val="clear" w:pos="4579"/>
                <w:tab w:val="clear" w:pos="5242"/>
                <w:tab w:val="clear" w:pos="5904"/>
                <w:tab w:val="clear" w:pos="6566"/>
              </w:tabs>
              <w:spacing w:before="40" w:after="80" w:line="240" w:lineRule="exact"/>
              <w:ind w:left="0" w:right="144"/>
              <w:rPr>
                <w:rFonts w:cs="Traditional Arabic" w:hint="cs"/>
                <w:sz w:val="16"/>
                <w:szCs w:val="24"/>
                <w:rtl/>
                <w:lang w:bidi="ar-SY"/>
              </w:rPr>
            </w:pPr>
            <w:r>
              <w:rPr>
                <w:rFonts w:cs="Traditional Arabic" w:hint="cs"/>
                <w:sz w:val="16"/>
                <w:szCs w:val="24"/>
                <w:rtl/>
                <w:lang w:bidi="ar-SY"/>
              </w:rPr>
              <w:t>5</w:t>
            </w:r>
          </w:p>
        </w:tc>
        <w:tc>
          <w:tcPr>
            <w:tcW w:w="1819" w:type="dxa"/>
            <w:shd w:val="clear" w:color="auto" w:fill="auto"/>
            <w:vAlign w:val="bottom"/>
          </w:tcPr>
          <w:p w:rsidR="00E13ECB" w:rsidRPr="00E13ECB" w:rsidRDefault="00001D7F" w:rsidP="00E13ECB">
            <w:pPr>
              <w:pStyle w:val="SingleTxt"/>
              <w:tabs>
                <w:tab w:val="clear" w:pos="1267"/>
                <w:tab w:val="clear" w:pos="1930"/>
                <w:tab w:val="clear" w:pos="2592"/>
                <w:tab w:val="clear" w:pos="3254"/>
                <w:tab w:val="clear" w:pos="3917"/>
                <w:tab w:val="clear" w:pos="4579"/>
                <w:tab w:val="clear" w:pos="5242"/>
                <w:tab w:val="clear" w:pos="5904"/>
                <w:tab w:val="clear" w:pos="6566"/>
              </w:tabs>
              <w:spacing w:before="40" w:after="80" w:line="240" w:lineRule="exact"/>
              <w:ind w:left="0" w:right="144"/>
              <w:rPr>
                <w:rFonts w:cs="Traditional Arabic" w:hint="cs"/>
                <w:sz w:val="16"/>
                <w:szCs w:val="24"/>
                <w:rtl/>
                <w:lang w:bidi="ar-SY"/>
              </w:rPr>
            </w:pPr>
            <w:r>
              <w:rPr>
                <w:rFonts w:cs="Traditional Arabic" w:hint="cs"/>
                <w:sz w:val="16"/>
                <w:szCs w:val="24"/>
                <w:rtl/>
                <w:lang w:bidi="ar-SY"/>
              </w:rPr>
              <w:t>-</w:t>
            </w:r>
          </w:p>
        </w:tc>
      </w:tr>
      <w:tr w:rsidR="00E13ECB" w:rsidRPr="00E13ECB">
        <w:trPr>
          <w:cantSplit/>
          <w:jc w:val="center"/>
        </w:trPr>
        <w:tc>
          <w:tcPr>
            <w:tcW w:w="3103" w:type="dxa"/>
            <w:shd w:val="clear" w:color="auto" w:fill="auto"/>
            <w:vAlign w:val="bottom"/>
          </w:tcPr>
          <w:p w:rsidR="00E13ECB" w:rsidRPr="00E13ECB" w:rsidRDefault="00E13ECB" w:rsidP="00E13ECB">
            <w:pPr>
              <w:pStyle w:val="SingleTxt"/>
              <w:tabs>
                <w:tab w:val="clear" w:pos="1267"/>
                <w:tab w:val="clear" w:pos="1930"/>
                <w:tab w:val="clear" w:pos="2592"/>
                <w:tab w:val="clear" w:pos="3254"/>
                <w:tab w:val="clear" w:pos="3917"/>
                <w:tab w:val="clear" w:pos="4579"/>
                <w:tab w:val="clear" w:pos="5242"/>
                <w:tab w:val="clear" w:pos="5904"/>
                <w:tab w:val="clear" w:pos="6566"/>
              </w:tabs>
              <w:spacing w:before="40" w:after="80" w:line="240" w:lineRule="exact"/>
              <w:ind w:left="0" w:right="0"/>
              <w:rPr>
                <w:rFonts w:cs="Traditional Arabic" w:hint="cs"/>
                <w:sz w:val="16"/>
                <w:szCs w:val="24"/>
                <w:rtl/>
                <w:lang w:bidi="ar-SY"/>
              </w:rPr>
            </w:pPr>
            <w:r w:rsidRPr="00E13ECB">
              <w:rPr>
                <w:rFonts w:cs="Traditional Arabic" w:hint="cs"/>
                <w:sz w:val="16"/>
                <w:szCs w:val="24"/>
                <w:rtl/>
                <w:lang w:bidi="ar-SY"/>
              </w:rPr>
              <w:t>القيم الرئيسي</w:t>
            </w:r>
          </w:p>
        </w:tc>
        <w:tc>
          <w:tcPr>
            <w:tcW w:w="1193" w:type="dxa"/>
            <w:shd w:val="clear" w:color="auto" w:fill="auto"/>
            <w:vAlign w:val="bottom"/>
          </w:tcPr>
          <w:p w:rsidR="00E13ECB" w:rsidRPr="00E13ECB" w:rsidRDefault="00001D7F" w:rsidP="00E13ECB">
            <w:pPr>
              <w:pStyle w:val="SingleTxt"/>
              <w:tabs>
                <w:tab w:val="clear" w:pos="1267"/>
                <w:tab w:val="clear" w:pos="1930"/>
                <w:tab w:val="clear" w:pos="2592"/>
                <w:tab w:val="clear" w:pos="3254"/>
                <w:tab w:val="clear" w:pos="3917"/>
                <w:tab w:val="clear" w:pos="4579"/>
                <w:tab w:val="clear" w:pos="5242"/>
                <w:tab w:val="clear" w:pos="5904"/>
                <w:tab w:val="clear" w:pos="6566"/>
              </w:tabs>
              <w:spacing w:before="40" w:after="80" w:line="240" w:lineRule="exact"/>
              <w:ind w:left="0" w:right="144"/>
              <w:rPr>
                <w:rFonts w:cs="Traditional Arabic" w:hint="cs"/>
                <w:sz w:val="16"/>
                <w:szCs w:val="24"/>
                <w:rtl/>
                <w:lang w:bidi="ar-SY"/>
              </w:rPr>
            </w:pPr>
            <w:r>
              <w:rPr>
                <w:rFonts w:cs="Traditional Arabic" w:hint="cs"/>
                <w:sz w:val="16"/>
                <w:szCs w:val="24"/>
                <w:rtl/>
                <w:lang w:bidi="ar-SY"/>
              </w:rPr>
              <w:t>1</w:t>
            </w:r>
          </w:p>
        </w:tc>
        <w:tc>
          <w:tcPr>
            <w:tcW w:w="1819" w:type="dxa"/>
            <w:shd w:val="clear" w:color="auto" w:fill="auto"/>
            <w:vAlign w:val="bottom"/>
          </w:tcPr>
          <w:p w:rsidR="00E13ECB" w:rsidRPr="00E13ECB" w:rsidRDefault="00001D7F" w:rsidP="00E13ECB">
            <w:pPr>
              <w:pStyle w:val="SingleTxt"/>
              <w:tabs>
                <w:tab w:val="clear" w:pos="1267"/>
                <w:tab w:val="clear" w:pos="1930"/>
                <w:tab w:val="clear" w:pos="2592"/>
                <w:tab w:val="clear" w:pos="3254"/>
                <w:tab w:val="clear" w:pos="3917"/>
                <w:tab w:val="clear" w:pos="4579"/>
                <w:tab w:val="clear" w:pos="5242"/>
                <w:tab w:val="clear" w:pos="5904"/>
                <w:tab w:val="clear" w:pos="6566"/>
              </w:tabs>
              <w:spacing w:before="40" w:after="80" w:line="240" w:lineRule="exact"/>
              <w:ind w:left="0" w:right="144"/>
              <w:rPr>
                <w:rFonts w:cs="Traditional Arabic" w:hint="cs"/>
                <w:sz w:val="16"/>
                <w:szCs w:val="24"/>
                <w:rtl/>
                <w:lang w:bidi="ar-SY"/>
              </w:rPr>
            </w:pPr>
            <w:r>
              <w:rPr>
                <w:rFonts w:cs="Traditional Arabic" w:hint="cs"/>
                <w:sz w:val="16"/>
                <w:szCs w:val="24"/>
                <w:rtl/>
                <w:lang w:bidi="ar-SY"/>
              </w:rPr>
              <w:t>-</w:t>
            </w:r>
          </w:p>
        </w:tc>
      </w:tr>
      <w:tr w:rsidR="00E13ECB" w:rsidRPr="00E13ECB">
        <w:trPr>
          <w:cantSplit/>
          <w:jc w:val="center"/>
        </w:trPr>
        <w:tc>
          <w:tcPr>
            <w:tcW w:w="3103" w:type="dxa"/>
            <w:shd w:val="clear" w:color="auto" w:fill="auto"/>
            <w:vAlign w:val="bottom"/>
          </w:tcPr>
          <w:p w:rsidR="00E13ECB" w:rsidRPr="00E13ECB" w:rsidRDefault="00E13ECB" w:rsidP="00E13ECB">
            <w:pPr>
              <w:pStyle w:val="SingleTxt"/>
              <w:tabs>
                <w:tab w:val="clear" w:pos="1267"/>
                <w:tab w:val="clear" w:pos="1930"/>
                <w:tab w:val="clear" w:pos="2592"/>
                <w:tab w:val="clear" w:pos="3254"/>
                <w:tab w:val="clear" w:pos="3917"/>
                <w:tab w:val="clear" w:pos="4579"/>
                <w:tab w:val="clear" w:pos="5242"/>
                <w:tab w:val="clear" w:pos="5904"/>
                <w:tab w:val="clear" w:pos="6566"/>
              </w:tabs>
              <w:spacing w:before="40" w:after="80" w:line="240" w:lineRule="exact"/>
              <w:ind w:left="0" w:right="0"/>
              <w:rPr>
                <w:rFonts w:cs="Traditional Arabic" w:hint="cs"/>
                <w:sz w:val="16"/>
                <w:szCs w:val="24"/>
                <w:rtl/>
                <w:lang w:bidi="ar-SY"/>
              </w:rPr>
            </w:pPr>
            <w:r w:rsidRPr="00E13ECB">
              <w:rPr>
                <w:rFonts w:cs="Traditional Arabic" w:hint="cs"/>
                <w:sz w:val="16"/>
                <w:szCs w:val="24"/>
                <w:rtl/>
                <w:lang w:bidi="ar-SY"/>
              </w:rPr>
              <w:t>رئيس المهندسين</w:t>
            </w:r>
          </w:p>
        </w:tc>
        <w:tc>
          <w:tcPr>
            <w:tcW w:w="1193" w:type="dxa"/>
            <w:shd w:val="clear" w:color="auto" w:fill="auto"/>
            <w:vAlign w:val="bottom"/>
          </w:tcPr>
          <w:p w:rsidR="00E13ECB" w:rsidRPr="00E13ECB" w:rsidRDefault="00001D7F" w:rsidP="00E13ECB">
            <w:pPr>
              <w:pStyle w:val="SingleTxt"/>
              <w:tabs>
                <w:tab w:val="clear" w:pos="1267"/>
                <w:tab w:val="clear" w:pos="1930"/>
                <w:tab w:val="clear" w:pos="2592"/>
                <w:tab w:val="clear" w:pos="3254"/>
                <w:tab w:val="clear" w:pos="3917"/>
                <w:tab w:val="clear" w:pos="4579"/>
                <w:tab w:val="clear" w:pos="5242"/>
                <w:tab w:val="clear" w:pos="5904"/>
                <w:tab w:val="clear" w:pos="6566"/>
              </w:tabs>
              <w:spacing w:before="40" w:after="80" w:line="240" w:lineRule="exact"/>
              <w:ind w:left="0" w:right="144"/>
              <w:rPr>
                <w:rFonts w:cs="Traditional Arabic" w:hint="cs"/>
                <w:sz w:val="16"/>
                <w:szCs w:val="24"/>
                <w:rtl/>
                <w:lang w:bidi="ar-SY"/>
              </w:rPr>
            </w:pPr>
            <w:r>
              <w:rPr>
                <w:rFonts w:cs="Traditional Arabic" w:hint="cs"/>
                <w:sz w:val="16"/>
                <w:szCs w:val="24"/>
                <w:rtl/>
                <w:lang w:bidi="ar-SY"/>
              </w:rPr>
              <w:t>3</w:t>
            </w:r>
          </w:p>
        </w:tc>
        <w:tc>
          <w:tcPr>
            <w:tcW w:w="1819" w:type="dxa"/>
            <w:shd w:val="clear" w:color="auto" w:fill="auto"/>
            <w:vAlign w:val="bottom"/>
          </w:tcPr>
          <w:p w:rsidR="00E13ECB" w:rsidRPr="00E13ECB" w:rsidRDefault="00001D7F" w:rsidP="00E13ECB">
            <w:pPr>
              <w:pStyle w:val="SingleTxt"/>
              <w:tabs>
                <w:tab w:val="clear" w:pos="1267"/>
                <w:tab w:val="clear" w:pos="1930"/>
                <w:tab w:val="clear" w:pos="2592"/>
                <w:tab w:val="clear" w:pos="3254"/>
                <w:tab w:val="clear" w:pos="3917"/>
                <w:tab w:val="clear" w:pos="4579"/>
                <w:tab w:val="clear" w:pos="5242"/>
                <w:tab w:val="clear" w:pos="5904"/>
                <w:tab w:val="clear" w:pos="6566"/>
              </w:tabs>
              <w:spacing w:before="40" w:after="80" w:line="240" w:lineRule="exact"/>
              <w:ind w:left="0" w:right="144"/>
              <w:rPr>
                <w:rFonts w:cs="Traditional Arabic" w:hint="cs"/>
                <w:sz w:val="16"/>
                <w:szCs w:val="24"/>
                <w:rtl/>
                <w:lang w:bidi="ar-SY"/>
              </w:rPr>
            </w:pPr>
            <w:r>
              <w:rPr>
                <w:rFonts w:cs="Traditional Arabic" w:hint="cs"/>
                <w:sz w:val="16"/>
                <w:szCs w:val="24"/>
                <w:rtl/>
                <w:lang w:bidi="ar-SY"/>
              </w:rPr>
              <w:t>-</w:t>
            </w:r>
          </w:p>
        </w:tc>
      </w:tr>
      <w:tr w:rsidR="00E13ECB" w:rsidRPr="00E13ECB">
        <w:trPr>
          <w:cantSplit/>
          <w:jc w:val="center"/>
        </w:trPr>
        <w:tc>
          <w:tcPr>
            <w:tcW w:w="3103" w:type="dxa"/>
            <w:shd w:val="clear" w:color="auto" w:fill="auto"/>
            <w:vAlign w:val="bottom"/>
          </w:tcPr>
          <w:p w:rsidR="00E13ECB" w:rsidRPr="00E13ECB" w:rsidRDefault="00E13ECB" w:rsidP="00E13ECB">
            <w:pPr>
              <w:pStyle w:val="SingleTxt"/>
              <w:tabs>
                <w:tab w:val="clear" w:pos="1267"/>
                <w:tab w:val="clear" w:pos="1930"/>
                <w:tab w:val="clear" w:pos="2592"/>
                <w:tab w:val="clear" w:pos="3254"/>
                <w:tab w:val="clear" w:pos="3917"/>
                <w:tab w:val="clear" w:pos="4579"/>
                <w:tab w:val="clear" w:pos="5242"/>
                <w:tab w:val="clear" w:pos="5904"/>
                <w:tab w:val="clear" w:pos="6566"/>
              </w:tabs>
              <w:spacing w:before="40" w:after="80" w:line="240" w:lineRule="exact"/>
              <w:ind w:left="0" w:right="0"/>
              <w:rPr>
                <w:rFonts w:cs="Traditional Arabic" w:hint="cs"/>
                <w:sz w:val="16"/>
                <w:szCs w:val="24"/>
                <w:rtl/>
                <w:lang w:bidi="ar-SY"/>
              </w:rPr>
            </w:pPr>
            <w:r w:rsidRPr="00E13ECB">
              <w:rPr>
                <w:rFonts w:cs="Traditional Arabic" w:hint="cs"/>
                <w:sz w:val="16"/>
                <w:szCs w:val="24"/>
                <w:rtl/>
                <w:lang w:bidi="ar-SY"/>
              </w:rPr>
              <w:t>المساح الكمي الرئيسي</w:t>
            </w:r>
          </w:p>
        </w:tc>
        <w:tc>
          <w:tcPr>
            <w:tcW w:w="1193" w:type="dxa"/>
            <w:shd w:val="clear" w:color="auto" w:fill="auto"/>
            <w:vAlign w:val="bottom"/>
          </w:tcPr>
          <w:p w:rsidR="00E13ECB" w:rsidRPr="00E13ECB" w:rsidRDefault="00001D7F" w:rsidP="00E13ECB">
            <w:pPr>
              <w:pStyle w:val="SingleTxt"/>
              <w:tabs>
                <w:tab w:val="clear" w:pos="1267"/>
                <w:tab w:val="clear" w:pos="1930"/>
                <w:tab w:val="clear" w:pos="2592"/>
                <w:tab w:val="clear" w:pos="3254"/>
                <w:tab w:val="clear" w:pos="3917"/>
                <w:tab w:val="clear" w:pos="4579"/>
                <w:tab w:val="clear" w:pos="5242"/>
                <w:tab w:val="clear" w:pos="5904"/>
                <w:tab w:val="clear" w:pos="6566"/>
              </w:tabs>
              <w:spacing w:before="40" w:after="80" w:line="240" w:lineRule="exact"/>
              <w:ind w:left="0" w:right="144"/>
              <w:rPr>
                <w:rFonts w:cs="Traditional Arabic" w:hint="cs"/>
                <w:sz w:val="16"/>
                <w:szCs w:val="24"/>
                <w:rtl/>
                <w:lang w:bidi="ar-SY"/>
              </w:rPr>
            </w:pPr>
            <w:r>
              <w:rPr>
                <w:rFonts w:cs="Traditional Arabic" w:hint="cs"/>
                <w:sz w:val="16"/>
                <w:szCs w:val="24"/>
                <w:rtl/>
                <w:lang w:bidi="ar-SY"/>
              </w:rPr>
              <w:t>1</w:t>
            </w:r>
          </w:p>
        </w:tc>
        <w:tc>
          <w:tcPr>
            <w:tcW w:w="1819" w:type="dxa"/>
            <w:shd w:val="clear" w:color="auto" w:fill="auto"/>
            <w:vAlign w:val="bottom"/>
          </w:tcPr>
          <w:p w:rsidR="00E13ECB" w:rsidRPr="00E13ECB" w:rsidRDefault="00001D7F" w:rsidP="00E13ECB">
            <w:pPr>
              <w:pStyle w:val="SingleTxt"/>
              <w:tabs>
                <w:tab w:val="clear" w:pos="1267"/>
                <w:tab w:val="clear" w:pos="1930"/>
                <w:tab w:val="clear" w:pos="2592"/>
                <w:tab w:val="clear" w:pos="3254"/>
                <w:tab w:val="clear" w:pos="3917"/>
                <w:tab w:val="clear" w:pos="4579"/>
                <w:tab w:val="clear" w:pos="5242"/>
                <w:tab w:val="clear" w:pos="5904"/>
                <w:tab w:val="clear" w:pos="6566"/>
              </w:tabs>
              <w:spacing w:before="40" w:after="80" w:line="240" w:lineRule="exact"/>
              <w:ind w:left="0" w:right="144"/>
              <w:rPr>
                <w:rFonts w:cs="Traditional Arabic" w:hint="cs"/>
                <w:sz w:val="16"/>
                <w:szCs w:val="24"/>
                <w:rtl/>
                <w:lang w:bidi="ar-SY"/>
              </w:rPr>
            </w:pPr>
            <w:r>
              <w:rPr>
                <w:rFonts w:cs="Traditional Arabic" w:hint="cs"/>
                <w:sz w:val="16"/>
                <w:szCs w:val="24"/>
                <w:rtl/>
                <w:lang w:bidi="ar-SY"/>
              </w:rPr>
              <w:t>-</w:t>
            </w:r>
          </w:p>
        </w:tc>
      </w:tr>
      <w:tr w:rsidR="00E13ECB" w:rsidRPr="00E13ECB">
        <w:trPr>
          <w:cantSplit/>
          <w:jc w:val="center"/>
        </w:trPr>
        <w:tc>
          <w:tcPr>
            <w:tcW w:w="3103" w:type="dxa"/>
            <w:shd w:val="clear" w:color="auto" w:fill="auto"/>
            <w:vAlign w:val="bottom"/>
          </w:tcPr>
          <w:p w:rsidR="00E13ECB" w:rsidRPr="00E13ECB" w:rsidRDefault="00E13ECB" w:rsidP="00E13ECB">
            <w:pPr>
              <w:pStyle w:val="SingleTxt"/>
              <w:tabs>
                <w:tab w:val="clear" w:pos="1267"/>
                <w:tab w:val="clear" w:pos="1930"/>
                <w:tab w:val="clear" w:pos="2592"/>
                <w:tab w:val="clear" w:pos="3254"/>
                <w:tab w:val="clear" w:pos="3917"/>
                <w:tab w:val="clear" w:pos="4579"/>
                <w:tab w:val="clear" w:pos="5242"/>
                <w:tab w:val="clear" w:pos="5904"/>
                <w:tab w:val="clear" w:pos="6566"/>
              </w:tabs>
              <w:spacing w:before="40" w:after="80" w:line="240" w:lineRule="exact"/>
              <w:ind w:left="0" w:right="0"/>
              <w:rPr>
                <w:rFonts w:cs="Traditional Arabic" w:hint="cs"/>
                <w:sz w:val="16"/>
                <w:szCs w:val="24"/>
                <w:rtl/>
                <w:lang w:bidi="ar-SY"/>
              </w:rPr>
            </w:pPr>
            <w:r w:rsidRPr="00E13ECB">
              <w:rPr>
                <w:rFonts w:cs="Traditional Arabic" w:hint="cs"/>
                <w:sz w:val="16"/>
                <w:szCs w:val="24"/>
                <w:rtl/>
                <w:lang w:bidi="ar-SY"/>
              </w:rPr>
              <w:t>رئيس الموظفين العلميين</w:t>
            </w:r>
          </w:p>
        </w:tc>
        <w:tc>
          <w:tcPr>
            <w:tcW w:w="1193" w:type="dxa"/>
            <w:shd w:val="clear" w:color="auto" w:fill="auto"/>
            <w:vAlign w:val="bottom"/>
          </w:tcPr>
          <w:p w:rsidR="00E13ECB" w:rsidRPr="00E13ECB" w:rsidRDefault="00001D7F" w:rsidP="00E13ECB">
            <w:pPr>
              <w:pStyle w:val="SingleTxt"/>
              <w:tabs>
                <w:tab w:val="clear" w:pos="1267"/>
                <w:tab w:val="clear" w:pos="1930"/>
                <w:tab w:val="clear" w:pos="2592"/>
                <w:tab w:val="clear" w:pos="3254"/>
                <w:tab w:val="clear" w:pos="3917"/>
                <w:tab w:val="clear" w:pos="4579"/>
                <w:tab w:val="clear" w:pos="5242"/>
                <w:tab w:val="clear" w:pos="5904"/>
                <w:tab w:val="clear" w:pos="6566"/>
              </w:tabs>
              <w:spacing w:before="40" w:after="80" w:line="240" w:lineRule="exact"/>
              <w:ind w:left="0" w:right="144"/>
              <w:rPr>
                <w:rFonts w:cs="Traditional Arabic" w:hint="cs"/>
                <w:sz w:val="16"/>
                <w:szCs w:val="24"/>
                <w:rtl/>
                <w:lang w:bidi="ar-SY"/>
              </w:rPr>
            </w:pPr>
            <w:r>
              <w:rPr>
                <w:rFonts w:cs="Traditional Arabic" w:hint="cs"/>
                <w:sz w:val="16"/>
                <w:szCs w:val="24"/>
                <w:rtl/>
                <w:lang w:bidi="ar-SY"/>
              </w:rPr>
              <w:t>3</w:t>
            </w:r>
          </w:p>
        </w:tc>
        <w:tc>
          <w:tcPr>
            <w:tcW w:w="1819" w:type="dxa"/>
            <w:shd w:val="clear" w:color="auto" w:fill="auto"/>
            <w:vAlign w:val="bottom"/>
          </w:tcPr>
          <w:p w:rsidR="00E13ECB" w:rsidRPr="00E13ECB" w:rsidRDefault="00001D7F" w:rsidP="00E13ECB">
            <w:pPr>
              <w:pStyle w:val="SingleTxt"/>
              <w:tabs>
                <w:tab w:val="clear" w:pos="1267"/>
                <w:tab w:val="clear" w:pos="1930"/>
                <w:tab w:val="clear" w:pos="2592"/>
                <w:tab w:val="clear" w:pos="3254"/>
                <w:tab w:val="clear" w:pos="3917"/>
                <w:tab w:val="clear" w:pos="4579"/>
                <w:tab w:val="clear" w:pos="5242"/>
                <w:tab w:val="clear" w:pos="5904"/>
                <w:tab w:val="clear" w:pos="6566"/>
              </w:tabs>
              <w:spacing w:before="40" w:after="80" w:line="240" w:lineRule="exact"/>
              <w:ind w:left="0" w:right="144"/>
              <w:rPr>
                <w:rFonts w:cs="Traditional Arabic" w:hint="cs"/>
                <w:sz w:val="16"/>
                <w:szCs w:val="24"/>
                <w:rtl/>
                <w:lang w:bidi="ar-SY"/>
              </w:rPr>
            </w:pPr>
            <w:r>
              <w:rPr>
                <w:rFonts w:cs="Traditional Arabic" w:hint="cs"/>
                <w:sz w:val="16"/>
                <w:szCs w:val="24"/>
                <w:rtl/>
                <w:lang w:bidi="ar-SY"/>
              </w:rPr>
              <w:t>-</w:t>
            </w:r>
          </w:p>
        </w:tc>
      </w:tr>
      <w:tr w:rsidR="00E13ECB" w:rsidRPr="00E13ECB">
        <w:trPr>
          <w:cantSplit/>
          <w:jc w:val="center"/>
        </w:trPr>
        <w:tc>
          <w:tcPr>
            <w:tcW w:w="3103" w:type="dxa"/>
            <w:shd w:val="clear" w:color="auto" w:fill="auto"/>
            <w:vAlign w:val="bottom"/>
          </w:tcPr>
          <w:p w:rsidR="00E13ECB" w:rsidRPr="00E13ECB" w:rsidRDefault="00E13ECB" w:rsidP="00E13ECB">
            <w:pPr>
              <w:pStyle w:val="SingleTxt"/>
              <w:tabs>
                <w:tab w:val="clear" w:pos="1267"/>
                <w:tab w:val="clear" w:pos="1930"/>
                <w:tab w:val="clear" w:pos="2592"/>
                <w:tab w:val="clear" w:pos="3254"/>
                <w:tab w:val="clear" w:pos="3917"/>
                <w:tab w:val="clear" w:pos="4579"/>
                <w:tab w:val="clear" w:pos="5242"/>
                <w:tab w:val="clear" w:pos="5904"/>
                <w:tab w:val="clear" w:pos="6566"/>
              </w:tabs>
              <w:spacing w:before="40" w:after="80" w:line="240" w:lineRule="exact"/>
              <w:ind w:left="0" w:right="0"/>
              <w:rPr>
                <w:rFonts w:cs="Traditional Arabic" w:hint="cs"/>
                <w:sz w:val="16"/>
                <w:szCs w:val="24"/>
                <w:rtl/>
                <w:lang w:bidi="ar-SY"/>
              </w:rPr>
            </w:pPr>
            <w:r w:rsidRPr="00E13ECB">
              <w:rPr>
                <w:rFonts w:cs="Traditional Arabic" w:hint="cs"/>
                <w:sz w:val="16"/>
                <w:szCs w:val="24"/>
                <w:rtl/>
                <w:lang w:bidi="ar-SY"/>
              </w:rPr>
              <w:t>نائب مدير، معهد الدراسات السياحية</w:t>
            </w:r>
          </w:p>
        </w:tc>
        <w:tc>
          <w:tcPr>
            <w:tcW w:w="1193" w:type="dxa"/>
            <w:shd w:val="clear" w:color="auto" w:fill="auto"/>
            <w:vAlign w:val="bottom"/>
          </w:tcPr>
          <w:p w:rsidR="00E13ECB" w:rsidRPr="00E13ECB" w:rsidRDefault="00001D7F" w:rsidP="00E13ECB">
            <w:pPr>
              <w:pStyle w:val="SingleTxt"/>
              <w:tabs>
                <w:tab w:val="clear" w:pos="1267"/>
                <w:tab w:val="clear" w:pos="1930"/>
                <w:tab w:val="clear" w:pos="2592"/>
                <w:tab w:val="clear" w:pos="3254"/>
                <w:tab w:val="clear" w:pos="3917"/>
                <w:tab w:val="clear" w:pos="4579"/>
                <w:tab w:val="clear" w:pos="5242"/>
                <w:tab w:val="clear" w:pos="5904"/>
                <w:tab w:val="clear" w:pos="6566"/>
              </w:tabs>
              <w:spacing w:before="40" w:after="80" w:line="240" w:lineRule="exact"/>
              <w:ind w:left="0" w:right="144"/>
              <w:rPr>
                <w:rFonts w:cs="Traditional Arabic" w:hint="cs"/>
                <w:sz w:val="16"/>
                <w:szCs w:val="24"/>
                <w:rtl/>
                <w:lang w:bidi="ar-SY"/>
              </w:rPr>
            </w:pPr>
            <w:r>
              <w:rPr>
                <w:rFonts w:cs="Traditional Arabic" w:hint="cs"/>
                <w:sz w:val="16"/>
                <w:szCs w:val="24"/>
                <w:rtl/>
                <w:lang w:bidi="ar-SY"/>
              </w:rPr>
              <w:t>1</w:t>
            </w:r>
          </w:p>
        </w:tc>
        <w:tc>
          <w:tcPr>
            <w:tcW w:w="1819" w:type="dxa"/>
            <w:shd w:val="clear" w:color="auto" w:fill="auto"/>
            <w:vAlign w:val="bottom"/>
          </w:tcPr>
          <w:p w:rsidR="00E13ECB" w:rsidRPr="00E13ECB" w:rsidRDefault="00001D7F" w:rsidP="00E13ECB">
            <w:pPr>
              <w:pStyle w:val="SingleTxt"/>
              <w:tabs>
                <w:tab w:val="clear" w:pos="1267"/>
                <w:tab w:val="clear" w:pos="1930"/>
                <w:tab w:val="clear" w:pos="2592"/>
                <w:tab w:val="clear" w:pos="3254"/>
                <w:tab w:val="clear" w:pos="3917"/>
                <w:tab w:val="clear" w:pos="4579"/>
                <w:tab w:val="clear" w:pos="5242"/>
                <w:tab w:val="clear" w:pos="5904"/>
                <w:tab w:val="clear" w:pos="6566"/>
              </w:tabs>
              <w:spacing w:before="40" w:after="80" w:line="240" w:lineRule="exact"/>
              <w:ind w:left="0" w:right="144"/>
              <w:rPr>
                <w:rFonts w:cs="Traditional Arabic" w:hint="cs"/>
                <w:sz w:val="16"/>
                <w:szCs w:val="24"/>
                <w:rtl/>
                <w:lang w:bidi="ar-SY"/>
              </w:rPr>
            </w:pPr>
            <w:r>
              <w:rPr>
                <w:rFonts w:cs="Traditional Arabic" w:hint="cs"/>
                <w:sz w:val="16"/>
                <w:szCs w:val="24"/>
                <w:rtl/>
                <w:lang w:bidi="ar-SY"/>
              </w:rPr>
              <w:t>-</w:t>
            </w:r>
          </w:p>
        </w:tc>
      </w:tr>
      <w:tr w:rsidR="00E13ECB" w:rsidRPr="00E13ECB">
        <w:trPr>
          <w:cantSplit/>
          <w:jc w:val="center"/>
        </w:trPr>
        <w:tc>
          <w:tcPr>
            <w:tcW w:w="3103" w:type="dxa"/>
            <w:shd w:val="clear" w:color="auto" w:fill="auto"/>
            <w:vAlign w:val="bottom"/>
          </w:tcPr>
          <w:p w:rsidR="00E13ECB" w:rsidRPr="00E13ECB" w:rsidRDefault="00E13ECB" w:rsidP="00E13ECB">
            <w:pPr>
              <w:pStyle w:val="SingleTxt"/>
              <w:tabs>
                <w:tab w:val="clear" w:pos="1267"/>
                <w:tab w:val="clear" w:pos="1930"/>
                <w:tab w:val="clear" w:pos="2592"/>
                <w:tab w:val="clear" w:pos="3254"/>
                <w:tab w:val="clear" w:pos="3917"/>
                <w:tab w:val="clear" w:pos="4579"/>
                <w:tab w:val="clear" w:pos="5242"/>
                <w:tab w:val="clear" w:pos="5904"/>
                <w:tab w:val="clear" w:pos="6566"/>
              </w:tabs>
              <w:spacing w:before="40" w:after="80" w:line="240" w:lineRule="exact"/>
              <w:ind w:left="0" w:right="0"/>
              <w:rPr>
                <w:rFonts w:cs="Traditional Arabic" w:hint="cs"/>
                <w:sz w:val="16"/>
                <w:szCs w:val="24"/>
                <w:rtl/>
                <w:lang w:bidi="ar-SY"/>
              </w:rPr>
            </w:pPr>
            <w:r w:rsidRPr="00E13ECB">
              <w:rPr>
                <w:rFonts w:cs="Traditional Arabic" w:hint="cs"/>
                <w:sz w:val="16"/>
                <w:szCs w:val="24"/>
                <w:rtl/>
                <w:lang w:bidi="ar-SY"/>
              </w:rPr>
              <w:t>مستشار رفيع المستوى</w:t>
            </w:r>
          </w:p>
        </w:tc>
        <w:tc>
          <w:tcPr>
            <w:tcW w:w="1193" w:type="dxa"/>
            <w:shd w:val="clear" w:color="auto" w:fill="auto"/>
            <w:vAlign w:val="bottom"/>
          </w:tcPr>
          <w:p w:rsidR="00E13ECB" w:rsidRPr="00E13ECB" w:rsidRDefault="00001D7F" w:rsidP="00E13ECB">
            <w:pPr>
              <w:pStyle w:val="SingleTxt"/>
              <w:tabs>
                <w:tab w:val="clear" w:pos="1267"/>
                <w:tab w:val="clear" w:pos="1930"/>
                <w:tab w:val="clear" w:pos="2592"/>
                <w:tab w:val="clear" w:pos="3254"/>
                <w:tab w:val="clear" w:pos="3917"/>
                <w:tab w:val="clear" w:pos="4579"/>
                <w:tab w:val="clear" w:pos="5242"/>
                <w:tab w:val="clear" w:pos="5904"/>
                <w:tab w:val="clear" w:pos="6566"/>
              </w:tabs>
              <w:spacing w:before="40" w:after="80" w:line="240" w:lineRule="exact"/>
              <w:ind w:left="0" w:right="144"/>
              <w:rPr>
                <w:rFonts w:cs="Traditional Arabic" w:hint="cs"/>
                <w:sz w:val="16"/>
                <w:szCs w:val="24"/>
                <w:rtl/>
                <w:lang w:bidi="ar-SY"/>
              </w:rPr>
            </w:pPr>
            <w:r>
              <w:rPr>
                <w:rFonts w:cs="Traditional Arabic" w:hint="cs"/>
                <w:sz w:val="16"/>
                <w:szCs w:val="24"/>
                <w:rtl/>
                <w:lang w:bidi="ar-SY"/>
              </w:rPr>
              <w:t>9</w:t>
            </w:r>
          </w:p>
        </w:tc>
        <w:tc>
          <w:tcPr>
            <w:tcW w:w="1819" w:type="dxa"/>
            <w:shd w:val="clear" w:color="auto" w:fill="auto"/>
            <w:vAlign w:val="bottom"/>
          </w:tcPr>
          <w:p w:rsidR="00E13ECB" w:rsidRPr="00E13ECB" w:rsidRDefault="00001D7F" w:rsidP="00E13ECB">
            <w:pPr>
              <w:pStyle w:val="SingleTxt"/>
              <w:tabs>
                <w:tab w:val="clear" w:pos="1267"/>
                <w:tab w:val="clear" w:pos="1930"/>
                <w:tab w:val="clear" w:pos="2592"/>
                <w:tab w:val="clear" w:pos="3254"/>
                <w:tab w:val="clear" w:pos="3917"/>
                <w:tab w:val="clear" w:pos="4579"/>
                <w:tab w:val="clear" w:pos="5242"/>
                <w:tab w:val="clear" w:pos="5904"/>
                <w:tab w:val="clear" w:pos="6566"/>
              </w:tabs>
              <w:spacing w:before="40" w:after="80" w:line="240" w:lineRule="exact"/>
              <w:ind w:left="0" w:right="144"/>
              <w:rPr>
                <w:rFonts w:cs="Traditional Arabic" w:hint="cs"/>
                <w:sz w:val="16"/>
                <w:szCs w:val="24"/>
                <w:rtl/>
                <w:lang w:bidi="ar-SY"/>
              </w:rPr>
            </w:pPr>
            <w:r>
              <w:rPr>
                <w:rFonts w:cs="Traditional Arabic" w:hint="cs"/>
                <w:sz w:val="16"/>
                <w:szCs w:val="24"/>
                <w:rtl/>
                <w:lang w:bidi="ar-SY"/>
              </w:rPr>
              <w:t>4</w:t>
            </w:r>
          </w:p>
        </w:tc>
      </w:tr>
      <w:tr w:rsidR="00E13ECB" w:rsidRPr="00E13ECB">
        <w:trPr>
          <w:cantSplit/>
          <w:jc w:val="center"/>
        </w:trPr>
        <w:tc>
          <w:tcPr>
            <w:tcW w:w="3103" w:type="dxa"/>
            <w:shd w:val="clear" w:color="auto" w:fill="auto"/>
            <w:vAlign w:val="bottom"/>
          </w:tcPr>
          <w:p w:rsidR="00E13ECB" w:rsidRPr="00E13ECB" w:rsidRDefault="00E13ECB" w:rsidP="00E13ECB">
            <w:pPr>
              <w:pStyle w:val="SingleTxt"/>
              <w:tabs>
                <w:tab w:val="clear" w:pos="1267"/>
                <w:tab w:val="clear" w:pos="1930"/>
                <w:tab w:val="clear" w:pos="2592"/>
                <w:tab w:val="clear" w:pos="3254"/>
                <w:tab w:val="clear" w:pos="3917"/>
                <w:tab w:val="clear" w:pos="4579"/>
                <w:tab w:val="clear" w:pos="5242"/>
                <w:tab w:val="clear" w:pos="5904"/>
                <w:tab w:val="clear" w:pos="6566"/>
              </w:tabs>
              <w:spacing w:before="40" w:after="80" w:line="240" w:lineRule="exact"/>
              <w:ind w:left="0" w:right="0"/>
              <w:rPr>
                <w:rFonts w:cs="Traditional Arabic" w:hint="cs"/>
                <w:sz w:val="16"/>
                <w:szCs w:val="24"/>
                <w:rtl/>
                <w:lang w:bidi="ar-SY"/>
              </w:rPr>
            </w:pPr>
            <w:r w:rsidRPr="00E13ECB">
              <w:rPr>
                <w:rFonts w:cs="Traditional Arabic" w:hint="cs"/>
                <w:sz w:val="16"/>
                <w:szCs w:val="24"/>
                <w:rtl/>
                <w:lang w:bidi="ar-SY"/>
              </w:rPr>
              <w:t>مفتش (علمي 8/7)</w:t>
            </w:r>
          </w:p>
        </w:tc>
        <w:tc>
          <w:tcPr>
            <w:tcW w:w="1193" w:type="dxa"/>
            <w:shd w:val="clear" w:color="auto" w:fill="auto"/>
            <w:vAlign w:val="bottom"/>
          </w:tcPr>
          <w:p w:rsidR="00E13ECB" w:rsidRPr="00E13ECB" w:rsidRDefault="00001D7F" w:rsidP="00E13ECB">
            <w:pPr>
              <w:pStyle w:val="SingleTxt"/>
              <w:tabs>
                <w:tab w:val="clear" w:pos="1267"/>
                <w:tab w:val="clear" w:pos="1930"/>
                <w:tab w:val="clear" w:pos="2592"/>
                <w:tab w:val="clear" w:pos="3254"/>
                <w:tab w:val="clear" w:pos="3917"/>
                <w:tab w:val="clear" w:pos="4579"/>
                <w:tab w:val="clear" w:pos="5242"/>
                <w:tab w:val="clear" w:pos="5904"/>
                <w:tab w:val="clear" w:pos="6566"/>
              </w:tabs>
              <w:spacing w:before="40" w:after="80" w:line="240" w:lineRule="exact"/>
              <w:ind w:left="0" w:right="144"/>
              <w:rPr>
                <w:rFonts w:cs="Traditional Arabic" w:hint="cs"/>
                <w:sz w:val="16"/>
                <w:szCs w:val="24"/>
                <w:rtl/>
                <w:lang w:bidi="ar-SY"/>
              </w:rPr>
            </w:pPr>
            <w:r>
              <w:rPr>
                <w:rFonts w:cs="Traditional Arabic" w:hint="cs"/>
                <w:sz w:val="16"/>
                <w:szCs w:val="24"/>
                <w:rtl/>
                <w:lang w:bidi="ar-SY"/>
              </w:rPr>
              <w:t>1</w:t>
            </w:r>
          </w:p>
        </w:tc>
        <w:tc>
          <w:tcPr>
            <w:tcW w:w="1819" w:type="dxa"/>
            <w:shd w:val="clear" w:color="auto" w:fill="auto"/>
            <w:vAlign w:val="bottom"/>
          </w:tcPr>
          <w:p w:rsidR="00E13ECB" w:rsidRPr="00E13ECB" w:rsidRDefault="00001D7F" w:rsidP="00E13ECB">
            <w:pPr>
              <w:pStyle w:val="SingleTxt"/>
              <w:tabs>
                <w:tab w:val="clear" w:pos="1267"/>
                <w:tab w:val="clear" w:pos="1930"/>
                <w:tab w:val="clear" w:pos="2592"/>
                <w:tab w:val="clear" w:pos="3254"/>
                <w:tab w:val="clear" w:pos="3917"/>
                <w:tab w:val="clear" w:pos="4579"/>
                <w:tab w:val="clear" w:pos="5242"/>
                <w:tab w:val="clear" w:pos="5904"/>
                <w:tab w:val="clear" w:pos="6566"/>
              </w:tabs>
              <w:spacing w:before="40" w:after="80" w:line="240" w:lineRule="exact"/>
              <w:ind w:left="0" w:right="144"/>
              <w:rPr>
                <w:rFonts w:cs="Traditional Arabic" w:hint="cs"/>
                <w:sz w:val="16"/>
                <w:szCs w:val="24"/>
                <w:rtl/>
                <w:lang w:bidi="ar-SY"/>
              </w:rPr>
            </w:pPr>
            <w:r>
              <w:rPr>
                <w:rFonts w:cs="Traditional Arabic" w:hint="cs"/>
                <w:sz w:val="16"/>
                <w:szCs w:val="24"/>
                <w:rtl/>
                <w:lang w:bidi="ar-SY"/>
              </w:rPr>
              <w:t>-</w:t>
            </w:r>
          </w:p>
        </w:tc>
      </w:tr>
      <w:tr w:rsidR="00E13ECB" w:rsidRPr="00E13ECB">
        <w:trPr>
          <w:cantSplit/>
          <w:jc w:val="center"/>
        </w:trPr>
        <w:tc>
          <w:tcPr>
            <w:tcW w:w="3103" w:type="dxa"/>
            <w:shd w:val="clear" w:color="auto" w:fill="auto"/>
            <w:vAlign w:val="bottom"/>
          </w:tcPr>
          <w:p w:rsidR="00E13ECB" w:rsidRPr="00E13ECB" w:rsidRDefault="00E13ECB" w:rsidP="00E13ECB">
            <w:pPr>
              <w:pStyle w:val="SingleTxt"/>
              <w:tabs>
                <w:tab w:val="clear" w:pos="1267"/>
                <w:tab w:val="clear" w:pos="1930"/>
                <w:tab w:val="clear" w:pos="2592"/>
                <w:tab w:val="clear" w:pos="3254"/>
                <w:tab w:val="clear" w:pos="3917"/>
                <w:tab w:val="clear" w:pos="4579"/>
                <w:tab w:val="clear" w:pos="5242"/>
                <w:tab w:val="clear" w:pos="5904"/>
                <w:tab w:val="clear" w:pos="6566"/>
              </w:tabs>
              <w:spacing w:before="40" w:after="80" w:line="240" w:lineRule="exact"/>
              <w:ind w:left="0" w:right="0"/>
              <w:rPr>
                <w:rFonts w:cs="Traditional Arabic" w:hint="cs"/>
                <w:sz w:val="16"/>
                <w:szCs w:val="24"/>
                <w:rtl/>
                <w:lang w:bidi="ar-SY"/>
              </w:rPr>
            </w:pPr>
            <w:r w:rsidRPr="00E13ECB">
              <w:rPr>
                <w:rFonts w:cs="Traditional Arabic" w:hint="cs"/>
                <w:sz w:val="16"/>
                <w:szCs w:val="24"/>
                <w:rtl/>
                <w:lang w:bidi="ar-SY"/>
              </w:rPr>
              <w:t>مدير خدمات التمريض</w:t>
            </w:r>
          </w:p>
        </w:tc>
        <w:tc>
          <w:tcPr>
            <w:tcW w:w="1193" w:type="dxa"/>
            <w:shd w:val="clear" w:color="auto" w:fill="auto"/>
            <w:vAlign w:val="bottom"/>
          </w:tcPr>
          <w:p w:rsidR="00E13ECB" w:rsidRPr="00E13ECB" w:rsidRDefault="00001D7F" w:rsidP="00E13ECB">
            <w:pPr>
              <w:pStyle w:val="SingleTxt"/>
              <w:tabs>
                <w:tab w:val="clear" w:pos="1267"/>
                <w:tab w:val="clear" w:pos="1930"/>
                <w:tab w:val="clear" w:pos="2592"/>
                <w:tab w:val="clear" w:pos="3254"/>
                <w:tab w:val="clear" w:pos="3917"/>
                <w:tab w:val="clear" w:pos="4579"/>
                <w:tab w:val="clear" w:pos="5242"/>
                <w:tab w:val="clear" w:pos="5904"/>
                <w:tab w:val="clear" w:pos="6566"/>
              </w:tabs>
              <w:spacing w:before="40" w:after="80" w:line="240" w:lineRule="exact"/>
              <w:ind w:left="0" w:right="144"/>
              <w:rPr>
                <w:rFonts w:cs="Traditional Arabic" w:hint="cs"/>
                <w:sz w:val="16"/>
                <w:szCs w:val="24"/>
                <w:rtl/>
                <w:lang w:bidi="ar-SY"/>
              </w:rPr>
            </w:pPr>
            <w:r>
              <w:rPr>
                <w:rFonts w:cs="Traditional Arabic" w:hint="cs"/>
                <w:sz w:val="16"/>
                <w:szCs w:val="24"/>
                <w:rtl/>
                <w:lang w:bidi="ar-SY"/>
              </w:rPr>
              <w:t>1</w:t>
            </w:r>
          </w:p>
        </w:tc>
        <w:tc>
          <w:tcPr>
            <w:tcW w:w="1819" w:type="dxa"/>
            <w:shd w:val="clear" w:color="auto" w:fill="auto"/>
            <w:vAlign w:val="bottom"/>
          </w:tcPr>
          <w:p w:rsidR="00E13ECB" w:rsidRPr="00E13ECB" w:rsidRDefault="00001D7F" w:rsidP="00E13ECB">
            <w:pPr>
              <w:pStyle w:val="SingleTxt"/>
              <w:tabs>
                <w:tab w:val="clear" w:pos="1267"/>
                <w:tab w:val="clear" w:pos="1930"/>
                <w:tab w:val="clear" w:pos="2592"/>
                <w:tab w:val="clear" w:pos="3254"/>
                <w:tab w:val="clear" w:pos="3917"/>
                <w:tab w:val="clear" w:pos="4579"/>
                <w:tab w:val="clear" w:pos="5242"/>
                <w:tab w:val="clear" w:pos="5904"/>
                <w:tab w:val="clear" w:pos="6566"/>
              </w:tabs>
              <w:spacing w:before="40" w:after="80" w:line="240" w:lineRule="exact"/>
              <w:ind w:left="0" w:right="144"/>
              <w:rPr>
                <w:rFonts w:cs="Traditional Arabic" w:hint="cs"/>
                <w:sz w:val="16"/>
                <w:szCs w:val="24"/>
                <w:rtl/>
                <w:lang w:bidi="ar-SY"/>
              </w:rPr>
            </w:pPr>
            <w:r>
              <w:rPr>
                <w:rFonts w:cs="Traditional Arabic" w:hint="cs"/>
                <w:sz w:val="16"/>
                <w:szCs w:val="24"/>
                <w:rtl/>
                <w:lang w:bidi="ar-SY"/>
              </w:rPr>
              <w:t>-</w:t>
            </w:r>
          </w:p>
        </w:tc>
      </w:tr>
      <w:tr w:rsidR="00E13ECB" w:rsidRPr="00E13ECB">
        <w:trPr>
          <w:cantSplit/>
          <w:jc w:val="center"/>
        </w:trPr>
        <w:tc>
          <w:tcPr>
            <w:tcW w:w="3103" w:type="dxa"/>
            <w:shd w:val="clear" w:color="auto" w:fill="auto"/>
            <w:vAlign w:val="bottom"/>
          </w:tcPr>
          <w:p w:rsidR="00E13ECB" w:rsidRPr="00E13ECB" w:rsidRDefault="00E13ECB" w:rsidP="00E13ECB">
            <w:pPr>
              <w:pStyle w:val="SingleTxt"/>
              <w:tabs>
                <w:tab w:val="clear" w:pos="1267"/>
                <w:tab w:val="clear" w:pos="1930"/>
                <w:tab w:val="clear" w:pos="2592"/>
                <w:tab w:val="clear" w:pos="3254"/>
                <w:tab w:val="clear" w:pos="3917"/>
                <w:tab w:val="clear" w:pos="4579"/>
                <w:tab w:val="clear" w:pos="5242"/>
                <w:tab w:val="clear" w:pos="5904"/>
                <w:tab w:val="clear" w:pos="6566"/>
              </w:tabs>
              <w:spacing w:before="40" w:after="80" w:line="240" w:lineRule="exact"/>
              <w:ind w:left="0" w:right="0"/>
              <w:rPr>
                <w:rFonts w:cs="Traditional Arabic" w:hint="cs"/>
                <w:sz w:val="16"/>
                <w:szCs w:val="24"/>
                <w:rtl/>
                <w:lang w:bidi="ar-SY"/>
              </w:rPr>
            </w:pPr>
            <w:r w:rsidRPr="00E13ECB">
              <w:rPr>
                <w:rFonts w:cs="Traditional Arabic" w:hint="cs"/>
                <w:sz w:val="16"/>
                <w:szCs w:val="24"/>
                <w:rtl/>
                <w:lang w:bidi="ar-SY"/>
              </w:rPr>
              <w:t>موظف بالدرجة 5</w:t>
            </w:r>
          </w:p>
        </w:tc>
        <w:tc>
          <w:tcPr>
            <w:tcW w:w="1193" w:type="dxa"/>
            <w:shd w:val="clear" w:color="auto" w:fill="auto"/>
            <w:vAlign w:val="bottom"/>
          </w:tcPr>
          <w:p w:rsidR="00E13ECB" w:rsidRPr="00E13ECB" w:rsidRDefault="00001D7F" w:rsidP="00E13ECB">
            <w:pPr>
              <w:pStyle w:val="SingleTxt"/>
              <w:tabs>
                <w:tab w:val="clear" w:pos="1267"/>
                <w:tab w:val="clear" w:pos="1930"/>
                <w:tab w:val="clear" w:pos="2592"/>
                <w:tab w:val="clear" w:pos="3254"/>
                <w:tab w:val="clear" w:pos="3917"/>
                <w:tab w:val="clear" w:pos="4579"/>
                <w:tab w:val="clear" w:pos="5242"/>
                <w:tab w:val="clear" w:pos="5904"/>
                <w:tab w:val="clear" w:pos="6566"/>
              </w:tabs>
              <w:spacing w:before="40" w:after="80" w:line="240" w:lineRule="exact"/>
              <w:ind w:left="0" w:right="144"/>
              <w:rPr>
                <w:rFonts w:cs="Traditional Arabic" w:hint="cs"/>
                <w:sz w:val="16"/>
                <w:szCs w:val="24"/>
                <w:rtl/>
                <w:lang w:bidi="ar-SY"/>
              </w:rPr>
            </w:pPr>
            <w:r>
              <w:rPr>
                <w:rFonts w:cs="Traditional Arabic" w:hint="cs"/>
                <w:sz w:val="16"/>
                <w:szCs w:val="24"/>
                <w:rtl/>
                <w:lang w:bidi="ar-SY"/>
              </w:rPr>
              <w:t>241</w:t>
            </w:r>
          </w:p>
        </w:tc>
        <w:tc>
          <w:tcPr>
            <w:tcW w:w="1819" w:type="dxa"/>
            <w:shd w:val="clear" w:color="auto" w:fill="auto"/>
            <w:vAlign w:val="bottom"/>
          </w:tcPr>
          <w:p w:rsidR="00E13ECB" w:rsidRPr="00E13ECB" w:rsidRDefault="00001D7F" w:rsidP="00E13ECB">
            <w:pPr>
              <w:pStyle w:val="SingleTxt"/>
              <w:tabs>
                <w:tab w:val="clear" w:pos="1267"/>
                <w:tab w:val="clear" w:pos="1930"/>
                <w:tab w:val="clear" w:pos="2592"/>
                <w:tab w:val="clear" w:pos="3254"/>
                <w:tab w:val="clear" w:pos="3917"/>
                <w:tab w:val="clear" w:pos="4579"/>
                <w:tab w:val="clear" w:pos="5242"/>
                <w:tab w:val="clear" w:pos="5904"/>
                <w:tab w:val="clear" w:pos="6566"/>
              </w:tabs>
              <w:spacing w:before="40" w:after="80" w:line="240" w:lineRule="exact"/>
              <w:ind w:left="0" w:right="144"/>
              <w:rPr>
                <w:rFonts w:cs="Traditional Arabic" w:hint="cs"/>
                <w:sz w:val="16"/>
                <w:szCs w:val="24"/>
                <w:rtl/>
                <w:lang w:bidi="ar-SY"/>
              </w:rPr>
            </w:pPr>
            <w:r>
              <w:rPr>
                <w:rFonts w:cs="Traditional Arabic" w:hint="cs"/>
                <w:sz w:val="16"/>
                <w:szCs w:val="24"/>
                <w:rtl/>
                <w:lang w:bidi="ar-SY"/>
              </w:rPr>
              <w:t>46</w:t>
            </w:r>
          </w:p>
        </w:tc>
      </w:tr>
      <w:tr w:rsidR="00E13ECB" w:rsidRPr="00E13ECB">
        <w:trPr>
          <w:cantSplit/>
          <w:jc w:val="center"/>
        </w:trPr>
        <w:tc>
          <w:tcPr>
            <w:tcW w:w="3103" w:type="dxa"/>
            <w:shd w:val="clear" w:color="auto" w:fill="auto"/>
            <w:vAlign w:val="bottom"/>
          </w:tcPr>
          <w:p w:rsidR="00E13ECB" w:rsidRPr="00E13ECB" w:rsidRDefault="00E13ECB" w:rsidP="00E13ECB">
            <w:pPr>
              <w:pStyle w:val="SingleTxt"/>
              <w:tabs>
                <w:tab w:val="clear" w:pos="1267"/>
                <w:tab w:val="clear" w:pos="1930"/>
                <w:tab w:val="clear" w:pos="2592"/>
                <w:tab w:val="clear" w:pos="3254"/>
                <w:tab w:val="clear" w:pos="3917"/>
                <w:tab w:val="clear" w:pos="4579"/>
                <w:tab w:val="clear" w:pos="5242"/>
                <w:tab w:val="clear" w:pos="5904"/>
                <w:tab w:val="clear" w:pos="6566"/>
              </w:tabs>
              <w:spacing w:before="40" w:after="80" w:line="240" w:lineRule="exact"/>
              <w:ind w:left="0" w:right="0"/>
              <w:rPr>
                <w:rFonts w:cs="Traditional Arabic" w:hint="cs"/>
                <w:sz w:val="16"/>
                <w:szCs w:val="24"/>
                <w:rtl/>
                <w:lang w:bidi="ar-SY"/>
              </w:rPr>
            </w:pPr>
            <w:r w:rsidRPr="00E13ECB">
              <w:rPr>
                <w:rFonts w:cs="Traditional Arabic" w:hint="cs"/>
                <w:sz w:val="16"/>
                <w:szCs w:val="24"/>
                <w:rtl/>
                <w:lang w:bidi="ar-SY"/>
              </w:rPr>
              <w:t>موظف طبي رئيسي</w:t>
            </w:r>
          </w:p>
        </w:tc>
        <w:tc>
          <w:tcPr>
            <w:tcW w:w="1193" w:type="dxa"/>
            <w:shd w:val="clear" w:color="auto" w:fill="auto"/>
            <w:vAlign w:val="bottom"/>
          </w:tcPr>
          <w:p w:rsidR="00E13ECB" w:rsidRPr="00E13ECB" w:rsidRDefault="00001D7F" w:rsidP="00E13ECB">
            <w:pPr>
              <w:pStyle w:val="SingleTxt"/>
              <w:tabs>
                <w:tab w:val="clear" w:pos="1267"/>
                <w:tab w:val="clear" w:pos="1930"/>
                <w:tab w:val="clear" w:pos="2592"/>
                <w:tab w:val="clear" w:pos="3254"/>
                <w:tab w:val="clear" w:pos="3917"/>
                <w:tab w:val="clear" w:pos="4579"/>
                <w:tab w:val="clear" w:pos="5242"/>
                <w:tab w:val="clear" w:pos="5904"/>
                <w:tab w:val="clear" w:pos="6566"/>
              </w:tabs>
              <w:spacing w:before="40" w:after="80" w:line="240" w:lineRule="exact"/>
              <w:ind w:left="0" w:right="144"/>
              <w:rPr>
                <w:rFonts w:cs="Traditional Arabic" w:hint="cs"/>
                <w:sz w:val="16"/>
                <w:szCs w:val="24"/>
                <w:rtl/>
                <w:lang w:bidi="ar-SY"/>
              </w:rPr>
            </w:pPr>
            <w:r>
              <w:rPr>
                <w:rFonts w:cs="Traditional Arabic" w:hint="cs"/>
                <w:sz w:val="16"/>
                <w:szCs w:val="24"/>
                <w:rtl/>
                <w:lang w:bidi="ar-SY"/>
              </w:rPr>
              <w:t>4</w:t>
            </w:r>
          </w:p>
        </w:tc>
        <w:tc>
          <w:tcPr>
            <w:tcW w:w="1819" w:type="dxa"/>
            <w:shd w:val="clear" w:color="auto" w:fill="auto"/>
            <w:vAlign w:val="bottom"/>
          </w:tcPr>
          <w:p w:rsidR="00E13ECB" w:rsidRPr="00E13ECB" w:rsidRDefault="00001D7F" w:rsidP="00E13ECB">
            <w:pPr>
              <w:pStyle w:val="SingleTxt"/>
              <w:tabs>
                <w:tab w:val="clear" w:pos="1267"/>
                <w:tab w:val="clear" w:pos="1930"/>
                <w:tab w:val="clear" w:pos="2592"/>
                <w:tab w:val="clear" w:pos="3254"/>
                <w:tab w:val="clear" w:pos="3917"/>
                <w:tab w:val="clear" w:pos="4579"/>
                <w:tab w:val="clear" w:pos="5242"/>
                <w:tab w:val="clear" w:pos="5904"/>
                <w:tab w:val="clear" w:pos="6566"/>
              </w:tabs>
              <w:spacing w:before="40" w:after="80" w:line="240" w:lineRule="exact"/>
              <w:ind w:left="0" w:right="144"/>
              <w:rPr>
                <w:rFonts w:cs="Traditional Arabic" w:hint="cs"/>
                <w:sz w:val="16"/>
                <w:szCs w:val="24"/>
                <w:rtl/>
                <w:lang w:bidi="ar-SY"/>
              </w:rPr>
            </w:pPr>
            <w:r>
              <w:rPr>
                <w:rFonts w:cs="Traditional Arabic" w:hint="cs"/>
                <w:sz w:val="16"/>
                <w:szCs w:val="24"/>
                <w:rtl/>
                <w:lang w:bidi="ar-SY"/>
              </w:rPr>
              <w:t>8</w:t>
            </w:r>
          </w:p>
        </w:tc>
      </w:tr>
      <w:tr w:rsidR="00E13ECB" w:rsidRPr="00E13ECB">
        <w:trPr>
          <w:cantSplit/>
          <w:jc w:val="center"/>
        </w:trPr>
        <w:tc>
          <w:tcPr>
            <w:tcW w:w="3103" w:type="dxa"/>
            <w:shd w:val="clear" w:color="auto" w:fill="auto"/>
            <w:vAlign w:val="bottom"/>
          </w:tcPr>
          <w:p w:rsidR="00E13ECB" w:rsidRPr="00E13ECB" w:rsidRDefault="00E13ECB" w:rsidP="00E13ECB">
            <w:pPr>
              <w:pStyle w:val="SingleTxt"/>
              <w:tabs>
                <w:tab w:val="clear" w:pos="1267"/>
                <w:tab w:val="clear" w:pos="1930"/>
                <w:tab w:val="clear" w:pos="2592"/>
                <w:tab w:val="clear" w:pos="3254"/>
                <w:tab w:val="clear" w:pos="3917"/>
                <w:tab w:val="clear" w:pos="4579"/>
                <w:tab w:val="clear" w:pos="5242"/>
                <w:tab w:val="clear" w:pos="5904"/>
                <w:tab w:val="clear" w:pos="6566"/>
              </w:tabs>
              <w:spacing w:before="40" w:after="80" w:line="240" w:lineRule="exact"/>
              <w:ind w:left="0" w:right="0"/>
              <w:rPr>
                <w:rFonts w:cs="Traditional Arabic" w:hint="cs"/>
                <w:sz w:val="16"/>
                <w:szCs w:val="24"/>
                <w:rtl/>
                <w:lang w:bidi="ar-SY"/>
              </w:rPr>
            </w:pPr>
            <w:r w:rsidRPr="00E13ECB">
              <w:rPr>
                <w:rFonts w:cs="Traditional Arabic" w:hint="cs"/>
                <w:sz w:val="16"/>
                <w:szCs w:val="24"/>
                <w:rtl/>
                <w:lang w:bidi="ar-SY"/>
              </w:rPr>
              <w:t>موظف علمي رئيسي</w:t>
            </w:r>
          </w:p>
        </w:tc>
        <w:tc>
          <w:tcPr>
            <w:tcW w:w="1193" w:type="dxa"/>
            <w:shd w:val="clear" w:color="auto" w:fill="auto"/>
            <w:vAlign w:val="bottom"/>
          </w:tcPr>
          <w:p w:rsidR="00E13ECB" w:rsidRPr="00E13ECB" w:rsidRDefault="00001D7F" w:rsidP="00E13ECB">
            <w:pPr>
              <w:pStyle w:val="SingleTxt"/>
              <w:tabs>
                <w:tab w:val="clear" w:pos="1267"/>
                <w:tab w:val="clear" w:pos="1930"/>
                <w:tab w:val="clear" w:pos="2592"/>
                <w:tab w:val="clear" w:pos="3254"/>
                <w:tab w:val="clear" w:pos="3917"/>
                <w:tab w:val="clear" w:pos="4579"/>
                <w:tab w:val="clear" w:pos="5242"/>
                <w:tab w:val="clear" w:pos="5904"/>
                <w:tab w:val="clear" w:pos="6566"/>
              </w:tabs>
              <w:spacing w:before="40" w:after="80" w:line="240" w:lineRule="exact"/>
              <w:ind w:left="0" w:right="144"/>
              <w:rPr>
                <w:rFonts w:cs="Traditional Arabic" w:hint="cs"/>
                <w:sz w:val="16"/>
                <w:szCs w:val="24"/>
                <w:rtl/>
                <w:lang w:bidi="ar-SY"/>
              </w:rPr>
            </w:pPr>
            <w:r>
              <w:rPr>
                <w:rFonts w:cs="Traditional Arabic" w:hint="cs"/>
                <w:sz w:val="16"/>
                <w:szCs w:val="24"/>
                <w:rtl/>
                <w:lang w:bidi="ar-SY"/>
              </w:rPr>
              <w:t>-</w:t>
            </w:r>
          </w:p>
        </w:tc>
        <w:tc>
          <w:tcPr>
            <w:tcW w:w="1819" w:type="dxa"/>
            <w:shd w:val="clear" w:color="auto" w:fill="auto"/>
            <w:vAlign w:val="bottom"/>
          </w:tcPr>
          <w:p w:rsidR="00E13ECB" w:rsidRPr="00E13ECB" w:rsidRDefault="00001D7F" w:rsidP="00E13ECB">
            <w:pPr>
              <w:pStyle w:val="SingleTxt"/>
              <w:tabs>
                <w:tab w:val="clear" w:pos="1267"/>
                <w:tab w:val="clear" w:pos="1930"/>
                <w:tab w:val="clear" w:pos="2592"/>
                <w:tab w:val="clear" w:pos="3254"/>
                <w:tab w:val="clear" w:pos="3917"/>
                <w:tab w:val="clear" w:pos="4579"/>
                <w:tab w:val="clear" w:pos="5242"/>
                <w:tab w:val="clear" w:pos="5904"/>
                <w:tab w:val="clear" w:pos="6566"/>
              </w:tabs>
              <w:spacing w:before="40" w:after="80" w:line="240" w:lineRule="exact"/>
              <w:ind w:left="0" w:right="144"/>
              <w:rPr>
                <w:rFonts w:cs="Traditional Arabic" w:hint="cs"/>
                <w:sz w:val="16"/>
                <w:szCs w:val="24"/>
                <w:rtl/>
                <w:lang w:bidi="ar-SY"/>
              </w:rPr>
            </w:pPr>
            <w:r>
              <w:rPr>
                <w:rFonts w:cs="Traditional Arabic" w:hint="cs"/>
                <w:sz w:val="16"/>
                <w:szCs w:val="24"/>
                <w:rtl/>
                <w:lang w:bidi="ar-SY"/>
              </w:rPr>
              <w:t>1</w:t>
            </w:r>
          </w:p>
        </w:tc>
      </w:tr>
      <w:tr w:rsidR="00E13ECB" w:rsidRPr="00E13ECB">
        <w:trPr>
          <w:cantSplit/>
          <w:jc w:val="center"/>
        </w:trPr>
        <w:tc>
          <w:tcPr>
            <w:tcW w:w="3103" w:type="dxa"/>
            <w:shd w:val="clear" w:color="auto" w:fill="auto"/>
            <w:vAlign w:val="bottom"/>
          </w:tcPr>
          <w:p w:rsidR="00E13ECB" w:rsidRPr="00E13ECB" w:rsidRDefault="00E13ECB" w:rsidP="00E13ECB">
            <w:pPr>
              <w:pStyle w:val="SingleTxt"/>
              <w:tabs>
                <w:tab w:val="clear" w:pos="1267"/>
                <w:tab w:val="clear" w:pos="1930"/>
                <w:tab w:val="clear" w:pos="2592"/>
                <w:tab w:val="clear" w:pos="3254"/>
                <w:tab w:val="clear" w:pos="3917"/>
                <w:tab w:val="clear" w:pos="4579"/>
                <w:tab w:val="clear" w:pos="5242"/>
                <w:tab w:val="clear" w:pos="5904"/>
                <w:tab w:val="clear" w:pos="6566"/>
              </w:tabs>
              <w:spacing w:before="40" w:after="80" w:line="240" w:lineRule="exact"/>
              <w:ind w:left="0" w:right="0"/>
              <w:rPr>
                <w:rFonts w:cs="Traditional Arabic" w:hint="cs"/>
                <w:sz w:val="16"/>
                <w:szCs w:val="24"/>
                <w:rtl/>
                <w:lang w:bidi="ar-SY"/>
              </w:rPr>
            </w:pPr>
            <w:r w:rsidRPr="00E13ECB">
              <w:rPr>
                <w:rFonts w:cs="Traditional Arabic" w:hint="cs"/>
                <w:sz w:val="16"/>
                <w:szCs w:val="24"/>
                <w:rtl/>
                <w:lang w:bidi="ar-SY"/>
              </w:rPr>
              <w:t>موظف رئيسي للنظافة العامة</w:t>
            </w:r>
          </w:p>
        </w:tc>
        <w:tc>
          <w:tcPr>
            <w:tcW w:w="1193" w:type="dxa"/>
            <w:shd w:val="clear" w:color="auto" w:fill="auto"/>
            <w:vAlign w:val="bottom"/>
          </w:tcPr>
          <w:p w:rsidR="00E13ECB" w:rsidRPr="00E13ECB" w:rsidRDefault="00E13ECB" w:rsidP="00E13ECB">
            <w:pPr>
              <w:pStyle w:val="SingleTxt"/>
              <w:tabs>
                <w:tab w:val="clear" w:pos="1267"/>
                <w:tab w:val="clear" w:pos="1930"/>
                <w:tab w:val="clear" w:pos="2592"/>
                <w:tab w:val="clear" w:pos="3254"/>
                <w:tab w:val="clear" w:pos="3917"/>
                <w:tab w:val="clear" w:pos="4579"/>
                <w:tab w:val="clear" w:pos="5242"/>
                <w:tab w:val="clear" w:pos="5904"/>
                <w:tab w:val="clear" w:pos="6566"/>
              </w:tabs>
              <w:spacing w:before="40" w:after="80" w:line="240" w:lineRule="exact"/>
              <w:ind w:left="0" w:right="144"/>
              <w:rPr>
                <w:rFonts w:cs="Traditional Arabic" w:hint="cs"/>
                <w:sz w:val="16"/>
                <w:szCs w:val="24"/>
                <w:rtl/>
                <w:lang w:bidi="ar-SY"/>
              </w:rPr>
            </w:pPr>
            <w:r w:rsidRPr="00E13ECB">
              <w:rPr>
                <w:rFonts w:cs="Traditional Arabic" w:hint="cs"/>
                <w:sz w:val="16"/>
                <w:szCs w:val="24"/>
                <w:rtl/>
                <w:lang w:bidi="ar-SY"/>
              </w:rPr>
              <w:t>2</w:t>
            </w:r>
          </w:p>
        </w:tc>
        <w:tc>
          <w:tcPr>
            <w:tcW w:w="1819" w:type="dxa"/>
            <w:shd w:val="clear" w:color="auto" w:fill="auto"/>
            <w:vAlign w:val="bottom"/>
          </w:tcPr>
          <w:p w:rsidR="00E13ECB" w:rsidRPr="00E13ECB" w:rsidRDefault="00E13ECB" w:rsidP="00E13ECB">
            <w:pPr>
              <w:pStyle w:val="SingleTxt"/>
              <w:tabs>
                <w:tab w:val="clear" w:pos="1267"/>
                <w:tab w:val="clear" w:pos="1930"/>
                <w:tab w:val="clear" w:pos="2592"/>
                <w:tab w:val="clear" w:pos="3254"/>
                <w:tab w:val="clear" w:pos="3917"/>
                <w:tab w:val="clear" w:pos="4579"/>
                <w:tab w:val="clear" w:pos="5242"/>
                <w:tab w:val="clear" w:pos="5904"/>
                <w:tab w:val="clear" w:pos="6566"/>
              </w:tabs>
              <w:spacing w:before="40" w:after="80" w:line="240" w:lineRule="exact"/>
              <w:ind w:left="0" w:right="144"/>
              <w:rPr>
                <w:rFonts w:cs="Traditional Arabic" w:hint="cs"/>
                <w:sz w:val="16"/>
                <w:szCs w:val="24"/>
                <w:rtl/>
                <w:lang w:bidi="ar-SY"/>
              </w:rPr>
            </w:pPr>
            <w:r w:rsidRPr="00E13ECB">
              <w:rPr>
                <w:rFonts w:cs="Traditional Arabic" w:hint="cs"/>
                <w:sz w:val="16"/>
                <w:szCs w:val="24"/>
                <w:rtl/>
                <w:lang w:bidi="ar-SY"/>
              </w:rPr>
              <w:t>-</w:t>
            </w:r>
          </w:p>
        </w:tc>
      </w:tr>
      <w:tr w:rsidR="00E13ECB" w:rsidRPr="00E13ECB">
        <w:trPr>
          <w:cantSplit/>
          <w:jc w:val="center"/>
        </w:trPr>
        <w:tc>
          <w:tcPr>
            <w:tcW w:w="3103" w:type="dxa"/>
            <w:shd w:val="clear" w:color="auto" w:fill="auto"/>
            <w:vAlign w:val="bottom"/>
          </w:tcPr>
          <w:p w:rsidR="00E13ECB" w:rsidRPr="00E13ECB" w:rsidRDefault="00E13ECB" w:rsidP="00E13ECB">
            <w:pPr>
              <w:pStyle w:val="SingleTxt"/>
              <w:tabs>
                <w:tab w:val="clear" w:pos="1267"/>
                <w:tab w:val="clear" w:pos="1930"/>
                <w:tab w:val="clear" w:pos="2592"/>
                <w:tab w:val="clear" w:pos="3254"/>
                <w:tab w:val="clear" w:pos="3917"/>
                <w:tab w:val="clear" w:pos="4579"/>
                <w:tab w:val="clear" w:pos="5242"/>
                <w:tab w:val="clear" w:pos="5904"/>
                <w:tab w:val="clear" w:pos="6566"/>
              </w:tabs>
              <w:spacing w:before="40" w:after="80" w:line="240" w:lineRule="exact"/>
              <w:ind w:left="0" w:right="0"/>
              <w:rPr>
                <w:rFonts w:cs="Traditional Arabic" w:hint="cs"/>
                <w:sz w:val="16"/>
                <w:szCs w:val="24"/>
                <w:rtl/>
                <w:lang w:bidi="ar-SY"/>
              </w:rPr>
            </w:pPr>
            <w:r w:rsidRPr="00E13ECB">
              <w:rPr>
                <w:rFonts w:cs="Traditional Arabic" w:hint="cs"/>
                <w:sz w:val="16"/>
                <w:szCs w:val="24"/>
                <w:rtl/>
                <w:lang w:bidi="ar-SY"/>
              </w:rPr>
              <w:t>مدير المشاريع</w:t>
            </w:r>
          </w:p>
        </w:tc>
        <w:tc>
          <w:tcPr>
            <w:tcW w:w="1193" w:type="dxa"/>
            <w:shd w:val="clear" w:color="auto" w:fill="auto"/>
            <w:vAlign w:val="bottom"/>
          </w:tcPr>
          <w:p w:rsidR="00E13ECB" w:rsidRPr="00E13ECB" w:rsidRDefault="00001D7F" w:rsidP="00E13ECB">
            <w:pPr>
              <w:pStyle w:val="SingleTxt"/>
              <w:tabs>
                <w:tab w:val="clear" w:pos="1267"/>
                <w:tab w:val="clear" w:pos="1930"/>
                <w:tab w:val="clear" w:pos="2592"/>
                <w:tab w:val="clear" w:pos="3254"/>
                <w:tab w:val="clear" w:pos="3917"/>
                <w:tab w:val="clear" w:pos="4579"/>
                <w:tab w:val="clear" w:pos="5242"/>
                <w:tab w:val="clear" w:pos="5904"/>
                <w:tab w:val="clear" w:pos="6566"/>
              </w:tabs>
              <w:spacing w:before="40" w:after="80" w:line="240" w:lineRule="exact"/>
              <w:ind w:left="0" w:right="144"/>
              <w:rPr>
                <w:rFonts w:cs="Traditional Arabic" w:hint="cs"/>
                <w:sz w:val="16"/>
                <w:szCs w:val="24"/>
                <w:rtl/>
                <w:lang w:bidi="ar-SY"/>
              </w:rPr>
            </w:pPr>
            <w:r>
              <w:rPr>
                <w:rFonts w:cs="Traditional Arabic" w:hint="cs"/>
                <w:sz w:val="16"/>
                <w:szCs w:val="24"/>
                <w:rtl/>
                <w:lang w:bidi="ar-SY"/>
              </w:rPr>
              <w:t>1</w:t>
            </w:r>
          </w:p>
        </w:tc>
        <w:tc>
          <w:tcPr>
            <w:tcW w:w="1819" w:type="dxa"/>
            <w:shd w:val="clear" w:color="auto" w:fill="auto"/>
            <w:vAlign w:val="bottom"/>
          </w:tcPr>
          <w:p w:rsidR="00E13ECB" w:rsidRPr="00E13ECB" w:rsidRDefault="00001D7F" w:rsidP="00E13ECB">
            <w:pPr>
              <w:pStyle w:val="SingleTxt"/>
              <w:tabs>
                <w:tab w:val="clear" w:pos="1267"/>
                <w:tab w:val="clear" w:pos="1930"/>
                <w:tab w:val="clear" w:pos="2592"/>
                <w:tab w:val="clear" w:pos="3254"/>
                <w:tab w:val="clear" w:pos="3917"/>
                <w:tab w:val="clear" w:pos="4579"/>
                <w:tab w:val="clear" w:pos="5242"/>
                <w:tab w:val="clear" w:pos="5904"/>
                <w:tab w:val="clear" w:pos="6566"/>
              </w:tabs>
              <w:spacing w:before="40" w:after="80" w:line="240" w:lineRule="exact"/>
              <w:ind w:left="0" w:right="144"/>
              <w:rPr>
                <w:rFonts w:cs="Traditional Arabic" w:hint="cs"/>
                <w:sz w:val="16"/>
                <w:szCs w:val="24"/>
                <w:rtl/>
                <w:lang w:bidi="ar-SY"/>
              </w:rPr>
            </w:pPr>
            <w:r>
              <w:rPr>
                <w:rFonts w:cs="Traditional Arabic" w:hint="cs"/>
                <w:sz w:val="16"/>
                <w:szCs w:val="24"/>
                <w:rtl/>
                <w:lang w:bidi="ar-SY"/>
              </w:rPr>
              <w:t>-</w:t>
            </w:r>
          </w:p>
        </w:tc>
      </w:tr>
      <w:tr w:rsidR="00E13ECB" w:rsidRPr="00E13ECB">
        <w:trPr>
          <w:cantSplit/>
          <w:jc w:val="center"/>
        </w:trPr>
        <w:tc>
          <w:tcPr>
            <w:tcW w:w="3103" w:type="dxa"/>
            <w:shd w:val="clear" w:color="auto" w:fill="auto"/>
            <w:vAlign w:val="bottom"/>
          </w:tcPr>
          <w:p w:rsidR="00E13ECB" w:rsidRPr="00E13ECB" w:rsidRDefault="00E13ECB" w:rsidP="00E13ECB">
            <w:pPr>
              <w:pStyle w:val="SingleTxt"/>
              <w:tabs>
                <w:tab w:val="clear" w:pos="1267"/>
                <w:tab w:val="clear" w:pos="1930"/>
                <w:tab w:val="clear" w:pos="2592"/>
                <w:tab w:val="clear" w:pos="3254"/>
                <w:tab w:val="clear" w:pos="3917"/>
                <w:tab w:val="clear" w:pos="4579"/>
                <w:tab w:val="clear" w:pos="5242"/>
                <w:tab w:val="clear" w:pos="5904"/>
                <w:tab w:val="clear" w:pos="6566"/>
              </w:tabs>
              <w:spacing w:before="40" w:after="80" w:line="240" w:lineRule="exact"/>
              <w:ind w:left="0" w:right="0"/>
              <w:rPr>
                <w:rFonts w:cs="Traditional Arabic" w:hint="cs"/>
                <w:sz w:val="16"/>
                <w:szCs w:val="24"/>
                <w:rtl/>
                <w:lang w:bidi="ar-SY"/>
              </w:rPr>
            </w:pPr>
            <w:r w:rsidRPr="00E13ECB">
              <w:rPr>
                <w:rFonts w:cs="Traditional Arabic" w:hint="cs"/>
                <w:sz w:val="16"/>
                <w:szCs w:val="24"/>
                <w:rtl/>
                <w:lang w:bidi="ar-SY"/>
              </w:rPr>
              <w:t>موظف رفيع المستوى لإدارة المرور الجوي</w:t>
            </w:r>
          </w:p>
        </w:tc>
        <w:tc>
          <w:tcPr>
            <w:tcW w:w="1193" w:type="dxa"/>
            <w:shd w:val="clear" w:color="auto" w:fill="auto"/>
            <w:vAlign w:val="bottom"/>
          </w:tcPr>
          <w:p w:rsidR="00E13ECB" w:rsidRPr="00E13ECB" w:rsidRDefault="00A940A9" w:rsidP="00E13ECB">
            <w:pPr>
              <w:pStyle w:val="SingleTxt"/>
              <w:tabs>
                <w:tab w:val="clear" w:pos="1267"/>
                <w:tab w:val="clear" w:pos="1930"/>
                <w:tab w:val="clear" w:pos="2592"/>
                <w:tab w:val="clear" w:pos="3254"/>
                <w:tab w:val="clear" w:pos="3917"/>
                <w:tab w:val="clear" w:pos="4579"/>
                <w:tab w:val="clear" w:pos="5242"/>
                <w:tab w:val="clear" w:pos="5904"/>
                <w:tab w:val="clear" w:pos="6566"/>
              </w:tabs>
              <w:spacing w:before="40" w:after="80" w:line="240" w:lineRule="exact"/>
              <w:ind w:left="0" w:right="144"/>
              <w:rPr>
                <w:rFonts w:cs="Traditional Arabic" w:hint="cs"/>
                <w:sz w:val="16"/>
                <w:szCs w:val="24"/>
                <w:rtl/>
                <w:lang w:bidi="ar-SY"/>
              </w:rPr>
            </w:pPr>
            <w:r>
              <w:rPr>
                <w:rFonts w:cs="Traditional Arabic" w:hint="cs"/>
                <w:sz w:val="16"/>
                <w:szCs w:val="24"/>
                <w:rtl/>
                <w:lang w:bidi="ar-SY"/>
              </w:rPr>
              <w:t>1</w:t>
            </w:r>
          </w:p>
        </w:tc>
        <w:tc>
          <w:tcPr>
            <w:tcW w:w="1819" w:type="dxa"/>
            <w:shd w:val="clear" w:color="auto" w:fill="auto"/>
            <w:vAlign w:val="bottom"/>
          </w:tcPr>
          <w:p w:rsidR="00E13ECB" w:rsidRPr="00E13ECB" w:rsidRDefault="00A940A9" w:rsidP="00E13ECB">
            <w:pPr>
              <w:pStyle w:val="SingleTxt"/>
              <w:tabs>
                <w:tab w:val="clear" w:pos="1267"/>
                <w:tab w:val="clear" w:pos="1930"/>
                <w:tab w:val="clear" w:pos="2592"/>
                <w:tab w:val="clear" w:pos="3254"/>
                <w:tab w:val="clear" w:pos="3917"/>
                <w:tab w:val="clear" w:pos="4579"/>
                <w:tab w:val="clear" w:pos="5242"/>
                <w:tab w:val="clear" w:pos="5904"/>
                <w:tab w:val="clear" w:pos="6566"/>
              </w:tabs>
              <w:spacing w:before="40" w:after="80" w:line="240" w:lineRule="exact"/>
              <w:ind w:left="0" w:right="144"/>
              <w:rPr>
                <w:rFonts w:cs="Traditional Arabic" w:hint="cs"/>
                <w:sz w:val="16"/>
                <w:szCs w:val="24"/>
                <w:rtl/>
                <w:lang w:bidi="ar-SY"/>
              </w:rPr>
            </w:pPr>
            <w:r>
              <w:rPr>
                <w:rFonts w:cs="Traditional Arabic" w:hint="cs"/>
                <w:sz w:val="16"/>
                <w:szCs w:val="24"/>
                <w:rtl/>
                <w:lang w:bidi="ar-SY"/>
              </w:rPr>
              <w:t>-</w:t>
            </w:r>
          </w:p>
        </w:tc>
      </w:tr>
      <w:tr w:rsidR="00E13ECB" w:rsidRPr="00E13ECB">
        <w:trPr>
          <w:cantSplit/>
          <w:jc w:val="center"/>
        </w:trPr>
        <w:tc>
          <w:tcPr>
            <w:tcW w:w="3103" w:type="dxa"/>
            <w:shd w:val="clear" w:color="auto" w:fill="auto"/>
            <w:vAlign w:val="bottom"/>
          </w:tcPr>
          <w:p w:rsidR="00E13ECB" w:rsidRPr="00E13ECB" w:rsidRDefault="00E13ECB" w:rsidP="00E13ECB">
            <w:pPr>
              <w:pStyle w:val="SingleTxt"/>
              <w:tabs>
                <w:tab w:val="clear" w:pos="1267"/>
                <w:tab w:val="clear" w:pos="1930"/>
                <w:tab w:val="clear" w:pos="2592"/>
                <w:tab w:val="clear" w:pos="3254"/>
                <w:tab w:val="clear" w:pos="3917"/>
                <w:tab w:val="clear" w:pos="4579"/>
                <w:tab w:val="clear" w:pos="5242"/>
                <w:tab w:val="clear" w:pos="5904"/>
                <w:tab w:val="clear" w:pos="6566"/>
              </w:tabs>
              <w:spacing w:before="40" w:after="80" w:line="240" w:lineRule="exact"/>
              <w:ind w:left="0" w:right="0"/>
              <w:rPr>
                <w:rFonts w:cs="Traditional Arabic" w:hint="cs"/>
                <w:sz w:val="16"/>
                <w:szCs w:val="24"/>
                <w:rtl/>
                <w:lang w:bidi="ar-SY"/>
              </w:rPr>
            </w:pPr>
            <w:r w:rsidRPr="00E13ECB">
              <w:rPr>
                <w:rFonts w:cs="Traditional Arabic" w:hint="cs"/>
                <w:sz w:val="16"/>
                <w:szCs w:val="24"/>
                <w:rtl/>
                <w:lang w:bidi="ar-SY"/>
              </w:rPr>
              <w:t>مساعد الكاتب الرفيع المستوى</w:t>
            </w:r>
          </w:p>
        </w:tc>
        <w:tc>
          <w:tcPr>
            <w:tcW w:w="1193" w:type="dxa"/>
            <w:shd w:val="clear" w:color="auto" w:fill="auto"/>
            <w:vAlign w:val="bottom"/>
          </w:tcPr>
          <w:p w:rsidR="00E13ECB" w:rsidRPr="00E13ECB" w:rsidRDefault="00E13ECB" w:rsidP="00E13ECB">
            <w:pPr>
              <w:pStyle w:val="SingleTxt"/>
              <w:tabs>
                <w:tab w:val="clear" w:pos="1267"/>
                <w:tab w:val="clear" w:pos="1930"/>
                <w:tab w:val="clear" w:pos="2592"/>
                <w:tab w:val="clear" w:pos="3254"/>
                <w:tab w:val="clear" w:pos="3917"/>
                <w:tab w:val="clear" w:pos="4579"/>
                <w:tab w:val="clear" w:pos="5242"/>
                <w:tab w:val="clear" w:pos="5904"/>
                <w:tab w:val="clear" w:pos="6566"/>
              </w:tabs>
              <w:spacing w:before="40" w:after="80" w:line="240" w:lineRule="exact"/>
              <w:ind w:left="0" w:right="144"/>
              <w:rPr>
                <w:rFonts w:cs="Traditional Arabic" w:hint="cs"/>
                <w:sz w:val="16"/>
                <w:szCs w:val="24"/>
                <w:rtl/>
                <w:lang w:bidi="ar-SY"/>
              </w:rPr>
            </w:pPr>
            <w:r w:rsidRPr="00E13ECB">
              <w:rPr>
                <w:rFonts w:cs="Traditional Arabic" w:hint="cs"/>
                <w:sz w:val="16"/>
                <w:szCs w:val="24"/>
                <w:rtl/>
                <w:lang w:bidi="ar-SY"/>
              </w:rPr>
              <w:t>-</w:t>
            </w:r>
          </w:p>
        </w:tc>
        <w:tc>
          <w:tcPr>
            <w:tcW w:w="1819" w:type="dxa"/>
            <w:shd w:val="clear" w:color="auto" w:fill="auto"/>
            <w:vAlign w:val="bottom"/>
          </w:tcPr>
          <w:p w:rsidR="00E13ECB" w:rsidRPr="00E13ECB" w:rsidRDefault="00E13ECB" w:rsidP="00E13ECB">
            <w:pPr>
              <w:pStyle w:val="SingleTxt"/>
              <w:tabs>
                <w:tab w:val="clear" w:pos="1267"/>
                <w:tab w:val="clear" w:pos="1930"/>
                <w:tab w:val="clear" w:pos="2592"/>
                <w:tab w:val="clear" w:pos="3254"/>
                <w:tab w:val="clear" w:pos="3917"/>
                <w:tab w:val="clear" w:pos="4579"/>
                <w:tab w:val="clear" w:pos="5242"/>
                <w:tab w:val="clear" w:pos="5904"/>
                <w:tab w:val="clear" w:pos="6566"/>
              </w:tabs>
              <w:spacing w:before="40" w:after="80" w:line="240" w:lineRule="exact"/>
              <w:ind w:left="0" w:right="144"/>
              <w:rPr>
                <w:rFonts w:cs="Traditional Arabic" w:hint="cs"/>
                <w:sz w:val="16"/>
                <w:szCs w:val="24"/>
                <w:rtl/>
                <w:lang w:bidi="ar-SY"/>
              </w:rPr>
            </w:pPr>
            <w:r w:rsidRPr="00E13ECB">
              <w:rPr>
                <w:rFonts w:cs="Traditional Arabic" w:hint="cs"/>
                <w:sz w:val="16"/>
                <w:szCs w:val="24"/>
                <w:rtl/>
                <w:lang w:bidi="ar-SY"/>
              </w:rPr>
              <w:t>1</w:t>
            </w:r>
          </w:p>
        </w:tc>
      </w:tr>
      <w:tr w:rsidR="00E13ECB" w:rsidRPr="00E13ECB">
        <w:trPr>
          <w:cantSplit/>
          <w:jc w:val="center"/>
        </w:trPr>
        <w:tc>
          <w:tcPr>
            <w:tcW w:w="3103" w:type="dxa"/>
            <w:shd w:val="clear" w:color="auto" w:fill="auto"/>
            <w:vAlign w:val="bottom"/>
          </w:tcPr>
          <w:p w:rsidR="00E13ECB" w:rsidRPr="00E13ECB" w:rsidRDefault="00E13ECB" w:rsidP="00E13ECB">
            <w:pPr>
              <w:pStyle w:val="SingleTxt"/>
              <w:tabs>
                <w:tab w:val="clear" w:pos="1267"/>
                <w:tab w:val="clear" w:pos="1930"/>
                <w:tab w:val="clear" w:pos="2592"/>
                <w:tab w:val="clear" w:pos="3254"/>
                <w:tab w:val="clear" w:pos="3917"/>
                <w:tab w:val="clear" w:pos="4579"/>
                <w:tab w:val="clear" w:pos="5242"/>
                <w:tab w:val="clear" w:pos="5904"/>
                <w:tab w:val="clear" w:pos="6566"/>
              </w:tabs>
              <w:spacing w:before="40" w:after="80" w:line="240" w:lineRule="exact"/>
              <w:ind w:left="0" w:right="0"/>
              <w:rPr>
                <w:rFonts w:cs="Traditional Arabic" w:hint="cs"/>
                <w:sz w:val="16"/>
                <w:szCs w:val="24"/>
                <w:rtl/>
                <w:lang w:bidi="ar-SY"/>
              </w:rPr>
            </w:pPr>
            <w:r w:rsidRPr="00E13ECB">
              <w:rPr>
                <w:rFonts w:cs="Traditional Arabic" w:hint="cs"/>
                <w:sz w:val="16"/>
                <w:szCs w:val="24"/>
                <w:rtl/>
                <w:lang w:bidi="ar-SY"/>
              </w:rPr>
              <w:t>مستشار رفيع المستوى</w:t>
            </w:r>
          </w:p>
        </w:tc>
        <w:tc>
          <w:tcPr>
            <w:tcW w:w="1193" w:type="dxa"/>
            <w:shd w:val="clear" w:color="auto" w:fill="auto"/>
            <w:vAlign w:val="bottom"/>
          </w:tcPr>
          <w:p w:rsidR="00E13ECB" w:rsidRPr="00E13ECB" w:rsidRDefault="00A940A9" w:rsidP="00E13ECB">
            <w:pPr>
              <w:pStyle w:val="SingleTxt"/>
              <w:tabs>
                <w:tab w:val="clear" w:pos="1267"/>
                <w:tab w:val="clear" w:pos="1930"/>
                <w:tab w:val="clear" w:pos="2592"/>
                <w:tab w:val="clear" w:pos="3254"/>
                <w:tab w:val="clear" w:pos="3917"/>
                <w:tab w:val="clear" w:pos="4579"/>
                <w:tab w:val="clear" w:pos="5242"/>
                <w:tab w:val="clear" w:pos="5904"/>
                <w:tab w:val="clear" w:pos="6566"/>
              </w:tabs>
              <w:spacing w:before="40" w:after="80" w:line="240" w:lineRule="exact"/>
              <w:ind w:left="0" w:right="144"/>
              <w:rPr>
                <w:rFonts w:cs="Traditional Arabic" w:hint="cs"/>
                <w:sz w:val="16"/>
                <w:szCs w:val="24"/>
                <w:rtl/>
                <w:lang w:bidi="ar-SY"/>
              </w:rPr>
            </w:pPr>
            <w:r>
              <w:rPr>
                <w:rFonts w:cs="Traditional Arabic" w:hint="cs"/>
                <w:sz w:val="16"/>
                <w:szCs w:val="24"/>
                <w:rtl/>
                <w:lang w:bidi="ar-SY"/>
              </w:rPr>
              <w:t>3</w:t>
            </w:r>
          </w:p>
        </w:tc>
        <w:tc>
          <w:tcPr>
            <w:tcW w:w="1819" w:type="dxa"/>
            <w:shd w:val="clear" w:color="auto" w:fill="auto"/>
            <w:vAlign w:val="bottom"/>
          </w:tcPr>
          <w:p w:rsidR="00E13ECB" w:rsidRPr="00E13ECB" w:rsidRDefault="00A940A9" w:rsidP="00E13ECB">
            <w:pPr>
              <w:pStyle w:val="SingleTxt"/>
              <w:tabs>
                <w:tab w:val="clear" w:pos="1267"/>
                <w:tab w:val="clear" w:pos="1930"/>
                <w:tab w:val="clear" w:pos="2592"/>
                <w:tab w:val="clear" w:pos="3254"/>
                <w:tab w:val="clear" w:pos="3917"/>
                <w:tab w:val="clear" w:pos="4579"/>
                <w:tab w:val="clear" w:pos="5242"/>
                <w:tab w:val="clear" w:pos="5904"/>
                <w:tab w:val="clear" w:pos="6566"/>
              </w:tabs>
              <w:spacing w:before="40" w:after="80" w:line="240" w:lineRule="exact"/>
              <w:ind w:left="0" w:right="144"/>
              <w:rPr>
                <w:rFonts w:cs="Traditional Arabic" w:hint="cs"/>
                <w:sz w:val="16"/>
                <w:szCs w:val="24"/>
                <w:rtl/>
                <w:lang w:bidi="ar-SY"/>
              </w:rPr>
            </w:pPr>
            <w:r>
              <w:rPr>
                <w:rFonts w:cs="Traditional Arabic" w:hint="cs"/>
                <w:sz w:val="16"/>
                <w:szCs w:val="24"/>
                <w:rtl/>
                <w:lang w:bidi="ar-SY"/>
              </w:rPr>
              <w:t>2</w:t>
            </w:r>
          </w:p>
        </w:tc>
      </w:tr>
      <w:tr w:rsidR="00E13ECB" w:rsidRPr="00E13ECB">
        <w:trPr>
          <w:cantSplit/>
          <w:jc w:val="center"/>
        </w:trPr>
        <w:tc>
          <w:tcPr>
            <w:tcW w:w="3103" w:type="dxa"/>
            <w:shd w:val="clear" w:color="auto" w:fill="auto"/>
            <w:vAlign w:val="bottom"/>
          </w:tcPr>
          <w:p w:rsidR="00E13ECB" w:rsidRPr="00E13ECB" w:rsidRDefault="00E13ECB" w:rsidP="00E13ECB">
            <w:pPr>
              <w:pStyle w:val="SingleTxt"/>
              <w:tabs>
                <w:tab w:val="clear" w:pos="1267"/>
                <w:tab w:val="clear" w:pos="1930"/>
                <w:tab w:val="clear" w:pos="2592"/>
                <w:tab w:val="clear" w:pos="3254"/>
                <w:tab w:val="clear" w:pos="3917"/>
                <w:tab w:val="clear" w:pos="4579"/>
                <w:tab w:val="clear" w:pos="5242"/>
                <w:tab w:val="clear" w:pos="5904"/>
                <w:tab w:val="clear" w:pos="6566"/>
              </w:tabs>
              <w:spacing w:before="40" w:after="80" w:line="240" w:lineRule="exact"/>
              <w:ind w:left="0" w:right="0"/>
              <w:rPr>
                <w:rFonts w:cs="Traditional Arabic" w:hint="cs"/>
                <w:sz w:val="16"/>
                <w:szCs w:val="24"/>
                <w:rtl/>
                <w:lang w:bidi="ar-SY"/>
              </w:rPr>
            </w:pPr>
            <w:r w:rsidRPr="00E13ECB">
              <w:rPr>
                <w:rFonts w:cs="Traditional Arabic" w:hint="cs"/>
                <w:sz w:val="16"/>
                <w:szCs w:val="24"/>
                <w:rtl/>
                <w:lang w:bidi="ar-SY"/>
              </w:rPr>
              <w:t>مسجل رفيع المستوى</w:t>
            </w:r>
          </w:p>
        </w:tc>
        <w:tc>
          <w:tcPr>
            <w:tcW w:w="1193" w:type="dxa"/>
            <w:shd w:val="clear" w:color="auto" w:fill="auto"/>
            <w:vAlign w:val="bottom"/>
          </w:tcPr>
          <w:p w:rsidR="00E13ECB" w:rsidRPr="00E13ECB" w:rsidRDefault="00A940A9" w:rsidP="00E13ECB">
            <w:pPr>
              <w:pStyle w:val="SingleTxt"/>
              <w:tabs>
                <w:tab w:val="clear" w:pos="1267"/>
                <w:tab w:val="clear" w:pos="1930"/>
                <w:tab w:val="clear" w:pos="2592"/>
                <w:tab w:val="clear" w:pos="3254"/>
                <w:tab w:val="clear" w:pos="3917"/>
                <w:tab w:val="clear" w:pos="4579"/>
                <w:tab w:val="clear" w:pos="5242"/>
                <w:tab w:val="clear" w:pos="5904"/>
                <w:tab w:val="clear" w:pos="6566"/>
              </w:tabs>
              <w:spacing w:before="40" w:after="80" w:line="240" w:lineRule="exact"/>
              <w:ind w:left="0" w:right="144"/>
              <w:rPr>
                <w:rFonts w:cs="Traditional Arabic" w:hint="cs"/>
                <w:sz w:val="16"/>
                <w:szCs w:val="24"/>
                <w:rtl/>
                <w:lang w:bidi="ar-SY"/>
              </w:rPr>
            </w:pPr>
            <w:r>
              <w:rPr>
                <w:rFonts w:cs="Traditional Arabic" w:hint="cs"/>
                <w:sz w:val="16"/>
                <w:szCs w:val="24"/>
                <w:rtl/>
                <w:lang w:bidi="ar-SY"/>
              </w:rPr>
              <w:t>35</w:t>
            </w:r>
          </w:p>
        </w:tc>
        <w:tc>
          <w:tcPr>
            <w:tcW w:w="1819" w:type="dxa"/>
            <w:shd w:val="clear" w:color="auto" w:fill="auto"/>
            <w:vAlign w:val="bottom"/>
          </w:tcPr>
          <w:p w:rsidR="00E13ECB" w:rsidRPr="00E13ECB" w:rsidRDefault="00A940A9" w:rsidP="00E13ECB">
            <w:pPr>
              <w:pStyle w:val="SingleTxt"/>
              <w:tabs>
                <w:tab w:val="clear" w:pos="1267"/>
                <w:tab w:val="clear" w:pos="1930"/>
                <w:tab w:val="clear" w:pos="2592"/>
                <w:tab w:val="clear" w:pos="3254"/>
                <w:tab w:val="clear" w:pos="3917"/>
                <w:tab w:val="clear" w:pos="4579"/>
                <w:tab w:val="clear" w:pos="5242"/>
                <w:tab w:val="clear" w:pos="5904"/>
                <w:tab w:val="clear" w:pos="6566"/>
              </w:tabs>
              <w:spacing w:before="40" w:after="80" w:line="240" w:lineRule="exact"/>
              <w:ind w:left="0" w:right="144"/>
              <w:rPr>
                <w:rFonts w:cs="Traditional Arabic" w:hint="cs"/>
                <w:sz w:val="16"/>
                <w:szCs w:val="24"/>
                <w:rtl/>
                <w:lang w:bidi="ar-SY"/>
              </w:rPr>
            </w:pPr>
            <w:r>
              <w:rPr>
                <w:rFonts w:cs="Traditional Arabic" w:hint="cs"/>
                <w:sz w:val="16"/>
                <w:szCs w:val="24"/>
                <w:rtl/>
                <w:lang w:bidi="ar-SY"/>
              </w:rPr>
              <w:t>17</w:t>
            </w:r>
          </w:p>
        </w:tc>
      </w:tr>
      <w:tr w:rsidR="00E13ECB" w:rsidRPr="00E13ECB">
        <w:trPr>
          <w:cantSplit/>
          <w:jc w:val="center"/>
        </w:trPr>
        <w:tc>
          <w:tcPr>
            <w:tcW w:w="3103" w:type="dxa"/>
            <w:shd w:val="clear" w:color="auto" w:fill="auto"/>
            <w:vAlign w:val="bottom"/>
          </w:tcPr>
          <w:p w:rsidR="00E13ECB" w:rsidRPr="00E13ECB" w:rsidRDefault="00E13ECB" w:rsidP="00E13ECB">
            <w:pPr>
              <w:pStyle w:val="SingleTxt"/>
              <w:tabs>
                <w:tab w:val="clear" w:pos="1267"/>
                <w:tab w:val="clear" w:pos="1930"/>
                <w:tab w:val="clear" w:pos="2592"/>
                <w:tab w:val="clear" w:pos="3254"/>
                <w:tab w:val="clear" w:pos="3917"/>
                <w:tab w:val="clear" w:pos="4579"/>
                <w:tab w:val="clear" w:pos="5242"/>
                <w:tab w:val="clear" w:pos="5904"/>
                <w:tab w:val="clear" w:pos="6566"/>
              </w:tabs>
              <w:spacing w:before="40" w:after="80" w:line="240" w:lineRule="exact"/>
              <w:ind w:left="0" w:right="0"/>
              <w:rPr>
                <w:rFonts w:cs="Traditional Arabic" w:hint="cs"/>
                <w:sz w:val="16"/>
                <w:szCs w:val="24"/>
                <w:rtl/>
                <w:lang w:bidi="ar-SY"/>
              </w:rPr>
            </w:pPr>
            <w:r w:rsidRPr="00E13ECB">
              <w:rPr>
                <w:rFonts w:cs="Traditional Arabic" w:hint="cs"/>
                <w:sz w:val="16"/>
                <w:szCs w:val="24"/>
                <w:rtl/>
                <w:lang w:bidi="ar-SY"/>
              </w:rPr>
              <w:t>موظف الرياضة الأول</w:t>
            </w:r>
          </w:p>
        </w:tc>
        <w:tc>
          <w:tcPr>
            <w:tcW w:w="1193" w:type="dxa"/>
            <w:shd w:val="clear" w:color="auto" w:fill="auto"/>
            <w:vAlign w:val="bottom"/>
          </w:tcPr>
          <w:p w:rsidR="00E13ECB" w:rsidRPr="00E13ECB" w:rsidRDefault="00A940A9" w:rsidP="00E13ECB">
            <w:pPr>
              <w:pStyle w:val="SingleTxt"/>
              <w:tabs>
                <w:tab w:val="clear" w:pos="1267"/>
                <w:tab w:val="clear" w:pos="1930"/>
                <w:tab w:val="clear" w:pos="2592"/>
                <w:tab w:val="clear" w:pos="3254"/>
                <w:tab w:val="clear" w:pos="3917"/>
                <w:tab w:val="clear" w:pos="4579"/>
                <w:tab w:val="clear" w:pos="5242"/>
                <w:tab w:val="clear" w:pos="5904"/>
                <w:tab w:val="clear" w:pos="6566"/>
              </w:tabs>
              <w:spacing w:before="40" w:after="80" w:line="240" w:lineRule="exact"/>
              <w:ind w:left="0" w:right="144"/>
              <w:rPr>
                <w:rFonts w:cs="Traditional Arabic" w:hint="cs"/>
                <w:sz w:val="16"/>
                <w:szCs w:val="24"/>
                <w:rtl/>
                <w:lang w:bidi="ar-SY"/>
              </w:rPr>
            </w:pPr>
            <w:r>
              <w:rPr>
                <w:rFonts w:cs="Traditional Arabic" w:hint="cs"/>
                <w:sz w:val="16"/>
                <w:szCs w:val="24"/>
                <w:rtl/>
                <w:lang w:bidi="ar-SY"/>
              </w:rPr>
              <w:t>1</w:t>
            </w:r>
          </w:p>
        </w:tc>
        <w:tc>
          <w:tcPr>
            <w:tcW w:w="1819" w:type="dxa"/>
            <w:shd w:val="clear" w:color="auto" w:fill="auto"/>
            <w:vAlign w:val="bottom"/>
          </w:tcPr>
          <w:p w:rsidR="00E13ECB" w:rsidRPr="00E13ECB" w:rsidRDefault="00A940A9" w:rsidP="00E13ECB">
            <w:pPr>
              <w:pStyle w:val="SingleTxt"/>
              <w:tabs>
                <w:tab w:val="clear" w:pos="1267"/>
                <w:tab w:val="clear" w:pos="1930"/>
                <w:tab w:val="clear" w:pos="2592"/>
                <w:tab w:val="clear" w:pos="3254"/>
                <w:tab w:val="clear" w:pos="3917"/>
                <w:tab w:val="clear" w:pos="4579"/>
                <w:tab w:val="clear" w:pos="5242"/>
                <w:tab w:val="clear" w:pos="5904"/>
                <w:tab w:val="clear" w:pos="6566"/>
              </w:tabs>
              <w:spacing w:before="40" w:after="80" w:line="240" w:lineRule="exact"/>
              <w:ind w:left="0" w:right="144"/>
              <w:rPr>
                <w:rFonts w:cs="Traditional Arabic" w:hint="cs"/>
                <w:sz w:val="16"/>
                <w:szCs w:val="24"/>
                <w:rtl/>
                <w:lang w:bidi="ar-SY"/>
              </w:rPr>
            </w:pPr>
            <w:r>
              <w:rPr>
                <w:rFonts w:cs="Traditional Arabic" w:hint="cs"/>
                <w:sz w:val="16"/>
                <w:szCs w:val="24"/>
                <w:rtl/>
                <w:lang w:bidi="ar-SY"/>
              </w:rPr>
              <w:t>-</w:t>
            </w:r>
          </w:p>
        </w:tc>
      </w:tr>
      <w:tr w:rsidR="00E13ECB" w:rsidRPr="00E13ECB">
        <w:trPr>
          <w:cantSplit/>
          <w:jc w:val="center"/>
        </w:trPr>
        <w:tc>
          <w:tcPr>
            <w:tcW w:w="3103" w:type="dxa"/>
            <w:shd w:val="clear" w:color="auto" w:fill="auto"/>
            <w:vAlign w:val="bottom"/>
          </w:tcPr>
          <w:p w:rsidR="00E13ECB" w:rsidRPr="00E13ECB" w:rsidRDefault="00E13ECB" w:rsidP="00E13ECB">
            <w:pPr>
              <w:pStyle w:val="SingleTxt"/>
              <w:tabs>
                <w:tab w:val="clear" w:pos="1267"/>
                <w:tab w:val="clear" w:pos="1930"/>
                <w:tab w:val="clear" w:pos="2592"/>
                <w:tab w:val="clear" w:pos="3254"/>
                <w:tab w:val="clear" w:pos="3917"/>
                <w:tab w:val="clear" w:pos="4579"/>
                <w:tab w:val="clear" w:pos="5242"/>
                <w:tab w:val="clear" w:pos="5904"/>
                <w:tab w:val="clear" w:pos="6566"/>
              </w:tabs>
              <w:spacing w:before="40" w:after="80" w:line="240" w:lineRule="exact"/>
              <w:ind w:left="0" w:right="0"/>
              <w:rPr>
                <w:rFonts w:cs="Traditional Arabic" w:hint="cs"/>
                <w:sz w:val="16"/>
                <w:szCs w:val="24"/>
                <w:rtl/>
                <w:lang w:bidi="ar-SY"/>
              </w:rPr>
            </w:pPr>
            <w:r w:rsidRPr="00E13ECB">
              <w:rPr>
                <w:rFonts w:cs="Traditional Arabic" w:hint="cs"/>
                <w:sz w:val="16"/>
                <w:szCs w:val="24"/>
                <w:rtl/>
                <w:lang w:bidi="ar-SY"/>
              </w:rPr>
              <w:t>موظف الرياضة الثاني</w:t>
            </w:r>
          </w:p>
        </w:tc>
        <w:tc>
          <w:tcPr>
            <w:tcW w:w="1193" w:type="dxa"/>
            <w:shd w:val="clear" w:color="auto" w:fill="auto"/>
            <w:vAlign w:val="bottom"/>
          </w:tcPr>
          <w:p w:rsidR="00E13ECB" w:rsidRPr="00E13ECB" w:rsidRDefault="00A940A9" w:rsidP="00E13ECB">
            <w:pPr>
              <w:pStyle w:val="SingleTxt"/>
              <w:tabs>
                <w:tab w:val="clear" w:pos="1267"/>
                <w:tab w:val="clear" w:pos="1930"/>
                <w:tab w:val="clear" w:pos="2592"/>
                <w:tab w:val="clear" w:pos="3254"/>
                <w:tab w:val="clear" w:pos="3917"/>
                <w:tab w:val="clear" w:pos="4579"/>
                <w:tab w:val="clear" w:pos="5242"/>
                <w:tab w:val="clear" w:pos="5904"/>
                <w:tab w:val="clear" w:pos="6566"/>
              </w:tabs>
              <w:spacing w:before="40" w:after="80" w:line="240" w:lineRule="exact"/>
              <w:ind w:left="0" w:right="144"/>
              <w:rPr>
                <w:rFonts w:cs="Traditional Arabic" w:hint="cs"/>
                <w:sz w:val="16"/>
                <w:szCs w:val="24"/>
                <w:rtl/>
                <w:lang w:bidi="ar-SY"/>
              </w:rPr>
            </w:pPr>
            <w:r>
              <w:rPr>
                <w:rFonts w:cs="Traditional Arabic" w:hint="cs"/>
                <w:sz w:val="16"/>
                <w:szCs w:val="24"/>
                <w:rtl/>
                <w:lang w:bidi="ar-SY"/>
              </w:rPr>
              <w:t>3</w:t>
            </w:r>
          </w:p>
        </w:tc>
        <w:tc>
          <w:tcPr>
            <w:tcW w:w="1819" w:type="dxa"/>
            <w:shd w:val="clear" w:color="auto" w:fill="auto"/>
            <w:vAlign w:val="bottom"/>
          </w:tcPr>
          <w:p w:rsidR="00E13ECB" w:rsidRPr="00E13ECB" w:rsidRDefault="00A940A9" w:rsidP="00E13ECB">
            <w:pPr>
              <w:pStyle w:val="SingleTxt"/>
              <w:tabs>
                <w:tab w:val="clear" w:pos="1267"/>
                <w:tab w:val="clear" w:pos="1930"/>
                <w:tab w:val="clear" w:pos="2592"/>
                <w:tab w:val="clear" w:pos="3254"/>
                <w:tab w:val="clear" w:pos="3917"/>
                <w:tab w:val="clear" w:pos="4579"/>
                <w:tab w:val="clear" w:pos="5242"/>
                <w:tab w:val="clear" w:pos="5904"/>
                <w:tab w:val="clear" w:pos="6566"/>
              </w:tabs>
              <w:spacing w:before="40" w:after="80" w:line="240" w:lineRule="exact"/>
              <w:ind w:left="0" w:right="144"/>
              <w:rPr>
                <w:rFonts w:cs="Traditional Arabic" w:hint="cs"/>
                <w:sz w:val="16"/>
                <w:szCs w:val="24"/>
                <w:rtl/>
                <w:lang w:bidi="ar-SY"/>
              </w:rPr>
            </w:pPr>
            <w:r>
              <w:rPr>
                <w:rFonts w:cs="Traditional Arabic" w:hint="cs"/>
                <w:sz w:val="16"/>
                <w:szCs w:val="24"/>
                <w:rtl/>
                <w:lang w:bidi="ar-SY"/>
              </w:rPr>
              <w:t>-</w:t>
            </w:r>
          </w:p>
        </w:tc>
      </w:tr>
      <w:tr w:rsidR="00E13ECB" w:rsidRPr="00E13ECB">
        <w:trPr>
          <w:cantSplit/>
          <w:jc w:val="center"/>
        </w:trPr>
        <w:tc>
          <w:tcPr>
            <w:tcW w:w="3103" w:type="dxa"/>
            <w:shd w:val="clear" w:color="auto" w:fill="auto"/>
            <w:vAlign w:val="bottom"/>
          </w:tcPr>
          <w:p w:rsidR="00E13ECB" w:rsidRPr="00E13ECB" w:rsidRDefault="00E13ECB" w:rsidP="00E13ECB">
            <w:pPr>
              <w:pStyle w:val="SingleTxt"/>
              <w:tabs>
                <w:tab w:val="clear" w:pos="1267"/>
                <w:tab w:val="clear" w:pos="1930"/>
                <w:tab w:val="clear" w:pos="2592"/>
                <w:tab w:val="clear" w:pos="3254"/>
                <w:tab w:val="clear" w:pos="3917"/>
                <w:tab w:val="clear" w:pos="4579"/>
                <w:tab w:val="clear" w:pos="5242"/>
                <w:tab w:val="clear" w:pos="5904"/>
                <w:tab w:val="clear" w:pos="6566"/>
              </w:tabs>
              <w:spacing w:before="40" w:after="80" w:line="240" w:lineRule="exact"/>
              <w:ind w:left="0" w:right="0"/>
              <w:rPr>
                <w:rFonts w:cs="Traditional Arabic" w:hint="cs"/>
                <w:sz w:val="16"/>
                <w:szCs w:val="24"/>
                <w:rtl/>
                <w:lang w:bidi="ar-SY"/>
              </w:rPr>
            </w:pPr>
            <w:r w:rsidRPr="00E13ECB">
              <w:rPr>
                <w:rFonts w:cs="Traditional Arabic" w:hint="cs"/>
                <w:sz w:val="16"/>
                <w:szCs w:val="24"/>
                <w:rtl/>
                <w:lang w:bidi="ar-SY"/>
              </w:rPr>
              <w:t>رئيس الشرطة</w:t>
            </w:r>
          </w:p>
        </w:tc>
        <w:tc>
          <w:tcPr>
            <w:tcW w:w="1193" w:type="dxa"/>
            <w:shd w:val="clear" w:color="auto" w:fill="auto"/>
            <w:vAlign w:val="bottom"/>
          </w:tcPr>
          <w:p w:rsidR="00E13ECB" w:rsidRPr="00E13ECB" w:rsidRDefault="00A940A9" w:rsidP="00E13ECB">
            <w:pPr>
              <w:pStyle w:val="SingleTxt"/>
              <w:tabs>
                <w:tab w:val="clear" w:pos="1267"/>
                <w:tab w:val="clear" w:pos="1930"/>
                <w:tab w:val="clear" w:pos="2592"/>
                <w:tab w:val="clear" w:pos="3254"/>
                <w:tab w:val="clear" w:pos="3917"/>
                <w:tab w:val="clear" w:pos="4579"/>
                <w:tab w:val="clear" w:pos="5242"/>
                <w:tab w:val="clear" w:pos="5904"/>
                <w:tab w:val="clear" w:pos="6566"/>
              </w:tabs>
              <w:spacing w:before="40" w:after="80" w:line="240" w:lineRule="exact"/>
              <w:ind w:left="0" w:right="144"/>
              <w:rPr>
                <w:rFonts w:cs="Traditional Arabic" w:hint="cs"/>
                <w:sz w:val="16"/>
                <w:szCs w:val="24"/>
                <w:rtl/>
                <w:lang w:bidi="ar-SY"/>
              </w:rPr>
            </w:pPr>
            <w:r>
              <w:rPr>
                <w:rFonts w:cs="Traditional Arabic" w:hint="cs"/>
                <w:sz w:val="16"/>
                <w:szCs w:val="24"/>
                <w:rtl/>
                <w:lang w:bidi="ar-SY"/>
              </w:rPr>
              <w:t>23</w:t>
            </w:r>
          </w:p>
        </w:tc>
        <w:tc>
          <w:tcPr>
            <w:tcW w:w="1819" w:type="dxa"/>
            <w:shd w:val="clear" w:color="auto" w:fill="auto"/>
            <w:vAlign w:val="bottom"/>
          </w:tcPr>
          <w:p w:rsidR="00E13ECB" w:rsidRPr="00E13ECB" w:rsidRDefault="00A940A9" w:rsidP="00E13ECB">
            <w:pPr>
              <w:pStyle w:val="SingleTxt"/>
              <w:tabs>
                <w:tab w:val="clear" w:pos="1267"/>
                <w:tab w:val="clear" w:pos="1930"/>
                <w:tab w:val="clear" w:pos="2592"/>
                <w:tab w:val="clear" w:pos="3254"/>
                <w:tab w:val="clear" w:pos="3917"/>
                <w:tab w:val="clear" w:pos="4579"/>
                <w:tab w:val="clear" w:pos="5242"/>
                <w:tab w:val="clear" w:pos="5904"/>
                <w:tab w:val="clear" w:pos="6566"/>
              </w:tabs>
              <w:spacing w:before="40" w:after="80" w:line="240" w:lineRule="exact"/>
              <w:ind w:left="0" w:right="144"/>
              <w:rPr>
                <w:rFonts w:cs="Traditional Arabic" w:hint="cs"/>
                <w:sz w:val="16"/>
                <w:szCs w:val="24"/>
                <w:rtl/>
                <w:lang w:bidi="ar-SY"/>
              </w:rPr>
            </w:pPr>
            <w:r>
              <w:rPr>
                <w:rFonts w:cs="Traditional Arabic" w:hint="cs"/>
                <w:sz w:val="16"/>
                <w:szCs w:val="24"/>
                <w:rtl/>
                <w:lang w:bidi="ar-SY"/>
              </w:rPr>
              <w:t>3</w:t>
            </w:r>
          </w:p>
        </w:tc>
      </w:tr>
    </w:tbl>
    <w:p w:rsidR="00E13ECB" w:rsidRPr="00E13ECB" w:rsidRDefault="00E13ECB" w:rsidP="00E13ECB">
      <w:pPr>
        <w:pStyle w:val="SingleTxt"/>
        <w:spacing w:after="0" w:line="120" w:lineRule="exact"/>
        <w:rPr>
          <w:rFonts w:hint="cs"/>
          <w:sz w:val="10"/>
          <w:rtl/>
          <w:lang w:bidi="ar-SY"/>
        </w:rPr>
      </w:pPr>
    </w:p>
    <w:p w:rsidR="0079425B" w:rsidRDefault="00E13ECB" w:rsidP="00E13ECB">
      <w:pPr>
        <w:pStyle w:val="FootnoteText"/>
        <w:tabs>
          <w:tab w:val="clear" w:pos="418"/>
          <w:tab w:val="right" w:pos="1915"/>
          <w:tab w:val="left" w:pos="2016"/>
          <w:tab w:val="left" w:pos="2491"/>
          <w:tab w:val="left" w:pos="2966"/>
          <w:tab w:val="left" w:pos="3442"/>
          <w:tab w:val="left" w:pos="3917"/>
        </w:tabs>
        <w:spacing w:after="80"/>
        <w:ind w:left="2030" w:right="1267" w:hanging="763"/>
        <w:rPr>
          <w:rFonts w:hint="cs"/>
          <w:rtl/>
          <w:lang w:bidi="ar-SY"/>
        </w:rPr>
      </w:pPr>
      <w:r>
        <w:rPr>
          <w:rFonts w:hint="cs"/>
          <w:rtl/>
          <w:lang w:bidi="ar-SY"/>
        </w:rPr>
        <w:tab/>
      </w:r>
      <w:r>
        <w:rPr>
          <w:rFonts w:hint="cs"/>
          <w:rtl/>
          <w:lang w:bidi="ar-SY"/>
        </w:rPr>
        <w:tab/>
      </w:r>
      <w:r w:rsidR="0079425B">
        <w:rPr>
          <w:rFonts w:hint="cs"/>
          <w:rtl/>
          <w:lang w:bidi="ar-SY"/>
        </w:rPr>
        <w:t>المصدر:</w:t>
      </w:r>
      <w:r>
        <w:rPr>
          <w:rFonts w:hint="cs"/>
          <w:rtl/>
          <w:lang w:bidi="ar-SY"/>
        </w:rPr>
        <w:t xml:space="preserve"> </w:t>
      </w:r>
      <w:r w:rsidR="0079425B">
        <w:rPr>
          <w:rFonts w:hint="cs"/>
          <w:rtl/>
          <w:lang w:bidi="ar-SY"/>
        </w:rPr>
        <w:t>مكتب الإدارة والأفراد؛ إدارة السياسة والتخطيط، فرع التخطيط والتحليل للقوة العاملة.</w:t>
      </w:r>
    </w:p>
    <w:p w:rsidR="0079425B" w:rsidRDefault="00E13ECB" w:rsidP="00E13ECB">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bidi="ar-SY"/>
        </w:rPr>
      </w:pPr>
      <w:r>
        <w:rPr>
          <w:rtl/>
          <w:lang w:bidi="ar-SY"/>
        </w:rPr>
        <w:br w:type="page"/>
      </w:r>
      <w:r>
        <w:rPr>
          <w:rFonts w:hint="cs"/>
          <w:rtl/>
          <w:lang w:bidi="ar-SY"/>
        </w:rPr>
        <w:tab/>
      </w:r>
      <w:r>
        <w:rPr>
          <w:rFonts w:hint="cs"/>
          <w:rtl/>
          <w:lang w:bidi="ar-SY"/>
        </w:rPr>
        <w:tab/>
      </w:r>
      <w:r w:rsidR="0079425B">
        <w:rPr>
          <w:rFonts w:hint="cs"/>
          <w:rtl/>
          <w:lang w:bidi="ar-SY"/>
        </w:rPr>
        <w:t>المادة 12: الصحة</w:t>
      </w:r>
    </w:p>
    <w:p w:rsidR="0079425B" w:rsidRDefault="00936466" w:rsidP="00936466">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bidi="ar-SY"/>
        </w:rPr>
      </w:pPr>
      <w:r>
        <w:rPr>
          <w:rFonts w:hint="cs"/>
          <w:rtl/>
          <w:lang w:bidi="ar-SY"/>
        </w:rPr>
        <w:tab/>
      </w:r>
      <w:r>
        <w:rPr>
          <w:rFonts w:hint="cs"/>
          <w:rtl/>
          <w:lang w:bidi="ar-SY"/>
        </w:rPr>
        <w:tab/>
      </w:r>
      <w:r w:rsidR="0079425B">
        <w:rPr>
          <w:rFonts w:hint="cs"/>
          <w:rtl/>
          <w:lang w:bidi="ar-SY"/>
        </w:rPr>
        <w:t>الجدول 12-1: العمر المتوقع حسب نوع الجنس</w:t>
      </w:r>
    </w:p>
    <w:tbl>
      <w:tblPr>
        <w:bidiVisual/>
        <w:tblW w:w="7200" w:type="dxa"/>
        <w:jc w:val="center"/>
        <w:tblLayout w:type="fixed"/>
        <w:tblCellMar>
          <w:left w:w="0" w:type="dxa"/>
          <w:right w:w="0" w:type="dxa"/>
        </w:tblCellMar>
        <w:tblLook w:val="0000" w:firstRow="0" w:lastRow="0" w:firstColumn="0" w:lastColumn="0" w:noHBand="0" w:noVBand="0"/>
      </w:tblPr>
      <w:tblGrid>
        <w:gridCol w:w="2400"/>
        <w:gridCol w:w="2400"/>
        <w:gridCol w:w="2400"/>
      </w:tblGrid>
      <w:tr w:rsidR="00936466" w:rsidRPr="00936466">
        <w:tblPrEx>
          <w:tblCellMar>
            <w:top w:w="0" w:type="dxa"/>
            <w:bottom w:w="0" w:type="dxa"/>
          </w:tblCellMar>
        </w:tblPrEx>
        <w:trPr>
          <w:cantSplit/>
          <w:tblHeader/>
          <w:jc w:val="center"/>
        </w:trPr>
        <w:tc>
          <w:tcPr>
            <w:tcW w:w="2400" w:type="dxa"/>
            <w:tcBorders>
              <w:top w:val="single" w:sz="4" w:space="0" w:color="auto"/>
              <w:bottom w:val="single" w:sz="12" w:space="0" w:color="auto"/>
            </w:tcBorders>
            <w:shd w:val="clear" w:color="auto" w:fill="auto"/>
            <w:tcMar>
              <w:left w:w="0" w:type="dxa"/>
              <w:right w:w="0" w:type="dxa"/>
            </w:tcMar>
            <w:vAlign w:val="bottom"/>
          </w:tcPr>
          <w:p w:rsidR="00936466" w:rsidRPr="00936466" w:rsidRDefault="00936466" w:rsidP="00936466">
            <w:pPr>
              <w:spacing w:before="80" w:after="80" w:line="240" w:lineRule="exact"/>
              <w:rPr>
                <w:rFonts w:hint="cs"/>
                <w:i/>
                <w:iCs/>
                <w:sz w:val="16"/>
                <w:szCs w:val="24"/>
                <w:rtl/>
                <w:lang w:bidi="ar-SY"/>
              </w:rPr>
            </w:pPr>
            <w:r>
              <w:rPr>
                <w:rFonts w:hint="cs"/>
                <w:i/>
                <w:iCs/>
                <w:sz w:val="16"/>
                <w:szCs w:val="24"/>
                <w:rtl/>
                <w:lang w:bidi="ar-SY"/>
              </w:rPr>
              <w:t>السنة</w:t>
            </w:r>
          </w:p>
        </w:tc>
        <w:tc>
          <w:tcPr>
            <w:tcW w:w="2400" w:type="dxa"/>
            <w:tcBorders>
              <w:top w:val="single" w:sz="4" w:space="0" w:color="auto"/>
              <w:bottom w:val="single" w:sz="12" w:space="0" w:color="auto"/>
            </w:tcBorders>
            <w:shd w:val="clear" w:color="auto" w:fill="auto"/>
            <w:vAlign w:val="bottom"/>
          </w:tcPr>
          <w:p w:rsidR="00936466" w:rsidRPr="00936466" w:rsidRDefault="00936466" w:rsidP="00936466">
            <w:pPr>
              <w:spacing w:before="80" w:after="80" w:line="240" w:lineRule="exact"/>
              <w:ind w:right="144"/>
              <w:jc w:val="lowKashida"/>
              <w:rPr>
                <w:rFonts w:hint="cs"/>
                <w:i/>
                <w:iCs/>
                <w:sz w:val="16"/>
                <w:szCs w:val="24"/>
                <w:rtl/>
                <w:lang w:bidi="ar-SY"/>
              </w:rPr>
            </w:pPr>
            <w:r>
              <w:rPr>
                <w:rFonts w:hint="cs"/>
                <w:i/>
                <w:iCs/>
                <w:sz w:val="16"/>
                <w:szCs w:val="24"/>
                <w:rtl/>
                <w:lang w:bidi="ar-SY"/>
              </w:rPr>
              <w:t>الذكور</w:t>
            </w:r>
          </w:p>
        </w:tc>
        <w:tc>
          <w:tcPr>
            <w:tcW w:w="2400" w:type="dxa"/>
            <w:tcBorders>
              <w:top w:val="single" w:sz="4" w:space="0" w:color="auto"/>
              <w:bottom w:val="single" w:sz="12" w:space="0" w:color="auto"/>
            </w:tcBorders>
            <w:shd w:val="clear" w:color="auto" w:fill="auto"/>
            <w:vAlign w:val="bottom"/>
          </w:tcPr>
          <w:p w:rsidR="00936466" w:rsidRPr="00936466" w:rsidRDefault="00936466" w:rsidP="00936466">
            <w:pPr>
              <w:spacing w:before="80" w:after="80" w:line="240" w:lineRule="exact"/>
              <w:ind w:right="144"/>
              <w:jc w:val="lowKashida"/>
              <w:rPr>
                <w:rFonts w:hint="cs"/>
                <w:i/>
                <w:iCs/>
                <w:sz w:val="16"/>
                <w:szCs w:val="24"/>
                <w:rtl/>
                <w:lang w:bidi="ar-SY"/>
              </w:rPr>
            </w:pPr>
            <w:r>
              <w:rPr>
                <w:rFonts w:hint="cs"/>
                <w:i/>
                <w:iCs/>
                <w:sz w:val="16"/>
                <w:szCs w:val="24"/>
                <w:rtl/>
                <w:lang w:bidi="ar-SY"/>
              </w:rPr>
              <w:t>الإناث</w:t>
            </w:r>
          </w:p>
        </w:tc>
      </w:tr>
      <w:tr w:rsidR="00936466" w:rsidRPr="00936466">
        <w:tblPrEx>
          <w:tblCellMar>
            <w:top w:w="0" w:type="dxa"/>
            <w:bottom w:w="0" w:type="dxa"/>
          </w:tblCellMar>
        </w:tblPrEx>
        <w:trPr>
          <w:cantSplit/>
          <w:trHeight w:hRule="exact" w:val="115"/>
          <w:tblHeader/>
          <w:jc w:val="center"/>
        </w:trPr>
        <w:tc>
          <w:tcPr>
            <w:tcW w:w="2400" w:type="dxa"/>
            <w:tcBorders>
              <w:top w:val="single" w:sz="12" w:space="0" w:color="auto"/>
            </w:tcBorders>
            <w:shd w:val="clear" w:color="auto" w:fill="auto"/>
            <w:vAlign w:val="bottom"/>
          </w:tcPr>
          <w:p w:rsidR="00936466" w:rsidRPr="00936466" w:rsidRDefault="00936466" w:rsidP="00936466">
            <w:pPr>
              <w:spacing w:before="40" w:after="80" w:line="240" w:lineRule="exact"/>
              <w:rPr>
                <w:rFonts w:hint="cs"/>
                <w:sz w:val="16"/>
                <w:szCs w:val="24"/>
                <w:rtl/>
                <w:lang w:bidi="ar-SY"/>
              </w:rPr>
            </w:pPr>
          </w:p>
        </w:tc>
        <w:tc>
          <w:tcPr>
            <w:tcW w:w="2400" w:type="dxa"/>
            <w:tcBorders>
              <w:top w:val="single" w:sz="12" w:space="0" w:color="auto"/>
            </w:tcBorders>
            <w:shd w:val="clear" w:color="auto" w:fill="auto"/>
            <w:vAlign w:val="bottom"/>
          </w:tcPr>
          <w:p w:rsidR="00936466" w:rsidRPr="00936466" w:rsidRDefault="00936466" w:rsidP="00936466">
            <w:pPr>
              <w:spacing w:before="40" w:after="80" w:line="240" w:lineRule="exact"/>
              <w:ind w:right="144"/>
              <w:jc w:val="lowKashida"/>
              <w:rPr>
                <w:rFonts w:hint="cs"/>
                <w:sz w:val="16"/>
                <w:szCs w:val="24"/>
                <w:rtl/>
                <w:lang w:bidi="ar-SY"/>
              </w:rPr>
            </w:pPr>
          </w:p>
        </w:tc>
        <w:tc>
          <w:tcPr>
            <w:tcW w:w="2400" w:type="dxa"/>
            <w:tcBorders>
              <w:top w:val="single" w:sz="12" w:space="0" w:color="auto"/>
            </w:tcBorders>
            <w:shd w:val="clear" w:color="auto" w:fill="auto"/>
            <w:vAlign w:val="bottom"/>
          </w:tcPr>
          <w:p w:rsidR="00936466" w:rsidRPr="00936466" w:rsidRDefault="00936466" w:rsidP="00936466">
            <w:pPr>
              <w:spacing w:before="40" w:after="80" w:line="240" w:lineRule="exact"/>
              <w:ind w:right="144"/>
              <w:jc w:val="lowKashida"/>
              <w:rPr>
                <w:rFonts w:hint="cs"/>
                <w:sz w:val="16"/>
                <w:szCs w:val="24"/>
                <w:rtl/>
                <w:lang w:bidi="ar-SY"/>
              </w:rPr>
            </w:pPr>
          </w:p>
        </w:tc>
      </w:tr>
      <w:tr w:rsidR="00936466" w:rsidRPr="00936466">
        <w:tblPrEx>
          <w:tblCellMar>
            <w:top w:w="0" w:type="dxa"/>
            <w:bottom w:w="0" w:type="dxa"/>
          </w:tblCellMar>
        </w:tblPrEx>
        <w:trPr>
          <w:cantSplit/>
          <w:jc w:val="center"/>
        </w:trPr>
        <w:tc>
          <w:tcPr>
            <w:tcW w:w="2400" w:type="dxa"/>
            <w:shd w:val="clear" w:color="auto" w:fill="auto"/>
            <w:vAlign w:val="bottom"/>
          </w:tcPr>
          <w:p w:rsidR="00936466" w:rsidRPr="00936466" w:rsidRDefault="003B5F17" w:rsidP="00936466">
            <w:pPr>
              <w:spacing w:before="40" w:after="80" w:line="240" w:lineRule="exact"/>
              <w:rPr>
                <w:rFonts w:hint="cs"/>
                <w:sz w:val="16"/>
                <w:szCs w:val="24"/>
                <w:rtl/>
                <w:lang w:bidi="ar-SY"/>
              </w:rPr>
            </w:pPr>
            <w:r>
              <w:rPr>
                <w:rFonts w:hint="cs"/>
                <w:sz w:val="16"/>
                <w:szCs w:val="24"/>
                <w:rtl/>
                <w:lang w:bidi="ar-SY"/>
              </w:rPr>
              <w:t>1870</w:t>
            </w:r>
          </w:p>
        </w:tc>
        <w:tc>
          <w:tcPr>
            <w:tcW w:w="2400" w:type="dxa"/>
            <w:shd w:val="clear" w:color="auto" w:fill="auto"/>
            <w:vAlign w:val="bottom"/>
          </w:tcPr>
          <w:p w:rsidR="00936466" w:rsidRPr="00936466" w:rsidRDefault="003B5F17" w:rsidP="00936466">
            <w:pPr>
              <w:spacing w:before="40" w:after="80" w:line="240" w:lineRule="exact"/>
              <w:ind w:right="144"/>
              <w:jc w:val="lowKashida"/>
              <w:rPr>
                <w:rFonts w:hint="cs"/>
                <w:sz w:val="16"/>
                <w:szCs w:val="24"/>
                <w:rtl/>
                <w:lang w:bidi="ar-SY"/>
              </w:rPr>
            </w:pPr>
            <w:r>
              <w:rPr>
                <w:rFonts w:hint="cs"/>
                <w:sz w:val="16"/>
                <w:szCs w:val="24"/>
                <w:rtl/>
                <w:lang w:bidi="ar-SY"/>
              </w:rPr>
              <w:t>44.7</w:t>
            </w:r>
          </w:p>
        </w:tc>
        <w:tc>
          <w:tcPr>
            <w:tcW w:w="2400" w:type="dxa"/>
            <w:shd w:val="clear" w:color="auto" w:fill="auto"/>
            <w:vAlign w:val="bottom"/>
          </w:tcPr>
          <w:p w:rsidR="00936466" w:rsidRPr="00936466" w:rsidRDefault="003B5F17" w:rsidP="00936466">
            <w:pPr>
              <w:spacing w:before="40" w:after="80" w:line="240" w:lineRule="exact"/>
              <w:ind w:right="144"/>
              <w:jc w:val="lowKashida"/>
              <w:rPr>
                <w:rFonts w:hint="cs"/>
                <w:sz w:val="16"/>
                <w:szCs w:val="24"/>
                <w:rtl/>
                <w:lang w:bidi="ar-SY"/>
              </w:rPr>
            </w:pPr>
            <w:r>
              <w:rPr>
                <w:rFonts w:hint="cs"/>
                <w:sz w:val="16"/>
                <w:szCs w:val="24"/>
                <w:rtl/>
                <w:lang w:bidi="ar-SY"/>
              </w:rPr>
              <w:t>47.4</w:t>
            </w:r>
          </w:p>
        </w:tc>
      </w:tr>
      <w:tr w:rsidR="00936466" w:rsidRPr="00936466">
        <w:tblPrEx>
          <w:tblCellMar>
            <w:top w:w="0" w:type="dxa"/>
            <w:bottom w:w="0" w:type="dxa"/>
          </w:tblCellMar>
        </w:tblPrEx>
        <w:trPr>
          <w:cantSplit/>
          <w:jc w:val="center"/>
        </w:trPr>
        <w:tc>
          <w:tcPr>
            <w:tcW w:w="2400" w:type="dxa"/>
            <w:shd w:val="clear" w:color="auto" w:fill="auto"/>
            <w:vAlign w:val="bottom"/>
          </w:tcPr>
          <w:p w:rsidR="00936466" w:rsidRPr="00936466" w:rsidRDefault="003B5F17" w:rsidP="00936466">
            <w:pPr>
              <w:spacing w:before="40" w:after="80" w:line="240" w:lineRule="exact"/>
              <w:rPr>
                <w:rFonts w:hint="cs"/>
                <w:sz w:val="16"/>
                <w:szCs w:val="24"/>
                <w:rtl/>
                <w:lang w:bidi="ar-SY"/>
              </w:rPr>
            </w:pPr>
            <w:r>
              <w:rPr>
                <w:rFonts w:hint="cs"/>
                <w:sz w:val="16"/>
                <w:szCs w:val="24"/>
                <w:rtl/>
                <w:lang w:bidi="ar-SY"/>
              </w:rPr>
              <w:t>1890</w:t>
            </w:r>
          </w:p>
        </w:tc>
        <w:tc>
          <w:tcPr>
            <w:tcW w:w="2400" w:type="dxa"/>
            <w:shd w:val="clear" w:color="auto" w:fill="auto"/>
            <w:vAlign w:val="bottom"/>
          </w:tcPr>
          <w:p w:rsidR="00936466" w:rsidRPr="00936466" w:rsidRDefault="003B5F17" w:rsidP="00936466">
            <w:pPr>
              <w:spacing w:before="40" w:after="80" w:line="240" w:lineRule="exact"/>
              <w:ind w:right="144"/>
              <w:jc w:val="lowKashida"/>
              <w:rPr>
                <w:rFonts w:hint="cs"/>
                <w:sz w:val="16"/>
                <w:szCs w:val="24"/>
                <w:rtl/>
                <w:lang w:bidi="ar-SY"/>
              </w:rPr>
            </w:pPr>
            <w:r>
              <w:rPr>
                <w:rFonts w:hint="cs"/>
                <w:sz w:val="16"/>
                <w:szCs w:val="24"/>
                <w:rtl/>
                <w:lang w:bidi="ar-SY"/>
              </w:rPr>
              <w:t>41.2</w:t>
            </w:r>
          </w:p>
        </w:tc>
        <w:tc>
          <w:tcPr>
            <w:tcW w:w="2400" w:type="dxa"/>
            <w:shd w:val="clear" w:color="auto" w:fill="auto"/>
            <w:vAlign w:val="bottom"/>
          </w:tcPr>
          <w:p w:rsidR="00936466" w:rsidRPr="00936466" w:rsidRDefault="003B5F17" w:rsidP="00936466">
            <w:pPr>
              <w:spacing w:before="40" w:after="80" w:line="240" w:lineRule="exact"/>
              <w:ind w:right="144"/>
              <w:jc w:val="lowKashida"/>
              <w:rPr>
                <w:rFonts w:hint="cs"/>
                <w:sz w:val="16"/>
                <w:szCs w:val="24"/>
                <w:rtl/>
                <w:lang w:bidi="ar-SY"/>
              </w:rPr>
            </w:pPr>
            <w:r>
              <w:rPr>
                <w:rFonts w:hint="cs"/>
                <w:sz w:val="16"/>
                <w:szCs w:val="24"/>
                <w:rtl/>
                <w:lang w:bidi="ar-SY"/>
              </w:rPr>
              <w:t>42.8</w:t>
            </w:r>
          </w:p>
        </w:tc>
      </w:tr>
      <w:tr w:rsidR="00936466" w:rsidRPr="00936466">
        <w:tblPrEx>
          <w:tblCellMar>
            <w:top w:w="0" w:type="dxa"/>
            <w:bottom w:w="0" w:type="dxa"/>
          </w:tblCellMar>
        </w:tblPrEx>
        <w:trPr>
          <w:cantSplit/>
          <w:jc w:val="center"/>
        </w:trPr>
        <w:tc>
          <w:tcPr>
            <w:tcW w:w="2400" w:type="dxa"/>
            <w:shd w:val="clear" w:color="auto" w:fill="auto"/>
            <w:vAlign w:val="bottom"/>
          </w:tcPr>
          <w:p w:rsidR="00936466" w:rsidRPr="00936466" w:rsidRDefault="003B5F17" w:rsidP="00936466">
            <w:pPr>
              <w:spacing w:before="40" w:after="80" w:line="240" w:lineRule="exact"/>
              <w:rPr>
                <w:rFonts w:hint="cs"/>
                <w:sz w:val="16"/>
                <w:szCs w:val="24"/>
                <w:rtl/>
                <w:lang w:bidi="ar-SY"/>
              </w:rPr>
            </w:pPr>
            <w:r>
              <w:rPr>
                <w:rFonts w:hint="cs"/>
                <w:sz w:val="16"/>
                <w:szCs w:val="24"/>
                <w:rtl/>
                <w:lang w:bidi="ar-SY"/>
              </w:rPr>
              <w:t>1910</w:t>
            </w:r>
          </w:p>
        </w:tc>
        <w:tc>
          <w:tcPr>
            <w:tcW w:w="2400" w:type="dxa"/>
            <w:shd w:val="clear" w:color="auto" w:fill="auto"/>
            <w:vAlign w:val="bottom"/>
          </w:tcPr>
          <w:p w:rsidR="00936466" w:rsidRPr="00936466" w:rsidRDefault="003B5F17" w:rsidP="00936466">
            <w:pPr>
              <w:spacing w:before="40" w:after="80" w:line="240" w:lineRule="exact"/>
              <w:ind w:right="144"/>
              <w:jc w:val="lowKashida"/>
              <w:rPr>
                <w:rFonts w:hint="cs"/>
                <w:sz w:val="16"/>
                <w:szCs w:val="24"/>
                <w:rtl/>
                <w:lang w:bidi="ar-SY"/>
              </w:rPr>
            </w:pPr>
            <w:r>
              <w:rPr>
                <w:rFonts w:hint="cs"/>
                <w:sz w:val="16"/>
                <w:szCs w:val="24"/>
                <w:rtl/>
                <w:lang w:bidi="ar-SY"/>
              </w:rPr>
              <w:t>43.4</w:t>
            </w:r>
          </w:p>
        </w:tc>
        <w:tc>
          <w:tcPr>
            <w:tcW w:w="2400" w:type="dxa"/>
            <w:shd w:val="clear" w:color="auto" w:fill="auto"/>
            <w:vAlign w:val="bottom"/>
          </w:tcPr>
          <w:p w:rsidR="00936466" w:rsidRPr="00936466" w:rsidRDefault="003B5F17" w:rsidP="00936466">
            <w:pPr>
              <w:spacing w:before="40" w:after="80" w:line="240" w:lineRule="exact"/>
              <w:ind w:right="144"/>
              <w:jc w:val="lowKashida"/>
              <w:rPr>
                <w:rFonts w:hint="cs"/>
                <w:sz w:val="16"/>
                <w:szCs w:val="24"/>
                <w:rtl/>
                <w:lang w:bidi="ar-SY"/>
              </w:rPr>
            </w:pPr>
            <w:r>
              <w:rPr>
                <w:rFonts w:hint="cs"/>
                <w:sz w:val="16"/>
                <w:szCs w:val="24"/>
                <w:rtl/>
                <w:lang w:bidi="ar-SY"/>
              </w:rPr>
              <w:t>44.7</w:t>
            </w:r>
          </w:p>
        </w:tc>
      </w:tr>
      <w:tr w:rsidR="00936466" w:rsidRPr="00936466">
        <w:tblPrEx>
          <w:tblCellMar>
            <w:top w:w="0" w:type="dxa"/>
            <w:bottom w:w="0" w:type="dxa"/>
          </w:tblCellMar>
        </w:tblPrEx>
        <w:trPr>
          <w:cantSplit/>
          <w:jc w:val="center"/>
        </w:trPr>
        <w:tc>
          <w:tcPr>
            <w:tcW w:w="2400" w:type="dxa"/>
            <w:shd w:val="clear" w:color="auto" w:fill="auto"/>
            <w:vAlign w:val="bottom"/>
          </w:tcPr>
          <w:p w:rsidR="00936466" w:rsidRPr="00936466" w:rsidRDefault="003B5F17" w:rsidP="00936466">
            <w:pPr>
              <w:spacing w:before="40" w:after="80" w:line="240" w:lineRule="exact"/>
              <w:rPr>
                <w:rFonts w:hint="cs"/>
                <w:sz w:val="16"/>
                <w:szCs w:val="24"/>
                <w:rtl/>
                <w:lang w:bidi="ar-SY"/>
              </w:rPr>
            </w:pPr>
            <w:r>
              <w:rPr>
                <w:rFonts w:hint="cs"/>
                <w:sz w:val="16"/>
                <w:szCs w:val="24"/>
                <w:rtl/>
                <w:lang w:bidi="ar-SY"/>
              </w:rPr>
              <w:t>1920</w:t>
            </w:r>
          </w:p>
        </w:tc>
        <w:tc>
          <w:tcPr>
            <w:tcW w:w="2400" w:type="dxa"/>
            <w:shd w:val="clear" w:color="auto" w:fill="auto"/>
            <w:vAlign w:val="bottom"/>
          </w:tcPr>
          <w:p w:rsidR="00936466" w:rsidRPr="00936466" w:rsidRDefault="003B5F17" w:rsidP="00936466">
            <w:pPr>
              <w:spacing w:before="40" w:after="80" w:line="240" w:lineRule="exact"/>
              <w:ind w:right="144"/>
              <w:jc w:val="lowKashida"/>
              <w:rPr>
                <w:rFonts w:hint="cs"/>
                <w:sz w:val="16"/>
                <w:szCs w:val="24"/>
                <w:rtl/>
                <w:lang w:bidi="ar-SY"/>
              </w:rPr>
            </w:pPr>
            <w:r>
              <w:rPr>
                <w:rFonts w:hint="cs"/>
                <w:sz w:val="16"/>
                <w:szCs w:val="24"/>
                <w:rtl/>
                <w:lang w:bidi="ar-SY"/>
              </w:rPr>
              <w:t>45.9</w:t>
            </w:r>
          </w:p>
        </w:tc>
        <w:tc>
          <w:tcPr>
            <w:tcW w:w="2400" w:type="dxa"/>
            <w:shd w:val="clear" w:color="auto" w:fill="auto"/>
            <w:vAlign w:val="bottom"/>
          </w:tcPr>
          <w:p w:rsidR="00936466" w:rsidRPr="00936466" w:rsidRDefault="003B5F17" w:rsidP="00936466">
            <w:pPr>
              <w:spacing w:before="40" w:after="80" w:line="240" w:lineRule="exact"/>
              <w:ind w:right="144"/>
              <w:jc w:val="lowKashida"/>
              <w:rPr>
                <w:rFonts w:hint="cs"/>
                <w:sz w:val="16"/>
                <w:szCs w:val="24"/>
                <w:rtl/>
                <w:lang w:bidi="ar-SY"/>
              </w:rPr>
            </w:pPr>
            <w:r>
              <w:rPr>
                <w:rFonts w:hint="cs"/>
                <w:sz w:val="16"/>
                <w:szCs w:val="24"/>
                <w:rtl/>
                <w:lang w:bidi="ar-SY"/>
              </w:rPr>
              <w:t>45.2</w:t>
            </w:r>
          </w:p>
        </w:tc>
      </w:tr>
      <w:tr w:rsidR="00936466" w:rsidRPr="00936466">
        <w:tblPrEx>
          <w:tblCellMar>
            <w:top w:w="0" w:type="dxa"/>
            <w:bottom w:w="0" w:type="dxa"/>
          </w:tblCellMar>
        </w:tblPrEx>
        <w:trPr>
          <w:cantSplit/>
          <w:jc w:val="center"/>
        </w:trPr>
        <w:tc>
          <w:tcPr>
            <w:tcW w:w="2400" w:type="dxa"/>
            <w:shd w:val="clear" w:color="auto" w:fill="auto"/>
            <w:vAlign w:val="bottom"/>
          </w:tcPr>
          <w:p w:rsidR="00936466" w:rsidRPr="00936466" w:rsidRDefault="003B5F17" w:rsidP="00936466">
            <w:pPr>
              <w:spacing w:before="40" w:after="80" w:line="240" w:lineRule="exact"/>
              <w:rPr>
                <w:rFonts w:hint="cs"/>
                <w:sz w:val="16"/>
                <w:szCs w:val="24"/>
                <w:rtl/>
                <w:lang w:bidi="ar-SY"/>
              </w:rPr>
            </w:pPr>
            <w:r>
              <w:rPr>
                <w:rFonts w:hint="cs"/>
                <w:sz w:val="16"/>
                <w:szCs w:val="24"/>
                <w:rtl/>
                <w:lang w:bidi="ar-SY"/>
              </w:rPr>
              <w:t>1930</w:t>
            </w:r>
          </w:p>
        </w:tc>
        <w:tc>
          <w:tcPr>
            <w:tcW w:w="2400" w:type="dxa"/>
            <w:shd w:val="clear" w:color="auto" w:fill="auto"/>
            <w:vAlign w:val="bottom"/>
          </w:tcPr>
          <w:p w:rsidR="00936466" w:rsidRPr="00936466" w:rsidRDefault="003B5F17" w:rsidP="00936466">
            <w:pPr>
              <w:spacing w:before="40" w:after="80" w:line="240" w:lineRule="exact"/>
              <w:ind w:right="144"/>
              <w:jc w:val="lowKashida"/>
              <w:rPr>
                <w:rFonts w:hint="cs"/>
                <w:sz w:val="16"/>
                <w:szCs w:val="24"/>
                <w:rtl/>
                <w:lang w:bidi="ar-SY"/>
              </w:rPr>
            </w:pPr>
            <w:r>
              <w:rPr>
                <w:rFonts w:hint="cs"/>
                <w:sz w:val="16"/>
                <w:szCs w:val="24"/>
                <w:rtl/>
                <w:lang w:bidi="ar-SY"/>
              </w:rPr>
              <w:t>41.3</w:t>
            </w:r>
          </w:p>
        </w:tc>
        <w:tc>
          <w:tcPr>
            <w:tcW w:w="2400" w:type="dxa"/>
            <w:shd w:val="clear" w:color="auto" w:fill="auto"/>
            <w:vAlign w:val="bottom"/>
          </w:tcPr>
          <w:p w:rsidR="00936466" w:rsidRPr="00936466" w:rsidRDefault="003B5F17" w:rsidP="00936466">
            <w:pPr>
              <w:spacing w:before="40" w:after="80" w:line="240" w:lineRule="exact"/>
              <w:ind w:right="144"/>
              <w:jc w:val="lowKashida"/>
              <w:rPr>
                <w:rFonts w:hint="cs"/>
                <w:sz w:val="16"/>
                <w:szCs w:val="24"/>
                <w:rtl/>
                <w:lang w:bidi="ar-SY"/>
              </w:rPr>
            </w:pPr>
            <w:r>
              <w:rPr>
                <w:rFonts w:hint="cs"/>
                <w:sz w:val="16"/>
                <w:szCs w:val="24"/>
                <w:rtl/>
                <w:lang w:bidi="ar-SY"/>
              </w:rPr>
              <w:t>43.5</w:t>
            </w:r>
          </w:p>
        </w:tc>
      </w:tr>
      <w:tr w:rsidR="00936466" w:rsidRPr="00936466">
        <w:tblPrEx>
          <w:tblCellMar>
            <w:top w:w="0" w:type="dxa"/>
            <w:bottom w:w="0" w:type="dxa"/>
          </w:tblCellMar>
        </w:tblPrEx>
        <w:trPr>
          <w:cantSplit/>
          <w:jc w:val="center"/>
        </w:trPr>
        <w:tc>
          <w:tcPr>
            <w:tcW w:w="2400" w:type="dxa"/>
            <w:shd w:val="clear" w:color="auto" w:fill="auto"/>
            <w:vAlign w:val="bottom"/>
          </w:tcPr>
          <w:p w:rsidR="00936466" w:rsidRPr="00936466" w:rsidRDefault="003B5F17" w:rsidP="00936466">
            <w:pPr>
              <w:spacing w:before="40" w:after="80" w:line="240" w:lineRule="exact"/>
              <w:rPr>
                <w:rFonts w:hint="cs"/>
                <w:sz w:val="16"/>
                <w:szCs w:val="24"/>
                <w:rtl/>
                <w:lang w:bidi="ar-SY"/>
              </w:rPr>
            </w:pPr>
            <w:r>
              <w:rPr>
                <w:rFonts w:hint="cs"/>
                <w:sz w:val="16"/>
                <w:szCs w:val="24"/>
                <w:rtl/>
                <w:lang w:bidi="ar-SY"/>
              </w:rPr>
              <w:t>1948</w:t>
            </w:r>
          </w:p>
        </w:tc>
        <w:tc>
          <w:tcPr>
            <w:tcW w:w="2400" w:type="dxa"/>
            <w:shd w:val="clear" w:color="auto" w:fill="auto"/>
            <w:vAlign w:val="bottom"/>
          </w:tcPr>
          <w:p w:rsidR="00936466" w:rsidRPr="00936466" w:rsidRDefault="003B5F17" w:rsidP="00936466">
            <w:pPr>
              <w:spacing w:before="40" w:after="80" w:line="240" w:lineRule="exact"/>
              <w:ind w:right="144"/>
              <w:jc w:val="lowKashida"/>
              <w:rPr>
                <w:rFonts w:hint="cs"/>
                <w:sz w:val="16"/>
                <w:szCs w:val="24"/>
                <w:rtl/>
                <w:lang w:bidi="ar-SY"/>
              </w:rPr>
            </w:pPr>
            <w:r>
              <w:rPr>
                <w:rFonts w:hint="cs"/>
                <w:sz w:val="16"/>
                <w:szCs w:val="24"/>
                <w:rtl/>
                <w:lang w:bidi="ar-SY"/>
              </w:rPr>
              <w:t>55.7</w:t>
            </w:r>
          </w:p>
        </w:tc>
        <w:tc>
          <w:tcPr>
            <w:tcW w:w="2400" w:type="dxa"/>
            <w:shd w:val="clear" w:color="auto" w:fill="auto"/>
            <w:vAlign w:val="bottom"/>
          </w:tcPr>
          <w:p w:rsidR="00936466" w:rsidRPr="00936466" w:rsidRDefault="003B5F17" w:rsidP="00936466">
            <w:pPr>
              <w:spacing w:before="40" w:after="80" w:line="240" w:lineRule="exact"/>
              <w:ind w:right="144"/>
              <w:jc w:val="lowKashida"/>
              <w:rPr>
                <w:rFonts w:hint="cs"/>
                <w:sz w:val="16"/>
                <w:szCs w:val="24"/>
                <w:rtl/>
                <w:lang w:bidi="ar-SY"/>
              </w:rPr>
            </w:pPr>
            <w:r>
              <w:rPr>
                <w:rFonts w:hint="cs"/>
                <w:sz w:val="16"/>
                <w:szCs w:val="24"/>
                <w:rtl/>
                <w:lang w:bidi="ar-SY"/>
              </w:rPr>
              <w:t>57.</w:t>
            </w:r>
            <w:r w:rsidR="00040B37">
              <w:rPr>
                <w:rFonts w:hint="cs"/>
                <w:sz w:val="16"/>
                <w:szCs w:val="24"/>
                <w:rtl/>
                <w:lang w:bidi="ar-SY"/>
              </w:rPr>
              <w:t>7</w:t>
            </w:r>
          </w:p>
        </w:tc>
      </w:tr>
      <w:tr w:rsidR="00936466" w:rsidRPr="00936466">
        <w:tblPrEx>
          <w:tblCellMar>
            <w:top w:w="0" w:type="dxa"/>
            <w:bottom w:w="0" w:type="dxa"/>
          </w:tblCellMar>
        </w:tblPrEx>
        <w:trPr>
          <w:cantSplit/>
          <w:jc w:val="center"/>
        </w:trPr>
        <w:tc>
          <w:tcPr>
            <w:tcW w:w="2400" w:type="dxa"/>
            <w:shd w:val="clear" w:color="auto" w:fill="auto"/>
            <w:vAlign w:val="bottom"/>
          </w:tcPr>
          <w:p w:rsidR="00936466" w:rsidRPr="00936466" w:rsidRDefault="003B5F17" w:rsidP="00936466">
            <w:pPr>
              <w:spacing w:before="40" w:after="80" w:line="240" w:lineRule="exact"/>
              <w:rPr>
                <w:rFonts w:hint="cs"/>
                <w:sz w:val="16"/>
                <w:szCs w:val="24"/>
                <w:rtl/>
                <w:lang w:bidi="ar-SY"/>
              </w:rPr>
            </w:pPr>
            <w:r>
              <w:rPr>
                <w:rFonts w:hint="cs"/>
                <w:sz w:val="16"/>
                <w:szCs w:val="24"/>
                <w:rtl/>
                <w:lang w:bidi="ar-SY"/>
              </w:rPr>
              <w:t>1957</w:t>
            </w:r>
          </w:p>
        </w:tc>
        <w:tc>
          <w:tcPr>
            <w:tcW w:w="2400" w:type="dxa"/>
            <w:shd w:val="clear" w:color="auto" w:fill="auto"/>
            <w:vAlign w:val="bottom"/>
          </w:tcPr>
          <w:p w:rsidR="00936466" w:rsidRPr="00936466" w:rsidRDefault="003B5F17" w:rsidP="00936466">
            <w:pPr>
              <w:spacing w:before="40" w:after="80" w:line="240" w:lineRule="exact"/>
              <w:ind w:right="144"/>
              <w:jc w:val="lowKashida"/>
              <w:rPr>
                <w:rFonts w:hint="cs"/>
                <w:sz w:val="16"/>
                <w:szCs w:val="24"/>
                <w:rtl/>
                <w:lang w:bidi="ar-SY"/>
              </w:rPr>
            </w:pPr>
            <w:r>
              <w:rPr>
                <w:rFonts w:hint="cs"/>
                <w:sz w:val="16"/>
                <w:szCs w:val="24"/>
                <w:rtl/>
                <w:lang w:bidi="ar-SY"/>
              </w:rPr>
              <w:t>65.7</w:t>
            </w:r>
          </w:p>
        </w:tc>
        <w:tc>
          <w:tcPr>
            <w:tcW w:w="2400" w:type="dxa"/>
            <w:shd w:val="clear" w:color="auto" w:fill="auto"/>
            <w:vAlign w:val="bottom"/>
          </w:tcPr>
          <w:p w:rsidR="00936466" w:rsidRPr="00936466" w:rsidRDefault="003B5F17" w:rsidP="00936466">
            <w:pPr>
              <w:spacing w:before="40" w:after="80" w:line="240" w:lineRule="exact"/>
              <w:ind w:right="144"/>
              <w:jc w:val="lowKashida"/>
              <w:rPr>
                <w:rFonts w:hint="cs"/>
                <w:sz w:val="16"/>
                <w:szCs w:val="24"/>
                <w:rtl/>
                <w:lang w:bidi="ar-SY"/>
              </w:rPr>
            </w:pPr>
            <w:r>
              <w:rPr>
                <w:rFonts w:hint="cs"/>
                <w:sz w:val="16"/>
                <w:szCs w:val="24"/>
                <w:rtl/>
                <w:lang w:bidi="ar-SY"/>
              </w:rPr>
              <w:t>68.9</w:t>
            </w:r>
          </w:p>
        </w:tc>
      </w:tr>
      <w:tr w:rsidR="00936466" w:rsidRPr="00936466">
        <w:tblPrEx>
          <w:tblCellMar>
            <w:top w:w="0" w:type="dxa"/>
            <w:bottom w:w="0" w:type="dxa"/>
          </w:tblCellMar>
        </w:tblPrEx>
        <w:trPr>
          <w:cantSplit/>
          <w:jc w:val="center"/>
        </w:trPr>
        <w:tc>
          <w:tcPr>
            <w:tcW w:w="2400" w:type="dxa"/>
            <w:shd w:val="clear" w:color="auto" w:fill="auto"/>
            <w:vAlign w:val="bottom"/>
          </w:tcPr>
          <w:p w:rsidR="00936466" w:rsidRPr="00936466" w:rsidRDefault="003B5F17" w:rsidP="00936466">
            <w:pPr>
              <w:spacing w:before="40" w:after="80" w:line="240" w:lineRule="exact"/>
              <w:rPr>
                <w:rFonts w:hint="cs"/>
                <w:sz w:val="16"/>
                <w:szCs w:val="24"/>
                <w:rtl/>
                <w:lang w:bidi="ar-SY"/>
              </w:rPr>
            </w:pPr>
            <w:r>
              <w:rPr>
                <w:rFonts w:hint="cs"/>
                <w:sz w:val="16"/>
                <w:szCs w:val="24"/>
                <w:rtl/>
                <w:lang w:bidi="ar-SY"/>
              </w:rPr>
              <w:t>1967</w:t>
            </w:r>
          </w:p>
        </w:tc>
        <w:tc>
          <w:tcPr>
            <w:tcW w:w="2400" w:type="dxa"/>
            <w:shd w:val="clear" w:color="auto" w:fill="auto"/>
            <w:vAlign w:val="bottom"/>
          </w:tcPr>
          <w:p w:rsidR="00936466" w:rsidRPr="00936466" w:rsidRDefault="003B5F17" w:rsidP="00936466">
            <w:pPr>
              <w:spacing w:before="40" w:after="80" w:line="240" w:lineRule="exact"/>
              <w:ind w:right="144"/>
              <w:jc w:val="lowKashida"/>
              <w:rPr>
                <w:rFonts w:hint="cs"/>
                <w:sz w:val="16"/>
                <w:szCs w:val="24"/>
                <w:rtl/>
                <w:lang w:bidi="ar-SY"/>
              </w:rPr>
            </w:pPr>
            <w:r>
              <w:rPr>
                <w:rFonts w:hint="cs"/>
                <w:sz w:val="16"/>
                <w:szCs w:val="24"/>
                <w:rtl/>
                <w:lang w:bidi="ar-SY"/>
              </w:rPr>
              <w:t>67.5</w:t>
            </w:r>
          </w:p>
        </w:tc>
        <w:tc>
          <w:tcPr>
            <w:tcW w:w="2400" w:type="dxa"/>
            <w:shd w:val="clear" w:color="auto" w:fill="auto"/>
            <w:vAlign w:val="bottom"/>
          </w:tcPr>
          <w:p w:rsidR="00936466" w:rsidRPr="00936466" w:rsidRDefault="003B5F17" w:rsidP="00936466">
            <w:pPr>
              <w:spacing w:before="40" w:after="80" w:line="240" w:lineRule="exact"/>
              <w:ind w:right="144"/>
              <w:jc w:val="lowKashida"/>
              <w:rPr>
                <w:rFonts w:hint="cs"/>
                <w:sz w:val="16"/>
                <w:szCs w:val="24"/>
                <w:rtl/>
                <w:lang w:bidi="ar-SY"/>
              </w:rPr>
            </w:pPr>
            <w:r>
              <w:rPr>
                <w:rFonts w:hint="cs"/>
                <w:sz w:val="16"/>
                <w:szCs w:val="24"/>
                <w:rtl/>
                <w:lang w:bidi="ar-SY"/>
              </w:rPr>
              <w:t>71.6</w:t>
            </w:r>
          </w:p>
        </w:tc>
      </w:tr>
      <w:tr w:rsidR="00936466" w:rsidRPr="00936466">
        <w:tblPrEx>
          <w:tblCellMar>
            <w:top w:w="0" w:type="dxa"/>
            <w:bottom w:w="0" w:type="dxa"/>
          </w:tblCellMar>
        </w:tblPrEx>
        <w:trPr>
          <w:cantSplit/>
          <w:jc w:val="center"/>
        </w:trPr>
        <w:tc>
          <w:tcPr>
            <w:tcW w:w="2400" w:type="dxa"/>
            <w:shd w:val="clear" w:color="auto" w:fill="auto"/>
            <w:vAlign w:val="bottom"/>
          </w:tcPr>
          <w:p w:rsidR="00936466" w:rsidRPr="00936466" w:rsidRDefault="003B5F17" w:rsidP="00936466">
            <w:pPr>
              <w:spacing w:before="40" w:after="80" w:line="240" w:lineRule="exact"/>
              <w:rPr>
                <w:rFonts w:hint="cs"/>
                <w:sz w:val="16"/>
                <w:szCs w:val="24"/>
                <w:rtl/>
                <w:lang w:bidi="ar-SY"/>
              </w:rPr>
            </w:pPr>
            <w:r>
              <w:rPr>
                <w:rFonts w:hint="cs"/>
                <w:sz w:val="16"/>
                <w:szCs w:val="24"/>
                <w:rtl/>
                <w:lang w:bidi="ar-SY"/>
              </w:rPr>
              <w:t>1985</w:t>
            </w:r>
          </w:p>
        </w:tc>
        <w:tc>
          <w:tcPr>
            <w:tcW w:w="2400" w:type="dxa"/>
            <w:shd w:val="clear" w:color="auto" w:fill="auto"/>
            <w:vAlign w:val="bottom"/>
          </w:tcPr>
          <w:p w:rsidR="00936466" w:rsidRPr="00936466" w:rsidRDefault="003B5F17" w:rsidP="00936466">
            <w:pPr>
              <w:spacing w:before="40" w:after="80" w:line="240" w:lineRule="exact"/>
              <w:ind w:right="144"/>
              <w:jc w:val="lowKashida"/>
              <w:rPr>
                <w:rFonts w:hint="cs"/>
                <w:sz w:val="16"/>
                <w:szCs w:val="24"/>
                <w:rtl/>
                <w:lang w:bidi="ar-SY"/>
              </w:rPr>
            </w:pPr>
            <w:r>
              <w:rPr>
                <w:rFonts w:hint="cs"/>
                <w:sz w:val="16"/>
                <w:szCs w:val="24"/>
                <w:rtl/>
                <w:lang w:bidi="ar-SY"/>
              </w:rPr>
              <w:t>70.8</w:t>
            </w:r>
          </w:p>
        </w:tc>
        <w:tc>
          <w:tcPr>
            <w:tcW w:w="2400" w:type="dxa"/>
            <w:shd w:val="clear" w:color="auto" w:fill="auto"/>
            <w:vAlign w:val="bottom"/>
          </w:tcPr>
          <w:p w:rsidR="00936466" w:rsidRPr="00936466" w:rsidRDefault="003B5F17" w:rsidP="00936466">
            <w:pPr>
              <w:spacing w:before="40" w:after="80" w:line="240" w:lineRule="exact"/>
              <w:ind w:right="144"/>
              <w:jc w:val="lowKashida"/>
              <w:rPr>
                <w:rFonts w:hint="cs"/>
                <w:sz w:val="16"/>
                <w:szCs w:val="24"/>
                <w:rtl/>
                <w:lang w:bidi="ar-SY"/>
              </w:rPr>
            </w:pPr>
            <w:r>
              <w:rPr>
                <w:rFonts w:hint="cs"/>
                <w:sz w:val="16"/>
                <w:szCs w:val="24"/>
                <w:rtl/>
                <w:lang w:bidi="ar-SY"/>
              </w:rPr>
              <w:t>76.0</w:t>
            </w:r>
          </w:p>
        </w:tc>
      </w:tr>
      <w:tr w:rsidR="00936466" w:rsidRPr="00936466">
        <w:tblPrEx>
          <w:tblCellMar>
            <w:top w:w="0" w:type="dxa"/>
            <w:bottom w:w="0" w:type="dxa"/>
          </w:tblCellMar>
        </w:tblPrEx>
        <w:trPr>
          <w:cantSplit/>
          <w:jc w:val="center"/>
        </w:trPr>
        <w:tc>
          <w:tcPr>
            <w:tcW w:w="2400" w:type="dxa"/>
            <w:shd w:val="clear" w:color="auto" w:fill="auto"/>
            <w:vAlign w:val="bottom"/>
          </w:tcPr>
          <w:p w:rsidR="00936466" w:rsidRPr="00936466" w:rsidRDefault="003B5F17" w:rsidP="00936466">
            <w:pPr>
              <w:spacing w:before="40" w:after="80" w:line="240" w:lineRule="exact"/>
              <w:rPr>
                <w:rFonts w:hint="cs"/>
                <w:sz w:val="16"/>
                <w:szCs w:val="24"/>
                <w:rtl/>
                <w:lang w:bidi="ar-SY"/>
              </w:rPr>
            </w:pPr>
            <w:r>
              <w:rPr>
                <w:rFonts w:hint="cs"/>
                <w:sz w:val="16"/>
                <w:szCs w:val="24"/>
                <w:rtl/>
                <w:lang w:bidi="ar-SY"/>
              </w:rPr>
              <w:t>1995</w:t>
            </w:r>
          </w:p>
        </w:tc>
        <w:tc>
          <w:tcPr>
            <w:tcW w:w="2400" w:type="dxa"/>
            <w:shd w:val="clear" w:color="auto" w:fill="auto"/>
            <w:vAlign w:val="bottom"/>
          </w:tcPr>
          <w:p w:rsidR="00936466" w:rsidRPr="00936466" w:rsidRDefault="003B5F17" w:rsidP="00936466">
            <w:pPr>
              <w:spacing w:before="40" w:after="80" w:line="240" w:lineRule="exact"/>
              <w:ind w:right="144"/>
              <w:jc w:val="lowKashida"/>
              <w:rPr>
                <w:rFonts w:hint="cs"/>
                <w:sz w:val="16"/>
                <w:szCs w:val="24"/>
                <w:rtl/>
                <w:lang w:bidi="ar-SY"/>
              </w:rPr>
            </w:pPr>
            <w:r>
              <w:rPr>
                <w:rFonts w:hint="cs"/>
                <w:sz w:val="16"/>
                <w:szCs w:val="24"/>
                <w:rtl/>
                <w:lang w:bidi="ar-SY"/>
              </w:rPr>
              <w:t>74.9</w:t>
            </w:r>
          </w:p>
        </w:tc>
        <w:tc>
          <w:tcPr>
            <w:tcW w:w="2400" w:type="dxa"/>
            <w:shd w:val="clear" w:color="auto" w:fill="auto"/>
            <w:vAlign w:val="bottom"/>
          </w:tcPr>
          <w:p w:rsidR="00936466" w:rsidRPr="00936466" w:rsidRDefault="003B5F17" w:rsidP="00936466">
            <w:pPr>
              <w:spacing w:before="40" w:after="80" w:line="240" w:lineRule="exact"/>
              <w:ind w:right="144"/>
              <w:jc w:val="lowKashida"/>
              <w:rPr>
                <w:rFonts w:hint="cs"/>
                <w:sz w:val="16"/>
                <w:szCs w:val="24"/>
                <w:rtl/>
                <w:lang w:bidi="ar-SY"/>
              </w:rPr>
            </w:pPr>
            <w:r>
              <w:rPr>
                <w:rFonts w:hint="cs"/>
                <w:sz w:val="16"/>
                <w:szCs w:val="24"/>
                <w:rtl/>
                <w:lang w:bidi="ar-SY"/>
              </w:rPr>
              <w:t>79.5</w:t>
            </w:r>
          </w:p>
        </w:tc>
      </w:tr>
      <w:tr w:rsidR="00936466" w:rsidRPr="00936466">
        <w:tblPrEx>
          <w:tblCellMar>
            <w:top w:w="0" w:type="dxa"/>
            <w:bottom w:w="0" w:type="dxa"/>
          </w:tblCellMar>
        </w:tblPrEx>
        <w:trPr>
          <w:cantSplit/>
          <w:jc w:val="center"/>
        </w:trPr>
        <w:tc>
          <w:tcPr>
            <w:tcW w:w="2400" w:type="dxa"/>
            <w:tcBorders>
              <w:bottom w:val="single" w:sz="12" w:space="0" w:color="auto"/>
            </w:tcBorders>
            <w:shd w:val="clear" w:color="auto" w:fill="auto"/>
            <w:vAlign w:val="bottom"/>
          </w:tcPr>
          <w:p w:rsidR="00936466" w:rsidRPr="00936466" w:rsidRDefault="003B5F17" w:rsidP="00936466">
            <w:pPr>
              <w:spacing w:before="40" w:after="80" w:line="240" w:lineRule="exact"/>
              <w:rPr>
                <w:rFonts w:hint="cs"/>
                <w:sz w:val="16"/>
                <w:szCs w:val="24"/>
                <w:rtl/>
                <w:lang w:bidi="ar-SY"/>
              </w:rPr>
            </w:pPr>
            <w:r>
              <w:rPr>
                <w:rFonts w:hint="cs"/>
                <w:sz w:val="16"/>
                <w:szCs w:val="24"/>
                <w:rtl/>
                <w:lang w:bidi="ar-SY"/>
              </w:rPr>
              <w:t>2004</w:t>
            </w:r>
          </w:p>
        </w:tc>
        <w:tc>
          <w:tcPr>
            <w:tcW w:w="2400" w:type="dxa"/>
            <w:tcBorders>
              <w:bottom w:val="single" w:sz="12" w:space="0" w:color="auto"/>
            </w:tcBorders>
            <w:shd w:val="clear" w:color="auto" w:fill="auto"/>
            <w:vAlign w:val="bottom"/>
          </w:tcPr>
          <w:p w:rsidR="00936466" w:rsidRPr="00936466" w:rsidRDefault="003B5F17" w:rsidP="00936466">
            <w:pPr>
              <w:spacing w:before="40" w:after="80" w:line="240" w:lineRule="exact"/>
              <w:ind w:right="144"/>
              <w:jc w:val="lowKashida"/>
              <w:rPr>
                <w:rFonts w:hint="cs"/>
                <w:sz w:val="16"/>
                <w:szCs w:val="24"/>
                <w:rtl/>
                <w:lang w:bidi="ar-SY"/>
              </w:rPr>
            </w:pPr>
            <w:r>
              <w:rPr>
                <w:rFonts w:hint="cs"/>
                <w:sz w:val="16"/>
                <w:szCs w:val="24"/>
                <w:rtl/>
                <w:lang w:bidi="ar-SY"/>
              </w:rPr>
              <w:t>76.7</w:t>
            </w:r>
          </w:p>
        </w:tc>
        <w:tc>
          <w:tcPr>
            <w:tcW w:w="2400" w:type="dxa"/>
            <w:tcBorders>
              <w:bottom w:val="single" w:sz="12" w:space="0" w:color="auto"/>
            </w:tcBorders>
            <w:shd w:val="clear" w:color="auto" w:fill="auto"/>
            <w:vAlign w:val="bottom"/>
          </w:tcPr>
          <w:p w:rsidR="00936466" w:rsidRPr="00936466" w:rsidRDefault="003B5F17" w:rsidP="00936466">
            <w:pPr>
              <w:spacing w:before="40" w:after="80" w:line="240" w:lineRule="exact"/>
              <w:ind w:right="144"/>
              <w:jc w:val="lowKashida"/>
              <w:rPr>
                <w:rFonts w:hint="cs"/>
                <w:sz w:val="16"/>
                <w:szCs w:val="24"/>
                <w:rtl/>
                <w:lang w:bidi="ar-SY"/>
              </w:rPr>
            </w:pPr>
            <w:r>
              <w:rPr>
                <w:rFonts w:hint="cs"/>
                <w:sz w:val="16"/>
                <w:szCs w:val="24"/>
                <w:rtl/>
                <w:lang w:bidi="ar-SY"/>
              </w:rPr>
              <w:t>80.5</w:t>
            </w:r>
          </w:p>
        </w:tc>
      </w:tr>
    </w:tbl>
    <w:p w:rsidR="0079425B" w:rsidRDefault="0079425B" w:rsidP="00936466">
      <w:pPr>
        <w:pStyle w:val="FootnoteText"/>
        <w:tabs>
          <w:tab w:val="clear" w:pos="418"/>
          <w:tab w:val="right" w:pos="1915"/>
          <w:tab w:val="left" w:pos="2016"/>
          <w:tab w:val="left" w:pos="2491"/>
          <w:tab w:val="left" w:pos="2966"/>
          <w:tab w:val="left" w:pos="3442"/>
          <w:tab w:val="left" w:pos="3917"/>
        </w:tabs>
        <w:spacing w:after="80"/>
        <w:ind w:left="2030" w:right="1267" w:hanging="763"/>
        <w:rPr>
          <w:rFonts w:hint="cs"/>
          <w:rtl/>
          <w:lang w:bidi="ar-SY"/>
        </w:rPr>
      </w:pPr>
      <w:r>
        <w:rPr>
          <w:rFonts w:hint="cs"/>
          <w:rtl/>
          <w:lang w:bidi="ar-SY"/>
        </w:rPr>
        <w:t>المصدر: مكتب الإحصاء الوطني: الإحصاءات الديمغرافية 2004.</w:t>
      </w:r>
    </w:p>
    <w:p w:rsidR="00936466" w:rsidRPr="00936466" w:rsidRDefault="00936466" w:rsidP="00936466">
      <w:pPr>
        <w:pStyle w:val="SingleTxt"/>
        <w:spacing w:after="0" w:line="120" w:lineRule="exact"/>
        <w:rPr>
          <w:rFonts w:hint="cs"/>
          <w:sz w:val="10"/>
          <w:rtl/>
          <w:lang w:bidi="ar-SY"/>
        </w:rPr>
      </w:pPr>
    </w:p>
    <w:p w:rsidR="000B7D86" w:rsidRDefault="00D55138" w:rsidP="000B7D86">
      <w:pPr>
        <w:pStyle w:val="FootnoteText"/>
        <w:tabs>
          <w:tab w:val="clear" w:pos="418"/>
          <w:tab w:val="right" w:pos="1915"/>
          <w:tab w:val="left" w:pos="2016"/>
          <w:tab w:val="left" w:pos="2491"/>
          <w:tab w:val="left" w:pos="2966"/>
          <w:tab w:val="left" w:pos="3442"/>
          <w:tab w:val="left" w:pos="3917"/>
        </w:tabs>
        <w:spacing w:after="80"/>
        <w:ind w:left="2030" w:right="1267" w:hanging="763"/>
        <w:rPr>
          <w:rFonts w:hint="cs"/>
          <w:rtl/>
          <w:lang w:bidi="ar-SY"/>
        </w:rPr>
      </w:pPr>
      <w:r>
        <w:rPr>
          <w:rtl/>
          <w:lang w:bidi="ar-SY"/>
        </w:rPr>
        <w:br w:type="page"/>
      </w:r>
      <w:r w:rsidR="000B7D86">
        <w:rPr>
          <w:rFonts w:hint="cs"/>
          <w:rtl/>
          <w:lang w:bidi="ar-SY"/>
        </w:rPr>
        <w:t>____________</w:t>
      </w:r>
    </w:p>
    <w:p w:rsidR="0079425B" w:rsidRPr="006004E7" w:rsidRDefault="0079425B" w:rsidP="006004E7">
      <w:pPr>
        <w:pStyle w:val="FootnoteText"/>
        <w:tabs>
          <w:tab w:val="clear" w:pos="418"/>
          <w:tab w:val="right" w:pos="1915"/>
          <w:tab w:val="left" w:pos="2016"/>
          <w:tab w:val="left" w:pos="2491"/>
          <w:tab w:val="left" w:pos="2966"/>
          <w:tab w:val="left" w:pos="3442"/>
          <w:tab w:val="left" w:pos="3917"/>
        </w:tabs>
        <w:spacing w:after="80"/>
        <w:ind w:left="2030" w:right="1267" w:hanging="763"/>
        <w:rPr>
          <w:rFonts w:hint="cs"/>
          <w:b/>
          <w:bCs/>
          <w:sz w:val="21"/>
          <w:szCs w:val="30"/>
          <w:rtl/>
          <w:lang w:bidi="ar-SY"/>
        </w:rPr>
      </w:pPr>
      <w:r w:rsidRPr="006004E7">
        <w:rPr>
          <w:rFonts w:hint="cs"/>
          <w:b/>
          <w:bCs/>
          <w:sz w:val="21"/>
          <w:szCs w:val="30"/>
          <w:rtl/>
          <w:lang w:bidi="ar-SY"/>
        </w:rPr>
        <w:t>المادة 1</w:t>
      </w:r>
      <w:r w:rsidRPr="006004E7">
        <w:rPr>
          <w:rFonts w:hint="cs"/>
          <w:b/>
          <w:bCs/>
          <w:sz w:val="21"/>
          <w:szCs w:val="30"/>
          <w:rtl/>
          <w:lang w:bidi="ar-SY"/>
        </w:rPr>
        <w:tab/>
      </w:r>
      <w:r w:rsidR="00ED0346">
        <w:rPr>
          <w:rFonts w:hint="cs"/>
          <w:b/>
          <w:bCs/>
          <w:sz w:val="21"/>
          <w:szCs w:val="30"/>
          <w:rtl/>
          <w:lang w:bidi="ar-SY"/>
        </w:rPr>
        <w:tab/>
      </w:r>
      <w:r w:rsidR="00ED0346">
        <w:rPr>
          <w:rFonts w:hint="cs"/>
          <w:b/>
          <w:bCs/>
          <w:sz w:val="21"/>
          <w:szCs w:val="30"/>
          <w:rtl/>
          <w:lang w:bidi="ar-SY"/>
        </w:rPr>
        <w:tab/>
      </w:r>
      <w:r w:rsidRPr="006004E7">
        <w:rPr>
          <w:rFonts w:hint="cs"/>
          <w:b/>
          <w:bCs/>
          <w:sz w:val="21"/>
          <w:szCs w:val="30"/>
          <w:rtl/>
          <w:lang w:bidi="ar-SY"/>
        </w:rPr>
        <w:tab/>
        <w:t xml:space="preserve">تعريف التمييز ضد المرأة </w:t>
      </w:r>
    </w:p>
    <w:p w:rsidR="0079425B" w:rsidRPr="00CD51E8" w:rsidRDefault="000B7D86" w:rsidP="006004E7">
      <w:pPr>
        <w:pStyle w:val="FootnoteText"/>
        <w:tabs>
          <w:tab w:val="clear" w:pos="418"/>
          <w:tab w:val="right" w:pos="1915"/>
          <w:tab w:val="left" w:pos="2016"/>
          <w:tab w:val="left" w:pos="2491"/>
          <w:tab w:val="left" w:pos="2966"/>
          <w:tab w:val="left" w:pos="3442"/>
          <w:tab w:val="left" w:pos="3917"/>
        </w:tabs>
        <w:spacing w:after="80"/>
        <w:ind w:left="2030" w:right="1267" w:hanging="763"/>
        <w:rPr>
          <w:rFonts w:hint="cs"/>
          <w:lang w:bidi="ar-SY"/>
        </w:rPr>
      </w:pPr>
      <w:r>
        <w:rPr>
          <w:rFonts w:hint="cs"/>
          <w:rtl/>
          <w:lang w:bidi="ar-SY"/>
        </w:rPr>
        <w:tab/>
        <w:t>(</w:t>
      </w:r>
      <w:r w:rsidR="006004E7">
        <w:rPr>
          <w:rFonts w:hint="cs"/>
          <w:rtl/>
          <w:lang w:bidi="ar-SY"/>
        </w:rPr>
        <w:t>1</w:t>
      </w:r>
      <w:r>
        <w:rPr>
          <w:rFonts w:hint="cs"/>
          <w:rtl/>
          <w:lang w:bidi="ar-SY"/>
        </w:rPr>
        <w:t>)</w:t>
      </w:r>
      <w:r>
        <w:rPr>
          <w:rFonts w:hint="cs"/>
          <w:rtl/>
          <w:lang w:bidi="ar-SY"/>
        </w:rPr>
        <w:tab/>
      </w:r>
      <w:r w:rsidR="0079425B">
        <w:rPr>
          <w:rFonts w:hint="cs"/>
          <w:rtl/>
          <w:lang w:bidi="ar-SY"/>
        </w:rPr>
        <w:t>إلول، ت. موجز مالطة التنفيذي للتقرير القطري عن تدابير مكافحة التمييز، مالطة.</w:t>
      </w:r>
    </w:p>
    <w:p w:rsidR="0079425B" w:rsidRDefault="006004E7" w:rsidP="00D55138">
      <w:pPr>
        <w:pStyle w:val="FootnoteText"/>
        <w:tabs>
          <w:tab w:val="clear" w:pos="418"/>
          <w:tab w:val="right" w:pos="1915"/>
          <w:tab w:val="left" w:pos="2016"/>
          <w:tab w:val="left" w:pos="2491"/>
          <w:tab w:val="left" w:pos="2966"/>
          <w:tab w:val="left" w:pos="3442"/>
          <w:tab w:val="left" w:pos="3917"/>
        </w:tabs>
        <w:spacing w:after="80"/>
        <w:ind w:left="2030" w:right="1267" w:hanging="763"/>
        <w:rPr>
          <w:rFonts w:hint="cs"/>
          <w:lang w:bidi="ar-SY"/>
        </w:rPr>
      </w:pPr>
      <w:r>
        <w:rPr>
          <w:rFonts w:hint="cs"/>
          <w:rtl/>
          <w:lang w:bidi="ar-SY"/>
        </w:rPr>
        <w:tab/>
        <w:t>(2)</w:t>
      </w:r>
      <w:r>
        <w:rPr>
          <w:rFonts w:hint="cs"/>
          <w:rtl/>
          <w:lang w:bidi="ar-SY"/>
        </w:rPr>
        <w:tab/>
      </w:r>
      <w:r w:rsidR="0079425B" w:rsidRPr="00CD51E8">
        <w:rPr>
          <w:lang w:bidi="ar-SY"/>
        </w:rPr>
        <w:t xml:space="preserve">Government </w:t>
      </w:r>
      <w:r w:rsidR="0079425B" w:rsidRPr="00CD51E8">
        <w:rPr>
          <w:i/>
          <w:iCs/>
          <w:lang w:bidi="ar-SY"/>
        </w:rPr>
        <w:t>online</w:t>
      </w:r>
      <w:r w:rsidR="0079425B">
        <w:rPr>
          <w:rFonts w:hint="cs"/>
          <w:rtl/>
          <w:lang w:bidi="ar-SY"/>
        </w:rPr>
        <w:t>، دستور مالطة، المادة 14.</w:t>
      </w:r>
    </w:p>
    <w:p w:rsidR="0079425B" w:rsidRDefault="006004E7" w:rsidP="00D55138">
      <w:pPr>
        <w:pStyle w:val="FootnoteText"/>
        <w:tabs>
          <w:tab w:val="clear" w:pos="418"/>
          <w:tab w:val="right" w:pos="1915"/>
          <w:tab w:val="left" w:pos="2016"/>
          <w:tab w:val="left" w:pos="2491"/>
          <w:tab w:val="left" w:pos="2966"/>
          <w:tab w:val="left" w:pos="3442"/>
          <w:tab w:val="left" w:pos="3917"/>
        </w:tabs>
        <w:spacing w:after="80"/>
        <w:ind w:left="2030" w:right="1267" w:hanging="763"/>
        <w:rPr>
          <w:rFonts w:hint="cs"/>
          <w:lang w:bidi="ar-SY"/>
        </w:rPr>
      </w:pPr>
      <w:r>
        <w:rPr>
          <w:rFonts w:hint="cs"/>
          <w:rtl/>
          <w:lang w:bidi="ar-SY"/>
        </w:rPr>
        <w:tab/>
        <w:t>(3)</w:t>
      </w:r>
      <w:r>
        <w:rPr>
          <w:rFonts w:hint="cs"/>
          <w:rtl/>
          <w:lang w:bidi="ar-SY"/>
        </w:rPr>
        <w:tab/>
      </w:r>
      <w:r w:rsidR="0079425B" w:rsidRPr="00164E4C">
        <w:rPr>
          <w:rFonts w:hint="cs"/>
          <w:rtl/>
          <w:lang w:bidi="ar-SY"/>
        </w:rPr>
        <w:t>لجنة النهوض بالمرأة</w:t>
      </w:r>
      <w:r w:rsidR="00C32FE3">
        <w:rPr>
          <w:rFonts w:hint="cs"/>
          <w:rtl/>
          <w:lang w:bidi="ar-SY"/>
        </w:rPr>
        <w:t xml:space="preserve"> </w:t>
      </w:r>
      <w:r w:rsidR="0023323D">
        <w:rPr>
          <w:rtl/>
          <w:lang w:bidi="ar-SY"/>
        </w:rPr>
        <w:t>-</w:t>
      </w:r>
      <w:r w:rsidR="00C32FE3">
        <w:rPr>
          <w:rtl/>
          <w:lang w:bidi="ar-SY"/>
        </w:rPr>
        <w:t xml:space="preserve"> </w:t>
      </w:r>
      <w:r w:rsidR="0079425B" w:rsidRPr="00164E4C">
        <w:rPr>
          <w:rFonts w:hint="cs"/>
          <w:rtl/>
          <w:lang w:bidi="ar-SY"/>
        </w:rPr>
        <w:t xml:space="preserve">مالطة </w:t>
      </w:r>
      <w:r w:rsidR="0079425B">
        <w:rPr>
          <w:rFonts w:hint="cs"/>
          <w:rtl/>
          <w:lang w:bidi="ar-SY"/>
        </w:rPr>
        <w:t>(2001).</w:t>
      </w:r>
    </w:p>
    <w:p w:rsidR="0079425B" w:rsidRDefault="006004E7" w:rsidP="00D55138">
      <w:pPr>
        <w:pStyle w:val="FootnoteText"/>
        <w:tabs>
          <w:tab w:val="clear" w:pos="418"/>
          <w:tab w:val="right" w:pos="1915"/>
          <w:tab w:val="left" w:pos="2016"/>
          <w:tab w:val="left" w:pos="2491"/>
          <w:tab w:val="left" w:pos="2966"/>
          <w:tab w:val="left" w:pos="3442"/>
          <w:tab w:val="left" w:pos="3917"/>
        </w:tabs>
        <w:spacing w:after="80"/>
        <w:ind w:left="2030" w:right="1267" w:hanging="763"/>
        <w:rPr>
          <w:rFonts w:hint="cs"/>
          <w:lang w:bidi="ar-SY"/>
        </w:rPr>
      </w:pPr>
      <w:r>
        <w:rPr>
          <w:rFonts w:hint="cs"/>
          <w:rtl/>
          <w:lang w:bidi="ar-SY"/>
        </w:rPr>
        <w:tab/>
        <w:t>(4)</w:t>
      </w:r>
      <w:r>
        <w:rPr>
          <w:rFonts w:hint="cs"/>
          <w:rtl/>
          <w:lang w:bidi="ar-SY"/>
        </w:rPr>
        <w:tab/>
      </w:r>
      <w:r w:rsidR="0079425B">
        <w:rPr>
          <w:rFonts w:hint="cs"/>
          <w:rtl/>
          <w:lang w:bidi="ar-SY"/>
        </w:rPr>
        <w:t>لجنة النهوض بالمرأة</w:t>
      </w:r>
      <w:r w:rsidR="00C32FE3">
        <w:rPr>
          <w:rFonts w:hint="cs"/>
          <w:rtl/>
          <w:lang w:bidi="ar-SY"/>
        </w:rPr>
        <w:t xml:space="preserve"> </w:t>
      </w:r>
      <w:r w:rsidR="0023323D">
        <w:rPr>
          <w:rtl/>
          <w:lang w:bidi="ar-SY"/>
        </w:rPr>
        <w:t>-</w:t>
      </w:r>
      <w:r w:rsidR="00C32FE3">
        <w:rPr>
          <w:rtl/>
          <w:lang w:bidi="ar-SY"/>
        </w:rPr>
        <w:t xml:space="preserve"> </w:t>
      </w:r>
      <w:r w:rsidR="0079425B">
        <w:rPr>
          <w:rFonts w:hint="cs"/>
          <w:rtl/>
          <w:lang w:bidi="ar-SY"/>
        </w:rPr>
        <w:t>مالطة (2001)، التعميم رقم 66 لعام 1991 الصادر عن مكتب رئيس الوزراء.</w:t>
      </w:r>
    </w:p>
    <w:p w:rsidR="0079425B" w:rsidRDefault="006004E7" w:rsidP="00D55138">
      <w:pPr>
        <w:pStyle w:val="FootnoteText"/>
        <w:tabs>
          <w:tab w:val="clear" w:pos="418"/>
          <w:tab w:val="right" w:pos="1915"/>
          <w:tab w:val="left" w:pos="2016"/>
          <w:tab w:val="left" w:pos="2491"/>
          <w:tab w:val="left" w:pos="2966"/>
          <w:tab w:val="left" w:pos="3442"/>
          <w:tab w:val="left" w:pos="3917"/>
        </w:tabs>
        <w:spacing w:after="80"/>
        <w:ind w:left="2030" w:right="1267" w:hanging="763"/>
        <w:rPr>
          <w:rFonts w:hint="cs"/>
          <w:lang w:bidi="ar-SY"/>
        </w:rPr>
      </w:pPr>
      <w:r>
        <w:rPr>
          <w:rFonts w:hint="cs"/>
          <w:rtl/>
          <w:lang w:bidi="ar-SY"/>
        </w:rPr>
        <w:tab/>
        <w:t>(5)</w:t>
      </w:r>
      <w:r>
        <w:rPr>
          <w:rFonts w:hint="cs"/>
          <w:rtl/>
          <w:lang w:bidi="ar-SY"/>
        </w:rPr>
        <w:tab/>
      </w:r>
      <w:r w:rsidR="0079425B">
        <w:rPr>
          <w:rFonts w:hint="cs"/>
          <w:rtl/>
          <w:lang w:bidi="ar-SY"/>
        </w:rPr>
        <w:t>لجنة النهوض بالمرأة</w:t>
      </w:r>
      <w:r w:rsidR="00C32FE3">
        <w:rPr>
          <w:rFonts w:hint="cs"/>
          <w:rtl/>
          <w:lang w:bidi="ar-SY"/>
        </w:rPr>
        <w:t xml:space="preserve"> </w:t>
      </w:r>
      <w:r w:rsidR="0023323D">
        <w:rPr>
          <w:rtl/>
          <w:lang w:bidi="ar-SY"/>
        </w:rPr>
        <w:t>-</w:t>
      </w:r>
      <w:r w:rsidR="00C32FE3">
        <w:rPr>
          <w:rtl/>
          <w:lang w:bidi="ar-SY"/>
        </w:rPr>
        <w:t xml:space="preserve"> </w:t>
      </w:r>
      <w:r w:rsidR="0079425B">
        <w:rPr>
          <w:rFonts w:hint="cs"/>
          <w:rtl/>
          <w:lang w:bidi="ar-SY"/>
        </w:rPr>
        <w:t>مالطة (2001)، التعميم رقم 37 لعام 1990 الصادر عن مكتب رئيس الوزراء.</w:t>
      </w:r>
    </w:p>
    <w:p w:rsidR="0079425B" w:rsidRDefault="006004E7" w:rsidP="00D55138">
      <w:pPr>
        <w:pStyle w:val="FootnoteText"/>
        <w:tabs>
          <w:tab w:val="clear" w:pos="418"/>
          <w:tab w:val="right" w:pos="1915"/>
          <w:tab w:val="left" w:pos="2016"/>
          <w:tab w:val="left" w:pos="2491"/>
          <w:tab w:val="left" w:pos="2966"/>
          <w:tab w:val="left" w:pos="3442"/>
          <w:tab w:val="left" w:pos="3917"/>
        </w:tabs>
        <w:spacing w:after="80"/>
        <w:ind w:left="2030" w:right="1267" w:hanging="763"/>
        <w:rPr>
          <w:rFonts w:hint="cs"/>
          <w:lang w:bidi="ar-SY"/>
        </w:rPr>
      </w:pPr>
      <w:r>
        <w:rPr>
          <w:rFonts w:hint="cs"/>
          <w:rtl/>
          <w:lang w:bidi="ar-SY"/>
        </w:rPr>
        <w:tab/>
        <w:t>(6)</w:t>
      </w:r>
      <w:r>
        <w:rPr>
          <w:rFonts w:hint="cs"/>
          <w:rtl/>
          <w:lang w:bidi="ar-SY"/>
        </w:rPr>
        <w:tab/>
      </w:r>
      <w:r w:rsidR="0079425B">
        <w:rPr>
          <w:rFonts w:hint="cs"/>
          <w:rtl/>
          <w:lang w:bidi="ar-SY"/>
        </w:rPr>
        <w:t>إلول، ت. موجز مالطة التنفيذي للتقرير القطري عن تدابير مكافحة التمييز، مالطة.</w:t>
      </w:r>
    </w:p>
    <w:p w:rsidR="0079425B" w:rsidRDefault="006004E7" w:rsidP="00D55138">
      <w:pPr>
        <w:pStyle w:val="FootnoteText"/>
        <w:tabs>
          <w:tab w:val="clear" w:pos="418"/>
          <w:tab w:val="right" w:pos="1915"/>
          <w:tab w:val="left" w:pos="2016"/>
          <w:tab w:val="left" w:pos="2491"/>
          <w:tab w:val="left" w:pos="2966"/>
          <w:tab w:val="left" w:pos="3442"/>
          <w:tab w:val="left" w:pos="3917"/>
        </w:tabs>
        <w:spacing w:after="80"/>
        <w:ind w:left="2030" w:right="1267" w:hanging="763"/>
        <w:rPr>
          <w:rFonts w:hint="cs"/>
          <w:lang w:bidi="ar-SY"/>
        </w:rPr>
      </w:pPr>
      <w:r>
        <w:rPr>
          <w:rFonts w:hint="cs"/>
          <w:rtl/>
          <w:lang w:bidi="ar-SY"/>
        </w:rPr>
        <w:tab/>
        <w:t>(7)</w:t>
      </w:r>
      <w:r>
        <w:rPr>
          <w:rFonts w:hint="cs"/>
          <w:rtl/>
          <w:lang w:bidi="ar-SY"/>
        </w:rPr>
        <w:tab/>
      </w:r>
      <w:r w:rsidR="0079425B">
        <w:rPr>
          <w:rFonts w:hint="cs"/>
          <w:rtl/>
          <w:lang w:bidi="ar-SY"/>
        </w:rPr>
        <w:t>نفس المرجع.</w:t>
      </w:r>
    </w:p>
    <w:p w:rsidR="0079425B" w:rsidRDefault="006004E7" w:rsidP="00D55138">
      <w:pPr>
        <w:pStyle w:val="FootnoteText"/>
        <w:tabs>
          <w:tab w:val="clear" w:pos="418"/>
          <w:tab w:val="right" w:pos="1915"/>
          <w:tab w:val="left" w:pos="2016"/>
          <w:tab w:val="left" w:pos="2491"/>
          <w:tab w:val="left" w:pos="2966"/>
          <w:tab w:val="left" w:pos="3442"/>
          <w:tab w:val="left" w:pos="3917"/>
        </w:tabs>
        <w:spacing w:after="80"/>
        <w:ind w:left="2030" w:right="1267" w:hanging="763"/>
        <w:rPr>
          <w:rFonts w:hint="cs"/>
          <w:lang w:bidi="ar-SY"/>
        </w:rPr>
      </w:pPr>
      <w:r>
        <w:rPr>
          <w:rFonts w:hint="cs"/>
          <w:rtl/>
          <w:lang w:bidi="ar-SY"/>
        </w:rPr>
        <w:tab/>
        <w:t>(8)</w:t>
      </w:r>
      <w:r>
        <w:rPr>
          <w:rFonts w:hint="cs"/>
          <w:rtl/>
          <w:lang w:bidi="ar-SY"/>
        </w:rPr>
        <w:tab/>
      </w:r>
      <w:r w:rsidR="0079425B">
        <w:rPr>
          <w:rFonts w:hint="cs"/>
          <w:rtl/>
          <w:lang w:bidi="ar-SY"/>
        </w:rPr>
        <w:t>نفس المرجع.</w:t>
      </w:r>
    </w:p>
    <w:p w:rsidR="0079425B" w:rsidRDefault="006004E7" w:rsidP="00D55138">
      <w:pPr>
        <w:pStyle w:val="FootnoteText"/>
        <w:tabs>
          <w:tab w:val="clear" w:pos="418"/>
          <w:tab w:val="right" w:pos="1915"/>
          <w:tab w:val="left" w:pos="2016"/>
          <w:tab w:val="left" w:pos="2491"/>
          <w:tab w:val="left" w:pos="2966"/>
          <w:tab w:val="left" w:pos="3442"/>
          <w:tab w:val="left" w:pos="3917"/>
        </w:tabs>
        <w:spacing w:after="80"/>
        <w:ind w:left="2030" w:right="1267" w:hanging="763"/>
        <w:rPr>
          <w:rFonts w:hint="cs"/>
          <w:lang w:bidi="ar-SY"/>
        </w:rPr>
      </w:pPr>
      <w:r>
        <w:rPr>
          <w:rFonts w:hint="cs"/>
          <w:rtl/>
          <w:lang w:bidi="ar-SY"/>
        </w:rPr>
        <w:tab/>
        <w:t>(9)</w:t>
      </w:r>
      <w:r>
        <w:rPr>
          <w:rFonts w:hint="cs"/>
          <w:rtl/>
          <w:lang w:bidi="ar-SY"/>
        </w:rPr>
        <w:tab/>
      </w:r>
      <w:r w:rsidR="0079425B">
        <w:rPr>
          <w:rFonts w:hint="cs"/>
          <w:rtl/>
          <w:lang w:bidi="ar-SY"/>
        </w:rPr>
        <w:t>نفس المرجع.</w:t>
      </w:r>
    </w:p>
    <w:p w:rsidR="0079425B" w:rsidRDefault="006004E7" w:rsidP="00D55138">
      <w:pPr>
        <w:pStyle w:val="FootnoteText"/>
        <w:tabs>
          <w:tab w:val="clear" w:pos="418"/>
          <w:tab w:val="right" w:pos="1915"/>
          <w:tab w:val="left" w:pos="2016"/>
          <w:tab w:val="left" w:pos="2491"/>
          <w:tab w:val="left" w:pos="2966"/>
          <w:tab w:val="left" w:pos="3442"/>
          <w:tab w:val="left" w:pos="3917"/>
        </w:tabs>
        <w:spacing w:after="80"/>
        <w:ind w:left="2030" w:right="1267" w:hanging="763"/>
        <w:rPr>
          <w:rFonts w:hint="cs"/>
          <w:lang w:bidi="ar-SY"/>
        </w:rPr>
      </w:pPr>
      <w:r>
        <w:rPr>
          <w:rFonts w:hint="cs"/>
          <w:rtl/>
          <w:lang w:bidi="ar-SY"/>
        </w:rPr>
        <w:tab/>
        <w:t>(10)</w:t>
      </w:r>
      <w:r>
        <w:rPr>
          <w:rFonts w:hint="cs"/>
          <w:rtl/>
          <w:lang w:bidi="ar-SY"/>
        </w:rPr>
        <w:tab/>
      </w:r>
      <w:r w:rsidR="0079425B">
        <w:rPr>
          <w:rFonts w:hint="cs"/>
          <w:rtl/>
          <w:lang w:bidi="ar-SY"/>
        </w:rPr>
        <w:t>منظمة العفو الدولية</w:t>
      </w:r>
      <w:r w:rsidR="00C32FE3">
        <w:rPr>
          <w:rFonts w:hint="cs"/>
          <w:rtl/>
          <w:lang w:bidi="ar-SY"/>
        </w:rPr>
        <w:t xml:space="preserve"> </w:t>
      </w:r>
      <w:r w:rsidR="0023323D">
        <w:rPr>
          <w:rtl/>
          <w:lang w:bidi="ar-SY"/>
        </w:rPr>
        <w:t>-</w:t>
      </w:r>
      <w:r w:rsidR="00C32FE3">
        <w:rPr>
          <w:rtl/>
          <w:lang w:bidi="ar-SY"/>
        </w:rPr>
        <w:t xml:space="preserve"> </w:t>
      </w:r>
      <w:r w:rsidR="0079425B">
        <w:rPr>
          <w:rFonts w:hint="cs"/>
          <w:rtl/>
          <w:lang w:bidi="ar-SY"/>
        </w:rPr>
        <w:t>تقرير 2006؛ أوروبا وآسيا الوسطى</w:t>
      </w:r>
      <w:r w:rsidR="00C32FE3">
        <w:rPr>
          <w:rFonts w:hint="cs"/>
          <w:rtl/>
          <w:lang w:bidi="ar-SY"/>
        </w:rPr>
        <w:t xml:space="preserve"> </w:t>
      </w:r>
      <w:r w:rsidR="0023323D">
        <w:rPr>
          <w:rtl/>
          <w:lang w:bidi="ar-SY"/>
        </w:rPr>
        <w:t>-</w:t>
      </w:r>
      <w:r w:rsidR="00C32FE3">
        <w:rPr>
          <w:rtl/>
          <w:lang w:bidi="ar-SY"/>
        </w:rPr>
        <w:t xml:space="preserve"> </w:t>
      </w:r>
      <w:r w:rsidR="0079425B">
        <w:rPr>
          <w:rFonts w:hint="cs"/>
          <w:rtl/>
          <w:lang w:bidi="ar-SY"/>
        </w:rPr>
        <w:t>مالطة.</w:t>
      </w:r>
    </w:p>
    <w:p w:rsidR="0079425B" w:rsidRDefault="006004E7" w:rsidP="00D55138">
      <w:pPr>
        <w:pStyle w:val="FootnoteText"/>
        <w:tabs>
          <w:tab w:val="clear" w:pos="418"/>
          <w:tab w:val="right" w:pos="1915"/>
          <w:tab w:val="left" w:pos="2016"/>
          <w:tab w:val="left" w:pos="2491"/>
          <w:tab w:val="left" w:pos="2966"/>
          <w:tab w:val="left" w:pos="3442"/>
          <w:tab w:val="left" w:pos="3917"/>
        </w:tabs>
        <w:spacing w:after="80"/>
        <w:ind w:left="2030" w:right="1267" w:hanging="763"/>
        <w:rPr>
          <w:rFonts w:hint="cs"/>
          <w:lang w:bidi="ar-SY"/>
        </w:rPr>
      </w:pPr>
      <w:r>
        <w:rPr>
          <w:rFonts w:hint="cs"/>
          <w:rtl/>
          <w:lang w:bidi="ar-SY"/>
        </w:rPr>
        <w:tab/>
        <w:t>(11)</w:t>
      </w:r>
      <w:r>
        <w:rPr>
          <w:rFonts w:hint="cs"/>
          <w:rtl/>
          <w:lang w:bidi="ar-SY"/>
        </w:rPr>
        <w:tab/>
      </w:r>
      <w:r w:rsidR="0079425B">
        <w:rPr>
          <w:rFonts w:hint="cs"/>
          <w:rtl/>
          <w:lang w:bidi="ar-SY"/>
        </w:rPr>
        <w:t>نفس المرجع.</w:t>
      </w:r>
    </w:p>
    <w:p w:rsidR="0079425B" w:rsidRPr="008D6106" w:rsidRDefault="006004E7" w:rsidP="00D55138">
      <w:pPr>
        <w:pStyle w:val="FootnoteText"/>
        <w:tabs>
          <w:tab w:val="clear" w:pos="418"/>
          <w:tab w:val="right" w:pos="1915"/>
          <w:tab w:val="left" w:pos="2016"/>
          <w:tab w:val="left" w:pos="2491"/>
          <w:tab w:val="left" w:pos="2966"/>
          <w:tab w:val="left" w:pos="3442"/>
          <w:tab w:val="left" w:pos="3917"/>
        </w:tabs>
        <w:spacing w:after="80"/>
        <w:ind w:left="2030" w:right="1267" w:hanging="763"/>
        <w:rPr>
          <w:rFonts w:hint="cs"/>
          <w:lang w:bidi="ar-SY"/>
        </w:rPr>
      </w:pPr>
      <w:r>
        <w:rPr>
          <w:rFonts w:hint="cs"/>
          <w:rtl/>
          <w:lang w:bidi="ar-SY"/>
        </w:rPr>
        <w:tab/>
        <w:t>(12)</w:t>
      </w:r>
      <w:r>
        <w:rPr>
          <w:rFonts w:hint="cs"/>
          <w:rtl/>
          <w:lang w:bidi="ar-SY"/>
        </w:rPr>
        <w:tab/>
      </w:r>
      <w:r w:rsidR="0079425B">
        <w:rPr>
          <w:lang w:bidi="ar-SY"/>
        </w:rPr>
        <w:t xml:space="preserve">Government of </w:t>
      </w:r>
      <w:smartTag w:uri="urn:schemas-microsoft-com:office:smarttags" w:element="place">
        <w:smartTag w:uri="urn:schemas-microsoft-com:office:smarttags" w:element="country-region">
          <w:r w:rsidR="0079425B">
            <w:rPr>
              <w:lang w:bidi="ar-SY"/>
            </w:rPr>
            <w:t>Malta</w:t>
          </w:r>
        </w:smartTag>
      </w:smartTag>
      <w:r w:rsidR="0079425B">
        <w:rPr>
          <w:lang w:bidi="ar-SY"/>
        </w:rPr>
        <w:t xml:space="preserve"> </w:t>
      </w:r>
      <w:r w:rsidR="0079425B">
        <w:rPr>
          <w:i/>
          <w:iCs/>
          <w:lang w:bidi="ar-SY"/>
        </w:rPr>
        <w:t>on-line</w:t>
      </w:r>
      <w:r w:rsidR="0079425B">
        <w:rPr>
          <w:rFonts w:hint="cs"/>
          <w:i/>
          <w:iCs/>
          <w:rtl/>
          <w:lang w:bidi="ar-SY"/>
        </w:rPr>
        <w:t>.</w:t>
      </w:r>
    </w:p>
    <w:p w:rsidR="0079425B" w:rsidRPr="008D6106" w:rsidRDefault="006004E7" w:rsidP="00D55138">
      <w:pPr>
        <w:pStyle w:val="FootnoteText"/>
        <w:tabs>
          <w:tab w:val="clear" w:pos="418"/>
          <w:tab w:val="right" w:pos="1915"/>
          <w:tab w:val="left" w:pos="2016"/>
          <w:tab w:val="left" w:pos="2491"/>
          <w:tab w:val="left" w:pos="2966"/>
          <w:tab w:val="left" w:pos="3442"/>
          <w:tab w:val="left" w:pos="3917"/>
        </w:tabs>
        <w:spacing w:after="80"/>
        <w:ind w:left="2030" w:right="1267" w:hanging="763"/>
        <w:rPr>
          <w:rFonts w:hint="cs"/>
          <w:lang w:bidi="ar-SY"/>
        </w:rPr>
      </w:pPr>
      <w:r>
        <w:rPr>
          <w:rFonts w:hint="cs"/>
          <w:rtl/>
          <w:lang w:bidi="ar-SY"/>
        </w:rPr>
        <w:tab/>
        <w:t>(13)</w:t>
      </w:r>
      <w:r>
        <w:rPr>
          <w:rFonts w:hint="cs"/>
          <w:rtl/>
          <w:lang w:bidi="ar-SY"/>
        </w:rPr>
        <w:tab/>
      </w:r>
      <w:r w:rsidR="0079425B" w:rsidRPr="008D6106">
        <w:rPr>
          <w:rFonts w:hint="cs"/>
          <w:rtl/>
          <w:lang w:bidi="ar-SY"/>
        </w:rPr>
        <w:t>نفس المرجع.</w:t>
      </w:r>
    </w:p>
    <w:p w:rsidR="0079425B" w:rsidRDefault="006004E7" w:rsidP="00D55138">
      <w:pPr>
        <w:pStyle w:val="FootnoteText"/>
        <w:tabs>
          <w:tab w:val="clear" w:pos="418"/>
          <w:tab w:val="right" w:pos="1915"/>
          <w:tab w:val="left" w:pos="2016"/>
          <w:tab w:val="left" w:pos="2491"/>
          <w:tab w:val="left" w:pos="2966"/>
          <w:tab w:val="left" w:pos="3442"/>
          <w:tab w:val="left" w:pos="3917"/>
        </w:tabs>
        <w:spacing w:after="80"/>
        <w:ind w:left="2030" w:right="1267" w:hanging="763"/>
        <w:rPr>
          <w:rFonts w:hint="cs"/>
          <w:lang w:bidi="ar-SY"/>
        </w:rPr>
      </w:pPr>
      <w:r>
        <w:rPr>
          <w:rFonts w:hint="cs"/>
          <w:rtl/>
          <w:lang w:bidi="ar-SY"/>
        </w:rPr>
        <w:tab/>
        <w:t>(14)</w:t>
      </w:r>
      <w:r>
        <w:rPr>
          <w:rFonts w:hint="cs"/>
          <w:rtl/>
          <w:lang w:bidi="ar-SY"/>
        </w:rPr>
        <w:tab/>
      </w:r>
      <w:r w:rsidR="0079425B">
        <w:rPr>
          <w:rFonts w:hint="cs"/>
          <w:rtl/>
          <w:lang w:bidi="ar-SY"/>
        </w:rPr>
        <w:t>نفس المرجع.</w:t>
      </w:r>
    </w:p>
    <w:p w:rsidR="0079425B" w:rsidRDefault="006004E7" w:rsidP="00D55138">
      <w:pPr>
        <w:pStyle w:val="FootnoteText"/>
        <w:tabs>
          <w:tab w:val="clear" w:pos="418"/>
          <w:tab w:val="right" w:pos="1915"/>
          <w:tab w:val="left" w:pos="2016"/>
          <w:tab w:val="left" w:pos="2491"/>
          <w:tab w:val="left" w:pos="2966"/>
          <w:tab w:val="left" w:pos="3442"/>
          <w:tab w:val="left" w:pos="3917"/>
        </w:tabs>
        <w:spacing w:after="80"/>
        <w:ind w:left="2030" w:right="1267" w:hanging="763"/>
        <w:rPr>
          <w:rFonts w:hint="cs"/>
          <w:lang w:bidi="ar-SY"/>
        </w:rPr>
      </w:pPr>
      <w:r>
        <w:rPr>
          <w:rFonts w:hint="cs"/>
          <w:rtl/>
          <w:lang w:bidi="ar-SY"/>
        </w:rPr>
        <w:tab/>
        <w:t>(15)</w:t>
      </w:r>
      <w:r>
        <w:rPr>
          <w:rFonts w:hint="cs"/>
          <w:rtl/>
          <w:lang w:bidi="ar-SY"/>
        </w:rPr>
        <w:tab/>
      </w:r>
      <w:r w:rsidR="0079425B">
        <w:rPr>
          <w:rFonts w:hint="cs"/>
          <w:rtl/>
          <w:lang w:bidi="ar-SY"/>
        </w:rPr>
        <w:t>إلول، ت. موجز مالطة التنفيذي للتقرير القطري عن تدابير مكافحة التمييز، مالطة.</w:t>
      </w:r>
    </w:p>
    <w:p w:rsidR="006004E7" w:rsidRPr="006004E7" w:rsidRDefault="006004E7" w:rsidP="006004E7">
      <w:pPr>
        <w:pStyle w:val="FootnoteText"/>
        <w:tabs>
          <w:tab w:val="clear" w:pos="418"/>
          <w:tab w:val="right" w:pos="1915"/>
          <w:tab w:val="left" w:pos="2016"/>
          <w:tab w:val="left" w:pos="2491"/>
          <w:tab w:val="left" w:pos="2966"/>
          <w:tab w:val="left" w:pos="3442"/>
          <w:tab w:val="left" w:pos="3917"/>
        </w:tabs>
        <w:spacing w:line="120" w:lineRule="exact"/>
        <w:ind w:left="2030" w:right="1267" w:hanging="763"/>
        <w:rPr>
          <w:rFonts w:hint="cs"/>
          <w:b/>
          <w:bCs/>
          <w:sz w:val="10"/>
          <w:szCs w:val="30"/>
          <w:rtl/>
          <w:lang w:bidi="ar-SY"/>
        </w:rPr>
      </w:pPr>
    </w:p>
    <w:p w:rsidR="0079425B" w:rsidRPr="006004E7" w:rsidRDefault="0079425B" w:rsidP="006004E7">
      <w:pPr>
        <w:pStyle w:val="FootnoteText"/>
        <w:tabs>
          <w:tab w:val="clear" w:pos="418"/>
          <w:tab w:val="right" w:pos="1915"/>
          <w:tab w:val="left" w:pos="2016"/>
          <w:tab w:val="left" w:pos="2491"/>
          <w:tab w:val="left" w:pos="2966"/>
          <w:tab w:val="left" w:pos="3442"/>
          <w:tab w:val="left" w:pos="3917"/>
        </w:tabs>
        <w:spacing w:after="80"/>
        <w:ind w:left="2030" w:right="1267" w:hanging="763"/>
        <w:rPr>
          <w:rFonts w:hint="cs"/>
          <w:b/>
          <w:bCs/>
          <w:sz w:val="21"/>
          <w:szCs w:val="30"/>
          <w:rtl/>
          <w:lang w:bidi="ar-SY"/>
        </w:rPr>
      </w:pPr>
      <w:r w:rsidRPr="006004E7">
        <w:rPr>
          <w:rFonts w:hint="cs"/>
          <w:b/>
          <w:bCs/>
          <w:sz w:val="21"/>
          <w:szCs w:val="30"/>
          <w:rtl/>
          <w:lang w:bidi="ar-SY"/>
        </w:rPr>
        <w:t>المادة 2</w:t>
      </w:r>
      <w:r w:rsidRPr="006004E7">
        <w:rPr>
          <w:rFonts w:hint="cs"/>
          <w:b/>
          <w:bCs/>
          <w:sz w:val="21"/>
          <w:szCs w:val="30"/>
          <w:rtl/>
          <w:lang w:bidi="ar-SY"/>
        </w:rPr>
        <w:tab/>
      </w:r>
      <w:r w:rsidRPr="006004E7">
        <w:rPr>
          <w:rFonts w:hint="cs"/>
          <w:b/>
          <w:bCs/>
          <w:sz w:val="21"/>
          <w:szCs w:val="30"/>
          <w:rtl/>
          <w:lang w:bidi="ar-SY"/>
        </w:rPr>
        <w:tab/>
      </w:r>
      <w:r w:rsidR="00ED0346">
        <w:rPr>
          <w:rFonts w:hint="cs"/>
          <w:b/>
          <w:bCs/>
          <w:sz w:val="21"/>
          <w:szCs w:val="30"/>
          <w:rtl/>
          <w:lang w:bidi="ar-SY"/>
        </w:rPr>
        <w:tab/>
      </w:r>
      <w:r w:rsidR="00ED0346">
        <w:rPr>
          <w:rFonts w:hint="cs"/>
          <w:b/>
          <w:bCs/>
          <w:sz w:val="21"/>
          <w:szCs w:val="30"/>
          <w:rtl/>
          <w:lang w:bidi="ar-SY"/>
        </w:rPr>
        <w:tab/>
      </w:r>
      <w:r w:rsidRPr="006004E7">
        <w:rPr>
          <w:rFonts w:hint="cs"/>
          <w:b/>
          <w:bCs/>
          <w:sz w:val="21"/>
          <w:szCs w:val="30"/>
          <w:rtl/>
          <w:lang w:bidi="ar-SY"/>
        </w:rPr>
        <w:t>التدابير المتعلقة بالسياسات</w:t>
      </w:r>
    </w:p>
    <w:p w:rsidR="0079425B" w:rsidRDefault="006004E7" w:rsidP="00D55138">
      <w:pPr>
        <w:pStyle w:val="FootnoteText"/>
        <w:tabs>
          <w:tab w:val="clear" w:pos="418"/>
          <w:tab w:val="right" w:pos="1915"/>
          <w:tab w:val="left" w:pos="2016"/>
          <w:tab w:val="left" w:pos="2491"/>
          <w:tab w:val="left" w:pos="2966"/>
          <w:tab w:val="left" w:pos="3442"/>
          <w:tab w:val="left" w:pos="3917"/>
        </w:tabs>
        <w:spacing w:after="80"/>
        <w:ind w:left="2030" w:right="1267" w:hanging="763"/>
        <w:rPr>
          <w:rFonts w:hint="cs"/>
          <w:lang w:bidi="ar-SY"/>
        </w:rPr>
      </w:pPr>
      <w:r>
        <w:rPr>
          <w:rFonts w:hint="cs"/>
          <w:rtl/>
          <w:lang w:bidi="ar-SY"/>
        </w:rPr>
        <w:tab/>
        <w:t>(16)</w:t>
      </w:r>
      <w:r>
        <w:rPr>
          <w:rFonts w:hint="cs"/>
          <w:rtl/>
          <w:lang w:bidi="ar-SY"/>
        </w:rPr>
        <w:tab/>
      </w:r>
      <w:r w:rsidR="0079425B">
        <w:rPr>
          <w:rFonts w:hint="cs"/>
          <w:rtl/>
          <w:lang w:bidi="ar-SY"/>
        </w:rPr>
        <w:t>إلول، ت. موجز مالطة التنفيذي للتقرير القطري عن تدابير مكافحة التمييز، مالطة.</w:t>
      </w:r>
    </w:p>
    <w:p w:rsidR="0079425B" w:rsidRDefault="006004E7" w:rsidP="00D55138">
      <w:pPr>
        <w:pStyle w:val="FootnoteText"/>
        <w:tabs>
          <w:tab w:val="clear" w:pos="418"/>
          <w:tab w:val="right" w:pos="1915"/>
          <w:tab w:val="left" w:pos="2016"/>
          <w:tab w:val="left" w:pos="2491"/>
          <w:tab w:val="left" w:pos="2966"/>
          <w:tab w:val="left" w:pos="3442"/>
          <w:tab w:val="left" w:pos="3917"/>
        </w:tabs>
        <w:spacing w:after="80"/>
        <w:ind w:left="2030" w:right="1267" w:hanging="763"/>
        <w:rPr>
          <w:rFonts w:hint="cs"/>
          <w:lang w:bidi="ar-SY"/>
        </w:rPr>
      </w:pPr>
      <w:r>
        <w:rPr>
          <w:rFonts w:hint="cs"/>
          <w:rtl/>
          <w:lang w:bidi="ar-SY"/>
        </w:rPr>
        <w:tab/>
        <w:t>(17)</w:t>
      </w:r>
      <w:r>
        <w:rPr>
          <w:rFonts w:hint="cs"/>
          <w:rtl/>
          <w:lang w:bidi="ar-SY"/>
        </w:rPr>
        <w:tab/>
      </w:r>
      <w:r w:rsidR="0079425B">
        <w:rPr>
          <w:rFonts w:hint="cs"/>
          <w:rtl/>
          <w:lang w:bidi="ar-SY"/>
        </w:rPr>
        <w:t>لجنة النهوض بالمرأة</w:t>
      </w:r>
      <w:r w:rsidR="00C32FE3">
        <w:rPr>
          <w:rFonts w:hint="cs"/>
          <w:rtl/>
          <w:lang w:bidi="ar-SY"/>
        </w:rPr>
        <w:t xml:space="preserve"> </w:t>
      </w:r>
      <w:r w:rsidR="0023323D">
        <w:rPr>
          <w:rtl/>
          <w:lang w:bidi="ar-SY"/>
        </w:rPr>
        <w:t>-</w:t>
      </w:r>
      <w:r w:rsidR="00C32FE3">
        <w:rPr>
          <w:rtl/>
          <w:lang w:bidi="ar-SY"/>
        </w:rPr>
        <w:t xml:space="preserve"> </w:t>
      </w:r>
      <w:r w:rsidR="0079425B">
        <w:rPr>
          <w:rFonts w:hint="cs"/>
          <w:rtl/>
          <w:lang w:bidi="ar-SY"/>
        </w:rPr>
        <w:t>مالطة (2001). التعميم رقم 7 لعام 1996 الصادر عن مكتب رئيس الوزراء، ص 13.</w:t>
      </w:r>
    </w:p>
    <w:p w:rsidR="0079425B" w:rsidRDefault="006004E7" w:rsidP="00D55138">
      <w:pPr>
        <w:pStyle w:val="FootnoteText"/>
        <w:tabs>
          <w:tab w:val="clear" w:pos="418"/>
          <w:tab w:val="right" w:pos="1915"/>
          <w:tab w:val="left" w:pos="2016"/>
          <w:tab w:val="left" w:pos="2491"/>
          <w:tab w:val="left" w:pos="2966"/>
          <w:tab w:val="left" w:pos="3442"/>
          <w:tab w:val="left" w:pos="3917"/>
        </w:tabs>
        <w:spacing w:after="80"/>
        <w:ind w:left="2030" w:right="1267" w:hanging="763"/>
        <w:rPr>
          <w:rFonts w:hint="cs"/>
          <w:lang w:bidi="ar-SY"/>
        </w:rPr>
      </w:pPr>
      <w:r>
        <w:rPr>
          <w:rFonts w:hint="cs"/>
          <w:rtl/>
          <w:lang w:bidi="ar-SY"/>
        </w:rPr>
        <w:tab/>
        <w:t>(18)</w:t>
      </w:r>
      <w:r>
        <w:rPr>
          <w:rFonts w:hint="cs"/>
          <w:rtl/>
          <w:lang w:bidi="ar-SY"/>
        </w:rPr>
        <w:tab/>
      </w:r>
      <w:r w:rsidR="0079425B">
        <w:rPr>
          <w:lang w:bidi="ar-SY"/>
        </w:rPr>
        <w:t xml:space="preserve">Government of </w:t>
      </w:r>
      <w:smartTag w:uri="urn:schemas-microsoft-com:office:smarttags" w:element="place">
        <w:smartTag w:uri="urn:schemas-microsoft-com:office:smarttags" w:element="country-region">
          <w:r w:rsidR="0079425B">
            <w:rPr>
              <w:lang w:bidi="ar-SY"/>
            </w:rPr>
            <w:t>Malta</w:t>
          </w:r>
        </w:smartTag>
      </w:smartTag>
      <w:r w:rsidR="0079425B">
        <w:rPr>
          <w:lang w:bidi="ar-SY"/>
        </w:rPr>
        <w:t xml:space="preserve"> </w:t>
      </w:r>
      <w:r w:rsidR="0079425B">
        <w:rPr>
          <w:i/>
          <w:iCs/>
          <w:lang w:bidi="ar-SY"/>
        </w:rPr>
        <w:t>on-line</w:t>
      </w:r>
      <w:r w:rsidR="0079425B">
        <w:rPr>
          <w:rFonts w:hint="cs"/>
          <w:rtl/>
          <w:lang w:bidi="ar-SY"/>
        </w:rPr>
        <w:t>، قانون المساواة بين الرجل والمرأة، الفصل 456.</w:t>
      </w:r>
    </w:p>
    <w:p w:rsidR="0079425B" w:rsidRDefault="006004E7" w:rsidP="006004E7">
      <w:pPr>
        <w:pStyle w:val="FootnoteText"/>
        <w:tabs>
          <w:tab w:val="clear" w:pos="418"/>
          <w:tab w:val="right" w:pos="1915"/>
          <w:tab w:val="left" w:pos="2016"/>
          <w:tab w:val="left" w:pos="2491"/>
          <w:tab w:val="left" w:pos="2966"/>
          <w:tab w:val="left" w:pos="3442"/>
          <w:tab w:val="left" w:pos="3917"/>
        </w:tabs>
        <w:spacing w:after="80"/>
        <w:ind w:left="2030" w:right="1267" w:hanging="763"/>
        <w:rPr>
          <w:rFonts w:hint="cs"/>
          <w:lang w:bidi="ar-SY"/>
        </w:rPr>
      </w:pPr>
      <w:r>
        <w:rPr>
          <w:rFonts w:hint="cs"/>
          <w:rtl/>
          <w:lang w:bidi="ar-SY"/>
        </w:rPr>
        <w:tab/>
        <w:t>(19)</w:t>
      </w:r>
      <w:r>
        <w:rPr>
          <w:rFonts w:hint="cs"/>
          <w:rtl/>
          <w:lang w:bidi="ar-SY"/>
        </w:rPr>
        <w:tab/>
      </w:r>
      <w:r w:rsidR="0079425B">
        <w:rPr>
          <w:lang w:bidi="ar-SY"/>
        </w:rPr>
        <w:t>MPO/255/2002</w:t>
      </w:r>
      <w:r w:rsidR="0079425B">
        <w:rPr>
          <w:rFonts w:hint="cs"/>
          <w:rtl/>
          <w:lang w:bidi="ar-SY"/>
        </w:rPr>
        <w:t>.</w:t>
      </w:r>
    </w:p>
    <w:p w:rsidR="0079425B" w:rsidRDefault="006004E7" w:rsidP="00D55138">
      <w:pPr>
        <w:pStyle w:val="FootnoteText"/>
        <w:tabs>
          <w:tab w:val="clear" w:pos="418"/>
          <w:tab w:val="right" w:pos="1915"/>
          <w:tab w:val="left" w:pos="2016"/>
          <w:tab w:val="left" w:pos="2491"/>
          <w:tab w:val="left" w:pos="2966"/>
          <w:tab w:val="left" w:pos="3442"/>
          <w:tab w:val="left" w:pos="3917"/>
        </w:tabs>
        <w:spacing w:after="80"/>
        <w:ind w:left="2030" w:right="1267" w:hanging="763"/>
        <w:rPr>
          <w:rFonts w:hint="cs"/>
          <w:lang w:bidi="ar-SY"/>
        </w:rPr>
      </w:pPr>
      <w:r>
        <w:rPr>
          <w:rFonts w:hint="cs"/>
          <w:rtl/>
          <w:lang w:bidi="ar-SY"/>
        </w:rPr>
        <w:tab/>
        <w:t>(20)</w:t>
      </w:r>
      <w:r>
        <w:rPr>
          <w:rFonts w:hint="cs"/>
          <w:rtl/>
          <w:lang w:bidi="ar-SY"/>
        </w:rPr>
        <w:tab/>
      </w:r>
      <w:r w:rsidR="0079425B">
        <w:rPr>
          <w:lang w:bidi="ar-SY"/>
        </w:rPr>
        <w:t>MPO/250/2003</w:t>
      </w:r>
    </w:p>
    <w:p w:rsidR="0079425B" w:rsidRDefault="006004E7" w:rsidP="00D55138">
      <w:pPr>
        <w:pStyle w:val="FootnoteText"/>
        <w:tabs>
          <w:tab w:val="clear" w:pos="418"/>
          <w:tab w:val="right" w:pos="1915"/>
          <w:tab w:val="left" w:pos="2016"/>
          <w:tab w:val="left" w:pos="2491"/>
          <w:tab w:val="left" w:pos="2966"/>
          <w:tab w:val="left" w:pos="3442"/>
          <w:tab w:val="left" w:pos="3917"/>
        </w:tabs>
        <w:spacing w:after="80"/>
        <w:ind w:left="2030" w:right="1267" w:hanging="763"/>
        <w:rPr>
          <w:rFonts w:hint="cs"/>
          <w:lang w:bidi="ar-SY"/>
        </w:rPr>
      </w:pPr>
      <w:r>
        <w:rPr>
          <w:rFonts w:hint="cs"/>
          <w:rtl/>
          <w:lang w:bidi="ar-SY"/>
        </w:rPr>
        <w:tab/>
        <w:t>(21)</w:t>
      </w:r>
      <w:r>
        <w:rPr>
          <w:rFonts w:hint="cs"/>
          <w:rtl/>
          <w:lang w:bidi="ar-SY"/>
        </w:rPr>
        <w:tab/>
      </w:r>
      <w:r w:rsidR="0079425B">
        <w:rPr>
          <w:lang w:bidi="ar-SY"/>
        </w:rPr>
        <w:t>MPO/68/81/III</w:t>
      </w:r>
      <w:r w:rsidR="0079425B">
        <w:rPr>
          <w:rFonts w:hint="cs"/>
          <w:rtl/>
          <w:lang w:bidi="ar-SY"/>
        </w:rPr>
        <w:t>.</w:t>
      </w:r>
    </w:p>
    <w:p w:rsidR="0079425B" w:rsidRDefault="006004E7" w:rsidP="00D55138">
      <w:pPr>
        <w:pStyle w:val="FootnoteText"/>
        <w:tabs>
          <w:tab w:val="clear" w:pos="418"/>
          <w:tab w:val="right" w:pos="1915"/>
          <w:tab w:val="left" w:pos="2016"/>
          <w:tab w:val="left" w:pos="2491"/>
          <w:tab w:val="left" w:pos="2966"/>
          <w:tab w:val="left" w:pos="3442"/>
          <w:tab w:val="left" w:pos="3917"/>
        </w:tabs>
        <w:spacing w:after="80"/>
        <w:ind w:left="2030" w:right="1267" w:hanging="763"/>
        <w:rPr>
          <w:rFonts w:hint="cs"/>
          <w:lang w:bidi="ar-SY"/>
        </w:rPr>
      </w:pPr>
      <w:r>
        <w:rPr>
          <w:rFonts w:hint="cs"/>
          <w:rtl/>
          <w:lang w:bidi="ar-SY"/>
        </w:rPr>
        <w:tab/>
        <w:t>(22)</w:t>
      </w:r>
      <w:r>
        <w:rPr>
          <w:rFonts w:hint="cs"/>
          <w:rtl/>
          <w:lang w:bidi="ar-SY"/>
        </w:rPr>
        <w:tab/>
      </w:r>
      <w:r w:rsidR="0079425B">
        <w:rPr>
          <w:lang w:bidi="ar-SY"/>
        </w:rPr>
        <w:t>MPO/118/1983</w:t>
      </w:r>
      <w:r w:rsidR="0079425B">
        <w:rPr>
          <w:rFonts w:hint="cs"/>
          <w:rtl/>
          <w:lang w:bidi="ar-SY"/>
        </w:rPr>
        <w:t>.</w:t>
      </w:r>
    </w:p>
    <w:p w:rsidR="0079425B" w:rsidRDefault="006004E7" w:rsidP="00D55138">
      <w:pPr>
        <w:pStyle w:val="FootnoteText"/>
        <w:tabs>
          <w:tab w:val="clear" w:pos="418"/>
          <w:tab w:val="right" w:pos="1915"/>
          <w:tab w:val="left" w:pos="2016"/>
          <w:tab w:val="left" w:pos="2491"/>
          <w:tab w:val="left" w:pos="2966"/>
          <w:tab w:val="left" w:pos="3442"/>
          <w:tab w:val="left" w:pos="3917"/>
        </w:tabs>
        <w:spacing w:after="80"/>
        <w:ind w:left="2030" w:right="1267" w:hanging="763"/>
        <w:rPr>
          <w:rFonts w:hint="cs"/>
          <w:lang w:bidi="ar-SY"/>
        </w:rPr>
      </w:pPr>
      <w:r>
        <w:rPr>
          <w:rFonts w:hint="cs"/>
          <w:rtl/>
          <w:lang w:bidi="ar-SY"/>
        </w:rPr>
        <w:tab/>
        <w:t>(23)</w:t>
      </w:r>
      <w:r>
        <w:rPr>
          <w:rFonts w:hint="cs"/>
          <w:rtl/>
          <w:lang w:bidi="ar-SY"/>
        </w:rPr>
        <w:tab/>
      </w:r>
      <w:r w:rsidR="0079425B">
        <w:rPr>
          <w:lang w:bidi="ar-SY"/>
        </w:rPr>
        <w:t>MPO/242/1990</w:t>
      </w:r>
      <w:r w:rsidR="0079425B">
        <w:rPr>
          <w:rFonts w:hint="cs"/>
          <w:rtl/>
          <w:lang w:bidi="ar-SY"/>
        </w:rPr>
        <w:t>.</w:t>
      </w:r>
    </w:p>
    <w:p w:rsidR="0079425B" w:rsidRDefault="006004E7" w:rsidP="00D55138">
      <w:pPr>
        <w:pStyle w:val="FootnoteText"/>
        <w:tabs>
          <w:tab w:val="clear" w:pos="418"/>
          <w:tab w:val="right" w:pos="1915"/>
          <w:tab w:val="left" w:pos="2016"/>
          <w:tab w:val="left" w:pos="2491"/>
          <w:tab w:val="left" w:pos="2966"/>
          <w:tab w:val="left" w:pos="3442"/>
          <w:tab w:val="left" w:pos="3917"/>
        </w:tabs>
        <w:spacing w:after="80"/>
        <w:ind w:left="2030" w:right="1267" w:hanging="763"/>
        <w:rPr>
          <w:rFonts w:hint="cs"/>
          <w:lang w:bidi="ar-SY"/>
        </w:rPr>
      </w:pPr>
      <w:r>
        <w:rPr>
          <w:rFonts w:hint="cs"/>
          <w:rtl/>
          <w:lang w:bidi="ar-SY"/>
        </w:rPr>
        <w:tab/>
        <w:t>(24)</w:t>
      </w:r>
      <w:r>
        <w:rPr>
          <w:rFonts w:hint="cs"/>
          <w:rtl/>
          <w:lang w:bidi="ar-SY"/>
        </w:rPr>
        <w:tab/>
      </w:r>
      <w:r w:rsidR="0079425B">
        <w:rPr>
          <w:lang w:bidi="ar-SY"/>
        </w:rPr>
        <w:t>MPO/278/2005</w:t>
      </w:r>
      <w:r w:rsidR="0079425B">
        <w:rPr>
          <w:rFonts w:hint="cs"/>
          <w:rtl/>
          <w:lang w:bidi="ar-SY"/>
        </w:rPr>
        <w:t>.</w:t>
      </w:r>
    </w:p>
    <w:p w:rsidR="0079425B" w:rsidRDefault="006004E7" w:rsidP="00D55138">
      <w:pPr>
        <w:pStyle w:val="FootnoteText"/>
        <w:tabs>
          <w:tab w:val="clear" w:pos="418"/>
          <w:tab w:val="right" w:pos="1915"/>
          <w:tab w:val="left" w:pos="2016"/>
          <w:tab w:val="left" w:pos="2491"/>
          <w:tab w:val="left" w:pos="2966"/>
          <w:tab w:val="left" w:pos="3442"/>
          <w:tab w:val="left" w:pos="3917"/>
        </w:tabs>
        <w:spacing w:after="80"/>
        <w:ind w:left="2030" w:right="1267" w:hanging="763"/>
        <w:rPr>
          <w:rFonts w:hint="cs"/>
          <w:lang w:bidi="ar-SY"/>
        </w:rPr>
      </w:pPr>
      <w:r>
        <w:rPr>
          <w:rFonts w:hint="cs"/>
          <w:rtl/>
          <w:lang w:bidi="ar-SY"/>
        </w:rPr>
        <w:tab/>
        <w:t>(25)</w:t>
      </w:r>
      <w:r>
        <w:rPr>
          <w:rFonts w:hint="cs"/>
          <w:rtl/>
          <w:lang w:bidi="ar-SY"/>
        </w:rPr>
        <w:tab/>
      </w:r>
      <w:r w:rsidR="0079425B">
        <w:rPr>
          <w:lang w:bidi="ar-SY"/>
        </w:rPr>
        <w:t>MPO/175/1995/III</w:t>
      </w:r>
      <w:r w:rsidR="0079425B">
        <w:rPr>
          <w:rFonts w:hint="cs"/>
          <w:rtl/>
          <w:lang w:bidi="ar-SY"/>
        </w:rPr>
        <w:t>.</w:t>
      </w:r>
    </w:p>
    <w:p w:rsidR="0079425B" w:rsidRDefault="006004E7" w:rsidP="00D55138">
      <w:pPr>
        <w:pStyle w:val="FootnoteText"/>
        <w:tabs>
          <w:tab w:val="clear" w:pos="418"/>
          <w:tab w:val="right" w:pos="1915"/>
          <w:tab w:val="left" w:pos="2016"/>
          <w:tab w:val="left" w:pos="2491"/>
          <w:tab w:val="left" w:pos="2966"/>
          <w:tab w:val="left" w:pos="3442"/>
          <w:tab w:val="left" w:pos="3917"/>
        </w:tabs>
        <w:spacing w:after="80"/>
        <w:ind w:left="2030" w:right="1267" w:hanging="763"/>
        <w:rPr>
          <w:rFonts w:hint="cs"/>
          <w:lang w:bidi="ar-SY"/>
        </w:rPr>
      </w:pPr>
      <w:r>
        <w:rPr>
          <w:rFonts w:hint="cs"/>
          <w:rtl/>
          <w:lang w:bidi="ar-SY"/>
        </w:rPr>
        <w:tab/>
        <w:t>(26)</w:t>
      </w:r>
      <w:r>
        <w:rPr>
          <w:rFonts w:hint="cs"/>
          <w:rtl/>
          <w:lang w:bidi="ar-SY"/>
        </w:rPr>
        <w:tab/>
      </w:r>
      <w:r w:rsidR="0079425B">
        <w:rPr>
          <w:rFonts w:hint="cs"/>
          <w:rtl/>
          <w:lang w:bidi="ar-SY"/>
        </w:rPr>
        <w:t>التعميم رقم 21 لعام 2006 الصادر عن مكتب رئيس الوزراء.</w:t>
      </w:r>
    </w:p>
    <w:p w:rsidR="0079425B" w:rsidRDefault="006004E7" w:rsidP="00D55138">
      <w:pPr>
        <w:pStyle w:val="FootnoteText"/>
        <w:tabs>
          <w:tab w:val="clear" w:pos="418"/>
          <w:tab w:val="right" w:pos="1915"/>
          <w:tab w:val="left" w:pos="2016"/>
          <w:tab w:val="left" w:pos="2491"/>
          <w:tab w:val="left" w:pos="2966"/>
          <w:tab w:val="left" w:pos="3442"/>
          <w:tab w:val="left" w:pos="3917"/>
        </w:tabs>
        <w:spacing w:after="80"/>
        <w:ind w:left="2030" w:right="1267" w:hanging="763"/>
        <w:rPr>
          <w:rFonts w:hint="cs"/>
          <w:lang w:bidi="ar-SY"/>
        </w:rPr>
      </w:pPr>
      <w:r>
        <w:rPr>
          <w:rFonts w:hint="cs"/>
          <w:rtl/>
          <w:lang w:bidi="ar-SY"/>
        </w:rPr>
        <w:tab/>
        <w:t>(27)</w:t>
      </w:r>
      <w:r>
        <w:rPr>
          <w:rFonts w:hint="cs"/>
          <w:rtl/>
          <w:lang w:bidi="ar-SY"/>
        </w:rPr>
        <w:tab/>
      </w:r>
      <w:r w:rsidR="0079425B">
        <w:rPr>
          <w:rFonts w:hint="cs"/>
          <w:rtl/>
          <w:lang w:bidi="ar-SY"/>
        </w:rPr>
        <w:t>مكتب رئيس الوزراء/262/00.</w:t>
      </w:r>
    </w:p>
    <w:p w:rsidR="0079425B" w:rsidRDefault="006004E7" w:rsidP="00D55138">
      <w:pPr>
        <w:pStyle w:val="FootnoteText"/>
        <w:tabs>
          <w:tab w:val="clear" w:pos="418"/>
          <w:tab w:val="right" w:pos="1915"/>
          <w:tab w:val="left" w:pos="2016"/>
          <w:tab w:val="left" w:pos="2491"/>
          <w:tab w:val="left" w:pos="2966"/>
          <w:tab w:val="left" w:pos="3442"/>
          <w:tab w:val="left" w:pos="3917"/>
        </w:tabs>
        <w:spacing w:after="80"/>
        <w:ind w:left="2030" w:right="1267" w:hanging="763"/>
        <w:rPr>
          <w:rFonts w:hint="cs"/>
          <w:lang w:bidi="ar-SY"/>
        </w:rPr>
      </w:pPr>
      <w:r>
        <w:rPr>
          <w:rFonts w:hint="cs"/>
          <w:rtl/>
          <w:lang w:bidi="ar-SY"/>
        </w:rPr>
        <w:tab/>
        <w:t>(28)</w:t>
      </w:r>
      <w:r>
        <w:rPr>
          <w:rFonts w:hint="cs"/>
          <w:rtl/>
          <w:lang w:bidi="ar-SY"/>
        </w:rPr>
        <w:tab/>
      </w:r>
      <w:r w:rsidR="0079425B">
        <w:rPr>
          <w:rFonts w:hint="cs"/>
          <w:rtl/>
          <w:lang w:bidi="ar-SY"/>
        </w:rPr>
        <w:t>مكتب رئيس الوزراء/262/2000.</w:t>
      </w:r>
    </w:p>
    <w:p w:rsidR="0079425B" w:rsidRDefault="006004E7" w:rsidP="006004E7">
      <w:pPr>
        <w:pStyle w:val="FootnoteText"/>
        <w:tabs>
          <w:tab w:val="clear" w:pos="418"/>
          <w:tab w:val="right" w:pos="1915"/>
          <w:tab w:val="left" w:pos="2016"/>
          <w:tab w:val="left" w:pos="2491"/>
          <w:tab w:val="left" w:pos="2966"/>
          <w:tab w:val="left" w:pos="3442"/>
          <w:tab w:val="left" w:pos="3917"/>
        </w:tabs>
        <w:spacing w:after="80"/>
        <w:ind w:left="2030" w:right="1267" w:hanging="763"/>
        <w:rPr>
          <w:rFonts w:hint="cs"/>
          <w:lang w:bidi="ar-SY"/>
        </w:rPr>
      </w:pPr>
      <w:r>
        <w:rPr>
          <w:rFonts w:hint="cs"/>
          <w:rtl/>
          <w:lang w:bidi="ar-SY"/>
        </w:rPr>
        <w:tab/>
        <w:t>(29)</w:t>
      </w:r>
      <w:r>
        <w:rPr>
          <w:rFonts w:hint="cs"/>
          <w:rtl/>
          <w:lang w:bidi="ar-SY"/>
        </w:rPr>
        <w:tab/>
      </w:r>
      <w:r w:rsidR="0079425B">
        <w:rPr>
          <w:rFonts w:hint="cs"/>
          <w:rtl/>
          <w:lang w:bidi="ar-SY"/>
        </w:rPr>
        <w:t>إلول، ت. مرجع سبق ذكره.</w:t>
      </w:r>
    </w:p>
    <w:p w:rsidR="0079425B" w:rsidRDefault="006004E7" w:rsidP="00D55138">
      <w:pPr>
        <w:pStyle w:val="FootnoteText"/>
        <w:tabs>
          <w:tab w:val="clear" w:pos="418"/>
          <w:tab w:val="right" w:pos="1915"/>
          <w:tab w:val="left" w:pos="2016"/>
          <w:tab w:val="left" w:pos="2491"/>
          <w:tab w:val="left" w:pos="2966"/>
          <w:tab w:val="left" w:pos="3442"/>
          <w:tab w:val="left" w:pos="3917"/>
        </w:tabs>
        <w:spacing w:after="80"/>
        <w:ind w:left="2030" w:right="1267" w:hanging="763"/>
        <w:rPr>
          <w:rFonts w:hint="cs"/>
          <w:lang w:bidi="ar-SY"/>
        </w:rPr>
      </w:pPr>
      <w:r>
        <w:rPr>
          <w:rFonts w:hint="cs"/>
          <w:rtl/>
          <w:lang w:bidi="ar-SY"/>
        </w:rPr>
        <w:tab/>
        <w:t>(30)</w:t>
      </w:r>
      <w:r>
        <w:rPr>
          <w:rFonts w:hint="cs"/>
          <w:rtl/>
          <w:lang w:bidi="ar-SY"/>
        </w:rPr>
        <w:tab/>
      </w:r>
      <w:r w:rsidR="0079425B">
        <w:rPr>
          <w:rFonts w:hint="cs"/>
          <w:rtl/>
          <w:lang w:bidi="ar-SY"/>
        </w:rPr>
        <w:t>نفس المرجع.</w:t>
      </w:r>
    </w:p>
    <w:p w:rsidR="006004E7" w:rsidRPr="006004E7" w:rsidRDefault="006004E7" w:rsidP="006004E7">
      <w:pPr>
        <w:pStyle w:val="FootnoteText"/>
        <w:tabs>
          <w:tab w:val="clear" w:pos="418"/>
          <w:tab w:val="right" w:pos="1915"/>
          <w:tab w:val="left" w:pos="2016"/>
          <w:tab w:val="left" w:pos="2491"/>
          <w:tab w:val="left" w:pos="2966"/>
          <w:tab w:val="left" w:pos="3442"/>
          <w:tab w:val="left" w:pos="3917"/>
        </w:tabs>
        <w:spacing w:line="120" w:lineRule="exact"/>
        <w:ind w:left="2030" w:right="1267" w:hanging="763"/>
        <w:rPr>
          <w:rFonts w:hint="cs"/>
          <w:sz w:val="10"/>
          <w:rtl/>
          <w:lang w:bidi="ar-SY"/>
        </w:rPr>
      </w:pPr>
    </w:p>
    <w:p w:rsidR="0079425B" w:rsidRPr="006004E7" w:rsidRDefault="0079425B" w:rsidP="00D55138">
      <w:pPr>
        <w:pStyle w:val="FootnoteText"/>
        <w:tabs>
          <w:tab w:val="clear" w:pos="418"/>
          <w:tab w:val="right" w:pos="1915"/>
          <w:tab w:val="left" w:pos="2016"/>
          <w:tab w:val="left" w:pos="2491"/>
          <w:tab w:val="left" w:pos="2966"/>
          <w:tab w:val="left" w:pos="3442"/>
          <w:tab w:val="left" w:pos="3917"/>
        </w:tabs>
        <w:spacing w:after="80"/>
        <w:ind w:left="2030" w:right="1267" w:hanging="763"/>
        <w:rPr>
          <w:rFonts w:hint="cs"/>
          <w:b/>
          <w:bCs/>
          <w:sz w:val="21"/>
          <w:szCs w:val="30"/>
          <w:rtl/>
          <w:lang w:bidi="ar-SY"/>
        </w:rPr>
      </w:pPr>
      <w:r w:rsidRPr="006004E7">
        <w:rPr>
          <w:rFonts w:hint="cs"/>
          <w:b/>
          <w:bCs/>
          <w:sz w:val="21"/>
          <w:szCs w:val="30"/>
          <w:rtl/>
          <w:lang w:bidi="ar-SY"/>
        </w:rPr>
        <w:t>المادة 3</w:t>
      </w:r>
      <w:r w:rsidRPr="006004E7">
        <w:rPr>
          <w:rFonts w:hint="cs"/>
          <w:b/>
          <w:bCs/>
          <w:sz w:val="21"/>
          <w:szCs w:val="30"/>
          <w:rtl/>
          <w:lang w:bidi="ar-SY"/>
        </w:rPr>
        <w:tab/>
      </w:r>
      <w:r w:rsidR="00ED0346">
        <w:rPr>
          <w:rFonts w:hint="cs"/>
          <w:b/>
          <w:bCs/>
          <w:sz w:val="21"/>
          <w:szCs w:val="30"/>
          <w:rtl/>
          <w:lang w:bidi="ar-SY"/>
        </w:rPr>
        <w:tab/>
      </w:r>
      <w:r w:rsidR="00ED0346">
        <w:rPr>
          <w:rFonts w:hint="cs"/>
          <w:b/>
          <w:bCs/>
          <w:sz w:val="21"/>
          <w:szCs w:val="30"/>
          <w:rtl/>
          <w:lang w:bidi="ar-SY"/>
        </w:rPr>
        <w:tab/>
      </w:r>
      <w:r w:rsidRPr="006004E7">
        <w:rPr>
          <w:rFonts w:hint="cs"/>
          <w:b/>
          <w:bCs/>
          <w:sz w:val="21"/>
          <w:szCs w:val="30"/>
          <w:rtl/>
          <w:lang w:bidi="ar-SY"/>
        </w:rPr>
        <w:tab/>
        <w:t>ضمان حقوق الإنسان والحريات الأساسية</w:t>
      </w:r>
    </w:p>
    <w:p w:rsidR="0079425B" w:rsidRDefault="006004E7" w:rsidP="006004E7">
      <w:pPr>
        <w:pStyle w:val="FootnoteText"/>
        <w:tabs>
          <w:tab w:val="clear" w:pos="418"/>
          <w:tab w:val="right" w:pos="1915"/>
          <w:tab w:val="left" w:pos="2016"/>
          <w:tab w:val="left" w:pos="2491"/>
          <w:tab w:val="left" w:pos="2966"/>
          <w:tab w:val="left" w:pos="3442"/>
          <w:tab w:val="left" w:pos="3917"/>
        </w:tabs>
        <w:spacing w:after="80"/>
        <w:ind w:left="2030" w:right="1267" w:hanging="763"/>
        <w:rPr>
          <w:rFonts w:hint="cs"/>
          <w:lang w:bidi="ar-SY"/>
        </w:rPr>
      </w:pPr>
      <w:r>
        <w:rPr>
          <w:rFonts w:hint="cs"/>
          <w:rtl/>
          <w:lang w:bidi="ar-SY"/>
        </w:rPr>
        <w:tab/>
        <w:t>(31)</w:t>
      </w:r>
      <w:r>
        <w:rPr>
          <w:rFonts w:hint="cs"/>
          <w:rtl/>
          <w:lang w:bidi="ar-SY"/>
        </w:rPr>
        <w:tab/>
      </w:r>
      <w:r w:rsidR="0079425B">
        <w:rPr>
          <w:lang w:bidi="ar-SY"/>
        </w:rPr>
        <w:t>COM/2006/0092</w:t>
      </w:r>
      <w:r w:rsidR="0079425B">
        <w:rPr>
          <w:rFonts w:hint="cs"/>
          <w:rtl/>
          <w:lang w:bidi="ar-SY"/>
        </w:rPr>
        <w:t xml:space="preserve"> نهائي.</w:t>
      </w:r>
    </w:p>
    <w:p w:rsidR="0079425B" w:rsidRDefault="006004E7" w:rsidP="00D55138">
      <w:pPr>
        <w:pStyle w:val="FootnoteText"/>
        <w:tabs>
          <w:tab w:val="clear" w:pos="418"/>
          <w:tab w:val="right" w:pos="1915"/>
          <w:tab w:val="left" w:pos="2016"/>
          <w:tab w:val="left" w:pos="2491"/>
          <w:tab w:val="left" w:pos="2966"/>
          <w:tab w:val="left" w:pos="3442"/>
          <w:tab w:val="left" w:pos="3917"/>
        </w:tabs>
        <w:spacing w:after="80"/>
        <w:ind w:left="2030" w:right="1267" w:hanging="763"/>
        <w:rPr>
          <w:rFonts w:hint="cs"/>
          <w:lang w:bidi="ar-SY"/>
        </w:rPr>
      </w:pPr>
      <w:r>
        <w:rPr>
          <w:rFonts w:hint="cs"/>
          <w:rtl/>
          <w:lang w:bidi="ar-SY"/>
        </w:rPr>
        <w:tab/>
        <w:t>(32)</w:t>
      </w:r>
      <w:r>
        <w:rPr>
          <w:rFonts w:hint="cs"/>
          <w:rtl/>
          <w:lang w:bidi="ar-SY"/>
        </w:rPr>
        <w:tab/>
      </w:r>
      <w:r w:rsidR="0079425B">
        <w:rPr>
          <w:rFonts w:hint="cs"/>
          <w:rtl/>
          <w:lang w:bidi="ar-SY"/>
        </w:rPr>
        <w:t>إلول، ت. موجز مالطة التنفيذي للتقرير القطري عن تدابير مكافحة التمييز، مالطة.</w:t>
      </w:r>
    </w:p>
    <w:p w:rsidR="0079425B" w:rsidRDefault="006004E7" w:rsidP="00D55138">
      <w:pPr>
        <w:pStyle w:val="FootnoteText"/>
        <w:tabs>
          <w:tab w:val="clear" w:pos="418"/>
          <w:tab w:val="right" w:pos="1915"/>
          <w:tab w:val="left" w:pos="2016"/>
          <w:tab w:val="left" w:pos="2491"/>
          <w:tab w:val="left" w:pos="2966"/>
          <w:tab w:val="left" w:pos="3442"/>
          <w:tab w:val="left" w:pos="3917"/>
        </w:tabs>
        <w:spacing w:after="80"/>
        <w:ind w:left="2030" w:right="1267" w:hanging="763"/>
        <w:rPr>
          <w:rFonts w:hint="cs"/>
          <w:lang w:bidi="ar-SY"/>
        </w:rPr>
      </w:pPr>
      <w:r>
        <w:rPr>
          <w:rFonts w:hint="cs"/>
          <w:rtl/>
          <w:lang w:bidi="ar-SY"/>
        </w:rPr>
        <w:tab/>
        <w:t>(33)</w:t>
      </w:r>
      <w:r>
        <w:rPr>
          <w:rFonts w:hint="cs"/>
          <w:rtl/>
          <w:lang w:bidi="ar-SY"/>
        </w:rPr>
        <w:tab/>
      </w:r>
      <w:r w:rsidR="0079425B">
        <w:rPr>
          <w:rFonts w:hint="cs"/>
          <w:rtl/>
          <w:lang w:bidi="ar-SY"/>
        </w:rPr>
        <w:t>مكتب رئيس الوزراء 24/2000.</w:t>
      </w:r>
    </w:p>
    <w:p w:rsidR="0079425B" w:rsidRPr="00204621" w:rsidRDefault="006004E7" w:rsidP="00D55138">
      <w:pPr>
        <w:pStyle w:val="FootnoteText"/>
        <w:tabs>
          <w:tab w:val="clear" w:pos="418"/>
          <w:tab w:val="right" w:pos="1915"/>
          <w:tab w:val="left" w:pos="2016"/>
          <w:tab w:val="left" w:pos="2491"/>
          <w:tab w:val="left" w:pos="2966"/>
          <w:tab w:val="left" w:pos="3442"/>
          <w:tab w:val="left" w:pos="3917"/>
        </w:tabs>
        <w:spacing w:after="80"/>
        <w:ind w:left="2030" w:right="1267" w:hanging="763"/>
        <w:rPr>
          <w:rFonts w:hint="cs"/>
          <w:lang w:bidi="ar-SY"/>
        </w:rPr>
      </w:pPr>
      <w:r>
        <w:rPr>
          <w:rFonts w:hint="cs"/>
          <w:rtl/>
          <w:lang w:bidi="ar-SY"/>
        </w:rPr>
        <w:tab/>
        <w:t>(34)</w:t>
      </w:r>
      <w:r>
        <w:rPr>
          <w:rFonts w:hint="cs"/>
          <w:rtl/>
          <w:lang w:bidi="ar-SY"/>
        </w:rPr>
        <w:tab/>
      </w:r>
      <w:r w:rsidR="0079425B">
        <w:rPr>
          <w:rFonts w:hint="cs"/>
          <w:rtl/>
          <w:lang w:bidi="ar-SY"/>
        </w:rPr>
        <w:t>الفقر والاستبعاد الاجتماعي 2004-2006، خطة العمل الوطني.</w:t>
      </w:r>
    </w:p>
    <w:p w:rsidR="006004E7" w:rsidRPr="006004E7" w:rsidRDefault="006004E7" w:rsidP="006004E7">
      <w:pPr>
        <w:pStyle w:val="FootnoteText"/>
        <w:tabs>
          <w:tab w:val="clear" w:pos="418"/>
          <w:tab w:val="right" w:pos="1915"/>
          <w:tab w:val="left" w:pos="2016"/>
          <w:tab w:val="left" w:pos="2491"/>
          <w:tab w:val="left" w:pos="2966"/>
          <w:tab w:val="left" w:pos="3442"/>
          <w:tab w:val="left" w:pos="3917"/>
        </w:tabs>
        <w:spacing w:line="120" w:lineRule="exact"/>
        <w:ind w:left="2030" w:right="1267" w:hanging="763"/>
        <w:rPr>
          <w:rFonts w:hint="cs"/>
          <w:sz w:val="10"/>
          <w:rtl/>
          <w:lang w:bidi="ar-SY"/>
        </w:rPr>
      </w:pPr>
    </w:p>
    <w:p w:rsidR="0079425B" w:rsidRPr="006004E7" w:rsidRDefault="0079425B" w:rsidP="00D55138">
      <w:pPr>
        <w:pStyle w:val="FootnoteText"/>
        <w:tabs>
          <w:tab w:val="clear" w:pos="418"/>
          <w:tab w:val="right" w:pos="1915"/>
          <w:tab w:val="left" w:pos="2016"/>
          <w:tab w:val="left" w:pos="2491"/>
          <w:tab w:val="left" w:pos="2966"/>
          <w:tab w:val="left" w:pos="3442"/>
          <w:tab w:val="left" w:pos="3917"/>
        </w:tabs>
        <w:spacing w:after="80"/>
        <w:ind w:left="2030" w:right="1267" w:hanging="763"/>
        <w:rPr>
          <w:rFonts w:hint="cs"/>
          <w:b/>
          <w:bCs/>
          <w:sz w:val="21"/>
          <w:szCs w:val="30"/>
          <w:rtl/>
          <w:lang w:bidi="ar-SY"/>
        </w:rPr>
      </w:pPr>
      <w:r w:rsidRPr="006004E7">
        <w:rPr>
          <w:rFonts w:hint="cs"/>
          <w:b/>
          <w:bCs/>
          <w:sz w:val="21"/>
          <w:szCs w:val="30"/>
          <w:rtl/>
          <w:lang w:bidi="ar-SY"/>
        </w:rPr>
        <w:t>المادة 4</w:t>
      </w:r>
      <w:r w:rsidRPr="006004E7">
        <w:rPr>
          <w:rFonts w:hint="cs"/>
          <w:b/>
          <w:bCs/>
          <w:sz w:val="21"/>
          <w:szCs w:val="30"/>
          <w:rtl/>
          <w:lang w:bidi="ar-SY"/>
        </w:rPr>
        <w:tab/>
      </w:r>
      <w:r w:rsidRPr="006004E7">
        <w:rPr>
          <w:rFonts w:hint="cs"/>
          <w:b/>
          <w:bCs/>
          <w:sz w:val="21"/>
          <w:szCs w:val="30"/>
          <w:rtl/>
          <w:lang w:bidi="ar-SY"/>
        </w:rPr>
        <w:tab/>
      </w:r>
      <w:r w:rsidR="00ED0346">
        <w:rPr>
          <w:rFonts w:hint="cs"/>
          <w:b/>
          <w:bCs/>
          <w:sz w:val="21"/>
          <w:szCs w:val="30"/>
          <w:rtl/>
          <w:lang w:bidi="ar-SY"/>
        </w:rPr>
        <w:tab/>
      </w:r>
      <w:r w:rsidR="00ED0346">
        <w:rPr>
          <w:rFonts w:hint="cs"/>
          <w:b/>
          <w:bCs/>
          <w:sz w:val="21"/>
          <w:szCs w:val="30"/>
          <w:rtl/>
          <w:lang w:bidi="ar-SY"/>
        </w:rPr>
        <w:tab/>
      </w:r>
      <w:r w:rsidRPr="006004E7">
        <w:rPr>
          <w:rFonts w:hint="cs"/>
          <w:b/>
          <w:bCs/>
          <w:sz w:val="21"/>
          <w:szCs w:val="30"/>
          <w:rtl/>
          <w:lang w:bidi="ar-SY"/>
        </w:rPr>
        <w:t>تدابير خاصة</w:t>
      </w:r>
    </w:p>
    <w:p w:rsidR="0079425B" w:rsidRPr="00204621" w:rsidRDefault="006004E7" w:rsidP="00D55138">
      <w:pPr>
        <w:pStyle w:val="FootnoteText"/>
        <w:tabs>
          <w:tab w:val="clear" w:pos="418"/>
          <w:tab w:val="right" w:pos="1915"/>
          <w:tab w:val="left" w:pos="2016"/>
          <w:tab w:val="left" w:pos="2491"/>
          <w:tab w:val="left" w:pos="2966"/>
          <w:tab w:val="left" w:pos="3442"/>
          <w:tab w:val="left" w:pos="3917"/>
        </w:tabs>
        <w:spacing w:after="80"/>
        <w:ind w:left="2030" w:right="1267" w:hanging="763"/>
        <w:rPr>
          <w:rFonts w:hint="cs"/>
          <w:rtl/>
          <w:lang w:bidi="ar-SY"/>
        </w:rPr>
      </w:pPr>
      <w:r>
        <w:rPr>
          <w:rFonts w:hint="cs"/>
          <w:rtl/>
          <w:lang w:bidi="ar-SY"/>
        </w:rPr>
        <w:tab/>
        <w:t>(35)</w:t>
      </w:r>
      <w:r>
        <w:rPr>
          <w:rFonts w:hint="cs"/>
          <w:rtl/>
          <w:lang w:bidi="ar-SY"/>
        </w:rPr>
        <w:tab/>
      </w:r>
      <w:r w:rsidR="0079425B" w:rsidRPr="00204621">
        <w:rPr>
          <w:rFonts w:hint="cs"/>
          <w:rtl/>
          <w:lang w:bidi="ar-SY"/>
        </w:rPr>
        <w:t>ميزانية 2007: تأمين مستقبل أطفالنا.</w:t>
      </w:r>
    </w:p>
    <w:p w:rsidR="006004E7" w:rsidRPr="006004E7" w:rsidRDefault="006004E7" w:rsidP="006004E7">
      <w:pPr>
        <w:pStyle w:val="FootnoteText"/>
        <w:tabs>
          <w:tab w:val="clear" w:pos="418"/>
          <w:tab w:val="right" w:pos="1915"/>
          <w:tab w:val="left" w:pos="2016"/>
          <w:tab w:val="left" w:pos="2491"/>
          <w:tab w:val="left" w:pos="2966"/>
          <w:tab w:val="left" w:pos="3442"/>
          <w:tab w:val="left" w:pos="3917"/>
        </w:tabs>
        <w:spacing w:line="120" w:lineRule="exact"/>
        <w:ind w:left="2030" w:right="1267" w:hanging="763"/>
        <w:rPr>
          <w:rFonts w:hint="cs"/>
          <w:sz w:val="10"/>
          <w:rtl/>
          <w:lang w:bidi="ar-SY"/>
        </w:rPr>
      </w:pPr>
    </w:p>
    <w:p w:rsidR="0079425B" w:rsidRPr="006004E7" w:rsidRDefault="0079425B" w:rsidP="00D55138">
      <w:pPr>
        <w:pStyle w:val="FootnoteText"/>
        <w:tabs>
          <w:tab w:val="clear" w:pos="418"/>
          <w:tab w:val="right" w:pos="1915"/>
          <w:tab w:val="left" w:pos="2016"/>
          <w:tab w:val="left" w:pos="2491"/>
          <w:tab w:val="left" w:pos="2966"/>
          <w:tab w:val="left" w:pos="3442"/>
          <w:tab w:val="left" w:pos="3917"/>
        </w:tabs>
        <w:spacing w:after="80"/>
        <w:ind w:left="2030" w:right="1267" w:hanging="763"/>
        <w:rPr>
          <w:rFonts w:hint="cs"/>
          <w:b/>
          <w:bCs/>
          <w:sz w:val="21"/>
          <w:szCs w:val="30"/>
          <w:rtl/>
          <w:lang w:bidi="ar-SY"/>
        </w:rPr>
      </w:pPr>
      <w:r w:rsidRPr="006004E7">
        <w:rPr>
          <w:rFonts w:hint="cs"/>
          <w:b/>
          <w:bCs/>
          <w:sz w:val="21"/>
          <w:szCs w:val="30"/>
          <w:rtl/>
          <w:lang w:bidi="ar-SY"/>
        </w:rPr>
        <w:t>المادة 5</w:t>
      </w:r>
      <w:r w:rsidRPr="006004E7">
        <w:rPr>
          <w:rFonts w:hint="cs"/>
          <w:b/>
          <w:bCs/>
          <w:sz w:val="21"/>
          <w:szCs w:val="30"/>
          <w:rtl/>
          <w:lang w:bidi="ar-SY"/>
        </w:rPr>
        <w:tab/>
      </w:r>
      <w:r w:rsidRPr="006004E7">
        <w:rPr>
          <w:rFonts w:hint="cs"/>
          <w:b/>
          <w:bCs/>
          <w:sz w:val="21"/>
          <w:szCs w:val="30"/>
          <w:rtl/>
          <w:lang w:bidi="ar-SY"/>
        </w:rPr>
        <w:tab/>
      </w:r>
      <w:r w:rsidR="00ED0346">
        <w:rPr>
          <w:rFonts w:hint="cs"/>
          <w:b/>
          <w:bCs/>
          <w:sz w:val="21"/>
          <w:szCs w:val="30"/>
          <w:rtl/>
          <w:lang w:bidi="ar-SY"/>
        </w:rPr>
        <w:tab/>
      </w:r>
      <w:r w:rsidR="00ED0346">
        <w:rPr>
          <w:rFonts w:hint="cs"/>
          <w:b/>
          <w:bCs/>
          <w:sz w:val="21"/>
          <w:szCs w:val="30"/>
          <w:rtl/>
          <w:lang w:bidi="ar-SY"/>
        </w:rPr>
        <w:tab/>
      </w:r>
      <w:r w:rsidRPr="006004E7">
        <w:rPr>
          <w:rFonts w:hint="cs"/>
          <w:b/>
          <w:bCs/>
          <w:sz w:val="21"/>
          <w:szCs w:val="30"/>
          <w:rtl/>
          <w:lang w:bidi="ar-SY"/>
        </w:rPr>
        <w:t>قولبة أدوار الجنسين والتحيز</w:t>
      </w:r>
    </w:p>
    <w:p w:rsidR="0079425B" w:rsidRDefault="0079425B" w:rsidP="006004E7">
      <w:pPr>
        <w:pStyle w:val="FootnoteText"/>
        <w:tabs>
          <w:tab w:val="clear" w:pos="418"/>
          <w:tab w:val="right" w:pos="1915"/>
          <w:tab w:val="left" w:pos="2016"/>
          <w:tab w:val="left" w:pos="2491"/>
          <w:tab w:val="left" w:pos="2966"/>
          <w:tab w:val="left" w:pos="3442"/>
          <w:tab w:val="left" w:pos="3917"/>
        </w:tabs>
        <w:spacing w:after="80"/>
        <w:ind w:left="2030" w:right="1267" w:hanging="763"/>
        <w:rPr>
          <w:rFonts w:hint="cs"/>
          <w:rtl/>
          <w:lang w:bidi="ar-SY"/>
        </w:rPr>
      </w:pPr>
      <w:r>
        <w:rPr>
          <w:rFonts w:hint="cs"/>
          <w:rtl/>
          <w:lang w:bidi="ar-SY"/>
        </w:rPr>
        <w:tab/>
      </w:r>
      <w:r>
        <w:rPr>
          <w:rFonts w:hint="cs"/>
          <w:rtl/>
          <w:lang w:bidi="ar-SY"/>
        </w:rPr>
        <w:tab/>
      </w:r>
      <w:r>
        <w:rPr>
          <w:rFonts w:hint="cs"/>
          <w:rtl/>
          <w:lang w:bidi="ar-SY"/>
        </w:rPr>
        <w:tab/>
        <w:t>لا شيء.</w:t>
      </w:r>
    </w:p>
    <w:p w:rsidR="006004E7" w:rsidRPr="006004E7" w:rsidRDefault="006004E7" w:rsidP="006004E7">
      <w:pPr>
        <w:pStyle w:val="FootnoteText"/>
        <w:tabs>
          <w:tab w:val="clear" w:pos="418"/>
          <w:tab w:val="right" w:pos="1915"/>
          <w:tab w:val="left" w:pos="2016"/>
          <w:tab w:val="left" w:pos="2491"/>
          <w:tab w:val="left" w:pos="2966"/>
          <w:tab w:val="left" w:pos="3442"/>
          <w:tab w:val="left" w:pos="3917"/>
        </w:tabs>
        <w:spacing w:line="120" w:lineRule="exact"/>
        <w:ind w:left="2030" w:right="1267" w:hanging="763"/>
        <w:rPr>
          <w:rFonts w:hint="cs"/>
          <w:sz w:val="10"/>
          <w:rtl/>
          <w:lang w:bidi="ar-SY"/>
        </w:rPr>
      </w:pPr>
    </w:p>
    <w:p w:rsidR="0079425B" w:rsidRPr="006004E7" w:rsidRDefault="0079425B" w:rsidP="00D55138">
      <w:pPr>
        <w:pStyle w:val="FootnoteText"/>
        <w:tabs>
          <w:tab w:val="clear" w:pos="418"/>
          <w:tab w:val="right" w:pos="1915"/>
          <w:tab w:val="left" w:pos="2016"/>
          <w:tab w:val="left" w:pos="2491"/>
          <w:tab w:val="left" w:pos="2966"/>
          <w:tab w:val="left" w:pos="3442"/>
          <w:tab w:val="left" w:pos="3917"/>
        </w:tabs>
        <w:spacing w:after="80"/>
        <w:ind w:left="2030" w:right="1267" w:hanging="763"/>
        <w:rPr>
          <w:rFonts w:hint="cs"/>
          <w:b/>
          <w:bCs/>
          <w:sz w:val="21"/>
          <w:szCs w:val="30"/>
          <w:rtl/>
          <w:lang w:bidi="ar-SY"/>
        </w:rPr>
      </w:pPr>
      <w:r w:rsidRPr="006004E7">
        <w:rPr>
          <w:rFonts w:hint="cs"/>
          <w:b/>
          <w:bCs/>
          <w:sz w:val="21"/>
          <w:szCs w:val="30"/>
          <w:rtl/>
          <w:lang w:bidi="ar-SY"/>
        </w:rPr>
        <w:t>المادة 6</w:t>
      </w:r>
      <w:r w:rsidRPr="006004E7">
        <w:rPr>
          <w:rFonts w:hint="cs"/>
          <w:b/>
          <w:bCs/>
          <w:sz w:val="21"/>
          <w:szCs w:val="30"/>
          <w:rtl/>
          <w:lang w:bidi="ar-SY"/>
        </w:rPr>
        <w:tab/>
      </w:r>
      <w:r w:rsidR="00ED0346">
        <w:rPr>
          <w:rFonts w:hint="cs"/>
          <w:b/>
          <w:bCs/>
          <w:sz w:val="21"/>
          <w:szCs w:val="30"/>
          <w:rtl/>
          <w:lang w:bidi="ar-SY"/>
        </w:rPr>
        <w:tab/>
      </w:r>
      <w:r w:rsidR="00ED0346">
        <w:rPr>
          <w:rFonts w:hint="cs"/>
          <w:b/>
          <w:bCs/>
          <w:sz w:val="21"/>
          <w:szCs w:val="30"/>
          <w:rtl/>
          <w:lang w:bidi="ar-SY"/>
        </w:rPr>
        <w:tab/>
      </w:r>
      <w:r w:rsidRPr="006004E7">
        <w:rPr>
          <w:rFonts w:hint="cs"/>
          <w:b/>
          <w:bCs/>
          <w:sz w:val="21"/>
          <w:szCs w:val="30"/>
          <w:rtl/>
          <w:lang w:bidi="ar-SY"/>
        </w:rPr>
        <w:tab/>
        <w:t>البغاء</w:t>
      </w:r>
    </w:p>
    <w:p w:rsidR="0079425B" w:rsidRDefault="006004E7" w:rsidP="00A0467A">
      <w:pPr>
        <w:pStyle w:val="FootnoteText"/>
        <w:tabs>
          <w:tab w:val="clear" w:pos="418"/>
          <w:tab w:val="right" w:pos="1915"/>
          <w:tab w:val="left" w:pos="2016"/>
          <w:tab w:val="left" w:pos="2491"/>
          <w:tab w:val="left" w:pos="2966"/>
          <w:tab w:val="left" w:pos="3442"/>
          <w:tab w:val="left" w:pos="3917"/>
        </w:tabs>
        <w:spacing w:after="80"/>
        <w:ind w:left="2030" w:right="1267" w:hanging="763"/>
        <w:rPr>
          <w:lang w:bidi="ar-SY"/>
        </w:rPr>
      </w:pPr>
      <w:r>
        <w:rPr>
          <w:rFonts w:hint="cs"/>
          <w:rtl/>
          <w:lang w:bidi="ar-SY"/>
        </w:rPr>
        <w:tab/>
        <w:t>(36)</w:t>
      </w:r>
      <w:r>
        <w:rPr>
          <w:rFonts w:hint="cs"/>
          <w:rtl/>
          <w:lang w:bidi="ar-SY"/>
        </w:rPr>
        <w:tab/>
      </w:r>
      <w:r w:rsidR="0079425B">
        <w:rPr>
          <w:rFonts w:hint="cs"/>
          <w:rtl/>
          <w:lang w:bidi="ar-SY"/>
        </w:rPr>
        <w:t xml:space="preserve">تقرير عن الاتجار بالأشخاص: نشره مكتب رصد ومكافحة الاتجار بالأشخاص؛ 3 حزيران/يونيه 2005 في </w:t>
      </w:r>
      <w:hyperlink r:id="rId19" w:history="1">
        <w:r w:rsidR="00D55138" w:rsidRPr="00D55138">
          <w:rPr>
            <w:rStyle w:val="Hyperlink"/>
            <w:rFonts w:cs="Arabic Transparent"/>
            <w:sz w:val="20"/>
            <w:szCs w:val="20"/>
            <w:lang w:bidi="ar-SY"/>
          </w:rPr>
          <w:t>www.state.gov/g/tip/rls/tiprpt/2005/46617.htm</w:t>
        </w:r>
      </w:hyperlink>
    </w:p>
    <w:p w:rsidR="0079425B" w:rsidRDefault="006004E7" w:rsidP="00D55138">
      <w:pPr>
        <w:pStyle w:val="FootnoteText"/>
        <w:tabs>
          <w:tab w:val="clear" w:pos="418"/>
          <w:tab w:val="right" w:pos="1915"/>
          <w:tab w:val="left" w:pos="2016"/>
          <w:tab w:val="left" w:pos="2491"/>
          <w:tab w:val="left" w:pos="2966"/>
          <w:tab w:val="left" w:pos="3442"/>
          <w:tab w:val="left" w:pos="3917"/>
        </w:tabs>
        <w:spacing w:after="80"/>
        <w:ind w:left="2030" w:right="1267" w:hanging="763"/>
        <w:rPr>
          <w:rFonts w:hint="cs"/>
          <w:lang w:bidi="ar-SY"/>
        </w:rPr>
      </w:pPr>
      <w:r>
        <w:rPr>
          <w:rFonts w:hint="cs"/>
          <w:rtl/>
          <w:lang w:bidi="ar-SY"/>
        </w:rPr>
        <w:tab/>
        <w:t>(37)</w:t>
      </w:r>
      <w:r>
        <w:rPr>
          <w:rFonts w:hint="cs"/>
          <w:rtl/>
          <w:lang w:bidi="ar-SY"/>
        </w:rPr>
        <w:tab/>
      </w:r>
      <w:r w:rsidR="0079425B">
        <w:rPr>
          <w:rFonts w:hint="cs"/>
          <w:rtl/>
          <w:lang w:bidi="ar-SY"/>
        </w:rPr>
        <w:t>المادة 6</w:t>
      </w:r>
      <w:r>
        <w:rPr>
          <w:rFonts w:hint="cs"/>
          <w:rtl/>
          <w:lang w:bidi="ar-SY"/>
        </w:rPr>
        <w:t xml:space="preserve"> </w:t>
      </w:r>
      <w:r w:rsidR="0079425B">
        <w:rPr>
          <w:rFonts w:hint="cs"/>
          <w:rtl/>
          <w:lang w:bidi="ar-SY"/>
        </w:rPr>
        <w:t>(2).</w:t>
      </w:r>
    </w:p>
    <w:p w:rsidR="0079425B" w:rsidRDefault="006004E7" w:rsidP="00D55138">
      <w:pPr>
        <w:pStyle w:val="FootnoteText"/>
        <w:tabs>
          <w:tab w:val="clear" w:pos="418"/>
          <w:tab w:val="right" w:pos="1915"/>
          <w:tab w:val="left" w:pos="2016"/>
          <w:tab w:val="left" w:pos="2491"/>
          <w:tab w:val="left" w:pos="2966"/>
          <w:tab w:val="left" w:pos="3442"/>
          <w:tab w:val="left" w:pos="3917"/>
        </w:tabs>
        <w:spacing w:after="80"/>
        <w:ind w:left="2030" w:right="1267" w:hanging="763"/>
        <w:rPr>
          <w:rFonts w:hint="cs"/>
          <w:lang w:bidi="ar-SY"/>
        </w:rPr>
      </w:pPr>
      <w:r>
        <w:rPr>
          <w:rFonts w:hint="cs"/>
          <w:rtl/>
          <w:lang w:bidi="ar-SY"/>
        </w:rPr>
        <w:tab/>
        <w:t>(38)</w:t>
      </w:r>
      <w:r>
        <w:rPr>
          <w:rFonts w:hint="cs"/>
          <w:rtl/>
          <w:lang w:bidi="ar-SY"/>
        </w:rPr>
        <w:tab/>
      </w:r>
      <w:r w:rsidR="0079425B">
        <w:rPr>
          <w:rFonts w:hint="cs"/>
          <w:rtl/>
          <w:lang w:bidi="ar-SY"/>
        </w:rPr>
        <w:t>المادة 11.</w:t>
      </w:r>
    </w:p>
    <w:p w:rsidR="0079425B" w:rsidRDefault="006004E7" w:rsidP="00A0467A">
      <w:pPr>
        <w:pStyle w:val="FootnoteText"/>
        <w:tabs>
          <w:tab w:val="clear" w:pos="418"/>
          <w:tab w:val="right" w:pos="1915"/>
          <w:tab w:val="left" w:pos="2016"/>
          <w:tab w:val="left" w:pos="2491"/>
          <w:tab w:val="left" w:pos="2966"/>
          <w:tab w:val="left" w:pos="3442"/>
          <w:tab w:val="left" w:pos="3917"/>
        </w:tabs>
        <w:spacing w:after="80"/>
        <w:ind w:left="2030" w:right="1267" w:hanging="763"/>
        <w:rPr>
          <w:rFonts w:hint="cs"/>
          <w:lang w:bidi="ar-SY"/>
        </w:rPr>
      </w:pPr>
      <w:r>
        <w:rPr>
          <w:rFonts w:hint="cs"/>
          <w:rtl/>
          <w:lang w:bidi="ar-SY"/>
        </w:rPr>
        <w:tab/>
        <w:t>(39)</w:t>
      </w:r>
      <w:r>
        <w:rPr>
          <w:rFonts w:hint="cs"/>
          <w:rtl/>
          <w:lang w:bidi="ar-SY"/>
        </w:rPr>
        <w:tab/>
      </w:r>
      <w:r w:rsidR="0079425B">
        <w:rPr>
          <w:rFonts w:hint="cs"/>
          <w:rtl/>
          <w:lang w:bidi="ar-SY"/>
        </w:rPr>
        <w:t>سنّه المرسوم الثامن في 1930، كما عدلته القوانين في 1933 و 1955 و 1965 و 1974 و</w:t>
      </w:r>
      <w:r w:rsidR="00A0467A">
        <w:rPr>
          <w:rFonts w:hint="eastAsia"/>
          <w:rtl/>
          <w:lang w:bidi="ar-SY"/>
        </w:rPr>
        <w:t> </w:t>
      </w:r>
      <w:r w:rsidR="0079425B">
        <w:rPr>
          <w:rFonts w:hint="cs"/>
          <w:rtl/>
          <w:lang w:bidi="ar-SY"/>
        </w:rPr>
        <w:t>1976 و 1981 و 1983 و 1989 و 1994 و 2006.</w:t>
      </w:r>
    </w:p>
    <w:p w:rsidR="0079425B" w:rsidRPr="00D55138" w:rsidRDefault="006004E7" w:rsidP="00D55138">
      <w:pPr>
        <w:pStyle w:val="FootnoteText"/>
        <w:tabs>
          <w:tab w:val="clear" w:pos="418"/>
          <w:tab w:val="right" w:pos="1915"/>
          <w:tab w:val="left" w:pos="2016"/>
          <w:tab w:val="left" w:pos="2491"/>
          <w:tab w:val="left" w:pos="2966"/>
          <w:tab w:val="left" w:pos="3442"/>
          <w:tab w:val="left" w:pos="3917"/>
        </w:tabs>
        <w:spacing w:after="80"/>
        <w:ind w:left="2030" w:right="1267" w:hanging="763"/>
        <w:rPr>
          <w:sz w:val="9"/>
          <w:szCs w:val="18"/>
          <w:lang w:bidi="ar-SY"/>
        </w:rPr>
      </w:pPr>
      <w:r>
        <w:rPr>
          <w:rFonts w:hint="cs"/>
          <w:sz w:val="9"/>
          <w:szCs w:val="18"/>
          <w:rtl/>
          <w:lang w:bidi="ar-SY"/>
        </w:rPr>
        <w:tab/>
      </w:r>
      <w:r w:rsidRPr="006004E7">
        <w:rPr>
          <w:rFonts w:hint="cs"/>
          <w:rtl/>
          <w:lang w:bidi="ar-SY"/>
        </w:rPr>
        <w:t>(40)</w:t>
      </w:r>
      <w:r>
        <w:rPr>
          <w:rFonts w:hint="cs"/>
          <w:sz w:val="9"/>
          <w:szCs w:val="18"/>
          <w:rtl/>
          <w:lang w:bidi="ar-SY"/>
        </w:rPr>
        <w:tab/>
      </w:r>
      <w:hyperlink r:id="rId20" w:history="1">
        <w:r w:rsidR="0079425B" w:rsidRPr="00D55138">
          <w:rPr>
            <w:rStyle w:val="Hyperlink"/>
            <w:rFonts w:cs="Arabic Transparent"/>
            <w:sz w:val="20"/>
            <w:szCs w:val="20"/>
            <w:lang w:bidi="ar-SY"/>
          </w:rPr>
          <w:t>www.pq.gov.mt</w:t>
        </w:r>
      </w:hyperlink>
    </w:p>
    <w:p w:rsidR="0079425B" w:rsidRDefault="006004E7" w:rsidP="00D55138">
      <w:pPr>
        <w:pStyle w:val="FootnoteText"/>
        <w:tabs>
          <w:tab w:val="clear" w:pos="418"/>
          <w:tab w:val="right" w:pos="1915"/>
          <w:tab w:val="left" w:pos="2016"/>
          <w:tab w:val="left" w:pos="2491"/>
          <w:tab w:val="left" w:pos="2966"/>
          <w:tab w:val="left" w:pos="3442"/>
          <w:tab w:val="left" w:pos="3917"/>
        </w:tabs>
        <w:spacing w:after="80"/>
        <w:ind w:left="2030" w:right="1267" w:hanging="763"/>
        <w:rPr>
          <w:rFonts w:hint="cs"/>
          <w:lang w:bidi="ar-SY"/>
        </w:rPr>
      </w:pPr>
      <w:r>
        <w:rPr>
          <w:rFonts w:hint="cs"/>
          <w:rtl/>
          <w:lang w:bidi="ar-SY"/>
        </w:rPr>
        <w:tab/>
        <w:t>(41)</w:t>
      </w:r>
      <w:r>
        <w:rPr>
          <w:rFonts w:hint="cs"/>
          <w:rtl/>
          <w:lang w:bidi="ar-SY"/>
        </w:rPr>
        <w:tab/>
      </w:r>
      <w:r w:rsidR="0079425B">
        <w:rPr>
          <w:rFonts w:hint="cs"/>
          <w:rtl/>
          <w:lang w:bidi="ar-SY"/>
        </w:rPr>
        <w:t>نفس المرجع.</w:t>
      </w:r>
    </w:p>
    <w:p w:rsidR="0079425B" w:rsidRDefault="006004E7" w:rsidP="00D55138">
      <w:pPr>
        <w:pStyle w:val="FootnoteText"/>
        <w:tabs>
          <w:tab w:val="clear" w:pos="418"/>
          <w:tab w:val="right" w:pos="1915"/>
          <w:tab w:val="left" w:pos="2016"/>
          <w:tab w:val="left" w:pos="2491"/>
          <w:tab w:val="left" w:pos="2966"/>
          <w:tab w:val="left" w:pos="3442"/>
          <w:tab w:val="left" w:pos="3917"/>
        </w:tabs>
        <w:spacing w:after="80"/>
        <w:ind w:left="2030" w:right="1267" w:hanging="763"/>
        <w:rPr>
          <w:rFonts w:hint="cs"/>
          <w:lang w:bidi="ar-SY"/>
        </w:rPr>
      </w:pPr>
      <w:r>
        <w:rPr>
          <w:rFonts w:hint="cs"/>
          <w:rtl/>
          <w:lang w:bidi="ar-SY"/>
        </w:rPr>
        <w:tab/>
        <w:t>(42)</w:t>
      </w:r>
      <w:r>
        <w:rPr>
          <w:rFonts w:hint="cs"/>
          <w:rtl/>
          <w:lang w:bidi="ar-SY"/>
        </w:rPr>
        <w:tab/>
      </w:r>
      <w:r w:rsidR="0079425B">
        <w:rPr>
          <w:rFonts w:hint="cs"/>
          <w:rtl/>
          <w:lang w:bidi="ar-SY"/>
        </w:rPr>
        <w:t>نفس المرجع.</w:t>
      </w:r>
    </w:p>
    <w:p w:rsidR="006004E7" w:rsidRPr="006004E7" w:rsidRDefault="006004E7" w:rsidP="006004E7">
      <w:pPr>
        <w:pStyle w:val="FootnoteText"/>
        <w:tabs>
          <w:tab w:val="clear" w:pos="418"/>
          <w:tab w:val="right" w:pos="1915"/>
          <w:tab w:val="left" w:pos="2016"/>
          <w:tab w:val="left" w:pos="2491"/>
          <w:tab w:val="left" w:pos="2966"/>
          <w:tab w:val="left" w:pos="3442"/>
          <w:tab w:val="left" w:pos="3917"/>
        </w:tabs>
        <w:spacing w:line="120" w:lineRule="exact"/>
        <w:ind w:left="2030" w:right="1267" w:hanging="763"/>
        <w:rPr>
          <w:rFonts w:hint="cs"/>
          <w:sz w:val="10"/>
          <w:rtl/>
          <w:lang w:bidi="ar-SY"/>
        </w:rPr>
      </w:pPr>
    </w:p>
    <w:p w:rsidR="0079425B" w:rsidRPr="006004E7" w:rsidRDefault="0079425B" w:rsidP="00D55138">
      <w:pPr>
        <w:pStyle w:val="FootnoteText"/>
        <w:tabs>
          <w:tab w:val="clear" w:pos="418"/>
          <w:tab w:val="right" w:pos="1915"/>
          <w:tab w:val="left" w:pos="2016"/>
          <w:tab w:val="left" w:pos="2491"/>
          <w:tab w:val="left" w:pos="2966"/>
          <w:tab w:val="left" w:pos="3442"/>
          <w:tab w:val="left" w:pos="3917"/>
        </w:tabs>
        <w:spacing w:after="80"/>
        <w:ind w:left="2030" w:right="1267" w:hanging="763"/>
        <w:rPr>
          <w:rFonts w:hint="cs"/>
          <w:b/>
          <w:bCs/>
          <w:sz w:val="21"/>
          <w:szCs w:val="30"/>
          <w:rtl/>
          <w:lang w:bidi="ar-SY"/>
        </w:rPr>
      </w:pPr>
      <w:r w:rsidRPr="006004E7">
        <w:rPr>
          <w:rFonts w:hint="cs"/>
          <w:b/>
          <w:bCs/>
          <w:sz w:val="21"/>
          <w:szCs w:val="30"/>
          <w:rtl/>
          <w:lang w:bidi="ar-SY"/>
        </w:rPr>
        <w:t>المادة 7</w:t>
      </w:r>
      <w:r w:rsidRPr="006004E7">
        <w:rPr>
          <w:rFonts w:hint="cs"/>
          <w:b/>
          <w:bCs/>
          <w:sz w:val="21"/>
          <w:szCs w:val="30"/>
          <w:rtl/>
          <w:lang w:bidi="ar-SY"/>
        </w:rPr>
        <w:tab/>
      </w:r>
      <w:r w:rsidRPr="006004E7">
        <w:rPr>
          <w:rFonts w:hint="cs"/>
          <w:b/>
          <w:bCs/>
          <w:sz w:val="21"/>
          <w:szCs w:val="30"/>
          <w:rtl/>
          <w:lang w:bidi="ar-SY"/>
        </w:rPr>
        <w:tab/>
      </w:r>
      <w:r w:rsidR="00ED0346">
        <w:rPr>
          <w:rFonts w:hint="cs"/>
          <w:b/>
          <w:bCs/>
          <w:sz w:val="21"/>
          <w:szCs w:val="30"/>
          <w:rtl/>
          <w:lang w:bidi="ar-SY"/>
        </w:rPr>
        <w:tab/>
      </w:r>
      <w:r w:rsidR="00ED0346">
        <w:rPr>
          <w:rFonts w:hint="cs"/>
          <w:b/>
          <w:bCs/>
          <w:sz w:val="21"/>
          <w:szCs w:val="30"/>
          <w:rtl/>
          <w:lang w:bidi="ar-SY"/>
        </w:rPr>
        <w:tab/>
      </w:r>
      <w:r w:rsidRPr="006004E7">
        <w:rPr>
          <w:rFonts w:hint="cs"/>
          <w:b/>
          <w:bCs/>
          <w:sz w:val="21"/>
          <w:szCs w:val="30"/>
          <w:rtl/>
          <w:lang w:bidi="ar-SY"/>
        </w:rPr>
        <w:t>الحياة السياسية والعامة</w:t>
      </w:r>
    </w:p>
    <w:p w:rsidR="0079425B" w:rsidRDefault="0079425B" w:rsidP="00D55138">
      <w:pPr>
        <w:pStyle w:val="FootnoteText"/>
        <w:tabs>
          <w:tab w:val="clear" w:pos="418"/>
          <w:tab w:val="right" w:pos="1915"/>
          <w:tab w:val="left" w:pos="2016"/>
          <w:tab w:val="left" w:pos="2491"/>
          <w:tab w:val="left" w:pos="2966"/>
          <w:tab w:val="left" w:pos="3442"/>
          <w:tab w:val="left" w:pos="3917"/>
        </w:tabs>
        <w:spacing w:after="80"/>
        <w:ind w:left="2030" w:right="1267" w:hanging="763"/>
        <w:rPr>
          <w:rFonts w:hint="cs"/>
          <w:rtl/>
          <w:lang w:bidi="ar-SY"/>
        </w:rPr>
      </w:pPr>
      <w:r>
        <w:rPr>
          <w:rFonts w:hint="cs"/>
          <w:rtl/>
          <w:lang w:bidi="ar-SY"/>
        </w:rPr>
        <w:tab/>
      </w:r>
      <w:r>
        <w:rPr>
          <w:rFonts w:hint="cs"/>
          <w:rtl/>
          <w:lang w:bidi="ar-SY"/>
        </w:rPr>
        <w:tab/>
      </w:r>
      <w:r>
        <w:rPr>
          <w:rFonts w:hint="cs"/>
          <w:rtl/>
          <w:lang w:bidi="ar-SY"/>
        </w:rPr>
        <w:tab/>
        <w:t>لا شيء.</w:t>
      </w:r>
    </w:p>
    <w:p w:rsidR="006004E7" w:rsidRPr="006004E7" w:rsidRDefault="006004E7" w:rsidP="006004E7">
      <w:pPr>
        <w:pStyle w:val="FootnoteText"/>
        <w:tabs>
          <w:tab w:val="clear" w:pos="418"/>
          <w:tab w:val="right" w:pos="1915"/>
          <w:tab w:val="left" w:pos="2016"/>
          <w:tab w:val="left" w:pos="2491"/>
          <w:tab w:val="left" w:pos="2966"/>
          <w:tab w:val="left" w:pos="3442"/>
          <w:tab w:val="left" w:pos="3917"/>
        </w:tabs>
        <w:spacing w:line="120" w:lineRule="exact"/>
        <w:ind w:left="2030" w:right="1267" w:hanging="763"/>
        <w:rPr>
          <w:rFonts w:hint="cs"/>
          <w:sz w:val="10"/>
          <w:rtl/>
          <w:lang w:bidi="ar-SY"/>
        </w:rPr>
      </w:pPr>
    </w:p>
    <w:p w:rsidR="0079425B" w:rsidRPr="006004E7" w:rsidRDefault="0079425B" w:rsidP="00D55138">
      <w:pPr>
        <w:pStyle w:val="FootnoteText"/>
        <w:tabs>
          <w:tab w:val="clear" w:pos="418"/>
          <w:tab w:val="right" w:pos="1915"/>
          <w:tab w:val="left" w:pos="2016"/>
          <w:tab w:val="left" w:pos="2491"/>
          <w:tab w:val="left" w:pos="2966"/>
          <w:tab w:val="left" w:pos="3442"/>
          <w:tab w:val="left" w:pos="3917"/>
        </w:tabs>
        <w:spacing w:after="80"/>
        <w:ind w:left="2030" w:right="1267" w:hanging="763"/>
        <w:rPr>
          <w:rFonts w:hint="cs"/>
          <w:b/>
          <w:bCs/>
          <w:sz w:val="21"/>
          <w:szCs w:val="30"/>
          <w:rtl/>
          <w:lang w:bidi="ar-SY"/>
        </w:rPr>
      </w:pPr>
      <w:r w:rsidRPr="006004E7">
        <w:rPr>
          <w:rFonts w:hint="cs"/>
          <w:b/>
          <w:bCs/>
          <w:sz w:val="21"/>
          <w:szCs w:val="30"/>
          <w:rtl/>
          <w:lang w:bidi="ar-SY"/>
        </w:rPr>
        <w:t>المادة 8</w:t>
      </w:r>
      <w:r w:rsidRPr="006004E7">
        <w:rPr>
          <w:rFonts w:hint="cs"/>
          <w:b/>
          <w:bCs/>
          <w:sz w:val="21"/>
          <w:szCs w:val="30"/>
          <w:rtl/>
          <w:lang w:bidi="ar-SY"/>
        </w:rPr>
        <w:tab/>
      </w:r>
      <w:r w:rsidR="00ED0346">
        <w:rPr>
          <w:rFonts w:hint="cs"/>
          <w:b/>
          <w:bCs/>
          <w:sz w:val="21"/>
          <w:szCs w:val="30"/>
          <w:rtl/>
          <w:lang w:bidi="ar-SY"/>
        </w:rPr>
        <w:tab/>
      </w:r>
      <w:r w:rsidR="00ED0346">
        <w:rPr>
          <w:rFonts w:hint="cs"/>
          <w:b/>
          <w:bCs/>
          <w:sz w:val="21"/>
          <w:szCs w:val="30"/>
          <w:rtl/>
          <w:lang w:bidi="ar-SY"/>
        </w:rPr>
        <w:tab/>
      </w:r>
      <w:r w:rsidRPr="006004E7">
        <w:rPr>
          <w:rFonts w:hint="cs"/>
          <w:b/>
          <w:bCs/>
          <w:sz w:val="21"/>
          <w:szCs w:val="30"/>
          <w:rtl/>
          <w:lang w:bidi="ar-SY"/>
        </w:rPr>
        <w:tab/>
        <w:t>التمثيل</w:t>
      </w:r>
    </w:p>
    <w:p w:rsidR="0079425B" w:rsidRDefault="006004E7" w:rsidP="00D55138">
      <w:pPr>
        <w:pStyle w:val="FootnoteText"/>
        <w:tabs>
          <w:tab w:val="clear" w:pos="418"/>
          <w:tab w:val="right" w:pos="1915"/>
          <w:tab w:val="left" w:pos="2016"/>
          <w:tab w:val="left" w:pos="2491"/>
          <w:tab w:val="left" w:pos="2966"/>
          <w:tab w:val="left" w:pos="3442"/>
          <w:tab w:val="left" w:pos="3917"/>
        </w:tabs>
        <w:spacing w:after="80"/>
        <w:ind w:left="2030" w:right="1267" w:hanging="763"/>
        <w:rPr>
          <w:rFonts w:hint="cs"/>
          <w:rtl/>
          <w:lang w:bidi="ar-SY"/>
        </w:rPr>
      </w:pPr>
      <w:r>
        <w:rPr>
          <w:rFonts w:hint="cs"/>
          <w:rtl/>
          <w:lang w:bidi="ar-SY"/>
        </w:rPr>
        <w:tab/>
      </w:r>
      <w:r>
        <w:rPr>
          <w:rFonts w:hint="cs"/>
          <w:rtl/>
          <w:lang w:bidi="ar-SY"/>
        </w:rPr>
        <w:tab/>
      </w:r>
      <w:r w:rsidR="0079425B">
        <w:rPr>
          <w:rFonts w:hint="cs"/>
          <w:rtl/>
          <w:lang w:bidi="ar-SY"/>
        </w:rPr>
        <w:t>لا شيء.</w:t>
      </w:r>
    </w:p>
    <w:p w:rsidR="006004E7" w:rsidRPr="006004E7" w:rsidRDefault="006004E7" w:rsidP="006004E7">
      <w:pPr>
        <w:pStyle w:val="FootnoteText"/>
        <w:tabs>
          <w:tab w:val="clear" w:pos="418"/>
          <w:tab w:val="right" w:pos="1915"/>
          <w:tab w:val="left" w:pos="2016"/>
          <w:tab w:val="left" w:pos="2491"/>
          <w:tab w:val="left" w:pos="2966"/>
          <w:tab w:val="left" w:pos="3442"/>
          <w:tab w:val="left" w:pos="3917"/>
        </w:tabs>
        <w:spacing w:line="120" w:lineRule="exact"/>
        <w:ind w:left="2030" w:right="1267" w:hanging="763"/>
        <w:rPr>
          <w:rFonts w:hint="cs"/>
          <w:sz w:val="10"/>
          <w:rtl/>
          <w:lang w:bidi="ar-SY"/>
        </w:rPr>
      </w:pPr>
    </w:p>
    <w:p w:rsidR="0079425B" w:rsidRPr="006004E7" w:rsidRDefault="0079425B" w:rsidP="00D55138">
      <w:pPr>
        <w:pStyle w:val="FootnoteText"/>
        <w:tabs>
          <w:tab w:val="clear" w:pos="418"/>
          <w:tab w:val="right" w:pos="1915"/>
          <w:tab w:val="left" w:pos="2016"/>
          <w:tab w:val="left" w:pos="2491"/>
          <w:tab w:val="left" w:pos="2966"/>
          <w:tab w:val="left" w:pos="3442"/>
          <w:tab w:val="left" w:pos="3917"/>
        </w:tabs>
        <w:spacing w:after="80"/>
        <w:ind w:left="2030" w:right="1267" w:hanging="763"/>
        <w:rPr>
          <w:rFonts w:hint="cs"/>
          <w:b/>
          <w:bCs/>
          <w:sz w:val="21"/>
          <w:szCs w:val="30"/>
          <w:rtl/>
          <w:lang w:bidi="ar-SY"/>
        </w:rPr>
      </w:pPr>
      <w:r w:rsidRPr="006004E7">
        <w:rPr>
          <w:rFonts w:hint="cs"/>
          <w:b/>
          <w:bCs/>
          <w:sz w:val="21"/>
          <w:szCs w:val="30"/>
          <w:rtl/>
          <w:lang w:bidi="ar-SY"/>
        </w:rPr>
        <w:t>المادة 9</w:t>
      </w:r>
      <w:r w:rsidRPr="006004E7">
        <w:rPr>
          <w:rFonts w:hint="cs"/>
          <w:b/>
          <w:bCs/>
          <w:sz w:val="21"/>
          <w:szCs w:val="30"/>
          <w:rtl/>
          <w:lang w:bidi="ar-SY"/>
        </w:rPr>
        <w:tab/>
      </w:r>
      <w:r w:rsidR="00ED0346">
        <w:rPr>
          <w:rFonts w:hint="cs"/>
          <w:b/>
          <w:bCs/>
          <w:sz w:val="21"/>
          <w:szCs w:val="30"/>
          <w:rtl/>
          <w:lang w:bidi="ar-SY"/>
        </w:rPr>
        <w:tab/>
      </w:r>
      <w:r w:rsidR="00ED0346">
        <w:rPr>
          <w:rFonts w:hint="cs"/>
          <w:b/>
          <w:bCs/>
          <w:sz w:val="21"/>
          <w:szCs w:val="30"/>
          <w:rtl/>
          <w:lang w:bidi="ar-SY"/>
        </w:rPr>
        <w:tab/>
      </w:r>
      <w:r w:rsidRPr="006004E7">
        <w:rPr>
          <w:rFonts w:hint="cs"/>
          <w:b/>
          <w:bCs/>
          <w:sz w:val="21"/>
          <w:szCs w:val="30"/>
          <w:rtl/>
          <w:lang w:bidi="ar-SY"/>
        </w:rPr>
        <w:tab/>
        <w:t>الجنسية</w:t>
      </w:r>
    </w:p>
    <w:p w:rsidR="0079425B" w:rsidRDefault="006004E7" w:rsidP="006004E7">
      <w:pPr>
        <w:pStyle w:val="FootnoteText"/>
        <w:tabs>
          <w:tab w:val="clear" w:pos="418"/>
          <w:tab w:val="right" w:pos="1915"/>
          <w:tab w:val="left" w:pos="2016"/>
          <w:tab w:val="left" w:pos="2491"/>
          <w:tab w:val="left" w:pos="2966"/>
          <w:tab w:val="left" w:pos="3442"/>
          <w:tab w:val="left" w:pos="3917"/>
        </w:tabs>
        <w:spacing w:after="80"/>
        <w:ind w:left="2030" w:right="1267" w:hanging="763"/>
        <w:rPr>
          <w:rFonts w:hint="cs"/>
          <w:i/>
          <w:iCs/>
          <w:rtl/>
          <w:lang w:bidi="ar-SY"/>
        </w:rPr>
      </w:pPr>
      <w:r>
        <w:rPr>
          <w:rFonts w:hint="cs"/>
          <w:rtl/>
          <w:lang w:bidi="ar-SY"/>
        </w:rPr>
        <w:tab/>
        <w:t>(43)</w:t>
      </w:r>
      <w:r>
        <w:rPr>
          <w:rFonts w:hint="cs"/>
          <w:rtl/>
          <w:lang w:bidi="ar-SY"/>
        </w:rPr>
        <w:tab/>
      </w:r>
      <w:r w:rsidR="0079425B">
        <w:rPr>
          <w:rFonts w:hint="cs"/>
          <w:rtl/>
          <w:lang w:bidi="ar-SY"/>
        </w:rPr>
        <w:tab/>
        <w:t xml:space="preserve">نشرة الأنباء 135/2006، مكتب الإحصاء الوطني؛ </w:t>
      </w:r>
      <w:r w:rsidR="00D55138">
        <w:rPr>
          <w:rFonts w:hint="cs"/>
          <w:i/>
          <w:iCs/>
          <w:rtl/>
          <w:lang w:bidi="ar-SY"/>
        </w:rPr>
        <w:t xml:space="preserve">اليوم </w:t>
      </w:r>
      <w:r w:rsidR="0079425B">
        <w:rPr>
          <w:rFonts w:hint="cs"/>
          <w:i/>
          <w:iCs/>
          <w:rtl/>
          <w:lang w:bidi="ar-SY"/>
        </w:rPr>
        <w:t>العالمي للاجئين.</w:t>
      </w:r>
    </w:p>
    <w:p w:rsidR="0079425B" w:rsidRDefault="006004E7" w:rsidP="006004E7">
      <w:pPr>
        <w:pStyle w:val="FootnoteText"/>
        <w:tabs>
          <w:tab w:val="clear" w:pos="418"/>
          <w:tab w:val="right" w:pos="1915"/>
          <w:tab w:val="left" w:pos="2016"/>
          <w:tab w:val="left" w:pos="2491"/>
          <w:tab w:val="left" w:pos="2966"/>
          <w:tab w:val="left" w:pos="3442"/>
          <w:tab w:val="left" w:pos="3917"/>
        </w:tabs>
        <w:spacing w:after="80"/>
        <w:ind w:left="2030" w:right="1267" w:hanging="763"/>
        <w:rPr>
          <w:rFonts w:hint="cs"/>
          <w:rtl/>
          <w:lang w:bidi="ar-SY"/>
        </w:rPr>
      </w:pPr>
      <w:r>
        <w:rPr>
          <w:rFonts w:hint="cs"/>
          <w:rtl/>
          <w:lang w:bidi="ar-SY"/>
        </w:rPr>
        <w:tab/>
        <w:t>(44)</w:t>
      </w:r>
      <w:r w:rsidR="0079425B">
        <w:rPr>
          <w:rFonts w:hint="cs"/>
          <w:rtl/>
          <w:lang w:bidi="ar-SY"/>
        </w:rPr>
        <w:tab/>
        <w:t>نفس المرجع.</w:t>
      </w:r>
    </w:p>
    <w:p w:rsidR="0079425B" w:rsidRDefault="006004E7" w:rsidP="006004E7">
      <w:pPr>
        <w:pStyle w:val="FootnoteText"/>
        <w:tabs>
          <w:tab w:val="clear" w:pos="418"/>
          <w:tab w:val="right" w:pos="1915"/>
          <w:tab w:val="left" w:pos="2016"/>
          <w:tab w:val="left" w:pos="2491"/>
          <w:tab w:val="left" w:pos="2966"/>
          <w:tab w:val="left" w:pos="3442"/>
          <w:tab w:val="left" w:pos="3917"/>
        </w:tabs>
        <w:spacing w:after="80"/>
        <w:ind w:left="2030" w:right="1267" w:hanging="763"/>
        <w:rPr>
          <w:rFonts w:hint="cs"/>
          <w:rtl/>
          <w:lang w:bidi="ar-SY"/>
        </w:rPr>
      </w:pPr>
      <w:r>
        <w:rPr>
          <w:rFonts w:hint="cs"/>
          <w:rtl/>
          <w:lang w:bidi="ar-SY"/>
        </w:rPr>
        <w:tab/>
        <w:t>(45)</w:t>
      </w:r>
      <w:r w:rsidR="0079425B">
        <w:rPr>
          <w:rFonts w:hint="cs"/>
          <w:rtl/>
          <w:lang w:bidi="ar-SY"/>
        </w:rPr>
        <w:tab/>
        <w:t>نفس المرجع.</w:t>
      </w:r>
    </w:p>
    <w:p w:rsidR="0079425B" w:rsidRDefault="006004E7" w:rsidP="006004E7">
      <w:pPr>
        <w:pStyle w:val="FootnoteText"/>
        <w:tabs>
          <w:tab w:val="clear" w:pos="418"/>
          <w:tab w:val="right" w:pos="1915"/>
          <w:tab w:val="left" w:pos="2016"/>
          <w:tab w:val="left" w:pos="2491"/>
          <w:tab w:val="left" w:pos="2966"/>
          <w:tab w:val="left" w:pos="3442"/>
          <w:tab w:val="left" w:pos="3917"/>
        </w:tabs>
        <w:spacing w:after="80"/>
        <w:ind w:left="2030" w:right="1267" w:hanging="763"/>
        <w:rPr>
          <w:rFonts w:hint="cs"/>
          <w:rtl/>
          <w:lang w:bidi="ar-SY"/>
        </w:rPr>
      </w:pPr>
      <w:r>
        <w:rPr>
          <w:rFonts w:hint="cs"/>
          <w:rtl/>
          <w:lang w:bidi="ar-SY"/>
        </w:rPr>
        <w:tab/>
        <w:t>(46)</w:t>
      </w:r>
      <w:r>
        <w:rPr>
          <w:rFonts w:hint="cs"/>
          <w:rtl/>
          <w:lang w:bidi="ar-SY"/>
        </w:rPr>
        <w:tab/>
      </w:r>
      <w:r w:rsidR="0079425B">
        <w:rPr>
          <w:rFonts w:hint="cs"/>
          <w:rtl/>
          <w:lang w:bidi="ar-SY"/>
        </w:rPr>
        <w:tab/>
        <w:t>نفس المرجع.</w:t>
      </w:r>
    </w:p>
    <w:p w:rsidR="006004E7" w:rsidRPr="006004E7" w:rsidRDefault="006004E7" w:rsidP="006004E7">
      <w:pPr>
        <w:pStyle w:val="FootnoteText"/>
        <w:tabs>
          <w:tab w:val="clear" w:pos="418"/>
          <w:tab w:val="right" w:pos="1915"/>
          <w:tab w:val="left" w:pos="2016"/>
          <w:tab w:val="left" w:pos="2491"/>
          <w:tab w:val="left" w:pos="2966"/>
          <w:tab w:val="left" w:pos="3442"/>
          <w:tab w:val="left" w:pos="3917"/>
        </w:tabs>
        <w:spacing w:line="120" w:lineRule="exact"/>
        <w:ind w:left="2030" w:right="1267" w:hanging="763"/>
        <w:rPr>
          <w:rFonts w:hint="cs"/>
          <w:sz w:val="10"/>
          <w:rtl/>
          <w:lang w:bidi="ar-SY"/>
        </w:rPr>
      </w:pPr>
    </w:p>
    <w:p w:rsidR="0079425B" w:rsidRPr="00ED0346" w:rsidRDefault="0079425B" w:rsidP="00ED0346">
      <w:pPr>
        <w:pStyle w:val="SingleTxt"/>
        <w:rPr>
          <w:rFonts w:hint="cs"/>
          <w:b/>
          <w:bCs/>
          <w:rtl/>
          <w:lang w:bidi="ar-SY"/>
        </w:rPr>
      </w:pPr>
      <w:r w:rsidRPr="00ED0346">
        <w:rPr>
          <w:rFonts w:hint="cs"/>
          <w:b/>
          <w:bCs/>
          <w:rtl/>
          <w:lang w:bidi="ar-SY"/>
        </w:rPr>
        <w:t>المادة 10</w:t>
      </w:r>
      <w:r w:rsidR="00ED0346">
        <w:rPr>
          <w:rFonts w:hint="cs"/>
          <w:b/>
          <w:bCs/>
          <w:rtl/>
          <w:lang w:bidi="ar-SY"/>
        </w:rPr>
        <w:tab/>
      </w:r>
      <w:r w:rsidRPr="00ED0346">
        <w:rPr>
          <w:rFonts w:hint="cs"/>
          <w:b/>
          <w:bCs/>
          <w:rtl/>
          <w:lang w:bidi="ar-SY"/>
        </w:rPr>
        <w:t>التعليم</w:t>
      </w:r>
    </w:p>
    <w:p w:rsidR="0079425B" w:rsidRDefault="0079425B" w:rsidP="00ED0346">
      <w:pPr>
        <w:pStyle w:val="FootnoteText"/>
        <w:tabs>
          <w:tab w:val="clear" w:pos="418"/>
          <w:tab w:val="right" w:pos="1915"/>
          <w:tab w:val="left" w:pos="2016"/>
          <w:tab w:val="left" w:pos="2491"/>
          <w:tab w:val="left" w:pos="2966"/>
          <w:tab w:val="left" w:pos="3442"/>
          <w:tab w:val="left" w:pos="3917"/>
        </w:tabs>
        <w:spacing w:after="80"/>
        <w:ind w:left="2030" w:right="1267" w:hanging="763"/>
        <w:rPr>
          <w:i/>
          <w:iCs/>
          <w:lang w:bidi="ar-SY"/>
        </w:rPr>
      </w:pPr>
      <w:r>
        <w:rPr>
          <w:rFonts w:hint="cs"/>
          <w:rtl/>
          <w:lang w:bidi="ar-SY"/>
        </w:rPr>
        <w:tab/>
      </w:r>
      <w:r w:rsidR="00ED0346">
        <w:rPr>
          <w:rFonts w:hint="cs"/>
          <w:rtl/>
          <w:lang w:bidi="ar-SY"/>
        </w:rPr>
        <w:t>(</w:t>
      </w:r>
      <w:r>
        <w:rPr>
          <w:rFonts w:hint="cs"/>
          <w:rtl/>
          <w:lang w:bidi="ar-SY"/>
        </w:rPr>
        <w:t>47</w:t>
      </w:r>
      <w:r w:rsidR="00ED0346">
        <w:rPr>
          <w:rFonts w:hint="cs"/>
          <w:rtl/>
          <w:lang w:bidi="ar-SY"/>
        </w:rPr>
        <w:t>)</w:t>
      </w:r>
      <w:r>
        <w:rPr>
          <w:rFonts w:hint="cs"/>
          <w:rtl/>
          <w:lang w:bidi="ar-SY"/>
        </w:rPr>
        <w:tab/>
      </w:r>
      <w:r>
        <w:rPr>
          <w:lang w:bidi="ar-SY"/>
        </w:rPr>
        <w:t>Eurydice June</w:t>
      </w:r>
      <w:r>
        <w:rPr>
          <w:rFonts w:hint="cs"/>
          <w:rtl/>
          <w:lang w:bidi="ar-SY"/>
        </w:rPr>
        <w:t xml:space="preserve">، 2005، </w:t>
      </w:r>
      <w:r>
        <w:rPr>
          <w:i/>
          <w:iCs/>
          <w:lang w:bidi="ar-SY"/>
        </w:rPr>
        <w:t>National Summary Sheets on Education Systems in Europe and Ongoing Reforms</w:t>
      </w:r>
      <w:r w:rsidR="00C32FE3">
        <w:rPr>
          <w:i/>
          <w:iCs/>
          <w:lang w:bidi="ar-SY"/>
        </w:rPr>
        <w:t xml:space="preserve"> </w:t>
      </w:r>
      <w:r w:rsidR="0023323D">
        <w:rPr>
          <w:i/>
          <w:iCs/>
          <w:lang w:bidi="ar-SY"/>
        </w:rPr>
        <w:t>-</w:t>
      </w:r>
      <w:r w:rsidR="00C32FE3">
        <w:rPr>
          <w:i/>
          <w:iCs/>
          <w:lang w:bidi="ar-SY"/>
        </w:rPr>
        <w:t xml:space="preserve"> </w:t>
      </w:r>
      <w:r w:rsidRPr="00527CBB">
        <w:rPr>
          <w:lang w:bidi="ar-SY"/>
        </w:rPr>
        <w:t>Malta</w:t>
      </w:r>
      <w:r>
        <w:rPr>
          <w:i/>
          <w:iCs/>
          <w:lang w:bidi="ar-SY"/>
        </w:rPr>
        <w:t>.</w:t>
      </w:r>
    </w:p>
    <w:p w:rsidR="0079425B" w:rsidRDefault="0079425B" w:rsidP="00ED0346">
      <w:pPr>
        <w:pStyle w:val="FootnoteText"/>
        <w:tabs>
          <w:tab w:val="clear" w:pos="418"/>
          <w:tab w:val="right" w:pos="1915"/>
          <w:tab w:val="left" w:pos="2016"/>
          <w:tab w:val="left" w:pos="2491"/>
          <w:tab w:val="left" w:pos="2966"/>
          <w:tab w:val="left" w:pos="3442"/>
          <w:tab w:val="left" w:pos="3917"/>
        </w:tabs>
        <w:spacing w:after="80"/>
        <w:ind w:left="2030" w:right="1267" w:hanging="763"/>
        <w:rPr>
          <w:rFonts w:hint="cs"/>
          <w:rtl/>
          <w:lang w:bidi="ar-SY"/>
        </w:rPr>
      </w:pPr>
      <w:r>
        <w:rPr>
          <w:i/>
          <w:iCs/>
          <w:lang w:bidi="ar-SY"/>
        </w:rPr>
        <w:tab/>
      </w:r>
      <w:r w:rsidR="00ED0346">
        <w:rPr>
          <w:rFonts w:hint="cs"/>
          <w:rtl/>
          <w:lang w:bidi="ar-SY"/>
        </w:rPr>
        <w:t>(</w:t>
      </w:r>
      <w:r w:rsidRPr="00ED0346">
        <w:rPr>
          <w:rFonts w:hint="cs"/>
          <w:rtl/>
          <w:lang w:bidi="ar-SY"/>
        </w:rPr>
        <w:t>48</w:t>
      </w:r>
      <w:r w:rsidR="00ED0346">
        <w:rPr>
          <w:rFonts w:hint="cs"/>
          <w:i/>
          <w:iCs/>
          <w:rtl/>
          <w:lang w:bidi="ar-SY"/>
        </w:rPr>
        <w:t>)</w:t>
      </w:r>
      <w:r>
        <w:rPr>
          <w:rFonts w:hint="cs"/>
          <w:rtl/>
          <w:lang w:bidi="ar-SY"/>
        </w:rPr>
        <w:tab/>
        <w:t>نفس المرجع.</w:t>
      </w:r>
    </w:p>
    <w:p w:rsidR="0079425B" w:rsidRDefault="0079425B" w:rsidP="00ED0346">
      <w:pPr>
        <w:pStyle w:val="FootnoteText"/>
        <w:tabs>
          <w:tab w:val="clear" w:pos="418"/>
          <w:tab w:val="right" w:pos="1915"/>
          <w:tab w:val="left" w:pos="2016"/>
          <w:tab w:val="left" w:pos="2491"/>
          <w:tab w:val="left" w:pos="2966"/>
          <w:tab w:val="left" w:pos="3442"/>
          <w:tab w:val="left" w:pos="3917"/>
        </w:tabs>
        <w:spacing w:after="80"/>
        <w:ind w:left="2030" w:right="1267" w:hanging="763"/>
        <w:rPr>
          <w:rFonts w:hint="cs"/>
          <w:rtl/>
          <w:lang w:bidi="ar-SY"/>
        </w:rPr>
      </w:pPr>
      <w:r>
        <w:rPr>
          <w:rFonts w:hint="cs"/>
          <w:rtl/>
          <w:lang w:bidi="ar-SY"/>
        </w:rPr>
        <w:tab/>
      </w:r>
      <w:r w:rsidR="00ED0346">
        <w:rPr>
          <w:rFonts w:hint="cs"/>
          <w:rtl/>
          <w:lang w:bidi="ar-SY"/>
        </w:rPr>
        <w:t>(</w:t>
      </w:r>
      <w:r>
        <w:rPr>
          <w:rFonts w:hint="cs"/>
          <w:rtl/>
          <w:lang w:bidi="ar-SY"/>
        </w:rPr>
        <w:t>49</w:t>
      </w:r>
      <w:r w:rsidR="00ED0346">
        <w:rPr>
          <w:rFonts w:hint="cs"/>
          <w:rtl/>
          <w:lang w:bidi="ar-SY"/>
        </w:rPr>
        <w:t>)</w:t>
      </w:r>
      <w:r w:rsidR="00ED0346">
        <w:rPr>
          <w:rFonts w:hint="cs"/>
          <w:rtl/>
          <w:lang w:bidi="ar-SY"/>
        </w:rPr>
        <w:tab/>
      </w:r>
      <w:r>
        <w:rPr>
          <w:rFonts w:hint="cs"/>
          <w:rtl/>
          <w:lang w:bidi="ar-SY"/>
        </w:rPr>
        <w:t>إحصاءات التعليم 2004، مكتب الإحصاء الوطني.</w:t>
      </w:r>
    </w:p>
    <w:p w:rsidR="0079425B" w:rsidRDefault="0079425B" w:rsidP="00ED0346">
      <w:pPr>
        <w:pStyle w:val="FootnoteText"/>
        <w:tabs>
          <w:tab w:val="clear" w:pos="418"/>
          <w:tab w:val="right" w:pos="1915"/>
          <w:tab w:val="left" w:pos="2016"/>
          <w:tab w:val="left" w:pos="2491"/>
          <w:tab w:val="left" w:pos="2966"/>
          <w:tab w:val="left" w:pos="3442"/>
          <w:tab w:val="left" w:pos="3917"/>
        </w:tabs>
        <w:spacing w:after="80"/>
        <w:ind w:left="2030" w:right="1267" w:hanging="763"/>
        <w:rPr>
          <w:rFonts w:hint="cs"/>
          <w:rtl/>
          <w:lang w:bidi="ar-SY"/>
        </w:rPr>
      </w:pPr>
      <w:r>
        <w:rPr>
          <w:rFonts w:hint="cs"/>
          <w:rtl/>
          <w:lang w:bidi="ar-SY"/>
        </w:rPr>
        <w:tab/>
      </w:r>
      <w:r w:rsidR="00ED0346">
        <w:rPr>
          <w:rFonts w:hint="cs"/>
          <w:rtl/>
          <w:lang w:bidi="ar-SY"/>
        </w:rPr>
        <w:t>(</w:t>
      </w:r>
      <w:r>
        <w:rPr>
          <w:rFonts w:hint="cs"/>
          <w:rtl/>
          <w:lang w:bidi="ar-SY"/>
        </w:rPr>
        <w:t>50</w:t>
      </w:r>
      <w:r w:rsidR="00ED0346">
        <w:rPr>
          <w:rFonts w:hint="cs"/>
          <w:rtl/>
          <w:lang w:bidi="ar-SY"/>
        </w:rPr>
        <w:t>)</w:t>
      </w:r>
      <w:r>
        <w:rPr>
          <w:rFonts w:hint="cs"/>
          <w:rtl/>
          <w:lang w:bidi="ar-SY"/>
        </w:rPr>
        <w:tab/>
        <w:t>خطاب الوزير في مؤتمر رابطة مالطة للمرأة في الأعمال التجارية</w:t>
      </w:r>
      <w:r w:rsidR="0023323D">
        <w:rPr>
          <w:rtl/>
          <w:lang w:bidi="ar-SY"/>
        </w:rPr>
        <w:t xml:space="preserve"> -</w:t>
      </w:r>
      <w:r>
        <w:rPr>
          <w:rFonts w:hint="cs"/>
          <w:rtl/>
          <w:lang w:bidi="ar-SY"/>
        </w:rPr>
        <w:t xml:space="preserve"> </w:t>
      </w:r>
      <w:r w:rsidR="00D55138">
        <w:rPr>
          <w:rFonts w:hint="eastAsia"/>
          <w:rtl/>
          <w:lang w:bidi="ar-SY"/>
        </w:rPr>
        <w:t>”</w:t>
      </w:r>
      <w:r>
        <w:rPr>
          <w:rFonts w:hint="cs"/>
          <w:rtl/>
          <w:lang w:bidi="ar-SY"/>
        </w:rPr>
        <w:t>الممارسات الجيدة في المشاريع التجارية بقيادة الأنثى</w:t>
      </w:r>
      <w:r w:rsidR="00D55138">
        <w:rPr>
          <w:rFonts w:hint="eastAsia"/>
          <w:rtl/>
          <w:lang w:bidi="ar-SY"/>
        </w:rPr>
        <w:t>“</w:t>
      </w:r>
      <w:r>
        <w:rPr>
          <w:rFonts w:hint="cs"/>
          <w:rtl/>
          <w:lang w:bidi="ar-SY"/>
        </w:rPr>
        <w:t>، 19 أيار/مايو 2006.</w:t>
      </w:r>
    </w:p>
    <w:p w:rsidR="0079425B" w:rsidRDefault="0079425B" w:rsidP="00ED0346">
      <w:pPr>
        <w:pStyle w:val="FootnoteText"/>
        <w:tabs>
          <w:tab w:val="clear" w:pos="418"/>
          <w:tab w:val="right" w:pos="1915"/>
          <w:tab w:val="left" w:pos="2016"/>
          <w:tab w:val="left" w:pos="2491"/>
          <w:tab w:val="left" w:pos="2966"/>
          <w:tab w:val="left" w:pos="3442"/>
          <w:tab w:val="left" w:pos="3917"/>
        </w:tabs>
        <w:spacing w:after="80"/>
        <w:ind w:left="2030" w:right="1267" w:hanging="763"/>
        <w:rPr>
          <w:rFonts w:hint="cs"/>
          <w:rtl/>
          <w:lang w:bidi="ar-SY"/>
        </w:rPr>
      </w:pPr>
      <w:r>
        <w:rPr>
          <w:rFonts w:hint="cs"/>
          <w:rtl/>
          <w:lang w:bidi="ar-SY"/>
        </w:rPr>
        <w:tab/>
      </w:r>
      <w:r w:rsidR="00ED0346">
        <w:rPr>
          <w:rFonts w:hint="cs"/>
          <w:rtl/>
          <w:lang w:bidi="ar-SY"/>
        </w:rPr>
        <w:t>(</w:t>
      </w:r>
      <w:r>
        <w:rPr>
          <w:rFonts w:hint="cs"/>
          <w:rtl/>
          <w:lang w:bidi="ar-SY"/>
        </w:rPr>
        <w:t>51</w:t>
      </w:r>
      <w:r w:rsidR="00ED0346">
        <w:rPr>
          <w:rFonts w:hint="cs"/>
          <w:rtl/>
          <w:lang w:bidi="ar-SY"/>
        </w:rPr>
        <w:t>)</w:t>
      </w:r>
      <w:r>
        <w:rPr>
          <w:rFonts w:hint="cs"/>
          <w:rtl/>
          <w:lang w:bidi="ar-SY"/>
        </w:rPr>
        <w:tab/>
        <w:t>ميزانية 2007 (19 تشرين الأول/أكتوبر 2006). ميزانية</w:t>
      </w:r>
      <w:r w:rsidR="00D55138">
        <w:rPr>
          <w:rFonts w:hint="cs"/>
          <w:rtl/>
          <w:lang w:bidi="ar-SY"/>
        </w:rPr>
        <w:t xml:space="preserve"> </w:t>
      </w:r>
      <w:r>
        <w:rPr>
          <w:rFonts w:hint="cs"/>
          <w:rtl/>
          <w:lang w:bidi="ar-SY"/>
        </w:rPr>
        <w:t xml:space="preserve">لمستقبل سليم. </w:t>
      </w:r>
      <w:r>
        <w:rPr>
          <w:lang w:bidi="ar-SY"/>
        </w:rPr>
        <w:t>The Times</w:t>
      </w:r>
      <w:r>
        <w:rPr>
          <w:rFonts w:hint="cs"/>
          <w:rtl/>
          <w:lang w:bidi="ar-SY"/>
        </w:rPr>
        <w:t>،</w:t>
      </w:r>
      <w:r w:rsidR="00ED0346">
        <w:rPr>
          <w:rtl/>
          <w:lang w:bidi="ar-SY"/>
        </w:rPr>
        <w:br/>
      </w:r>
      <w:r>
        <w:rPr>
          <w:rFonts w:hint="cs"/>
          <w:rtl/>
          <w:lang w:bidi="ar-SY"/>
        </w:rPr>
        <w:t>صص 1- 16.</w:t>
      </w:r>
    </w:p>
    <w:p w:rsidR="0079425B" w:rsidRDefault="0079425B" w:rsidP="00ED0346">
      <w:pPr>
        <w:pStyle w:val="FootnoteText"/>
        <w:tabs>
          <w:tab w:val="clear" w:pos="418"/>
          <w:tab w:val="right" w:pos="1915"/>
          <w:tab w:val="left" w:pos="2016"/>
          <w:tab w:val="left" w:pos="2491"/>
          <w:tab w:val="left" w:pos="2966"/>
          <w:tab w:val="left" w:pos="3442"/>
          <w:tab w:val="left" w:pos="3917"/>
        </w:tabs>
        <w:spacing w:after="80"/>
        <w:ind w:left="2030" w:right="1267" w:hanging="763"/>
        <w:rPr>
          <w:rFonts w:hint="cs"/>
          <w:rtl/>
          <w:lang w:bidi="ar-SY"/>
        </w:rPr>
      </w:pPr>
      <w:r>
        <w:rPr>
          <w:rFonts w:hint="cs"/>
          <w:rtl/>
          <w:lang w:bidi="ar-SY"/>
        </w:rPr>
        <w:tab/>
      </w:r>
      <w:r w:rsidR="00ED0346">
        <w:rPr>
          <w:rFonts w:hint="cs"/>
          <w:rtl/>
          <w:lang w:bidi="ar-SY"/>
        </w:rPr>
        <w:t>(</w:t>
      </w:r>
      <w:r>
        <w:rPr>
          <w:rFonts w:hint="cs"/>
          <w:rtl/>
          <w:lang w:bidi="ar-SY"/>
        </w:rPr>
        <w:t>52</w:t>
      </w:r>
      <w:r w:rsidR="00ED0346">
        <w:rPr>
          <w:rFonts w:hint="cs"/>
          <w:rtl/>
          <w:lang w:bidi="ar-SY"/>
        </w:rPr>
        <w:t>)</w:t>
      </w:r>
      <w:r w:rsidR="00ED0346">
        <w:rPr>
          <w:rFonts w:hint="cs"/>
          <w:rtl/>
          <w:lang w:bidi="ar-SY"/>
        </w:rPr>
        <w:tab/>
      </w:r>
      <w:r>
        <w:rPr>
          <w:rFonts w:hint="cs"/>
          <w:rtl/>
          <w:lang w:bidi="ar-SY"/>
        </w:rPr>
        <w:t>نفس المرجع.</w:t>
      </w:r>
    </w:p>
    <w:p w:rsidR="00ED0346" w:rsidRPr="00ED0346" w:rsidRDefault="00ED0346" w:rsidP="00ED0346">
      <w:pPr>
        <w:pStyle w:val="FootnoteText"/>
        <w:tabs>
          <w:tab w:val="clear" w:pos="418"/>
          <w:tab w:val="right" w:pos="1915"/>
          <w:tab w:val="left" w:pos="2016"/>
          <w:tab w:val="left" w:pos="2491"/>
          <w:tab w:val="left" w:pos="2966"/>
          <w:tab w:val="left" w:pos="3442"/>
          <w:tab w:val="left" w:pos="3917"/>
        </w:tabs>
        <w:spacing w:line="120" w:lineRule="exact"/>
        <w:ind w:left="2030" w:right="1267" w:hanging="763"/>
        <w:rPr>
          <w:rFonts w:hint="cs"/>
          <w:sz w:val="10"/>
          <w:rtl/>
          <w:lang w:bidi="ar-SY"/>
        </w:rPr>
      </w:pPr>
    </w:p>
    <w:p w:rsidR="0079425B" w:rsidRPr="00ED0346" w:rsidRDefault="0079425B" w:rsidP="00ED0346">
      <w:pPr>
        <w:pStyle w:val="FootnoteText"/>
        <w:tabs>
          <w:tab w:val="clear" w:pos="418"/>
          <w:tab w:val="right" w:pos="1915"/>
          <w:tab w:val="left" w:pos="2016"/>
          <w:tab w:val="left" w:pos="2491"/>
          <w:tab w:val="left" w:pos="2966"/>
          <w:tab w:val="left" w:pos="3442"/>
          <w:tab w:val="left" w:pos="3917"/>
        </w:tabs>
        <w:spacing w:after="80"/>
        <w:ind w:left="2030" w:right="1267" w:hanging="763"/>
        <w:rPr>
          <w:rFonts w:hint="cs"/>
          <w:b/>
          <w:bCs/>
          <w:sz w:val="21"/>
          <w:szCs w:val="30"/>
          <w:rtl/>
          <w:lang w:bidi="ar-SY"/>
        </w:rPr>
      </w:pPr>
      <w:r w:rsidRPr="00ED0346">
        <w:rPr>
          <w:rFonts w:hint="cs"/>
          <w:b/>
          <w:bCs/>
          <w:sz w:val="21"/>
          <w:szCs w:val="30"/>
          <w:rtl/>
          <w:lang w:bidi="ar-SY"/>
        </w:rPr>
        <w:t>المادة 11</w:t>
      </w:r>
      <w:r w:rsidRPr="00ED0346">
        <w:rPr>
          <w:rFonts w:hint="cs"/>
          <w:b/>
          <w:bCs/>
          <w:sz w:val="21"/>
          <w:szCs w:val="30"/>
          <w:rtl/>
          <w:lang w:bidi="ar-SY"/>
        </w:rPr>
        <w:tab/>
        <w:t>العمل</w:t>
      </w:r>
    </w:p>
    <w:p w:rsidR="0079425B" w:rsidRDefault="0079425B" w:rsidP="00ED0346">
      <w:pPr>
        <w:pStyle w:val="FootnoteText"/>
        <w:tabs>
          <w:tab w:val="clear" w:pos="418"/>
          <w:tab w:val="right" w:pos="1915"/>
          <w:tab w:val="left" w:pos="2016"/>
          <w:tab w:val="left" w:pos="2491"/>
          <w:tab w:val="left" w:pos="2966"/>
          <w:tab w:val="left" w:pos="3442"/>
          <w:tab w:val="left" w:pos="3917"/>
        </w:tabs>
        <w:spacing w:after="80"/>
        <w:ind w:left="2030" w:right="1267" w:hanging="763"/>
        <w:rPr>
          <w:rFonts w:hint="cs"/>
          <w:rtl/>
          <w:lang w:bidi="ar-SY"/>
        </w:rPr>
      </w:pPr>
      <w:r>
        <w:rPr>
          <w:rFonts w:hint="cs"/>
          <w:rtl/>
          <w:lang w:bidi="ar-SY"/>
        </w:rPr>
        <w:tab/>
      </w:r>
      <w:r w:rsidR="00ED0346">
        <w:rPr>
          <w:rFonts w:hint="cs"/>
          <w:rtl/>
          <w:lang w:bidi="ar-SY"/>
        </w:rPr>
        <w:t>(</w:t>
      </w:r>
      <w:r>
        <w:rPr>
          <w:rFonts w:hint="cs"/>
          <w:rtl/>
          <w:lang w:bidi="ar-SY"/>
        </w:rPr>
        <w:t>53</w:t>
      </w:r>
      <w:r w:rsidR="00ED0346">
        <w:rPr>
          <w:rFonts w:hint="cs"/>
          <w:rtl/>
          <w:lang w:bidi="ar-SY"/>
        </w:rPr>
        <w:t>)</w:t>
      </w:r>
      <w:r>
        <w:rPr>
          <w:rFonts w:hint="cs"/>
          <w:rtl/>
          <w:lang w:bidi="ar-SY"/>
        </w:rPr>
        <w:tab/>
      </w:r>
      <w:r>
        <w:rPr>
          <w:rFonts w:hint="cs"/>
          <w:i/>
          <w:iCs/>
          <w:rtl/>
          <w:lang w:bidi="ar-SY"/>
        </w:rPr>
        <w:t xml:space="preserve">النشرة الاقتصادية </w:t>
      </w:r>
      <w:r>
        <w:rPr>
          <w:rFonts w:hint="cs"/>
          <w:rtl/>
          <w:lang w:bidi="ar-SY"/>
        </w:rPr>
        <w:t>نشرتها الوحدة الاقتصادية لمجلس مالطة للتنمية الاقتصادية والاجتماعية، حزيرن/يونيه 2006.</w:t>
      </w:r>
    </w:p>
    <w:p w:rsidR="0079425B" w:rsidRDefault="0079425B" w:rsidP="00ED0346">
      <w:pPr>
        <w:pStyle w:val="FootnoteText"/>
        <w:tabs>
          <w:tab w:val="clear" w:pos="418"/>
          <w:tab w:val="right" w:pos="1915"/>
          <w:tab w:val="left" w:pos="2016"/>
          <w:tab w:val="left" w:pos="2491"/>
          <w:tab w:val="left" w:pos="2966"/>
          <w:tab w:val="left" w:pos="3442"/>
          <w:tab w:val="left" w:pos="3917"/>
        </w:tabs>
        <w:spacing w:after="80"/>
        <w:ind w:left="2030" w:right="1267" w:hanging="763"/>
        <w:rPr>
          <w:rFonts w:hint="cs"/>
          <w:rtl/>
          <w:lang w:bidi="ar-SY"/>
        </w:rPr>
      </w:pPr>
      <w:r>
        <w:rPr>
          <w:rFonts w:hint="cs"/>
          <w:rtl/>
          <w:lang w:bidi="ar-SY"/>
        </w:rPr>
        <w:tab/>
      </w:r>
      <w:r w:rsidR="00ED0346">
        <w:rPr>
          <w:rFonts w:hint="cs"/>
          <w:rtl/>
          <w:lang w:bidi="ar-SY"/>
        </w:rPr>
        <w:t>(</w:t>
      </w:r>
      <w:r>
        <w:rPr>
          <w:rFonts w:hint="cs"/>
          <w:rtl/>
          <w:lang w:bidi="ar-SY"/>
        </w:rPr>
        <w:t>54</w:t>
      </w:r>
      <w:r w:rsidR="00ED0346">
        <w:rPr>
          <w:rFonts w:hint="cs"/>
          <w:rtl/>
          <w:lang w:bidi="ar-SY"/>
        </w:rPr>
        <w:t>)</w:t>
      </w:r>
      <w:r>
        <w:rPr>
          <w:rFonts w:hint="cs"/>
          <w:rtl/>
          <w:lang w:bidi="ar-SY"/>
        </w:rPr>
        <w:tab/>
        <w:t xml:space="preserve">(ملاحظة: التحليل مقتصر على هذه الفئة العمرية بغية استبعاد الأسر </w:t>
      </w:r>
      <w:r>
        <w:rPr>
          <w:rFonts w:hint="cs"/>
          <w:rtl/>
          <w:lang w:bidi="ar-SY"/>
        </w:rPr>
        <w:tab/>
        <w:t>المعيشية الأقل تأثرا بالحاجة إلى التوفيق بين العمل وحياة الأسرة).</w:t>
      </w:r>
    </w:p>
    <w:p w:rsidR="0079425B" w:rsidRDefault="0079425B" w:rsidP="00ED0346">
      <w:pPr>
        <w:pStyle w:val="FootnoteText"/>
        <w:tabs>
          <w:tab w:val="clear" w:pos="418"/>
          <w:tab w:val="right" w:pos="1915"/>
          <w:tab w:val="left" w:pos="2016"/>
          <w:tab w:val="left" w:pos="2491"/>
          <w:tab w:val="left" w:pos="2966"/>
          <w:tab w:val="left" w:pos="3442"/>
          <w:tab w:val="left" w:pos="3917"/>
        </w:tabs>
        <w:spacing w:after="80"/>
        <w:ind w:left="2030" w:right="1267" w:hanging="763"/>
        <w:rPr>
          <w:rFonts w:hint="cs"/>
          <w:rtl/>
          <w:lang w:bidi="ar-SY"/>
        </w:rPr>
      </w:pPr>
      <w:r>
        <w:rPr>
          <w:rFonts w:hint="cs"/>
          <w:rtl/>
          <w:lang w:bidi="ar-SY"/>
        </w:rPr>
        <w:tab/>
      </w:r>
      <w:r w:rsidR="00ED0346">
        <w:rPr>
          <w:rFonts w:hint="cs"/>
          <w:rtl/>
          <w:lang w:bidi="ar-SY"/>
        </w:rPr>
        <w:t>(</w:t>
      </w:r>
      <w:r>
        <w:rPr>
          <w:rFonts w:hint="cs"/>
          <w:rtl/>
          <w:lang w:bidi="ar-SY"/>
        </w:rPr>
        <w:t>55</w:t>
      </w:r>
      <w:r w:rsidR="00ED0346">
        <w:rPr>
          <w:rFonts w:hint="cs"/>
          <w:rtl/>
          <w:lang w:bidi="ar-SY"/>
        </w:rPr>
        <w:t>)</w:t>
      </w:r>
      <w:r>
        <w:rPr>
          <w:rFonts w:hint="cs"/>
          <w:rtl/>
          <w:lang w:bidi="ar-SY"/>
        </w:rPr>
        <w:tab/>
        <w:t>المكتب الإحصائي للجماعات الأوروبية 2005</w:t>
      </w:r>
      <w:r w:rsidR="00C32FE3">
        <w:rPr>
          <w:rFonts w:hint="cs"/>
          <w:rtl/>
          <w:lang w:bidi="ar-SY"/>
        </w:rPr>
        <w:t xml:space="preserve"> </w:t>
      </w:r>
      <w:r w:rsidR="0023323D">
        <w:rPr>
          <w:rtl/>
          <w:lang w:bidi="ar-SY"/>
        </w:rPr>
        <w:t>-</w:t>
      </w:r>
      <w:r w:rsidR="00C32FE3">
        <w:rPr>
          <w:rtl/>
          <w:lang w:bidi="ar-SY"/>
        </w:rPr>
        <w:t xml:space="preserve"> </w:t>
      </w:r>
      <w:r>
        <w:rPr>
          <w:rFonts w:hint="cs"/>
          <w:rtl/>
          <w:lang w:bidi="ar-SY"/>
        </w:rPr>
        <w:t>التوفيق بين العمل والحياة الأسرية في الاتحاد الأوروبي 25 في 2003.</w:t>
      </w:r>
    </w:p>
    <w:p w:rsidR="0079425B" w:rsidRDefault="0079425B" w:rsidP="00ED0346">
      <w:pPr>
        <w:pStyle w:val="FootnoteText"/>
        <w:tabs>
          <w:tab w:val="clear" w:pos="418"/>
          <w:tab w:val="right" w:pos="1915"/>
          <w:tab w:val="left" w:pos="2016"/>
          <w:tab w:val="left" w:pos="2491"/>
          <w:tab w:val="left" w:pos="2966"/>
          <w:tab w:val="left" w:pos="3442"/>
          <w:tab w:val="left" w:pos="3917"/>
        </w:tabs>
        <w:spacing w:after="80"/>
        <w:ind w:left="2030" w:right="1267" w:hanging="763"/>
        <w:rPr>
          <w:rFonts w:hint="cs"/>
          <w:rtl/>
          <w:lang w:bidi="ar-SY"/>
        </w:rPr>
      </w:pPr>
      <w:r>
        <w:rPr>
          <w:rFonts w:hint="cs"/>
          <w:rtl/>
          <w:lang w:bidi="ar-SY"/>
        </w:rPr>
        <w:tab/>
      </w:r>
      <w:r w:rsidR="00ED0346">
        <w:rPr>
          <w:rFonts w:hint="cs"/>
          <w:rtl/>
          <w:lang w:bidi="ar-SY"/>
        </w:rPr>
        <w:t>(</w:t>
      </w:r>
      <w:r>
        <w:rPr>
          <w:rFonts w:hint="cs"/>
          <w:rtl/>
          <w:lang w:bidi="ar-SY"/>
        </w:rPr>
        <w:t>56</w:t>
      </w:r>
      <w:r w:rsidR="00ED0346">
        <w:rPr>
          <w:rFonts w:hint="cs"/>
          <w:rtl/>
          <w:lang w:bidi="ar-SY"/>
        </w:rPr>
        <w:t>)</w:t>
      </w:r>
      <w:r>
        <w:rPr>
          <w:rFonts w:hint="cs"/>
          <w:rtl/>
          <w:lang w:bidi="ar-SY"/>
        </w:rPr>
        <w:tab/>
        <w:t>مسح القوة العاملة للكانون الأول/ديسمبر 2005، مكتب الإحصاء الوطني.</w:t>
      </w:r>
    </w:p>
    <w:p w:rsidR="0079425B" w:rsidRDefault="0079425B" w:rsidP="00ED0346">
      <w:pPr>
        <w:pStyle w:val="FootnoteText"/>
        <w:tabs>
          <w:tab w:val="clear" w:pos="418"/>
          <w:tab w:val="right" w:pos="1915"/>
          <w:tab w:val="left" w:pos="2016"/>
          <w:tab w:val="left" w:pos="2491"/>
          <w:tab w:val="left" w:pos="2966"/>
          <w:tab w:val="left" w:pos="3442"/>
          <w:tab w:val="left" w:pos="3917"/>
        </w:tabs>
        <w:spacing w:after="80"/>
        <w:ind w:left="2030" w:right="1267" w:hanging="763"/>
        <w:rPr>
          <w:rFonts w:hint="cs"/>
          <w:rtl/>
          <w:lang w:bidi="ar-SY"/>
        </w:rPr>
      </w:pPr>
      <w:r>
        <w:rPr>
          <w:rFonts w:hint="cs"/>
          <w:rtl/>
          <w:lang w:bidi="ar-SY"/>
        </w:rPr>
        <w:tab/>
      </w:r>
      <w:r w:rsidR="00ED0346">
        <w:rPr>
          <w:rFonts w:hint="cs"/>
          <w:rtl/>
          <w:lang w:bidi="ar-SY"/>
        </w:rPr>
        <w:t>(</w:t>
      </w:r>
      <w:r>
        <w:rPr>
          <w:rFonts w:hint="cs"/>
          <w:rtl/>
          <w:lang w:bidi="ar-SY"/>
        </w:rPr>
        <w:t>57</w:t>
      </w:r>
      <w:r w:rsidR="00ED0346">
        <w:rPr>
          <w:rFonts w:hint="cs"/>
          <w:rtl/>
          <w:lang w:bidi="ar-SY"/>
        </w:rPr>
        <w:t>)</w:t>
      </w:r>
      <w:r>
        <w:rPr>
          <w:rFonts w:hint="cs"/>
          <w:rtl/>
          <w:lang w:bidi="ar-SY"/>
        </w:rPr>
        <w:t xml:space="preserve"> </w:t>
      </w:r>
      <w:r>
        <w:rPr>
          <w:rFonts w:hint="cs"/>
          <w:rtl/>
          <w:lang w:bidi="ar-SY"/>
        </w:rPr>
        <w:tab/>
        <w:t xml:space="preserve">دراسة بحثية 2004، </w:t>
      </w:r>
      <w:r>
        <w:rPr>
          <w:lang w:bidi="ar-SY"/>
        </w:rPr>
        <w:t>ETC</w:t>
      </w:r>
      <w:r>
        <w:rPr>
          <w:rFonts w:hint="cs"/>
          <w:rtl/>
          <w:lang w:bidi="ar-SY"/>
        </w:rPr>
        <w:t>.</w:t>
      </w:r>
    </w:p>
    <w:p w:rsidR="0079425B" w:rsidRDefault="0079425B" w:rsidP="00ED0346">
      <w:pPr>
        <w:pStyle w:val="FootnoteText"/>
        <w:tabs>
          <w:tab w:val="clear" w:pos="418"/>
          <w:tab w:val="right" w:pos="1915"/>
          <w:tab w:val="left" w:pos="2016"/>
          <w:tab w:val="left" w:pos="2491"/>
          <w:tab w:val="left" w:pos="2966"/>
          <w:tab w:val="left" w:pos="3442"/>
          <w:tab w:val="left" w:pos="3917"/>
        </w:tabs>
        <w:spacing w:after="80"/>
        <w:ind w:left="2030" w:right="1267" w:hanging="763"/>
        <w:rPr>
          <w:rFonts w:hint="cs"/>
          <w:rtl/>
          <w:lang w:bidi="ar-SY"/>
        </w:rPr>
      </w:pPr>
      <w:r>
        <w:rPr>
          <w:rFonts w:hint="cs"/>
          <w:rtl/>
          <w:lang w:bidi="ar-SY"/>
        </w:rPr>
        <w:tab/>
      </w:r>
      <w:r w:rsidR="00ED0346">
        <w:rPr>
          <w:rFonts w:hint="cs"/>
          <w:rtl/>
          <w:lang w:bidi="ar-SY"/>
        </w:rPr>
        <w:t>(</w:t>
      </w:r>
      <w:r>
        <w:rPr>
          <w:rFonts w:hint="cs"/>
          <w:rtl/>
          <w:lang w:bidi="ar-SY"/>
        </w:rPr>
        <w:t>58</w:t>
      </w:r>
      <w:r w:rsidR="00ED0346">
        <w:rPr>
          <w:rFonts w:hint="cs"/>
          <w:rtl/>
          <w:lang w:bidi="ar-SY"/>
        </w:rPr>
        <w:t>)</w:t>
      </w:r>
      <w:r>
        <w:rPr>
          <w:rFonts w:hint="cs"/>
          <w:rtl/>
          <w:lang w:bidi="ar-SY"/>
        </w:rPr>
        <w:tab/>
        <w:t>نشرة أنباء، المكتب الإحصائي للجماعات الأوروبية، آذار/مارس</w:t>
      </w:r>
      <w:r w:rsidR="00D55138">
        <w:rPr>
          <w:rFonts w:hint="cs"/>
          <w:rtl/>
          <w:lang w:bidi="ar-SY"/>
        </w:rPr>
        <w:t xml:space="preserve"> </w:t>
      </w:r>
      <w:r>
        <w:rPr>
          <w:rFonts w:hint="cs"/>
          <w:rtl/>
          <w:lang w:bidi="ar-SY"/>
        </w:rPr>
        <w:t>2006؛</w:t>
      </w:r>
      <w:r w:rsidR="00D55138">
        <w:rPr>
          <w:rFonts w:hint="cs"/>
          <w:rtl/>
          <w:lang w:bidi="ar-SY"/>
        </w:rPr>
        <w:t xml:space="preserve"> </w:t>
      </w:r>
      <w:r>
        <w:rPr>
          <w:rFonts w:hint="cs"/>
          <w:rtl/>
          <w:lang w:bidi="ar-SY"/>
        </w:rPr>
        <w:t xml:space="preserve">29/2006. </w:t>
      </w:r>
    </w:p>
    <w:p w:rsidR="00ED0346" w:rsidRPr="00ED0346" w:rsidRDefault="00ED0346" w:rsidP="00ED0346">
      <w:pPr>
        <w:pStyle w:val="FootnoteText"/>
        <w:tabs>
          <w:tab w:val="clear" w:pos="418"/>
          <w:tab w:val="right" w:pos="1915"/>
          <w:tab w:val="left" w:pos="2016"/>
          <w:tab w:val="left" w:pos="2491"/>
          <w:tab w:val="left" w:pos="2966"/>
          <w:tab w:val="left" w:pos="3442"/>
          <w:tab w:val="left" w:pos="3917"/>
        </w:tabs>
        <w:spacing w:line="120" w:lineRule="exact"/>
        <w:ind w:left="2030" w:right="1267" w:hanging="763"/>
        <w:rPr>
          <w:rFonts w:hint="cs"/>
          <w:sz w:val="10"/>
          <w:rtl/>
          <w:lang w:bidi="ar-SY"/>
        </w:rPr>
      </w:pPr>
    </w:p>
    <w:p w:rsidR="0079425B" w:rsidRPr="00ED0346" w:rsidRDefault="0079425B" w:rsidP="00D55138">
      <w:pPr>
        <w:pStyle w:val="FootnoteText"/>
        <w:tabs>
          <w:tab w:val="clear" w:pos="418"/>
          <w:tab w:val="right" w:pos="1915"/>
          <w:tab w:val="left" w:pos="2016"/>
          <w:tab w:val="left" w:pos="2491"/>
          <w:tab w:val="left" w:pos="2966"/>
          <w:tab w:val="left" w:pos="3442"/>
          <w:tab w:val="left" w:pos="3917"/>
        </w:tabs>
        <w:spacing w:after="80"/>
        <w:ind w:left="2030" w:right="1267" w:hanging="763"/>
        <w:rPr>
          <w:rFonts w:hint="cs"/>
          <w:b/>
          <w:bCs/>
          <w:sz w:val="21"/>
          <w:szCs w:val="30"/>
          <w:rtl/>
          <w:lang w:bidi="ar-SY"/>
        </w:rPr>
      </w:pPr>
      <w:r w:rsidRPr="00ED0346">
        <w:rPr>
          <w:rFonts w:hint="cs"/>
          <w:b/>
          <w:bCs/>
          <w:sz w:val="21"/>
          <w:szCs w:val="30"/>
          <w:rtl/>
          <w:lang w:bidi="ar-SY"/>
        </w:rPr>
        <w:t>المادة 12</w:t>
      </w:r>
      <w:r w:rsidRPr="00ED0346">
        <w:rPr>
          <w:rFonts w:hint="cs"/>
          <w:b/>
          <w:bCs/>
          <w:sz w:val="21"/>
          <w:szCs w:val="30"/>
          <w:rtl/>
          <w:lang w:bidi="ar-SY"/>
        </w:rPr>
        <w:tab/>
        <w:t>الصحة</w:t>
      </w:r>
    </w:p>
    <w:p w:rsidR="0079425B" w:rsidRDefault="0079425B" w:rsidP="00ED0346">
      <w:pPr>
        <w:pStyle w:val="FootnoteText"/>
        <w:tabs>
          <w:tab w:val="clear" w:pos="418"/>
          <w:tab w:val="right" w:pos="1915"/>
          <w:tab w:val="left" w:pos="2016"/>
          <w:tab w:val="left" w:pos="2491"/>
          <w:tab w:val="left" w:pos="2966"/>
          <w:tab w:val="left" w:pos="3442"/>
          <w:tab w:val="left" w:pos="3917"/>
        </w:tabs>
        <w:spacing w:after="80"/>
        <w:ind w:left="2030" w:right="1267" w:hanging="763"/>
        <w:rPr>
          <w:rFonts w:hint="cs"/>
          <w:rtl/>
          <w:lang w:bidi="ar-SY"/>
        </w:rPr>
      </w:pPr>
      <w:r>
        <w:rPr>
          <w:rFonts w:hint="cs"/>
          <w:rtl/>
          <w:lang w:bidi="ar-SY"/>
        </w:rPr>
        <w:tab/>
      </w:r>
      <w:r w:rsidR="00ED0346">
        <w:rPr>
          <w:rFonts w:hint="cs"/>
          <w:rtl/>
          <w:lang w:bidi="ar-SY"/>
        </w:rPr>
        <w:t>(</w:t>
      </w:r>
      <w:r>
        <w:rPr>
          <w:rFonts w:hint="cs"/>
          <w:rtl/>
          <w:lang w:bidi="ar-SY"/>
        </w:rPr>
        <w:t>59</w:t>
      </w:r>
      <w:r w:rsidR="00ED0346">
        <w:rPr>
          <w:rFonts w:hint="cs"/>
          <w:rtl/>
          <w:lang w:bidi="ar-SY"/>
        </w:rPr>
        <w:t>)</w:t>
      </w:r>
      <w:r>
        <w:rPr>
          <w:rFonts w:hint="cs"/>
          <w:rtl/>
          <w:lang w:bidi="ar-SY"/>
        </w:rPr>
        <w:tab/>
        <w:t>المرجع نفسه.</w:t>
      </w:r>
    </w:p>
    <w:p w:rsidR="0079425B" w:rsidRDefault="0079425B" w:rsidP="00ED0346">
      <w:pPr>
        <w:pStyle w:val="FootnoteText"/>
        <w:tabs>
          <w:tab w:val="clear" w:pos="418"/>
          <w:tab w:val="right" w:pos="1915"/>
          <w:tab w:val="left" w:pos="2016"/>
          <w:tab w:val="left" w:pos="2491"/>
          <w:tab w:val="left" w:pos="2966"/>
          <w:tab w:val="left" w:pos="3442"/>
          <w:tab w:val="left" w:pos="3917"/>
        </w:tabs>
        <w:spacing w:after="80"/>
        <w:ind w:left="2030" w:right="1267" w:hanging="763"/>
        <w:rPr>
          <w:rFonts w:hint="cs"/>
          <w:rtl/>
          <w:lang w:bidi="ar-SY"/>
        </w:rPr>
      </w:pPr>
      <w:r>
        <w:rPr>
          <w:rFonts w:hint="cs"/>
          <w:rtl/>
          <w:lang w:bidi="ar-SY"/>
        </w:rPr>
        <w:tab/>
      </w:r>
      <w:r w:rsidR="00ED0346">
        <w:rPr>
          <w:rFonts w:hint="cs"/>
          <w:rtl/>
          <w:lang w:bidi="ar-SY"/>
        </w:rPr>
        <w:t>(</w:t>
      </w:r>
      <w:r>
        <w:rPr>
          <w:rFonts w:hint="cs"/>
          <w:rtl/>
          <w:lang w:bidi="ar-SY"/>
        </w:rPr>
        <w:t>60</w:t>
      </w:r>
      <w:r w:rsidR="00ED0346">
        <w:rPr>
          <w:rFonts w:hint="cs"/>
          <w:rtl/>
          <w:lang w:bidi="ar-SY"/>
        </w:rPr>
        <w:t>)</w:t>
      </w:r>
      <w:r>
        <w:rPr>
          <w:rFonts w:hint="cs"/>
          <w:rtl/>
          <w:lang w:bidi="ar-SY"/>
        </w:rPr>
        <w:tab/>
        <w:t>التقرير القطري لمالطة: الصحة: عشر مسائل صحية.</w:t>
      </w:r>
    </w:p>
    <w:p w:rsidR="0079425B" w:rsidRDefault="0079425B" w:rsidP="00ED0346">
      <w:pPr>
        <w:pStyle w:val="FootnoteText"/>
        <w:tabs>
          <w:tab w:val="clear" w:pos="418"/>
          <w:tab w:val="right" w:pos="1915"/>
          <w:tab w:val="left" w:pos="2016"/>
          <w:tab w:val="left" w:pos="2491"/>
          <w:tab w:val="left" w:pos="2966"/>
          <w:tab w:val="left" w:pos="3442"/>
          <w:tab w:val="left" w:pos="3917"/>
        </w:tabs>
        <w:spacing w:after="80"/>
        <w:ind w:left="2030" w:right="1267" w:hanging="763"/>
        <w:rPr>
          <w:rFonts w:hint="cs"/>
          <w:rtl/>
          <w:lang w:bidi="ar-SY"/>
        </w:rPr>
      </w:pPr>
      <w:r>
        <w:rPr>
          <w:rFonts w:hint="cs"/>
          <w:rtl/>
          <w:lang w:bidi="ar-SY"/>
        </w:rPr>
        <w:tab/>
      </w:r>
      <w:r w:rsidR="00ED0346">
        <w:rPr>
          <w:rFonts w:hint="cs"/>
          <w:rtl/>
          <w:lang w:bidi="ar-SY"/>
        </w:rPr>
        <w:t>(</w:t>
      </w:r>
      <w:r>
        <w:rPr>
          <w:rFonts w:hint="cs"/>
          <w:rtl/>
          <w:lang w:bidi="ar-SY"/>
        </w:rPr>
        <w:t>61</w:t>
      </w:r>
      <w:r w:rsidR="00ED0346">
        <w:rPr>
          <w:rFonts w:hint="cs"/>
          <w:rtl/>
          <w:lang w:bidi="ar-SY"/>
        </w:rPr>
        <w:t>)</w:t>
      </w:r>
      <w:r>
        <w:rPr>
          <w:rFonts w:hint="cs"/>
          <w:rtl/>
          <w:lang w:bidi="ar-SY"/>
        </w:rPr>
        <w:tab/>
        <w:t>نفس المرجع</w:t>
      </w:r>
    </w:p>
    <w:p w:rsidR="0079425B" w:rsidRDefault="0079425B" w:rsidP="00ED0346">
      <w:pPr>
        <w:pStyle w:val="FootnoteText"/>
        <w:tabs>
          <w:tab w:val="clear" w:pos="418"/>
          <w:tab w:val="right" w:pos="1915"/>
          <w:tab w:val="left" w:pos="2016"/>
          <w:tab w:val="left" w:pos="2491"/>
          <w:tab w:val="left" w:pos="2966"/>
          <w:tab w:val="left" w:pos="3442"/>
          <w:tab w:val="left" w:pos="3917"/>
        </w:tabs>
        <w:spacing w:after="80"/>
        <w:ind w:left="2030" w:right="1267" w:hanging="763"/>
        <w:rPr>
          <w:rFonts w:hint="cs"/>
          <w:rtl/>
          <w:lang w:bidi="ar-SY"/>
        </w:rPr>
      </w:pPr>
      <w:r>
        <w:rPr>
          <w:rFonts w:hint="cs"/>
          <w:rtl/>
          <w:lang w:bidi="ar-SY"/>
        </w:rPr>
        <w:tab/>
      </w:r>
      <w:r w:rsidR="00ED0346">
        <w:rPr>
          <w:rFonts w:hint="cs"/>
          <w:rtl/>
          <w:lang w:bidi="ar-SY"/>
        </w:rPr>
        <w:t>(</w:t>
      </w:r>
      <w:r>
        <w:rPr>
          <w:rFonts w:hint="cs"/>
          <w:rtl/>
          <w:lang w:bidi="ar-SY"/>
        </w:rPr>
        <w:t>62</w:t>
      </w:r>
      <w:r w:rsidR="00ED0346">
        <w:rPr>
          <w:rFonts w:hint="cs"/>
          <w:rtl/>
          <w:lang w:bidi="ar-SY"/>
        </w:rPr>
        <w:t>)</w:t>
      </w:r>
      <w:r>
        <w:rPr>
          <w:rFonts w:hint="cs"/>
          <w:rtl/>
          <w:lang w:bidi="ar-SY"/>
        </w:rPr>
        <w:tab/>
        <w:t>نفس المرجع.</w:t>
      </w:r>
    </w:p>
    <w:p w:rsidR="0079425B" w:rsidRDefault="0079425B" w:rsidP="00ED0346">
      <w:pPr>
        <w:pStyle w:val="FootnoteText"/>
        <w:tabs>
          <w:tab w:val="clear" w:pos="418"/>
          <w:tab w:val="right" w:pos="1915"/>
          <w:tab w:val="left" w:pos="2016"/>
          <w:tab w:val="left" w:pos="2491"/>
          <w:tab w:val="left" w:pos="2966"/>
          <w:tab w:val="left" w:pos="3442"/>
          <w:tab w:val="left" w:pos="3917"/>
        </w:tabs>
        <w:spacing w:after="80"/>
        <w:ind w:left="2030" w:right="1267" w:hanging="763"/>
        <w:rPr>
          <w:rFonts w:hint="cs"/>
          <w:rtl/>
          <w:lang w:bidi="ar-SY"/>
        </w:rPr>
      </w:pPr>
      <w:r>
        <w:rPr>
          <w:rFonts w:hint="cs"/>
          <w:rtl/>
          <w:lang w:bidi="ar-SY"/>
        </w:rPr>
        <w:tab/>
      </w:r>
      <w:r w:rsidR="00ED0346">
        <w:rPr>
          <w:rFonts w:hint="cs"/>
          <w:rtl/>
          <w:lang w:bidi="ar-SY"/>
        </w:rPr>
        <w:t>(63)</w:t>
      </w:r>
      <w:r>
        <w:rPr>
          <w:rFonts w:hint="cs"/>
          <w:rtl/>
          <w:lang w:bidi="ar-SY"/>
        </w:rPr>
        <w:tab/>
        <w:t>نفس المرجع.</w:t>
      </w:r>
    </w:p>
    <w:p w:rsidR="0079425B" w:rsidRDefault="0079425B" w:rsidP="00ED0346">
      <w:pPr>
        <w:pStyle w:val="FootnoteText"/>
        <w:tabs>
          <w:tab w:val="clear" w:pos="418"/>
          <w:tab w:val="right" w:pos="1915"/>
          <w:tab w:val="left" w:pos="2016"/>
          <w:tab w:val="left" w:pos="2491"/>
          <w:tab w:val="left" w:pos="2966"/>
          <w:tab w:val="left" w:pos="3442"/>
          <w:tab w:val="left" w:pos="3917"/>
        </w:tabs>
        <w:spacing w:after="80"/>
        <w:ind w:left="2030" w:right="1267" w:hanging="763"/>
        <w:rPr>
          <w:rFonts w:hint="cs"/>
          <w:rtl/>
          <w:lang w:bidi="ar-SY"/>
        </w:rPr>
      </w:pPr>
      <w:r>
        <w:rPr>
          <w:rFonts w:hint="cs"/>
          <w:rtl/>
          <w:lang w:bidi="ar-SY"/>
        </w:rPr>
        <w:tab/>
      </w:r>
      <w:r w:rsidR="00ED0346">
        <w:rPr>
          <w:rFonts w:hint="cs"/>
          <w:rtl/>
          <w:lang w:bidi="ar-SY"/>
        </w:rPr>
        <w:t>(</w:t>
      </w:r>
      <w:r>
        <w:rPr>
          <w:rFonts w:hint="cs"/>
          <w:rtl/>
          <w:lang w:bidi="ar-SY"/>
        </w:rPr>
        <w:t>64</w:t>
      </w:r>
      <w:r w:rsidR="00ED0346">
        <w:rPr>
          <w:rFonts w:hint="cs"/>
          <w:rtl/>
          <w:lang w:bidi="ar-SY"/>
        </w:rPr>
        <w:t>)</w:t>
      </w:r>
      <w:r>
        <w:rPr>
          <w:rFonts w:hint="cs"/>
          <w:rtl/>
          <w:lang w:bidi="ar-SY"/>
        </w:rPr>
        <w:tab/>
        <w:t>نفس المرجع.</w:t>
      </w:r>
    </w:p>
    <w:p w:rsidR="0079425B" w:rsidRDefault="0079425B" w:rsidP="00ED0346">
      <w:pPr>
        <w:pStyle w:val="FootnoteText"/>
        <w:tabs>
          <w:tab w:val="clear" w:pos="418"/>
          <w:tab w:val="right" w:pos="1915"/>
          <w:tab w:val="left" w:pos="2016"/>
          <w:tab w:val="left" w:pos="2491"/>
          <w:tab w:val="left" w:pos="2966"/>
          <w:tab w:val="left" w:pos="3442"/>
          <w:tab w:val="left" w:pos="3917"/>
        </w:tabs>
        <w:spacing w:after="80"/>
        <w:ind w:left="2030" w:right="1267" w:hanging="763"/>
        <w:rPr>
          <w:rFonts w:hint="cs"/>
          <w:rtl/>
          <w:lang w:bidi="ar-SY"/>
        </w:rPr>
      </w:pPr>
      <w:r>
        <w:rPr>
          <w:rFonts w:hint="cs"/>
          <w:rtl/>
          <w:lang w:bidi="ar-SY"/>
        </w:rPr>
        <w:tab/>
      </w:r>
      <w:r w:rsidR="00ED0346">
        <w:rPr>
          <w:rFonts w:hint="cs"/>
          <w:rtl/>
          <w:lang w:bidi="ar-SY"/>
        </w:rPr>
        <w:t>(</w:t>
      </w:r>
      <w:r>
        <w:rPr>
          <w:rFonts w:hint="cs"/>
          <w:rtl/>
          <w:lang w:bidi="ar-SY"/>
        </w:rPr>
        <w:t>65</w:t>
      </w:r>
      <w:r w:rsidR="00ED0346">
        <w:rPr>
          <w:rFonts w:hint="cs"/>
          <w:rtl/>
          <w:lang w:bidi="ar-SY"/>
        </w:rPr>
        <w:t>)</w:t>
      </w:r>
      <w:r w:rsidR="00ED0346">
        <w:rPr>
          <w:rFonts w:hint="cs"/>
          <w:rtl/>
          <w:lang w:bidi="ar-SY"/>
        </w:rPr>
        <w:tab/>
      </w:r>
      <w:r>
        <w:rPr>
          <w:rFonts w:hint="cs"/>
          <w:rtl/>
          <w:lang w:bidi="ar-SY"/>
        </w:rPr>
        <w:t>نفس المرجع.</w:t>
      </w:r>
    </w:p>
    <w:p w:rsidR="0079425B" w:rsidRDefault="0079425B" w:rsidP="00ED0346">
      <w:pPr>
        <w:pStyle w:val="FootnoteText"/>
        <w:tabs>
          <w:tab w:val="clear" w:pos="418"/>
          <w:tab w:val="right" w:pos="1915"/>
          <w:tab w:val="left" w:pos="2016"/>
          <w:tab w:val="left" w:pos="2491"/>
          <w:tab w:val="left" w:pos="2966"/>
          <w:tab w:val="left" w:pos="3442"/>
          <w:tab w:val="left" w:pos="3917"/>
        </w:tabs>
        <w:spacing w:after="80"/>
        <w:ind w:left="2030" w:right="1267" w:hanging="763"/>
        <w:rPr>
          <w:lang w:bidi="ar-SY"/>
        </w:rPr>
      </w:pPr>
      <w:r>
        <w:rPr>
          <w:rFonts w:hint="cs"/>
          <w:rtl/>
          <w:lang w:bidi="ar-SY"/>
        </w:rPr>
        <w:tab/>
      </w:r>
      <w:r w:rsidR="00ED0346">
        <w:rPr>
          <w:rFonts w:hint="cs"/>
          <w:rtl/>
          <w:lang w:bidi="ar-SY"/>
        </w:rPr>
        <w:t>(</w:t>
      </w:r>
      <w:r>
        <w:rPr>
          <w:rFonts w:hint="cs"/>
          <w:rtl/>
          <w:lang w:bidi="ar-SY"/>
        </w:rPr>
        <w:t>66</w:t>
      </w:r>
      <w:r w:rsidR="00ED0346">
        <w:rPr>
          <w:rFonts w:hint="cs"/>
          <w:rtl/>
          <w:lang w:bidi="ar-SY"/>
        </w:rPr>
        <w:t>)</w:t>
      </w:r>
      <w:r>
        <w:rPr>
          <w:rFonts w:hint="cs"/>
          <w:rtl/>
          <w:lang w:bidi="ar-SY"/>
        </w:rPr>
        <w:tab/>
      </w:r>
      <w:hyperlink r:id="rId21" w:history="1">
        <w:r w:rsidRPr="00D55138">
          <w:rPr>
            <w:rStyle w:val="Hyperlink"/>
            <w:rFonts w:cs="Arabic Transparent"/>
            <w:sz w:val="18"/>
            <w:szCs w:val="18"/>
            <w:lang w:bidi="ar-SY"/>
          </w:rPr>
          <w:t>www.medicalnewstoday.com</w:t>
        </w:r>
      </w:hyperlink>
    </w:p>
    <w:p w:rsidR="0079425B" w:rsidRDefault="0079425B" w:rsidP="00ED0346">
      <w:pPr>
        <w:pStyle w:val="FootnoteText"/>
        <w:tabs>
          <w:tab w:val="clear" w:pos="418"/>
          <w:tab w:val="right" w:pos="1915"/>
          <w:tab w:val="left" w:pos="2016"/>
          <w:tab w:val="left" w:pos="2491"/>
          <w:tab w:val="left" w:pos="2966"/>
          <w:tab w:val="left" w:pos="3442"/>
          <w:tab w:val="left" w:pos="3917"/>
        </w:tabs>
        <w:spacing w:after="80"/>
        <w:ind w:left="2030" w:right="1267" w:hanging="763"/>
        <w:rPr>
          <w:rFonts w:hint="cs"/>
          <w:rtl/>
          <w:lang w:bidi="ar-SY"/>
        </w:rPr>
      </w:pPr>
      <w:r>
        <w:rPr>
          <w:lang w:bidi="ar-SY"/>
        </w:rPr>
        <w:tab/>
      </w:r>
      <w:r w:rsidR="00ED0346">
        <w:rPr>
          <w:rFonts w:hint="cs"/>
          <w:rtl/>
          <w:lang w:bidi="ar-SY"/>
        </w:rPr>
        <w:t>(</w:t>
      </w:r>
      <w:r>
        <w:rPr>
          <w:rFonts w:hint="cs"/>
          <w:rtl/>
          <w:lang w:bidi="ar-SY"/>
        </w:rPr>
        <w:t>67</w:t>
      </w:r>
      <w:r w:rsidR="00ED0346">
        <w:rPr>
          <w:rFonts w:hint="cs"/>
          <w:rtl/>
          <w:lang w:bidi="ar-SY"/>
        </w:rPr>
        <w:t>)</w:t>
      </w:r>
      <w:r>
        <w:rPr>
          <w:rFonts w:hint="cs"/>
          <w:rtl/>
          <w:lang w:bidi="ar-SY"/>
        </w:rPr>
        <w:tab/>
        <w:t>التقرير القطري لمالطة، الصحة: عشر مسائل صحية.</w:t>
      </w:r>
    </w:p>
    <w:p w:rsidR="0079425B" w:rsidRDefault="0079425B" w:rsidP="00ED0346">
      <w:pPr>
        <w:pStyle w:val="FootnoteText"/>
        <w:tabs>
          <w:tab w:val="clear" w:pos="418"/>
          <w:tab w:val="right" w:pos="1915"/>
          <w:tab w:val="left" w:pos="2016"/>
          <w:tab w:val="left" w:pos="2491"/>
          <w:tab w:val="left" w:pos="2966"/>
          <w:tab w:val="left" w:pos="3442"/>
          <w:tab w:val="left" w:pos="3917"/>
        </w:tabs>
        <w:spacing w:after="80"/>
        <w:ind w:left="2030" w:right="1267" w:hanging="763"/>
        <w:rPr>
          <w:lang w:bidi="ar-SY"/>
        </w:rPr>
      </w:pPr>
      <w:r>
        <w:rPr>
          <w:rFonts w:hint="cs"/>
          <w:rtl/>
          <w:lang w:bidi="ar-SY"/>
        </w:rPr>
        <w:tab/>
      </w:r>
      <w:r w:rsidR="00ED0346">
        <w:rPr>
          <w:rFonts w:hint="cs"/>
          <w:rtl/>
          <w:lang w:bidi="ar-SY"/>
        </w:rPr>
        <w:t>(</w:t>
      </w:r>
      <w:r>
        <w:rPr>
          <w:rFonts w:hint="cs"/>
          <w:rtl/>
          <w:lang w:bidi="ar-SY"/>
        </w:rPr>
        <w:t>68</w:t>
      </w:r>
      <w:r w:rsidR="00ED0346">
        <w:rPr>
          <w:rFonts w:hint="cs"/>
          <w:rtl/>
          <w:lang w:bidi="ar-SY"/>
        </w:rPr>
        <w:t>)</w:t>
      </w:r>
      <w:r>
        <w:rPr>
          <w:rFonts w:hint="cs"/>
          <w:rtl/>
          <w:lang w:bidi="ar-SY"/>
        </w:rPr>
        <w:tab/>
        <w:t xml:space="preserve"> </w:t>
      </w:r>
      <w:hyperlink r:id="rId22" w:history="1">
        <w:r w:rsidRPr="00D55138">
          <w:rPr>
            <w:rStyle w:val="Hyperlink"/>
            <w:rFonts w:cs="Arabic Transparent"/>
            <w:sz w:val="18"/>
            <w:szCs w:val="18"/>
            <w:lang w:bidi="ar-SY"/>
          </w:rPr>
          <w:t>www.medicalnewstoday.com</w:t>
        </w:r>
      </w:hyperlink>
    </w:p>
    <w:p w:rsidR="0079425B" w:rsidRDefault="0079425B" w:rsidP="00ED0346">
      <w:pPr>
        <w:pStyle w:val="FootnoteText"/>
        <w:tabs>
          <w:tab w:val="clear" w:pos="418"/>
          <w:tab w:val="right" w:pos="1915"/>
          <w:tab w:val="left" w:pos="2016"/>
          <w:tab w:val="left" w:pos="2491"/>
          <w:tab w:val="left" w:pos="2966"/>
          <w:tab w:val="left" w:pos="3442"/>
          <w:tab w:val="left" w:pos="3917"/>
        </w:tabs>
        <w:spacing w:after="80"/>
        <w:ind w:left="2030" w:right="1267" w:hanging="763"/>
        <w:rPr>
          <w:lang w:bidi="ar-SY"/>
        </w:rPr>
      </w:pPr>
      <w:r>
        <w:rPr>
          <w:rFonts w:hint="cs"/>
          <w:rtl/>
          <w:lang w:bidi="ar-SY"/>
        </w:rPr>
        <w:tab/>
      </w:r>
      <w:r w:rsidR="00ED0346">
        <w:rPr>
          <w:rFonts w:hint="cs"/>
          <w:rtl/>
          <w:lang w:bidi="ar-SY"/>
        </w:rPr>
        <w:t>(</w:t>
      </w:r>
      <w:r>
        <w:rPr>
          <w:rFonts w:hint="cs"/>
          <w:rtl/>
          <w:lang w:bidi="ar-SY"/>
        </w:rPr>
        <w:t>69</w:t>
      </w:r>
      <w:r w:rsidR="00ED0346">
        <w:rPr>
          <w:rFonts w:hint="cs"/>
          <w:rtl/>
          <w:lang w:bidi="ar-SY"/>
        </w:rPr>
        <w:t>)</w:t>
      </w:r>
      <w:r>
        <w:rPr>
          <w:rFonts w:hint="cs"/>
          <w:rtl/>
          <w:lang w:bidi="ar-SY"/>
        </w:rPr>
        <w:tab/>
      </w:r>
      <w:hyperlink r:id="rId23" w:history="1">
        <w:r w:rsidRPr="00D55138">
          <w:rPr>
            <w:rStyle w:val="Hyperlink"/>
            <w:rFonts w:cs="Arabic Transparent"/>
            <w:sz w:val="18"/>
            <w:szCs w:val="18"/>
            <w:lang w:bidi="ar-SY"/>
          </w:rPr>
          <w:t>www.exploremalta.com/health/</w:t>
        </w:r>
      </w:hyperlink>
    </w:p>
    <w:p w:rsidR="0079425B" w:rsidRDefault="0079425B" w:rsidP="00ED0346">
      <w:pPr>
        <w:pStyle w:val="FootnoteText"/>
        <w:tabs>
          <w:tab w:val="clear" w:pos="418"/>
          <w:tab w:val="right" w:pos="1915"/>
          <w:tab w:val="left" w:pos="2016"/>
          <w:tab w:val="left" w:pos="2491"/>
          <w:tab w:val="left" w:pos="2966"/>
          <w:tab w:val="left" w:pos="3442"/>
          <w:tab w:val="left" w:pos="3917"/>
        </w:tabs>
        <w:spacing w:after="80"/>
        <w:ind w:left="2030" w:right="1267" w:hanging="763"/>
        <w:rPr>
          <w:rFonts w:hint="cs"/>
          <w:rtl/>
          <w:lang w:bidi="ar-SY"/>
        </w:rPr>
      </w:pPr>
      <w:r>
        <w:rPr>
          <w:rFonts w:hint="cs"/>
          <w:rtl/>
          <w:lang w:bidi="ar-SY"/>
        </w:rPr>
        <w:tab/>
      </w:r>
      <w:r w:rsidR="00ED0346">
        <w:rPr>
          <w:rFonts w:hint="cs"/>
          <w:rtl/>
          <w:lang w:bidi="ar-SY"/>
        </w:rPr>
        <w:t>(</w:t>
      </w:r>
      <w:r>
        <w:rPr>
          <w:rFonts w:hint="cs"/>
          <w:rtl/>
          <w:lang w:bidi="ar-SY"/>
        </w:rPr>
        <w:t>70</w:t>
      </w:r>
      <w:r w:rsidR="00ED0346">
        <w:rPr>
          <w:rFonts w:hint="cs"/>
          <w:rtl/>
          <w:lang w:bidi="ar-SY"/>
        </w:rPr>
        <w:t>)</w:t>
      </w:r>
      <w:r>
        <w:rPr>
          <w:rFonts w:hint="cs"/>
          <w:rtl/>
          <w:lang w:bidi="ar-SY"/>
        </w:rPr>
        <w:tab/>
        <w:t>نفس المرجع.</w:t>
      </w:r>
    </w:p>
    <w:p w:rsidR="0079425B" w:rsidRDefault="0079425B" w:rsidP="00ED0346">
      <w:pPr>
        <w:pStyle w:val="FootnoteText"/>
        <w:tabs>
          <w:tab w:val="clear" w:pos="418"/>
          <w:tab w:val="right" w:pos="1915"/>
          <w:tab w:val="left" w:pos="2016"/>
          <w:tab w:val="left" w:pos="2491"/>
          <w:tab w:val="left" w:pos="2966"/>
          <w:tab w:val="left" w:pos="3442"/>
          <w:tab w:val="left" w:pos="3917"/>
        </w:tabs>
        <w:spacing w:after="80"/>
        <w:ind w:left="2030" w:right="1267" w:hanging="763"/>
        <w:rPr>
          <w:rFonts w:hint="cs"/>
          <w:rtl/>
          <w:lang w:bidi="ar-SY"/>
        </w:rPr>
      </w:pPr>
      <w:r>
        <w:rPr>
          <w:rFonts w:hint="cs"/>
          <w:rtl/>
          <w:lang w:bidi="ar-SY"/>
        </w:rPr>
        <w:tab/>
      </w:r>
      <w:r w:rsidR="00ED0346">
        <w:rPr>
          <w:rFonts w:hint="cs"/>
          <w:rtl/>
          <w:lang w:bidi="ar-SY"/>
        </w:rPr>
        <w:t>(</w:t>
      </w:r>
      <w:r>
        <w:rPr>
          <w:rFonts w:hint="cs"/>
          <w:rtl/>
          <w:lang w:bidi="ar-SY"/>
        </w:rPr>
        <w:t>71</w:t>
      </w:r>
      <w:r w:rsidR="00ED0346">
        <w:rPr>
          <w:rFonts w:hint="cs"/>
          <w:rtl/>
          <w:lang w:bidi="ar-SY"/>
        </w:rPr>
        <w:t>)</w:t>
      </w:r>
      <w:r>
        <w:rPr>
          <w:rFonts w:hint="cs"/>
          <w:rtl/>
          <w:lang w:bidi="ar-SY"/>
        </w:rPr>
        <w:tab/>
        <w:t>التقرير القطري لمالطة، الصحة: عشر مسائل صحية.</w:t>
      </w:r>
    </w:p>
    <w:p w:rsidR="0079425B" w:rsidRDefault="0079425B" w:rsidP="00ED0346">
      <w:pPr>
        <w:pStyle w:val="FootnoteText"/>
        <w:tabs>
          <w:tab w:val="clear" w:pos="418"/>
          <w:tab w:val="right" w:pos="1915"/>
          <w:tab w:val="left" w:pos="2016"/>
          <w:tab w:val="left" w:pos="2491"/>
          <w:tab w:val="left" w:pos="2966"/>
          <w:tab w:val="left" w:pos="3442"/>
          <w:tab w:val="left" w:pos="3917"/>
        </w:tabs>
        <w:spacing w:after="80"/>
        <w:ind w:left="2030" w:right="1267" w:hanging="763"/>
        <w:rPr>
          <w:rFonts w:hint="cs"/>
          <w:rtl/>
          <w:lang w:bidi="ar-SY"/>
        </w:rPr>
      </w:pPr>
      <w:r>
        <w:rPr>
          <w:rFonts w:hint="cs"/>
          <w:rtl/>
          <w:lang w:bidi="ar-SY"/>
        </w:rPr>
        <w:tab/>
      </w:r>
      <w:r w:rsidR="00ED0346">
        <w:rPr>
          <w:rFonts w:hint="cs"/>
          <w:rtl/>
          <w:lang w:bidi="ar-SY"/>
        </w:rPr>
        <w:t>(</w:t>
      </w:r>
      <w:r>
        <w:rPr>
          <w:rFonts w:hint="cs"/>
          <w:rtl/>
          <w:lang w:bidi="ar-SY"/>
        </w:rPr>
        <w:t>72</w:t>
      </w:r>
      <w:r w:rsidR="00ED0346">
        <w:rPr>
          <w:rFonts w:hint="cs"/>
          <w:rtl/>
          <w:lang w:bidi="ar-SY"/>
        </w:rPr>
        <w:t>)</w:t>
      </w:r>
      <w:r>
        <w:rPr>
          <w:rFonts w:hint="cs"/>
          <w:rtl/>
          <w:lang w:bidi="ar-SY"/>
        </w:rPr>
        <w:tab/>
        <w:t>نفس المرجع.</w:t>
      </w:r>
    </w:p>
    <w:p w:rsidR="00ED0346" w:rsidRPr="00ED0346" w:rsidRDefault="00ED0346" w:rsidP="00ED0346">
      <w:pPr>
        <w:pStyle w:val="FootnoteText"/>
        <w:tabs>
          <w:tab w:val="clear" w:pos="418"/>
          <w:tab w:val="right" w:pos="1915"/>
          <w:tab w:val="left" w:pos="2016"/>
          <w:tab w:val="left" w:pos="2491"/>
          <w:tab w:val="left" w:pos="2966"/>
          <w:tab w:val="left" w:pos="3442"/>
          <w:tab w:val="left" w:pos="3917"/>
        </w:tabs>
        <w:spacing w:line="120" w:lineRule="exact"/>
        <w:ind w:left="2030" w:right="1267" w:hanging="763"/>
        <w:rPr>
          <w:rFonts w:hint="cs"/>
          <w:sz w:val="10"/>
          <w:rtl/>
          <w:lang w:bidi="ar-SY"/>
        </w:rPr>
      </w:pPr>
    </w:p>
    <w:p w:rsidR="0079425B" w:rsidRPr="00ED0346" w:rsidRDefault="00ED0346" w:rsidP="00ED0346">
      <w:pPr>
        <w:pStyle w:val="FootnoteText"/>
        <w:tabs>
          <w:tab w:val="clear" w:pos="418"/>
          <w:tab w:val="right" w:pos="1915"/>
          <w:tab w:val="left" w:pos="2016"/>
          <w:tab w:val="left" w:pos="2491"/>
          <w:tab w:val="left" w:pos="2966"/>
          <w:tab w:val="left" w:pos="3442"/>
          <w:tab w:val="left" w:pos="3917"/>
        </w:tabs>
        <w:spacing w:after="80"/>
        <w:ind w:left="2030" w:right="1267" w:hanging="763"/>
        <w:rPr>
          <w:rFonts w:hint="cs"/>
          <w:b/>
          <w:bCs/>
          <w:sz w:val="21"/>
          <w:szCs w:val="30"/>
          <w:rtl/>
          <w:lang w:bidi="ar-SY"/>
        </w:rPr>
      </w:pPr>
      <w:r>
        <w:rPr>
          <w:rFonts w:hint="cs"/>
          <w:b/>
          <w:bCs/>
          <w:sz w:val="21"/>
          <w:szCs w:val="30"/>
          <w:rtl/>
          <w:lang w:bidi="ar-SY"/>
        </w:rPr>
        <w:t>المادة 13</w:t>
      </w:r>
      <w:r>
        <w:rPr>
          <w:rFonts w:hint="cs"/>
          <w:b/>
          <w:bCs/>
          <w:sz w:val="21"/>
          <w:szCs w:val="30"/>
          <w:rtl/>
          <w:lang w:bidi="ar-SY"/>
        </w:rPr>
        <w:tab/>
      </w:r>
      <w:r w:rsidR="0079425B" w:rsidRPr="00ED0346">
        <w:rPr>
          <w:rFonts w:hint="cs"/>
          <w:b/>
          <w:bCs/>
          <w:sz w:val="21"/>
          <w:szCs w:val="30"/>
          <w:rtl/>
          <w:lang w:bidi="ar-SY"/>
        </w:rPr>
        <w:t>الاستحقاقات الاقتصادية والاجتماعية</w:t>
      </w:r>
    </w:p>
    <w:p w:rsidR="0079425B" w:rsidRDefault="0079425B" w:rsidP="00ED0346">
      <w:pPr>
        <w:pStyle w:val="FootnoteText"/>
        <w:tabs>
          <w:tab w:val="clear" w:pos="418"/>
          <w:tab w:val="right" w:pos="1915"/>
          <w:tab w:val="left" w:pos="2016"/>
          <w:tab w:val="left" w:pos="2491"/>
          <w:tab w:val="left" w:pos="2966"/>
          <w:tab w:val="left" w:pos="3442"/>
          <w:tab w:val="left" w:pos="3917"/>
        </w:tabs>
        <w:spacing w:after="80"/>
        <w:ind w:left="2030" w:right="1267" w:hanging="763"/>
        <w:rPr>
          <w:rFonts w:hint="cs"/>
          <w:rtl/>
          <w:lang w:bidi="ar-SY"/>
        </w:rPr>
      </w:pPr>
      <w:r>
        <w:rPr>
          <w:rFonts w:hint="cs"/>
          <w:rtl/>
          <w:lang w:bidi="ar-SY"/>
        </w:rPr>
        <w:tab/>
      </w:r>
      <w:r w:rsidR="00ED0346">
        <w:rPr>
          <w:rFonts w:hint="cs"/>
          <w:rtl/>
          <w:lang w:bidi="ar-SY"/>
        </w:rPr>
        <w:t>(</w:t>
      </w:r>
      <w:r>
        <w:rPr>
          <w:rFonts w:hint="cs"/>
          <w:rtl/>
          <w:lang w:bidi="ar-SY"/>
        </w:rPr>
        <w:t>73</w:t>
      </w:r>
      <w:r w:rsidR="00ED0346">
        <w:rPr>
          <w:rFonts w:hint="cs"/>
          <w:rtl/>
          <w:lang w:bidi="ar-SY"/>
        </w:rPr>
        <w:t>)</w:t>
      </w:r>
      <w:r>
        <w:rPr>
          <w:rFonts w:hint="cs"/>
          <w:rtl/>
          <w:lang w:bidi="ar-SY"/>
        </w:rPr>
        <w:tab/>
        <w:t>مصرف فاليتا؛ وحدة الامتثال، إدارة رصد المخاطر.</w:t>
      </w:r>
    </w:p>
    <w:p w:rsidR="00ED0346" w:rsidRPr="00ED0346" w:rsidRDefault="00ED0346" w:rsidP="00ED0346">
      <w:pPr>
        <w:pStyle w:val="FootnoteText"/>
        <w:tabs>
          <w:tab w:val="clear" w:pos="418"/>
          <w:tab w:val="right" w:pos="1915"/>
          <w:tab w:val="left" w:pos="2016"/>
          <w:tab w:val="left" w:pos="2491"/>
          <w:tab w:val="left" w:pos="2966"/>
          <w:tab w:val="left" w:pos="3442"/>
          <w:tab w:val="left" w:pos="3917"/>
        </w:tabs>
        <w:spacing w:line="120" w:lineRule="exact"/>
        <w:ind w:left="2030" w:right="1267" w:hanging="763"/>
        <w:rPr>
          <w:rFonts w:hint="cs"/>
          <w:sz w:val="10"/>
          <w:rtl/>
          <w:lang w:bidi="ar-SY"/>
        </w:rPr>
      </w:pPr>
    </w:p>
    <w:p w:rsidR="0079425B" w:rsidRPr="00ED0346" w:rsidRDefault="0079425B" w:rsidP="00ED0346">
      <w:pPr>
        <w:pStyle w:val="FootnoteText"/>
        <w:tabs>
          <w:tab w:val="clear" w:pos="418"/>
          <w:tab w:val="right" w:pos="1915"/>
          <w:tab w:val="left" w:pos="2016"/>
          <w:tab w:val="left" w:pos="2491"/>
          <w:tab w:val="left" w:pos="2966"/>
          <w:tab w:val="left" w:pos="3442"/>
          <w:tab w:val="left" w:pos="3917"/>
        </w:tabs>
        <w:spacing w:after="80"/>
        <w:ind w:left="2030" w:right="1267" w:hanging="763"/>
        <w:rPr>
          <w:rFonts w:hint="cs"/>
          <w:b/>
          <w:bCs/>
          <w:sz w:val="21"/>
          <w:szCs w:val="30"/>
          <w:rtl/>
          <w:lang w:bidi="ar-SY"/>
        </w:rPr>
      </w:pPr>
      <w:r w:rsidRPr="00ED0346">
        <w:rPr>
          <w:rFonts w:hint="cs"/>
          <w:b/>
          <w:bCs/>
          <w:sz w:val="21"/>
          <w:szCs w:val="30"/>
          <w:rtl/>
          <w:lang w:bidi="ar-SY"/>
        </w:rPr>
        <w:t>المادة 14</w:t>
      </w:r>
      <w:r w:rsidRPr="00ED0346">
        <w:rPr>
          <w:rFonts w:hint="cs"/>
          <w:b/>
          <w:bCs/>
          <w:sz w:val="21"/>
          <w:szCs w:val="30"/>
          <w:rtl/>
          <w:lang w:bidi="ar-SY"/>
        </w:rPr>
        <w:tab/>
        <w:t>المرأة الريفية</w:t>
      </w:r>
    </w:p>
    <w:p w:rsidR="0079425B" w:rsidRDefault="0079425B" w:rsidP="00ED0346">
      <w:pPr>
        <w:pStyle w:val="FootnoteText"/>
        <w:tabs>
          <w:tab w:val="clear" w:pos="418"/>
          <w:tab w:val="right" w:pos="1915"/>
          <w:tab w:val="left" w:pos="2016"/>
          <w:tab w:val="left" w:pos="2491"/>
          <w:tab w:val="left" w:pos="2966"/>
          <w:tab w:val="left" w:pos="3442"/>
          <w:tab w:val="left" w:pos="3917"/>
        </w:tabs>
        <w:spacing w:after="80"/>
        <w:ind w:left="2030" w:right="1267" w:hanging="763"/>
        <w:rPr>
          <w:rFonts w:hint="cs"/>
          <w:rtl/>
          <w:lang w:bidi="ar-SY"/>
        </w:rPr>
      </w:pPr>
      <w:r>
        <w:rPr>
          <w:rFonts w:hint="cs"/>
          <w:rtl/>
          <w:lang w:bidi="ar-SY"/>
        </w:rPr>
        <w:tab/>
      </w:r>
      <w:r w:rsidR="00ED0346">
        <w:rPr>
          <w:rFonts w:hint="cs"/>
          <w:rtl/>
          <w:lang w:bidi="ar-SY"/>
        </w:rPr>
        <w:t>(</w:t>
      </w:r>
      <w:r>
        <w:rPr>
          <w:rFonts w:hint="cs"/>
          <w:rtl/>
          <w:lang w:bidi="ar-SY"/>
        </w:rPr>
        <w:t>74</w:t>
      </w:r>
      <w:r w:rsidR="00ED0346">
        <w:rPr>
          <w:rFonts w:hint="cs"/>
          <w:rtl/>
          <w:lang w:bidi="ar-SY"/>
        </w:rPr>
        <w:t>)</w:t>
      </w:r>
      <w:r>
        <w:rPr>
          <w:rFonts w:hint="cs"/>
          <w:rtl/>
          <w:lang w:bidi="ar-SY"/>
        </w:rPr>
        <w:tab/>
      </w:r>
      <w:r>
        <w:rPr>
          <w:rFonts w:hint="cs"/>
          <w:rtl/>
          <w:lang w:bidi="ar-SY"/>
        </w:rPr>
        <w:tab/>
        <w:t xml:space="preserve">تعداد السكان والإسكان 2005: </w:t>
      </w:r>
      <w:r>
        <w:rPr>
          <w:rFonts w:hint="cs"/>
          <w:i/>
          <w:iCs/>
          <w:rtl/>
          <w:lang w:bidi="ar-SY"/>
        </w:rPr>
        <w:t>تقرير أولي</w:t>
      </w:r>
      <w:r w:rsidRPr="00D73213">
        <w:rPr>
          <w:rFonts w:hint="cs"/>
          <w:rtl/>
          <w:lang w:bidi="ar-SY"/>
        </w:rPr>
        <w:t>، مكتب الإحصاء الوطني 2006.</w:t>
      </w:r>
    </w:p>
    <w:p w:rsidR="0079425B" w:rsidRDefault="0079425B" w:rsidP="00ED0346">
      <w:pPr>
        <w:pStyle w:val="FootnoteText"/>
        <w:tabs>
          <w:tab w:val="clear" w:pos="418"/>
          <w:tab w:val="right" w:pos="1915"/>
          <w:tab w:val="left" w:pos="2016"/>
          <w:tab w:val="left" w:pos="2491"/>
          <w:tab w:val="left" w:pos="2966"/>
          <w:tab w:val="left" w:pos="3442"/>
          <w:tab w:val="left" w:pos="3917"/>
        </w:tabs>
        <w:spacing w:after="80"/>
        <w:ind w:left="2030" w:right="1267" w:hanging="763"/>
        <w:rPr>
          <w:rFonts w:hint="cs"/>
          <w:rtl/>
          <w:lang w:bidi="ar-SY"/>
        </w:rPr>
      </w:pPr>
      <w:r>
        <w:rPr>
          <w:rFonts w:hint="cs"/>
          <w:rtl/>
          <w:lang w:bidi="ar-SY"/>
        </w:rPr>
        <w:tab/>
      </w:r>
      <w:r w:rsidR="00ED0346">
        <w:rPr>
          <w:rFonts w:hint="cs"/>
          <w:rtl/>
          <w:lang w:bidi="ar-SY"/>
        </w:rPr>
        <w:t>(</w:t>
      </w:r>
      <w:r>
        <w:rPr>
          <w:rFonts w:hint="cs"/>
          <w:rtl/>
          <w:lang w:bidi="ar-SY"/>
        </w:rPr>
        <w:t>75</w:t>
      </w:r>
      <w:r w:rsidR="00ED0346">
        <w:rPr>
          <w:rFonts w:hint="cs"/>
          <w:rtl/>
          <w:lang w:bidi="ar-SY"/>
        </w:rPr>
        <w:t>)</w:t>
      </w:r>
      <w:r>
        <w:rPr>
          <w:rFonts w:hint="cs"/>
          <w:rtl/>
          <w:lang w:bidi="ar-SY"/>
        </w:rPr>
        <w:tab/>
      </w:r>
      <w:r>
        <w:rPr>
          <w:rFonts w:hint="cs"/>
          <w:rtl/>
          <w:lang w:bidi="ar-SY"/>
        </w:rPr>
        <w:tab/>
        <w:t>نفس المرجع.</w:t>
      </w:r>
    </w:p>
    <w:p w:rsidR="0079425B" w:rsidRDefault="0079425B" w:rsidP="00ED0346">
      <w:pPr>
        <w:pStyle w:val="FootnoteText"/>
        <w:tabs>
          <w:tab w:val="clear" w:pos="418"/>
          <w:tab w:val="right" w:pos="1915"/>
          <w:tab w:val="left" w:pos="2016"/>
          <w:tab w:val="left" w:pos="2491"/>
          <w:tab w:val="left" w:pos="2966"/>
          <w:tab w:val="left" w:pos="3442"/>
          <w:tab w:val="left" w:pos="3917"/>
        </w:tabs>
        <w:spacing w:after="80"/>
        <w:ind w:left="2030" w:right="1267" w:hanging="763"/>
        <w:rPr>
          <w:rFonts w:hint="cs"/>
          <w:rtl/>
          <w:lang w:bidi="ar-SY"/>
        </w:rPr>
      </w:pPr>
      <w:r>
        <w:rPr>
          <w:rFonts w:hint="cs"/>
          <w:rtl/>
          <w:lang w:bidi="ar-SY"/>
        </w:rPr>
        <w:tab/>
      </w:r>
      <w:r w:rsidR="00ED0346">
        <w:rPr>
          <w:rFonts w:hint="cs"/>
          <w:rtl/>
          <w:lang w:bidi="ar-SY"/>
        </w:rPr>
        <w:t>(</w:t>
      </w:r>
      <w:r>
        <w:rPr>
          <w:rFonts w:hint="cs"/>
          <w:rtl/>
          <w:lang w:bidi="ar-SY"/>
        </w:rPr>
        <w:t>76</w:t>
      </w:r>
      <w:r w:rsidR="00ED0346">
        <w:rPr>
          <w:rFonts w:hint="cs"/>
          <w:rtl/>
          <w:lang w:bidi="ar-SY"/>
        </w:rPr>
        <w:t>)</w:t>
      </w:r>
      <w:r>
        <w:rPr>
          <w:rFonts w:hint="cs"/>
          <w:rtl/>
          <w:lang w:bidi="ar-SY"/>
        </w:rPr>
        <w:tab/>
      </w:r>
      <w:r>
        <w:rPr>
          <w:rFonts w:hint="cs"/>
          <w:rtl/>
          <w:lang w:bidi="ar-SY"/>
        </w:rPr>
        <w:tab/>
        <w:t>لمحة إجمالية عن البلد، مالطة</w:t>
      </w:r>
      <w:r w:rsidR="00D55138">
        <w:rPr>
          <w:rFonts w:hint="cs"/>
          <w:rtl/>
          <w:lang w:bidi="ar-SY"/>
        </w:rPr>
        <w:t xml:space="preserve">، التقرير الرئيسي 2003؛ عرض </w:t>
      </w:r>
      <w:r>
        <w:rPr>
          <w:rFonts w:hint="cs"/>
          <w:rtl/>
          <w:lang w:bidi="ar-SY"/>
        </w:rPr>
        <w:t>عام إقليمي: العضوية في المنظمات الإقليمية.</w:t>
      </w:r>
    </w:p>
    <w:p w:rsidR="0079425B" w:rsidRDefault="0079425B" w:rsidP="00ED0346">
      <w:pPr>
        <w:pStyle w:val="FootnoteText"/>
        <w:tabs>
          <w:tab w:val="clear" w:pos="418"/>
          <w:tab w:val="right" w:pos="1915"/>
          <w:tab w:val="left" w:pos="2016"/>
          <w:tab w:val="left" w:pos="2491"/>
          <w:tab w:val="left" w:pos="2966"/>
          <w:tab w:val="left" w:pos="3442"/>
          <w:tab w:val="left" w:pos="3917"/>
        </w:tabs>
        <w:spacing w:after="80"/>
        <w:ind w:left="2030" w:right="1267" w:hanging="763"/>
        <w:rPr>
          <w:rFonts w:hint="cs"/>
          <w:rtl/>
          <w:lang w:bidi="ar-SY"/>
        </w:rPr>
      </w:pPr>
      <w:r>
        <w:rPr>
          <w:rFonts w:hint="cs"/>
          <w:rtl/>
          <w:lang w:bidi="ar-SY"/>
        </w:rPr>
        <w:tab/>
      </w:r>
      <w:r w:rsidR="00ED0346">
        <w:rPr>
          <w:rFonts w:hint="cs"/>
          <w:rtl/>
          <w:lang w:bidi="ar-SY"/>
        </w:rPr>
        <w:t>(</w:t>
      </w:r>
      <w:r>
        <w:rPr>
          <w:rFonts w:hint="cs"/>
          <w:rtl/>
          <w:lang w:bidi="ar-SY"/>
        </w:rPr>
        <w:t>77</w:t>
      </w:r>
      <w:r w:rsidR="00ED0346">
        <w:rPr>
          <w:rFonts w:hint="cs"/>
          <w:rtl/>
          <w:lang w:bidi="ar-SY"/>
        </w:rPr>
        <w:t>)</w:t>
      </w:r>
      <w:r>
        <w:rPr>
          <w:rFonts w:hint="cs"/>
          <w:rtl/>
          <w:lang w:bidi="ar-SY"/>
        </w:rPr>
        <w:tab/>
        <w:t>نفس المرجع.</w:t>
      </w:r>
    </w:p>
    <w:p w:rsidR="00ED0346" w:rsidRPr="00ED0346" w:rsidRDefault="00ED0346" w:rsidP="00ED0346">
      <w:pPr>
        <w:pStyle w:val="FootnoteText"/>
        <w:tabs>
          <w:tab w:val="clear" w:pos="418"/>
          <w:tab w:val="right" w:pos="1915"/>
          <w:tab w:val="left" w:pos="2016"/>
          <w:tab w:val="left" w:pos="2491"/>
          <w:tab w:val="left" w:pos="2966"/>
          <w:tab w:val="left" w:pos="3442"/>
          <w:tab w:val="left" w:pos="3917"/>
        </w:tabs>
        <w:spacing w:line="120" w:lineRule="exact"/>
        <w:ind w:left="2030" w:right="1267" w:hanging="763"/>
        <w:rPr>
          <w:rFonts w:hint="cs"/>
          <w:sz w:val="10"/>
          <w:rtl/>
          <w:lang w:bidi="ar-SY"/>
        </w:rPr>
      </w:pPr>
    </w:p>
    <w:p w:rsidR="0079425B" w:rsidRPr="00ED0346" w:rsidRDefault="0079425B" w:rsidP="00ED0346">
      <w:pPr>
        <w:pStyle w:val="FootnoteText"/>
        <w:tabs>
          <w:tab w:val="clear" w:pos="418"/>
          <w:tab w:val="right" w:pos="1915"/>
          <w:tab w:val="left" w:pos="2016"/>
          <w:tab w:val="left" w:pos="2491"/>
          <w:tab w:val="left" w:pos="2966"/>
          <w:tab w:val="left" w:pos="3442"/>
          <w:tab w:val="left" w:pos="3917"/>
        </w:tabs>
        <w:spacing w:after="80"/>
        <w:ind w:left="2030" w:right="1267" w:hanging="763"/>
        <w:rPr>
          <w:rFonts w:hint="cs"/>
          <w:b/>
          <w:bCs/>
          <w:sz w:val="21"/>
          <w:szCs w:val="30"/>
          <w:rtl/>
          <w:lang w:bidi="ar-SY"/>
        </w:rPr>
      </w:pPr>
      <w:r w:rsidRPr="00ED0346">
        <w:rPr>
          <w:rFonts w:hint="cs"/>
          <w:b/>
          <w:bCs/>
          <w:sz w:val="21"/>
          <w:szCs w:val="30"/>
          <w:rtl/>
          <w:lang w:bidi="ar-SY"/>
        </w:rPr>
        <w:t>المادة 15</w:t>
      </w:r>
      <w:r w:rsidRPr="00ED0346">
        <w:rPr>
          <w:rFonts w:hint="cs"/>
          <w:b/>
          <w:bCs/>
          <w:sz w:val="21"/>
          <w:szCs w:val="30"/>
          <w:rtl/>
          <w:lang w:bidi="ar-SY"/>
        </w:rPr>
        <w:tab/>
        <w:t>القانون</w:t>
      </w:r>
    </w:p>
    <w:p w:rsidR="0079425B" w:rsidRDefault="00ED0346" w:rsidP="00D55138">
      <w:pPr>
        <w:pStyle w:val="FootnoteText"/>
        <w:tabs>
          <w:tab w:val="clear" w:pos="418"/>
          <w:tab w:val="right" w:pos="1915"/>
          <w:tab w:val="left" w:pos="2016"/>
          <w:tab w:val="left" w:pos="2491"/>
          <w:tab w:val="left" w:pos="2966"/>
          <w:tab w:val="left" w:pos="3442"/>
          <w:tab w:val="left" w:pos="3917"/>
        </w:tabs>
        <w:spacing w:after="80"/>
        <w:ind w:left="2030" w:right="1267" w:hanging="763"/>
        <w:rPr>
          <w:rFonts w:hint="cs"/>
          <w:rtl/>
          <w:lang w:bidi="ar-SY"/>
        </w:rPr>
      </w:pPr>
      <w:r>
        <w:rPr>
          <w:rFonts w:hint="cs"/>
          <w:rtl/>
          <w:lang w:bidi="ar-SY"/>
        </w:rPr>
        <w:tab/>
      </w:r>
      <w:r>
        <w:rPr>
          <w:rFonts w:hint="cs"/>
          <w:rtl/>
          <w:lang w:bidi="ar-SY"/>
        </w:rPr>
        <w:tab/>
      </w:r>
      <w:r w:rsidR="0079425B">
        <w:rPr>
          <w:rFonts w:hint="cs"/>
          <w:rtl/>
          <w:lang w:bidi="ar-SY"/>
        </w:rPr>
        <w:t>لا شيء.</w:t>
      </w:r>
    </w:p>
    <w:p w:rsidR="00ED0346" w:rsidRPr="00ED0346" w:rsidRDefault="00ED0346" w:rsidP="00ED0346">
      <w:pPr>
        <w:pStyle w:val="FootnoteText"/>
        <w:tabs>
          <w:tab w:val="clear" w:pos="418"/>
          <w:tab w:val="right" w:pos="1915"/>
          <w:tab w:val="left" w:pos="2016"/>
          <w:tab w:val="left" w:pos="2491"/>
          <w:tab w:val="left" w:pos="2966"/>
          <w:tab w:val="left" w:pos="3442"/>
          <w:tab w:val="left" w:pos="3917"/>
        </w:tabs>
        <w:spacing w:line="120" w:lineRule="exact"/>
        <w:ind w:left="2030" w:right="1267" w:hanging="763"/>
        <w:rPr>
          <w:rFonts w:hint="cs"/>
          <w:sz w:val="10"/>
          <w:rtl/>
          <w:lang w:bidi="ar-SY"/>
        </w:rPr>
      </w:pPr>
    </w:p>
    <w:p w:rsidR="00D072E5" w:rsidRDefault="0079425B" w:rsidP="00ED0346">
      <w:pPr>
        <w:pStyle w:val="FootnoteText"/>
        <w:tabs>
          <w:tab w:val="clear" w:pos="418"/>
          <w:tab w:val="right" w:pos="1915"/>
          <w:tab w:val="left" w:pos="2016"/>
          <w:tab w:val="left" w:pos="2491"/>
          <w:tab w:val="left" w:pos="2966"/>
          <w:tab w:val="left" w:pos="3442"/>
          <w:tab w:val="left" w:pos="3917"/>
        </w:tabs>
        <w:spacing w:after="80"/>
        <w:ind w:left="2030" w:right="1267" w:hanging="763"/>
        <w:rPr>
          <w:rFonts w:hint="cs"/>
          <w:b/>
          <w:bCs/>
          <w:sz w:val="21"/>
          <w:szCs w:val="30"/>
          <w:rtl/>
          <w:lang w:bidi="ar-SY"/>
        </w:rPr>
      </w:pPr>
      <w:r w:rsidRPr="00ED0346">
        <w:rPr>
          <w:rFonts w:hint="cs"/>
          <w:b/>
          <w:bCs/>
          <w:sz w:val="21"/>
          <w:szCs w:val="30"/>
          <w:rtl/>
          <w:lang w:bidi="ar-SY"/>
        </w:rPr>
        <w:t>المادة 16</w:t>
      </w:r>
      <w:r w:rsidRPr="00ED0346">
        <w:rPr>
          <w:rFonts w:hint="cs"/>
          <w:b/>
          <w:bCs/>
          <w:sz w:val="21"/>
          <w:szCs w:val="30"/>
          <w:rtl/>
          <w:lang w:bidi="ar-SY"/>
        </w:rPr>
        <w:tab/>
        <w:t>الزواج والحياة الأسرية</w:t>
      </w:r>
    </w:p>
    <w:p w:rsidR="00ED0346" w:rsidRDefault="00ED0346" w:rsidP="00ED0346">
      <w:pPr>
        <w:pStyle w:val="FootnoteText"/>
        <w:tabs>
          <w:tab w:val="clear" w:pos="418"/>
          <w:tab w:val="right" w:pos="1915"/>
          <w:tab w:val="left" w:pos="2016"/>
          <w:tab w:val="left" w:pos="2491"/>
          <w:tab w:val="left" w:pos="2966"/>
          <w:tab w:val="left" w:pos="3442"/>
          <w:tab w:val="left" w:pos="3917"/>
        </w:tabs>
        <w:spacing w:after="80"/>
        <w:ind w:left="2030" w:right="1267" w:hanging="763"/>
        <w:rPr>
          <w:rFonts w:hint="cs"/>
          <w:sz w:val="21"/>
          <w:szCs w:val="30"/>
          <w:rtl/>
          <w:lang w:bidi="ar-SY"/>
        </w:rPr>
      </w:pPr>
      <w:r>
        <w:rPr>
          <w:rFonts w:hint="cs"/>
          <w:sz w:val="21"/>
          <w:szCs w:val="30"/>
          <w:rtl/>
          <w:lang w:bidi="ar-SY"/>
        </w:rPr>
        <w:tab/>
      </w:r>
      <w:r>
        <w:rPr>
          <w:rFonts w:hint="cs"/>
          <w:sz w:val="21"/>
          <w:szCs w:val="30"/>
          <w:rtl/>
          <w:lang w:bidi="ar-SY"/>
        </w:rPr>
        <w:tab/>
        <w:t>لا شيء.</w:t>
      </w:r>
    </w:p>
    <w:p w:rsidR="00ED0346" w:rsidRPr="00D44039" w:rsidRDefault="00D44039" w:rsidP="00D44039">
      <w:pPr>
        <w:pStyle w:val="FootnoteText"/>
        <w:tabs>
          <w:tab w:val="clear" w:pos="418"/>
          <w:tab w:val="right" w:pos="1915"/>
          <w:tab w:val="left" w:pos="2016"/>
          <w:tab w:val="left" w:pos="2491"/>
          <w:tab w:val="left" w:pos="2966"/>
          <w:tab w:val="left" w:pos="3442"/>
          <w:tab w:val="left" w:pos="3917"/>
        </w:tabs>
        <w:spacing w:line="240" w:lineRule="auto"/>
        <w:ind w:left="2030" w:right="1267" w:hanging="763"/>
        <w:rPr>
          <w:rFonts w:hint="cs"/>
          <w:sz w:val="20"/>
          <w:szCs w:val="30"/>
          <w:rtl/>
          <w:lang w:val="en-ZW" w:bidi="ar-SY"/>
        </w:rPr>
      </w:pPr>
      <w:r>
        <w:rPr>
          <w:rFonts w:hint="cs"/>
          <w:noProof/>
          <w:sz w:val="20"/>
          <w:szCs w:val="30"/>
          <w:rtl/>
        </w:rPr>
        <w:pict>
          <v:line id="_x0000_s2350" style="position:absolute;left:0;text-align:left;z-index:10" from="206.6pt,24pt" to="278.6pt,24pt" strokeweight=".25pt"/>
        </w:pict>
      </w:r>
    </w:p>
    <w:sectPr w:rsidR="00ED0346" w:rsidRPr="00D44039" w:rsidSect="00D771F8">
      <w:endnotePr>
        <w:numFmt w:val="decimal"/>
      </w:endnotePr>
      <w:type w:val="continuous"/>
      <w:pgSz w:w="12240" w:h="15840" w:code="1"/>
      <w:pgMar w:top="1742" w:right="1195" w:bottom="1898" w:left="1195" w:header="576" w:footer="1030" w:gutter="0"/>
      <w:cols w:space="720"/>
      <w:noEndnote/>
      <w:bidi/>
      <w:rtlGutter/>
      <w:docGrid w:linePitch="218"/>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1" w:author="Start" w:date="2009-08-01T14:55:00Z" w:initials="Start">
    <w:p w:rsidR="003225C5" w:rsidRDefault="003225C5">
      <w:pPr>
        <w:pStyle w:val="CommentText"/>
        <w:rPr>
          <w:rtl/>
        </w:rPr>
      </w:pPr>
      <w:r>
        <w:rPr>
          <w:rtl/>
        </w:rPr>
        <w:fldChar w:fldCharType="begin"/>
      </w:r>
      <w:r>
        <w:rPr>
          <w:rStyle w:val="CommentReference"/>
        </w:rPr>
        <w:instrText xml:space="preserve"> </w:instrText>
      </w:r>
      <w:r>
        <w:instrText>PAGE \# "'Page: '#'</w:instrText>
      </w:r>
      <w:r>
        <w:br/>
        <w:instrText>'"</w:instrText>
      </w:r>
      <w:r>
        <w:rPr>
          <w:rStyle w:val="CommentReference"/>
        </w:rPr>
        <w:instrText xml:space="preserve"> </w:instrText>
      </w:r>
      <w:r>
        <w:rPr>
          <w:rtl/>
        </w:rPr>
        <w:fldChar w:fldCharType="end"/>
      </w:r>
      <w:r>
        <w:rPr>
          <w:rStyle w:val="CommentReference"/>
        </w:rPr>
        <w:annotationRef/>
      </w:r>
      <w:r>
        <w:rPr>
          <w:rtl/>
        </w:rPr>
        <w:t>&lt;&lt;</w:t>
      </w:r>
      <w:r>
        <w:t>ODS JOB NO&gt;&gt;N0935932A&lt;&lt;ODS JOB NO</w:t>
      </w:r>
      <w:r>
        <w:rPr>
          <w:rtl/>
        </w:rPr>
        <w:t>&gt;&gt;</w:t>
      </w:r>
    </w:p>
    <w:p w:rsidR="003225C5" w:rsidRDefault="003225C5">
      <w:pPr>
        <w:pStyle w:val="CommentText"/>
        <w:rPr>
          <w:rtl/>
        </w:rPr>
      </w:pPr>
      <w:r>
        <w:rPr>
          <w:rtl/>
        </w:rPr>
        <w:t>&lt;&lt;</w:t>
      </w:r>
      <w:r>
        <w:t>ODS DOC SYMBOL1&gt;&gt;CEDAW/C/MLT/4&lt;&lt;ODS DOC SYMBOL1</w:t>
      </w:r>
      <w:r>
        <w:rPr>
          <w:rtl/>
        </w:rPr>
        <w:t>&gt;&gt;</w:t>
      </w:r>
    </w:p>
    <w:p w:rsidR="003225C5" w:rsidRDefault="003225C5">
      <w:pPr>
        <w:pStyle w:val="CommentText"/>
      </w:pPr>
      <w:r>
        <w:rPr>
          <w:rtl/>
        </w:rPr>
        <w:t>&lt;&lt;</w:t>
      </w:r>
      <w:r>
        <w:t>ODS DOC SYMBOL2&gt;&gt;&lt;&lt;ODS DOC SYMBOL2</w:t>
      </w:r>
      <w:r>
        <w:rPr>
          <w:rtl/>
        </w:rPr>
        <w:t>&gt;&gt;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225C5" w:rsidRPr="00236FCE" w:rsidRDefault="003225C5" w:rsidP="00236FCE">
      <w:pPr>
        <w:pStyle w:val="Footer"/>
        <w:bidi/>
        <w:spacing w:before="240" w:after="120"/>
        <w:ind w:firstLine="720"/>
        <w:rPr>
          <w:bCs w:val="0"/>
          <w:iCs/>
          <w:szCs w:val="30"/>
        </w:rPr>
      </w:pPr>
      <w:r w:rsidRPr="00236FCE">
        <w:rPr>
          <w:bCs w:val="0"/>
          <w:iCs/>
          <w:szCs w:val="30"/>
          <w:rtl/>
        </w:rPr>
        <w:t>الحواشي</w:t>
      </w:r>
    </w:p>
  </w:endnote>
  <w:endnote w:type="continuationSeparator" w:id="0">
    <w:p w:rsidR="003225C5" w:rsidRPr="00236FCE" w:rsidRDefault="003225C5" w:rsidP="00236FCE">
      <w:pPr>
        <w:pStyle w:val="Footer"/>
        <w:spacing w:line="14" w:lineRule="exact"/>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implified Arabic">
    <w:panose1 w:val="02020603050405020304"/>
    <w:charset w:val="00"/>
    <w:family w:val="roman"/>
    <w:pitch w:val="variable"/>
    <w:sig w:usb0="00002003" w:usb1="00000000" w:usb2="00000000" w:usb3="00000000" w:csb0="00000041"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abic Transparent">
    <w:panose1 w:val="020B0604020202020204"/>
    <w:charset w:val="00"/>
    <w:family w:val="swiss"/>
    <w:pitch w:val="variable"/>
    <w:sig w:usb0="E0002AFF" w:usb1="C0007843" w:usb2="00000009" w:usb3="00000000" w:csb0="000001FF" w:csb1="00000000"/>
  </w:font>
  <w:font w:name="Traditional Arabic">
    <w:panose1 w:val="02020603050405020304"/>
    <w:charset w:val="00"/>
    <w:family w:val="roman"/>
    <w:pitch w:val="variable"/>
    <w:sig w:usb0="00002003" w:usb1="80000000" w:usb2="00000008" w:usb3="00000000" w:csb0="00000041" w:csb1="00000000"/>
  </w:font>
  <w:font w:name="Tahoma">
    <w:panose1 w:val="020B0604030504040204"/>
    <w:charset w:val="00"/>
    <w:family w:val="swiss"/>
    <w:pitch w:val="variable"/>
    <w:sig w:usb0="E1002EFF" w:usb1="C000605B" w:usb2="00000029" w:usb3="00000000" w:csb0="000101FF" w:csb1="00000000"/>
  </w:font>
  <w:font w:name="Century Gothic">
    <w:panose1 w:val="020B0502020202020204"/>
    <w:charset w:val="00"/>
    <w:family w:val="swiss"/>
    <w:pitch w:val="variable"/>
    <w:sig w:usb0="00000287" w:usb1="00000000" w:usb2="00000000" w:usb3="00000000" w:csb0="0000009F" w:csb1="00000000"/>
  </w:font>
  <w:font w:name="Arial">
    <w:panose1 w:val="020B0604020202020204"/>
    <w:charset w:val="00"/>
    <w:family w:val="swiss"/>
    <w:pitch w:val="variable"/>
    <w:sig w:usb0="E0002AFF" w:usb1="C0007843" w:usb2="00000009" w:usb3="00000000" w:csb0="0000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3225C5">
      <w:tblPrEx>
        <w:tblCellMar>
          <w:top w:w="0" w:type="dxa"/>
          <w:bottom w:w="0" w:type="dxa"/>
        </w:tblCellMar>
      </w:tblPrEx>
      <w:tc>
        <w:tcPr>
          <w:tcW w:w="5033" w:type="dxa"/>
          <w:shd w:val="clear" w:color="auto" w:fill="auto"/>
        </w:tcPr>
        <w:p w:rsidR="003225C5" w:rsidRPr="00D771F8" w:rsidRDefault="003225C5" w:rsidP="00D771F8">
          <w:pPr>
            <w:pStyle w:val="Footer"/>
            <w:jc w:val="right"/>
            <w:rPr>
              <w:w w:val="103"/>
            </w:rPr>
          </w:pPr>
          <w:r>
            <w:rPr>
              <w:w w:val="103"/>
            </w:rPr>
            <w:fldChar w:fldCharType="begin"/>
          </w:r>
          <w:r>
            <w:rPr>
              <w:w w:val="103"/>
            </w:rPr>
            <w:instrText xml:space="preserve"> PAGE  \* MERGEFORMAT </w:instrText>
          </w:r>
          <w:r>
            <w:rPr>
              <w:w w:val="103"/>
            </w:rPr>
            <w:fldChar w:fldCharType="separate"/>
          </w:r>
          <w:r w:rsidR="00471A92">
            <w:rPr>
              <w:w w:val="103"/>
            </w:rPr>
            <w:t>148</w:t>
          </w:r>
          <w:r>
            <w:rPr>
              <w:w w:val="103"/>
            </w:rPr>
            <w:fldChar w:fldCharType="end"/>
          </w:r>
        </w:p>
      </w:tc>
      <w:tc>
        <w:tcPr>
          <w:tcW w:w="5033" w:type="dxa"/>
          <w:shd w:val="clear" w:color="auto" w:fill="auto"/>
        </w:tcPr>
        <w:p w:rsidR="003225C5" w:rsidRPr="00D771F8" w:rsidRDefault="003225C5" w:rsidP="00D771F8">
          <w:pPr>
            <w:pStyle w:val="Footer"/>
            <w:rPr>
              <w:b w:val="0"/>
              <w:w w:val="103"/>
            </w:rPr>
          </w:pPr>
          <w:r>
            <w:rPr>
              <w:b w:val="0"/>
              <w:w w:val="103"/>
            </w:rPr>
            <w:t>09-35932</w:t>
          </w:r>
        </w:p>
      </w:tc>
    </w:tr>
  </w:tbl>
  <w:p w:rsidR="003225C5" w:rsidRPr="00D771F8" w:rsidRDefault="003225C5" w:rsidP="00D771F8">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3225C5">
      <w:tblPrEx>
        <w:tblCellMar>
          <w:top w:w="0" w:type="dxa"/>
          <w:bottom w:w="0" w:type="dxa"/>
        </w:tblCellMar>
      </w:tblPrEx>
      <w:tc>
        <w:tcPr>
          <w:tcW w:w="5033" w:type="dxa"/>
          <w:shd w:val="clear" w:color="auto" w:fill="auto"/>
        </w:tcPr>
        <w:p w:rsidR="003225C5" w:rsidRPr="00D771F8" w:rsidRDefault="003225C5" w:rsidP="00D771F8">
          <w:pPr>
            <w:pStyle w:val="Footer"/>
            <w:jc w:val="right"/>
            <w:rPr>
              <w:b w:val="0"/>
              <w:w w:val="103"/>
            </w:rPr>
          </w:pPr>
          <w:r>
            <w:rPr>
              <w:b w:val="0"/>
              <w:w w:val="103"/>
            </w:rPr>
            <w:t>09-35932</w:t>
          </w:r>
        </w:p>
      </w:tc>
      <w:tc>
        <w:tcPr>
          <w:tcW w:w="5033" w:type="dxa"/>
          <w:shd w:val="clear" w:color="auto" w:fill="auto"/>
        </w:tcPr>
        <w:p w:rsidR="003225C5" w:rsidRPr="00D771F8" w:rsidRDefault="003225C5" w:rsidP="00D771F8">
          <w:pPr>
            <w:pStyle w:val="Footer"/>
            <w:rPr>
              <w:w w:val="103"/>
            </w:rPr>
          </w:pPr>
          <w:r>
            <w:rPr>
              <w:w w:val="103"/>
            </w:rPr>
            <w:fldChar w:fldCharType="begin"/>
          </w:r>
          <w:r>
            <w:rPr>
              <w:w w:val="103"/>
            </w:rPr>
            <w:instrText xml:space="preserve"> PAGE  \* MERGEFORMAT </w:instrText>
          </w:r>
          <w:r>
            <w:rPr>
              <w:w w:val="103"/>
            </w:rPr>
            <w:fldChar w:fldCharType="separate"/>
          </w:r>
          <w:r w:rsidR="00471A92">
            <w:rPr>
              <w:w w:val="103"/>
            </w:rPr>
            <w:t>149</w:t>
          </w:r>
          <w:r>
            <w:rPr>
              <w:w w:val="103"/>
            </w:rPr>
            <w:fldChar w:fldCharType="end"/>
          </w:r>
        </w:p>
      </w:tc>
    </w:tr>
  </w:tbl>
  <w:p w:rsidR="003225C5" w:rsidRPr="00D771F8" w:rsidRDefault="003225C5" w:rsidP="00D771F8">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225C5" w:rsidRDefault="003225C5">
    <w:pPr>
      <w:pStyle w:val="Foo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7" type="#_x0000_t75" style="position:absolute;margin-left:0;margin-top:4.1pt;width:92pt;height:26pt;z-index:3">
          <v:imagedata r:id="rId1" o:title="PleaseRecycleArabic"/>
        </v:shape>
      </w:pict>
    </w:r>
  </w:p>
  <w:p w:rsidR="003225C5" w:rsidRDefault="00471A92" w:rsidP="00471A92">
    <w:pPr>
      <w:pStyle w:val="Footer"/>
      <w:jc w:val="right"/>
      <w:rPr>
        <w:rFonts w:cs="Times New Roman"/>
        <w:b w:val="0"/>
        <w:w w:val="103"/>
        <w:sz w:val="20"/>
      </w:rPr>
    </w:pPr>
    <w:r>
      <w:rPr>
        <w:rFonts w:cs="Times New Roman"/>
        <w:b w:val="0"/>
        <w:w w:val="103"/>
        <w:sz w:val="20"/>
      </w:rPr>
      <w:t>1311</w:t>
    </w:r>
    <w:r w:rsidR="003225C5">
      <w:rPr>
        <w:rFonts w:cs="Times New Roman"/>
        <w:b w:val="0"/>
        <w:w w:val="103"/>
        <w:sz w:val="20"/>
      </w:rPr>
      <w:t xml:space="preserve">09    </w:t>
    </w:r>
    <w:r>
      <w:rPr>
        <w:rFonts w:cs="Times New Roman"/>
        <w:b w:val="0"/>
        <w:w w:val="103"/>
        <w:sz w:val="20"/>
      </w:rPr>
      <w:t>1311</w:t>
    </w:r>
    <w:bookmarkStart w:id="0" w:name="TmpSave"/>
    <w:bookmarkEnd w:id="0"/>
    <w:r w:rsidR="003225C5">
      <w:rPr>
        <w:rFonts w:cs="Times New Roman"/>
        <w:b w:val="0"/>
        <w:w w:val="103"/>
        <w:sz w:val="20"/>
      </w:rPr>
      <w:t>09    09-35932 (A)</w:t>
    </w:r>
  </w:p>
  <w:p w:rsidR="003225C5" w:rsidRPr="00D771F8" w:rsidRDefault="003225C5" w:rsidP="00D771F8">
    <w:pPr>
      <w:pStyle w:val="Footer"/>
      <w:spacing w:before="80"/>
      <w:jc w:val="right"/>
      <w:rPr>
        <w:rFonts w:ascii="Barcode 3 of 9 by request" w:hAnsi="Barcode 3 of 9 by request" w:cs="Times New Roman"/>
        <w:b w:val="0"/>
        <w:w w:val="103"/>
        <w:sz w:val="24"/>
      </w:rPr>
    </w:pPr>
    <w:r>
      <w:rPr>
        <w:rFonts w:ascii="Barcode 3 of 9 by request" w:hAnsi="Barcode 3 of 9 by request" w:cs="Times New Roman"/>
        <w:b w:val="0"/>
        <w:w w:val="103"/>
        <w:sz w:val="24"/>
      </w:rPr>
      <w:t>*0935932*</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225C5" w:rsidRPr="00236FCE" w:rsidRDefault="003225C5" w:rsidP="00236FCE">
      <w:pPr>
        <w:pStyle w:val="Footer"/>
        <w:bidi/>
        <w:spacing w:after="80"/>
        <w:ind w:left="792"/>
        <w:rPr>
          <w:sz w:val="16"/>
        </w:rPr>
      </w:pPr>
      <w:r w:rsidRPr="00236FCE">
        <w:rPr>
          <w:sz w:val="16"/>
          <w:rtl/>
        </w:rPr>
        <w:t>__________</w:t>
      </w:r>
    </w:p>
  </w:footnote>
  <w:footnote w:type="continuationSeparator" w:id="0">
    <w:p w:rsidR="003225C5" w:rsidRPr="00236FCE" w:rsidRDefault="003225C5" w:rsidP="00236FCE">
      <w:pPr>
        <w:pStyle w:val="Footer"/>
        <w:spacing w:after="80"/>
        <w:ind w:left="792"/>
        <w:rPr>
          <w:sz w:val="16"/>
        </w:rPr>
      </w:pPr>
      <w:r w:rsidRPr="00236FCE">
        <w:rPr>
          <w:sz w:val="16"/>
        </w:rPr>
        <w:t>__________</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225C5" w:rsidRPr="00D771F8" w:rsidRDefault="003225C5" w:rsidP="00D771F8">
    <w:pPr>
      <w:pStyle w:val="Header"/>
    </w:pPr>
    <w:r>
      <w:rPr>
        <w:w w:val="100"/>
      </w:rPr>
      <w:pict>
        <v:shapetype id="_x0000_t202" coordsize="21600,21600" o:spt="202" path="m,l,21600r21600,l21600,xe">
          <v:stroke joinstyle="miter"/>
          <v:path gradientshapeok="t" o:connecttype="rect"/>
        </v:shapetype>
        <v:shape id="_x0000_s1026" type="#_x0000_t202" style="position:absolute;margin-left:0;margin-top:0;width:492.5pt;height:50.4pt;z-index:2;mso-wrap-style:tight;mso-position-horizontal:center" stroked="f">
          <v:textbox inset="0,0,0,0">
            <w:txbxContent>
              <w:tbl>
                <w:tblPr>
                  <w:tblW w:w="0" w:type="auto"/>
                  <w:jc w:val="center"/>
                  <w:tblBorders>
                    <w:bottom w:val="single" w:sz="2" w:space="0" w:color="000000"/>
                  </w:tblBorders>
                  <w:tblCellMar>
                    <w:left w:w="0" w:type="dxa"/>
                    <w:right w:w="0" w:type="dxa"/>
                  </w:tblCellMar>
                  <w:tblLook w:val="0000" w:firstRow="0" w:lastRow="0" w:firstColumn="0" w:lastColumn="0" w:noHBand="0" w:noVBand="0"/>
                </w:tblPr>
                <w:tblGrid>
                  <w:gridCol w:w="4932"/>
                  <w:gridCol w:w="4933"/>
                </w:tblGrid>
                <w:tr w:rsidR="003225C5">
                  <w:tblPrEx>
                    <w:tblCellMar>
                      <w:top w:w="0" w:type="dxa"/>
                      <w:bottom w:w="0" w:type="dxa"/>
                    </w:tblCellMar>
                  </w:tblPrEx>
                  <w:trPr>
                    <w:trHeight w:hRule="exact" w:val="864"/>
                    <w:jc w:val="center"/>
                  </w:trPr>
                  <w:tc>
                    <w:tcPr>
                      <w:tcW w:w="4932" w:type="dxa"/>
                      <w:shd w:val="clear" w:color="auto" w:fill="auto"/>
                      <w:vAlign w:val="bottom"/>
                    </w:tcPr>
                    <w:p w:rsidR="003225C5" w:rsidRDefault="003225C5" w:rsidP="00D771F8">
                      <w:pPr>
                        <w:pStyle w:val="Header"/>
                        <w:bidi/>
                        <w:jc w:val="right"/>
                      </w:pPr>
                    </w:p>
                  </w:tc>
                  <w:tc>
                    <w:tcPr>
                      <w:tcW w:w="4933" w:type="dxa"/>
                      <w:shd w:val="clear" w:color="auto" w:fill="auto"/>
                      <w:vAlign w:val="bottom"/>
                    </w:tcPr>
                    <w:p w:rsidR="003225C5" w:rsidRPr="00D771F8" w:rsidRDefault="003225C5" w:rsidP="00D771F8">
                      <w:pPr>
                        <w:pStyle w:val="Header"/>
                        <w:spacing w:after="80"/>
                        <w:jc w:val="right"/>
                        <w:rPr>
                          <w:w w:val="103"/>
                        </w:rPr>
                      </w:pPr>
                      <w:r>
                        <w:rPr>
                          <w:w w:val="103"/>
                        </w:rPr>
                        <w:t>CEDAW/C/MLT/4</w:t>
                      </w:r>
                    </w:p>
                  </w:tc>
                </w:tr>
              </w:tbl>
              <w:p w:rsidR="003225C5" w:rsidRDefault="003225C5" w:rsidP="00D771F8">
                <w:pPr>
                  <w:bidi w:val="0"/>
                </w:pPr>
              </w:p>
            </w:txbxContent>
          </v:textbox>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225C5" w:rsidRPr="00D771F8" w:rsidRDefault="003225C5" w:rsidP="00D771F8">
    <w:pPr>
      <w:pStyle w:val="Header"/>
    </w:pPr>
    <w:r>
      <w:rPr>
        <w:w w:val="100"/>
      </w:rPr>
      <w:pict>
        <v:shapetype id="_x0000_t202" coordsize="21600,21600" o:spt="202" path="m,l,21600r21600,l21600,xe">
          <v:stroke joinstyle="miter"/>
          <v:path gradientshapeok="t" o:connecttype="rect"/>
        </v:shapetype>
        <v:shape id="_x0000_s1025" type="#_x0000_t202" style="position:absolute;margin-left:0;margin-top:0;width:492.5pt;height:50.4pt;z-index:1;mso-wrap-style:tight;mso-position-horizontal:center" stroked="f">
          <v:textbox inset="0,0,0,0">
            <w:txbxContent>
              <w:tbl>
                <w:tblPr>
                  <w:tblW w:w="0" w:type="auto"/>
                  <w:jc w:val="center"/>
                  <w:tblBorders>
                    <w:bottom w:val="single" w:sz="2" w:space="0" w:color="000000"/>
                  </w:tblBorders>
                  <w:tblCellMar>
                    <w:left w:w="0" w:type="dxa"/>
                    <w:right w:w="0" w:type="dxa"/>
                  </w:tblCellMar>
                  <w:tblLook w:val="0000" w:firstRow="0" w:lastRow="0" w:firstColumn="0" w:lastColumn="0" w:noHBand="0" w:noVBand="0"/>
                </w:tblPr>
                <w:tblGrid>
                  <w:gridCol w:w="4932"/>
                  <w:gridCol w:w="4933"/>
                </w:tblGrid>
                <w:tr w:rsidR="003225C5">
                  <w:tblPrEx>
                    <w:tblCellMar>
                      <w:top w:w="0" w:type="dxa"/>
                      <w:bottom w:w="0" w:type="dxa"/>
                    </w:tblCellMar>
                  </w:tblPrEx>
                  <w:trPr>
                    <w:trHeight w:hRule="exact" w:val="864"/>
                    <w:jc w:val="center"/>
                  </w:trPr>
                  <w:tc>
                    <w:tcPr>
                      <w:tcW w:w="4932" w:type="dxa"/>
                      <w:shd w:val="clear" w:color="auto" w:fill="auto"/>
                      <w:vAlign w:val="bottom"/>
                    </w:tcPr>
                    <w:p w:rsidR="003225C5" w:rsidRPr="00D771F8" w:rsidRDefault="003225C5" w:rsidP="00D771F8">
                      <w:pPr>
                        <w:pStyle w:val="Header"/>
                        <w:spacing w:after="80"/>
                        <w:rPr>
                          <w:rFonts w:hint="cs"/>
                          <w:w w:val="103"/>
                          <w:rtl/>
                          <w:lang w:bidi="ar-EG"/>
                        </w:rPr>
                      </w:pPr>
                      <w:r>
                        <w:rPr>
                          <w:w w:val="103"/>
                        </w:rPr>
                        <w:t>CEDAW/C/MLT/4</w:t>
                      </w:r>
                    </w:p>
                  </w:tc>
                  <w:tc>
                    <w:tcPr>
                      <w:tcW w:w="4933" w:type="dxa"/>
                      <w:shd w:val="clear" w:color="auto" w:fill="auto"/>
                      <w:vAlign w:val="bottom"/>
                    </w:tcPr>
                    <w:p w:rsidR="003225C5" w:rsidRDefault="003225C5" w:rsidP="00D771F8">
                      <w:pPr>
                        <w:pStyle w:val="Header"/>
                      </w:pPr>
                    </w:p>
                  </w:tc>
                </w:tr>
              </w:tbl>
              <w:p w:rsidR="003225C5" w:rsidRDefault="003225C5" w:rsidP="00D771F8">
                <w:pPr>
                  <w:bidi w:val="0"/>
                </w:pPr>
              </w:p>
            </w:txbxContent>
          </v:textbox>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9854" w:type="dxa"/>
      <w:tblLayout w:type="fixed"/>
      <w:tblCellMar>
        <w:left w:w="0" w:type="dxa"/>
        <w:right w:w="0" w:type="dxa"/>
      </w:tblCellMar>
      <w:tblLook w:val="0000" w:firstRow="0" w:lastRow="0" w:firstColumn="0" w:lastColumn="0" w:noHBand="0" w:noVBand="0"/>
    </w:tblPr>
    <w:tblGrid>
      <w:gridCol w:w="1282"/>
      <w:gridCol w:w="1786"/>
      <w:gridCol w:w="245"/>
      <w:gridCol w:w="3196"/>
      <w:gridCol w:w="245"/>
      <w:gridCol w:w="3082"/>
      <w:gridCol w:w="18"/>
    </w:tblGrid>
    <w:tr w:rsidR="003225C5">
      <w:tblPrEx>
        <w:tblCellMar>
          <w:top w:w="0" w:type="dxa"/>
          <w:bottom w:w="0" w:type="dxa"/>
        </w:tblCellMar>
      </w:tblPrEx>
      <w:trPr>
        <w:gridAfter w:val="1"/>
        <w:wAfter w:w="18" w:type="dxa"/>
        <w:trHeight w:hRule="exact" w:val="864"/>
      </w:trPr>
      <w:tc>
        <w:tcPr>
          <w:tcW w:w="1282" w:type="dxa"/>
          <w:tcBorders>
            <w:bottom w:val="single" w:sz="4" w:space="0" w:color="auto"/>
          </w:tcBorders>
          <w:shd w:val="clear" w:color="auto" w:fill="auto"/>
          <w:vAlign w:val="bottom"/>
        </w:tcPr>
        <w:p w:rsidR="003225C5" w:rsidRDefault="003225C5" w:rsidP="00D771F8">
          <w:pPr>
            <w:pStyle w:val="Header"/>
            <w:spacing w:after="120"/>
          </w:pPr>
        </w:p>
      </w:tc>
      <w:tc>
        <w:tcPr>
          <w:tcW w:w="1786" w:type="dxa"/>
          <w:tcBorders>
            <w:bottom w:val="single" w:sz="4" w:space="0" w:color="auto"/>
          </w:tcBorders>
          <w:shd w:val="clear" w:color="auto" w:fill="auto"/>
          <w:vAlign w:val="bottom"/>
        </w:tcPr>
        <w:p w:rsidR="003225C5" w:rsidRPr="00D771F8" w:rsidRDefault="003225C5" w:rsidP="00D771F8">
          <w:pPr>
            <w:pStyle w:val="HCh"/>
            <w:spacing w:after="80"/>
            <w:ind w:left="14"/>
            <w:jc w:val="left"/>
            <w:rPr>
              <w:bCs w:val="0"/>
              <w:spacing w:val="2"/>
              <w:w w:val="96"/>
            </w:rPr>
          </w:pPr>
          <w:r>
            <w:rPr>
              <w:bCs w:val="0"/>
              <w:spacing w:val="2"/>
              <w:w w:val="96"/>
              <w:rtl/>
            </w:rPr>
            <w:t>الأمــم المتحـدة</w:t>
          </w:r>
        </w:p>
      </w:tc>
      <w:tc>
        <w:tcPr>
          <w:tcW w:w="245" w:type="dxa"/>
          <w:tcBorders>
            <w:bottom w:val="single" w:sz="4" w:space="0" w:color="auto"/>
          </w:tcBorders>
          <w:shd w:val="clear" w:color="auto" w:fill="auto"/>
          <w:vAlign w:val="bottom"/>
        </w:tcPr>
        <w:p w:rsidR="003225C5" w:rsidRDefault="003225C5" w:rsidP="00D771F8">
          <w:pPr>
            <w:pStyle w:val="Header"/>
            <w:spacing w:after="120"/>
          </w:pPr>
        </w:p>
      </w:tc>
      <w:tc>
        <w:tcPr>
          <w:tcW w:w="6523" w:type="dxa"/>
          <w:gridSpan w:val="3"/>
          <w:tcBorders>
            <w:bottom w:val="single" w:sz="4" w:space="0" w:color="auto"/>
          </w:tcBorders>
          <w:shd w:val="clear" w:color="auto" w:fill="auto"/>
          <w:vAlign w:val="bottom"/>
        </w:tcPr>
        <w:p w:rsidR="003225C5" w:rsidRPr="00D771F8" w:rsidRDefault="003225C5" w:rsidP="00D771F8">
          <w:pPr>
            <w:spacing w:line="380" w:lineRule="exact"/>
            <w:jc w:val="right"/>
          </w:pPr>
          <w:r>
            <w:rPr>
              <w:sz w:val="40"/>
            </w:rPr>
            <w:t>CEDAW</w:t>
          </w:r>
          <w:r>
            <w:t>/C/MLT/4</w:t>
          </w:r>
        </w:p>
      </w:tc>
    </w:tr>
    <w:tr w:rsidR="003225C5" w:rsidRPr="00D771F8">
      <w:tblPrEx>
        <w:tblCellMar>
          <w:top w:w="0" w:type="dxa"/>
          <w:bottom w:w="0" w:type="dxa"/>
        </w:tblCellMar>
      </w:tblPrEx>
      <w:trPr>
        <w:trHeight w:hRule="exact" w:val="2880"/>
      </w:trPr>
      <w:tc>
        <w:tcPr>
          <w:tcW w:w="1282" w:type="dxa"/>
          <w:tcBorders>
            <w:top w:val="single" w:sz="4" w:space="0" w:color="auto"/>
            <w:bottom w:val="single" w:sz="12" w:space="0" w:color="auto"/>
          </w:tcBorders>
          <w:shd w:val="clear" w:color="auto" w:fill="auto"/>
        </w:tcPr>
        <w:p w:rsidR="003225C5" w:rsidRPr="00D771F8" w:rsidRDefault="003225C5" w:rsidP="00D771F8">
          <w:pPr>
            <w:pStyle w:val="Header"/>
            <w:spacing w:before="109"/>
            <w:jc w:val="right"/>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7" type="#_x0000_t75" style="width:56.25pt;height:46.5pt">
                <v:imagedata r:id="rId1" o:title="_unlogo"/>
              </v:shape>
            </w:pict>
          </w:r>
        </w:p>
      </w:tc>
      <w:tc>
        <w:tcPr>
          <w:tcW w:w="5227" w:type="dxa"/>
          <w:gridSpan w:val="3"/>
          <w:tcBorders>
            <w:top w:val="single" w:sz="4" w:space="0" w:color="auto"/>
            <w:bottom w:val="single" w:sz="12" w:space="0" w:color="auto"/>
          </w:tcBorders>
          <w:shd w:val="clear" w:color="auto" w:fill="auto"/>
        </w:tcPr>
        <w:p w:rsidR="003225C5" w:rsidRPr="00D771F8" w:rsidRDefault="003225C5" w:rsidP="00D771F8">
          <w:pPr>
            <w:pStyle w:val="XLarge"/>
            <w:spacing w:before="109" w:line="520" w:lineRule="exact"/>
            <w:ind w:left="14" w:right="14"/>
            <w:jc w:val="left"/>
            <w:rPr>
              <w:szCs w:val="50"/>
            </w:rPr>
          </w:pPr>
          <w:r>
            <w:rPr>
              <w:szCs w:val="50"/>
              <w:rtl/>
            </w:rPr>
            <w:t>اتفاقية القضاء على جميـع</w:t>
          </w:r>
          <w:r>
            <w:rPr>
              <w:szCs w:val="50"/>
              <w:rtl/>
            </w:rPr>
            <w:br/>
            <w:t>أشكال التمييز ضد المرأة</w:t>
          </w:r>
        </w:p>
      </w:tc>
      <w:tc>
        <w:tcPr>
          <w:tcW w:w="245" w:type="dxa"/>
          <w:tcBorders>
            <w:top w:val="single" w:sz="4" w:space="0" w:color="auto"/>
            <w:bottom w:val="single" w:sz="12" w:space="0" w:color="auto"/>
          </w:tcBorders>
          <w:shd w:val="clear" w:color="auto" w:fill="auto"/>
        </w:tcPr>
        <w:p w:rsidR="003225C5" w:rsidRPr="00D771F8" w:rsidRDefault="003225C5" w:rsidP="00D771F8">
          <w:pPr>
            <w:pStyle w:val="Header"/>
            <w:spacing w:before="109"/>
          </w:pPr>
        </w:p>
      </w:tc>
      <w:tc>
        <w:tcPr>
          <w:tcW w:w="3100" w:type="dxa"/>
          <w:gridSpan w:val="2"/>
          <w:tcBorders>
            <w:top w:val="single" w:sz="4" w:space="0" w:color="auto"/>
            <w:bottom w:val="single" w:sz="12" w:space="0" w:color="auto"/>
          </w:tcBorders>
          <w:shd w:val="clear" w:color="auto" w:fill="auto"/>
        </w:tcPr>
        <w:p w:rsidR="003225C5" w:rsidRDefault="003225C5" w:rsidP="00D771F8">
          <w:pPr>
            <w:bidi w:val="0"/>
            <w:spacing w:before="240" w:line="240" w:lineRule="exact"/>
          </w:pPr>
          <w:r>
            <w:t>Distr :.General</w:t>
          </w:r>
        </w:p>
        <w:p w:rsidR="003225C5" w:rsidRDefault="003225C5" w:rsidP="0097176D">
          <w:pPr>
            <w:bidi w:val="0"/>
            <w:spacing w:line="240" w:lineRule="exact"/>
            <w:jc w:val="left"/>
          </w:pPr>
          <w:r>
            <w:t>4 J</w:t>
          </w:r>
          <w:r>
            <w:rPr>
              <w:lang w:val="en-ZW"/>
            </w:rPr>
            <w:t>une</w:t>
          </w:r>
          <w:r>
            <w:t xml:space="preserve"> 2009</w:t>
          </w:r>
        </w:p>
        <w:p w:rsidR="003225C5" w:rsidRDefault="003225C5" w:rsidP="00D771F8">
          <w:pPr>
            <w:bidi w:val="0"/>
            <w:spacing w:line="240" w:lineRule="exact"/>
            <w:jc w:val="left"/>
          </w:pPr>
          <w:r>
            <w:t>Arabic</w:t>
          </w:r>
        </w:p>
        <w:p w:rsidR="003225C5" w:rsidRPr="00D771F8" w:rsidRDefault="003225C5" w:rsidP="00D771F8">
          <w:pPr>
            <w:bidi w:val="0"/>
            <w:spacing w:line="240" w:lineRule="exact"/>
            <w:jc w:val="left"/>
          </w:pPr>
          <w:r>
            <w:t>Original: English</w:t>
          </w:r>
        </w:p>
      </w:tc>
    </w:tr>
  </w:tbl>
  <w:p w:rsidR="003225C5" w:rsidRPr="00D771F8" w:rsidRDefault="003225C5" w:rsidP="00D771F8">
    <w:pPr>
      <w:pStyle w:val="Header"/>
      <w:rPr>
        <w:sz w:val="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E50063"/>
    <w:multiLevelType w:val="hybridMultilevel"/>
    <w:tmpl w:val="F9B42966"/>
    <w:lvl w:ilvl="0" w:tplc="E63E710A">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042413CE"/>
    <w:multiLevelType w:val="hybridMultilevel"/>
    <w:tmpl w:val="ED4616A0"/>
    <w:lvl w:ilvl="0" w:tplc="59102DD0">
      <w:start w:val="5"/>
      <w:numFmt w:val="arabicAlpha"/>
      <w:lvlText w:val="%1-"/>
      <w:lvlJc w:val="left"/>
      <w:pPr>
        <w:tabs>
          <w:tab w:val="num" w:pos="1440"/>
        </w:tabs>
        <w:ind w:left="1440" w:hanging="360"/>
      </w:pPr>
      <w:rPr>
        <w:rFonts w:hint="default"/>
      </w:rPr>
    </w:lvl>
    <w:lvl w:ilvl="1" w:tplc="04090019" w:tentative="1">
      <w:start w:val="1"/>
      <w:numFmt w:val="lowerLetter"/>
      <w:lvlText w:val="%2."/>
      <w:lvlJc w:val="left"/>
      <w:pPr>
        <w:tabs>
          <w:tab w:val="num" w:pos="2160"/>
        </w:tabs>
        <w:ind w:left="2160" w:hanging="360"/>
      </w:pPr>
    </w:lvl>
    <w:lvl w:ilvl="2" w:tplc="0409001B" w:tentative="1">
      <w:start w:val="1"/>
      <w:numFmt w:val="lowerRoman"/>
      <w:lvlText w:val="%3."/>
      <w:lvlJc w:val="right"/>
      <w:pPr>
        <w:tabs>
          <w:tab w:val="num" w:pos="2880"/>
        </w:tabs>
        <w:ind w:left="2880" w:hanging="180"/>
      </w:pPr>
    </w:lvl>
    <w:lvl w:ilvl="3" w:tplc="0409000F" w:tentative="1">
      <w:start w:val="1"/>
      <w:numFmt w:val="decimal"/>
      <w:lvlText w:val="%4."/>
      <w:lvlJc w:val="left"/>
      <w:pPr>
        <w:tabs>
          <w:tab w:val="num" w:pos="3600"/>
        </w:tabs>
        <w:ind w:left="3600" w:hanging="360"/>
      </w:pPr>
    </w:lvl>
    <w:lvl w:ilvl="4" w:tplc="04090019" w:tentative="1">
      <w:start w:val="1"/>
      <w:numFmt w:val="lowerLetter"/>
      <w:lvlText w:val="%5."/>
      <w:lvlJc w:val="left"/>
      <w:pPr>
        <w:tabs>
          <w:tab w:val="num" w:pos="4320"/>
        </w:tabs>
        <w:ind w:left="4320" w:hanging="360"/>
      </w:pPr>
    </w:lvl>
    <w:lvl w:ilvl="5" w:tplc="0409001B" w:tentative="1">
      <w:start w:val="1"/>
      <w:numFmt w:val="lowerRoman"/>
      <w:lvlText w:val="%6."/>
      <w:lvlJc w:val="right"/>
      <w:pPr>
        <w:tabs>
          <w:tab w:val="num" w:pos="5040"/>
        </w:tabs>
        <w:ind w:left="5040" w:hanging="180"/>
      </w:pPr>
    </w:lvl>
    <w:lvl w:ilvl="6" w:tplc="0409000F" w:tentative="1">
      <w:start w:val="1"/>
      <w:numFmt w:val="decimal"/>
      <w:lvlText w:val="%7."/>
      <w:lvlJc w:val="left"/>
      <w:pPr>
        <w:tabs>
          <w:tab w:val="num" w:pos="5760"/>
        </w:tabs>
        <w:ind w:left="5760" w:hanging="360"/>
      </w:pPr>
    </w:lvl>
    <w:lvl w:ilvl="7" w:tplc="04090019" w:tentative="1">
      <w:start w:val="1"/>
      <w:numFmt w:val="lowerLetter"/>
      <w:lvlText w:val="%8."/>
      <w:lvlJc w:val="left"/>
      <w:pPr>
        <w:tabs>
          <w:tab w:val="num" w:pos="6480"/>
        </w:tabs>
        <w:ind w:left="6480" w:hanging="360"/>
      </w:pPr>
    </w:lvl>
    <w:lvl w:ilvl="8" w:tplc="0409001B" w:tentative="1">
      <w:start w:val="1"/>
      <w:numFmt w:val="lowerRoman"/>
      <w:lvlText w:val="%9."/>
      <w:lvlJc w:val="right"/>
      <w:pPr>
        <w:tabs>
          <w:tab w:val="num" w:pos="7200"/>
        </w:tabs>
        <w:ind w:left="7200" w:hanging="180"/>
      </w:pPr>
    </w:lvl>
  </w:abstractNum>
  <w:abstractNum w:abstractNumId="2">
    <w:nsid w:val="04FF4C28"/>
    <w:multiLevelType w:val="hybridMultilevel"/>
    <w:tmpl w:val="31D40BB8"/>
    <w:lvl w:ilvl="0" w:tplc="4F1066F4">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06D42A46"/>
    <w:multiLevelType w:val="hybridMultilevel"/>
    <w:tmpl w:val="F14C8AFA"/>
    <w:lvl w:ilvl="0" w:tplc="0C08F59C">
      <w:start w:val="8"/>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
    <w:nsid w:val="102B6196"/>
    <w:multiLevelType w:val="hybridMultilevel"/>
    <w:tmpl w:val="33FCD83C"/>
    <w:lvl w:ilvl="0" w:tplc="B73267DE">
      <w:start w:val="11"/>
      <w:numFmt w:val="arabicAlpha"/>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1C730DC2"/>
    <w:multiLevelType w:val="hybridMultilevel"/>
    <w:tmpl w:val="9B768982"/>
    <w:lvl w:ilvl="0" w:tplc="6A1042FE">
      <w:start w:val="16"/>
      <w:numFmt w:val="bullet"/>
      <w:lvlText w:val="-"/>
      <w:lvlJc w:val="left"/>
      <w:pPr>
        <w:tabs>
          <w:tab w:val="num" w:pos="1080"/>
        </w:tabs>
        <w:ind w:left="1080" w:hanging="720"/>
      </w:pPr>
      <w:rPr>
        <w:rFonts w:ascii="Times New Roman" w:eastAsia="Times New Roman" w:hAnsi="Times New Roman" w:cs="Simplified Arabic"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
    <w:nsid w:val="1D4D42B1"/>
    <w:multiLevelType w:val="hybridMultilevel"/>
    <w:tmpl w:val="97227BA4"/>
    <w:lvl w:ilvl="0" w:tplc="DF207082">
      <w:start w:val="1"/>
      <w:numFmt w:val="arabicAlpha"/>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7">
    <w:nsid w:val="20A47D27"/>
    <w:multiLevelType w:val="hybridMultilevel"/>
    <w:tmpl w:val="2850FBF2"/>
    <w:lvl w:ilvl="0" w:tplc="C590A486">
      <w:start w:val="1"/>
      <w:numFmt w:val="arabicAlpha"/>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8">
    <w:nsid w:val="20D25F25"/>
    <w:multiLevelType w:val="hybridMultilevel"/>
    <w:tmpl w:val="AE48A08A"/>
    <w:lvl w:ilvl="0" w:tplc="6E76209E">
      <w:start w:val="1"/>
      <w:numFmt w:val="arabicAlpha"/>
      <w:lvlText w:val="(%1)"/>
      <w:lvlJc w:val="left"/>
      <w:pPr>
        <w:ind w:left="720" w:hanging="360"/>
      </w:pPr>
      <w:rPr>
        <w:rFonts w:hint="default"/>
        <w:lang w:val="en-U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21E167F5"/>
    <w:multiLevelType w:val="hybridMultilevel"/>
    <w:tmpl w:val="CC1A78B2"/>
    <w:lvl w:ilvl="0" w:tplc="553EB574">
      <w:start w:val="8"/>
      <w:numFmt w:val="arabicAlpha"/>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0">
    <w:nsid w:val="23FA7632"/>
    <w:multiLevelType w:val="hybridMultilevel"/>
    <w:tmpl w:val="0E2AC2F6"/>
    <w:lvl w:ilvl="0" w:tplc="AB3CA616">
      <w:start w:val="1"/>
      <w:numFmt w:val="decimal"/>
      <w:lvlText w:val="%1-"/>
      <w:lvlJc w:val="left"/>
      <w:pPr>
        <w:ind w:left="720" w:hanging="360"/>
      </w:pPr>
      <w:rPr>
        <w:rFonts w:hint="default"/>
        <w:i/>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nsid w:val="29665BE3"/>
    <w:multiLevelType w:val="hybridMultilevel"/>
    <w:tmpl w:val="3620CBB0"/>
    <w:lvl w:ilvl="0" w:tplc="3DEE2D82">
      <w:start w:val="26"/>
      <w:numFmt w:val="arabicAlpha"/>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2">
    <w:nsid w:val="29C76195"/>
    <w:multiLevelType w:val="hybridMultilevel"/>
    <w:tmpl w:val="908AA43C"/>
    <w:lvl w:ilvl="0" w:tplc="A7805B00">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nsid w:val="2C8076A6"/>
    <w:multiLevelType w:val="hybridMultilevel"/>
    <w:tmpl w:val="BCAC9C92"/>
    <w:lvl w:ilvl="0" w:tplc="CA70A5B6">
      <w:start w:val="5"/>
      <w:numFmt w:val="arabicAlpha"/>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4">
    <w:nsid w:val="2E133B3C"/>
    <w:multiLevelType w:val="hybridMultilevel"/>
    <w:tmpl w:val="5F86FC08"/>
    <w:lvl w:ilvl="0" w:tplc="AF086104">
      <w:start w:val="8"/>
      <w:numFmt w:val="bullet"/>
      <w:lvlText w:val=""/>
      <w:lvlJc w:val="left"/>
      <w:pPr>
        <w:ind w:left="720" w:hanging="360"/>
      </w:pPr>
      <w:rPr>
        <w:rFonts w:ascii="Symbol" w:eastAsia="Calibri" w:hAnsi="Symbol" w:cs="Arabic Transparent"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30DB0FA3"/>
    <w:multiLevelType w:val="hybridMultilevel"/>
    <w:tmpl w:val="B6FC8AB6"/>
    <w:lvl w:ilvl="0" w:tplc="8CF8B31C">
      <w:start w:val="1"/>
      <w:numFmt w:val="arabicAlpha"/>
      <w:lvlText w:val="%1-"/>
      <w:lvlJc w:val="left"/>
      <w:pPr>
        <w:ind w:left="1080" w:hanging="360"/>
      </w:pPr>
      <w:rPr>
        <w:rFonts w:hint="default"/>
      </w:rPr>
    </w:lvl>
    <w:lvl w:ilvl="1" w:tplc="04090019">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6">
    <w:nsid w:val="314A15F8"/>
    <w:multiLevelType w:val="hybridMultilevel"/>
    <w:tmpl w:val="ED2C4B32"/>
    <w:lvl w:ilvl="0" w:tplc="60482B20">
      <w:start w:val="1"/>
      <w:numFmt w:val="arabicAlpha"/>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7">
    <w:nsid w:val="34E85D5F"/>
    <w:multiLevelType w:val="hybridMultilevel"/>
    <w:tmpl w:val="1F5452FA"/>
    <w:lvl w:ilvl="0" w:tplc="6D18B548">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8">
    <w:nsid w:val="35275EB7"/>
    <w:multiLevelType w:val="hybridMultilevel"/>
    <w:tmpl w:val="AEF2E916"/>
    <w:lvl w:ilvl="0" w:tplc="7D128220">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nsid w:val="3C723316"/>
    <w:multiLevelType w:val="hybridMultilevel"/>
    <w:tmpl w:val="935CCB7A"/>
    <w:lvl w:ilvl="0" w:tplc="BD88A2D0">
      <w:start w:val="2"/>
      <w:numFmt w:val="bullet"/>
      <w:lvlText w:val="-"/>
      <w:lvlJc w:val="left"/>
      <w:pPr>
        <w:ind w:left="720" w:hanging="360"/>
      </w:pPr>
      <w:rPr>
        <w:rFonts w:ascii="Calibri" w:eastAsia="Calibri" w:hAnsi="Calibri" w:cs="Arabic Transparent"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42894720"/>
    <w:multiLevelType w:val="hybridMultilevel"/>
    <w:tmpl w:val="387C6966"/>
    <w:lvl w:ilvl="0" w:tplc="623C056C">
      <w:start w:val="1"/>
      <w:numFmt w:val="arabicAlpha"/>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nsid w:val="44C03874"/>
    <w:multiLevelType w:val="hybridMultilevel"/>
    <w:tmpl w:val="9848885C"/>
    <w:lvl w:ilvl="0" w:tplc="99B0687A">
      <w:start w:val="5"/>
      <w:numFmt w:val="arabicAlpha"/>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2">
    <w:nsid w:val="4D7D7603"/>
    <w:multiLevelType w:val="hybridMultilevel"/>
    <w:tmpl w:val="0A6C1C4C"/>
    <w:lvl w:ilvl="0" w:tplc="2E48E380">
      <w:start w:val="1"/>
      <w:numFmt w:val="arabicAlpha"/>
      <w:lvlText w:val="(%1)"/>
      <w:lvlJc w:val="left"/>
      <w:pPr>
        <w:tabs>
          <w:tab w:val="num" w:pos="1080"/>
        </w:tabs>
        <w:ind w:left="1080" w:hanging="720"/>
      </w:pPr>
      <w:rPr>
        <w:rFonts w:hint="default"/>
      </w:rPr>
    </w:lvl>
    <w:lvl w:ilvl="1" w:tplc="0A58223A">
      <w:start w:val="1"/>
      <w:numFmt w:val="arabicAlpha"/>
      <w:lvlText w:val="%2-"/>
      <w:lvlJc w:val="left"/>
      <w:pPr>
        <w:tabs>
          <w:tab w:val="num" w:pos="1440"/>
        </w:tabs>
        <w:ind w:left="1440" w:hanging="360"/>
      </w:pPr>
      <w:rPr>
        <w:rFonts w:hint="default"/>
      </w:rPr>
    </w:lvl>
    <w:lvl w:ilvl="2" w:tplc="0409001B">
      <w:start w:val="1"/>
      <w:numFmt w:val="lowerRoman"/>
      <w:lvlText w:val="%3."/>
      <w:lvlJc w:val="right"/>
      <w:pPr>
        <w:tabs>
          <w:tab w:val="num" w:pos="2160"/>
        </w:tabs>
        <w:ind w:left="2160" w:hanging="180"/>
      </w:pPr>
    </w:lvl>
    <w:lvl w:ilvl="3" w:tplc="678028EA">
      <w:start w:val="8"/>
      <w:numFmt w:val="decimal"/>
      <w:lvlText w:val="%4"/>
      <w:lvlJc w:val="left"/>
      <w:pPr>
        <w:ind w:left="2880" w:hanging="360"/>
      </w:pPr>
      <w:rPr>
        <w:rFonts w:hint="default"/>
      </w:rPr>
    </w:lvl>
    <w:lvl w:ilvl="4" w:tplc="00CAA6B4">
      <w:start w:val="1"/>
      <w:numFmt w:val="decimal"/>
      <w:lvlText w:val="%5-"/>
      <w:lvlJc w:val="left"/>
      <w:pPr>
        <w:ind w:left="3600" w:hanging="360"/>
      </w:pPr>
      <w:rPr>
        <w:rFonts w:hint="default"/>
      </w:r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3">
    <w:nsid w:val="52A1237D"/>
    <w:multiLevelType w:val="hybridMultilevel"/>
    <w:tmpl w:val="7C4048FE"/>
    <w:lvl w:ilvl="0" w:tplc="66F89996">
      <w:start w:val="1"/>
      <w:numFmt w:val="arabicAlpha"/>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4">
    <w:nsid w:val="587724F2"/>
    <w:multiLevelType w:val="hybridMultilevel"/>
    <w:tmpl w:val="BFA4A9AE"/>
    <w:lvl w:ilvl="0" w:tplc="531E2BF6">
      <w:start w:val="8"/>
      <w:numFmt w:val="arabicAlpha"/>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5">
    <w:nsid w:val="5E095A78"/>
    <w:multiLevelType w:val="hybridMultilevel"/>
    <w:tmpl w:val="57D859F8"/>
    <w:lvl w:ilvl="0" w:tplc="E09088EC">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nsid w:val="5F005E7A"/>
    <w:multiLevelType w:val="multilevel"/>
    <w:tmpl w:val="91EA26D6"/>
    <w:lvl w:ilvl="0">
      <w:start w:val="16"/>
      <w:numFmt w:val="decimal"/>
      <w:lvlText w:val="%1-"/>
      <w:lvlJc w:val="left"/>
      <w:pPr>
        <w:tabs>
          <w:tab w:val="num" w:pos="1440"/>
        </w:tabs>
        <w:ind w:left="1440" w:hanging="1440"/>
      </w:pPr>
      <w:rPr>
        <w:rFonts w:hint="default"/>
      </w:rPr>
    </w:lvl>
    <w:lvl w:ilvl="1">
      <w:start w:val="2"/>
      <w:numFmt w:val="decimal"/>
      <w:lvlText w:val="%1-%2-"/>
      <w:lvlJc w:val="left"/>
      <w:pPr>
        <w:tabs>
          <w:tab w:val="num" w:pos="1440"/>
        </w:tabs>
        <w:ind w:left="1440" w:hanging="1440"/>
      </w:pPr>
      <w:rPr>
        <w:rFonts w:hint="default"/>
      </w:rPr>
    </w:lvl>
    <w:lvl w:ilvl="2">
      <w:start w:val="1"/>
      <w:numFmt w:val="decimal"/>
      <w:lvlText w:val="%1-%2-%3."/>
      <w:lvlJc w:val="left"/>
      <w:pPr>
        <w:tabs>
          <w:tab w:val="num" w:pos="1440"/>
        </w:tabs>
        <w:ind w:left="1440" w:hanging="1440"/>
      </w:pPr>
      <w:rPr>
        <w:rFonts w:hint="default"/>
      </w:rPr>
    </w:lvl>
    <w:lvl w:ilvl="3">
      <w:start w:val="1"/>
      <w:numFmt w:val="decimal"/>
      <w:lvlText w:val="%1-%2-%3.%4."/>
      <w:lvlJc w:val="left"/>
      <w:pPr>
        <w:tabs>
          <w:tab w:val="num" w:pos="1440"/>
        </w:tabs>
        <w:ind w:left="1440" w:hanging="1440"/>
      </w:pPr>
      <w:rPr>
        <w:rFonts w:hint="default"/>
      </w:rPr>
    </w:lvl>
    <w:lvl w:ilvl="4">
      <w:start w:val="1"/>
      <w:numFmt w:val="decimal"/>
      <w:lvlText w:val="%1-%2-%3.%4.%5."/>
      <w:lvlJc w:val="left"/>
      <w:pPr>
        <w:tabs>
          <w:tab w:val="num" w:pos="1440"/>
        </w:tabs>
        <w:ind w:left="1440" w:hanging="1440"/>
      </w:pPr>
      <w:rPr>
        <w:rFonts w:hint="default"/>
      </w:rPr>
    </w:lvl>
    <w:lvl w:ilvl="5">
      <w:start w:val="1"/>
      <w:numFmt w:val="decimal"/>
      <w:lvlText w:val="%1-%2-%3.%4.%5.%6."/>
      <w:lvlJc w:val="left"/>
      <w:pPr>
        <w:tabs>
          <w:tab w:val="num" w:pos="1800"/>
        </w:tabs>
        <w:ind w:left="1800" w:hanging="180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2160"/>
        </w:tabs>
        <w:ind w:left="2160" w:hanging="2160"/>
      </w:pPr>
      <w:rPr>
        <w:rFonts w:hint="default"/>
      </w:rPr>
    </w:lvl>
    <w:lvl w:ilvl="8">
      <w:start w:val="1"/>
      <w:numFmt w:val="decimal"/>
      <w:lvlText w:val="%1-%2-%3.%4.%5.%6.%7.%8.%9."/>
      <w:lvlJc w:val="left"/>
      <w:pPr>
        <w:tabs>
          <w:tab w:val="num" w:pos="2520"/>
        </w:tabs>
        <w:ind w:left="2520" w:hanging="2520"/>
      </w:pPr>
      <w:rPr>
        <w:rFonts w:hint="default"/>
      </w:rPr>
    </w:lvl>
  </w:abstractNum>
  <w:abstractNum w:abstractNumId="27">
    <w:nsid w:val="640140F9"/>
    <w:multiLevelType w:val="hybridMultilevel"/>
    <w:tmpl w:val="5368556A"/>
    <w:lvl w:ilvl="0" w:tplc="0C706334">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nsid w:val="67F15173"/>
    <w:multiLevelType w:val="hybridMultilevel"/>
    <w:tmpl w:val="0A6E7200"/>
    <w:lvl w:ilvl="0" w:tplc="DB0E3162">
      <w:start w:val="1"/>
      <w:numFmt w:val="arabicAlpha"/>
      <w:lvlText w:val="%1-"/>
      <w:lvlJc w:val="left"/>
      <w:pPr>
        <w:ind w:left="1080" w:hanging="360"/>
      </w:pPr>
      <w:rPr>
        <w:rFonts w:hint="default"/>
      </w:rPr>
    </w:lvl>
    <w:lvl w:ilvl="1" w:tplc="04090019">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9">
    <w:nsid w:val="68181BF8"/>
    <w:multiLevelType w:val="hybridMultilevel"/>
    <w:tmpl w:val="A2AAD0BC"/>
    <w:lvl w:ilvl="0" w:tplc="EF925FC0">
      <w:start w:val="1"/>
      <w:numFmt w:val="decimal"/>
      <w:lvlText w:val="%1-"/>
      <w:lvlJc w:val="left"/>
      <w:pPr>
        <w:ind w:left="1080" w:hanging="360"/>
      </w:pPr>
      <w:rPr>
        <w:rFonts w:hint="default"/>
        <w:i/>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0">
    <w:nsid w:val="731374F3"/>
    <w:multiLevelType w:val="hybridMultilevel"/>
    <w:tmpl w:val="C8063082"/>
    <w:lvl w:ilvl="0" w:tplc="F1E44D02">
      <w:start w:val="5"/>
      <w:numFmt w:val="arabicAlpha"/>
      <w:lvlText w:val="(%1)"/>
      <w:lvlJc w:val="left"/>
      <w:pPr>
        <w:tabs>
          <w:tab w:val="num" w:pos="1440"/>
        </w:tabs>
        <w:ind w:left="1440" w:hanging="108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1">
    <w:nsid w:val="78DC583D"/>
    <w:multiLevelType w:val="hybridMultilevel"/>
    <w:tmpl w:val="54ACB4F8"/>
    <w:lvl w:ilvl="0" w:tplc="E4A65F88">
      <w:start w:val="5"/>
      <w:numFmt w:val="arabicAlpha"/>
      <w:lvlText w:val="(%1)"/>
      <w:lvlJc w:val="left"/>
      <w:pPr>
        <w:tabs>
          <w:tab w:val="num" w:pos="1080"/>
        </w:tabs>
        <w:ind w:left="1080" w:hanging="360"/>
      </w:pPr>
      <w:rPr>
        <w:rFonts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32">
    <w:nsid w:val="7C18715F"/>
    <w:multiLevelType w:val="hybridMultilevel"/>
    <w:tmpl w:val="B2805A90"/>
    <w:lvl w:ilvl="0" w:tplc="EF1A7548">
      <w:start w:val="1"/>
      <w:numFmt w:val="arabicAlpha"/>
      <w:lvlText w:val="(%1)"/>
      <w:lvlJc w:val="left"/>
      <w:pPr>
        <w:ind w:left="1080" w:hanging="360"/>
      </w:pPr>
      <w:rPr>
        <w:rFonts w:hint="default"/>
        <w:b w:val="0"/>
        <w:i/>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3">
    <w:nsid w:val="7FE66084"/>
    <w:multiLevelType w:val="hybridMultilevel"/>
    <w:tmpl w:val="313AC9DC"/>
    <w:lvl w:ilvl="0" w:tplc="FB2C8148">
      <w:start w:val="1"/>
      <w:numFmt w:val="arabicAlpha"/>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14"/>
  </w:num>
  <w:num w:numId="2">
    <w:abstractNumId w:val="19"/>
  </w:num>
  <w:num w:numId="3">
    <w:abstractNumId w:val="12"/>
  </w:num>
  <w:num w:numId="4">
    <w:abstractNumId w:val="17"/>
  </w:num>
  <w:num w:numId="5">
    <w:abstractNumId w:val="25"/>
  </w:num>
  <w:num w:numId="6">
    <w:abstractNumId w:val="0"/>
  </w:num>
  <w:num w:numId="7">
    <w:abstractNumId w:val="32"/>
  </w:num>
  <w:num w:numId="8">
    <w:abstractNumId w:val="27"/>
  </w:num>
  <w:num w:numId="9">
    <w:abstractNumId w:val="2"/>
  </w:num>
  <w:num w:numId="10">
    <w:abstractNumId w:val="3"/>
  </w:num>
  <w:num w:numId="11">
    <w:abstractNumId w:val="10"/>
  </w:num>
  <w:num w:numId="12">
    <w:abstractNumId w:val="7"/>
  </w:num>
  <w:num w:numId="13">
    <w:abstractNumId w:val="29"/>
  </w:num>
  <w:num w:numId="14">
    <w:abstractNumId w:val="18"/>
  </w:num>
  <w:num w:numId="15">
    <w:abstractNumId w:val="20"/>
  </w:num>
  <w:num w:numId="16">
    <w:abstractNumId w:val="8"/>
  </w:num>
  <w:num w:numId="17">
    <w:abstractNumId w:val="16"/>
  </w:num>
  <w:num w:numId="18">
    <w:abstractNumId w:val="13"/>
  </w:num>
  <w:num w:numId="19">
    <w:abstractNumId w:val="9"/>
  </w:num>
  <w:num w:numId="20">
    <w:abstractNumId w:val="11"/>
  </w:num>
  <w:num w:numId="21">
    <w:abstractNumId w:val="5"/>
  </w:num>
  <w:num w:numId="22">
    <w:abstractNumId w:val="26"/>
  </w:num>
  <w:num w:numId="23">
    <w:abstractNumId w:val="6"/>
  </w:num>
  <w:num w:numId="24">
    <w:abstractNumId w:val="31"/>
  </w:num>
  <w:num w:numId="25">
    <w:abstractNumId w:val="22"/>
  </w:num>
  <w:num w:numId="26">
    <w:abstractNumId w:val="30"/>
  </w:num>
  <w:num w:numId="27">
    <w:abstractNumId w:val="1"/>
  </w:num>
  <w:num w:numId="28">
    <w:abstractNumId w:val="23"/>
  </w:num>
  <w:num w:numId="29">
    <w:abstractNumId w:val="33"/>
  </w:num>
  <w:num w:numId="30">
    <w:abstractNumId w:val="21"/>
  </w:num>
  <w:num w:numId="31">
    <w:abstractNumId w:val="24"/>
  </w:num>
  <w:num w:numId="32">
    <w:abstractNumId w:val="4"/>
  </w:num>
  <w:num w:numId="33">
    <w:abstractNumId w:val="28"/>
  </w:num>
  <w:num w:numId="34">
    <w:abstractNumId w:val="15"/>
  </w:num>
  <w:numIdMacAtCleanup w:val="1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displayBackgroundShape/>
  <w:hideSpellingErrors/>
  <w:hideGrammaticalError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662"/>
  <w:autoHyphenation/>
  <w:evenAndOddHeaders/>
  <w:drawingGridHorizontalSpacing w:val="80"/>
  <w:displayHorizontalDrawingGridEvery w:val="0"/>
  <w:displayVerticalDrawingGridEvery w:val="0"/>
  <w:noPunctuationKerning/>
  <w:characterSpacingControl w:val="doNotCompress"/>
  <w:hdrShapeDefaults>
    <o:shapedefaults v:ext="edit" spidmax="3074">
      <o:colormru v:ext="edit" colors="#3666ff"/>
    </o:shapedefaults>
    <o:shapelayout v:ext="edit">
      <o:idmap v:ext="edit" data="1"/>
    </o:shapelayout>
  </w:hdrShapeDefaults>
  <w:footnotePr>
    <w:footnote w:id="-1"/>
    <w:footnote w:id="0"/>
  </w:footnotePr>
  <w:endnotePr>
    <w:pos w:val="sectEnd"/>
    <w:numFmt w:val="decimal"/>
    <w:endnote w:id="-1"/>
    <w:endnote w:id="0"/>
  </w:endnotePr>
  <w:compat>
    <w:printColBlack/>
    <w:showBreaksInFrames/>
    <w:suppressBottomSpacing/>
    <w:suppressTopSpacing/>
    <w:suppressSpBfAfterPgBrk/>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CreationDt" w:val="8/1/2009 2:55: PM"/>
    <w:docVar w:name="DocCategory" w:val="Doc"/>
    <w:docVar w:name="DocType" w:val="Final"/>
    <w:docVar w:name="JobNo" w:val="0935932A"/>
    <w:docVar w:name="OandT" w:val=" "/>
    <w:docVar w:name="Symbol1" w:val="CEDAW/C/MLT/4"/>
    <w:docVar w:name="Symbol2" w:val="-"/>
  </w:docVars>
  <w:rsids>
    <w:rsidRoot w:val="001A6619"/>
    <w:rsid w:val="00001594"/>
    <w:rsid w:val="00001D7F"/>
    <w:rsid w:val="00006881"/>
    <w:rsid w:val="00024BB0"/>
    <w:rsid w:val="00030ED1"/>
    <w:rsid w:val="00037904"/>
    <w:rsid w:val="00040B37"/>
    <w:rsid w:val="00042425"/>
    <w:rsid w:val="00053234"/>
    <w:rsid w:val="00075CA3"/>
    <w:rsid w:val="00080B22"/>
    <w:rsid w:val="00081DB6"/>
    <w:rsid w:val="00084031"/>
    <w:rsid w:val="00087310"/>
    <w:rsid w:val="0009732C"/>
    <w:rsid w:val="000B00AE"/>
    <w:rsid w:val="000B175B"/>
    <w:rsid w:val="000B7D86"/>
    <w:rsid w:val="000C6586"/>
    <w:rsid w:val="000D2CEC"/>
    <w:rsid w:val="000D5A96"/>
    <w:rsid w:val="000E634E"/>
    <w:rsid w:val="000E6601"/>
    <w:rsid w:val="000E6B7A"/>
    <w:rsid w:val="000F08CD"/>
    <w:rsid w:val="000F151F"/>
    <w:rsid w:val="00101EE8"/>
    <w:rsid w:val="00120C2C"/>
    <w:rsid w:val="00121C00"/>
    <w:rsid w:val="001325FF"/>
    <w:rsid w:val="00161464"/>
    <w:rsid w:val="00165751"/>
    <w:rsid w:val="00173878"/>
    <w:rsid w:val="00187870"/>
    <w:rsid w:val="00197F51"/>
    <w:rsid w:val="001A6619"/>
    <w:rsid w:val="001C3FD9"/>
    <w:rsid w:val="001D3C7F"/>
    <w:rsid w:val="001E1D27"/>
    <w:rsid w:val="001F415A"/>
    <w:rsid w:val="0023323D"/>
    <w:rsid w:val="00234841"/>
    <w:rsid w:val="00236FCE"/>
    <w:rsid w:val="002416C5"/>
    <w:rsid w:val="002468AC"/>
    <w:rsid w:val="002655F8"/>
    <w:rsid w:val="00266F59"/>
    <w:rsid w:val="00272B6C"/>
    <w:rsid w:val="002904E7"/>
    <w:rsid w:val="00290CDE"/>
    <w:rsid w:val="00290F2F"/>
    <w:rsid w:val="002937DA"/>
    <w:rsid w:val="002B2859"/>
    <w:rsid w:val="002C2AF2"/>
    <w:rsid w:val="002C4E1B"/>
    <w:rsid w:val="002E11BF"/>
    <w:rsid w:val="0030263B"/>
    <w:rsid w:val="00307009"/>
    <w:rsid w:val="00312162"/>
    <w:rsid w:val="00316EBE"/>
    <w:rsid w:val="003225C5"/>
    <w:rsid w:val="003407C0"/>
    <w:rsid w:val="003501D5"/>
    <w:rsid w:val="00354D29"/>
    <w:rsid w:val="00364BE4"/>
    <w:rsid w:val="00371664"/>
    <w:rsid w:val="00371AC4"/>
    <w:rsid w:val="003913BF"/>
    <w:rsid w:val="00393FEF"/>
    <w:rsid w:val="00395CD1"/>
    <w:rsid w:val="003A65ED"/>
    <w:rsid w:val="003B5F17"/>
    <w:rsid w:val="003C357B"/>
    <w:rsid w:val="003C54E3"/>
    <w:rsid w:val="003D14E1"/>
    <w:rsid w:val="003D4612"/>
    <w:rsid w:val="003F4B8C"/>
    <w:rsid w:val="004004FB"/>
    <w:rsid w:val="00401BDF"/>
    <w:rsid w:val="00411BBD"/>
    <w:rsid w:val="00415922"/>
    <w:rsid w:val="00423BD7"/>
    <w:rsid w:val="0042757D"/>
    <w:rsid w:val="004303ED"/>
    <w:rsid w:val="00430420"/>
    <w:rsid w:val="00437C14"/>
    <w:rsid w:val="00441034"/>
    <w:rsid w:val="004527C9"/>
    <w:rsid w:val="00453069"/>
    <w:rsid w:val="00455083"/>
    <w:rsid w:val="00460859"/>
    <w:rsid w:val="00462035"/>
    <w:rsid w:val="00467173"/>
    <w:rsid w:val="00467872"/>
    <w:rsid w:val="00471A92"/>
    <w:rsid w:val="004824CD"/>
    <w:rsid w:val="00494EE2"/>
    <w:rsid w:val="00496E83"/>
    <w:rsid w:val="004A27B5"/>
    <w:rsid w:val="004A2886"/>
    <w:rsid w:val="004B14A0"/>
    <w:rsid w:val="004C44C5"/>
    <w:rsid w:val="004F1402"/>
    <w:rsid w:val="00501516"/>
    <w:rsid w:val="00501A0D"/>
    <w:rsid w:val="0050659B"/>
    <w:rsid w:val="00524A2E"/>
    <w:rsid w:val="00525C58"/>
    <w:rsid w:val="005279DE"/>
    <w:rsid w:val="00534772"/>
    <w:rsid w:val="00537FCD"/>
    <w:rsid w:val="00545F76"/>
    <w:rsid w:val="00556882"/>
    <w:rsid w:val="00561E43"/>
    <w:rsid w:val="00565640"/>
    <w:rsid w:val="00582B11"/>
    <w:rsid w:val="005838F5"/>
    <w:rsid w:val="0058640D"/>
    <w:rsid w:val="00590D5B"/>
    <w:rsid w:val="00591B45"/>
    <w:rsid w:val="00595F9F"/>
    <w:rsid w:val="00596C9D"/>
    <w:rsid w:val="005B30DB"/>
    <w:rsid w:val="005F172B"/>
    <w:rsid w:val="006004E7"/>
    <w:rsid w:val="006054FA"/>
    <w:rsid w:val="0061449C"/>
    <w:rsid w:val="00616847"/>
    <w:rsid w:val="006218A3"/>
    <w:rsid w:val="00621D22"/>
    <w:rsid w:val="0063290D"/>
    <w:rsid w:val="006564CE"/>
    <w:rsid w:val="00661CCE"/>
    <w:rsid w:val="00663F64"/>
    <w:rsid w:val="00676D28"/>
    <w:rsid w:val="006942B1"/>
    <w:rsid w:val="00696B7A"/>
    <w:rsid w:val="006C38EE"/>
    <w:rsid w:val="006C5268"/>
    <w:rsid w:val="006F3B62"/>
    <w:rsid w:val="0071531E"/>
    <w:rsid w:val="0071645B"/>
    <w:rsid w:val="00716E9D"/>
    <w:rsid w:val="0071746D"/>
    <w:rsid w:val="007228D8"/>
    <w:rsid w:val="0072399D"/>
    <w:rsid w:val="00732812"/>
    <w:rsid w:val="007429CB"/>
    <w:rsid w:val="00744C9E"/>
    <w:rsid w:val="00745160"/>
    <w:rsid w:val="00747B9E"/>
    <w:rsid w:val="007525FA"/>
    <w:rsid w:val="0075295F"/>
    <w:rsid w:val="007568BE"/>
    <w:rsid w:val="00766883"/>
    <w:rsid w:val="00774FF0"/>
    <w:rsid w:val="00775633"/>
    <w:rsid w:val="007778ED"/>
    <w:rsid w:val="00777FA3"/>
    <w:rsid w:val="0079046D"/>
    <w:rsid w:val="0079425B"/>
    <w:rsid w:val="00796BCA"/>
    <w:rsid w:val="0079753A"/>
    <w:rsid w:val="007A6DD9"/>
    <w:rsid w:val="007D7984"/>
    <w:rsid w:val="007F6F1F"/>
    <w:rsid w:val="0081284F"/>
    <w:rsid w:val="00814843"/>
    <w:rsid w:val="00820E24"/>
    <w:rsid w:val="00824149"/>
    <w:rsid w:val="00826C45"/>
    <w:rsid w:val="00827824"/>
    <w:rsid w:val="00830E32"/>
    <w:rsid w:val="00842A08"/>
    <w:rsid w:val="00873AF9"/>
    <w:rsid w:val="0087517B"/>
    <w:rsid w:val="008A3B93"/>
    <w:rsid w:val="008B0CDE"/>
    <w:rsid w:val="008D1C04"/>
    <w:rsid w:val="008E6905"/>
    <w:rsid w:val="008F04A0"/>
    <w:rsid w:val="008F1DA5"/>
    <w:rsid w:val="008F64A7"/>
    <w:rsid w:val="008F770B"/>
    <w:rsid w:val="008F79C3"/>
    <w:rsid w:val="0090012B"/>
    <w:rsid w:val="00906432"/>
    <w:rsid w:val="009167F3"/>
    <w:rsid w:val="00921258"/>
    <w:rsid w:val="00926593"/>
    <w:rsid w:val="00936466"/>
    <w:rsid w:val="00940FA6"/>
    <w:rsid w:val="00944B92"/>
    <w:rsid w:val="00965C33"/>
    <w:rsid w:val="00970BAD"/>
    <w:rsid w:val="0097176D"/>
    <w:rsid w:val="009829B7"/>
    <w:rsid w:val="00986286"/>
    <w:rsid w:val="009927C0"/>
    <w:rsid w:val="009B15DF"/>
    <w:rsid w:val="009C15F4"/>
    <w:rsid w:val="009D3236"/>
    <w:rsid w:val="009D62A3"/>
    <w:rsid w:val="009D6603"/>
    <w:rsid w:val="009E2A1F"/>
    <w:rsid w:val="009E690B"/>
    <w:rsid w:val="009E6EF2"/>
    <w:rsid w:val="009E7009"/>
    <w:rsid w:val="00A00A90"/>
    <w:rsid w:val="00A0467A"/>
    <w:rsid w:val="00A06DA3"/>
    <w:rsid w:val="00A0712F"/>
    <w:rsid w:val="00A17B3C"/>
    <w:rsid w:val="00A22B01"/>
    <w:rsid w:val="00A334C9"/>
    <w:rsid w:val="00A4296E"/>
    <w:rsid w:val="00A50DDA"/>
    <w:rsid w:val="00A5420D"/>
    <w:rsid w:val="00A71AE5"/>
    <w:rsid w:val="00A85647"/>
    <w:rsid w:val="00A940A9"/>
    <w:rsid w:val="00AA12CC"/>
    <w:rsid w:val="00AA1E16"/>
    <w:rsid w:val="00AA7EC0"/>
    <w:rsid w:val="00AB1057"/>
    <w:rsid w:val="00AC002C"/>
    <w:rsid w:val="00AC6CDD"/>
    <w:rsid w:val="00AD38D0"/>
    <w:rsid w:val="00AE108C"/>
    <w:rsid w:val="00AF1156"/>
    <w:rsid w:val="00AF1A53"/>
    <w:rsid w:val="00AF6F1A"/>
    <w:rsid w:val="00AF7AC7"/>
    <w:rsid w:val="00B003B8"/>
    <w:rsid w:val="00B05ADC"/>
    <w:rsid w:val="00B1727D"/>
    <w:rsid w:val="00B30A61"/>
    <w:rsid w:val="00B44C1B"/>
    <w:rsid w:val="00B566D8"/>
    <w:rsid w:val="00B57210"/>
    <w:rsid w:val="00B7249E"/>
    <w:rsid w:val="00B95560"/>
    <w:rsid w:val="00BA18EB"/>
    <w:rsid w:val="00BA2161"/>
    <w:rsid w:val="00BA7FAB"/>
    <w:rsid w:val="00BB473C"/>
    <w:rsid w:val="00BC2F4C"/>
    <w:rsid w:val="00BC4A05"/>
    <w:rsid w:val="00BC7710"/>
    <w:rsid w:val="00BF0B15"/>
    <w:rsid w:val="00BF422D"/>
    <w:rsid w:val="00C12CBB"/>
    <w:rsid w:val="00C15557"/>
    <w:rsid w:val="00C1693B"/>
    <w:rsid w:val="00C25A2D"/>
    <w:rsid w:val="00C260F8"/>
    <w:rsid w:val="00C32FE3"/>
    <w:rsid w:val="00C374B8"/>
    <w:rsid w:val="00C3788A"/>
    <w:rsid w:val="00C4301B"/>
    <w:rsid w:val="00C43FBE"/>
    <w:rsid w:val="00C449C6"/>
    <w:rsid w:val="00C54EBC"/>
    <w:rsid w:val="00C564B0"/>
    <w:rsid w:val="00C650A2"/>
    <w:rsid w:val="00C814A5"/>
    <w:rsid w:val="00C87528"/>
    <w:rsid w:val="00C9098B"/>
    <w:rsid w:val="00C96573"/>
    <w:rsid w:val="00CA3EA0"/>
    <w:rsid w:val="00CB1E35"/>
    <w:rsid w:val="00CC67BE"/>
    <w:rsid w:val="00CD0BB8"/>
    <w:rsid w:val="00CD3849"/>
    <w:rsid w:val="00CE681C"/>
    <w:rsid w:val="00CF2002"/>
    <w:rsid w:val="00CF3631"/>
    <w:rsid w:val="00CF7384"/>
    <w:rsid w:val="00D0299D"/>
    <w:rsid w:val="00D072E5"/>
    <w:rsid w:val="00D2343D"/>
    <w:rsid w:val="00D23625"/>
    <w:rsid w:val="00D30EAE"/>
    <w:rsid w:val="00D318F1"/>
    <w:rsid w:val="00D36B5B"/>
    <w:rsid w:val="00D40B0E"/>
    <w:rsid w:val="00D44039"/>
    <w:rsid w:val="00D55138"/>
    <w:rsid w:val="00D56013"/>
    <w:rsid w:val="00D5789D"/>
    <w:rsid w:val="00D60C59"/>
    <w:rsid w:val="00D71C27"/>
    <w:rsid w:val="00D72D31"/>
    <w:rsid w:val="00D75F4E"/>
    <w:rsid w:val="00D771F8"/>
    <w:rsid w:val="00D84D51"/>
    <w:rsid w:val="00D9297A"/>
    <w:rsid w:val="00D94DA6"/>
    <w:rsid w:val="00D95E7B"/>
    <w:rsid w:val="00DA2BED"/>
    <w:rsid w:val="00DA66B7"/>
    <w:rsid w:val="00DB07A4"/>
    <w:rsid w:val="00DB0865"/>
    <w:rsid w:val="00DB7A52"/>
    <w:rsid w:val="00DE5433"/>
    <w:rsid w:val="00DF3814"/>
    <w:rsid w:val="00DF5F38"/>
    <w:rsid w:val="00E009E7"/>
    <w:rsid w:val="00E13B78"/>
    <w:rsid w:val="00E13ECB"/>
    <w:rsid w:val="00E16235"/>
    <w:rsid w:val="00E23336"/>
    <w:rsid w:val="00E32B52"/>
    <w:rsid w:val="00E47EB8"/>
    <w:rsid w:val="00E51087"/>
    <w:rsid w:val="00E61B44"/>
    <w:rsid w:val="00E846B0"/>
    <w:rsid w:val="00E9114A"/>
    <w:rsid w:val="00E92099"/>
    <w:rsid w:val="00EA489C"/>
    <w:rsid w:val="00EA6103"/>
    <w:rsid w:val="00EB0CA7"/>
    <w:rsid w:val="00EB4992"/>
    <w:rsid w:val="00EC171E"/>
    <w:rsid w:val="00ED0346"/>
    <w:rsid w:val="00EF2E52"/>
    <w:rsid w:val="00EF7577"/>
    <w:rsid w:val="00EF7812"/>
    <w:rsid w:val="00F120F6"/>
    <w:rsid w:val="00F32E4A"/>
    <w:rsid w:val="00F36D8C"/>
    <w:rsid w:val="00F57CBA"/>
    <w:rsid w:val="00F614CD"/>
    <w:rsid w:val="00F705B5"/>
    <w:rsid w:val="00F7069E"/>
    <w:rsid w:val="00F93545"/>
    <w:rsid w:val="00F96FBA"/>
    <w:rsid w:val="00FA5E75"/>
    <w:rsid w:val="00FB4E06"/>
    <w:rsid w:val="00FC029D"/>
    <w:rsid w:val="00FC2FE7"/>
    <w:rsid w:val="00FC3483"/>
    <w:rsid w:val="00FC4D68"/>
    <w:rsid w:val="00FD2ADA"/>
    <w:rsid w:val="00FD72C8"/>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country-region"/>
  <w:smartTagType w:namespaceuri="urn:schemas-microsoft-com:office:smarttags" w:name="place"/>
  <w:shapeDefaults>
    <o:shapedefaults v:ext="edit" spidmax="3074">
      <o:colormru v:ext="edit" colors="#3666ff"/>
    </o:shapedefaults>
    <o:shapelayout v:ext="edit">
      <o:idmap v:ext="edit" data="2"/>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raditional Arabic"/>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EB4992"/>
    <w:pPr>
      <w:bidi/>
      <w:spacing w:line="400" w:lineRule="exact"/>
      <w:jc w:val="both"/>
    </w:pPr>
    <w:rPr>
      <w:w w:val="103"/>
      <w:kern w:val="14"/>
      <w:szCs w:val="30"/>
      <w:lang w:val="en-US" w:eastAsia="en-US"/>
    </w:rPr>
  </w:style>
  <w:style w:type="paragraph" w:styleId="Heading1">
    <w:name w:val="heading 1"/>
    <w:basedOn w:val="Normal"/>
    <w:next w:val="Normal"/>
    <w:qFormat/>
    <w:rsid w:val="00EB4992"/>
    <w:pPr>
      <w:keepNext/>
      <w:outlineLvl w:val="0"/>
    </w:pPr>
    <w:rPr>
      <w:sz w:val="24"/>
      <w:szCs w:val="24"/>
    </w:rPr>
  </w:style>
  <w:style w:type="paragraph" w:styleId="Heading2">
    <w:name w:val="heading 2"/>
    <w:basedOn w:val="Normal"/>
    <w:next w:val="Normal"/>
    <w:qFormat/>
    <w:rsid w:val="00EB4992"/>
    <w:pPr>
      <w:keepNext/>
      <w:outlineLvl w:val="1"/>
    </w:pPr>
    <w:rPr>
      <w:sz w:val="32"/>
    </w:rPr>
  </w:style>
  <w:style w:type="character" w:default="1" w:styleId="DefaultParagraphFont">
    <w:name w:val="Default Paragraph Font"/>
    <w:semiHidden/>
    <w:rsid w:val="00EB4992"/>
  </w:style>
  <w:style w:type="table" w:default="1" w:styleId="TableNormal">
    <w:name w:val="Normal Table"/>
    <w:semiHidden/>
    <w:rsid w:val="00EB4992"/>
    <w:tblPr>
      <w:tblInd w:w="0" w:type="dxa"/>
      <w:tblCellMar>
        <w:top w:w="0" w:type="dxa"/>
        <w:left w:w="108" w:type="dxa"/>
        <w:bottom w:w="0" w:type="dxa"/>
        <w:right w:w="108" w:type="dxa"/>
      </w:tblCellMar>
    </w:tblPr>
  </w:style>
  <w:style w:type="numbering" w:default="1" w:styleId="NoList">
    <w:name w:val="No List"/>
    <w:semiHidden/>
    <w:rsid w:val="00EB4992"/>
  </w:style>
  <w:style w:type="paragraph" w:customStyle="1" w:styleId="H1">
    <w:name w:val="_ H_1"/>
    <w:basedOn w:val="Normal"/>
    <w:next w:val="SingleTxt"/>
    <w:rsid w:val="00EB4992"/>
    <w:pPr>
      <w:keepNext/>
      <w:keepLines/>
      <w:suppressAutoHyphens/>
      <w:jc w:val="lowKashida"/>
      <w:outlineLvl w:val="0"/>
    </w:pPr>
    <w:rPr>
      <w:b/>
      <w:bCs/>
      <w:sz w:val="24"/>
      <w:szCs w:val="34"/>
    </w:rPr>
  </w:style>
  <w:style w:type="paragraph" w:customStyle="1" w:styleId="HCh">
    <w:name w:val="_ H _Ch"/>
    <w:basedOn w:val="H1"/>
    <w:next w:val="SingleTxt"/>
    <w:rsid w:val="00EB4992"/>
    <w:pPr>
      <w:spacing w:line="450" w:lineRule="exact"/>
    </w:pPr>
    <w:rPr>
      <w:spacing w:val="-2"/>
      <w:sz w:val="28"/>
      <w:szCs w:val="38"/>
    </w:rPr>
  </w:style>
  <w:style w:type="paragraph" w:customStyle="1" w:styleId="HM">
    <w:name w:val="_ H __M"/>
    <w:basedOn w:val="HCh"/>
    <w:next w:val="Normal"/>
    <w:rsid w:val="00EB4992"/>
    <w:pPr>
      <w:spacing w:line="540" w:lineRule="exact"/>
    </w:pPr>
    <w:rPr>
      <w:spacing w:val="-3"/>
      <w:w w:val="99"/>
      <w:sz w:val="34"/>
      <w:szCs w:val="51"/>
    </w:rPr>
  </w:style>
  <w:style w:type="paragraph" w:customStyle="1" w:styleId="H23">
    <w:name w:val="_ H_2/3"/>
    <w:basedOn w:val="H1"/>
    <w:next w:val="SingleTxt"/>
    <w:rsid w:val="00EB4992"/>
    <w:pPr>
      <w:jc w:val="both"/>
      <w:outlineLvl w:val="1"/>
    </w:pPr>
    <w:rPr>
      <w:spacing w:val="2"/>
      <w:sz w:val="20"/>
      <w:szCs w:val="30"/>
    </w:rPr>
  </w:style>
  <w:style w:type="paragraph" w:customStyle="1" w:styleId="H4">
    <w:name w:val="_ H_4"/>
    <w:basedOn w:val="Normal"/>
    <w:next w:val="SingleTxt"/>
    <w:rsid w:val="00EB4992"/>
    <w:pPr>
      <w:keepNext/>
      <w:keepLines/>
      <w:suppressAutoHyphens/>
      <w:spacing w:line="360" w:lineRule="exact"/>
      <w:jc w:val="lowKashida"/>
      <w:outlineLvl w:val="3"/>
    </w:pPr>
    <w:rPr>
      <w:i/>
      <w:iCs/>
      <w:spacing w:val="3"/>
    </w:rPr>
  </w:style>
  <w:style w:type="paragraph" w:customStyle="1" w:styleId="H56">
    <w:name w:val="_ H_5/6"/>
    <w:basedOn w:val="Normal"/>
    <w:next w:val="Normal"/>
    <w:rsid w:val="00EB4992"/>
    <w:pPr>
      <w:keepNext/>
      <w:keepLines/>
      <w:suppressAutoHyphens/>
      <w:spacing w:line="360" w:lineRule="exact"/>
      <w:jc w:val="lowKashida"/>
      <w:outlineLvl w:val="4"/>
    </w:pPr>
  </w:style>
  <w:style w:type="paragraph" w:customStyle="1" w:styleId="DualTxt">
    <w:name w:val="__Dual Txt"/>
    <w:basedOn w:val="Normal"/>
    <w:rsid w:val="00EB4992"/>
    <w:pPr>
      <w:tabs>
        <w:tab w:val="left" w:pos="662"/>
        <w:tab w:val="left" w:pos="1325"/>
        <w:tab w:val="left" w:pos="1987"/>
        <w:tab w:val="left" w:pos="2650"/>
        <w:tab w:val="left" w:pos="3312"/>
        <w:tab w:val="left" w:pos="3974"/>
        <w:tab w:val="left" w:pos="4637"/>
      </w:tabs>
      <w:spacing w:after="120"/>
      <w:jc w:val="lowKashida"/>
    </w:pPr>
  </w:style>
  <w:style w:type="paragraph" w:customStyle="1" w:styleId="SingleTxt">
    <w:name w:val="__Single Txt"/>
    <w:basedOn w:val="Normal"/>
    <w:rsid w:val="00EB4992"/>
    <w:pPr>
      <w:tabs>
        <w:tab w:val="left" w:pos="1267"/>
        <w:tab w:val="left" w:pos="1930"/>
        <w:tab w:val="left" w:pos="2592"/>
        <w:tab w:val="left" w:pos="3254"/>
        <w:tab w:val="left" w:pos="3917"/>
        <w:tab w:val="left" w:pos="4579"/>
        <w:tab w:val="left" w:pos="5242"/>
        <w:tab w:val="left" w:pos="5904"/>
        <w:tab w:val="left" w:pos="6566"/>
      </w:tabs>
      <w:spacing w:after="120"/>
      <w:ind w:left="1267" w:right="1267"/>
      <w:jc w:val="lowKashida"/>
    </w:pPr>
  </w:style>
  <w:style w:type="character" w:styleId="CommentReference">
    <w:name w:val="annotation reference"/>
    <w:semiHidden/>
    <w:rsid w:val="00EB4992"/>
    <w:rPr>
      <w:sz w:val="6"/>
      <w:szCs w:val="9"/>
    </w:rPr>
  </w:style>
  <w:style w:type="paragraph" w:styleId="FootnoteText">
    <w:name w:val="footnote text"/>
    <w:basedOn w:val="Normal"/>
    <w:semiHidden/>
    <w:rsid w:val="00EB4992"/>
    <w:pPr>
      <w:tabs>
        <w:tab w:val="right" w:pos="418"/>
      </w:tabs>
      <w:spacing w:line="300" w:lineRule="exact"/>
      <w:ind w:left="662" w:right="662" w:hanging="662"/>
    </w:pPr>
    <w:rPr>
      <w:w w:val="100"/>
      <w:sz w:val="17"/>
      <w:szCs w:val="26"/>
    </w:rPr>
  </w:style>
  <w:style w:type="paragraph" w:styleId="EndnoteText">
    <w:name w:val="endnote text"/>
    <w:basedOn w:val="FootnoteText"/>
    <w:semiHidden/>
    <w:rsid w:val="00EB4992"/>
    <w:pPr>
      <w:tabs>
        <w:tab w:val="clear" w:pos="418"/>
        <w:tab w:val="right" w:pos="1195"/>
        <w:tab w:val="left" w:pos="1267"/>
        <w:tab w:val="left" w:pos="1930"/>
        <w:tab w:val="left" w:pos="2592"/>
        <w:tab w:val="left" w:pos="3254"/>
        <w:tab w:val="left" w:pos="3917"/>
        <w:tab w:val="left" w:pos="4579"/>
        <w:tab w:val="left" w:pos="5242"/>
        <w:tab w:val="left" w:pos="5904"/>
        <w:tab w:val="left" w:pos="6566"/>
      </w:tabs>
      <w:spacing w:after="120"/>
      <w:ind w:left="1267" w:right="1267" w:hanging="432"/>
    </w:pPr>
  </w:style>
  <w:style w:type="paragraph" w:styleId="Footer">
    <w:name w:val="footer"/>
    <w:rsid w:val="00EB4992"/>
    <w:pPr>
      <w:tabs>
        <w:tab w:val="center" w:pos="4320"/>
        <w:tab w:val="right" w:pos="8640"/>
      </w:tabs>
      <w:spacing w:line="210" w:lineRule="exact"/>
    </w:pPr>
    <w:rPr>
      <w:b/>
      <w:bCs/>
      <w:noProof/>
      <w:sz w:val="17"/>
      <w:szCs w:val="25"/>
      <w:lang w:val="en-US" w:eastAsia="en-US"/>
    </w:rPr>
  </w:style>
  <w:style w:type="character" w:styleId="FootnoteReference">
    <w:name w:val="footnote reference"/>
    <w:semiHidden/>
    <w:rsid w:val="00EB4992"/>
    <w:rPr>
      <w:rFonts w:ascii="Times New Roman" w:hAnsi="Times New Roman" w:cs="Traditional Arabic"/>
      <w:spacing w:val="-5"/>
      <w:w w:val="100"/>
      <w:position w:val="0"/>
      <w:sz w:val="17"/>
      <w:szCs w:val="26"/>
      <w:vertAlign w:val="superscript"/>
      <w:lang w:val="en-US" w:bidi="ar-SA"/>
    </w:rPr>
  </w:style>
  <w:style w:type="paragraph" w:styleId="Header">
    <w:name w:val="header"/>
    <w:rsid w:val="00EB4992"/>
    <w:pPr>
      <w:tabs>
        <w:tab w:val="center" w:pos="4320"/>
        <w:tab w:val="right" w:pos="8640"/>
      </w:tabs>
    </w:pPr>
    <w:rPr>
      <w:b/>
      <w:bCs/>
      <w:noProof/>
      <w:w w:val="105"/>
      <w:sz w:val="17"/>
      <w:szCs w:val="25"/>
      <w:lang w:val="en-US" w:eastAsia="en-US"/>
    </w:rPr>
  </w:style>
  <w:style w:type="character" w:styleId="LineNumber">
    <w:name w:val="line number"/>
    <w:rsid w:val="00EB4992"/>
    <w:rPr>
      <w:sz w:val="14"/>
      <w:szCs w:val="16"/>
    </w:rPr>
  </w:style>
  <w:style w:type="paragraph" w:customStyle="1" w:styleId="Small">
    <w:name w:val="Small"/>
    <w:basedOn w:val="Normal"/>
    <w:next w:val="Normal"/>
    <w:rsid w:val="00EB4992"/>
    <w:pPr>
      <w:tabs>
        <w:tab w:val="right" w:leader="dot" w:pos="360"/>
      </w:tabs>
      <w:spacing w:line="310" w:lineRule="exact"/>
      <w:jc w:val="right"/>
    </w:pPr>
    <w:rPr>
      <w:spacing w:val="5"/>
      <w:w w:val="104"/>
      <w:sz w:val="17"/>
      <w:szCs w:val="25"/>
    </w:rPr>
  </w:style>
  <w:style w:type="paragraph" w:customStyle="1" w:styleId="SmallX">
    <w:name w:val="SmallX"/>
    <w:basedOn w:val="Small"/>
    <w:next w:val="Normal"/>
    <w:rsid w:val="00EB4992"/>
    <w:pPr>
      <w:spacing w:line="240" w:lineRule="exact"/>
    </w:pPr>
    <w:rPr>
      <w:spacing w:val="6"/>
      <w:w w:val="106"/>
      <w:sz w:val="14"/>
      <w:szCs w:val="21"/>
    </w:rPr>
  </w:style>
  <w:style w:type="paragraph" w:customStyle="1" w:styleId="XLarge">
    <w:name w:val="XLarge"/>
    <w:basedOn w:val="HM"/>
    <w:rsid w:val="00EB4992"/>
    <w:pPr>
      <w:tabs>
        <w:tab w:val="right" w:leader="dot" w:pos="360"/>
      </w:tabs>
      <w:spacing w:line="580" w:lineRule="exact"/>
      <w:jc w:val="right"/>
    </w:pPr>
    <w:rPr>
      <w:spacing w:val="-4"/>
      <w:w w:val="98"/>
      <w:sz w:val="40"/>
      <w:szCs w:val="60"/>
    </w:rPr>
  </w:style>
  <w:style w:type="paragraph" w:customStyle="1" w:styleId="XXLarge">
    <w:name w:val="XXLarge"/>
    <w:basedOn w:val="XLarge"/>
    <w:next w:val="Normal"/>
    <w:rsid w:val="00EB4992"/>
    <w:pPr>
      <w:spacing w:line="820" w:lineRule="exact"/>
    </w:pPr>
    <w:rPr>
      <w:spacing w:val="-8"/>
      <w:w w:val="96"/>
      <w:sz w:val="57"/>
      <w:szCs w:val="86"/>
    </w:rPr>
  </w:style>
  <w:style w:type="paragraph" w:customStyle="1" w:styleId="JDualTxt">
    <w:name w:val="J__Dual Txt"/>
    <w:basedOn w:val="Normal"/>
    <w:rsid w:val="00EB4992"/>
    <w:pPr>
      <w:tabs>
        <w:tab w:val="left" w:pos="475"/>
        <w:tab w:val="left" w:pos="950"/>
        <w:tab w:val="left" w:pos="1426"/>
        <w:tab w:val="left" w:pos="1901"/>
        <w:tab w:val="center" w:pos="2563"/>
        <w:tab w:val="right" w:pos="5040"/>
      </w:tabs>
      <w:spacing w:after="80" w:line="300" w:lineRule="exact"/>
      <w:jc w:val="lowKashida"/>
    </w:pPr>
    <w:rPr>
      <w:sz w:val="17"/>
      <w:szCs w:val="26"/>
    </w:rPr>
  </w:style>
  <w:style w:type="paragraph" w:customStyle="1" w:styleId="JSingleTxt">
    <w:name w:val="J__Single Txt"/>
    <w:basedOn w:val="Normal"/>
    <w:rsid w:val="00EB4992"/>
    <w:pPr>
      <w:tabs>
        <w:tab w:val="left" w:pos="1843"/>
        <w:tab w:val="left" w:pos="2419"/>
        <w:tab w:val="left" w:pos="2995"/>
        <w:tab w:val="left" w:pos="3571"/>
        <w:tab w:val="left" w:pos="4147"/>
        <w:tab w:val="left" w:pos="4723"/>
        <w:tab w:val="center" w:pos="5486"/>
        <w:tab w:val="right" w:pos="9547"/>
      </w:tabs>
      <w:spacing w:after="80" w:line="300" w:lineRule="exact"/>
      <w:ind w:left="1267" w:right="1267"/>
      <w:jc w:val="lowKashida"/>
    </w:pPr>
    <w:rPr>
      <w:sz w:val="17"/>
      <w:szCs w:val="26"/>
    </w:rPr>
  </w:style>
  <w:style w:type="paragraph" w:customStyle="1" w:styleId="JCH">
    <w:name w:val="J_C_H"/>
    <w:basedOn w:val="JSingleTxt"/>
    <w:rsid w:val="00EB4992"/>
    <w:pPr>
      <w:tabs>
        <w:tab w:val="clear" w:pos="4147"/>
        <w:tab w:val="clear" w:pos="4723"/>
        <w:tab w:val="clear" w:pos="5486"/>
        <w:tab w:val="center" w:pos="5400"/>
      </w:tabs>
      <w:spacing w:after="120" w:line="440" w:lineRule="exact"/>
      <w:ind w:left="0" w:right="0"/>
      <w:jc w:val="center"/>
    </w:pPr>
    <w:rPr>
      <w:b/>
      <w:bCs/>
      <w:sz w:val="25"/>
      <w:szCs w:val="38"/>
    </w:rPr>
  </w:style>
  <w:style w:type="paragraph" w:customStyle="1" w:styleId="JH1">
    <w:name w:val="J_H_1"/>
    <w:basedOn w:val="JCH"/>
    <w:rsid w:val="00EB4992"/>
    <w:pPr>
      <w:spacing w:line="420" w:lineRule="exact"/>
    </w:pPr>
    <w:rPr>
      <w:sz w:val="23"/>
      <w:szCs w:val="34"/>
    </w:rPr>
  </w:style>
  <w:style w:type="paragraph" w:customStyle="1" w:styleId="JH2">
    <w:name w:val="J_H_2"/>
    <w:basedOn w:val="JH1"/>
    <w:rsid w:val="00EB4992"/>
    <w:pPr>
      <w:spacing w:line="400" w:lineRule="exact"/>
    </w:pPr>
    <w:rPr>
      <w:sz w:val="20"/>
      <w:szCs w:val="30"/>
    </w:rPr>
  </w:style>
  <w:style w:type="paragraph" w:styleId="BalloonText">
    <w:name w:val="Balloon Text"/>
    <w:basedOn w:val="Normal"/>
    <w:semiHidden/>
    <w:rsid w:val="00EB4992"/>
    <w:rPr>
      <w:rFonts w:ascii="Tahoma" w:hAnsi="Tahoma" w:cs="Tahoma"/>
      <w:sz w:val="16"/>
      <w:szCs w:val="16"/>
    </w:rPr>
  </w:style>
  <w:style w:type="paragraph" w:customStyle="1" w:styleId="JSmall">
    <w:name w:val="J_Small"/>
    <w:basedOn w:val="JSingleTxt"/>
    <w:next w:val="JSingleTxt"/>
    <w:rsid w:val="00EF2E52"/>
    <w:pPr>
      <w:tabs>
        <w:tab w:val="clear" w:pos="1843"/>
        <w:tab w:val="clear" w:pos="2419"/>
        <w:tab w:val="clear" w:pos="2995"/>
        <w:tab w:val="clear" w:pos="3571"/>
        <w:tab w:val="clear" w:pos="4147"/>
        <w:tab w:val="clear" w:pos="4723"/>
        <w:tab w:val="clear" w:pos="5486"/>
        <w:tab w:val="clear" w:pos="9547"/>
      </w:tabs>
      <w:spacing w:after="120"/>
      <w:ind w:left="2563" w:right="1584"/>
    </w:pPr>
  </w:style>
  <w:style w:type="paragraph" w:styleId="CommentText">
    <w:name w:val="annotation text"/>
    <w:basedOn w:val="Normal"/>
    <w:semiHidden/>
    <w:rsid w:val="00D771F8"/>
    <w:rPr>
      <w:szCs w:val="20"/>
    </w:rPr>
  </w:style>
  <w:style w:type="paragraph" w:styleId="CommentSubject">
    <w:name w:val="annotation subject"/>
    <w:basedOn w:val="CommentText"/>
    <w:next w:val="CommentText"/>
    <w:semiHidden/>
    <w:rsid w:val="00D771F8"/>
    <w:rPr>
      <w:b/>
      <w:bCs/>
    </w:rPr>
  </w:style>
  <w:style w:type="paragraph" w:customStyle="1" w:styleId="COEHeading2">
    <w:name w:val="COE_Heading2"/>
    <w:basedOn w:val="Normal"/>
    <w:next w:val="Normal"/>
    <w:rsid w:val="00A334C9"/>
    <w:pPr>
      <w:keepNext/>
      <w:tabs>
        <w:tab w:val="left" w:pos="794"/>
      </w:tabs>
      <w:bidi w:val="0"/>
      <w:spacing w:before="240" w:after="60" w:line="240" w:lineRule="auto"/>
      <w:ind w:left="794" w:hanging="794"/>
      <w:jc w:val="left"/>
    </w:pPr>
    <w:rPr>
      <w:rFonts w:ascii="Century Gothic" w:hAnsi="Century Gothic" w:cs="Times New Roman"/>
      <w:b/>
      <w:smallCaps/>
      <w:w w:val="100"/>
      <w:kern w:val="0"/>
      <w:sz w:val="22"/>
      <w:szCs w:val="24"/>
      <w:lang w:eastAsia="fr-FR"/>
    </w:rPr>
  </w:style>
  <w:style w:type="table" w:styleId="TableGrid">
    <w:name w:val="Table Grid"/>
    <w:basedOn w:val="TableNormal"/>
    <w:rsid w:val="00A334C9"/>
    <w:rPr>
      <w:rFonts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EndnoteReference">
    <w:name w:val="endnote reference"/>
    <w:semiHidden/>
    <w:rsid w:val="00236FCE"/>
    <w:rPr>
      <w:vertAlign w:val="superscript"/>
    </w:rPr>
  </w:style>
  <w:style w:type="paragraph" w:styleId="ListParagraph">
    <w:name w:val="List Paragraph"/>
    <w:basedOn w:val="Normal"/>
    <w:qFormat/>
    <w:rsid w:val="00766883"/>
    <w:pPr>
      <w:bidi w:val="0"/>
      <w:spacing w:after="200" w:line="276" w:lineRule="auto"/>
      <w:ind w:left="720"/>
      <w:jc w:val="left"/>
    </w:pPr>
    <w:rPr>
      <w:rFonts w:ascii="Calibri" w:eastAsia="Calibri" w:hAnsi="Calibri" w:cs="Arial"/>
      <w:w w:val="100"/>
      <w:kern w:val="0"/>
      <w:sz w:val="22"/>
      <w:szCs w:val="22"/>
    </w:rPr>
  </w:style>
  <w:style w:type="character" w:styleId="Hyperlink">
    <w:name w:val="Hyperlink"/>
    <w:unhideWhenUsed/>
    <w:rsid w:val="00766883"/>
    <w:rPr>
      <w:color w:val="0000FF"/>
      <w:u w:val="none"/>
    </w:rPr>
  </w:style>
  <w:style w:type="paragraph" w:styleId="NormalWeb">
    <w:name w:val="Normal (Web)"/>
    <w:basedOn w:val="Normal"/>
    <w:rsid w:val="009E6EF2"/>
    <w:pPr>
      <w:bidi w:val="0"/>
      <w:spacing w:before="100" w:beforeAutospacing="1" w:after="100" w:afterAutospacing="1" w:line="240" w:lineRule="auto"/>
      <w:jc w:val="left"/>
    </w:pPr>
    <w:rPr>
      <w:rFonts w:cs="Times New Roman"/>
      <w:w w:val="100"/>
      <w:kern w:val="0"/>
      <w:sz w:val="24"/>
      <w:szCs w:val="24"/>
      <w:lang w:val="en-GB"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encoding w:val="windows-1256"/>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18" Type="http://schemas.openxmlformats.org/officeDocument/2006/relationships/oleObject" Target="embeddings/oleObject1.bin"/><Relationship Id="rId3" Type="http://schemas.openxmlformats.org/officeDocument/2006/relationships/settings" Target="settings.xml"/><Relationship Id="rId21" Type="http://schemas.openxmlformats.org/officeDocument/2006/relationships/hyperlink" Target="http://www.medicalnewstoday.com" TargetMode="External"/><Relationship Id="rId7" Type="http://schemas.openxmlformats.org/officeDocument/2006/relationships/header" Target="header1.xml"/><Relationship Id="rId12" Type="http://schemas.openxmlformats.org/officeDocument/2006/relationships/footer" Target="footer3.xml"/><Relationship Id="rId17" Type="http://schemas.openxmlformats.org/officeDocument/2006/relationships/image" Target="media/image6.wmf"/><Relationship Id="rId25" Type="http://schemas.openxmlformats.org/officeDocument/2006/relationships/theme" Target="theme/theme1.xml"/><Relationship Id="rId2" Type="http://schemas.openxmlformats.org/officeDocument/2006/relationships/styles" Target="styles.xml"/><Relationship Id="rId16" Type="http://schemas.openxmlformats.org/officeDocument/2006/relationships/image" Target="media/image5.emf"/><Relationship Id="rId20" Type="http://schemas.openxmlformats.org/officeDocument/2006/relationships/hyperlink" Target="http://www.pq.gov.mt"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24"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image" Target="media/image4.emf"/><Relationship Id="rId23" Type="http://schemas.openxmlformats.org/officeDocument/2006/relationships/hyperlink" Target="http://www.exploremalta.com/health/" TargetMode="External"/><Relationship Id="rId10" Type="http://schemas.openxmlformats.org/officeDocument/2006/relationships/footer" Target="footer2.xml"/><Relationship Id="rId19" Type="http://schemas.openxmlformats.org/officeDocument/2006/relationships/hyperlink" Target="http://www.state.gov/g/tip/rls/tiprpt/2005/46617.htm" TargetMode="Externa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image" Target="media/image3.png"/><Relationship Id="rId22" Type="http://schemas.openxmlformats.org/officeDocument/2006/relationships/hyperlink" Target="http://www.medicalnewstoday.com" TargetMode="Externa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TotalTime>
  <Pages>1</Pages>
  <Words>35221</Words>
  <Characters>200766</Characters>
  <Application>Microsoft Office Word</Application>
  <DocSecurity>4</DocSecurity>
  <Lines>1673</Lines>
  <Paragraphs>471</Paragraphs>
  <ScaleCrop>false</ScaleCrop>
  <HeadingPairs>
    <vt:vector size="2" baseType="variant">
      <vt:variant>
        <vt:lpstr>Title</vt:lpstr>
      </vt:variant>
      <vt:variant>
        <vt:i4>1</vt:i4>
      </vt:variant>
    </vt:vector>
  </HeadingPairs>
  <TitlesOfParts>
    <vt:vector size="1" baseType="lpstr">
      <vt:lpstr>Normal.dot</vt:lpstr>
    </vt:vector>
  </TitlesOfParts>
  <Company>united natiions</Company>
  <LinksUpToDate>false</LinksUpToDate>
  <CharactersWithSpaces>235516</CharactersWithSpaces>
  <SharedDoc>false</SharedDoc>
  <HLinks>
    <vt:vector size="30" baseType="variant">
      <vt:variant>
        <vt:i4>3014693</vt:i4>
      </vt:variant>
      <vt:variant>
        <vt:i4>15</vt:i4>
      </vt:variant>
      <vt:variant>
        <vt:i4>0</vt:i4>
      </vt:variant>
      <vt:variant>
        <vt:i4>5</vt:i4>
      </vt:variant>
      <vt:variant>
        <vt:lpwstr>http://www.exploremalta.com/health/</vt:lpwstr>
      </vt:variant>
      <vt:variant>
        <vt:lpwstr/>
      </vt:variant>
      <vt:variant>
        <vt:i4>5963843</vt:i4>
      </vt:variant>
      <vt:variant>
        <vt:i4>12</vt:i4>
      </vt:variant>
      <vt:variant>
        <vt:i4>0</vt:i4>
      </vt:variant>
      <vt:variant>
        <vt:i4>5</vt:i4>
      </vt:variant>
      <vt:variant>
        <vt:lpwstr>http://www.medicalnewstoday.com/</vt:lpwstr>
      </vt:variant>
      <vt:variant>
        <vt:lpwstr/>
      </vt:variant>
      <vt:variant>
        <vt:i4>5963843</vt:i4>
      </vt:variant>
      <vt:variant>
        <vt:i4>9</vt:i4>
      </vt:variant>
      <vt:variant>
        <vt:i4>0</vt:i4>
      </vt:variant>
      <vt:variant>
        <vt:i4>5</vt:i4>
      </vt:variant>
      <vt:variant>
        <vt:lpwstr>http://www.medicalnewstoday.com/</vt:lpwstr>
      </vt:variant>
      <vt:variant>
        <vt:lpwstr/>
      </vt:variant>
      <vt:variant>
        <vt:i4>4194397</vt:i4>
      </vt:variant>
      <vt:variant>
        <vt:i4>6</vt:i4>
      </vt:variant>
      <vt:variant>
        <vt:i4>0</vt:i4>
      </vt:variant>
      <vt:variant>
        <vt:i4>5</vt:i4>
      </vt:variant>
      <vt:variant>
        <vt:lpwstr>http://www.pq.gov.mt/</vt:lpwstr>
      </vt:variant>
      <vt:variant>
        <vt:lpwstr/>
      </vt:variant>
      <vt:variant>
        <vt:i4>4259851</vt:i4>
      </vt:variant>
      <vt:variant>
        <vt:i4>3</vt:i4>
      </vt:variant>
      <vt:variant>
        <vt:i4>0</vt:i4>
      </vt:variant>
      <vt:variant>
        <vt:i4>5</vt:i4>
      </vt:variant>
      <vt:variant>
        <vt:lpwstr>http://www.state.gov/g/tip/rls/tiprpt/2005/46617.htm</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Normal.dot</dc:title>
  <dc:subject/>
  <dc:creator>Bayomi</dc:creator>
  <cp:keywords/>
  <dc:description/>
  <cp:lastModifiedBy>Front Desk 1</cp:lastModifiedBy>
  <cp:revision>3</cp:revision>
  <cp:lastPrinted>2009-08-18T21:47:00Z</cp:lastPrinted>
  <dcterms:created xsi:type="dcterms:W3CDTF">2009-11-13T09:44:00Z</dcterms:created>
  <dcterms:modified xsi:type="dcterms:W3CDTF">2009-11-13T09:50:00Z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0935932</vt:lpwstr>
  </property>
  <property fmtid="{D5CDD505-2E9C-101B-9397-08002B2CF9AE}" pid="3" name="Symbol1">
    <vt:lpwstr>CEDAW/C/MLT/4</vt:lpwstr>
  </property>
  <property fmtid="{D5CDD505-2E9C-101B-9397-08002B2CF9AE}" pid="4" name="Symbol2">
    <vt:lpwstr/>
  </property>
  <property fmtid="{D5CDD505-2E9C-101B-9397-08002B2CF9AE}" pid="5" name="Translator">
    <vt:lpwstr/>
  </property>
  <property fmtid="{D5CDD505-2E9C-101B-9397-08002B2CF9AE}" pid="6" name="Operator">
    <vt:lpwstr/>
  </property>
  <property fmtid="{D5CDD505-2E9C-101B-9397-08002B2CF9AE}" pid="7" name="DraftPages">
    <vt:lpwstr> </vt:lpwstr>
  </property>
  <property fmtid="{D5CDD505-2E9C-101B-9397-08002B2CF9AE}" pid="8" name="Comment">
    <vt:lpwstr/>
  </property>
</Properties>
</file>