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625-м заседании,</w:t>
      </w:r>
    </w:p>
    <w:p w:rsidR="00000000" w:rsidRDefault="00000000">
      <w:r>
        <w:t>состоявшемся в Центральных учреждениях, Нью-Йорк, в понедельник, 14 июля 2003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 xml:space="preserve"> г-жа </w:t>
      </w:r>
      <w:r>
        <w:rPr>
          <w:b/>
        </w:rPr>
        <w:t>Акар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rPr>
          <w:i/>
        </w:rPr>
      </w:pPr>
      <w:r>
        <w:tab/>
      </w:r>
      <w:r>
        <w:rPr>
          <w:i/>
        </w:rPr>
        <w:t>Пятый периодический доклад Новой Зеландии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 (CEDAW/C/NZL/5; CEDAW/PSWG/2003/II/CRP.1/</w:t>
      </w:r>
      <w:r>
        <w:rPr>
          <w:b w:val="0"/>
        </w:rPr>
        <w:br/>
        <w:t>Add.5 и CEDAW/PSWG/2003/II/CRP.2/Add.4)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периодический доклад Новой Зеландии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Новой Зеландии вновь занимают места за ст</w:t>
      </w:r>
      <w:r>
        <w:t>о</w:t>
      </w:r>
      <w:r>
        <w:t>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Председатель </w:t>
      </w:r>
      <w:r>
        <w:t>предлагает членам Комитета задавать новые вопросы и выступать с коммент</w:t>
      </w:r>
      <w:r>
        <w:t>а</w:t>
      </w:r>
      <w:r>
        <w:t>риями.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 </w:t>
      </w:r>
      <w:r>
        <w:t>спрашивает, почему женщины-маори, женщины, живущих на тихоокеанских ос</w:t>
      </w:r>
      <w:r>
        <w:t>т</w:t>
      </w:r>
      <w:r>
        <w:t>ровах и представительницы других меньшинств принимают не столь активное участие в жизни о</w:t>
      </w:r>
      <w:r>
        <w:t>б</w:t>
      </w:r>
      <w:r>
        <w:t>щества, как белые женщины, и почему активность некоторых групп, особенно женщин-маори, в пол</w:t>
      </w:r>
      <w:r>
        <w:t>и</w:t>
      </w:r>
      <w:r>
        <w:t>тической жизни падает. Она просит пояснить кр</w:t>
      </w:r>
      <w:r>
        <w:t>и</w:t>
      </w:r>
      <w:r>
        <w:t>терии, которые используются для предоставления оплачиваемого декретного отпуска, в частности для женщин, которые заняты на нескольких работах, и сообщить, какой процент женщин из числа мен</w:t>
      </w:r>
      <w:r>
        <w:t>ь</w:t>
      </w:r>
      <w:r>
        <w:t>шинств не имеет право на получение такой помощи. Женщины по</w:t>
      </w:r>
      <w:r>
        <w:noBreakHyphen/>
        <w:t>прежнему составляют большинство на таких низкооплачиваемых должностях, как рабо</w:t>
      </w:r>
      <w:r>
        <w:t>т</w:t>
      </w:r>
      <w:r>
        <w:t>ники сферы здравоохранения и мелкие служащие, хотя число мужчин и женщин в сфере высшего о</w:t>
      </w:r>
      <w:r>
        <w:t>б</w:t>
      </w:r>
      <w:r>
        <w:t>разования примерно одинаково. Оратор была бы признательна за дополнительную информацию о мерах, принятых правительством Новой Зеландии для устранения горизонтальных и вертикальных барьеров в сфере занятости и устранения различий в оплате труда. Было бы также интересно больше узнать о степени информированности женщин из числа меньшинств о Законе о правах человека и как они используют положения этого З</w:t>
      </w:r>
      <w:r>
        <w:t>а</w:t>
      </w:r>
      <w:r>
        <w:t>кона.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>, отмечая, что шестая часть женщин, которые подавали в Комиссию по правам человека жалобы на сексуальные домогательства, были уволены с работы, интересуется, приняло ли правительство Новой Зеландии законодательные меры для недопущения таких увольнений в буд</w:t>
      </w:r>
      <w:r>
        <w:t>у</w:t>
      </w:r>
      <w:r>
        <w:t>щем. Неясно также, рассматривали ли суды дела, касающиеся неравной оплаты, и если да, то оратор интересуется, на ком лежит бремя доказательства — на работодателе или на работнике. Было бы также полезно узнать, насколько добросовестно стороны, участвующие в коллективных переговорах по ур</w:t>
      </w:r>
      <w:r>
        <w:t>е</w:t>
      </w:r>
      <w:r>
        <w:t>гулированию споров, касающихся неравной оплаты труда, стремятся к достижению компр</w:t>
      </w:r>
      <w:r>
        <w:t>о</w:t>
      </w:r>
      <w:r>
        <w:t>мисса.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интересуется причинами увел</w:t>
      </w:r>
      <w:r>
        <w:t>и</w:t>
      </w:r>
      <w:r>
        <w:t>чения числа женщин, занятых неполный рабочий день. Кроме того, неясно, распространяется ли си</w:t>
      </w:r>
      <w:r>
        <w:t>с</w:t>
      </w:r>
      <w:r>
        <w:t>тема предоставления отпусков по уходу за детьми на тех, кто занят неполный рабочий день.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>, указывая на наличие гендерного неравенства в сфере образования, спрашивает, к</w:t>
      </w:r>
      <w:r>
        <w:t>а</w:t>
      </w:r>
      <w:r>
        <w:t>кие были приняты меры для преодоления стереот</w:t>
      </w:r>
      <w:r>
        <w:t>и</w:t>
      </w:r>
      <w:r>
        <w:t>пов и содействия установлению равного партнерс</w:t>
      </w:r>
      <w:r>
        <w:t>т</w:t>
      </w:r>
      <w:r>
        <w:t>ва в общественной и частной жизни в рамках школьных программ и с участием групп молодежи, поскольку такие меры в конечном счете отвечали бы интересам как мужчин, так и женщин.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интересуется, намеч</w:t>
      </w:r>
      <w:r>
        <w:t>е</w:t>
      </w:r>
      <w:r>
        <w:t>ны ли в Законе о равных возможностях какие-то ц</w:t>
      </w:r>
      <w:r>
        <w:t>е</w:t>
      </w:r>
      <w:r>
        <w:t>ли для улучшения положения женщин в частном секторе. Отдавая должное Новой Зеландии за пр</w:t>
      </w:r>
      <w:r>
        <w:t>и</w:t>
      </w:r>
      <w:r>
        <w:t>нятый закон, касающийся ухода за детьми, оратор вместе с тем просит предоставить дополнительную информацию о том, распространяется ли система оплачиваемых отпусков по уходу за детьми и си</w:t>
      </w:r>
      <w:r>
        <w:t>с</w:t>
      </w:r>
      <w:r>
        <w:t>тема социального обеспечения на женщин, занятых на временной работе. Было бы интересно также у</w:t>
      </w:r>
      <w:r>
        <w:t>з</w:t>
      </w:r>
      <w:r>
        <w:t>нать, предусматриваются ли какие-либо меры для снятия ограничений на оплату отпусков по уходу за детьми, поскольку при существующей системе мн</w:t>
      </w:r>
      <w:r>
        <w:t>о</w:t>
      </w:r>
      <w:r>
        <w:t>гие мужчины не могут себе позволить взять отпуск по уходу за детьми. Нужна более подробная инфо</w:t>
      </w:r>
      <w:r>
        <w:t>р</w:t>
      </w:r>
      <w:r>
        <w:t>мация, касающаяся вопросов равной оплаты за труд; кроме того, оратора интересует, занимаются ли целевые группы, о которых идет речь в докладе Новой Зеландии, вопросами равной оплаты за ра</w:t>
      </w:r>
      <w:r>
        <w:t>в</w:t>
      </w:r>
      <w:r>
        <w:t>ный труд.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не понимает, поч</w:t>
      </w:r>
      <w:r>
        <w:t>е</w:t>
      </w:r>
      <w:r>
        <w:t>му ссуды для студенток предоставляют под более высокий процент, чем для студентов. Ссуду в ра</w:t>
      </w:r>
      <w:r>
        <w:t>з</w:t>
      </w:r>
      <w:r>
        <w:t>мере 20 000 долл. США мужчины выплачивают в течение 17 лет, женщины же — на протяжении по</w:t>
      </w:r>
      <w:r>
        <w:t>ч</w:t>
      </w:r>
      <w:r>
        <w:t>ти 51 года. Оратор была бы признательна за любую информацию о законах, принятых для устранения различий в оплате за равный труд, которые дост</w:t>
      </w:r>
      <w:r>
        <w:t>и</w:t>
      </w:r>
      <w:r>
        <w:t>гают 15–17 процентов в государственном секторе, а также за информацию о том, рассматривали ли суды дела, касающиеся дискриминации в вопросах опл</w:t>
      </w:r>
      <w:r>
        <w:t>а</w:t>
      </w:r>
      <w:r>
        <w:t xml:space="preserve">ты труда. 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интересуется, предприняло ли правительство какие-либо инициативы для умен</w:t>
      </w:r>
      <w:r>
        <w:t>ь</w:t>
      </w:r>
      <w:r>
        <w:t>шения несправедливого долгового бремени студе</w:t>
      </w:r>
      <w:r>
        <w:t>н</w:t>
      </w:r>
      <w:r>
        <w:t>тов из числа женщин. Необходима также дополн</w:t>
      </w:r>
      <w:r>
        <w:t>и</w:t>
      </w:r>
      <w:r>
        <w:t>тельная информация о законодательных мерах, н</w:t>
      </w:r>
      <w:r>
        <w:t>а</w:t>
      </w:r>
      <w:r>
        <w:t>правленных на решение проблемы низкой зарабо</w:t>
      </w:r>
      <w:r>
        <w:t>т</w:t>
      </w:r>
      <w:r>
        <w:t>ной платы и плохих условий труда временных раб</w:t>
      </w:r>
      <w:r>
        <w:t>о</w:t>
      </w:r>
      <w:r>
        <w:t>чих, а также устранение неравенства в оплате труда мужчин и женщин. Нужна также более подробная информация о мерах, принимаемых Новой Зеланд</w:t>
      </w:r>
      <w:r>
        <w:t>и</w:t>
      </w:r>
      <w:r>
        <w:t>ей для распространения системы предоставления оплачиваемых отпусков по уходу за детьми на всех женщин, чтобы привести свое законодательство в соответствии с Конвенцией Международной орг</w:t>
      </w:r>
      <w:r>
        <w:t>а</w:t>
      </w:r>
      <w:r>
        <w:t>низации труда № 183 об охране материнства. Ор</w:t>
      </w:r>
      <w:r>
        <w:t>а</w:t>
      </w:r>
      <w:r>
        <w:t>тор была бы признательна за более подробную и</w:t>
      </w:r>
      <w:r>
        <w:t>н</w:t>
      </w:r>
      <w:r>
        <w:t>формацию о медицинских нуждах семей с низкими доходами и о том, какие приняты меры для решения жилищной проблемы, а также проблем безработицы и нищеты. И наконец, правительству Новой Зела</w:t>
      </w:r>
      <w:r>
        <w:t>н</w:t>
      </w:r>
      <w:r>
        <w:t>дии следовало бы сообщить, какие оно приняло м</w:t>
      </w:r>
      <w:r>
        <w:t>е</w:t>
      </w:r>
      <w:r>
        <w:t>ры для решения проблемы ухудшения здоровья женщин-маори, женщин, проживающих на тихоок</w:t>
      </w:r>
      <w:r>
        <w:t>е</w:t>
      </w:r>
      <w:r>
        <w:t>анских островах, и представительниц других мен</w:t>
      </w:r>
      <w:r>
        <w:t>ь</w:t>
      </w:r>
      <w:r>
        <w:t>шинств по сравнению со здоровьем белых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Дайсон</w:t>
      </w:r>
      <w:r>
        <w:t xml:space="preserve"> (Новая Зеландия) говорит, что правительство ее страны наметило определенные задачи и предприняло инициативы с целью увел</w:t>
      </w:r>
      <w:r>
        <w:t>и</w:t>
      </w:r>
      <w:r>
        <w:t>чения занятости среди новых мигрантов, жителей тихоокеанских островов и маори. Коэффициент з</w:t>
      </w:r>
      <w:r>
        <w:t>а</w:t>
      </w:r>
      <w:r>
        <w:t>нятости среди женщин-мигрантов увеличился в п</w:t>
      </w:r>
      <w:r>
        <w:t>е</w:t>
      </w:r>
      <w:r>
        <w:t>риод с 1996 по 2001 год на 7,5 процента, а безраб</w:t>
      </w:r>
      <w:r>
        <w:t>о</w:t>
      </w:r>
      <w:r>
        <w:t>тица сократилась почти на 3 процента. Неравенство по</w:t>
      </w:r>
      <w:r>
        <w:noBreakHyphen/>
        <w:t>прежнему существует, но сокращается. Ныне</w:t>
      </w:r>
      <w:r>
        <w:t>ш</w:t>
      </w:r>
      <w:r>
        <w:t>ний уровень безработицы среди маори и женщин, проживающих на тихоокеанских островах, обусло</w:t>
      </w:r>
      <w:r>
        <w:t>в</w:t>
      </w:r>
      <w:r>
        <w:t>лен низким уровнем образования, однако благодаря мерам по привлечению женщин из числа этих меньшинств в высшие учебные заведения, такие, в частности, как организация вананга (семинар) и ч</w:t>
      </w:r>
      <w:r>
        <w:t>а</w:t>
      </w:r>
      <w:r>
        <w:t>стные высшие учебные заведения для маори, уд</w:t>
      </w:r>
      <w:r>
        <w:t>а</w:t>
      </w:r>
      <w:r>
        <w:t>лось повысить уровень их образования и в перспе</w:t>
      </w:r>
      <w:r>
        <w:t>к</w:t>
      </w:r>
      <w:r>
        <w:t>тиве будут способствовать и повышению их уровня з</w:t>
      </w:r>
      <w:r>
        <w:t>а</w:t>
      </w:r>
      <w:r>
        <w:t>нятости.</w:t>
      </w:r>
    </w:p>
    <w:p w:rsidR="00000000" w:rsidRDefault="00000000">
      <w:pPr>
        <w:pStyle w:val="DualTxt"/>
      </w:pPr>
      <w:r>
        <w:t>11.</w:t>
      </w:r>
      <w:r>
        <w:tab/>
        <w:t>После продолжительных дебатов правительс</w:t>
      </w:r>
      <w:r>
        <w:t>т</w:t>
      </w:r>
      <w:r>
        <w:t>во приняло решение финансировать систему пр</w:t>
      </w:r>
      <w:r>
        <w:t>е</w:t>
      </w:r>
      <w:r>
        <w:t>доставления оплачиваемых отпусков по уходу за детьми, а не оставлять решение этого вопроса на усмотрение работодателей. Критерии предоставл</w:t>
      </w:r>
      <w:r>
        <w:t>е</w:t>
      </w:r>
      <w:r>
        <w:t>ния таких отпусков определяются наличием ресу</w:t>
      </w:r>
      <w:r>
        <w:t>р</w:t>
      </w:r>
      <w:r>
        <w:t>сов. Был произведен обзор системы предоставления оплачиваемых отпусков по уходу за детьми с целью обеспечения доступа к этой системе женщин или партнеров, имеющих право на получение таких о</w:t>
      </w:r>
      <w:r>
        <w:t>т</w:t>
      </w:r>
      <w:r>
        <w:t>пусков, и определения того, кто имеет право пол</w:t>
      </w:r>
      <w:r>
        <w:t>ь</w:t>
      </w:r>
      <w:r>
        <w:t>зоваться преимуществами этой программы. Перв</w:t>
      </w:r>
      <w:r>
        <w:t>о</w:t>
      </w:r>
      <w:r>
        <w:t>очередное внимание уделяется женщинам, которые в течение 12</w:t>
      </w:r>
      <w:r>
        <w:noBreakHyphen/>
        <w:t>месячного периода были заняты более, чем на одной работе, поскольку многие из них о</w:t>
      </w:r>
      <w:r>
        <w:t>т</w:t>
      </w:r>
      <w:r>
        <w:t>носятся к категории низкооплачиваемых рабочих или принадлежат к меньшинствам, например к ма</w:t>
      </w:r>
      <w:r>
        <w:t>о</w:t>
      </w:r>
      <w:r>
        <w:t>ри или жителям тихоокеанских островов, а также тем, кто работает не по найму. При проведении о</w:t>
      </w:r>
      <w:r>
        <w:t>б</w:t>
      </w:r>
      <w:r>
        <w:t>зора изучалась также возможность увеличения п</w:t>
      </w:r>
      <w:r>
        <w:t>е</w:t>
      </w:r>
      <w:r>
        <w:t>риода выплаты оплачиваемых отпусков, соста</w:t>
      </w:r>
      <w:r>
        <w:t>в</w:t>
      </w:r>
      <w:r>
        <w:t>ляющего 12 недель.</w:t>
      </w:r>
    </w:p>
    <w:p w:rsidR="00000000" w:rsidRDefault="00000000">
      <w:pPr>
        <w:pStyle w:val="DualTxt"/>
      </w:pPr>
      <w:r>
        <w:t>12.</w:t>
      </w:r>
      <w:r>
        <w:tab/>
        <w:t>Благодаря принятию Закона об отношениях в сфере занятости организации работодателей и профсоюзов достигают теперь договоренности г</w:t>
      </w:r>
      <w:r>
        <w:t>о</w:t>
      </w:r>
      <w:r>
        <w:t>раздо быстрее, чем раньше. Однако пока еще ост</w:t>
      </w:r>
      <w:r>
        <w:t>а</w:t>
      </w:r>
      <w:r>
        <w:t>ется определенная категория уязвимых работников, поскольку на протяжении 10 лет они страдали от последствий нерегулируемого рынка труда и не п</w:t>
      </w:r>
      <w:r>
        <w:t>о</w:t>
      </w:r>
      <w:r>
        <w:t>лучали надлежащей защиты со стороны профсо</w:t>
      </w:r>
      <w:r>
        <w:t>ю</w:t>
      </w:r>
      <w:r>
        <w:t>зов. Хотя и поступают сообщения о случаях недо</w:t>
      </w:r>
      <w:r>
        <w:t>б</w:t>
      </w:r>
      <w:r>
        <w:t>росовестного подхода к переговорам, закон о раб</w:t>
      </w:r>
      <w:r>
        <w:t>о</w:t>
      </w:r>
      <w:r>
        <w:t>чих отношениях все же сделал трудовые отношения менее конфликтными и дает возможность урегул</w:t>
      </w:r>
      <w:r>
        <w:t>и</w:t>
      </w:r>
      <w:r>
        <w:t>ровать споры в других областях, например в сфере прав человека и занятости. Однако при урегулир</w:t>
      </w:r>
      <w:r>
        <w:t>о</w:t>
      </w:r>
      <w:r>
        <w:t>вании какого бы то ни было спора упор делается не на судебное разбирательство, а на посре</w:t>
      </w:r>
      <w:r>
        <w:t>д</w:t>
      </w:r>
      <w:r>
        <w:t>ничество.</w:t>
      </w:r>
    </w:p>
    <w:p w:rsidR="00000000" w:rsidRDefault="00000000">
      <w:pPr>
        <w:pStyle w:val="DualTxt"/>
      </w:pPr>
      <w:r>
        <w:t>13.</w:t>
      </w:r>
      <w:r>
        <w:tab/>
        <w:t>Защита религиозной свободы обеспечена пр</w:t>
      </w:r>
      <w:r>
        <w:t>а</w:t>
      </w:r>
      <w:r>
        <w:t>вительственным биллем о правах и Законом о пр</w:t>
      </w:r>
      <w:r>
        <w:t>а</w:t>
      </w:r>
      <w:r>
        <w:t>вах человека. После террористического нападения 11 сентября на Соединенные Штаты Америки же</w:t>
      </w:r>
      <w:r>
        <w:t>н</w:t>
      </w:r>
      <w:r>
        <w:t>щин-мусульманок и, в частности, девушек стали третировать. Комиссар по правам человека и К</w:t>
      </w:r>
      <w:r>
        <w:t>о</w:t>
      </w:r>
      <w:r>
        <w:t>миссар по вопросам расовых отношений предпр</w:t>
      </w:r>
      <w:r>
        <w:t>и</w:t>
      </w:r>
      <w:r>
        <w:t>нимают совместные усилия на местном и наци</w:t>
      </w:r>
      <w:r>
        <w:t>о</w:t>
      </w:r>
      <w:r>
        <w:t>нальном уровне для оказания помощи общинам, члены которых подвергаются третированию. Оратор говорит, что правительство ее страны приняло меры с целью информирования женщин об их правах, з</w:t>
      </w:r>
      <w:r>
        <w:t>а</w:t>
      </w:r>
      <w:r>
        <w:t>крепленных в Законе о правах человека и Законе об отношениях в сфере занятости. Представитель К</w:t>
      </w:r>
      <w:r>
        <w:t>о</w:t>
      </w:r>
      <w:r>
        <w:t>миссии по правам человека вместе с консультац</w:t>
      </w:r>
      <w:r>
        <w:t>и</w:t>
      </w:r>
      <w:r>
        <w:t>онными бюро для граждан разъясняет вопросы, к</w:t>
      </w:r>
      <w:r>
        <w:t>а</w:t>
      </w:r>
      <w:r>
        <w:t>сающиеся прав человека, и дает советы, куда след</w:t>
      </w:r>
      <w:r>
        <w:t>у</w:t>
      </w:r>
      <w:r>
        <w:t>ет обращаться за помощью.</w:t>
      </w:r>
    </w:p>
    <w:p w:rsidR="00000000" w:rsidRDefault="00000000">
      <w:pPr>
        <w:pStyle w:val="DualTxt"/>
      </w:pPr>
      <w:r>
        <w:t>14.</w:t>
      </w:r>
      <w:r>
        <w:tab/>
        <w:t>Результаты проведенного обзора жалоб, п</w:t>
      </w:r>
      <w:r>
        <w:t>о</w:t>
      </w:r>
      <w:r>
        <w:t>данных в Комиссию по правам человека и Суд по вопросам занятости, показывают, что женщины, ставшие объектом сексуального домогательства, более склонны обращаться для решения споров в Комиссию по правам человека, в то время как му</w:t>
      </w:r>
      <w:r>
        <w:t>ж</w:t>
      </w:r>
      <w:r>
        <w:t>чины, на которых были наложены дисциплинарные взыскания за сексуальные домогательства, предп</w:t>
      </w:r>
      <w:r>
        <w:t>о</w:t>
      </w:r>
      <w:r>
        <w:t>читают обращаться с жалобами на своих работод</w:t>
      </w:r>
      <w:r>
        <w:t>а</w:t>
      </w:r>
      <w:r>
        <w:t>телей в Суд по вопросам зан</w:t>
      </w:r>
      <w:r>
        <w:t>я</w:t>
      </w:r>
      <w:r>
        <w:t>тости.</w:t>
      </w:r>
    </w:p>
    <w:p w:rsidR="00000000" w:rsidRDefault="00000000">
      <w:pPr>
        <w:pStyle w:val="DualTxt"/>
      </w:pPr>
      <w:r>
        <w:t>15.</w:t>
      </w:r>
      <w:r>
        <w:tab/>
        <w:t>Были созданы Комиссия по вопросам равных возможностей в области занятости и Трастовый фонд по вопросам равных возможностей в области занятости для налаживания сотрудничества с час</w:t>
      </w:r>
      <w:r>
        <w:t>т</w:t>
      </w:r>
      <w:r>
        <w:t>ным сектором в решении проблем занятости же</w:t>
      </w:r>
      <w:r>
        <w:t>н</w:t>
      </w:r>
      <w:r>
        <w:t>щин. В 1987 году был создан Фонд развития же</w:t>
      </w:r>
      <w:r>
        <w:t>н</w:t>
      </w:r>
      <w:r>
        <w:t>щин-маори для оказания помощи женщинам, кот</w:t>
      </w:r>
      <w:r>
        <w:t>о</w:t>
      </w:r>
      <w:r>
        <w:t>рые готовы начать свое небольшое дело и нуждаю</w:t>
      </w:r>
      <w:r>
        <w:t>т</w:t>
      </w:r>
      <w:r>
        <w:t>ся в получении кредита в сумме 20 000 долл. США. Наибольшее число тех, кто работает по найму, по сравнению с любой другой гендерной группой в к</w:t>
      </w:r>
      <w:r>
        <w:t>а</w:t>
      </w:r>
      <w:r>
        <w:t>ком-либо сегменте рынка труда, составляют же</w:t>
      </w:r>
      <w:r>
        <w:t>н</w:t>
      </w:r>
      <w:r>
        <w:t>щины-маори.</w:t>
      </w:r>
    </w:p>
    <w:p w:rsidR="00000000" w:rsidRDefault="00000000">
      <w:pPr>
        <w:pStyle w:val="DualTxt"/>
      </w:pPr>
      <w:r>
        <w:t>16.</w:t>
      </w:r>
      <w:r>
        <w:tab/>
        <w:t>Делегация Новой Зеландии согласна с тем, что ограничение выплат за отпуск по уходу за детьми может воспрепятствовать участию в этой програ</w:t>
      </w:r>
      <w:r>
        <w:t>м</w:t>
      </w:r>
      <w:r>
        <w:t>ме некоторых отцов, особенно если учесть сохр</w:t>
      </w:r>
      <w:r>
        <w:t>а</w:t>
      </w:r>
      <w:r>
        <w:t>няющиеся различия в заработной плате мужчин и женщин. Правительство страны оратора выделило щедрые средства для реализации программы пр</w:t>
      </w:r>
      <w:r>
        <w:t>е</w:t>
      </w:r>
      <w:r>
        <w:t>доставления оплачиваемых отпусков по уходу за детьми и Закона о защите занятости и намерено увелич</w:t>
      </w:r>
      <w:r>
        <w:t>и</w:t>
      </w:r>
      <w:r>
        <w:t>вать их и в будущем.</w:t>
      </w:r>
    </w:p>
    <w:p w:rsidR="00000000" w:rsidRDefault="00000000">
      <w:pPr>
        <w:pStyle w:val="DualTxt"/>
      </w:pPr>
      <w:r>
        <w:t>17.</w:t>
      </w:r>
      <w:r>
        <w:tab/>
        <w:t>Целевая группа по вопросам равной оплаты и равных возможностей для занятости проанализир</w:t>
      </w:r>
      <w:r>
        <w:t>о</w:t>
      </w:r>
      <w:r>
        <w:t>вала успешные программы обеспечения равных возможностей, осуществляемые в других странах, чтобы определить наиболее подходящую для Новой Зеландии. Целевая группа предпринимает усилия, для того чтобы граждане поняли и поддержали ее законодательные инициативы. В конце года она представит доклад о положении в области здрав</w:t>
      </w:r>
      <w:r>
        <w:t>о</w:t>
      </w:r>
      <w:r>
        <w:t>охранения и образ</w:t>
      </w:r>
      <w:r>
        <w:t>о</w:t>
      </w:r>
      <w:r>
        <w:t>вания.</w:t>
      </w:r>
    </w:p>
    <w:p w:rsidR="00000000" w:rsidRDefault="00000000">
      <w:pPr>
        <w:pStyle w:val="DualTxt"/>
      </w:pPr>
      <w:r>
        <w:t>18.</w:t>
      </w:r>
      <w:r>
        <w:tab/>
        <w:t>Касаясь вопроса о неравных условиях предо</w:t>
      </w:r>
      <w:r>
        <w:t>с</w:t>
      </w:r>
      <w:r>
        <w:t>тавления ссуд для студентов, оратор говорит, что правительство ее страны договорилось с высшими учебными заведениями о том, что в 2000 году в</w:t>
      </w:r>
      <w:r>
        <w:t>ы</w:t>
      </w:r>
      <w:r>
        <w:t>плата процентов будет заморожена и будут приняты меры, для того чтобы студенты или занятые непо</w:t>
      </w:r>
      <w:r>
        <w:t>л</w:t>
      </w:r>
      <w:r>
        <w:t>ный рабочий день рабочие с низким уровнем дох</w:t>
      </w:r>
      <w:r>
        <w:t>о</w:t>
      </w:r>
      <w:r>
        <w:t>дов не платили проценты по ссудам. Для того чтобы уменьшить общее бремя задолженности, будут п</w:t>
      </w:r>
      <w:r>
        <w:t>о</w:t>
      </w:r>
      <w:r>
        <w:t>гашаться лишь основные суммы полученных ссуд, проценты же выплачиваться не будут. Принимая во внимание неравные условия предоставления ссуд и финансовой помощи студентам из числа женщин и мужчин, Новая Зеландия недавно приняла политику «максимальной платы», согласно которой высшие учебные заведения могут увеличивать плату за об</w:t>
      </w:r>
      <w:r>
        <w:t>у</w:t>
      </w:r>
      <w:r>
        <w:t>чение, но только по согласованию с правительством и до уровня, не превышающего уровень инфляции. Цель этой политики состоит в совершенствовании режима предоставления ограниченной помощи ст</w:t>
      </w:r>
      <w:r>
        <w:t>у</w:t>
      </w:r>
      <w:r>
        <w:t>де</w:t>
      </w:r>
      <w:r>
        <w:t>н</w:t>
      </w:r>
      <w:r>
        <w:t>там.</w:t>
      </w:r>
    </w:p>
    <w:p w:rsidR="00000000" w:rsidRDefault="00000000">
      <w:pPr>
        <w:pStyle w:val="DualTxt"/>
      </w:pPr>
      <w:r>
        <w:t>19.</w:t>
      </w:r>
      <w:r>
        <w:tab/>
        <w:t>Оратор отметила беспокойство, выраженное по поводу увеличения числа женщин, занятых на временной работе и неполный рабочий день, ос</w:t>
      </w:r>
      <w:r>
        <w:t>о</w:t>
      </w:r>
      <w:r>
        <w:t>бенно потому, что это нарушает нормальный образ жизни, однако она уверена, что эти трудности пр</w:t>
      </w:r>
      <w:r>
        <w:t>е</w:t>
      </w:r>
      <w:r>
        <w:t>одолимы. При определении своей политики в о</w:t>
      </w:r>
      <w:r>
        <w:t>б</w:t>
      </w:r>
      <w:r>
        <w:t>ласти здравоохранения, занятости и доходов прав</w:t>
      </w:r>
      <w:r>
        <w:t>и</w:t>
      </w:r>
      <w:r>
        <w:t>тельство исходит из того, что все эти аспекты вза</w:t>
      </w:r>
      <w:r>
        <w:t>и</w:t>
      </w:r>
      <w:r>
        <w:t>мосвязаны и взаимозависимы. Оратор признает, что женщины-маори и те, кто проживает на тихоокеа</w:t>
      </w:r>
      <w:r>
        <w:t>н</w:t>
      </w:r>
      <w:r>
        <w:t>ских островах, находятся в менее благоприятном положении с точки зрения доходов и медицинского обслуживания, однако подчеркивает, что цель стр</w:t>
      </w:r>
      <w:r>
        <w:t>а</w:t>
      </w:r>
      <w:r>
        <w:t>тегии Новой Зеландии в области здравоохранения состоит в улучшении здоровья населения, при этом учитываются конкретные нужды отдельных ра</w:t>
      </w:r>
      <w:r>
        <w:t>й</w:t>
      </w:r>
      <w:r>
        <w:t>онов, в частности тех, где проживают маори, а та</w:t>
      </w:r>
      <w:r>
        <w:t>к</w:t>
      </w:r>
      <w:r>
        <w:t>же населения тихоокеанских островов, чтобы ли</w:t>
      </w:r>
      <w:r>
        <w:t>к</w:t>
      </w:r>
      <w:r>
        <w:t>видировать существующее неравенство. Были в</w:t>
      </w:r>
      <w:r>
        <w:t>ы</w:t>
      </w:r>
      <w:r>
        <w:t>явлены аспекты, в которых требуется вмешательс</w:t>
      </w:r>
      <w:r>
        <w:t>т</w:t>
      </w:r>
      <w:r>
        <w:t>во государства, и в настоящее время осуществляю</w:t>
      </w:r>
      <w:r>
        <w:t>т</w:t>
      </w:r>
      <w:r>
        <w:t>ся программы, в которых используется наиболее успешная практика, для того чтобы помочь райо</w:t>
      </w:r>
      <w:r>
        <w:t>н</w:t>
      </w:r>
      <w:r>
        <w:t>ным советам здравоохранения в реализации мер</w:t>
      </w:r>
      <w:r>
        <w:t>о</w:t>
      </w:r>
      <w:r>
        <w:t>приятий по удовлетворению потребностей маори и населения тихоокеанских островов. Разработаны также показатели для оценки хода осуществления этих пр</w:t>
      </w:r>
      <w:r>
        <w:t>о</w:t>
      </w:r>
      <w:r>
        <w:t>грамм.</w:t>
      </w:r>
    </w:p>
    <w:p w:rsidR="00000000" w:rsidRDefault="00000000">
      <w:pPr>
        <w:pStyle w:val="DualTxt"/>
      </w:pPr>
      <w:r>
        <w:t>20.</w:t>
      </w:r>
      <w:r>
        <w:tab/>
        <w:t>Оратор согласна с замечаниями о том, что женщины, которые обращаются с жалобами на се</w:t>
      </w:r>
      <w:r>
        <w:t>к</w:t>
      </w:r>
      <w:r>
        <w:t>суальные домогательства, в результате теряют раб</w:t>
      </w:r>
      <w:r>
        <w:t>о</w:t>
      </w:r>
      <w:r>
        <w:t>ту, и подчеркнула, что Закон о правах человека 1993 года обеспечивает гарантии сохранения раб</w:t>
      </w:r>
      <w:r>
        <w:t>о</w:t>
      </w:r>
      <w:r>
        <w:t>ты для женщин, которые обращаются с жалобами. Это явление можно объяснить тем обстоятельством, что на крупных предприятиях зачастую использ</w:t>
      </w:r>
      <w:r>
        <w:t>у</w:t>
      </w:r>
      <w:r>
        <w:t>ются внутренние механизмы и процедуры рассмо</w:t>
      </w:r>
      <w:r>
        <w:t>т</w:t>
      </w:r>
      <w:r>
        <w:t>рения жалоб на сексуальные домогательства и п</w:t>
      </w:r>
      <w:r>
        <w:t>о</w:t>
      </w:r>
      <w:r>
        <w:t>этому не возникает необходимости прибегать к п</w:t>
      </w:r>
      <w:r>
        <w:t>о</w:t>
      </w:r>
      <w:r>
        <w:t>мощи Закона о правах человека. На небольших же предприятиях работницы, обращающиеся с жал</w:t>
      </w:r>
      <w:r>
        <w:t>о</w:t>
      </w:r>
      <w:r>
        <w:t>бами, это, как правило, молодые женщины, раб</w:t>
      </w:r>
      <w:r>
        <w:t>о</w:t>
      </w:r>
      <w:r>
        <w:t>тающие на низких должностях, которые жалуются, как правило, на домогательства со стороны более старших работников, зачастую руководителей, и они считают для себя практически невозможным или нежелательным оставаться на работе, где сущ</w:t>
      </w:r>
      <w:r>
        <w:t>е</w:t>
      </w:r>
      <w:r>
        <w:t>ствует реальная или мнимая угроза травли.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 Попеску Сандру</w:t>
      </w:r>
      <w:r>
        <w:rPr>
          <w:b/>
          <w:i/>
        </w:rPr>
        <w:t xml:space="preserve"> </w:t>
      </w:r>
      <w:r>
        <w:t>приветствует успе</w:t>
      </w:r>
      <w:r>
        <w:t>ш</w:t>
      </w:r>
      <w:r>
        <w:t>ные результаты, достигнутые Новой Зеландией в разработке политики, направленной на удовлетв</w:t>
      </w:r>
      <w:r>
        <w:t>о</w:t>
      </w:r>
      <w:r>
        <w:t>рение потребностей конкретных категорий женщин, в том числе наиболее уязвимых. Она спрашивает, не выполняет ли Комиссар по вопросам равных во</w:t>
      </w:r>
      <w:r>
        <w:t>з</w:t>
      </w:r>
      <w:r>
        <w:t>можностей в сфере занятости функции, аналоги</w:t>
      </w:r>
      <w:r>
        <w:t>ч</w:t>
      </w:r>
      <w:r>
        <w:t>ные функциям омбудсмена, скажем, получать и ра</w:t>
      </w:r>
      <w:r>
        <w:t>с</w:t>
      </w:r>
      <w:r>
        <w:t>сматривать жалобы. Хотя оратор приветствует рес</w:t>
      </w:r>
      <w:r>
        <w:t>т</w:t>
      </w:r>
      <w:r>
        <w:t>руктуризацию служб здравоохранения с целью вн</w:t>
      </w:r>
      <w:r>
        <w:t>е</w:t>
      </w:r>
      <w:r>
        <w:t>дрения модели, которая больше отвечает нуждам общины, а также нуждам различных регионов, она, тем не менее, выражает опасение, что это может привести к неравенству в вопросах обеспечения м</w:t>
      </w:r>
      <w:r>
        <w:t>е</w:t>
      </w:r>
      <w:r>
        <w:t>дицинского обслуживания. Оратор спрашивает, с</w:t>
      </w:r>
      <w:r>
        <w:t>у</w:t>
      </w:r>
      <w:r>
        <w:t>ществует ли какой-либо механизм для обеспечения слаженного функционирования системы здрав</w:t>
      </w:r>
      <w:r>
        <w:t>о</w:t>
      </w:r>
      <w:r>
        <w:t>охранения и контроля за ее работой, включая и</w:t>
      </w:r>
      <w:r>
        <w:t>с</w:t>
      </w:r>
      <w:r>
        <w:t>пользование наиболее оптимальной практики и сбор статистики. Кроме того, она спрашивает, пр</w:t>
      </w:r>
      <w:r>
        <w:t>и</w:t>
      </w:r>
      <w:r>
        <w:t>нимаются ли какие-либо конкретные меры для со</w:t>
      </w:r>
      <w:r>
        <w:t>з</w:t>
      </w:r>
      <w:r>
        <w:t>дания потенциала на местах и финансирования о</w:t>
      </w:r>
      <w:r>
        <w:t>к</w:t>
      </w:r>
      <w:r>
        <w:t>ружных мед</w:t>
      </w:r>
      <w:r>
        <w:t>и</w:t>
      </w:r>
      <w:r>
        <w:t>цинских комиссий.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Сильва</w:t>
      </w:r>
      <w:r>
        <w:t xml:space="preserve"> подчеркивает, что система предоставления ссуд студентам является предвзятой с гендерной точки зрения. При этой си</w:t>
      </w:r>
      <w:r>
        <w:t>с</w:t>
      </w:r>
      <w:r>
        <w:t>теме в наименее выгодном положении оказываются люди с низким уровнем доходов или те, кто время от времени вынужден оставлять работу — т.е. же</w:t>
      </w:r>
      <w:r>
        <w:t>н</w:t>
      </w:r>
      <w:r>
        <w:t>щины. Необходим нейтральный с гендерной точки зрения подход.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хотела бы получить более по</w:t>
      </w:r>
      <w:r>
        <w:t>д</w:t>
      </w:r>
      <w:r>
        <w:t>робную информацию о том, какие предусматрив</w:t>
      </w:r>
      <w:r>
        <w:t>а</w:t>
      </w:r>
      <w:r>
        <w:t>ются меры для удовлетворения потребностей сел</w:t>
      </w:r>
      <w:r>
        <w:t>ь</w:t>
      </w:r>
      <w:r>
        <w:t>ских женщин и обеспечения их доступа к разумн</w:t>
      </w:r>
      <w:r>
        <w:t>о</w:t>
      </w:r>
      <w:r>
        <w:t>му уровню услуг. Это могут быть такие временные специальные меры, как стимулирование набора врачей общего профиля и их удержания в сельских районах, а также субсидии по уходу за детьми, к</w:t>
      </w:r>
      <w:r>
        <w:t>о</w:t>
      </w:r>
      <w:r>
        <w:t>торые дали бы сельским женщинам возможность работать и тем самым ув</w:t>
      </w:r>
      <w:r>
        <w:t>е</w:t>
      </w:r>
      <w:r>
        <w:t>личить свои доходы.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выражает удовлетворение тем, что Новая Зеландия приняла Закон о государстве</w:t>
      </w:r>
      <w:r>
        <w:t>н</w:t>
      </w:r>
      <w:r>
        <w:t>ном здравоохранении и инвалидности 2000 года, а также проведенным в 2001 году Обследованием и</w:t>
      </w:r>
      <w:r>
        <w:t>н</w:t>
      </w:r>
      <w:r>
        <w:t>валидов, и спрашивает, какие предусматриваются меры для удовлетворения потре</w:t>
      </w:r>
      <w:r>
        <w:t>б</w:t>
      </w:r>
      <w:r>
        <w:t>ностей женщин-инвалидов. Оратор, в частности, озабочена тем, что согласно докладу, женщины-инвалиды получают меньше помощи на дому, чем инвалиды-мужчины, и не получают вообще никакой помощи в выполнении своих родительских обязанностей, например по уходу за детьми. Оратор хотела бы знать, каким о</w:t>
      </w:r>
      <w:r>
        <w:t>б</w:t>
      </w:r>
      <w:r>
        <w:t>разом правительство намерено решать эти пробл</w:t>
      </w:r>
      <w:r>
        <w:t>е</w:t>
      </w:r>
      <w:r>
        <w:t>мы.</w:t>
      </w:r>
    </w:p>
    <w:p w:rsidR="00000000" w:rsidRDefault="00000000">
      <w:pPr>
        <w:pStyle w:val="DualTxt"/>
        <w:rPr>
          <w:spacing w:val="2"/>
        </w:rPr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>, отметив, что в государственном секторе отмечается более значительный по сравн</w:t>
      </w:r>
      <w:r>
        <w:t>е</w:t>
      </w:r>
      <w:r>
        <w:t>нию с частным сектором разрыв в размерах обы</w:t>
      </w:r>
      <w:r>
        <w:t>ч</w:t>
      </w:r>
      <w:r>
        <w:t>ных средних почасовых заработков женщин и му</w:t>
      </w:r>
      <w:r>
        <w:t>ж</w:t>
      </w:r>
      <w:r>
        <w:t>чин, спрашивает, какие шаги предполагается ос</w:t>
      </w:r>
      <w:r>
        <w:t>у</w:t>
      </w:r>
      <w:r>
        <w:t>ществить для ликвидации такого разрыва в госуда</w:t>
      </w:r>
      <w:r>
        <w:t>р</w:t>
      </w:r>
      <w:r>
        <w:t>ственном секторе и какие меры будут приниматься для внедрения нового законодательства по вопр</w:t>
      </w:r>
      <w:r>
        <w:t>о</w:t>
      </w:r>
      <w:r>
        <w:t>сам занятости в частном секторе и контроля за его с</w:t>
      </w:r>
      <w:r>
        <w:t>о</w:t>
      </w:r>
      <w:r>
        <w:t>блюдением, в частности применительно к женщ</w:t>
      </w:r>
      <w:r>
        <w:t>и</w:t>
      </w:r>
      <w:r>
        <w:t>нам, работающим неполный рабочий день или на поденной или непостоянной основе. Она также просит представить более подробную информацию о результатах трехгодичного обзора Закона об о</w:t>
      </w:r>
      <w:r>
        <w:t>т</w:t>
      </w:r>
      <w:r>
        <w:t>ношениях в сфере занятости 2000 года и, в частн</w:t>
      </w:r>
      <w:r>
        <w:t>о</w:t>
      </w:r>
      <w:r>
        <w:t>сти, о его последствиях с точки зрения положения женщин и его вкладе в дело устранения неравн</w:t>
      </w:r>
      <w:r>
        <w:t>о</w:t>
      </w:r>
      <w:r>
        <w:t>правия. Она также спрашивает, существуют ли к</w:t>
      </w:r>
      <w:r>
        <w:t>а</w:t>
      </w:r>
      <w:r>
        <w:t>кие-нибудь механизмы, предусматривающие оказ</w:t>
      </w:r>
      <w:r>
        <w:t>а</w:t>
      </w:r>
      <w:r>
        <w:t>ние частным лицам консультативной помощи при заключении трудовых соглашений и, если это так, доступны ли они для женщин.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Гнанкаджа</w:t>
      </w:r>
      <w:r>
        <w:t>, приветствуя назначение м</w:t>
      </w:r>
      <w:r>
        <w:t>и</w:t>
      </w:r>
      <w:r>
        <w:t>нистра по сельским вопросам, подчеркивает нео</w:t>
      </w:r>
      <w:r>
        <w:t>б</w:t>
      </w:r>
      <w:r>
        <w:t>ходимость осуществления практических мер по з</w:t>
      </w:r>
      <w:r>
        <w:t>а</w:t>
      </w:r>
      <w:r>
        <w:t>щите сельских женщин, включая их имуществе</w:t>
      </w:r>
      <w:r>
        <w:t>н</w:t>
      </w:r>
      <w:r>
        <w:t>ные права и права наследования. Чтобы наладить надлежащее обслуживание населения сельских ра</w:t>
      </w:r>
      <w:r>
        <w:t>й</w:t>
      </w:r>
      <w:r>
        <w:t>онов, надо обеспечить финансирование. Принятие Закона 2001 года о внесении поправки в Закон о брачно-семейных правах собственности также я</w:t>
      </w:r>
      <w:r>
        <w:t>в</w:t>
      </w:r>
      <w:r>
        <w:t>ляется шагом в правильном направлении, однако этот закон необходимо осуществить на практике, и сельским женщинам должны быть известны его п</w:t>
      </w:r>
      <w:r>
        <w:t>о</w:t>
      </w:r>
      <w:r>
        <w:t>ложения. Оратор просит представить более подро</w:t>
      </w:r>
      <w:r>
        <w:t>б</w:t>
      </w:r>
      <w:r>
        <w:t>ную информацию о Фонде развития же</w:t>
      </w:r>
      <w:r>
        <w:t>н</w:t>
      </w:r>
      <w:r>
        <w:t xml:space="preserve">щин-маори. 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выражает озабоченность по поводу положения женщин, работающих по совместител</w:t>
      </w:r>
      <w:r>
        <w:t>ь</w:t>
      </w:r>
      <w:r>
        <w:t>ству, на которых в результате этого не распростр</w:t>
      </w:r>
      <w:r>
        <w:t>а</w:t>
      </w:r>
      <w:r>
        <w:t>няется право на получение пособий по беременн</w:t>
      </w:r>
      <w:r>
        <w:t>о</w:t>
      </w:r>
      <w:r>
        <w:t>сти и родам и других пособий по плану социальн</w:t>
      </w:r>
      <w:r>
        <w:t>о</w:t>
      </w:r>
      <w:r>
        <w:t>го страхования, так как продолжительность их р</w:t>
      </w:r>
      <w:r>
        <w:t>а</w:t>
      </w:r>
      <w:r>
        <w:t>боты в течение одной недели на одного работодат</w:t>
      </w:r>
      <w:r>
        <w:t>е</w:t>
      </w:r>
      <w:r>
        <w:t>ля составляет менее десяти часов. Оратор интерес</w:t>
      </w:r>
      <w:r>
        <w:t>у</w:t>
      </w:r>
      <w:r>
        <w:t>ется, предусматривает ли Закон 1993 года о правах человека выделение государственных средств на оказание помощи подателям жалоб. Она также пр</w:t>
      </w:r>
      <w:r>
        <w:t>о</w:t>
      </w:r>
      <w:r>
        <w:t>сит представить информацию о количестве пода</w:t>
      </w:r>
      <w:r>
        <w:t>н</w:t>
      </w:r>
      <w:r>
        <w:t>ных жалоб, соответственно, в государственном и частном секторах. Она приветствует принимаемые государством-участником меры к тому, чтобы дать экономическую оценку неоплачиваемого труда, в</w:t>
      </w:r>
      <w:r>
        <w:t>ы</w:t>
      </w:r>
      <w:r>
        <w:t>ражает надежду, что эти усилия будут иметь важные последствия для разработки государственной пол</w:t>
      </w:r>
      <w:r>
        <w:t>и</w:t>
      </w:r>
      <w:r>
        <w:t>тики, и спрашивает, планируется ли каким-либо о</w:t>
      </w:r>
      <w:r>
        <w:t>б</w:t>
      </w:r>
      <w:r>
        <w:t>разом обеспечить вознаграждение неоплачиваемого труда женщин. Что касается здравоохранения, то она просит представить информацию о причинах высоких показателей смертности среди женщин, особенно женщин н</w:t>
      </w:r>
      <w:r>
        <w:t>а</w:t>
      </w:r>
      <w:r>
        <w:t>родности маори.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Председатель</w:t>
      </w:r>
      <w:r>
        <w:t>, выступая в личном качестве и отмечая, что делегация использует слово “equity”, в частности в отношении оплаты труда и трудоус</w:t>
      </w:r>
      <w:r>
        <w:t>т</w:t>
      </w:r>
      <w:r>
        <w:t>ройства, говорит, что Комитет отдает предпочтение слову “equality”, и просит делегацию пояснить свою интерпретацию этих терминов.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Дайсон</w:t>
      </w:r>
      <w:r>
        <w:t xml:space="preserve"> (Новая Зеландия) подтверждает, что лица, работающие по совместительству, зача</w:t>
      </w:r>
      <w:r>
        <w:t>с</w:t>
      </w:r>
      <w:r>
        <w:t>тую не имеют права на получения отпуска по уходу за детьми, хотя этот вопрос сейчас изучается; раб</w:t>
      </w:r>
      <w:r>
        <w:t>о</w:t>
      </w:r>
      <w:r>
        <w:t>тающим по совместительству женщинам, одновр</w:t>
      </w:r>
      <w:r>
        <w:t>е</w:t>
      </w:r>
      <w:r>
        <w:t>менно являющимся одинокими матерями, будет предоставлено право на получение отдельного п</w:t>
      </w:r>
      <w:r>
        <w:t>о</w:t>
      </w:r>
      <w:r>
        <w:t>собия по социальному страхованию. Оратор по</w:t>
      </w:r>
      <w:r>
        <w:t>д</w:t>
      </w:r>
      <w:r>
        <w:t>тверждает факты обжалования нарушений закон</w:t>
      </w:r>
      <w:r>
        <w:t>о</w:t>
      </w:r>
      <w:r>
        <w:t>дательно закрепленных прав человека, заключа</w:t>
      </w:r>
      <w:r>
        <w:t>в</w:t>
      </w:r>
      <w:r>
        <w:t>шихся в несоблюдении норм, касающихся возраста выхода на пенсию, назначения пенсий, дискрим</w:t>
      </w:r>
      <w:r>
        <w:t>и</w:t>
      </w:r>
      <w:r>
        <w:t>нации лиц, ставших инвалидами в результате тра</w:t>
      </w:r>
      <w:r>
        <w:t>в</w:t>
      </w:r>
      <w:r>
        <w:t>мы или болезни, отказа в праве на получение нек</w:t>
      </w:r>
      <w:r>
        <w:t>о</w:t>
      </w:r>
      <w:r>
        <w:t>торых видов пособий по плану социального страх</w:t>
      </w:r>
      <w:r>
        <w:t>о</w:t>
      </w:r>
      <w:r>
        <w:t>вания женщинам, состоящим в браке с мужчиной, имеющим доход, и дифференцированного предо</w:t>
      </w:r>
      <w:r>
        <w:t>с</w:t>
      </w:r>
      <w:r>
        <w:t>тавления налоговых льгот лицам, имеющим детей, в зависимости от источника дохода. Оратор отмечает, что законодательство по правам человека также распространяется на частный се</w:t>
      </w:r>
      <w:r>
        <w:t>к</w:t>
      </w:r>
      <w:r>
        <w:t>тор.</w:t>
      </w:r>
    </w:p>
    <w:p w:rsidR="00000000" w:rsidRDefault="00000000">
      <w:pPr>
        <w:pStyle w:val="DualTxt"/>
      </w:pPr>
      <w:r>
        <w:t>30.</w:t>
      </w:r>
      <w:r>
        <w:tab/>
        <w:t>Перейдя к вопросу о проведенном в Новой З</w:t>
      </w:r>
      <w:r>
        <w:t>е</w:t>
      </w:r>
      <w:r>
        <w:t>ландии обследовании использования времени (CEDAW/C/NZL/5, стр. 41), оратор говорит, что р</w:t>
      </w:r>
      <w:r>
        <w:t>е</w:t>
      </w:r>
      <w:r>
        <w:t>шение о том, чтобы воплотить сделанные выводы в экономическую модель, еще не принято. При этом в стране проводились научные исследования, в час</w:t>
      </w:r>
      <w:r>
        <w:t>т</w:t>
      </w:r>
      <w:r>
        <w:t>ности по вопросу о положении об уходе за ижд</w:t>
      </w:r>
      <w:r>
        <w:t>и</w:t>
      </w:r>
      <w:r>
        <w:t>венцами. Оратор  приводит пример членов семьи, осуществляющих уход за своим родственником, на которых не распространяется право на получение от государства пособия в порядке возмещения расх</w:t>
      </w:r>
      <w:r>
        <w:t>о</w:t>
      </w:r>
      <w:r>
        <w:t>дов, тогда как на соседа, оказывающего такой уход тому же лицу, такое право распространяется. Да</w:t>
      </w:r>
      <w:r>
        <w:t>н</w:t>
      </w:r>
      <w:r>
        <w:t>ные о числе членов семей, находящихся в таком п</w:t>
      </w:r>
      <w:r>
        <w:t>о</w:t>
      </w:r>
      <w:r>
        <w:t>ложении, и вероятных расходах на выплату им п</w:t>
      </w:r>
      <w:r>
        <w:t>о</w:t>
      </w:r>
      <w:r>
        <w:t>собий для возмещения их расходов еще не были и</w:t>
      </w:r>
      <w:r>
        <w:t>с</w:t>
      </w:r>
      <w:r>
        <w:t>пользованы для подготовки конкретного предлож</w:t>
      </w:r>
      <w:r>
        <w:t>е</w:t>
      </w:r>
      <w:r>
        <w:t>ния о подходах к экономической оценке неоплач</w:t>
      </w:r>
      <w:r>
        <w:t>и</w:t>
      </w:r>
      <w:r>
        <w:t>ваемого труда в системе национальных сч</w:t>
      </w:r>
      <w:r>
        <w:t>е</w:t>
      </w:r>
      <w:r>
        <w:t>тов.</w:t>
      </w:r>
    </w:p>
    <w:p w:rsidR="00000000" w:rsidRDefault="00000000">
      <w:pPr>
        <w:pStyle w:val="DualTxt"/>
      </w:pPr>
      <w:r>
        <w:t>31.</w:t>
      </w:r>
      <w:r>
        <w:tab/>
        <w:t>Благодаря разнообразным программам, осущ</w:t>
      </w:r>
      <w:r>
        <w:t>е</w:t>
      </w:r>
      <w:r>
        <w:t>ствляемым на базе общин, и поддержке со стороны общин, Новая Зеландия добилась снижения показ</w:t>
      </w:r>
      <w:r>
        <w:t>а</w:t>
      </w:r>
      <w:r>
        <w:t>теля самоубийств среди молодежи, в течение мн</w:t>
      </w:r>
      <w:r>
        <w:t>о</w:t>
      </w:r>
      <w:r>
        <w:t>гих лет самого высокого в мире. В настоящее время Новая Зеландия решает весьма острую проблему самоубийств среди пожилых мужчин, принимая м</w:t>
      </w:r>
      <w:r>
        <w:t>е</w:t>
      </w:r>
      <w:r>
        <w:t>ры по информированию и просвещению населения и, в частности, дестигм</w:t>
      </w:r>
      <w:r>
        <w:t>а</w:t>
      </w:r>
      <w:r>
        <w:t>тизации психо-депрес</w:t>
      </w:r>
      <w:r>
        <w:softHyphen/>
        <w:t>сивных и других умственных ра</w:t>
      </w:r>
      <w:r>
        <w:t>с</w:t>
      </w:r>
      <w:r>
        <w:t>стройств.</w:t>
      </w:r>
    </w:p>
    <w:p w:rsidR="00000000" w:rsidRDefault="00000000">
      <w:pPr>
        <w:pStyle w:val="DualTxt"/>
      </w:pPr>
      <w:r>
        <w:t>32.</w:t>
      </w:r>
      <w:r>
        <w:tab/>
        <w:t>Целевая группа по изучению различий в уро</w:t>
      </w:r>
      <w:r>
        <w:t>в</w:t>
      </w:r>
      <w:r>
        <w:t>нях оплаты труда между мужчинами и женщинами в государственном секторе, особенно в системах здравоохранения и образования, к концу года пре</w:t>
      </w:r>
      <w:r>
        <w:t>д</w:t>
      </w:r>
      <w:r>
        <w:t>ставит свои выводы министерству. О рекомендациях группы также будет информирован частный сектор. Министерство труда еще не представило свою оценку Закона об отношениях в сфере занятости 2000 года.</w:t>
      </w:r>
    </w:p>
    <w:p w:rsidR="00000000" w:rsidRDefault="00000000">
      <w:pPr>
        <w:pStyle w:val="DualTxt"/>
      </w:pPr>
      <w:r>
        <w:t>33.</w:t>
      </w:r>
      <w:r>
        <w:tab/>
        <w:t>Отвечая на вопросы о положении сельских женщин, оратор сообщает о принятии целого ряда временных специальных мер по оказанию поддер</w:t>
      </w:r>
      <w:r>
        <w:t>ж</w:t>
      </w:r>
      <w:r>
        <w:t>ки сельским общинам, включая специальное ф</w:t>
      </w:r>
      <w:r>
        <w:t>и</w:t>
      </w:r>
      <w:r>
        <w:t>нансирование для привлечения врачей-терапевтов в сельские районы, а также для замещения этих вр</w:t>
      </w:r>
      <w:r>
        <w:t>а</w:t>
      </w:r>
      <w:r>
        <w:t>чей в период отпуска. В рамках инициативы «Усл</w:t>
      </w:r>
      <w:r>
        <w:t>у</w:t>
      </w:r>
      <w:r>
        <w:t>ги Хартленд» было налажено обслуживание насел</w:t>
      </w:r>
      <w:r>
        <w:t>е</w:t>
      </w:r>
      <w:r>
        <w:t>ния по линии всех ключевых министерств и в</w:t>
      </w:r>
      <w:r>
        <w:t>е</w:t>
      </w:r>
      <w:r>
        <w:t>домств из одного центра, что позволяет людям и</w:t>
      </w:r>
      <w:r>
        <w:t>з</w:t>
      </w:r>
      <w:r>
        <w:t>бегать расходов на телефонную связь и поездки. Сельские жители имеют возможность обращаться во все государственные учреждения, пользуясь бе</w:t>
      </w:r>
      <w:r>
        <w:t>с</w:t>
      </w:r>
      <w:r>
        <w:t>платными линиями телефонной связи. Предприн</w:t>
      </w:r>
      <w:r>
        <w:t>и</w:t>
      </w:r>
      <w:r>
        <w:t>маются усилия, направленные на то, чтобы пов</w:t>
      </w:r>
      <w:r>
        <w:t>ы</w:t>
      </w:r>
      <w:r>
        <w:t>сить содержательность веб-сайтов государственных учреждений и одновременно повысить уровень по</w:t>
      </w:r>
      <w:r>
        <w:t>д</w:t>
      </w:r>
      <w:r>
        <w:t>готовленности пользователей веб-сайтами в сел</w:t>
      </w:r>
      <w:r>
        <w:t>ь</w:t>
      </w:r>
      <w:r>
        <w:t>ских районах. В стране законодательно закреплены гарантии равноправия мужчин и женщин в области землевладения, причем фактическая дискриминация женщин в отношении осуществления права насл</w:t>
      </w:r>
      <w:r>
        <w:t>е</w:t>
      </w:r>
      <w:r>
        <w:t>дования, которая имела место в прошлом, уже по</w:t>
      </w:r>
      <w:r>
        <w:t>ч</w:t>
      </w:r>
      <w:r>
        <w:t>ти полностью ликвидирована. Недавно назначе</w:t>
      </w:r>
      <w:r>
        <w:t>н</w:t>
      </w:r>
      <w:r>
        <w:t>ный Комиссар по вопросам равных возможностей в области занятости в рамках деятельности Комиссии по правам человека провел сопоставление наци</w:t>
      </w:r>
      <w:r>
        <w:t>о</w:t>
      </w:r>
      <w:r>
        <w:t>нальных стандартов с положениями междунаро</w:t>
      </w:r>
      <w:r>
        <w:t>д</w:t>
      </w:r>
      <w:r>
        <w:t>ных конвенций и установленными международн</w:t>
      </w:r>
      <w:r>
        <w:t>ы</w:t>
      </w:r>
      <w:r>
        <w:t>ми целевыми показателями для выявления перед</w:t>
      </w:r>
      <w:r>
        <w:t>о</w:t>
      </w:r>
      <w:r>
        <w:t>вой практики во всех сферах трудовых отношений: от набора кадров, обеспечения гарантий занятости и продвижения по службе до выхода на пенсию и искоренения стереотипов. Доступ на рынок труда при этом рассматривается как вопрос, решение к</w:t>
      </w:r>
      <w:r>
        <w:t>о</w:t>
      </w:r>
      <w:r>
        <w:t>торого зависит от осуществления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34.</w:t>
      </w:r>
      <w:r>
        <w:tab/>
        <w:t>Национальное правительство сохранило за с</w:t>
      </w:r>
      <w:r>
        <w:t>о</w:t>
      </w:r>
      <w:r>
        <w:t>бой полномочия на принятие решений, касающихся оказания медицинской помощи, и по</w:t>
      </w:r>
      <w:r>
        <w:noBreakHyphen/>
        <w:t>прежнему н</w:t>
      </w:r>
      <w:r>
        <w:t>е</w:t>
      </w:r>
      <w:r>
        <w:t>сет общую ответственность за эту деятельность в целях обеспечения ее координации и сведения к минимуму напряженности в работе окружных м</w:t>
      </w:r>
      <w:r>
        <w:t>е</w:t>
      </w:r>
      <w:r>
        <w:t>дико-санитарных комиссий, созданных в ходе структурной реорганизации системы здравоохран</w:t>
      </w:r>
      <w:r>
        <w:t>е</w:t>
      </w:r>
      <w:r>
        <w:t>ния Новой Зеландии, которая возникает из</w:t>
      </w:r>
      <w:r>
        <w:noBreakHyphen/>
        <w:t>за п</w:t>
      </w:r>
      <w:r>
        <w:t>о</w:t>
      </w:r>
      <w:r>
        <w:t>ступл</w:t>
      </w:r>
      <w:r>
        <w:t>е</w:t>
      </w:r>
      <w:r>
        <w:t>ния конкурирующих заявок.</w:t>
      </w:r>
    </w:p>
    <w:p w:rsidR="00000000" w:rsidRDefault="00000000">
      <w:pPr>
        <w:pStyle w:val="DualTxt"/>
      </w:pPr>
      <w:r>
        <w:t>35.</w:t>
      </w:r>
      <w:r>
        <w:tab/>
        <w:t>Она благодарит г-жу Морваи за высокую оценку новозеландской стратегии в области инв</w:t>
      </w:r>
      <w:r>
        <w:t>а</w:t>
      </w:r>
      <w:r>
        <w:t>лидности. По мнению инвалидов, нынешнее отн</w:t>
      </w:r>
      <w:r>
        <w:t>о</w:t>
      </w:r>
      <w:r>
        <w:t>шение к ним со стороны общества ограничивает их возможности в плане осуществления своих прав и приводит к тому, что они подвергаются дискрим</w:t>
      </w:r>
      <w:r>
        <w:t>и</w:t>
      </w:r>
      <w:r>
        <w:t>нации в области трудоустройства и доступа к за</w:t>
      </w:r>
      <w:r>
        <w:t>й</w:t>
      </w:r>
      <w:r>
        <w:t>мам и другой финансовой поддержке. В ее стране создана мощная система индивидуальной помощи инвалидам на дому и помощи по уходу за детьми; тем не менее замужние женщины-инвалиды, не имея права на получение помощи от государства, находятся в финансовой зависимости от своих м</w:t>
      </w:r>
      <w:r>
        <w:t>у</w:t>
      </w:r>
      <w:r>
        <w:t>жей. Женщины-инвалиды также считают, что из-за своих физических недостатков они не могут быть приемными родителями, хотя никаких юридических положений на этот счет не существует. Она отмеч</w:t>
      </w:r>
      <w:r>
        <w:t>а</w:t>
      </w:r>
      <w:r>
        <w:t>ет, что Новая Зеландия играла ведущую роль в пр</w:t>
      </w:r>
      <w:r>
        <w:t>о</w:t>
      </w:r>
      <w:r>
        <w:t>паганде идеи заключения конвенции Организации Объединенных Наций о защите и поощрении прав и достоинства и</w:t>
      </w:r>
      <w:r>
        <w:t>н</w:t>
      </w:r>
      <w:r>
        <w:t>валидов.</w:t>
      </w:r>
    </w:p>
    <w:p w:rsidR="00000000" w:rsidRDefault="00000000">
      <w:pPr>
        <w:pStyle w:val="DualTxt"/>
      </w:pPr>
      <w:r>
        <w:t>36.</w:t>
      </w:r>
      <w:r>
        <w:tab/>
        <w:t>В порядке замечания в связи с просьбой поя</w:t>
      </w:r>
      <w:r>
        <w:t>с</w:t>
      </w:r>
      <w:r>
        <w:t>нить различия между терминами, используемыми в докладе, оратор говорит, что в Новой Зеландии те</w:t>
      </w:r>
      <w:r>
        <w:t>р</w:t>
      </w:r>
      <w:r>
        <w:t>мин  “pay equity” означает “pay in employment equality” или “equal pay for work of equal value”.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14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просит дать пояснения в связи с тенденциями в отношении выбора фамилий женщинами при вступлении в брак, о которых гов</w:t>
      </w:r>
      <w:r>
        <w:t>о</w:t>
      </w:r>
      <w:r>
        <w:t>рится на странице 190 доклада, а также  по вопросу о браках между подростками и браках по предпис</w:t>
      </w:r>
      <w:r>
        <w:t>а</w:t>
      </w:r>
      <w:r>
        <w:t>нию (CEDAW/C/NZL/5, стр. 192). Она спрашивает, проводит ли государство-участник разъяснител</w:t>
      </w:r>
      <w:r>
        <w:t>ь</w:t>
      </w:r>
      <w:r>
        <w:t>ную работу среди беженцев и других групп, по</w:t>
      </w:r>
      <w:r>
        <w:noBreakHyphen/>
        <w:t>прежнему придерживающихся такой практики, и каким образом можно доказать добровольность вступления в брак по предписанию несовершенн</w:t>
      </w:r>
      <w:r>
        <w:t>о</w:t>
      </w:r>
      <w:r>
        <w:t>летнего лица, когда такой брак заключается под н</w:t>
      </w:r>
      <w:r>
        <w:t>а</w:t>
      </w:r>
      <w:r>
        <w:t>жимом.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спрашивает, существуют ли м</w:t>
      </w:r>
      <w:r>
        <w:t>е</w:t>
      </w:r>
      <w:r>
        <w:t>ханизмы, которые обеспечивали бы полное выпо</w:t>
      </w:r>
      <w:r>
        <w:t>л</w:t>
      </w:r>
      <w:r>
        <w:t>нение положений  Закона 2001 года о внесении п</w:t>
      </w:r>
      <w:r>
        <w:t>о</w:t>
      </w:r>
      <w:r>
        <w:t>правки в Закон о брачно-семейных правах собс</w:t>
      </w:r>
      <w:r>
        <w:t>т</w:t>
      </w:r>
      <w:r>
        <w:t>венности, и какое внимание уделяют гендерной проблематике судьи, которые наделены широкими полномочиями в плане определения суммы компе</w:t>
      </w:r>
      <w:r>
        <w:t>н</w:t>
      </w:r>
      <w:r>
        <w:t>сации или алиментов в случае расторжения брака или прекращения семейных отношений. Ведется ли непрерывная подготовка судей и сотрудников пр</w:t>
      </w:r>
      <w:r>
        <w:t>а</w:t>
      </w:r>
      <w:r>
        <w:t>воохранительных органов?  Оратор просит предст</w:t>
      </w:r>
      <w:r>
        <w:t>а</w:t>
      </w:r>
      <w:r>
        <w:t>вить информацию о размерах ассигнований на ос</w:t>
      </w:r>
      <w:r>
        <w:t>у</w:t>
      </w:r>
      <w:r>
        <w:t>ществление новозеландской стратегии предотвр</w:t>
      </w:r>
      <w:r>
        <w:t>а</w:t>
      </w:r>
      <w:r>
        <w:t>щения насилия в семье и спрашивает, была ли пр</w:t>
      </w:r>
      <w:r>
        <w:t>о</w:t>
      </w:r>
      <w:r>
        <w:t>ведена оценка р</w:t>
      </w:r>
      <w:r>
        <w:t>е</w:t>
      </w:r>
      <w:r>
        <w:t xml:space="preserve">зультативности этой стратегии. 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Гнанкаджа</w:t>
      </w:r>
      <w:r>
        <w:t>, ссылаясь на статью 15, спрашивает, имеет ли какое-нибудь практическое значение сокращение размера некоторых сборов в гражданских судах с учетом повышения судебных сборов в Апелляционном суде — втором по знач</w:t>
      </w:r>
      <w:r>
        <w:t>е</w:t>
      </w:r>
      <w:r>
        <w:t>нию новозеландском суде — и в окружных судах, в систему которых входит суд по семейным делам. Она также спрашивает, оказывается ли правовая помощь в связи с процессами по уголовным, а та</w:t>
      </w:r>
      <w:r>
        <w:t>к</w:t>
      </w:r>
      <w:r>
        <w:t>же гражданским делам и какую часть общих расх</w:t>
      </w:r>
      <w:r>
        <w:t>о</w:t>
      </w:r>
      <w:r>
        <w:t>дов покрывает средняя субсидия в размере 1,5 тыс. долл. США. Содержащиеся в исследовательском документе под названием «Доступ женщин к юр</w:t>
      </w:r>
      <w:r>
        <w:t>и</w:t>
      </w:r>
      <w:r>
        <w:t>дическим услугам» положения в отношении «ос</w:t>
      </w:r>
      <w:r>
        <w:t>у</w:t>
      </w:r>
      <w:r>
        <w:t>ществления» рекомендаций, видимо, не столько н</w:t>
      </w:r>
      <w:r>
        <w:t>а</w:t>
      </w:r>
      <w:r>
        <w:t>правлены на принятие конкретных мер, способных принести ощутимые результаты, сколько посвящ</w:t>
      </w:r>
      <w:r>
        <w:t>е</w:t>
      </w:r>
      <w:r>
        <w:t>ны пересмотру действу</w:t>
      </w:r>
      <w:r>
        <w:t>ю</w:t>
      </w:r>
      <w:r>
        <w:t>щего законодательства.</w:t>
      </w:r>
    </w:p>
    <w:p w:rsidR="00000000" w:rsidRDefault="00000000">
      <w:pPr>
        <w:pStyle w:val="DualTxt"/>
      </w:pPr>
      <w:r>
        <w:t>40.</w:t>
      </w:r>
      <w:r>
        <w:tab/>
        <w:t>Что касается вопроса о семейном положении по смыслу статьи 16, она высказывает опасения по поводу того, что предоставление судьям и госуда</w:t>
      </w:r>
      <w:r>
        <w:t>р</w:t>
      </w:r>
      <w:r>
        <w:t>ственным чиновникам права толковать закон и при осуществлении прав и свобод применять пред</w:t>
      </w:r>
      <w:r>
        <w:t>у</w:t>
      </w:r>
      <w:r>
        <w:t>смотренные законодательством такие разумные о</w:t>
      </w:r>
      <w:r>
        <w:t>г</w:t>
      </w:r>
      <w:r>
        <w:t>раничения, которые могут быть явно оправданными в свободном и демократическом обществе, может подорвать гарантии осуществления гражданских прав, закрепленных в Законе о новозеландском Билле о правах (CEDAW/C/NZL/5, приложение III, пункт 94, стр. 240).</w:t>
      </w:r>
    </w:p>
    <w:p w:rsidR="00000000" w:rsidRDefault="00000000">
      <w:pPr>
        <w:pStyle w:val="DualTxt"/>
      </w:pPr>
      <w:r>
        <w:t>41.</w:t>
      </w:r>
      <w:r>
        <w:tab/>
        <w:t>Оратор интересуется, какие меры гос</w:t>
      </w:r>
      <w:r>
        <w:t>у</w:t>
      </w:r>
      <w:r>
        <w:t>дарство-участник принимает для обеспечения того, чтобы процесс разрешения споров действительно нах</w:t>
      </w:r>
      <w:r>
        <w:t>о</w:t>
      </w:r>
      <w:r>
        <w:t>дился под контролем самих сторон в споре. Созд</w:t>
      </w:r>
      <w:r>
        <w:t>а</w:t>
      </w:r>
      <w:r>
        <w:t>ны ли необходимые механизмы для этого досуде</w:t>
      </w:r>
      <w:r>
        <w:t>б</w:t>
      </w:r>
      <w:r>
        <w:t>ного и внесудебного урегулирования споров? Кроме того, несмотря на то, что в докладе перечислены меры правовой защиты, предусмотренные в отн</w:t>
      </w:r>
      <w:r>
        <w:t>о</w:t>
      </w:r>
      <w:r>
        <w:t>шении жалоб на введенное государством законод</w:t>
      </w:r>
      <w:r>
        <w:t>а</w:t>
      </w:r>
      <w:r>
        <w:t>тельство или политику и практику государственных учреждений, в нем ничего не сказано о правовой помощи в случаях, касающихся действий физич</w:t>
      </w:r>
      <w:r>
        <w:t>е</w:t>
      </w:r>
      <w:r>
        <w:t>ских лиц.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>, сославшись на статью 15, зад</w:t>
      </w:r>
      <w:r>
        <w:t>а</w:t>
      </w:r>
      <w:r>
        <w:t>ет вопрос о выделении ресурсов для решения в</w:t>
      </w:r>
      <w:r>
        <w:t>о</w:t>
      </w:r>
      <w:r>
        <w:t>просов, затронутых в документе «Доступ женщин к юридическим услугам» и других докладах Прав</w:t>
      </w:r>
      <w:r>
        <w:t>о</w:t>
      </w:r>
      <w:r>
        <w:t>вой комиссии Новой Зеландии. Она просит пре</w:t>
      </w:r>
      <w:r>
        <w:t>д</w:t>
      </w:r>
      <w:r>
        <w:t>ставить подробную информацию о планах прав</w:t>
      </w:r>
      <w:r>
        <w:t>и</w:t>
      </w:r>
      <w:r>
        <w:t>тельства в отношении осуществления рекоменд</w:t>
      </w:r>
      <w:r>
        <w:t>а</w:t>
      </w:r>
      <w:r>
        <w:t>ций, содержащихся в этих докладах. Она также спрашивает о стратегии правительства в отношении выявления и удовлетворения потребностей групп с нетрадиционной сексуальной ориентацией и, в ч</w:t>
      </w:r>
      <w:r>
        <w:t>а</w:t>
      </w:r>
      <w:r>
        <w:t>стности, о прогрессе в деле улучшения их правов</w:t>
      </w:r>
      <w:r>
        <w:t>о</w:t>
      </w:r>
      <w:r>
        <w:t>го стат</w:t>
      </w:r>
      <w:r>
        <w:t>у</w:t>
      </w:r>
      <w:r>
        <w:t>са.</w:t>
      </w:r>
    </w:p>
    <w:p w:rsidR="00000000" w:rsidRDefault="00000000">
      <w:pPr>
        <w:pStyle w:val="DualTxt"/>
      </w:pPr>
      <w:r>
        <w:t>43.</w:t>
      </w:r>
      <w:r>
        <w:tab/>
        <w:t>Что касается статьи 16, то делегации следует сообщить о любых мерах, которые правительство принимает для организации охраны суда по семе</w:t>
      </w:r>
      <w:r>
        <w:t>й</w:t>
      </w:r>
      <w:r>
        <w:t>ным делам и обеспечения безопасности судей и н</w:t>
      </w:r>
      <w:r>
        <w:t>е</w:t>
      </w:r>
      <w:r>
        <w:t>прикосновенности личной жизни состязающихся сторон от предпринимаемых из чувства мести пос</w:t>
      </w:r>
      <w:r>
        <w:t>я</w:t>
      </w:r>
      <w:r>
        <w:t>гательств со стороны групп, защищающих права мужчин. И наконец, она хотела бы убедиться в том, что на деятельность по осуществлению контроля за соблюдением Закона о брачно-семейных правах собственности в</w:t>
      </w:r>
      <w:r>
        <w:t>ы</w:t>
      </w:r>
      <w:r>
        <w:t>деляются достаточные средства.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Дайсон </w:t>
      </w:r>
      <w:r>
        <w:t>(Новая Зеландия), отвечая на в</w:t>
      </w:r>
      <w:r>
        <w:t>о</w:t>
      </w:r>
      <w:r>
        <w:t>прос г</w:t>
      </w:r>
      <w:r>
        <w:noBreakHyphen/>
        <w:t>жи Гнанкаджи, говорит, что первоначально договорно-правовые документы по вопросам ди</w:t>
      </w:r>
      <w:r>
        <w:t>с</w:t>
      </w:r>
      <w:r>
        <w:t>криминации и прав человека относились исключ</w:t>
      </w:r>
      <w:r>
        <w:t>и</w:t>
      </w:r>
      <w:r>
        <w:t>тельно к частному сектору и что в ходе адаптации их положений в соответствии со спецификой гос</w:t>
      </w:r>
      <w:r>
        <w:t>у</w:t>
      </w:r>
      <w:r>
        <w:t>дарственного сектора и принятия решений в отн</w:t>
      </w:r>
      <w:r>
        <w:t>о</w:t>
      </w:r>
      <w:r>
        <w:t>шении выделения на эти цели необходимых ресу</w:t>
      </w:r>
      <w:r>
        <w:t>р</w:t>
      </w:r>
      <w:r>
        <w:t>сов был достигнут баланс между конкурирующими правами и обязанностями различных групп и час</w:t>
      </w:r>
      <w:r>
        <w:t>т</w:t>
      </w:r>
      <w:r>
        <w:t>ных лиц. Положение о разумных ограничениях, к</w:t>
      </w:r>
      <w:r>
        <w:t>о</w:t>
      </w:r>
      <w:r>
        <w:t>торые могут быть явно оправданными в свободном и демократическом обществе, было разработано на основе текста Международного пакта о гражда</w:t>
      </w:r>
      <w:r>
        <w:t>н</w:t>
      </w:r>
      <w:r>
        <w:t>ских и политических пр</w:t>
      </w:r>
      <w:r>
        <w:t>а</w:t>
      </w:r>
      <w:r>
        <w:t>вах.</w:t>
      </w:r>
    </w:p>
    <w:p w:rsidR="00000000" w:rsidRDefault="00000000">
      <w:pPr>
        <w:pStyle w:val="DualTxt"/>
      </w:pPr>
      <w:r>
        <w:t>45.</w:t>
      </w:r>
      <w:r>
        <w:tab/>
        <w:t>Оратор признает, что, по мнению правительс</w:t>
      </w:r>
      <w:r>
        <w:t>т</w:t>
      </w:r>
      <w:r>
        <w:t>ва, состав судей является недостаточно представ</w:t>
      </w:r>
      <w:r>
        <w:t>и</w:t>
      </w:r>
      <w:r>
        <w:t>тельным и широким, и говорит, что правительство пытается исправить ситуацию путем пересмотра процедур их назначения. Ежегодно организуется профессиональная подготовка судей по вопросам учета гендерных факторов. Недостаточное колич</w:t>
      </w:r>
      <w:r>
        <w:t>е</w:t>
      </w:r>
      <w:r>
        <w:t>ство рассмотренных дел не позволяет сделать з</w:t>
      </w:r>
      <w:r>
        <w:t>а</w:t>
      </w:r>
      <w:r>
        <w:t>ключение относительно необходимости продолж</w:t>
      </w:r>
      <w:r>
        <w:t>е</w:t>
      </w:r>
      <w:r>
        <w:t>ния пересмотра новаторского Закона 2001 года о внесении поправки в Закон о брачно-семейных пр</w:t>
      </w:r>
      <w:r>
        <w:t>а</w:t>
      </w:r>
      <w:r>
        <w:t>вах собственности; тем не менее правительство твердо привержено делу эффективного осуществл</w:t>
      </w:r>
      <w:r>
        <w:t>е</w:t>
      </w:r>
      <w:r>
        <w:t>ния этого закона и постоянно держит этот вопрос в поле своего внимания. При суде по семейным делам был учрежден институт посредников, которые п</w:t>
      </w:r>
      <w:r>
        <w:t>о</w:t>
      </w:r>
      <w:r>
        <w:t>могают разрешать споры по обоюдному согласию сторон. В настоящее время правительство осущес</w:t>
      </w:r>
      <w:r>
        <w:t>т</w:t>
      </w:r>
      <w:r>
        <w:t>вляет обзор системы правовой помощи в целях в</w:t>
      </w:r>
      <w:r>
        <w:t>ы</w:t>
      </w:r>
      <w:r>
        <w:t>яснения вопроса о том, является ли такая помощь, в среднем составляющая 1500 долл. США, достато</w:t>
      </w:r>
      <w:r>
        <w:t>ч</w:t>
      </w:r>
      <w:r>
        <w:t>ной для обеспечения доступа к системе пр</w:t>
      </w:r>
      <w:r>
        <w:t>а</w:t>
      </w:r>
      <w:r>
        <w:t>восудия.</w:t>
      </w:r>
    </w:p>
    <w:p w:rsidR="00000000" w:rsidRDefault="00000000">
      <w:pPr>
        <w:pStyle w:val="DualTxt"/>
      </w:pPr>
      <w:r>
        <w:t>46.</w:t>
      </w:r>
      <w:r>
        <w:tab/>
        <w:t>Отвечая на вопрос г</w:t>
      </w:r>
      <w:r>
        <w:noBreakHyphen/>
        <w:t>жи Шимонович, она гов</w:t>
      </w:r>
      <w:r>
        <w:t>о</w:t>
      </w:r>
      <w:r>
        <w:t>рит, что в разделе доклада, посвященном фамилиям, не ставилась цель проводить анализ тенденций, а имелось в виду отразить фактическое положение вещей — в частности то, что традиционно при з</w:t>
      </w:r>
      <w:r>
        <w:t>а</w:t>
      </w:r>
      <w:r>
        <w:t>ключении брака женщины брали фамилии своих мужей, а теперь появились новые возможности, к</w:t>
      </w:r>
      <w:r>
        <w:t>о</w:t>
      </w:r>
      <w:r>
        <w:t>торые позволяют вступающим в брак брать соста</w:t>
      </w:r>
      <w:r>
        <w:t>в</w:t>
      </w:r>
      <w:r>
        <w:t>ные фамилии, написанные через дефис, или дают возможность мужьям брать фамилию своих жен. В настоящее время число браков между подростками и браков по предписанию в Новой Зеландии весьма незначительно; тем не менее правительство пр</w:t>
      </w:r>
      <w:r>
        <w:t>о</w:t>
      </w:r>
      <w:r>
        <w:t>должало решительно выступать против любых в</w:t>
      </w:r>
      <w:r>
        <w:t>и</w:t>
      </w:r>
      <w:r>
        <w:t>дов браков по принуждению. Отвечая на вопрос г</w:t>
      </w:r>
      <w:r>
        <w:noBreakHyphen/>
        <w:t>жи Манало, оратор говорит, что помимо полож</w:t>
      </w:r>
      <w:r>
        <w:t>е</w:t>
      </w:r>
      <w:r>
        <w:t>ний Закона о внесении поправки в Закон о брачно-семейных правах собственности, касающихся о</w:t>
      </w:r>
      <w:r>
        <w:t>т</w:t>
      </w:r>
      <w:r>
        <w:t>ношений между лицами одного пола, правительство также рассматривает проблему семейных отнош</w:t>
      </w:r>
      <w:r>
        <w:t>е</w:t>
      </w:r>
      <w:r>
        <w:t>ний во всей ее совокупности. На рассмотрение к</w:t>
      </w:r>
      <w:r>
        <w:t>а</w:t>
      </w:r>
      <w:r>
        <w:t>бинета скоро будет вынесен вопрос о легализации отношений между лицами одного пола и гражда</w:t>
      </w:r>
      <w:r>
        <w:t>н</w:t>
      </w:r>
      <w:r>
        <w:t>ских союзов.</w:t>
      </w:r>
    </w:p>
    <w:p w:rsidR="00000000" w:rsidRDefault="00000000">
      <w:pPr>
        <w:pStyle w:val="DualTxt"/>
      </w:pPr>
      <w:r>
        <w:t>47.</w:t>
      </w:r>
      <w:r>
        <w:tab/>
        <w:t>Несмотря на давление со стороны групп, в</w:t>
      </w:r>
      <w:r>
        <w:t>ы</w:t>
      </w:r>
      <w:r>
        <w:t>ступающих в защиту прав мужчин, Новая Зеландия стремится постоянно держать в центре внимания вопрос о положении детей после расторжения брака или прекращения отношений между их родителями. В частности, она обновляет терминологию, которая используется в ее законодательстве; например те</w:t>
      </w:r>
      <w:r>
        <w:t>р</w:t>
      </w:r>
      <w:r>
        <w:t>мины “custody” и “access” теперь применяются не столько по отношению к детям, сколько к имущес</w:t>
      </w:r>
      <w:r>
        <w:t>т</w:t>
      </w:r>
      <w:r>
        <w:t>ву. Государство также финансирует мероприятия, связанные с осуществлением контроля за посещ</w:t>
      </w:r>
      <w:r>
        <w:t>е</w:t>
      </w:r>
      <w:r>
        <w:t>нием детей супругами, и содействует проведению обсуждения вопросов, касающихся ответственности родителей в конфликтных ситуац</w:t>
      </w:r>
      <w:r>
        <w:t>и</w:t>
      </w:r>
      <w:r>
        <w:t>ях.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Председатель</w:t>
      </w:r>
      <w:r>
        <w:t xml:space="preserve"> с удовлетворением отмечает, что государство-участник сняло свою оговорку по пункту 2(b) статьи 11 Конвенции, и приветствует его неизменную приверженность осуществлению Конвенции, как об этом свидетельствует, в частн</w:t>
      </w:r>
      <w:r>
        <w:t>о</w:t>
      </w:r>
      <w:r>
        <w:t>сти, его ратификация Факультативного протокола. Оратор выражает удовлетворение по поводу выс</w:t>
      </w:r>
      <w:r>
        <w:t>о</w:t>
      </w:r>
      <w:r>
        <w:t>кого уровня информированности общественности Новой Зеландии о положениях Конвенции, образц</w:t>
      </w:r>
      <w:r>
        <w:t>о</w:t>
      </w:r>
      <w:r>
        <w:t>вой постановки дела в том, что касается широкого задействования возможностей гендерного анализа для разработки государственной политики в стране, которая первой предоставила женщинам право уч</w:t>
      </w:r>
      <w:r>
        <w:t>а</w:t>
      </w:r>
      <w:r>
        <w:t>ствовать в голосовании в XIX веке, и чрезвычайно высокой доли женщин среди высокопоставленных политических руководителей. Комитет выражает надежду, что Новая Зеландия примет меры к тому, чтобы обратить вспять наметившуюся в последнее время тенденцию к некоторому снижению уровня представленности женщин на должностях высокого уровня в политической и судебной системах и п</w:t>
      </w:r>
      <w:r>
        <w:t>о</w:t>
      </w:r>
      <w:r>
        <w:t>высить процентную долю женщин на руководящих должностях высокого уровня в экономических структурах и в системе образов</w:t>
      </w:r>
      <w:r>
        <w:t>а</w:t>
      </w:r>
      <w:r>
        <w:t>ния.</w:t>
      </w:r>
    </w:p>
    <w:p w:rsidR="00000000" w:rsidRDefault="00000000">
      <w:pPr>
        <w:pStyle w:val="DualTxt"/>
      </w:pPr>
      <w:r>
        <w:t>49.</w:t>
      </w:r>
      <w:r>
        <w:tab/>
        <w:t>Комитет также просит представить более по</w:t>
      </w:r>
      <w:r>
        <w:t>д</w:t>
      </w:r>
      <w:r>
        <w:t>робную информацию о результативности прин</w:t>
      </w:r>
      <w:r>
        <w:t>и</w:t>
      </w:r>
      <w:r>
        <w:t>маемых мер по искоренению стереотипов и защите прав человека коренного населения и женщин, пр</w:t>
      </w:r>
      <w:r>
        <w:t>и</w:t>
      </w:r>
      <w:r>
        <w:t>надлежащих к меньшинствам. Новая Зеландия должна сделать все возможное для того, чтобы г</w:t>
      </w:r>
      <w:r>
        <w:t>а</w:t>
      </w:r>
      <w:r>
        <w:t>рантировать осуществление прав женщин, прина</w:t>
      </w:r>
      <w:r>
        <w:t>д</w:t>
      </w:r>
      <w:r>
        <w:t>лежащих к коренному населению и меньшинствам, которые имеют традиции, в частности, включающие дискриминационную практику, и, при этом, вним</w:t>
      </w:r>
      <w:r>
        <w:t>а</w:t>
      </w:r>
      <w:r>
        <w:t>тельно следить за проведением национальной пол</w:t>
      </w:r>
      <w:r>
        <w:t>и</w:t>
      </w:r>
      <w:r>
        <w:t>тики на местном уровне. В следующий периодич</w:t>
      </w:r>
      <w:r>
        <w:t>е</w:t>
      </w:r>
      <w:r>
        <w:t>ский доклад следует включить информацию о п</w:t>
      </w:r>
      <w:r>
        <w:t>о</w:t>
      </w:r>
      <w:r>
        <w:t>следствиях новозеландской системы делегирования по</w:t>
      </w:r>
      <w:r>
        <w:t>л</w:t>
      </w:r>
      <w:r>
        <w:t>номочий.</w:t>
      </w:r>
    </w:p>
    <w:p w:rsidR="00000000" w:rsidRDefault="00000000">
      <w:pPr>
        <w:pStyle w:val="DualTxt"/>
      </w:pPr>
      <w:r>
        <w:t>50.</w:t>
      </w:r>
      <w:r>
        <w:tab/>
        <w:t>Комитет приветствует намеченное рассмотр</w:t>
      </w:r>
      <w:r>
        <w:t>е</w:t>
      </w:r>
      <w:r>
        <w:t>ние вопроса о результативности принимаемых пр</w:t>
      </w:r>
      <w:r>
        <w:t>а</w:t>
      </w:r>
      <w:r>
        <w:t>вительством мер по обеспечению женщинам-маори на равноправной основе возможностей для получ</w:t>
      </w:r>
      <w:r>
        <w:t>е</w:t>
      </w:r>
      <w:r>
        <w:t>ния медицинской помощи, образования и трудоус</w:t>
      </w:r>
      <w:r>
        <w:t>т</w:t>
      </w:r>
      <w:r>
        <w:t>ройства. Комитет дает высокую оценку сотруднич</w:t>
      </w:r>
      <w:r>
        <w:t>е</w:t>
      </w:r>
      <w:r>
        <w:t>ству государства-участника с неправительственн</w:t>
      </w:r>
      <w:r>
        <w:t>ы</w:t>
      </w:r>
      <w:r>
        <w:t>ми организациями при подготовке его пятого п</w:t>
      </w:r>
      <w:r>
        <w:t>е</w:t>
      </w:r>
      <w:r>
        <w:t>риодического доклада и плана действий в интересах новозеландских женщин. Комитет приветствует н</w:t>
      </w:r>
      <w:r>
        <w:t>а</w:t>
      </w:r>
      <w:r>
        <w:t>значение штатного Комиссара по вопросам равных возможностей в области занятости, несмотря на в</w:t>
      </w:r>
      <w:r>
        <w:t>ы</w:t>
      </w:r>
      <w:r>
        <w:t>сказанные им оговорки относительно его полном</w:t>
      </w:r>
      <w:r>
        <w:t>о</w:t>
      </w:r>
      <w:r>
        <w:t>чий. Комитет продолжает испытывать озабоче</w:t>
      </w:r>
      <w:r>
        <w:t>н</w:t>
      </w:r>
      <w:r>
        <w:t>ность по поводу гендерных последствий программы предоставления ссуд студентам и приветствует г</w:t>
      </w:r>
      <w:r>
        <w:t>о</w:t>
      </w:r>
      <w:r>
        <w:t>товность государства-участника решать этот в</w:t>
      </w:r>
      <w:r>
        <w:t>о</w:t>
      </w:r>
      <w:r>
        <w:t>прос. Он также выражает надежду, что будут прин</w:t>
      </w:r>
      <w:r>
        <w:t>я</w:t>
      </w:r>
      <w:r>
        <w:t>ты эффективные меры для решения проблемы нов</w:t>
      </w:r>
      <w:r>
        <w:t>о</w:t>
      </w:r>
      <w:r>
        <w:t>зеландского рынка труда, сегрегированного по пр</w:t>
      </w:r>
      <w:r>
        <w:t>и</w:t>
      </w:r>
      <w:r>
        <w:t>знаку пола, и наличия различий в оплате труда женщин и мужчин.</w:t>
      </w:r>
    </w:p>
    <w:p w:rsidR="00000000" w:rsidRDefault="00000000">
      <w:pPr>
        <w:pStyle w:val="DualTxt"/>
      </w:pPr>
      <w:r>
        <w:t>51.</w:t>
      </w:r>
      <w:r>
        <w:tab/>
        <w:t>В заключение она отмечает, что Комитет нам</w:t>
      </w:r>
      <w:r>
        <w:t>е</w:t>
      </w:r>
      <w:r>
        <w:t>рен провести заседание в Новой Зеландии в целях облегчения процесса рассмотрения докладов тих</w:t>
      </w:r>
      <w:r>
        <w:t>о</w:t>
      </w:r>
      <w:r>
        <w:t>океанских островных государств, и выражает над</w:t>
      </w:r>
      <w:r>
        <w:t>е</w:t>
      </w:r>
      <w:r>
        <w:t>жду на то, что правительство Новой Зеландии будет и впредь поддерживать эту инициативу.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17 ч. 05 м.</w:t>
      </w:r>
    </w:p>
    <w:p w:rsidR="00000000" w:rsidRDefault="00000000"/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NO&gt;&gt;N0343006R&lt;&lt;ODS JOB NO&gt;&gt;</w:t>
      </w:r>
    </w:p>
    <w:p w:rsidR="00000000" w:rsidRDefault="00000000">
      <w:pPr>
        <w:pStyle w:val="CommentText"/>
      </w:pPr>
      <w:r>
        <w:t>&lt;&lt;ODS DOC SYMBOL1&gt;&gt;CEDAW/C/SR.625&lt;&lt;ODS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03-43006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*0343006*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/C/SR.625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 xml:space="preserve">Distr.: </w:t>
          </w:r>
          <w:r>
            <w:rPr>
              <w:lang w:val="en-US"/>
            </w:rPr>
            <w:t>General</w:t>
          </w:r>
        </w:p>
        <w:p w:rsidR="00000000" w:rsidRDefault="00000000">
          <w:r>
            <w:rPr>
              <w:lang w:val="en-US"/>
            </w:rPr>
            <w:t>2 January</w:t>
          </w:r>
          <w:r>
            <w:t xml:space="preserve"> 200</w:t>
          </w:r>
          <w:r>
            <w:rPr>
              <w:lang w:val="en-US"/>
            </w:rPr>
            <w:t>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12/2003 10:39 PM"/>
    <w:docVar w:name="DocCategory" w:val="SROthers"/>
    <w:docVar w:name="DocType" w:val="Final"/>
    <w:docVar w:name="JobNo" w:val="0343006R"/>
    <w:docVar w:name="OandT" w:val=" "/>
    <w:docVar w:name="Symbol1" w:val="CEDAW/C/SR.62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3</Pages>
  <Words>5293</Words>
  <Characters>30172</Characters>
  <Application>Microsoft Office Word</Application>
  <DocSecurity>4</DocSecurity>
  <Lines>251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37053</CharactersWithSpaces>
  <SharedDoc>false</SharedDoc>
  <HLinks>
    <vt:vector size="6" baseType="variant">
      <vt:variant>
        <vt:i4>4522087</vt:i4>
      </vt:variant>
      <vt:variant>
        <vt:i4>74442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31</cp:revision>
  <cp:lastPrinted>2003-12-31T08:47:00Z</cp:lastPrinted>
  <dcterms:created xsi:type="dcterms:W3CDTF">2003-12-31T08:07:00Z</dcterms:created>
  <dcterms:modified xsi:type="dcterms:W3CDTF">2003-12-31T10:54:00Z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0343006</vt:lpwstr>
  </property>
  <property fmtid="{D5CDD505-2E9C-101B-9397-08002B2CF9AE}" pid="3" name="Symbol1">
    <vt:lpwstr>CEDAW/C/SR.625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10</vt:lpwstr>
  </property>
  <property fmtid="{D5CDD505-2E9C-101B-9397-08002B2CF9AE}" pid="8" name="Operator">
    <vt:lpwstr>Kuzishchina</vt:lpwstr>
  </property>
</Properties>
</file>